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1"/>
        <w:gridCol w:w="3117"/>
      </w:tblGrid>
      <w:tr w:rsidR="00025348" w:rsidRPr="00815738" w:rsidTr="00025348">
        <w:tc>
          <w:tcPr>
            <w:tcW w:w="6522" w:type="dxa"/>
          </w:tcPr>
          <w:p w:rsidR="00025348" w:rsidRPr="00AC2883" w:rsidRDefault="00025348" w:rsidP="00025348">
            <w:r w:rsidRPr="00D250C5">
              <w:rPr>
                <w:noProof/>
                <w:lang w:val="en-US"/>
              </w:rPr>
              <w:drawing>
                <wp:inline distT="0" distB="0" distL="0" distR="0" wp14:anchorId="6C3B0179" wp14:editId="2EB47DD0">
                  <wp:extent cx="952031" cy="244054"/>
                  <wp:effectExtent l="0" t="0" r="635"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025348" w:rsidRPr="007C1D92" w:rsidRDefault="00025348" w:rsidP="00025348">
            <w:pPr>
              <w:pStyle w:val="Lettrine"/>
            </w:pPr>
            <w:r>
              <w:t>S</w:t>
            </w:r>
          </w:p>
        </w:tc>
      </w:tr>
      <w:tr w:rsidR="00025348" w:rsidRPr="00DA4973" w:rsidTr="00025348">
        <w:trPr>
          <w:trHeight w:val="219"/>
        </w:trPr>
        <w:tc>
          <w:tcPr>
            <w:tcW w:w="6522" w:type="dxa"/>
          </w:tcPr>
          <w:p w:rsidR="00025348" w:rsidRPr="00AC2883" w:rsidRDefault="00025348" w:rsidP="00025348">
            <w:pPr>
              <w:pStyle w:val="upove"/>
            </w:pPr>
            <w:r>
              <w:t>Unión Internacional para la Protección de las Obtenciones Vegetales</w:t>
            </w:r>
          </w:p>
        </w:tc>
        <w:tc>
          <w:tcPr>
            <w:tcW w:w="3117" w:type="dxa"/>
          </w:tcPr>
          <w:p w:rsidR="00025348" w:rsidRPr="00DA4973" w:rsidRDefault="00025348" w:rsidP="00025348"/>
        </w:tc>
      </w:tr>
    </w:tbl>
    <w:p w:rsidR="00025348" w:rsidRDefault="00025348" w:rsidP="00025348"/>
    <w:p w:rsidR="00025348" w:rsidRPr="00365DC1" w:rsidRDefault="00025348" w:rsidP="00025348"/>
    <w:tbl>
      <w:tblPr>
        <w:tblW w:w="5001"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3"/>
        <w:gridCol w:w="3127"/>
      </w:tblGrid>
      <w:tr w:rsidR="00025348" w:rsidRPr="00B4574A" w:rsidTr="007D501E">
        <w:tc>
          <w:tcPr>
            <w:tcW w:w="6513" w:type="dxa"/>
          </w:tcPr>
          <w:p w:rsidR="00025348" w:rsidRPr="006836B3" w:rsidRDefault="00025348" w:rsidP="00025348">
            <w:pPr>
              <w:pStyle w:val="Sessiontcplacedate"/>
              <w:rPr>
                <w:sz w:val="22"/>
              </w:rPr>
            </w:pPr>
          </w:p>
        </w:tc>
        <w:tc>
          <w:tcPr>
            <w:tcW w:w="3127" w:type="dxa"/>
          </w:tcPr>
          <w:p w:rsidR="00025348" w:rsidRPr="00431B52" w:rsidRDefault="006901E0" w:rsidP="00025348">
            <w:pPr>
              <w:pStyle w:val="Doccode"/>
              <w:rPr>
                <w:lang w:val="es-ES_tradnl"/>
              </w:rPr>
            </w:pPr>
            <w:r w:rsidRPr="00431B52">
              <w:rPr>
                <w:lang w:val="es-ES_tradnl"/>
              </w:rPr>
              <w:t>TGP/7/8 Draft 1</w:t>
            </w:r>
          </w:p>
          <w:p w:rsidR="00025348" w:rsidRPr="00431B52" w:rsidRDefault="00025348" w:rsidP="00025348">
            <w:pPr>
              <w:pStyle w:val="Docoriginal"/>
            </w:pPr>
            <w:r w:rsidRPr="00431B52">
              <w:t>Original:</w:t>
            </w:r>
            <w:r w:rsidRPr="00431B52">
              <w:rPr>
                <w:b w:val="0"/>
                <w:spacing w:val="0"/>
              </w:rPr>
              <w:t xml:space="preserve">  Inglés</w:t>
            </w:r>
          </w:p>
          <w:p w:rsidR="00025348" w:rsidRPr="006836B3" w:rsidRDefault="00025348" w:rsidP="00431B52">
            <w:pPr>
              <w:pStyle w:val="Docoriginal"/>
            </w:pPr>
            <w:r w:rsidRPr="00431B52">
              <w:t>Fecha:</w:t>
            </w:r>
            <w:r w:rsidRPr="00431B52">
              <w:rPr>
                <w:b w:val="0"/>
                <w:spacing w:val="0"/>
              </w:rPr>
              <w:t xml:space="preserve">  </w:t>
            </w:r>
            <w:r w:rsidR="00431B52" w:rsidRPr="00431B52">
              <w:rPr>
                <w:b w:val="0"/>
                <w:spacing w:val="0"/>
              </w:rPr>
              <w:t>10</w:t>
            </w:r>
            <w:r w:rsidR="00044009" w:rsidRPr="00431B52">
              <w:rPr>
                <w:b w:val="0"/>
                <w:spacing w:val="0"/>
              </w:rPr>
              <w:t xml:space="preserve"> de </w:t>
            </w:r>
            <w:r w:rsidR="007D501E" w:rsidRPr="00431B52">
              <w:rPr>
                <w:b w:val="0"/>
                <w:spacing w:val="0"/>
              </w:rPr>
              <w:t>agosto</w:t>
            </w:r>
            <w:r w:rsidR="00044009" w:rsidRPr="00431B52">
              <w:rPr>
                <w:b w:val="0"/>
                <w:spacing w:val="0"/>
              </w:rPr>
              <w:t xml:space="preserve"> de 2020</w:t>
            </w:r>
            <w:bookmarkStart w:id="0" w:name="_GoBack"/>
            <w:bookmarkEnd w:id="0"/>
          </w:p>
        </w:tc>
      </w:tr>
      <w:tr w:rsidR="007D501E" w:rsidRPr="000515A5" w:rsidTr="007D501E">
        <w:tc>
          <w:tcPr>
            <w:tcW w:w="6513" w:type="dxa"/>
            <w:tcBorders>
              <w:top w:val="single" w:sz="4" w:space="0" w:color="auto"/>
              <w:bottom w:val="single" w:sz="4" w:space="0" w:color="auto"/>
            </w:tcBorders>
          </w:tcPr>
          <w:p w:rsidR="007D501E" w:rsidRPr="001746F5" w:rsidRDefault="007D501E" w:rsidP="007D501E">
            <w:pPr>
              <w:pStyle w:val="Sessiontc"/>
              <w:spacing w:line="240" w:lineRule="auto"/>
              <w:rPr>
                <w:i/>
              </w:rPr>
            </w:pPr>
            <w:r>
              <w:rPr>
                <w:i/>
              </w:rPr>
              <w:t>para el examen por correspondencia</w:t>
            </w:r>
          </w:p>
        </w:tc>
        <w:tc>
          <w:tcPr>
            <w:tcW w:w="3127" w:type="dxa"/>
            <w:tcBorders>
              <w:top w:val="single" w:sz="4" w:space="0" w:color="auto"/>
              <w:bottom w:val="single" w:sz="4" w:space="0" w:color="auto"/>
            </w:tcBorders>
          </w:tcPr>
          <w:p w:rsidR="007D501E" w:rsidRPr="005767D6" w:rsidRDefault="007D501E" w:rsidP="007D501E">
            <w:pPr>
              <w:pStyle w:val="Doccode"/>
              <w:rPr>
                <w:lang w:val="es-ES_tradnl"/>
              </w:rPr>
            </w:pPr>
          </w:p>
        </w:tc>
      </w:tr>
    </w:tbl>
    <w:p w:rsidR="00025348" w:rsidRDefault="00025348" w:rsidP="00025348">
      <w:bookmarkStart w:id="1" w:name="TitleOfDoc"/>
      <w:bookmarkStart w:id="2" w:name="Prepared"/>
      <w:bookmarkEnd w:id="1"/>
      <w:bookmarkEnd w:id="2"/>
    </w:p>
    <w:p w:rsidR="00025348" w:rsidRDefault="00025348" w:rsidP="00025348">
      <w:pPr>
        <w:tabs>
          <w:tab w:val="left" w:pos="2775"/>
        </w:tabs>
      </w:pPr>
    </w:p>
    <w:p w:rsidR="00044009" w:rsidRDefault="00044009" w:rsidP="00044009">
      <w:pPr>
        <w:tabs>
          <w:tab w:val="left" w:pos="2775"/>
        </w:tabs>
      </w:pPr>
    </w:p>
    <w:tbl>
      <w:tblPr>
        <w:tblW w:w="5000" w:type="pct"/>
        <w:tblBorders>
          <w:bottom w:val="single" w:sz="4" w:space="0" w:color="auto"/>
        </w:tblBorders>
        <w:shd w:val="clear" w:color="auto" w:fill="D9D9D9" w:themeFill="background1" w:themeFillShade="D9"/>
        <w:tblLayout w:type="fixed"/>
        <w:tblCellMar>
          <w:top w:w="57" w:type="dxa"/>
          <w:left w:w="0" w:type="dxa"/>
          <w:bottom w:w="57" w:type="dxa"/>
          <w:right w:w="0" w:type="dxa"/>
        </w:tblCellMar>
        <w:tblLook w:val="0000" w:firstRow="0" w:lastRow="0" w:firstColumn="0" w:lastColumn="0" w:noHBand="0" w:noVBand="0"/>
      </w:tblPr>
      <w:tblGrid>
        <w:gridCol w:w="9628"/>
      </w:tblGrid>
      <w:tr w:rsidR="00044009" w:rsidRPr="00C5280D" w:rsidTr="007D501E">
        <w:tc>
          <w:tcPr>
            <w:tcW w:w="96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44009" w:rsidRDefault="00044009" w:rsidP="007D501E">
            <w:pPr>
              <w:jc w:val="center"/>
              <w:rPr>
                <w:b/>
              </w:rPr>
            </w:pPr>
            <w:r>
              <w:rPr>
                <w:b/>
              </w:rPr>
              <w:t>PROYECTO</w:t>
            </w:r>
          </w:p>
          <w:p w:rsidR="00044009" w:rsidRPr="007C1D92" w:rsidRDefault="00044009" w:rsidP="007D501E">
            <w:pPr>
              <w:jc w:val="center"/>
            </w:pPr>
            <w:r>
              <w:rPr>
                <w:b/>
              </w:rPr>
              <w:t>(REVISIÓN)</w:t>
            </w:r>
          </w:p>
        </w:tc>
      </w:tr>
    </w:tbl>
    <w:p w:rsidR="00044009" w:rsidRDefault="00044009" w:rsidP="00044009"/>
    <w:p w:rsidR="00044009" w:rsidRDefault="00044009" w:rsidP="00044009"/>
    <w:p w:rsidR="00044009" w:rsidRDefault="00044009" w:rsidP="00044009"/>
    <w:p w:rsidR="00044009" w:rsidRDefault="00044009" w:rsidP="00044009">
      <w:r>
        <w:t xml:space="preserve">Documento conexo a la </w:t>
      </w:r>
    </w:p>
    <w:p w:rsidR="00044009" w:rsidRDefault="00044009" w:rsidP="00044009">
      <w:r>
        <w:t xml:space="preserve">Introducción general al examen de la distinción, la homogeneidad y la estabilidad </w:t>
      </w:r>
    </w:p>
    <w:p w:rsidR="00044009" w:rsidRDefault="00044009" w:rsidP="00044009">
      <w:r>
        <w:t>y a la elaboración de descripciones armonizadas de las obtenciones vegetales (documento TG/1/3)</w:t>
      </w:r>
    </w:p>
    <w:p w:rsidR="00044009" w:rsidRPr="006A644A" w:rsidRDefault="00044009" w:rsidP="00044009">
      <w:pPr>
        <w:pStyle w:val="Titleofdoc0"/>
      </w:pPr>
      <w:r>
        <w:t>DOCUMENTO TGP/7</w:t>
      </w:r>
      <w:r>
        <w:br/>
      </w:r>
      <w:r>
        <w:br/>
        <w:t>ELABORACIÓN DE LAS DIRECTRICES DE EXAMEN</w:t>
      </w:r>
    </w:p>
    <w:p w:rsidR="005B1071" w:rsidRDefault="005B1071" w:rsidP="005B1071">
      <w:pPr>
        <w:pStyle w:val="preparedby"/>
      </w:pPr>
      <w:r>
        <w:t>Documento preparado por la Oficina de la Unión</w:t>
      </w:r>
    </w:p>
    <w:p w:rsidR="005B1071" w:rsidRDefault="005B1071" w:rsidP="005B1071">
      <w:pPr>
        <w:pStyle w:val="preparedby"/>
      </w:pPr>
    </w:p>
    <w:p w:rsidR="005B1071" w:rsidRDefault="005B1071" w:rsidP="005B1071">
      <w:pPr>
        <w:pStyle w:val="preparedby"/>
      </w:pPr>
      <w:r>
        <w:t xml:space="preserve">para su examen por </w:t>
      </w:r>
    </w:p>
    <w:p w:rsidR="005B1071" w:rsidRDefault="005B1071" w:rsidP="005B1071">
      <w:pPr>
        <w:pStyle w:val="preparedby"/>
      </w:pPr>
      <w:r>
        <w:t>el Comité Técnico, el Comité Administrativo y Jurídico, y el Consejo en 2020</w:t>
      </w:r>
    </w:p>
    <w:p w:rsidR="005B1071" w:rsidRDefault="005B1071" w:rsidP="005B1071">
      <w:pPr>
        <w:pStyle w:val="preparedby"/>
      </w:pPr>
    </w:p>
    <w:p w:rsidR="005B1071" w:rsidRPr="006A644A" w:rsidRDefault="005B1071" w:rsidP="005B1071">
      <w:pPr>
        <w:pStyle w:val="preparedby"/>
      </w:pPr>
    </w:p>
    <w:p w:rsidR="005B1071" w:rsidRPr="006A644A" w:rsidRDefault="005B1071" w:rsidP="005B1071">
      <w:pPr>
        <w:pStyle w:val="Disclaimer"/>
      </w:pPr>
      <w:r w:rsidRPr="000638A9">
        <w:t>Descargo de responsabilidad: el presente documento no constituye</w:t>
      </w:r>
      <w:r>
        <w:t xml:space="preserve"> </w:t>
      </w:r>
      <w:r w:rsidRPr="000638A9">
        <w:t>un documento de política u orientación de la UPOV</w:t>
      </w:r>
    </w:p>
    <w:p w:rsidR="006E3CF6" w:rsidRPr="009E1FD8" w:rsidRDefault="006E3CF6">
      <w:pPr>
        <w:jc w:val="left"/>
      </w:pPr>
      <w:r w:rsidRPr="009E1FD8">
        <w:br w:type="page"/>
      </w:r>
    </w:p>
    <w:p w:rsidR="00984928" w:rsidRDefault="00575E62">
      <w:pPr>
        <w:pStyle w:val="TOC1"/>
        <w:rPr>
          <w:rFonts w:asciiTheme="minorHAnsi" w:eastAsiaTheme="minorEastAsia" w:hAnsiTheme="minorHAnsi" w:cstheme="minorBidi"/>
          <w:b w:val="0"/>
          <w:caps w:val="0"/>
          <w:sz w:val="22"/>
          <w:szCs w:val="22"/>
        </w:rPr>
      </w:pPr>
      <w:r>
        <w:rPr>
          <w:rFonts w:cs="Arial"/>
          <w:bCs/>
        </w:rPr>
        <w:lastRenderedPageBreak/>
        <w:fldChar w:fldCharType="begin"/>
      </w:r>
      <w:r>
        <w:rPr>
          <w:rFonts w:cs="Arial"/>
          <w:bCs/>
        </w:rPr>
        <w:instrText xml:space="preserve"> TOC \o "1-5" \h \z </w:instrText>
      </w:r>
      <w:r>
        <w:rPr>
          <w:rFonts w:cs="Arial"/>
          <w:bCs/>
        </w:rPr>
        <w:fldChar w:fldCharType="separate"/>
      </w:r>
      <w:hyperlink w:anchor="_Toc47537462" w:history="1">
        <w:r w:rsidR="00984928" w:rsidRPr="007F4B96">
          <w:rPr>
            <w:rStyle w:val="Hyperlink"/>
          </w:rPr>
          <w:t>CAPÍTULO 1:  INTRODUCCIÓN</w:t>
        </w:r>
        <w:r w:rsidR="00984928">
          <w:rPr>
            <w:webHidden/>
          </w:rPr>
          <w:tab/>
        </w:r>
        <w:r w:rsidR="00984928">
          <w:rPr>
            <w:webHidden/>
          </w:rPr>
          <w:fldChar w:fldCharType="begin"/>
        </w:r>
        <w:r w:rsidR="00984928">
          <w:rPr>
            <w:webHidden/>
          </w:rPr>
          <w:instrText xml:space="preserve"> PAGEREF _Toc47537462 \h </w:instrText>
        </w:r>
        <w:r w:rsidR="00984928">
          <w:rPr>
            <w:webHidden/>
          </w:rPr>
        </w:r>
        <w:r w:rsidR="00984928">
          <w:rPr>
            <w:webHidden/>
          </w:rPr>
          <w:fldChar w:fldCharType="separate"/>
        </w:r>
        <w:r w:rsidR="00984928">
          <w:rPr>
            <w:webHidden/>
          </w:rPr>
          <w:t>6</w:t>
        </w:r>
        <w:r w:rsidR="00984928">
          <w:rPr>
            <w:webHidden/>
          </w:rPr>
          <w:fldChar w:fldCharType="end"/>
        </w:r>
      </w:hyperlink>
    </w:p>
    <w:p w:rsidR="00984928" w:rsidRDefault="00431B52">
      <w:pPr>
        <w:pStyle w:val="TOC2"/>
        <w:rPr>
          <w:rFonts w:asciiTheme="minorHAnsi" w:eastAsiaTheme="minorEastAsia" w:hAnsiTheme="minorHAnsi" w:cstheme="minorBidi"/>
          <w:smallCaps w:val="0"/>
          <w:sz w:val="22"/>
          <w:szCs w:val="22"/>
        </w:rPr>
      </w:pPr>
      <w:hyperlink w:anchor="_Toc47537463" w:history="1">
        <w:r w:rsidR="00984928" w:rsidRPr="007F4B96">
          <w:rPr>
            <w:rStyle w:val="Hyperlink"/>
          </w:rPr>
          <w:t>1.1</w:t>
        </w:r>
        <w:r w:rsidR="00984928">
          <w:rPr>
            <w:rFonts w:asciiTheme="minorHAnsi" w:eastAsiaTheme="minorEastAsia" w:hAnsiTheme="minorHAnsi" w:cstheme="minorBidi"/>
            <w:smallCaps w:val="0"/>
            <w:sz w:val="22"/>
            <w:szCs w:val="22"/>
          </w:rPr>
          <w:tab/>
        </w:r>
        <w:r w:rsidR="00984928" w:rsidRPr="007F4B96">
          <w:rPr>
            <w:rStyle w:val="Hyperlink"/>
          </w:rPr>
          <w:t>Directrices de examen de la UPOV:  la base del examen DHE</w:t>
        </w:r>
        <w:r w:rsidR="00984928">
          <w:rPr>
            <w:webHidden/>
          </w:rPr>
          <w:tab/>
        </w:r>
        <w:r w:rsidR="00984928">
          <w:rPr>
            <w:webHidden/>
          </w:rPr>
          <w:fldChar w:fldCharType="begin"/>
        </w:r>
        <w:r w:rsidR="00984928">
          <w:rPr>
            <w:webHidden/>
          </w:rPr>
          <w:instrText xml:space="preserve"> PAGEREF _Toc47537463 \h </w:instrText>
        </w:r>
        <w:r w:rsidR="00984928">
          <w:rPr>
            <w:webHidden/>
          </w:rPr>
        </w:r>
        <w:r w:rsidR="00984928">
          <w:rPr>
            <w:webHidden/>
          </w:rPr>
          <w:fldChar w:fldCharType="separate"/>
        </w:r>
        <w:r w:rsidR="00984928">
          <w:rPr>
            <w:webHidden/>
          </w:rPr>
          <w:t>6</w:t>
        </w:r>
        <w:r w:rsidR="00984928">
          <w:rPr>
            <w:webHidden/>
          </w:rPr>
          <w:fldChar w:fldCharType="end"/>
        </w:r>
      </w:hyperlink>
    </w:p>
    <w:p w:rsidR="00984928" w:rsidRDefault="00431B52">
      <w:pPr>
        <w:pStyle w:val="TOC2"/>
        <w:rPr>
          <w:rFonts w:asciiTheme="minorHAnsi" w:eastAsiaTheme="minorEastAsia" w:hAnsiTheme="minorHAnsi" w:cstheme="minorBidi"/>
          <w:smallCaps w:val="0"/>
          <w:sz w:val="22"/>
          <w:szCs w:val="22"/>
        </w:rPr>
      </w:pPr>
      <w:hyperlink w:anchor="_Toc47537464" w:history="1">
        <w:r w:rsidR="00984928" w:rsidRPr="007F4B96">
          <w:rPr>
            <w:rStyle w:val="Hyperlink"/>
          </w:rPr>
          <w:t>1.2</w:t>
        </w:r>
        <w:r w:rsidR="00984928">
          <w:rPr>
            <w:rFonts w:asciiTheme="minorHAnsi" w:eastAsiaTheme="minorEastAsia" w:hAnsiTheme="minorHAnsi" w:cstheme="minorBidi"/>
            <w:smallCaps w:val="0"/>
            <w:sz w:val="22"/>
            <w:szCs w:val="22"/>
          </w:rPr>
          <w:tab/>
        </w:r>
        <w:r w:rsidR="00984928" w:rsidRPr="007F4B96">
          <w:rPr>
            <w:rStyle w:val="Hyperlink"/>
          </w:rPr>
          <w:t>Directrices de examen propias de cada autoridad</w:t>
        </w:r>
        <w:r w:rsidR="00984928">
          <w:rPr>
            <w:webHidden/>
          </w:rPr>
          <w:tab/>
        </w:r>
        <w:r w:rsidR="00984928">
          <w:rPr>
            <w:webHidden/>
          </w:rPr>
          <w:fldChar w:fldCharType="begin"/>
        </w:r>
        <w:r w:rsidR="00984928">
          <w:rPr>
            <w:webHidden/>
          </w:rPr>
          <w:instrText xml:space="preserve"> PAGEREF _Toc47537464 \h </w:instrText>
        </w:r>
        <w:r w:rsidR="00984928">
          <w:rPr>
            <w:webHidden/>
          </w:rPr>
        </w:r>
        <w:r w:rsidR="00984928">
          <w:rPr>
            <w:webHidden/>
          </w:rPr>
          <w:fldChar w:fldCharType="separate"/>
        </w:r>
        <w:r w:rsidR="00984928">
          <w:rPr>
            <w:webHidden/>
          </w:rPr>
          <w:t>6</w:t>
        </w:r>
        <w:r w:rsidR="00984928">
          <w:rPr>
            <w:webHidden/>
          </w:rPr>
          <w:fldChar w:fldCharType="end"/>
        </w:r>
      </w:hyperlink>
    </w:p>
    <w:p w:rsidR="00984928" w:rsidRDefault="00431B52">
      <w:pPr>
        <w:pStyle w:val="TOC2"/>
        <w:rPr>
          <w:rFonts w:asciiTheme="minorHAnsi" w:eastAsiaTheme="minorEastAsia" w:hAnsiTheme="minorHAnsi" w:cstheme="minorBidi"/>
          <w:smallCaps w:val="0"/>
          <w:sz w:val="22"/>
          <w:szCs w:val="22"/>
        </w:rPr>
      </w:pPr>
      <w:hyperlink w:anchor="_Toc47537465" w:history="1">
        <w:r w:rsidR="00984928" w:rsidRPr="007F4B96">
          <w:rPr>
            <w:rStyle w:val="Hyperlink"/>
          </w:rPr>
          <w:t>1.3</w:t>
        </w:r>
        <w:r w:rsidR="00984928">
          <w:rPr>
            <w:rFonts w:asciiTheme="minorHAnsi" w:eastAsiaTheme="minorEastAsia" w:hAnsiTheme="minorHAnsi" w:cstheme="minorBidi"/>
            <w:smallCaps w:val="0"/>
            <w:sz w:val="22"/>
            <w:szCs w:val="22"/>
          </w:rPr>
          <w:tab/>
        </w:r>
        <w:r w:rsidR="00984928" w:rsidRPr="007F4B96">
          <w:rPr>
            <w:rStyle w:val="Hyperlink"/>
          </w:rPr>
          <w:t>Estructura del documento TGP/7</w:t>
        </w:r>
        <w:r w:rsidR="00984928">
          <w:rPr>
            <w:webHidden/>
          </w:rPr>
          <w:tab/>
        </w:r>
        <w:r w:rsidR="00984928">
          <w:rPr>
            <w:webHidden/>
          </w:rPr>
          <w:fldChar w:fldCharType="begin"/>
        </w:r>
        <w:r w:rsidR="00984928">
          <w:rPr>
            <w:webHidden/>
          </w:rPr>
          <w:instrText xml:space="preserve"> PAGEREF _Toc47537465 \h </w:instrText>
        </w:r>
        <w:r w:rsidR="00984928">
          <w:rPr>
            <w:webHidden/>
          </w:rPr>
        </w:r>
        <w:r w:rsidR="00984928">
          <w:rPr>
            <w:webHidden/>
          </w:rPr>
          <w:fldChar w:fldCharType="separate"/>
        </w:r>
        <w:r w:rsidR="00984928">
          <w:rPr>
            <w:webHidden/>
          </w:rPr>
          <w:t>6</w:t>
        </w:r>
        <w:r w:rsidR="00984928">
          <w:rPr>
            <w:webHidden/>
          </w:rPr>
          <w:fldChar w:fldCharType="end"/>
        </w:r>
      </w:hyperlink>
    </w:p>
    <w:p w:rsidR="00984928" w:rsidRDefault="00431B52">
      <w:pPr>
        <w:pStyle w:val="TOC1"/>
        <w:rPr>
          <w:rFonts w:asciiTheme="minorHAnsi" w:eastAsiaTheme="minorEastAsia" w:hAnsiTheme="minorHAnsi" w:cstheme="minorBidi"/>
          <w:b w:val="0"/>
          <w:caps w:val="0"/>
          <w:sz w:val="22"/>
          <w:szCs w:val="22"/>
        </w:rPr>
      </w:pPr>
      <w:hyperlink w:anchor="_Toc47537466" w:history="1">
        <w:r w:rsidR="00984928" w:rsidRPr="007F4B96">
          <w:rPr>
            <w:rStyle w:val="Hyperlink"/>
          </w:rPr>
          <w:t>CAPÍTULO 2: PROCEDIMIENTO para LA introducCIÓN y REVISIÓN DE Directrices de Examen de la uPOV</w:t>
        </w:r>
        <w:r w:rsidR="00984928">
          <w:rPr>
            <w:webHidden/>
          </w:rPr>
          <w:tab/>
        </w:r>
        <w:r w:rsidR="00984928">
          <w:rPr>
            <w:webHidden/>
          </w:rPr>
          <w:fldChar w:fldCharType="begin"/>
        </w:r>
        <w:r w:rsidR="00984928">
          <w:rPr>
            <w:webHidden/>
          </w:rPr>
          <w:instrText xml:space="preserve"> PAGEREF _Toc47537466 \h </w:instrText>
        </w:r>
        <w:r w:rsidR="00984928">
          <w:rPr>
            <w:webHidden/>
          </w:rPr>
        </w:r>
        <w:r w:rsidR="00984928">
          <w:rPr>
            <w:webHidden/>
          </w:rPr>
          <w:fldChar w:fldCharType="separate"/>
        </w:r>
        <w:r w:rsidR="00984928">
          <w:rPr>
            <w:webHidden/>
          </w:rPr>
          <w:t>8</w:t>
        </w:r>
        <w:r w:rsidR="00984928">
          <w:rPr>
            <w:webHidden/>
          </w:rPr>
          <w:fldChar w:fldCharType="end"/>
        </w:r>
      </w:hyperlink>
    </w:p>
    <w:p w:rsidR="00984928" w:rsidRDefault="00431B52">
      <w:pPr>
        <w:pStyle w:val="TOC2"/>
        <w:rPr>
          <w:rFonts w:asciiTheme="minorHAnsi" w:eastAsiaTheme="minorEastAsia" w:hAnsiTheme="minorHAnsi" w:cstheme="minorBidi"/>
          <w:smallCaps w:val="0"/>
          <w:sz w:val="22"/>
          <w:szCs w:val="22"/>
        </w:rPr>
      </w:pPr>
      <w:hyperlink w:anchor="_Toc47537467" w:history="1">
        <w:r w:rsidR="00984928" w:rsidRPr="007F4B96">
          <w:rPr>
            <w:rStyle w:val="Hyperlink"/>
          </w:rPr>
          <w:t>2.1</w:t>
        </w:r>
        <w:r w:rsidR="00984928">
          <w:rPr>
            <w:rFonts w:asciiTheme="minorHAnsi" w:eastAsiaTheme="minorEastAsia" w:hAnsiTheme="minorHAnsi" w:cstheme="minorBidi"/>
            <w:smallCaps w:val="0"/>
            <w:sz w:val="22"/>
            <w:szCs w:val="22"/>
          </w:rPr>
          <w:tab/>
        </w:r>
        <w:r w:rsidR="00984928" w:rsidRPr="007F4B96">
          <w:rPr>
            <w:rStyle w:val="Hyperlink"/>
          </w:rPr>
          <w:t>Introducción</w:t>
        </w:r>
        <w:r w:rsidR="00984928">
          <w:rPr>
            <w:webHidden/>
          </w:rPr>
          <w:tab/>
        </w:r>
        <w:r w:rsidR="00984928">
          <w:rPr>
            <w:webHidden/>
          </w:rPr>
          <w:fldChar w:fldCharType="begin"/>
        </w:r>
        <w:r w:rsidR="00984928">
          <w:rPr>
            <w:webHidden/>
          </w:rPr>
          <w:instrText xml:space="preserve"> PAGEREF _Toc47537467 \h </w:instrText>
        </w:r>
        <w:r w:rsidR="00984928">
          <w:rPr>
            <w:webHidden/>
          </w:rPr>
        </w:r>
        <w:r w:rsidR="00984928">
          <w:rPr>
            <w:webHidden/>
          </w:rPr>
          <w:fldChar w:fldCharType="separate"/>
        </w:r>
        <w:r w:rsidR="00984928">
          <w:rPr>
            <w:webHidden/>
          </w:rPr>
          <w:t>8</w:t>
        </w:r>
        <w:r w:rsidR="00984928">
          <w:rPr>
            <w:webHidden/>
          </w:rPr>
          <w:fldChar w:fldCharType="end"/>
        </w:r>
      </w:hyperlink>
    </w:p>
    <w:p w:rsidR="00984928" w:rsidRDefault="00431B52">
      <w:pPr>
        <w:pStyle w:val="TOC2"/>
        <w:rPr>
          <w:rFonts w:asciiTheme="minorHAnsi" w:eastAsiaTheme="minorEastAsia" w:hAnsiTheme="minorHAnsi" w:cstheme="minorBidi"/>
          <w:smallCaps w:val="0"/>
          <w:sz w:val="22"/>
          <w:szCs w:val="22"/>
        </w:rPr>
      </w:pPr>
      <w:hyperlink w:anchor="_Toc47537468" w:history="1">
        <w:r w:rsidR="00984928" w:rsidRPr="007F4B96">
          <w:rPr>
            <w:rStyle w:val="Hyperlink"/>
          </w:rPr>
          <w:t>2.2</w:t>
        </w:r>
        <w:r w:rsidR="00984928">
          <w:rPr>
            <w:rFonts w:asciiTheme="minorHAnsi" w:eastAsiaTheme="minorEastAsia" w:hAnsiTheme="minorHAnsi" w:cstheme="minorBidi"/>
            <w:smallCaps w:val="0"/>
            <w:sz w:val="22"/>
            <w:szCs w:val="22"/>
          </w:rPr>
          <w:tab/>
        </w:r>
        <w:r w:rsidR="00984928" w:rsidRPr="007F4B96">
          <w:rPr>
            <w:rStyle w:val="Hyperlink"/>
          </w:rPr>
          <w:t>Procedimiento para introducir directrices de examen</w:t>
        </w:r>
        <w:r w:rsidR="00984928">
          <w:rPr>
            <w:webHidden/>
          </w:rPr>
          <w:tab/>
        </w:r>
        <w:r w:rsidR="00984928">
          <w:rPr>
            <w:webHidden/>
          </w:rPr>
          <w:fldChar w:fldCharType="begin"/>
        </w:r>
        <w:r w:rsidR="00984928">
          <w:rPr>
            <w:webHidden/>
          </w:rPr>
          <w:instrText xml:space="preserve"> PAGEREF _Toc47537468 \h </w:instrText>
        </w:r>
        <w:r w:rsidR="00984928">
          <w:rPr>
            <w:webHidden/>
          </w:rPr>
        </w:r>
        <w:r w:rsidR="00984928">
          <w:rPr>
            <w:webHidden/>
          </w:rPr>
          <w:fldChar w:fldCharType="separate"/>
        </w:r>
        <w:r w:rsidR="00984928">
          <w:rPr>
            <w:webHidden/>
          </w:rPr>
          <w:t>9</w:t>
        </w:r>
        <w:r w:rsidR="00984928">
          <w:rPr>
            <w:webHidden/>
          </w:rPr>
          <w:fldChar w:fldCharType="end"/>
        </w:r>
      </w:hyperlink>
    </w:p>
    <w:p w:rsidR="00984928" w:rsidRDefault="00431B52">
      <w:pPr>
        <w:pStyle w:val="TOC3"/>
        <w:rPr>
          <w:rFonts w:asciiTheme="minorHAnsi" w:eastAsiaTheme="minorEastAsia" w:hAnsiTheme="minorHAnsi" w:cstheme="minorBidi"/>
          <w:i w:val="0"/>
          <w:sz w:val="22"/>
          <w:szCs w:val="22"/>
          <w:lang w:val="en-US"/>
        </w:rPr>
      </w:pPr>
      <w:hyperlink w:anchor="_Toc47537469" w:history="1">
        <w:r w:rsidR="00984928" w:rsidRPr="007F4B96">
          <w:rPr>
            <w:rStyle w:val="Hyperlink"/>
            <w:lang w:val="es-ES_tradnl"/>
          </w:rPr>
          <w:t>2.2.1</w:t>
        </w:r>
        <w:r w:rsidR="00984928">
          <w:rPr>
            <w:rFonts w:asciiTheme="minorHAnsi" w:eastAsiaTheme="minorEastAsia" w:hAnsiTheme="minorHAnsi" w:cstheme="minorBidi"/>
            <w:i w:val="0"/>
            <w:sz w:val="22"/>
            <w:szCs w:val="22"/>
            <w:lang w:val="en-US"/>
          </w:rPr>
          <w:tab/>
        </w:r>
        <w:r w:rsidR="00984928" w:rsidRPr="007F4B96">
          <w:rPr>
            <w:rStyle w:val="Hyperlink"/>
            <w:bdr w:val="single" w:sz="4" w:space="0" w:color="auto"/>
            <w:lang w:val="es-ES_tradnl"/>
          </w:rPr>
          <w:t>ETAPA 1</w:t>
        </w:r>
        <w:r w:rsidR="00984928" w:rsidRPr="007F4B96">
          <w:rPr>
            <w:rStyle w:val="Hyperlink"/>
            <w:lang w:val="es-ES_tradnl"/>
          </w:rPr>
          <w:t xml:space="preserve"> Propuestas para encomendar la introducción o revisión de directrices de examen</w:t>
        </w:r>
        <w:r w:rsidR="00984928">
          <w:rPr>
            <w:webHidden/>
          </w:rPr>
          <w:tab/>
        </w:r>
        <w:r w:rsidR="00984928">
          <w:rPr>
            <w:webHidden/>
          </w:rPr>
          <w:fldChar w:fldCharType="begin"/>
        </w:r>
        <w:r w:rsidR="00984928">
          <w:rPr>
            <w:webHidden/>
          </w:rPr>
          <w:instrText xml:space="preserve"> PAGEREF _Toc47537469 \h </w:instrText>
        </w:r>
        <w:r w:rsidR="00984928">
          <w:rPr>
            <w:webHidden/>
          </w:rPr>
        </w:r>
        <w:r w:rsidR="00984928">
          <w:rPr>
            <w:webHidden/>
          </w:rPr>
          <w:fldChar w:fldCharType="separate"/>
        </w:r>
        <w:r w:rsidR="00984928">
          <w:rPr>
            <w:webHidden/>
          </w:rPr>
          <w:t>9</w:t>
        </w:r>
        <w:r w:rsidR="00984928">
          <w:rPr>
            <w:webHidden/>
          </w:rPr>
          <w:fldChar w:fldCharType="end"/>
        </w:r>
      </w:hyperlink>
    </w:p>
    <w:p w:rsidR="00984928" w:rsidRDefault="00431B52">
      <w:pPr>
        <w:pStyle w:val="TOC3"/>
        <w:rPr>
          <w:rFonts w:asciiTheme="minorHAnsi" w:eastAsiaTheme="minorEastAsia" w:hAnsiTheme="minorHAnsi" w:cstheme="minorBidi"/>
          <w:i w:val="0"/>
          <w:sz w:val="22"/>
          <w:szCs w:val="22"/>
          <w:lang w:val="en-US"/>
        </w:rPr>
      </w:pPr>
      <w:hyperlink w:anchor="_Toc47537470" w:history="1">
        <w:r w:rsidR="00984928" w:rsidRPr="007F4B96">
          <w:rPr>
            <w:rStyle w:val="Hyperlink"/>
            <w:rFonts w:cs="Arial"/>
            <w:lang w:val="es-ES_tradnl"/>
          </w:rPr>
          <w:t>2.2.2</w:t>
        </w:r>
        <w:r w:rsidR="00984928">
          <w:rPr>
            <w:rFonts w:asciiTheme="minorHAnsi" w:eastAsiaTheme="minorEastAsia" w:hAnsiTheme="minorHAnsi" w:cstheme="minorBidi"/>
            <w:i w:val="0"/>
            <w:sz w:val="22"/>
            <w:szCs w:val="22"/>
            <w:lang w:val="en-US"/>
          </w:rPr>
          <w:tab/>
        </w:r>
        <w:r w:rsidR="00984928" w:rsidRPr="007F4B96">
          <w:rPr>
            <w:rStyle w:val="Hyperlink"/>
            <w:rFonts w:cs="Arial"/>
            <w:bdr w:val="single" w:sz="4" w:space="0" w:color="auto"/>
            <w:lang w:val="es-ES_tradnl"/>
          </w:rPr>
          <w:t>ETAPA 2</w:t>
        </w:r>
        <w:r w:rsidR="00984928" w:rsidRPr="007F4B96">
          <w:rPr>
            <w:rStyle w:val="Hyperlink"/>
            <w:rFonts w:cs="Arial"/>
            <w:lang w:val="es-ES_tradnl"/>
          </w:rPr>
          <w:t xml:space="preserve"> Aprobación de las propuestas</w:t>
        </w:r>
        <w:r w:rsidR="00984928">
          <w:rPr>
            <w:webHidden/>
          </w:rPr>
          <w:tab/>
        </w:r>
        <w:r w:rsidR="00984928">
          <w:rPr>
            <w:webHidden/>
          </w:rPr>
          <w:fldChar w:fldCharType="begin"/>
        </w:r>
        <w:r w:rsidR="00984928">
          <w:rPr>
            <w:webHidden/>
          </w:rPr>
          <w:instrText xml:space="preserve"> PAGEREF _Toc47537470 \h </w:instrText>
        </w:r>
        <w:r w:rsidR="00984928">
          <w:rPr>
            <w:webHidden/>
          </w:rPr>
        </w:r>
        <w:r w:rsidR="00984928">
          <w:rPr>
            <w:webHidden/>
          </w:rPr>
          <w:fldChar w:fldCharType="separate"/>
        </w:r>
        <w:r w:rsidR="00984928">
          <w:rPr>
            <w:webHidden/>
          </w:rPr>
          <w:t>9</w:t>
        </w:r>
        <w:r w:rsidR="00984928">
          <w:rPr>
            <w:webHidden/>
          </w:rPr>
          <w:fldChar w:fldCharType="end"/>
        </w:r>
      </w:hyperlink>
    </w:p>
    <w:p w:rsidR="00984928" w:rsidRDefault="00431B52">
      <w:pPr>
        <w:pStyle w:val="TOC3"/>
        <w:rPr>
          <w:rFonts w:asciiTheme="minorHAnsi" w:eastAsiaTheme="minorEastAsia" w:hAnsiTheme="minorHAnsi" w:cstheme="minorBidi"/>
          <w:i w:val="0"/>
          <w:sz w:val="22"/>
          <w:szCs w:val="22"/>
          <w:lang w:val="en-US"/>
        </w:rPr>
      </w:pPr>
      <w:hyperlink w:anchor="_Toc47537471" w:history="1">
        <w:r w:rsidR="00984928" w:rsidRPr="007F4B96">
          <w:rPr>
            <w:rStyle w:val="Hyperlink"/>
            <w:rFonts w:cs="Arial"/>
            <w:lang w:val="es-ES_tradnl"/>
          </w:rPr>
          <w:t>2.2.3</w:t>
        </w:r>
        <w:r w:rsidR="00984928">
          <w:rPr>
            <w:rFonts w:asciiTheme="minorHAnsi" w:eastAsiaTheme="minorEastAsia" w:hAnsiTheme="minorHAnsi" w:cstheme="minorBidi"/>
            <w:i w:val="0"/>
            <w:sz w:val="22"/>
            <w:szCs w:val="22"/>
            <w:lang w:val="en-US"/>
          </w:rPr>
          <w:tab/>
        </w:r>
        <w:r w:rsidR="00984928" w:rsidRPr="007F4B96">
          <w:rPr>
            <w:rStyle w:val="Hyperlink"/>
            <w:rFonts w:cs="Arial"/>
            <w:bdr w:val="single" w:sz="4" w:space="0" w:color="auto"/>
            <w:lang w:val="es-ES_tradnl"/>
          </w:rPr>
          <w:t>ETAPA 3</w:t>
        </w:r>
        <w:r w:rsidR="00984928" w:rsidRPr="007F4B96">
          <w:rPr>
            <w:rStyle w:val="Hyperlink"/>
            <w:rFonts w:cs="Arial"/>
            <w:lang w:val="es-ES_tradnl"/>
          </w:rPr>
          <w:t xml:space="preserve"> Asignación de la labor de redacción</w:t>
        </w:r>
        <w:r w:rsidR="00984928">
          <w:rPr>
            <w:webHidden/>
          </w:rPr>
          <w:tab/>
        </w:r>
        <w:r w:rsidR="00984928">
          <w:rPr>
            <w:webHidden/>
          </w:rPr>
          <w:fldChar w:fldCharType="begin"/>
        </w:r>
        <w:r w:rsidR="00984928">
          <w:rPr>
            <w:webHidden/>
          </w:rPr>
          <w:instrText xml:space="preserve"> PAGEREF _Toc47537471 \h </w:instrText>
        </w:r>
        <w:r w:rsidR="00984928">
          <w:rPr>
            <w:webHidden/>
          </w:rPr>
        </w:r>
        <w:r w:rsidR="00984928">
          <w:rPr>
            <w:webHidden/>
          </w:rPr>
          <w:fldChar w:fldCharType="separate"/>
        </w:r>
        <w:r w:rsidR="00984928">
          <w:rPr>
            <w:webHidden/>
          </w:rPr>
          <w:t>10</w:t>
        </w:r>
        <w:r w:rsidR="00984928">
          <w:rPr>
            <w:webHidden/>
          </w:rPr>
          <w:fldChar w:fldCharType="end"/>
        </w:r>
      </w:hyperlink>
    </w:p>
    <w:p w:rsidR="00984928" w:rsidRDefault="00431B52">
      <w:pPr>
        <w:pStyle w:val="TOC3"/>
        <w:rPr>
          <w:rFonts w:asciiTheme="minorHAnsi" w:eastAsiaTheme="minorEastAsia" w:hAnsiTheme="minorHAnsi" w:cstheme="minorBidi"/>
          <w:i w:val="0"/>
          <w:sz w:val="22"/>
          <w:szCs w:val="22"/>
          <w:lang w:val="en-US"/>
        </w:rPr>
      </w:pPr>
      <w:hyperlink w:anchor="_Toc47537472" w:history="1">
        <w:r w:rsidR="00984928" w:rsidRPr="007F4B96">
          <w:rPr>
            <w:rStyle w:val="Hyperlink"/>
            <w:rFonts w:cs="Arial"/>
            <w:lang w:val="es-ES_tradnl"/>
          </w:rPr>
          <w:t>2.2.4</w:t>
        </w:r>
        <w:r w:rsidR="00984928">
          <w:rPr>
            <w:rFonts w:asciiTheme="minorHAnsi" w:eastAsiaTheme="minorEastAsia" w:hAnsiTheme="minorHAnsi" w:cstheme="minorBidi"/>
            <w:i w:val="0"/>
            <w:sz w:val="22"/>
            <w:szCs w:val="22"/>
            <w:lang w:val="en-US"/>
          </w:rPr>
          <w:tab/>
        </w:r>
        <w:r w:rsidR="00984928" w:rsidRPr="007F4B96">
          <w:rPr>
            <w:rStyle w:val="Hyperlink"/>
            <w:rFonts w:cs="Arial"/>
            <w:bdr w:val="single" w:sz="4" w:space="0" w:color="auto"/>
            <w:lang w:val="es-ES_tradnl"/>
          </w:rPr>
          <w:t>ETAPA 4</w:t>
        </w:r>
        <w:r w:rsidR="00984928" w:rsidRPr="007F4B96">
          <w:rPr>
            <w:rStyle w:val="Hyperlink"/>
            <w:rFonts w:cs="Arial"/>
            <w:lang w:val="es-ES_tradnl"/>
          </w:rPr>
          <w:t xml:space="preserve"> Elaboración de proyectos de directrices de examen por parte del TWP</w:t>
        </w:r>
        <w:r w:rsidR="00984928">
          <w:rPr>
            <w:webHidden/>
          </w:rPr>
          <w:tab/>
        </w:r>
        <w:r w:rsidR="00984928">
          <w:rPr>
            <w:webHidden/>
          </w:rPr>
          <w:fldChar w:fldCharType="begin"/>
        </w:r>
        <w:r w:rsidR="00984928">
          <w:rPr>
            <w:webHidden/>
          </w:rPr>
          <w:instrText xml:space="preserve"> PAGEREF _Toc47537472 \h </w:instrText>
        </w:r>
        <w:r w:rsidR="00984928">
          <w:rPr>
            <w:webHidden/>
          </w:rPr>
        </w:r>
        <w:r w:rsidR="00984928">
          <w:rPr>
            <w:webHidden/>
          </w:rPr>
          <w:fldChar w:fldCharType="separate"/>
        </w:r>
        <w:r w:rsidR="00984928">
          <w:rPr>
            <w:webHidden/>
          </w:rPr>
          <w:t>10</w:t>
        </w:r>
        <w:r w:rsidR="00984928">
          <w:rPr>
            <w:webHidden/>
          </w:rPr>
          <w:fldChar w:fldCharType="end"/>
        </w:r>
      </w:hyperlink>
    </w:p>
    <w:p w:rsidR="00984928" w:rsidRDefault="00431B52">
      <w:pPr>
        <w:pStyle w:val="TOC4"/>
        <w:rPr>
          <w:rFonts w:asciiTheme="minorHAnsi" w:eastAsiaTheme="minorEastAsia" w:hAnsiTheme="minorHAnsi" w:cstheme="minorBidi"/>
          <w:i w:val="0"/>
          <w:sz w:val="22"/>
          <w:szCs w:val="22"/>
        </w:rPr>
      </w:pPr>
      <w:hyperlink w:anchor="_Toc47537473" w:history="1">
        <w:r w:rsidR="00984928" w:rsidRPr="007F4B96">
          <w:rPr>
            <w:rStyle w:val="Hyperlink"/>
          </w:rPr>
          <w:t>2.2.4.1</w:t>
        </w:r>
        <w:r w:rsidR="00984928">
          <w:rPr>
            <w:rFonts w:asciiTheme="minorHAnsi" w:eastAsiaTheme="minorEastAsia" w:hAnsiTheme="minorHAnsi" w:cstheme="minorBidi"/>
            <w:i w:val="0"/>
            <w:sz w:val="22"/>
            <w:szCs w:val="22"/>
          </w:rPr>
          <w:tab/>
        </w:r>
        <w:r w:rsidR="00984928" w:rsidRPr="007F4B96">
          <w:rPr>
            <w:rStyle w:val="Hyperlink"/>
          </w:rPr>
          <w:t>El experto principal</w:t>
        </w:r>
        <w:r w:rsidR="00984928">
          <w:rPr>
            <w:webHidden/>
          </w:rPr>
          <w:tab/>
        </w:r>
        <w:r w:rsidR="00984928">
          <w:rPr>
            <w:webHidden/>
          </w:rPr>
          <w:fldChar w:fldCharType="begin"/>
        </w:r>
        <w:r w:rsidR="00984928">
          <w:rPr>
            <w:webHidden/>
          </w:rPr>
          <w:instrText xml:space="preserve"> PAGEREF _Toc47537473 \h </w:instrText>
        </w:r>
        <w:r w:rsidR="00984928">
          <w:rPr>
            <w:webHidden/>
          </w:rPr>
        </w:r>
        <w:r w:rsidR="00984928">
          <w:rPr>
            <w:webHidden/>
          </w:rPr>
          <w:fldChar w:fldCharType="separate"/>
        </w:r>
        <w:r w:rsidR="00984928">
          <w:rPr>
            <w:webHidden/>
          </w:rPr>
          <w:t>10</w:t>
        </w:r>
        <w:r w:rsidR="00984928">
          <w:rPr>
            <w:webHidden/>
          </w:rPr>
          <w:fldChar w:fldCharType="end"/>
        </w:r>
      </w:hyperlink>
    </w:p>
    <w:p w:rsidR="00984928" w:rsidRDefault="00431B52">
      <w:pPr>
        <w:pStyle w:val="TOC4"/>
        <w:rPr>
          <w:rFonts w:asciiTheme="minorHAnsi" w:eastAsiaTheme="minorEastAsia" w:hAnsiTheme="minorHAnsi" w:cstheme="minorBidi"/>
          <w:i w:val="0"/>
          <w:sz w:val="22"/>
          <w:szCs w:val="22"/>
        </w:rPr>
      </w:pPr>
      <w:hyperlink w:anchor="_Toc47537474" w:history="1">
        <w:r w:rsidR="00984928" w:rsidRPr="007F4B96">
          <w:rPr>
            <w:rStyle w:val="Hyperlink"/>
          </w:rPr>
          <w:t>2.2.4.2</w:t>
        </w:r>
        <w:r w:rsidR="00984928">
          <w:rPr>
            <w:rFonts w:asciiTheme="minorHAnsi" w:eastAsiaTheme="minorEastAsia" w:hAnsiTheme="minorHAnsi" w:cstheme="minorBidi"/>
            <w:i w:val="0"/>
            <w:sz w:val="22"/>
            <w:szCs w:val="22"/>
          </w:rPr>
          <w:tab/>
        </w:r>
        <w:r w:rsidR="00984928" w:rsidRPr="007F4B96">
          <w:rPr>
            <w:rStyle w:val="Hyperlink"/>
          </w:rPr>
          <w:t>El Subgrupo de expertos interesados (el Subgrupo)</w:t>
        </w:r>
        <w:r w:rsidR="00984928">
          <w:rPr>
            <w:webHidden/>
          </w:rPr>
          <w:tab/>
        </w:r>
        <w:r w:rsidR="00984928">
          <w:rPr>
            <w:webHidden/>
          </w:rPr>
          <w:fldChar w:fldCharType="begin"/>
        </w:r>
        <w:r w:rsidR="00984928">
          <w:rPr>
            <w:webHidden/>
          </w:rPr>
          <w:instrText xml:space="preserve"> PAGEREF _Toc47537474 \h </w:instrText>
        </w:r>
        <w:r w:rsidR="00984928">
          <w:rPr>
            <w:webHidden/>
          </w:rPr>
        </w:r>
        <w:r w:rsidR="00984928">
          <w:rPr>
            <w:webHidden/>
          </w:rPr>
          <w:fldChar w:fldCharType="separate"/>
        </w:r>
        <w:r w:rsidR="00984928">
          <w:rPr>
            <w:webHidden/>
          </w:rPr>
          <w:t>10</w:t>
        </w:r>
        <w:r w:rsidR="00984928">
          <w:rPr>
            <w:webHidden/>
          </w:rPr>
          <w:fldChar w:fldCharType="end"/>
        </w:r>
      </w:hyperlink>
    </w:p>
    <w:p w:rsidR="00984928" w:rsidRDefault="00431B52">
      <w:pPr>
        <w:pStyle w:val="TOC4"/>
        <w:rPr>
          <w:rFonts w:asciiTheme="minorHAnsi" w:eastAsiaTheme="minorEastAsia" w:hAnsiTheme="minorHAnsi" w:cstheme="minorBidi"/>
          <w:i w:val="0"/>
          <w:sz w:val="22"/>
          <w:szCs w:val="22"/>
        </w:rPr>
      </w:pPr>
      <w:hyperlink w:anchor="_Toc47537475" w:history="1">
        <w:r w:rsidR="00984928" w:rsidRPr="007F4B96">
          <w:rPr>
            <w:rStyle w:val="Hyperlink"/>
          </w:rPr>
          <w:t>2.2.4.3</w:t>
        </w:r>
        <w:r w:rsidR="00984928">
          <w:rPr>
            <w:rFonts w:asciiTheme="minorHAnsi" w:eastAsiaTheme="minorEastAsia" w:hAnsiTheme="minorHAnsi" w:cstheme="minorBidi"/>
            <w:i w:val="0"/>
            <w:sz w:val="22"/>
            <w:szCs w:val="22"/>
          </w:rPr>
          <w:tab/>
        </w:r>
        <w:r w:rsidR="00984928" w:rsidRPr="007F4B96">
          <w:rPr>
            <w:rStyle w:val="Hyperlink"/>
          </w:rPr>
          <w:t>Labor preliminar para la redacción de proyectos de directrices de examen</w:t>
        </w:r>
        <w:r w:rsidR="00984928">
          <w:rPr>
            <w:webHidden/>
          </w:rPr>
          <w:tab/>
        </w:r>
        <w:r w:rsidR="00984928">
          <w:rPr>
            <w:webHidden/>
          </w:rPr>
          <w:fldChar w:fldCharType="begin"/>
        </w:r>
        <w:r w:rsidR="00984928">
          <w:rPr>
            <w:webHidden/>
          </w:rPr>
          <w:instrText xml:space="preserve"> PAGEREF _Toc47537475 \h </w:instrText>
        </w:r>
        <w:r w:rsidR="00984928">
          <w:rPr>
            <w:webHidden/>
          </w:rPr>
        </w:r>
        <w:r w:rsidR="00984928">
          <w:rPr>
            <w:webHidden/>
          </w:rPr>
          <w:fldChar w:fldCharType="separate"/>
        </w:r>
        <w:r w:rsidR="00984928">
          <w:rPr>
            <w:webHidden/>
          </w:rPr>
          <w:t>10</w:t>
        </w:r>
        <w:r w:rsidR="00984928">
          <w:rPr>
            <w:webHidden/>
          </w:rPr>
          <w:fldChar w:fldCharType="end"/>
        </w:r>
      </w:hyperlink>
    </w:p>
    <w:p w:rsidR="00984928" w:rsidRDefault="00431B52">
      <w:pPr>
        <w:pStyle w:val="TOC4"/>
        <w:rPr>
          <w:rFonts w:asciiTheme="minorHAnsi" w:eastAsiaTheme="minorEastAsia" w:hAnsiTheme="minorHAnsi" w:cstheme="minorBidi"/>
          <w:i w:val="0"/>
          <w:sz w:val="22"/>
          <w:szCs w:val="22"/>
        </w:rPr>
      </w:pPr>
      <w:hyperlink w:anchor="_Toc47537476" w:history="1">
        <w:r w:rsidR="00984928" w:rsidRPr="007F4B96">
          <w:rPr>
            <w:rStyle w:val="Hyperlink"/>
          </w:rPr>
          <w:t>2.2.4.4</w:t>
        </w:r>
        <w:r w:rsidR="00984928">
          <w:rPr>
            <w:rFonts w:asciiTheme="minorHAnsi" w:eastAsiaTheme="minorEastAsia" w:hAnsiTheme="minorHAnsi" w:cstheme="minorBidi"/>
            <w:i w:val="0"/>
            <w:sz w:val="22"/>
            <w:szCs w:val="22"/>
          </w:rPr>
          <w:tab/>
        </w:r>
        <w:r w:rsidR="00984928" w:rsidRPr="007F4B96">
          <w:rPr>
            <w:rStyle w:val="Hyperlink"/>
          </w:rPr>
          <w:t>Preparación del proyecto o proyectos por parte del experto principal con el Subgrupo</w:t>
        </w:r>
        <w:r w:rsidR="00984928">
          <w:rPr>
            <w:webHidden/>
          </w:rPr>
          <w:tab/>
        </w:r>
        <w:r w:rsidR="00984928">
          <w:rPr>
            <w:webHidden/>
          </w:rPr>
          <w:fldChar w:fldCharType="begin"/>
        </w:r>
        <w:r w:rsidR="00984928">
          <w:rPr>
            <w:webHidden/>
          </w:rPr>
          <w:instrText xml:space="preserve"> PAGEREF _Toc47537476 \h </w:instrText>
        </w:r>
        <w:r w:rsidR="00984928">
          <w:rPr>
            <w:webHidden/>
          </w:rPr>
        </w:r>
        <w:r w:rsidR="00984928">
          <w:rPr>
            <w:webHidden/>
          </w:rPr>
          <w:fldChar w:fldCharType="separate"/>
        </w:r>
        <w:r w:rsidR="00984928">
          <w:rPr>
            <w:webHidden/>
          </w:rPr>
          <w:t>10</w:t>
        </w:r>
        <w:r w:rsidR="00984928">
          <w:rPr>
            <w:webHidden/>
          </w:rPr>
          <w:fldChar w:fldCharType="end"/>
        </w:r>
      </w:hyperlink>
    </w:p>
    <w:p w:rsidR="00984928" w:rsidRDefault="00431B52">
      <w:pPr>
        <w:pStyle w:val="TOC4"/>
        <w:rPr>
          <w:rFonts w:asciiTheme="minorHAnsi" w:eastAsiaTheme="minorEastAsia" w:hAnsiTheme="minorHAnsi" w:cstheme="minorBidi"/>
          <w:i w:val="0"/>
          <w:sz w:val="22"/>
          <w:szCs w:val="22"/>
        </w:rPr>
      </w:pPr>
      <w:hyperlink w:anchor="_Toc47537477" w:history="1">
        <w:r w:rsidR="00984928" w:rsidRPr="007F4B96">
          <w:rPr>
            <w:rStyle w:val="Hyperlink"/>
          </w:rPr>
          <w:t>2.2.4.5</w:t>
        </w:r>
        <w:r w:rsidR="00984928">
          <w:rPr>
            <w:rFonts w:asciiTheme="minorHAnsi" w:eastAsiaTheme="minorEastAsia" w:hAnsiTheme="minorHAnsi" w:cstheme="minorBidi"/>
            <w:i w:val="0"/>
            <w:sz w:val="22"/>
            <w:szCs w:val="22"/>
          </w:rPr>
          <w:tab/>
        </w:r>
        <w:r w:rsidR="00984928" w:rsidRPr="007F4B96">
          <w:rPr>
            <w:rStyle w:val="Hyperlink"/>
          </w:rPr>
          <w:t>Reuniones del Subgrupo</w:t>
        </w:r>
        <w:r w:rsidR="00984928">
          <w:rPr>
            <w:webHidden/>
          </w:rPr>
          <w:tab/>
        </w:r>
        <w:r w:rsidR="00984928">
          <w:rPr>
            <w:webHidden/>
          </w:rPr>
          <w:fldChar w:fldCharType="begin"/>
        </w:r>
        <w:r w:rsidR="00984928">
          <w:rPr>
            <w:webHidden/>
          </w:rPr>
          <w:instrText xml:space="preserve"> PAGEREF _Toc47537477 \h </w:instrText>
        </w:r>
        <w:r w:rsidR="00984928">
          <w:rPr>
            <w:webHidden/>
          </w:rPr>
        </w:r>
        <w:r w:rsidR="00984928">
          <w:rPr>
            <w:webHidden/>
          </w:rPr>
          <w:fldChar w:fldCharType="separate"/>
        </w:r>
        <w:r w:rsidR="00984928">
          <w:rPr>
            <w:webHidden/>
          </w:rPr>
          <w:t>11</w:t>
        </w:r>
        <w:r w:rsidR="00984928">
          <w:rPr>
            <w:webHidden/>
          </w:rPr>
          <w:fldChar w:fldCharType="end"/>
        </w:r>
      </w:hyperlink>
    </w:p>
    <w:p w:rsidR="00984928" w:rsidRDefault="00431B52">
      <w:pPr>
        <w:pStyle w:val="TOC4"/>
        <w:rPr>
          <w:rFonts w:asciiTheme="minorHAnsi" w:eastAsiaTheme="minorEastAsia" w:hAnsiTheme="minorHAnsi" w:cstheme="minorBidi"/>
          <w:i w:val="0"/>
          <w:sz w:val="22"/>
          <w:szCs w:val="22"/>
        </w:rPr>
      </w:pPr>
      <w:hyperlink w:anchor="_Toc47537478" w:history="1">
        <w:r w:rsidR="00984928" w:rsidRPr="007F4B96">
          <w:rPr>
            <w:rStyle w:val="Hyperlink"/>
          </w:rPr>
          <w:t>2.2.4.6</w:t>
        </w:r>
        <w:r w:rsidR="00984928">
          <w:rPr>
            <w:rFonts w:asciiTheme="minorHAnsi" w:eastAsiaTheme="minorEastAsia" w:hAnsiTheme="minorHAnsi" w:cstheme="minorBidi"/>
            <w:i w:val="0"/>
            <w:sz w:val="22"/>
            <w:szCs w:val="22"/>
          </w:rPr>
          <w:tab/>
        </w:r>
        <w:r w:rsidR="00984928" w:rsidRPr="007F4B96">
          <w:rPr>
            <w:rStyle w:val="Hyperlink"/>
          </w:rPr>
          <w:t>Intercambio de material vegetal</w:t>
        </w:r>
        <w:r w:rsidR="00984928">
          <w:rPr>
            <w:webHidden/>
          </w:rPr>
          <w:tab/>
        </w:r>
        <w:r w:rsidR="00984928">
          <w:rPr>
            <w:webHidden/>
          </w:rPr>
          <w:fldChar w:fldCharType="begin"/>
        </w:r>
        <w:r w:rsidR="00984928">
          <w:rPr>
            <w:webHidden/>
          </w:rPr>
          <w:instrText xml:space="preserve"> PAGEREF _Toc47537478 \h </w:instrText>
        </w:r>
        <w:r w:rsidR="00984928">
          <w:rPr>
            <w:webHidden/>
          </w:rPr>
        </w:r>
        <w:r w:rsidR="00984928">
          <w:rPr>
            <w:webHidden/>
          </w:rPr>
          <w:fldChar w:fldCharType="separate"/>
        </w:r>
        <w:r w:rsidR="00984928">
          <w:rPr>
            <w:webHidden/>
          </w:rPr>
          <w:t>11</w:t>
        </w:r>
        <w:r w:rsidR="00984928">
          <w:rPr>
            <w:webHidden/>
          </w:rPr>
          <w:fldChar w:fldCharType="end"/>
        </w:r>
      </w:hyperlink>
    </w:p>
    <w:p w:rsidR="00984928" w:rsidRDefault="00431B52">
      <w:pPr>
        <w:pStyle w:val="TOC3"/>
        <w:rPr>
          <w:rFonts w:asciiTheme="minorHAnsi" w:eastAsiaTheme="minorEastAsia" w:hAnsiTheme="minorHAnsi" w:cstheme="minorBidi"/>
          <w:i w:val="0"/>
          <w:sz w:val="22"/>
          <w:szCs w:val="22"/>
          <w:lang w:val="en-US"/>
        </w:rPr>
      </w:pPr>
      <w:hyperlink w:anchor="_Toc47537479" w:history="1">
        <w:r w:rsidR="00984928" w:rsidRPr="007F4B96">
          <w:rPr>
            <w:rStyle w:val="Hyperlink"/>
            <w:rFonts w:cs="Arial"/>
            <w:lang w:val="es-ES_tradnl"/>
          </w:rPr>
          <w:t>2.2.5</w:t>
        </w:r>
        <w:r w:rsidR="00984928">
          <w:rPr>
            <w:rFonts w:asciiTheme="minorHAnsi" w:eastAsiaTheme="minorEastAsia" w:hAnsiTheme="minorHAnsi" w:cstheme="minorBidi"/>
            <w:i w:val="0"/>
            <w:sz w:val="22"/>
            <w:szCs w:val="22"/>
            <w:lang w:val="en-US"/>
          </w:rPr>
          <w:tab/>
        </w:r>
        <w:r w:rsidR="00984928" w:rsidRPr="007F4B96">
          <w:rPr>
            <w:rStyle w:val="Hyperlink"/>
            <w:rFonts w:cs="Arial"/>
            <w:bdr w:val="single" w:sz="4" w:space="0" w:color="auto"/>
            <w:lang w:val="es-ES_tradnl"/>
          </w:rPr>
          <w:t>ETAPA 5</w:t>
        </w:r>
        <w:r w:rsidR="00984928" w:rsidRPr="007F4B96">
          <w:rPr>
            <w:rStyle w:val="Hyperlink"/>
            <w:rFonts w:cs="Arial"/>
            <w:lang w:val="es-ES_tradnl"/>
          </w:rPr>
          <w:t xml:space="preserve"> Examen del proyecto de directrices de examen por parte de los TWP</w:t>
        </w:r>
        <w:r w:rsidR="00984928">
          <w:rPr>
            <w:webHidden/>
          </w:rPr>
          <w:tab/>
        </w:r>
        <w:r w:rsidR="00984928">
          <w:rPr>
            <w:webHidden/>
          </w:rPr>
          <w:fldChar w:fldCharType="begin"/>
        </w:r>
        <w:r w:rsidR="00984928">
          <w:rPr>
            <w:webHidden/>
          </w:rPr>
          <w:instrText xml:space="preserve"> PAGEREF _Toc47537479 \h </w:instrText>
        </w:r>
        <w:r w:rsidR="00984928">
          <w:rPr>
            <w:webHidden/>
          </w:rPr>
        </w:r>
        <w:r w:rsidR="00984928">
          <w:rPr>
            <w:webHidden/>
          </w:rPr>
          <w:fldChar w:fldCharType="separate"/>
        </w:r>
        <w:r w:rsidR="00984928">
          <w:rPr>
            <w:webHidden/>
          </w:rPr>
          <w:t>11</w:t>
        </w:r>
        <w:r w:rsidR="00984928">
          <w:rPr>
            <w:webHidden/>
          </w:rPr>
          <w:fldChar w:fldCharType="end"/>
        </w:r>
      </w:hyperlink>
    </w:p>
    <w:p w:rsidR="00984928" w:rsidRDefault="00431B52">
      <w:pPr>
        <w:pStyle w:val="TOC4"/>
        <w:rPr>
          <w:rFonts w:asciiTheme="minorHAnsi" w:eastAsiaTheme="minorEastAsia" w:hAnsiTheme="minorHAnsi" w:cstheme="minorBidi"/>
          <w:i w:val="0"/>
          <w:sz w:val="22"/>
          <w:szCs w:val="22"/>
        </w:rPr>
      </w:pPr>
      <w:hyperlink w:anchor="_Toc47537480" w:history="1">
        <w:r w:rsidR="00984928" w:rsidRPr="007F4B96">
          <w:rPr>
            <w:rStyle w:val="Hyperlink"/>
          </w:rPr>
          <w:t>2.2.5.1</w:t>
        </w:r>
        <w:r w:rsidR="00984928">
          <w:rPr>
            <w:rFonts w:asciiTheme="minorHAnsi" w:eastAsiaTheme="minorEastAsia" w:hAnsiTheme="minorHAnsi" w:cstheme="minorBidi"/>
            <w:i w:val="0"/>
            <w:sz w:val="22"/>
            <w:szCs w:val="22"/>
          </w:rPr>
          <w:tab/>
        </w:r>
        <w:r w:rsidR="00984928" w:rsidRPr="007F4B96">
          <w:rPr>
            <w:rStyle w:val="Hyperlink"/>
          </w:rPr>
          <w:t>Proyecto de directrices de examen elaborado por un único TWP</w:t>
        </w:r>
        <w:r w:rsidR="00984928">
          <w:rPr>
            <w:webHidden/>
          </w:rPr>
          <w:tab/>
        </w:r>
        <w:r w:rsidR="00984928">
          <w:rPr>
            <w:webHidden/>
          </w:rPr>
          <w:fldChar w:fldCharType="begin"/>
        </w:r>
        <w:r w:rsidR="00984928">
          <w:rPr>
            <w:webHidden/>
          </w:rPr>
          <w:instrText xml:space="preserve"> PAGEREF _Toc47537480 \h </w:instrText>
        </w:r>
        <w:r w:rsidR="00984928">
          <w:rPr>
            <w:webHidden/>
          </w:rPr>
        </w:r>
        <w:r w:rsidR="00984928">
          <w:rPr>
            <w:webHidden/>
          </w:rPr>
          <w:fldChar w:fldCharType="separate"/>
        </w:r>
        <w:r w:rsidR="00984928">
          <w:rPr>
            <w:webHidden/>
          </w:rPr>
          <w:t>11</w:t>
        </w:r>
        <w:r w:rsidR="00984928">
          <w:rPr>
            <w:webHidden/>
          </w:rPr>
          <w:fldChar w:fldCharType="end"/>
        </w:r>
      </w:hyperlink>
    </w:p>
    <w:p w:rsidR="00984928" w:rsidRDefault="00431B52">
      <w:pPr>
        <w:pStyle w:val="TOC4"/>
        <w:rPr>
          <w:rFonts w:asciiTheme="minorHAnsi" w:eastAsiaTheme="minorEastAsia" w:hAnsiTheme="minorHAnsi" w:cstheme="minorBidi"/>
          <w:i w:val="0"/>
          <w:sz w:val="22"/>
          <w:szCs w:val="22"/>
        </w:rPr>
      </w:pPr>
      <w:hyperlink w:anchor="_Toc47537481" w:history="1">
        <w:r w:rsidR="00984928" w:rsidRPr="007F4B96">
          <w:rPr>
            <w:rStyle w:val="Hyperlink"/>
          </w:rPr>
          <w:t>2.2.5.2</w:t>
        </w:r>
        <w:r w:rsidR="00984928">
          <w:rPr>
            <w:rFonts w:asciiTheme="minorHAnsi" w:eastAsiaTheme="minorEastAsia" w:hAnsiTheme="minorHAnsi" w:cstheme="minorBidi"/>
            <w:i w:val="0"/>
            <w:sz w:val="22"/>
            <w:szCs w:val="22"/>
          </w:rPr>
          <w:tab/>
        </w:r>
        <w:r w:rsidR="00984928" w:rsidRPr="007F4B96">
          <w:rPr>
            <w:rStyle w:val="Hyperlink"/>
          </w:rPr>
          <w:t>Proyecto de directrices de examen elaborado por más de un TWP</w:t>
        </w:r>
        <w:r w:rsidR="00984928">
          <w:rPr>
            <w:webHidden/>
          </w:rPr>
          <w:tab/>
        </w:r>
        <w:r w:rsidR="00984928">
          <w:rPr>
            <w:webHidden/>
          </w:rPr>
          <w:fldChar w:fldCharType="begin"/>
        </w:r>
        <w:r w:rsidR="00984928">
          <w:rPr>
            <w:webHidden/>
          </w:rPr>
          <w:instrText xml:space="preserve"> PAGEREF _Toc47537481 \h </w:instrText>
        </w:r>
        <w:r w:rsidR="00984928">
          <w:rPr>
            <w:webHidden/>
          </w:rPr>
        </w:r>
        <w:r w:rsidR="00984928">
          <w:rPr>
            <w:webHidden/>
          </w:rPr>
          <w:fldChar w:fldCharType="separate"/>
        </w:r>
        <w:r w:rsidR="00984928">
          <w:rPr>
            <w:webHidden/>
          </w:rPr>
          <w:t>11</w:t>
        </w:r>
        <w:r w:rsidR="00984928">
          <w:rPr>
            <w:webHidden/>
          </w:rPr>
          <w:fldChar w:fldCharType="end"/>
        </w:r>
      </w:hyperlink>
    </w:p>
    <w:p w:rsidR="00984928" w:rsidRDefault="00431B52">
      <w:pPr>
        <w:pStyle w:val="TOC4"/>
        <w:rPr>
          <w:rFonts w:asciiTheme="minorHAnsi" w:eastAsiaTheme="minorEastAsia" w:hAnsiTheme="minorHAnsi" w:cstheme="minorBidi"/>
          <w:i w:val="0"/>
          <w:sz w:val="22"/>
          <w:szCs w:val="22"/>
        </w:rPr>
      </w:pPr>
      <w:hyperlink w:anchor="_Toc47537482" w:history="1">
        <w:r w:rsidR="00984928" w:rsidRPr="007F4B96">
          <w:rPr>
            <w:rStyle w:val="Hyperlink"/>
          </w:rPr>
          <w:t>2.2.5.3</w:t>
        </w:r>
        <w:r w:rsidR="00984928">
          <w:rPr>
            <w:rFonts w:asciiTheme="minorHAnsi" w:eastAsiaTheme="minorEastAsia" w:hAnsiTheme="minorHAnsi" w:cstheme="minorBidi"/>
            <w:i w:val="0"/>
            <w:sz w:val="22"/>
            <w:szCs w:val="22"/>
          </w:rPr>
          <w:tab/>
        </w:r>
        <w:r w:rsidR="00984928" w:rsidRPr="007F4B96">
          <w:rPr>
            <w:rStyle w:val="Hyperlink"/>
          </w:rPr>
          <w:t>Requisitos del proyecto de directrices de examen sometido a la consideración de los Grupos de Trabajo Técnico</w:t>
        </w:r>
        <w:r w:rsidR="00984928">
          <w:rPr>
            <w:webHidden/>
          </w:rPr>
          <w:tab/>
        </w:r>
        <w:r w:rsidR="00984928">
          <w:rPr>
            <w:webHidden/>
          </w:rPr>
          <w:fldChar w:fldCharType="begin"/>
        </w:r>
        <w:r w:rsidR="00984928">
          <w:rPr>
            <w:webHidden/>
          </w:rPr>
          <w:instrText xml:space="preserve"> PAGEREF _Toc47537482 \h </w:instrText>
        </w:r>
        <w:r w:rsidR="00984928">
          <w:rPr>
            <w:webHidden/>
          </w:rPr>
        </w:r>
        <w:r w:rsidR="00984928">
          <w:rPr>
            <w:webHidden/>
          </w:rPr>
          <w:fldChar w:fldCharType="separate"/>
        </w:r>
        <w:r w:rsidR="00984928">
          <w:rPr>
            <w:webHidden/>
          </w:rPr>
          <w:t>11</w:t>
        </w:r>
        <w:r w:rsidR="00984928">
          <w:rPr>
            <w:webHidden/>
          </w:rPr>
          <w:fldChar w:fldCharType="end"/>
        </w:r>
      </w:hyperlink>
    </w:p>
    <w:p w:rsidR="00984928" w:rsidRDefault="00431B52">
      <w:pPr>
        <w:pStyle w:val="TOC4"/>
        <w:rPr>
          <w:rFonts w:asciiTheme="minorHAnsi" w:eastAsiaTheme="minorEastAsia" w:hAnsiTheme="minorHAnsi" w:cstheme="minorBidi"/>
          <w:i w:val="0"/>
          <w:sz w:val="22"/>
          <w:szCs w:val="22"/>
        </w:rPr>
      </w:pPr>
      <w:hyperlink w:anchor="_Toc47537483" w:history="1">
        <w:r w:rsidR="00984928" w:rsidRPr="007F4B96">
          <w:rPr>
            <w:rStyle w:val="Hyperlink"/>
          </w:rPr>
          <w:t>2.2.5.4</w:t>
        </w:r>
        <w:r w:rsidR="00984928">
          <w:rPr>
            <w:rFonts w:asciiTheme="minorHAnsi" w:eastAsiaTheme="minorEastAsia" w:hAnsiTheme="minorHAnsi" w:cstheme="minorBidi"/>
            <w:i w:val="0"/>
            <w:sz w:val="22"/>
            <w:szCs w:val="22"/>
          </w:rPr>
          <w:tab/>
        </w:r>
        <w:r w:rsidR="00984928" w:rsidRPr="007F4B96">
          <w:rPr>
            <w:rStyle w:val="Hyperlink"/>
          </w:rPr>
          <w:t>Requisitos relativos al proyecto “final” de directrices de examen</w:t>
        </w:r>
        <w:r w:rsidR="00984928">
          <w:rPr>
            <w:webHidden/>
          </w:rPr>
          <w:tab/>
        </w:r>
        <w:r w:rsidR="00984928">
          <w:rPr>
            <w:webHidden/>
          </w:rPr>
          <w:fldChar w:fldCharType="begin"/>
        </w:r>
        <w:r w:rsidR="00984928">
          <w:rPr>
            <w:webHidden/>
          </w:rPr>
          <w:instrText xml:space="preserve"> PAGEREF _Toc47537483 \h </w:instrText>
        </w:r>
        <w:r w:rsidR="00984928">
          <w:rPr>
            <w:webHidden/>
          </w:rPr>
        </w:r>
        <w:r w:rsidR="00984928">
          <w:rPr>
            <w:webHidden/>
          </w:rPr>
          <w:fldChar w:fldCharType="separate"/>
        </w:r>
        <w:r w:rsidR="00984928">
          <w:rPr>
            <w:webHidden/>
          </w:rPr>
          <w:t>12</w:t>
        </w:r>
        <w:r w:rsidR="00984928">
          <w:rPr>
            <w:webHidden/>
          </w:rPr>
          <w:fldChar w:fldCharType="end"/>
        </w:r>
      </w:hyperlink>
    </w:p>
    <w:p w:rsidR="00984928" w:rsidRDefault="00431B52">
      <w:pPr>
        <w:pStyle w:val="TOC3"/>
        <w:rPr>
          <w:rFonts w:asciiTheme="minorHAnsi" w:eastAsiaTheme="minorEastAsia" w:hAnsiTheme="minorHAnsi" w:cstheme="minorBidi"/>
          <w:i w:val="0"/>
          <w:sz w:val="22"/>
          <w:szCs w:val="22"/>
          <w:lang w:val="en-US"/>
        </w:rPr>
      </w:pPr>
      <w:hyperlink w:anchor="_Toc47537484" w:history="1">
        <w:r w:rsidR="00984928" w:rsidRPr="007F4B96">
          <w:rPr>
            <w:rStyle w:val="Hyperlink"/>
            <w:rFonts w:cs="Arial"/>
            <w:lang w:val="es-ES_tradnl"/>
          </w:rPr>
          <w:t>2.2.6</w:t>
        </w:r>
        <w:r w:rsidR="00984928">
          <w:rPr>
            <w:rFonts w:asciiTheme="minorHAnsi" w:eastAsiaTheme="minorEastAsia" w:hAnsiTheme="minorHAnsi" w:cstheme="minorBidi"/>
            <w:i w:val="0"/>
            <w:sz w:val="22"/>
            <w:szCs w:val="22"/>
            <w:lang w:val="en-US"/>
          </w:rPr>
          <w:tab/>
        </w:r>
        <w:r w:rsidR="00984928" w:rsidRPr="007F4B96">
          <w:rPr>
            <w:rStyle w:val="Hyperlink"/>
            <w:rFonts w:cs="Arial"/>
            <w:bdr w:val="single" w:sz="4" w:space="0" w:color="auto"/>
            <w:lang w:val="es-ES_tradnl"/>
          </w:rPr>
          <w:t>ETAPA 6</w:t>
        </w:r>
        <w:r w:rsidR="00984928" w:rsidRPr="007F4B96">
          <w:rPr>
            <w:rStyle w:val="Hyperlink"/>
            <w:rFonts w:cs="Arial"/>
            <w:lang w:val="es-ES_tradnl"/>
          </w:rPr>
          <w:t xml:space="preserve"> Presentación del proyecto de directrices de examen por parte del TWP</w:t>
        </w:r>
        <w:r w:rsidR="00984928">
          <w:rPr>
            <w:webHidden/>
          </w:rPr>
          <w:tab/>
        </w:r>
        <w:r w:rsidR="00984928">
          <w:rPr>
            <w:webHidden/>
          </w:rPr>
          <w:fldChar w:fldCharType="begin"/>
        </w:r>
        <w:r w:rsidR="00984928">
          <w:rPr>
            <w:webHidden/>
          </w:rPr>
          <w:instrText xml:space="preserve"> PAGEREF _Toc47537484 \h </w:instrText>
        </w:r>
        <w:r w:rsidR="00984928">
          <w:rPr>
            <w:webHidden/>
          </w:rPr>
        </w:r>
        <w:r w:rsidR="00984928">
          <w:rPr>
            <w:webHidden/>
          </w:rPr>
          <w:fldChar w:fldCharType="separate"/>
        </w:r>
        <w:r w:rsidR="00984928">
          <w:rPr>
            <w:webHidden/>
          </w:rPr>
          <w:t>12</w:t>
        </w:r>
        <w:r w:rsidR="00984928">
          <w:rPr>
            <w:webHidden/>
          </w:rPr>
          <w:fldChar w:fldCharType="end"/>
        </w:r>
      </w:hyperlink>
    </w:p>
    <w:p w:rsidR="00984928" w:rsidRDefault="00431B52">
      <w:pPr>
        <w:pStyle w:val="TOC3"/>
        <w:rPr>
          <w:rFonts w:asciiTheme="minorHAnsi" w:eastAsiaTheme="minorEastAsia" w:hAnsiTheme="minorHAnsi" w:cstheme="minorBidi"/>
          <w:i w:val="0"/>
          <w:sz w:val="22"/>
          <w:szCs w:val="22"/>
          <w:lang w:val="en-US"/>
        </w:rPr>
      </w:pPr>
      <w:hyperlink w:anchor="_Toc47537485" w:history="1">
        <w:r w:rsidR="00984928" w:rsidRPr="007F4B96">
          <w:rPr>
            <w:rStyle w:val="Hyperlink"/>
            <w:rFonts w:cs="Arial"/>
            <w:lang w:val="es-ES_tradnl"/>
          </w:rPr>
          <w:t>2.2.7</w:t>
        </w:r>
        <w:r w:rsidR="00984928">
          <w:rPr>
            <w:rFonts w:asciiTheme="minorHAnsi" w:eastAsiaTheme="minorEastAsia" w:hAnsiTheme="minorHAnsi" w:cstheme="minorBidi"/>
            <w:i w:val="0"/>
            <w:sz w:val="22"/>
            <w:szCs w:val="22"/>
            <w:lang w:val="en-US"/>
          </w:rPr>
          <w:tab/>
        </w:r>
        <w:r w:rsidR="00984928" w:rsidRPr="007F4B96">
          <w:rPr>
            <w:rStyle w:val="Hyperlink"/>
            <w:rFonts w:cs="Arial"/>
            <w:bdr w:val="single" w:sz="4" w:space="0" w:color="auto"/>
            <w:lang w:val="es-ES_tradnl"/>
          </w:rPr>
          <w:t>ETAPA 7</w:t>
        </w:r>
        <w:r w:rsidR="00984928" w:rsidRPr="007F4B96">
          <w:rPr>
            <w:rStyle w:val="Hyperlink"/>
            <w:rFonts w:cs="Arial"/>
            <w:lang w:val="es-ES_tradnl"/>
          </w:rPr>
          <w:t xml:space="preserve"> Examen del proyecto de directrices de examen por parte del Comité de Redacción</w:t>
        </w:r>
        <w:r w:rsidR="00984928">
          <w:rPr>
            <w:webHidden/>
          </w:rPr>
          <w:tab/>
        </w:r>
        <w:r w:rsidR="00984928">
          <w:rPr>
            <w:webHidden/>
          </w:rPr>
          <w:fldChar w:fldCharType="begin"/>
        </w:r>
        <w:r w:rsidR="00984928">
          <w:rPr>
            <w:webHidden/>
          </w:rPr>
          <w:instrText xml:space="preserve"> PAGEREF _Toc47537485 \h </w:instrText>
        </w:r>
        <w:r w:rsidR="00984928">
          <w:rPr>
            <w:webHidden/>
          </w:rPr>
        </w:r>
        <w:r w:rsidR="00984928">
          <w:rPr>
            <w:webHidden/>
          </w:rPr>
          <w:fldChar w:fldCharType="separate"/>
        </w:r>
        <w:r w:rsidR="00984928">
          <w:rPr>
            <w:webHidden/>
          </w:rPr>
          <w:t>12</w:t>
        </w:r>
        <w:r w:rsidR="00984928">
          <w:rPr>
            <w:webHidden/>
          </w:rPr>
          <w:fldChar w:fldCharType="end"/>
        </w:r>
      </w:hyperlink>
    </w:p>
    <w:p w:rsidR="00984928" w:rsidRDefault="00431B52">
      <w:pPr>
        <w:pStyle w:val="TOC3"/>
        <w:rPr>
          <w:rFonts w:asciiTheme="minorHAnsi" w:eastAsiaTheme="minorEastAsia" w:hAnsiTheme="minorHAnsi" w:cstheme="minorBidi"/>
          <w:i w:val="0"/>
          <w:sz w:val="22"/>
          <w:szCs w:val="22"/>
          <w:lang w:val="en-US"/>
        </w:rPr>
      </w:pPr>
      <w:hyperlink w:anchor="_Toc47537486" w:history="1">
        <w:r w:rsidR="00984928" w:rsidRPr="007F4B96">
          <w:rPr>
            <w:rStyle w:val="Hyperlink"/>
            <w:rFonts w:cs="Arial"/>
            <w:lang w:val="es-ES_tradnl"/>
          </w:rPr>
          <w:t>2.2.8</w:t>
        </w:r>
        <w:r w:rsidR="00984928">
          <w:rPr>
            <w:rFonts w:asciiTheme="minorHAnsi" w:eastAsiaTheme="minorEastAsia" w:hAnsiTheme="minorHAnsi" w:cstheme="minorBidi"/>
            <w:i w:val="0"/>
            <w:sz w:val="22"/>
            <w:szCs w:val="22"/>
            <w:lang w:val="en-US"/>
          </w:rPr>
          <w:tab/>
        </w:r>
        <w:r w:rsidR="00984928" w:rsidRPr="007F4B96">
          <w:rPr>
            <w:rStyle w:val="Hyperlink"/>
            <w:rFonts w:cs="Arial"/>
            <w:bdr w:val="single" w:sz="4" w:space="0" w:color="auto"/>
            <w:lang w:val="es-ES_tradnl"/>
          </w:rPr>
          <w:t>ETAPA 8</w:t>
        </w:r>
        <w:r w:rsidR="00984928" w:rsidRPr="007F4B96">
          <w:rPr>
            <w:rStyle w:val="Hyperlink"/>
            <w:rFonts w:cs="Arial"/>
            <w:lang w:val="es-ES_tradnl"/>
          </w:rPr>
          <w:t xml:space="preserve"> Aprobación del proyecto de directrices de examen por parte del Comité Técnico</w:t>
        </w:r>
        <w:r w:rsidR="00984928">
          <w:rPr>
            <w:webHidden/>
          </w:rPr>
          <w:tab/>
        </w:r>
        <w:r w:rsidR="00984928">
          <w:rPr>
            <w:webHidden/>
          </w:rPr>
          <w:fldChar w:fldCharType="begin"/>
        </w:r>
        <w:r w:rsidR="00984928">
          <w:rPr>
            <w:webHidden/>
          </w:rPr>
          <w:instrText xml:space="preserve"> PAGEREF _Toc47537486 \h </w:instrText>
        </w:r>
        <w:r w:rsidR="00984928">
          <w:rPr>
            <w:webHidden/>
          </w:rPr>
        </w:r>
        <w:r w:rsidR="00984928">
          <w:rPr>
            <w:webHidden/>
          </w:rPr>
          <w:fldChar w:fldCharType="separate"/>
        </w:r>
        <w:r w:rsidR="00984928">
          <w:rPr>
            <w:webHidden/>
          </w:rPr>
          <w:t>13</w:t>
        </w:r>
        <w:r w:rsidR="00984928">
          <w:rPr>
            <w:webHidden/>
          </w:rPr>
          <w:fldChar w:fldCharType="end"/>
        </w:r>
      </w:hyperlink>
    </w:p>
    <w:p w:rsidR="00984928" w:rsidRDefault="00431B52">
      <w:pPr>
        <w:pStyle w:val="TOC2"/>
        <w:tabs>
          <w:tab w:val="left" w:pos="851"/>
        </w:tabs>
        <w:rPr>
          <w:rFonts w:asciiTheme="minorHAnsi" w:eastAsiaTheme="minorEastAsia" w:hAnsiTheme="minorHAnsi" w:cstheme="minorBidi"/>
          <w:smallCaps w:val="0"/>
          <w:sz w:val="22"/>
          <w:szCs w:val="22"/>
        </w:rPr>
      </w:pPr>
      <w:hyperlink w:anchor="_Toc47537487" w:history="1">
        <w:r w:rsidR="00984928" w:rsidRPr="007F4B96">
          <w:rPr>
            <w:rStyle w:val="Hyperlink"/>
          </w:rPr>
          <w:t>2.3.</w:t>
        </w:r>
        <w:r w:rsidR="00984928">
          <w:rPr>
            <w:rFonts w:asciiTheme="minorHAnsi" w:eastAsiaTheme="minorEastAsia" w:hAnsiTheme="minorHAnsi" w:cstheme="minorBidi"/>
            <w:smallCaps w:val="0"/>
            <w:sz w:val="22"/>
            <w:szCs w:val="22"/>
          </w:rPr>
          <w:tab/>
        </w:r>
        <w:r w:rsidR="00984928" w:rsidRPr="007F4B96">
          <w:rPr>
            <w:rStyle w:val="Hyperlink"/>
          </w:rPr>
          <w:t>Procedimiento de revisión de las directrices de examen</w:t>
        </w:r>
        <w:r w:rsidR="00984928">
          <w:rPr>
            <w:webHidden/>
          </w:rPr>
          <w:tab/>
        </w:r>
        <w:r w:rsidR="00984928">
          <w:rPr>
            <w:webHidden/>
          </w:rPr>
          <w:fldChar w:fldCharType="begin"/>
        </w:r>
        <w:r w:rsidR="00984928">
          <w:rPr>
            <w:webHidden/>
          </w:rPr>
          <w:instrText xml:space="preserve"> PAGEREF _Toc47537487 \h </w:instrText>
        </w:r>
        <w:r w:rsidR="00984928">
          <w:rPr>
            <w:webHidden/>
          </w:rPr>
        </w:r>
        <w:r w:rsidR="00984928">
          <w:rPr>
            <w:webHidden/>
          </w:rPr>
          <w:fldChar w:fldCharType="separate"/>
        </w:r>
        <w:r w:rsidR="00984928">
          <w:rPr>
            <w:webHidden/>
          </w:rPr>
          <w:t>14</w:t>
        </w:r>
        <w:r w:rsidR="00984928">
          <w:rPr>
            <w:webHidden/>
          </w:rPr>
          <w:fldChar w:fldCharType="end"/>
        </w:r>
      </w:hyperlink>
    </w:p>
    <w:p w:rsidR="00984928" w:rsidRDefault="00431B52">
      <w:pPr>
        <w:pStyle w:val="TOC3"/>
        <w:rPr>
          <w:rFonts w:asciiTheme="minorHAnsi" w:eastAsiaTheme="minorEastAsia" w:hAnsiTheme="minorHAnsi" w:cstheme="minorBidi"/>
          <w:i w:val="0"/>
          <w:sz w:val="22"/>
          <w:szCs w:val="22"/>
          <w:lang w:val="en-US"/>
        </w:rPr>
      </w:pPr>
      <w:hyperlink w:anchor="_Toc47537488" w:history="1">
        <w:r w:rsidR="00984928" w:rsidRPr="007F4B96">
          <w:rPr>
            <w:rStyle w:val="Hyperlink"/>
            <w:lang w:val="es-ES_tradnl"/>
          </w:rPr>
          <w:t>2.3.1</w:t>
        </w:r>
        <w:r w:rsidR="00984928">
          <w:rPr>
            <w:rFonts w:asciiTheme="minorHAnsi" w:eastAsiaTheme="minorEastAsia" w:hAnsiTheme="minorHAnsi" w:cstheme="minorBidi"/>
            <w:i w:val="0"/>
            <w:sz w:val="22"/>
            <w:szCs w:val="22"/>
            <w:lang w:val="en-US"/>
          </w:rPr>
          <w:tab/>
        </w:r>
        <w:r w:rsidR="00984928" w:rsidRPr="007F4B96">
          <w:rPr>
            <w:rStyle w:val="Hyperlink"/>
            <w:lang w:val="es-ES_tradnl"/>
          </w:rPr>
          <w:t>Necesidad de revisar las directrices de examen</w:t>
        </w:r>
        <w:r w:rsidR="00984928">
          <w:rPr>
            <w:webHidden/>
          </w:rPr>
          <w:tab/>
        </w:r>
        <w:r w:rsidR="00984928">
          <w:rPr>
            <w:webHidden/>
          </w:rPr>
          <w:fldChar w:fldCharType="begin"/>
        </w:r>
        <w:r w:rsidR="00984928">
          <w:rPr>
            <w:webHidden/>
          </w:rPr>
          <w:instrText xml:space="preserve"> PAGEREF _Toc47537488 \h </w:instrText>
        </w:r>
        <w:r w:rsidR="00984928">
          <w:rPr>
            <w:webHidden/>
          </w:rPr>
        </w:r>
        <w:r w:rsidR="00984928">
          <w:rPr>
            <w:webHidden/>
          </w:rPr>
          <w:fldChar w:fldCharType="separate"/>
        </w:r>
        <w:r w:rsidR="00984928">
          <w:rPr>
            <w:webHidden/>
          </w:rPr>
          <w:t>14</w:t>
        </w:r>
        <w:r w:rsidR="00984928">
          <w:rPr>
            <w:webHidden/>
          </w:rPr>
          <w:fldChar w:fldCharType="end"/>
        </w:r>
      </w:hyperlink>
    </w:p>
    <w:p w:rsidR="00984928" w:rsidRDefault="00431B52">
      <w:pPr>
        <w:pStyle w:val="TOC3"/>
        <w:rPr>
          <w:rFonts w:asciiTheme="minorHAnsi" w:eastAsiaTheme="minorEastAsia" w:hAnsiTheme="minorHAnsi" w:cstheme="minorBidi"/>
          <w:i w:val="0"/>
          <w:sz w:val="22"/>
          <w:szCs w:val="22"/>
          <w:lang w:val="en-US"/>
        </w:rPr>
      </w:pPr>
      <w:hyperlink w:anchor="_Toc47537489" w:history="1">
        <w:r w:rsidR="00984928" w:rsidRPr="007F4B96">
          <w:rPr>
            <w:rStyle w:val="Hyperlink"/>
            <w:lang w:val="es-ES_tradnl"/>
          </w:rPr>
          <w:t>2.3.2</w:t>
        </w:r>
        <w:r w:rsidR="00984928">
          <w:rPr>
            <w:rFonts w:asciiTheme="minorHAnsi" w:eastAsiaTheme="minorEastAsia" w:hAnsiTheme="minorHAnsi" w:cstheme="minorBidi"/>
            <w:i w:val="0"/>
            <w:sz w:val="22"/>
            <w:szCs w:val="22"/>
            <w:lang w:val="en-US"/>
          </w:rPr>
          <w:tab/>
        </w:r>
        <w:r w:rsidR="00984928" w:rsidRPr="007F4B96">
          <w:rPr>
            <w:rStyle w:val="Hyperlink"/>
            <w:lang w:val="es-ES_tradnl"/>
          </w:rPr>
          <w:t>Revisión completa</w:t>
        </w:r>
        <w:r w:rsidR="00984928">
          <w:rPr>
            <w:webHidden/>
          </w:rPr>
          <w:tab/>
        </w:r>
        <w:r w:rsidR="00984928">
          <w:rPr>
            <w:webHidden/>
          </w:rPr>
          <w:fldChar w:fldCharType="begin"/>
        </w:r>
        <w:r w:rsidR="00984928">
          <w:rPr>
            <w:webHidden/>
          </w:rPr>
          <w:instrText xml:space="preserve"> PAGEREF _Toc47537489 \h </w:instrText>
        </w:r>
        <w:r w:rsidR="00984928">
          <w:rPr>
            <w:webHidden/>
          </w:rPr>
        </w:r>
        <w:r w:rsidR="00984928">
          <w:rPr>
            <w:webHidden/>
          </w:rPr>
          <w:fldChar w:fldCharType="separate"/>
        </w:r>
        <w:r w:rsidR="00984928">
          <w:rPr>
            <w:webHidden/>
          </w:rPr>
          <w:t>14</w:t>
        </w:r>
        <w:r w:rsidR="00984928">
          <w:rPr>
            <w:webHidden/>
          </w:rPr>
          <w:fldChar w:fldCharType="end"/>
        </w:r>
      </w:hyperlink>
    </w:p>
    <w:p w:rsidR="00984928" w:rsidRDefault="00431B52">
      <w:pPr>
        <w:pStyle w:val="TOC3"/>
        <w:rPr>
          <w:rFonts w:asciiTheme="minorHAnsi" w:eastAsiaTheme="minorEastAsia" w:hAnsiTheme="minorHAnsi" w:cstheme="minorBidi"/>
          <w:i w:val="0"/>
          <w:sz w:val="22"/>
          <w:szCs w:val="22"/>
          <w:lang w:val="en-US"/>
        </w:rPr>
      </w:pPr>
      <w:hyperlink w:anchor="_Toc47537490" w:history="1">
        <w:r w:rsidR="00984928" w:rsidRPr="007F4B96">
          <w:rPr>
            <w:rStyle w:val="Hyperlink"/>
            <w:rFonts w:cs="Arial"/>
            <w:lang w:val="es-ES_tradnl"/>
          </w:rPr>
          <w:t>2.3.3</w:t>
        </w:r>
        <w:r w:rsidR="00984928">
          <w:rPr>
            <w:rFonts w:asciiTheme="minorHAnsi" w:eastAsiaTheme="minorEastAsia" w:hAnsiTheme="minorHAnsi" w:cstheme="minorBidi"/>
            <w:i w:val="0"/>
            <w:sz w:val="22"/>
            <w:szCs w:val="22"/>
            <w:lang w:val="en-US"/>
          </w:rPr>
          <w:tab/>
        </w:r>
        <w:r w:rsidR="00984928" w:rsidRPr="007F4B96">
          <w:rPr>
            <w:rStyle w:val="Hyperlink"/>
            <w:rFonts w:cs="Arial"/>
            <w:lang w:val="es-ES_tradnl"/>
          </w:rPr>
          <w:t>Revisión parcial</w:t>
        </w:r>
        <w:r w:rsidR="00984928">
          <w:rPr>
            <w:webHidden/>
          </w:rPr>
          <w:tab/>
        </w:r>
        <w:r w:rsidR="00984928">
          <w:rPr>
            <w:webHidden/>
          </w:rPr>
          <w:fldChar w:fldCharType="begin"/>
        </w:r>
        <w:r w:rsidR="00984928">
          <w:rPr>
            <w:webHidden/>
          </w:rPr>
          <w:instrText xml:space="preserve"> PAGEREF _Toc47537490 \h </w:instrText>
        </w:r>
        <w:r w:rsidR="00984928">
          <w:rPr>
            <w:webHidden/>
          </w:rPr>
        </w:r>
        <w:r w:rsidR="00984928">
          <w:rPr>
            <w:webHidden/>
          </w:rPr>
          <w:fldChar w:fldCharType="separate"/>
        </w:r>
        <w:r w:rsidR="00984928">
          <w:rPr>
            <w:webHidden/>
          </w:rPr>
          <w:t>14</w:t>
        </w:r>
        <w:r w:rsidR="00984928">
          <w:rPr>
            <w:webHidden/>
          </w:rPr>
          <w:fldChar w:fldCharType="end"/>
        </w:r>
      </w:hyperlink>
    </w:p>
    <w:p w:rsidR="00984928" w:rsidRDefault="00431B52">
      <w:pPr>
        <w:pStyle w:val="TOC2"/>
        <w:rPr>
          <w:rFonts w:asciiTheme="minorHAnsi" w:eastAsiaTheme="minorEastAsia" w:hAnsiTheme="minorHAnsi" w:cstheme="minorBidi"/>
          <w:smallCaps w:val="0"/>
          <w:sz w:val="22"/>
          <w:szCs w:val="22"/>
        </w:rPr>
      </w:pPr>
      <w:hyperlink w:anchor="_Toc47537491" w:history="1">
        <w:r w:rsidR="00984928" w:rsidRPr="007F4B96">
          <w:rPr>
            <w:rStyle w:val="Hyperlink"/>
          </w:rPr>
          <w:t>2.4</w:t>
        </w:r>
        <w:r w:rsidR="00984928">
          <w:rPr>
            <w:rFonts w:asciiTheme="minorHAnsi" w:eastAsiaTheme="minorEastAsia" w:hAnsiTheme="minorHAnsi" w:cstheme="minorBidi"/>
            <w:smallCaps w:val="0"/>
            <w:sz w:val="22"/>
            <w:szCs w:val="22"/>
          </w:rPr>
          <w:tab/>
        </w:r>
        <w:r w:rsidR="00984928" w:rsidRPr="007F4B96">
          <w:rPr>
            <w:rStyle w:val="Hyperlink"/>
          </w:rPr>
          <w:t>Procedimiento para corregir las directrices de examen</w:t>
        </w:r>
        <w:r w:rsidR="00984928">
          <w:rPr>
            <w:webHidden/>
          </w:rPr>
          <w:tab/>
        </w:r>
        <w:r w:rsidR="00984928">
          <w:rPr>
            <w:webHidden/>
          </w:rPr>
          <w:fldChar w:fldCharType="begin"/>
        </w:r>
        <w:r w:rsidR="00984928">
          <w:rPr>
            <w:webHidden/>
          </w:rPr>
          <w:instrText xml:space="preserve"> PAGEREF _Toc47537491 \h </w:instrText>
        </w:r>
        <w:r w:rsidR="00984928">
          <w:rPr>
            <w:webHidden/>
          </w:rPr>
        </w:r>
        <w:r w:rsidR="00984928">
          <w:rPr>
            <w:webHidden/>
          </w:rPr>
          <w:fldChar w:fldCharType="separate"/>
        </w:r>
        <w:r w:rsidR="00984928">
          <w:rPr>
            <w:webHidden/>
          </w:rPr>
          <w:t>15</w:t>
        </w:r>
        <w:r w:rsidR="00984928">
          <w:rPr>
            <w:webHidden/>
          </w:rPr>
          <w:fldChar w:fldCharType="end"/>
        </w:r>
      </w:hyperlink>
    </w:p>
    <w:p w:rsidR="00984928" w:rsidRDefault="00431B52">
      <w:pPr>
        <w:pStyle w:val="TOC2"/>
        <w:rPr>
          <w:rFonts w:asciiTheme="minorHAnsi" w:eastAsiaTheme="minorEastAsia" w:hAnsiTheme="minorHAnsi" w:cstheme="minorBidi"/>
          <w:smallCaps w:val="0"/>
          <w:sz w:val="22"/>
          <w:szCs w:val="22"/>
        </w:rPr>
      </w:pPr>
      <w:hyperlink w:anchor="_Toc47537492" w:history="1">
        <w:r w:rsidR="00984928" w:rsidRPr="007F4B96">
          <w:rPr>
            <w:rStyle w:val="Hyperlink"/>
          </w:rPr>
          <w:t>2.5</w:t>
        </w:r>
        <w:r w:rsidR="00984928">
          <w:rPr>
            <w:rFonts w:asciiTheme="minorHAnsi" w:eastAsiaTheme="minorEastAsia" w:hAnsiTheme="minorHAnsi" w:cstheme="minorBidi"/>
            <w:smallCaps w:val="0"/>
            <w:sz w:val="22"/>
            <w:szCs w:val="22"/>
          </w:rPr>
          <w:tab/>
        </w:r>
        <w:r w:rsidR="00984928" w:rsidRPr="007F4B96">
          <w:rPr>
            <w:rStyle w:val="Hyperlink"/>
          </w:rPr>
          <w:t>Referencias del documento</w:t>
        </w:r>
        <w:r w:rsidR="00984928">
          <w:rPr>
            <w:webHidden/>
          </w:rPr>
          <w:tab/>
        </w:r>
        <w:r w:rsidR="00984928">
          <w:rPr>
            <w:webHidden/>
          </w:rPr>
          <w:fldChar w:fldCharType="begin"/>
        </w:r>
        <w:r w:rsidR="00984928">
          <w:rPr>
            <w:webHidden/>
          </w:rPr>
          <w:instrText xml:space="preserve"> PAGEREF _Toc47537492 \h </w:instrText>
        </w:r>
        <w:r w:rsidR="00984928">
          <w:rPr>
            <w:webHidden/>
          </w:rPr>
        </w:r>
        <w:r w:rsidR="00984928">
          <w:rPr>
            <w:webHidden/>
          </w:rPr>
          <w:fldChar w:fldCharType="separate"/>
        </w:r>
        <w:r w:rsidR="00984928">
          <w:rPr>
            <w:webHidden/>
          </w:rPr>
          <w:t>15</w:t>
        </w:r>
        <w:r w:rsidR="00984928">
          <w:rPr>
            <w:webHidden/>
          </w:rPr>
          <w:fldChar w:fldCharType="end"/>
        </w:r>
      </w:hyperlink>
    </w:p>
    <w:p w:rsidR="00984928" w:rsidRDefault="00431B52">
      <w:pPr>
        <w:pStyle w:val="TOC3"/>
        <w:rPr>
          <w:rFonts w:asciiTheme="minorHAnsi" w:eastAsiaTheme="minorEastAsia" w:hAnsiTheme="minorHAnsi" w:cstheme="minorBidi"/>
          <w:i w:val="0"/>
          <w:sz w:val="22"/>
          <w:szCs w:val="22"/>
          <w:lang w:val="en-US"/>
        </w:rPr>
      </w:pPr>
      <w:hyperlink w:anchor="_Toc47537493" w:history="1">
        <w:r w:rsidR="00984928" w:rsidRPr="007F4B96">
          <w:rPr>
            <w:rStyle w:val="Hyperlink"/>
            <w:lang w:val="es-ES_tradnl"/>
          </w:rPr>
          <w:t>2.5.1</w:t>
        </w:r>
        <w:r w:rsidR="00984928">
          <w:rPr>
            <w:rFonts w:asciiTheme="minorHAnsi" w:eastAsiaTheme="minorEastAsia" w:hAnsiTheme="minorHAnsi" w:cstheme="minorBidi"/>
            <w:i w:val="0"/>
            <w:sz w:val="22"/>
            <w:szCs w:val="22"/>
            <w:lang w:val="en-US"/>
          </w:rPr>
          <w:tab/>
        </w:r>
        <w:r w:rsidR="00984928" w:rsidRPr="007F4B96">
          <w:rPr>
            <w:rStyle w:val="Hyperlink"/>
            <w:lang w:val="es-ES_tradnl"/>
          </w:rPr>
          <w:t>Referencia del TG</w:t>
        </w:r>
        <w:r w:rsidR="00984928">
          <w:rPr>
            <w:webHidden/>
          </w:rPr>
          <w:tab/>
        </w:r>
        <w:r w:rsidR="00984928">
          <w:rPr>
            <w:webHidden/>
          </w:rPr>
          <w:fldChar w:fldCharType="begin"/>
        </w:r>
        <w:r w:rsidR="00984928">
          <w:rPr>
            <w:webHidden/>
          </w:rPr>
          <w:instrText xml:space="preserve"> PAGEREF _Toc47537493 \h </w:instrText>
        </w:r>
        <w:r w:rsidR="00984928">
          <w:rPr>
            <w:webHidden/>
          </w:rPr>
        </w:r>
        <w:r w:rsidR="00984928">
          <w:rPr>
            <w:webHidden/>
          </w:rPr>
          <w:fldChar w:fldCharType="separate"/>
        </w:r>
        <w:r w:rsidR="00984928">
          <w:rPr>
            <w:webHidden/>
          </w:rPr>
          <w:t>15</w:t>
        </w:r>
        <w:r w:rsidR="00984928">
          <w:rPr>
            <w:webHidden/>
          </w:rPr>
          <w:fldChar w:fldCharType="end"/>
        </w:r>
      </w:hyperlink>
    </w:p>
    <w:p w:rsidR="00984928" w:rsidRDefault="00431B52">
      <w:pPr>
        <w:pStyle w:val="TOC3"/>
        <w:rPr>
          <w:rFonts w:asciiTheme="minorHAnsi" w:eastAsiaTheme="minorEastAsia" w:hAnsiTheme="minorHAnsi" w:cstheme="minorBidi"/>
          <w:i w:val="0"/>
          <w:sz w:val="22"/>
          <w:szCs w:val="22"/>
          <w:lang w:val="en-US"/>
        </w:rPr>
      </w:pPr>
      <w:hyperlink w:anchor="_Toc47537494" w:history="1">
        <w:r w:rsidR="00984928" w:rsidRPr="007F4B96">
          <w:rPr>
            <w:rStyle w:val="Hyperlink"/>
            <w:lang w:val="es-ES_tradnl"/>
          </w:rPr>
          <w:t>2.5.2</w:t>
        </w:r>
        <w:r w:rsidR="00984928">
          <w:rPr>
            <w:rFonts w:asciiTheme="minorHAnsi" w:eastAsiaTheme="minorEastAsia" w:hAnsiTheme="minorHAnsi" w:cstheme="minorBidi"/>
            <w:i w:val="0"/>
            <w:sz w:val="22"/>
            <w:szCs w:val="22"/>
            <w:lang w:val="en-US"/>
          </w:rPr>
          <w:tab/>
        </w:r>
        <w:r w:rsidR="00984928" w:rsidRPr="007F4B96">
          <w:rPr>
            <w:rStyle w:val="Hyperlink"/>
            <w:lang w:val="es-ES_tradnl"/>
          </w:rPr>
          <w:t>Introducción de nuevas directrices de examen</w:t>
        </w:r>
        <w:r w:rsidR="00984928">
          <w:rPr>
            <w:webHidden/>
          </w:rPr>
          <w:tab/>
        </w:r>
        <w:r w:rsidR="00984928">
          <w:rPr>
            <w:webHidden/>
          </w:rPr>
          <w:fldChar w:fldCharType="begin"/>
        </w:r>
        <w:r w:rsidR="00984928">
          <w:rPr>
            <w:webHidden/>
          </w:rPr>
          <w:instrText xml:space="preserve"> PAGEREF _Toc47537494 \h </w:instrText>
        </w:r>
        <w:r w:rsidR="00984928">
          <w:rPr>
            <w:webHidden/>
          </w:rPr>
        </w:r>
        <w:r w:rsidR="00984928">
          <w:rPr>
            <w:webHidden/>
          </w:rPr>
          <w:fldChar w:fldCharType="separate"/>
        </w:r>
        <w:r w:rsidR="00984928">
          <w:rPr>
            <w:webHidden/>
          </w:rPr>
          <w:t>15</w:t>
        </w:r>
        <w:r w:rsidR="00984928">
          <w:rPr>
            <w:webHidden/>
          </w:rPr>
          <w:fldChar w:fldCharType="end"/>
        </w:r>
      </w:hyperlink>
    </w:p>
    <w:p w:rsidR="00984928" w:rsidRDefault="00431B52">
      <w:pPr>
        <w:pStyle w:val="TOC3"/>
        <w:rPr>
          <w:rFonts w:asciiTheme="minorHAnsi" w:eastAsiaTheme="minorEastAsia" w:hAnsiTheme="minorHAnsi" w:cstheme="minorBidi"/>
          <w:i w:val="0"/>
          <w:sz w:val="22"/>
          <w:szCs w:val="22"/>
          <w:lang w:val="en-US"/>
        </w:rPr>
      </w:pPr>
      <w:hyperlink w:anchor="_Toc47537495" w:history="1">
        <w:r w:rsidR="00984928" w:rsidRPr="007F4B96">
          <w:rPr>
            <w:rStyle w:val="Hyperlink"/>
            <w:lang w:val="es-ES_tradnl"/>
          </w:rPr>
          <w:t>2.5.3</w:t>
        </w:r>
        <w:r w:rsidR="00984928">
          <w:rPr>
            <w:rFonts w:asciiTheme="minorHAnsi" w:eastAsiaTheme="minorEastAsia" w:hAnsiTheme="minorHAnsi" w:cstheme="minorBidi"/>
            <w:i w:val="0"/>
            <w:sz w:val="22"/>
            <w:szCs w:val="22"/>
            <w:lang w:val="en-US"/>
          </w:rPr>
          <w:tab/>
        </w:r>
        <w:r w:rsidR="00984928" w:rsidRPr="007F4B96">
          <w:rPr>
            <w:rStyle w:val="Hyperlink"/>
            <w:lang w:val="es-ES_tradnl"/>
          </w:rPr>
          <w:t>Revisión completa de las directrices de examen</w:t>
        </w:r>
        <w:r w:rsidR="00984928">
          <w:rPr>
            <w:webHidden/>
          </w:rPr>
          <w:tab/>
        </w:r>
        <w:r w:rsidR="00984928">
          <w:rPr>
            <w:webHidden/>
          </w:rPr>
          <w:fldChar w:fldCharType="begin"/>
        </w:r>
        <w:r w:rsidR="00984928">
          <w:rPr>
            <w:webHidden/>
          </w:rPr>
          <w:instrText xml:space="preserve"> PAGEREF _Toc47537495 \h </w:instrText>
        </w:r>
        <w:r w:rsidR="00984928">
          <w:rPr>
            <w:webHidden/>
          </w:rPr>
        </w:r>
        <w:r w:rsidR="00984928">
          <w:rPr>
            <w:webHidden/>
          </w:rPr>
          <w:fldChar w:fldCharType="separate"/>
        </w:r>
        <w:r w:rsidR="00984928">
          <w:rPr>
            <w:webHidden/>
          </w:rPr>
          <w:t>15</w:t>
        </w:r>
        <w:r w:rsidR="00984928">
          <w:rPr>
            <w:webHidden/>
          </w:rPr>
          <w:fldChar w:fldCharType="end"/>
        </w:r>
      </w:hyperlink>
    </w:p>
    <w:p w:rsidR="00984928" w:rsidRDefault="00431B52">
      <w:pPr>
        <w:pStyle w:val="TOC4"/>
        <w:rPr>
          <w:rFonts w:asciiTheme="minorHAnsi" w:eastAsiaTheme="minorEastAsia" w:hAnsiTheme="minorHAnsi" w:cstheme="minorBidi"/>
          <w:i w:val="0"/>
          <w:sz w:val="22"/>
          <w:szCs w:val="22"/>
        </w:rPr>
      </w:pPr>
      <w:hyperlink w:anchor="_Toc47537496" w:history="1">
        <w:r w:rsidR="00984928" w:rsidRPr="007F4B96">
          <w:rPr>
            <w:rStyle w:val="Hyperlink"/>
          </w:rPr>
          <w:t>2.5.3.1</w:t>
        </w:r>
        <w:r w:rsidR="00984928">
          <w:rPr>
            <w:rFonts w:asciiTheme="minorHAnsi" w:eastAsiaTheme="minorEastAsia" w:hAnsiTheme="minorHAnsi" w:cstheme="minorBidi"/>
            <w:i w:val="0"/>
            <w:sz w:val="22"/>
            <w:szCs w:val="22"/>
          </w:rPr>
          <w:tab/>
        </w:r>
        <w:r w:rsidR="00984928" w:rsidRPr="007F4B96">
          <w:rPr>
            <w:rStyle w:val="Hyperlink"/>
          </w:rPr>
          <w:t>Sustitución de las directrices de examen existentes</w:t>
        </w:r>
        <w:r w:rsidR="00984928">
          <w:rPr>
            <w:webHidden/>
          </w:rPr>
          <w:tab/>
        </w:r>
        <w:r w:rsidR="00984928">
          <w:rPr>
            <w:webHidden/>
          </w:rPr>
          <w:fldChar w:fldCharType="begin"/>
        </w:r>
        <w:r w:rsidR="00984928">
          <w:rPr>
            <w:webHidden/>
          </w:rPr>
          <w:instrText xml:space="preserve"> PAGEREF _Toc47537496 \h </w:instrText>
        </w:r>
        <w:r w:rsidR="00984928">
          <w:rPr>
            <w:webHidden/>
          </w:rPr>
        </w:r>
        <w:r w:rsidR="00984928">
          <w:rPr>
            <w:webHidden/>
          </w:rPr>
          <w:fldChar w:fldCharType="separate"/>
        </w:r>
        <w:r w:rsidR="00984928">
          <w:rPr>
            <w:webHidden/>
          </w:rPr>
          <w:t>16</w:t>
        </w:r>
        <w:r w:rsidR="00984928">
          <w:rPr>
            <w:webHidden/>
          </w:rPr>
          <w:fldChar w:fldCharType="end"/>
        </w:r>
      </w:hyperlink>
    </w:p>
    <w:p w:rsidR="00984928" w:rsidRDefault="00431B52">
      <w:pPr>
        <w:pStyle w:val="TOC4"/>
        <w:rPr>
          <w:rFonts w:asciiTheme="minorHAnsi" w:eastAsiaTheme="minorEastAsia" w:hAnsiTheme="minorHAnsi" w:cstheme="minorBidi"/>
          <w:i w:val="0"/>
          <w:sz w:val="22"/>
          <w:szCs w:val="22"/>
        </w:rPr>
      </w:pPr>
      <w:hyperlink w:anchor="_Toc47537497" w:history="1">
        <w:r w:rsidR="00984928" w:rsidRPr="007F4B96">
          <w:rPr>
            <w:rStyle w:val="Hyperlink"/>
          </w:rPr>
          <w:t>2.5.3.2</w:t>
        </w:r>
        <w:r w:rsidR="00984928">
          <w:rPr>
            <w:rFonts w:asciiTheme="minorHAnsi" w:eastAsiaTheme="minorEastAsia" w:hAnsiTheme="minorHAnsi" w:cstheme="minorBidi"/>
            <w:i w:val="0"/>
            <w:sz w:val="22"/>
            <w:szCs w:val="22"/>
          </w:rPr>
          <w:tab/>
        </w:r>
        <w:r w:rsidR="00984928" w:rsidRPr="007F4B96">
          <w:rPr>
            <w:rStyle w:val="Hyperlink"/>
          </w:rPr>
          <w:t>División de las directrices de examen existentes</w:t>
        </w:r>
        <w:r w:rsidR="00984928">
          <w:rPr>
            <w:webHidden/>
          </w:rPr>
          <w:tab/>
        </w:r>
        <w:r w:rsidR="00984928">
          <w:rPr>
            <w:webHidden/>
          </w:rPr>
          <w:fldChar w:fldCharType="begin"/>
        </w:r>
        <w:r w:rsidR="00984928">
          <w:rPr>
            <w:webHidden/>
          </w:rPr>
          <w:instrText xml:space="preserve"> PAGEREF _Toc47537497 \h </w:instrText>
        </w:r>
        <w:r w:rsidR="00984928">
          <w:rPr>
            <w:webHidden/>
          </w:rPr>
        </w:r>
        <w:r w:rsidR="00984928">
          <w:rPr>
            <w:webHidden/>
          </w:rPr>
          <w:fldChar w:fldCharType="separate"/>
        </w:r>
        <w:r w:rsidR="00984928">
          <w:rPr>
            <w:webHidden/>
          </w:rPr>
          <w:t>16</w:t>
        </w:r>
        <w:r w:rsidR="00984928">
          <w:rPr>
            <w:webHidden/>
          </w:rPr>
          <w:fldChar w:fldCharType="end"/>
        </w:r>
      </w:hyperlink>
    </w:p>
    <w:p w:rsidR="00984928" w:rsidRDefault="00431B52">
      <w:pPr>
        <w:pStyle w:val="TOC3"/>
        <w:rPr>
          <w:rFonts w:asciiTheme="minorHAnsi" w:eastAsiaTheme="minorEastAsia" w:hAnsiTheme="minorHAnsi" w:cstheme="minorBidi"/>
          <w:i w:val="0"/>
          <w:sz w:val="22"/>
          <w:szCs w:val="22"/>
          <w:lang w:val="en-US"/>
        </w:rPr>
      </w:pPr>
      <w:hyperlink w:anchor="_Toc47537498" w:history="1">
        <w:r w:rsidR="00984928" w:rsidRPr="007F4B96">
          <w:rPr>
            <w:rStyle w:val="Hyperlink"/>
            <w:lang w:val="es-ES_tradnl"/>
          </w:rPr>
          <w:t>2.5.4</w:t>
        </w:r>
        <w:r w:rsidR="00984928">
          <w:rPr>
            <w:rFonts w:asciiTheme="minorHAnsi" w:eastAsiaTheme="minorEastAsia" w:hAnsiTheme="minorHAnsi" w:cstheme="minorBidi"/>
            <w:i w:val="0"/>
            <w:sz w:val="22"/>
            <w:szCs w:val="22"/>
            <w:lang w:val="en-US"/>
          </w:rPr>
          <w:tab/>
        </w:r>
        <w:r w:rsidR="00984928" w:rsidRPr="007F4B96">
          <w:rPr>
            <w:rStyle w:val="Hyperlink"/>
            <w:lang w:val="es-ES_tradnl"/>
          </w:rPr>
          <w:t>Revisión parcial de las directrices de examen</w:t>
        </w:r>
        <w:r w:rsidR="00984928">
          <w:rPr>
            <w:webHidden/>
          </w:rPr>
          <w:tab/>
        </w:r>
        <w:r w:rsidR="00984928">
          <w:rPr>
            <w:webHidden/>
          </w:rPr>
          <w:fldChar w:fldCharType="begin"/>
        </w:r>
        <w:r w:rsidR="00984928">
          <w:rPr>
            <w:webHidden/>
          </w:rPr>
          <w:instrText xml:space="preserve"> PAGEREF _Toc47537498 \h </w:instrText>
        </w:r>
        <w:r w:rsidR="00984928">
          <w:rPr>
            <w:webHidden/>
          </w:rPr>
        </w:r>
        <w:r w:rsidR="00984928">
          <w:rPr>
            <w:webHidden/>
          </w:rPr>
          <w:fldChar w:fldCharType="separate"/>
        </w:r>
        <w:r w:rsidR="00984928">
          <w:rPr>
            <w:webHidden/>
          </w:rPr>
          <w:t>16</w:t>
        </w:r>
        <w:r w:rsidR="00984928">
          <w:rPr>
            <w:webHidden/>
          </w:rPr>
          <w:fldChar w:fldCharType="end"/>
        </w:r>
      </w:hyperlink>
    </w:p>
    <w:p w:rsidR="00984928" w:rsidRDefault="00431B52">
      <w:pPr>
        <w:pStyle w:val="TOC3"/>
        <w:rPr>
          <w:rFonts w:asciiTheme="minorHAnsi" w:eastAsiaTheme="minorEastAsia" w:hAnsiTheme="minorHAnsi" w:cstheme="minorBidi"/>
          <w:i w:val="0"/>
          <w:sz w:val="22"/>
          <w:szCs w:val="22"/>
          <w:lang w:val="en-US"/>
        </w:rPr>
      </w:pPr>
      <w:hyperlink w:anchor="_Toc47537499" w:history="1">
        <w:r w:rsidR="00984928" w:rsidRPr="007F4B96">
          <w:rPr>
            <w:rStyle w:val="Hyperlink"/>
            <w:lang w:val="es-ES_tradnl"/>
          </w:rPr>
          <w:t>2.5.5</w:t>
        </w:r>
        <w:r w:rsidR="00984928">
          <w:rPr>
            <w:rFonts w:asciiTheme="minorHAnsi" w:eastAsiaTheme="minorEastAsia" w:hAnsiTheme="minorHAnsi" w:cstheme="minorBidi"/>
            <w:i w:val="0"/>
            <w:sz w:val="22"/>
            <w:szCs w:val="22"/>
            <w:lang w:val="en-US"/>
          </w:rPr>
          <w:tab/>
        </w:r>
        <w:r w:rsidR="00984928" w:rsidRPr="007F4B96">
          <w:rPr>
            <w:rStyle w:val="Hyperlink"/>
            <w:lang w:val="es-ES_tradnl"/>
          </w:rPr>
          <w:t>Correcciones de las directrices de examen</w:t>
        </w:r>
        <w:r w:rsidR="00984928">
          <w:rPr>
            <w:webHidden/>
          </w:rPr>
          <w:tab/>
        </w:r>
        <w:r w:rsidR="00984928">
          <w:rPr>
            <w:webHidden/>
          </w:rPr>
          <w:fldChar w:fldCharType="begin"/>
        </w:r>
        <w:r w:rsidR="00984928">
          <w:rPr>
            <w:webHidden/>
          </w:rPr>
          <w:instrText xml:space="preserve"> PAGEREF _Toc47537499 \h </w:instrText>
        </w:r>
        <w:r w:rsidR="00984928">
          <w:rPr>
            <w:webHidden/>
          </w:rPr>
        </w:r>
        <w:r w:rsidR="00984928">
          <w:rPr>
            <w:webHidden/>
          </w:rPr>
          <w:fldChar w:fldCharType="separate"/>
        </w:r>
        <w:r w:rsidR="00984928">
          <w:rPr>
            <w:webHidden/>
          </w:rPr>
          <w:t>16</w:t>
        </w:r>
        <w:r w:rsidR="00984928">
          <w:rPr>
            <w:webHidden/>
          </w:rPr>
          <w:fldChar w:fldCharType="end"/>
        </w:r>
      </w:hyperlink>
    </w:p>
    <w:p w:rsidR="00984928" w:rsidRDefault="00431B52">
      <w:pPr>
        <w:pStyle w:val="TOC1"/>
        <w:rPr>
          <w:rFonts w:asciiTheme="minorHAnsi" w:eastAsiaTheme="minorEastAsia" w:hAnsiTheme="minorHAnsi" w:cstheme="minorBidi"/>
          <w:b w:val="0"/>
          <w:caps w:val="0"/>
          <w:sz w:val="22"/>
          <w:szCs w:val="22"/>
        </w:rPr>
      </w:pPr>
      <w:hyperlink w:anchor="_Toc47537500" w:history="1">
        <w:r w:rsidR="00984928" w:rsidRPr="007F4B96">
          <w:rPr>
            <w:rStyle w:val="Hyperlink"/>
          </w:rPr>
          <w:t>capítulo 3:  orientaciones para elaborar directrices de examen</w:t>
        </w:r>
        <w:r w:rsidR="00984928">
          <w:rPr>
            <w:webHidden/>
          </w:rPr>
          <w:tab/>
        </w:r>
        <w:r w:rsidR="00984928">
          <w:rPr>
            <w:webHidden/>
          </w:rPr>
          <w:fldChar w:fldCharType="begin"/>
        </w:r>
        <w:r w:rsidR="00984928">
          <w:rPr>
            <w:webHidden/>
          </w:rPr>
          <w:instrText xml:space="preserve"> PAGEREF _Toc47537500 \h </w:instrText>
        </w:r>
        <w:r w:rsidR="00984928">
          <w:rPr>
            <w:webHidden/>
          </w:rPr>
        </w:r>
        <w:r w:rsidR="00984928">
          <w:rPr>
            <w:webHidden/>
          </w:rPr>
          <w:fldChar w:fldCharType="separate"/>
        </w:r>
        <w:r w:rsidR="00984928">
          <w:rPr>
            <w:webHidden/>
          </w:rPr>
          <w:t>17</w:t>
        </w:r>
        <w:r w:rsidR="00984928">
          <w:rPr>
            <w:webHidden/>
          </w:rPr>
          <w:fldChar w:fldCharType="end"/>
        </w:r>
      </w:hyperlink>
    </w:p>
    <w:p w:rsidR="00984928" w:rsidRDefault="00431B52">
      <w:pPr>
        <w:pStyle w:val="TOC2"/>
        <w:rPr>
          <w:rFonts w:asciiTheme="minorHAnsi" w:eastAsiaTheme="minorEastAsia" w:hAnsiTheme="minorHAnsi" w:cstheme="minorBidi"/>
          <w:smallCaps w:val="0"/>
          <w:sz w:val="22"/>
          <w:szCs w:val="22"/>
        </w:rPr>
      </w:pPr>
      <w:hyperlink w:anchor="_Toc47537501" w:history="1">
        <w:r w:rsidR="00984928" w:rsidRPr="007F4B96">
          <w:rPr>
            <w:rStyle w:val="Hyperlink"/>
          </w:rPr>
          <w:t>3.1</w:t>
        </w:r>
        <w:r w:rsidR="00984928">
          <w:rPr>
            <w:rFonts w:asciiTheme="minorHAnsi" w:eastAsiaTheme="minorEastAsia" w:hAnsiTheme="minorHAnsi" w:cstheme="minorBidi"/>
            <w:smallCaps w:val="0"/>
            <w:sz w:val="22"/>
            <w:szCs w:val="22"/>
          </w:rPr>
          <w:tab/>
        </w:r>
        <w:r w:rsidR="00984928" w:rsidRPr="007F4B96">
          <w:rPr>
            <w:rStyle w:val="Hyperlink"/>
          </w:rPr>
          <w:t>La estructura y el texto estándar universal de los documentos TG</w:t>
        </w:r>
        <w:r w:rsidR="00984928">
          <w:rPr>
            <w:webHidden/>
          </w:rPr>
          <w:tab/>
        </w:r>
        <w:r w:rsidR="00984928">
          <w:rPr>
            <w:webHidden/>
          </w:rPr>
          <w:fldChar w:fldCharType="begin"/>
        </w:r>
        <w:r w:rsidR="00984928">
          <w:rPr>
            <w:webHidden/>
          </w:rPr>
          <w:instrText xml:space="preserve"> PAGEREF _Toc47537501 \h </w:instrText>
        </w:r>
        <w:r w:rsidR="00984928">
          <w:rPr>
            <w:webHidden/>
          </w:rPr>
        </w:r>
        <w:r w:rsidR="00984928">
          <w:rPr>
            <w:webHidden/>
          </w:rPr>
          <w:fldChar w:fldCharType="separate"/>
        </w:r>
        <w:r w:rsidR="00984928">
          <w:rPr>
            <w:webHidden/>
          </w:rPr>
          <w:t>17</w:t>
        </w:r>
        <w:r w:rsidR="00984928">
          <w:rPr>
            <w:webHidden/>
          </w:rPr>
          <w:fldChar w:fldCharType="end"/>
        </w:r>
      </w:hyperlink>
    </w:p>
    <w:p w:rsidR="00984928" w:rsidRDefault="00431B52">
      <w:pPr>
        <w:pStyle w:val="TOC2"/>
        <w:rPr>
          <w:rFonts w:asciiTheme="minorHAnsi" w:eastAsiaTheme="minorEastAsia" w:hAnsiTheme="minorHAnsi" w:cstheme="minorBidi"/>
          <w:smallCaps w:val="0"/>
          <w:sz w:val="22"/>
          <w:szCs w:val="22"/>
        </w:rPr>
      </w:pPr>
      <w:hyperlink w:anchor="_Toc47537502" w:history="1">
        <w:r w:rsidR="00984928" w:rsidRPr="007F4B96">
          <w:rPr>
            <w:rStyle w:val="Hyperlink"/>
          </w:rPr>
          <w:t>3.2</w:t>
        </w:r>
        <w:r w:rsidR="00984928">
          <w:rPr>
            <w:rFonts w:asciiTheme="minorHAnsi" w:eastAsiaTheme="minorEastAsia" w:hAnsiTheme="minorHAnsi" w:cstheme="minorBidi"/>
            <w:smallCaps w:val="0"/>
            <w:sz w:val="22"/>
            <w:szCs w:val="22"/>
          </w:rPr>
          <w:tab/>
        </w:r>
        <w:r w:rsidR="00984928" w:rsidRPr="007F4B96">
          <w:rPr>
            <w:rStyle w:val="Hyperlink"/>
          </w:rPr>
          <w:t>Texto estándar adicional (ASW)</w:t>
        </w:r>
        <w:r w:rsidR="00984928">
          <w:rPr>
            <w:webHidden/>
          </w:rPr>
          <w:tab/>
        </w:r>
        <w:r w:rsidR="00984928">
          <w:rPr>
            <w:webHidden/>
          </w:rPr>
          <w:fldChar w:fldCharType="begin"/>
        </w:r>
        <w:r w:rsidR="00984928">
          <w:rPr>
            <w:webHidden/>
          </w:rPr>
          <w:instrText xml:space="preserve"> PAGEREF _Toc47537502 \h </w:instrText>
        </w:r>
        <w:r w:rsidR="00984928">
          <w:rPr>
            <w:webHidden/>
          </w:rPr>
        </w:r>
        <w:r w:rsidR="00984928">
          <w:rPr>
            <w:webHidden/>
          </w:rPr>
          <w:fldChar w:fldCharType="separate"/>
        </w:r>
        <w:r w:rsidR="00984928">
          <w:rPr>
            <w:webHidden/>
          </w:rPr>
          <w:t>17</w:t>
        </w:r>
        <w:r w:rsidR="00984928">
          <w:rPr>
            <w:webHidden/>
          </w:rPr>
          <w:fldChar w:fldCharType="end"/>
        </w:r>
      </w:hyperlink>
    </w:p>
    <w:p w:rsidR="00984928" w:rsidRDefault="00431B52">
      <w:pPr>
        <w:pStyle w:val="TOC2"/>
        <w:rPr>
          <w:rFonts w:asciiTheme="minorHAnsi" w:eastAsiaTheme="minorEastAsia" w:hAnsiTheme="minorHAnsi" w:cstheme="minorBidi"/>
          <w:smallCaps w:val="0"/>
          <w:sz w:val="22"/>
          <w:szCs w:val="22"/>
        </w:rPr>
      </w:pPr>
      <w:hyperlink w:anchor="_Toc47537503" w:history="1">
        <w:r w:rsidR="00984928" w:rsidRPr="007F4B96">
          <w:rPr>
            <w:rStyle w:val="Hyperlink"/>
          </w:rPr>
          <w:t>3.3</w:t>
        </w:r>
        <w:r w:rsidR="00984928">
          <w:rPr>
            <w:rFonts w:asciiTheme="minorHAnsi" w:eastAsiaTheme="minorEastAsia" w:hAnsiTheme="minorHAnsi" w:cstheme="minorBidi"/>
            <w:smallCaps w:val="0"/>
            <w:sz w:val="22"/>
            <w:szCs w:val="22"/>
          </w:rPr>
          <w:tab/>
        </w:r>
        <w:r w:rsidR="00984928" w:rsidRPr="007F4B96">
          <w:rPr>
            <w:rStyle w:val="Hyperlink"/>
          </w:rPr>
          <w:t>Notas orientativas (GN)</w:t>
        </w:r>
        <w:r w:rsidR="00984928">
          <w:rPr>
            <w:webHidden/>
          </w:rPr>
          <w:tab/>
        </w:r>
        <w:r w:rsidR="00984928">
          <w:rPr>
            <w:webHidden/>
          </w:rPr>
          <w:fldChar w:fldCharType="begin"/>
        </w:r>
        <w:r w:rsidR="00984928">
          <w:rPr>
            <w:webHidden/>
          </w:rPr>
          <w:instrText xml:space="preserve"> PAGEREF _Toc47537503 \h </w:instrText>
        </w:r>
        <w:r w:rsidR="00984928">
          <w:rPr>
            <w:webHidden/>
          </w:rPr>
        </w:r>
        <w:r w:rsidR="00984928">
          <w:rPr>
            <w:webHidden/>
          </w:rPr>
          <w:fldChar w:fldCharType="separate"/>
        </w:r>
        <w:r w:rsidR="00984928">
          <w:rPr>
            <w:webHidden/>
          </w:rPr>
          <w:t>17</w:t>
        </w:r>
        <w:r w:rsidR="00984928">
          <w:rPr>
            <w:webHidden/>
          </w:rPr>
          <w:fldChar w:fldCharType="end"/>
        </w:r>
      </w:hyperlink>
    </w:p>
    <w:p w:rsidR="00984928" w:rsidRDefault="00431B52">
      <w:pPr>
        <w:pStyle w:val="TOC2"/>
        <w:rPr>
          <w:rFonts w:asciiTheme="minorHAnsi" w:eastAsiaTheme="minorEastAsia" w:hAnsiTheme="minorHAnsi" w:cstheme="minorBidi"/>
          <w:smallCaps w:val="0"/>
          <w:sz w:val="22"/>
          <w:szCs w:val="22"/>
        </w:rPr>
      </w:pPr>
      <w:hyperlink w:anchor="_Toc47537504" w:history="1">
        <w:r w:rsidR="00984928" w:rsidRPr="007F4B96">
          <w:rPr>
            <w:rStyle w:val="Hyperlink"/>
          </w:rPr>
          <w:t>3.4</w:t>
        </w:r>
        <w:r w:rsidR="00984928">
          <w:rPr>
            <w:rFonts w:asciiTheme="minorHAnsi" w:eastAsiaTheme="minorEastAsia" w:hAnsiTheme="minorHAnsi" w:cstheme="minorBidi"/>
            <w:smallCaps w:val="0"/>
            <w:sz w:val="22"/>
            <w:szCs w:val="22"/>
          </w:rPr>
          <w:tab/>
        </w:r>
        <w:r w:rsidR="00984928" w:rsidRPr="007F4B96">
          <w:rPr>
            <w:rStyle w:val="Hyperlink"/>
          </w:rPr>
          <w:t>Plantilla en Internet de los documentos TG</w:t>
        </w:r>
        <w:r w:rsidR="00984928">
          <w:rPr>
            <w:webHidden/>
          </w:rPr>
          <w:tab/>
        </w:r>
        <w:r w:rsidR="00984928">
          <w:rPr>
            <w:webHidden/>
          </w:rPr>
          <w:fldChar w:fldCharType="begin"/>
        </w:r>
        <w:r w:rsidR="00984928">
          <w:rPr>
            <w:webHidden/>
          </w:rPr>
          <w:instrText xml:space="preserve"> PAGEREF _Toc47537504 \h </w:instrText>
        </w:r>
        <w:r w:rsidR="00984928">
          <w:rPr>
            <w:webHidden/>
          </w:rPr>
        </w:r>
        <w:r w:rsidR="00984928">
          <w:rPr>
            <w:webHidden/>
          </w:rPr>
          <w:fldChar w:fldCharType="separate"/>
        </w:r>
        <w:r w:rsidR="00984928">
          <w:rPr>
            <w:webHidden/>
          </w:rPr>
          <w:t>17</w:t>
        </w:r>
        <w:r w:rsidR="00984928">
          <w:rPr>
            <w:webHidden/>
          </w:rPr>
          <w:fldChar w:fldCharType="end"/>
        </w:r>
      </w:hyperlink>
    </w:p>
    <w:p w:rsidR="00984928" w:rsidRDefault="00431B52">
      <w:pPr>
        <w:pStyle w:val="TOC1"/>
        <w:rPr>
          <w:rFonts w:asciiTheme="minorHAnsi" w:eastAsiaTheme="minorEastAsia" w:hAnsiTheme="minorHAnsi" w:cstheme="minorBidi"/>
          <w:b w:val="0"/>
          <w:caps w:val="0"/>
          <w:sz w:val="22"/>
          <w:szCs w:val="22"/>
        </w:rPr>
      </w:pPr>
      <w:hyperlink w:anchor="_Toc47537505" w:history="1">
        <w:r w:rsidR="00984928" w:rsidRPr="007F4B96">
          <w:rPr>
            <w:rStyle w:val="Hyperlink"/>
          </w:rPr>
          <w:t>CAPÍTULO 4:  ELABORACIÓN DE DIRECTRICES DE EXAMEN PROPIAS DE CADA AUTORIDAD</w:t>
        </w:r>
        <w:r w:rsidR="00984928">
          <w:rPr>
            <w:webHidden/>
          </w:rPr>
          <w:tab/>
        </w:r>
        <w:r w:rsidR="00984928">
          <w:rPr>
            <w:webHidden/>
          </w:rPr>
          <w:fldChar w:fldCharType="begin"/>
        </w:r>
        <w:r w:rsidR="00984928">
          <w:rPr>
            <w:webHidden/>
          </w:rPr>
          <w:instrText xml:space="preserve"> PAGEREF _Toc47537505 \h </w:instrText>
        </w:r>
        <w:r w:rsidR="00984928">
          <w:rPr>
            <w:webHidden/>
          </w:rPr>
        </w:r>
        <w:r w:rsidR="00984928">
          <w:rPr>
            <w:webHidden/>
          </w:rPr>
          <w:fldChar w:fldCharType="separate"/>
        </w:r>
        <w:r w:rsidR="00984928">
          <w:rPr>
            <w:webHidden/>
          </w:rPr>
          <w:t>18</w:t>
        </w:r>
        <w:r w:rsidR="00984928">
          <w:rPr>
            <w:webHidden/>
          </w:rPr>
          <w:fldChar w:fldCharType="end"/>
        </w:r>
      </w:hyperlink>
    </w:p>
    <w:p w:rsidR="00984928" w:rsidRDefault="00431B52">
      <w:pPr>
        <w:pStyle w:val="TOC2"/>
        <w:rPr>
          <w:rFonts w:asciiTheme="minorHAnsi" w:eastAsiaTheme="minorEastAsia" w:hAnsiTheme="minorHAnsi" w:cstheme="minorBidi"/>
          <w:smallCaps w:val="0"/>
          <w:sz w:val="22"/>
          <w:szCs w:val="22"/>
        </w:rPr>
      </w:pPr>
      <w:hyperlink w:anchor="_Toc47537506" w:history="1">
        <w:r w:rsidR="00984928" w:rsidRPr="007F4B96">
          <w:rPr>
            <w:rStyle w:val="Hyperlink"/>
          </w:rPr>
          <w:t>4.1</w:t>
        </w:r>
        <w:r w:rsidR="00984928">
          <w:rPr>
            <w:rFonts w:asciiTheme="minorHAnsi" w:eastAsiaTheme="minorEastAsia" w:hAnsiTheme="minorHAnsi" w:cstheme="minorBidi"/>
            <w:smallCaps w:val="0"/>
            <w:sz w:val="22"/>
            <w:szCs w:val="22"/>
          </w:rPr>
          <w:tab/>
        </w:r>
        <w:r w:rsidR="00984928" w:rsidRPr="007F4B96">
          <w:rPr>
            <w:rStyle w:val="Hyperlink"/>
          </w:rPr>
          <w:t>Directrices de examen propias de cada autoridad basadas en las directrices de examen de la UPOV</w:t>
        </w:r>
        <w:r w:rsidR="00984928">
          <w:rPr>
            <w:webHidden/>
          </w:rPr>
          <w:tab/>
        </w:r>
        <w:r w:rsidR="00984928">
          <w:rPr>
            <w:webHidden/>
          </w:rPr>
          <w:fldChar w:fldCharType="begin"/>
        </w:r>
        <w:r w:rsidR="00984928">
          <w:rPr>
            <w:webHidden/>
          </w:rPr>
          <w:instrText xml:space="preserve"> PAGEREF _Toc47537506 \h </w:instrText>
        </w:r>
        <w:r w:rsidR="00984928">
          <w:rPr>
            <w:webHidden/>
          </w:rPr>
        </w:r>
        <w:r w:rsidR="00984928">
          <w:rPr>
            <w:webHidden/>
          </w:rPr>
          <w:fldChar w:fldCharType="separate"/>
        </w:r>
        <w:r w:rsidR="00984928">
          <w:rPr>
            <w:webHidden/>
          </w:rPr>
          <w:t>18</w:t>
        </w:r>
        <w:r w:rsidR="00984928">
          <w:rPr>
            <w:webHidden/>
          </w:rPr>
          <w:fldChar w:fldCharType="end"/>
        </w:r>
      </w:hyperlink>
    </w:p>
    <w:p w:rsidR="00984928" w:rsidRDefault="00431B52">
      <w:pPr>
        <w:pStyle w:val="TOC2"/>
        <w:rPr>
          <w:rFonts w:asciiTheme="minorHAnsi" w:eastAsiaTheme="minorEastAsia" w:hAnsiTheme="minorHAnsi" w:cstheme="minorBidi"/>
          <w:smallCaps w:val="0"/>
          <w:sz w:val="22"/>
          <w:szCs w:val="22"/>
        </w:rPr>
      </w:pPr>
      <w:hyperlink w:anchor="_Toc47537507" w:history="1">
        <w:r w:rsidR="00984928" w:rsidRPr="007F4B96">
          <w:rPr>
            <w:rStyle w:val="Hyperlink"/>
          </w:rPr>
          <w:t>4.2</w:t>
        </w:r>
        <w:r w:rsidR="00984928">
          <w:rPr>
            <w:rFonts w:asciiTheme="minorHAnsi" w:eastAsiaTheme="minorEastAsia" w:hAnsiTheme="minorHAnsi" w:cstheme="minorBidi"/>
            <w:smallCaps w:val="0"/>
            <w:sz w:val="22"/>
            <w:szCs w:val="22"/>
          </w:rPr>
          <w:tab/>
        </w:r>
        <w:r w:rsidR="00984928" w:rsidRPr="007F4B96">
          <w:rPr>
            <w:rStyle w:val="Hyperlink"/>
          </w:rPr>
          <w:t>Directrices de examen propias de cada autoridad en ausencia de directrices de examen de la UPOV</w:t>
        </w:r>
        <w:r w:rsidR="00984928">
          <w:rPr>
            <w:webHidden/>
          </w:rPr>
          <w:tab/>
        </w:r>
        <w:r w:rsidR="00984928">
          <w:rPr>
            <w:webHidden/>
          </w:rPr>
          <w:fldChar w:fldCharType="begin"/>
        </w:r>
        <w:r w:rsidR="00984928">
          <w:rPr>
            <w:webHidden/>
          </w:rPr>
          <w:instrText xml:space="preserve"> PAGEREF _Toc47537507 \h </w:instrText>
        </w:r>
        <w:r w:rsidR="00984928">
          <w:rPr>
            <w:webHidden/>
          </w:rPr>
        </w:r>
        <w:r w:rsidR="00984928">
          <w:rPr>
            <w:webHidden/>
          </w:rPr>
          <w:fldChar w:fldCharType="separate"/>
        </w:r>
        <w:r w:rsidR="00984928">
          <w:rPr>
            <w:webHidden/>
          </w:rPr>
          <w:t>20</w:t>
        </w:r>
        <w:r w:rsidR="00984928">
          <w:rPr>
            <w:webHidden/>
          </w:rPr>
          <w:fldChar w:fldCharType="end"/>
        </w:r>
      </w:hyperlink>
    </w:p>
    <w:p w:rsidR="00984928" w:rsidRDefault="00431B52">
      <w:pPr>
        <w:pStyle w:val="TOC2"/>
        <w:rPr>
          <w:rFonts w:asciiTheme="minorHAnsi" w:eastAsiaTheme="minorEastAsia" w:hAnsiTheme="minorHAnsi" w:cstheme="minorBidi"/>
          <w:smallCaps w:val="0"/>
          <w:sz w:val="22"/>
          <w:szCs w:val="22"/>
        </w:rPr>
      </w:pPr>
      <w:hyperlink w:anchor="_Toc47537508" w:history="1">
        <w:r w:rsidR="00984928" w:rsidRPr="007F4B96">
          <w:rPr>
            <w:rStyle w:val="Hyperlink"/>
          </w:rPr>
          <w:t>4.3</w:t>
        </w:r>
        <w:r w:rsidR="00984928">
          <w:rPr>
            <w:rFonts w:asciiTheme="minorHAnsi" w:eastAsiaTheme="minorEastAsia" w:hAnsiTheme="minorHAnsi" w:cstheme="minorBidi"/>
            <w:smallCaps w:val="0"/>
            <w:sz w:val="22"/>
            <w:szCs w:val="22"/>
          </w:rPr>
          <w:tab/>
        </w:r>
        <w:r w:rsidR="00984928" w:rsidRPr="007F4B96">
          <w:rPr>
            <w:rStyle w:val="Hyperlink"/>
          </w:rPr>
          <w:t>Orientaciones para los redactores de directrices de examen propias de cada autoridad</w:t>
        </w:r>
        <w:r w:rsidR="00984928">
          <w:rPr>
            <w:webHidden/>
          </w:rPr>
          <w:tab/>
        </w:r>
        <w:r w:rsidR="00984928">
          <w:rPr>
            <w:webHidden/>
          </w:rPr>
          <w:fldChar w:fldCharType="begin"/>
        </w:r>
        <w:r w:rsidR="00984928">
          <w:rPr>
            <w:webHidden/>
          </w:rPr>
          <w:instrText xml:space="preserve"> PAGEREF _Toc47537508 \h </w:instrText>
        </w:r>
        <w:r w:rsidR="00984928">
          <w:rPr>
            <w:webHidden/>
          </w:rPr>
        </w:r>
        <w:r w:rsidR="00984928">
          <w:rPr>
            <w:webHidden/>
          </w:rPr>
          <w:fldChar w:fldCharType="separate"/>
        </w:r>
        <w:r w:rsidR="00984928">
          <w:rPr>
            <w:webHidden/>
          </w:rPr>
          <w:t>20</w:t>
        </w:r>
        <w:r w:rsidR="00984928">
          <w:rPr>
            <w:webHidden/>
          </w:rPr>
          <w:fldChar w:fldCharType="end"/>
        </w:r>
      </w:hyperlink>
    </w:p>
    <w:p w:rsidR="00984928" w:rsidRDefault="00431B52">
      <w:pPr>
        <w:pStyle w:val="TOC1"/>
        <w:rPr>
          <w:rFonts w:asciiTheme="minorHAnsi" w:eastAsiaTheme="minorEastAsia" w:hAnsiTheme="minorHAnsi" w:cstheme="minorBidi"/>
          <w:b w:val="0"/>
          <w:caps w:val="0"/>
          <w:sz w:val="22"/>
          <w:szCs w:val="22"/>
        </w:rPr>
      </w:pPr>
      <w:hyperlink w:anchor="_Toc47537509" w:history="1">
        <w:r w:rsidR="00984928" w:rsidRPr="007F4B96">
          <w:rPr>
            <w:rStyle w:val="Hyperlink"/>
            <w:lang w:bidi="th-TH"/>
          </w:rPr>
          <w:t>ANEXO 1: estructura y texto estándar universal DE LOS DOCUMENTOS TG</w:t>
        </w:r>
        <w:r w:rsidR="00984928">
          <w:rPr>
            <w:webHidden/>
          </w:rPr>
          <w:tab/>
        </w:r>
        <w:r w:rsidR="00984928">
          <w:rPr>
            <w:webHidden/>
          </w:rPr>
          <w:fldChar w:fldCharType="begin"/>
        </w:r>
        <w:r w:rsidR="00984928">
          <w:rPr>
            <w:webHidden/>
          </w:rPr>
          <w:instrText xml:space="preserve"> PAGEREF _Toc47537509 \h </w:instrText>
        </w:r>
        <w:r w:rsidR="00984928">
          <w:rPr>
            <w:webHidden/>
          </w:rPr>
        </w:r>
        <w:r w:rsidR="00984928">
          <w:rPr>
            <w:webHidden/>
          </w:rPr>
          <w:fldChar w:fldCharType="separate"/>
        </w:r>
        <w:r w:rsidR="00984928">
          <w:rPr>
            <w:webHidden/>
          </w:rPr>
          <w:t>21</w:t>
        </w:r>
        <w:r w:rsidR="00984928">
          <w:rPr>
            <w:webHidden/>
          </w:rPr>
          <w:fldChar w:fldCharType="end"/>
        </w:r>
      </w:hyperlink>
    </w:p>
    <w:p w:rsidR="00984928" w:rsidRDefault="00431B52">
      <w:pPr>
        <w:pStyle w:val="TOC3"/>
        <w:rPr>
          <w:rFonts w:asciiTheme="minorHAnsi" w:eastAsiaTheme="minorEastAsia" w:hAnsiTheme="minorHAnsi" w:cstheme="minorBidi"/>
          <w:i w:val="0"/>
          <w:sz w:val="22"/>
          <w:szCs w:val="22"/>
          <w:lang w:val="en-US"/>
        </w:rPr>
      </w:pPr>
      <w:hyperlink w:anchor="_Toc47537510" w:history="1">
        <w:r w:rsidR="00984928" w:rsidRPr="007F4B96">
          <w:rPr>
            <w:rStyle w:val="Hyperlink"/>
            <w:rFonts w:cs="Arial"/>
            <w:lang w:val="es-ES_tradnl" w:bidi="th-TH"/>
          </w:rPr>
          <w:t>1.</w:t>
        </w:r>
        <w:r w:rsidR="00984928">
          <w:rPr>
            <w:rFonts w:asciiTheme="minorHAnsi" w:eastAsiaTheme="minorEastAsia" w:hAnsiTheme="minorHAnsi" w:cstheme="minorBidi"/>
            <w:i w:val="0"/>
            <w:sz w:val="22"/>
            <w:szCs w:val="22"/>
            <w:lang w:val="en-US"/>
          </w:rPr>
          <w:tab/>
        </w:r>
        <w:r w:rsidR="00984928" w:rsidRPr="007F4B96">
          <w:rPr>
            <w:rStyle w:val="Hyperlink"/>
            <w:rFonts w:cs="Arial"/>
            <w:lang w:val="es-ES_tradnl" w:bidi="th-TH"/>
          </w:rPr>
          <w:t>Objeto de estas directrices de examen</w:t>
        </w:r>
        <w:r w:rsidR="00984928">
          <w:rPr>
            <w:webHidden/>
          </w:rPr>
          <w:tab/>
        </w:r>
        <w:r w:rsidR="00984928">
          <w:rPr>
            <w:webHidden/>
          </w:rPr>
          <w:fldChar w:fldCharType="begin"/>
        </w:r>
        <w:r w:rsidR="00984928">
          <w:rPr>
            <w:webHidden/>
          </w:rPr>
          <w:instrText xml:space="preserve"> PAGEREF _Toc47537510 \h </w:instrText>
        </w:r>
        <w:r w:rsidR="00984928">
          <w:rPr>
            <w:webHidden/>
          </w:rPr>
        </w:r>
        <w:r w:rsidR="00984928">
          <w:rPr>
            <w:webHidden/>
          </w:rPr>
          <w:fldChar w:fldCharType="separate"/>
        </w:r>
        <w:r w:rsidR="00984928">
          <w:rPr>
            <w:webHidden/>
          </w:rPr>
          <w:t>24</w:t>
        </w:r>
        <w:r w:rsidR="00984928">
          <w:rPr>
            <w:webHidden/>
          </w:rPr>
          <w:fldChar w:fldCharType="end"/>
        </w:r>
      </w:hyperlink>
    </w:p>
    <w:p w:rsidR="00984928" w:rsidRDefault="00431B52">
      <w:pPr>
        <w:pStyle w:val="TOC3"/>
        <w:rPr>
          <w:rFonts w:asciiTheme="minorHAnsi" w:eastAsiaTheme="minorEastAsia" w:hAnsiTheme="minorHAnsi" w:cstheme="minorBidi"/>
          <w:i w:val="0"/>
          <w:sz w:val="22"/>
          <w:szCs w:val="22"/>
          <w:lang w:val="en-US"/>
        </w:rPr>
      </w:pPr>
      <w:hyperlink w:anchor="_Toc47537511" w:history="1">
        <w:r w:rsidR="00984928" w:rsidRPr="007F4B96">
          <w:rPr>
            <w:rStyle w:val="Hyperlink"/>
            <w:rFonts w:cs="Arial"/>
            <w:lang w:val="es-ES_tradnl" w:bidi="th-TH"/>
          </w:rPr>
          <w:t>2.</w:t>
        </w:r>
        <w:r w:rsidR="00984928">
          <w:rPr>
            <w:rFonts w:asciiTheme="minorHAnsi" w:eastAsiaTheme="minorEastAsia" w:hAnsiTheme="minorHAnsi" w:cstheme="minorBidi"/>
            <w:i w:val="0"/>
            <w:sz w:val="22"/>
            <w:szCs w:val="22"/>
            <w:lang w:val="en-US"/>
          </w:rPr>
          <w:tab/>
        </w:r>
        <w:r w:rsidR="00984928" w:rsidRPr="007F4B96">
          <w:rPr>
            <w:rStyle w:val="Hyperlink"/>
            <w:rFonts w:cs="Arial"/>
            <w:lang w:val="es-ES_tradnl" w:bidi="th-TH"/>
          </w:rPr>
          <w:t>Material necesario</w:t>
        </w:r>
        <w:r w:rsidR="00984928">
          <w:rPr>
            <w:webHidden/>
          </w:rPr>
          <w:tab/>
        </w:r>
        <w:r w:rsidR="00984928">
          <w:rPr>
            <w:webHidden/>
          </w:rPr>
          <w:fldChar w:fldCharType="begin"/>
        </w:r>
        <w:r w:rsidR="00984928">
          <w:rPr>
            <w:webHidden/>
          </w:rPr>
          <w:instrText xml:space="preserve"> PAGEREF _Toc47537511 \h </w:instrText>
        </w:r>
        <w:r w:rsidR="00984928">
          <w:rPr>
            <w:webHidden/>
          </w:rPr>
        </w:r>
        <w:r w:rsidR="00984928">
          <w:rPr>
            <w:webHidden/>
          </w:rPr>
          <w:fldChar w:fldCharType="separate"/>
        </w:r>
        <w:r w:rsidR="00984928">
          <w:rPr>
            <w:webHidden/>
          </w:rPr>
          <w:t>24</w:t>
        </w:r>
        <w:r w:rsidR="00984928">
          <w:rPr>
            <w:webHidden/>
          </w:rPr>
          <w:fldChar w:fldCharType="end"/>
        </w:r>
      </w:hyperlink>
    </w:p>
    <w:p w:rsidR="00984928" w:rsidRDefault="00431B52">
      <w:pPr>
        <w:pStyle w:val="TOC3"/>
        <w:rPr>
          <w:rFonts w:asciiTheme="minorHAnsi" w:eastAsiaTheme="minorEastAsia" w:hAnsiTheme="minorHAnsi" w:cstheme="minorBidi"/>
          <w:i w:val="0"/>
          <w:sz w:val="22"/>
          <w:szCs w:val="22"/>
          <w:lang w:val="en-US"/>
        </w:rPr>
      </w:pPr>
      <w:hyperlink w:anchor="_Toc47537512" w:history="1">
        <w:r w:rsidR="00984928" w:rsidRPr="007F4B96">
          <w:rPr>
            <w:rStyle w:val="Hyperlink"/>
            <w:rFonts w:cs="Arial"/>
            <w:lang w:val="es-ES_tradnl" w:bidi="th-TH"/>
          </w:rPr>
          <w:t>3.</w:t>
        </w:r>
        <w:r w:rsidR="00984928">
          <w:rPr>
            <w:rFonts w:asciiTheme="minorHAnsi" w:eastAsiaTheme="minorEastAsia" w:hAnsiTheme="minorHAnsi" w:cstheme="minorBidi"/>
            <w:i w:val="0"/>
            <w:sz w:val="22"/>
            <w:szCs w:val="22"/>
            <w:lang w:val="en-US"/>
          </w:rPr>
          <w:tab/>
        </w:r>
        <w:r w:rsidR="00984928" w:rsidRPr="007F4B96">
          <w:rPr>
            <w:rStyle w:val="Hyperlink"/>
            <w:rFonts w:cs="Arial"/>
            <w:lang w:val="es-ES_tradnl" w:bidi="th-TH"/>
          </w:rPr>
          <w:t>Método de examen</w:t>
        </w:r>
        <w:r w:rsidR="00984928">
          <w:rPr>
            <w:webHidden/>
          </w:rPr>
          <w:tab/>
        </w:r>
        <w:r w:rsidR="00984928">
          <w:rPr>
            <w:webHidden/>
          </w:rPr>
          <w:fldChar w:fldCharType="begin"/>
        </w:r>
        <w:r w:rsidR="00984928">
          <w:rPr>
            <w:webHidden/>
          </w:rPr>
          <w:instrText xml:space="preserve"> PAGEREF _Toc47537512 \h </w:instrText>
        </w:r>
        <w:r w:rsidR="00984928">
          <w:rPr>
            <w:webHidden/>
          </w:rPr>
        </w:r>
        <w:r w:rsidR="00984928">
          <w:rPr>
            <w:webHidden/>
          </w:rPr>
          <w:fldChar w:fldCharType="separate"/>
        </w:r>
        <w:r w:rsidR="00984928">
          <w:rPr>
            <w:webHidden/>
          </w:rPr>
          <w:t>24</w:t>
        </w:r>
        <w:r w:rsidR="00984928">
          <w:rPr>
            <w:webHidden/>
          </w:rPr>
          <w:fldChar w:fldCharType="end"/>
        </w:r>
      </w:hyperlink>
    </w:p>
    <w:p w:rsidR="00984928" w:rsidRDefault="00431B52">
      <w:pPr>
        <w:pStyle w:val="TOC4"/>
        <w:rPr>
          <w:rFonts w:asciiTheme="minorHAnsi" w:eastAsiaTheme="minorEastAsia" w:hAnsiTheme="minorHAnsi" w:cstheme="minorBidi"/>
          <w:i w:val="0"/>
          <w:sz w:val="22"/>
          <w:szCs w:val="22"/>
        </w:rPr>
      </w:pPr>
      <w:hyperlink w:anchor="_Toc47537513" w:history="1">
        <w:r w:rsidR="00984928" w:rsidRPr="007F4B96">
          <w:rPr>
            <w:rStyle w:val="Hyperlink"/>
            <w:lang w:val="es-ES_tradnl" w:bidi="th-TH"/>
          </w:rPr>
          <w:t>3.1</w:t>
        </w:r>
        <w:r w:rsidR="00984928">
          <w:rPr>
            <w:rFonts w:asciiTheme="minorHAnsi" w:eastAsiaTheme="minorEastAsia" w:hAnsiTheme="minorHAnsi" w:cstheme="minorBidi"/>
            <w:i w:val="0"/>
            <w:sz w:val="22"/>
            <w:szCs w:val="22"/>
          </w:rPr>
          <w:tab/>
        </w:r>
        <w:r w:rsidR="00984928" w:rsidRPr="007F4B96">
          <w:rPr>
            <w:rStyle w:val="Hyperlink"/>
            <w:lang w:val="es-ES_tradnl" w:bidi="th-TH"/>
          </w:rPr>
          <w:t>Número de ciclos de cultivo</w:t>
        </w:r>
        <w:r w:rsidR="00984928">
          <w:rPr>
            <w:webHidden/>
          </w:rPr>
          <w:tab/>
        </w:r>
        <w:r w:rsidR="00984928">
          <w:rPr>
            <w:webHidden/>
          </w:rPr>
          <w:fldChar w:fldCharType="begin"/>
        </w:r>
        <w:r w:rsidR="00984928">
          <w:rPr>
            <w:webHidden/>
          </w:rPr>
          <w:instrText xml:space="preserve"> PAGEREF _Toc47537513 \h </w:instrText>
        </w:r>
        <w:r w:rsidR="00984928">
          <w:rPr>
            <w:webHidden/>
          </w:rPr>
        </w:r>
        <w:r w:rsidR="00984928">
          <w:rPr>
            <w:webHidden/>
          </w:rPr>
          <w:fldChar w:fldCharType="separate"/>
        </w:r>
        <w:r w:rsidR="00984928">
          <w:rPr>
            <w:webHidden/>
          </w:rPr>
          <w:t>24</w:t>
        </w:r>
        <w:r w:rsidR="00984928">
          <w:rPr>
            <w:webHidden/>
          </w:rPr>
          <w:fldChar w:fldCharType="end"/>
        </w:r>
      </w:hyperlink>
    </w:p>
    <w:p w:rsidR="00984928" w:rsidRDefault="00431B52">
      <w:pPr>
        <w:pStyle w:val="TOC4"/>
        <w:rPr>
          <w:rFonts w:asciiTheme="minorHAnsi" w:eastAsiaTheme="minorEastAsia" w:hAnsiTheme="minorHAnsi" w:cstheme="minorBidi"/>
          <w:i w:val="0"/>
          <w:sz w:val="22"/>
          <w:szCs w:val="22"/>
        </w:rPr>
      </w:pPr>
      <w:hyperlink w:anchor="_Toc47537514" w:history="1">
        <w:r w:rsidR="00984928" w:rsidRPr="007F4B96">
          <w:rPr>
            <w:rStyle w:val="Hyperlink"/>
            <w:lang w:val="es-ES_tradnl" w:bidi="th-TH"/>
          </w:rPr>
          <w:t>3.2</w:t>
        </w:r>
        <w:r w:rsidR="00984928">
          <w:rPr>
            <w:rFonts w:asciiTheme="minorHAnsi" w:eastAsiaTheme="minorEastAsia" w:hAnsiTheme="minorHAnsi" w:cstheme="minorBidi"/>
            <w:i w:val="0"/>
            <w:sz w:val="22"/>
            <w:szCs w:val="22"/>
          </w:rPr>
          <w:tab/>
        </w:r>
        <w:r w:rsidR="00984928" w:rsidRPr="007F4B96">
          <w:rPr>
            <w:rStyle w:val="Hyperlink"/>
            <w:lang w:val="es-ES_tradnl" w:bidi="th-TH"/>
          </w:rPr>
          <w:t>Lugar de ejecución de los ensayos</w:t>
        </w:r>
        <w:r w:rsidR="00984928">
          <w:rPr>
            <w:webHidden/>
          </w:rPr>
          <w:tab/>
        </w:r>
        <w:r w:rsidR="00984928">
          <w:rPr>
            <w:webHidden/>
          </w:rPr>
          <w:fldChar w:fldCharType="begin"/>
        </w:r>
        <w:r w:rsidR="00984928">
          <w:rPr>
            <w:webHidden/>
          </w:rPr>
          <w:instrText xml:space="preserve"> PAGEREF _Toc47537514 \h </w:instrText>
        </w:r>
        <w:r w:rsidR="00984928">
          <w:rPr>
            <w:webHidden/>
          </w:rPr>
        </w:r>
        <w:r w:rsidR="00984928">
          <w:rPr>
            <w:webHidden/>
          </w:rPr>
          <w:fldChar w:fldCharType="separate"/>
        </w:r>
        <w:r w:rsidR="00984928">
          <w:rPr>
            <w:webHidden/>
          </w:rPr>
          <w:t>24</w:t>
        </w:r>
        <w:r w:rsidR="00984928">
          <w:rPr>
            <w:webHidden/>
          </w:rPr>
          <w:fldChar w:fldCharType="end"/>
        </w:r>
      </w:hyperlink>
    </w:p>
    <w:p w:rsidR="00984928" w:rsidRDefault="00431B52">
      <w:pPr>
        <w:pStyle w:val="TOC4"/>
        <w:rPr>
          <w:rFonts w:asciiTheme="minorHAnsi" w:eastAsiaTheme="minorEastAsia" w:hAnsiTheme="minorHAnsi" w:cstheme="minorBidi"/>
          <w:i w:val="0"/>
          <w:sz w:val="22"/>
          <w:szCs w:val="22"/>
        </w:rPr>
      </w:pPr>
      <w:hyperlink w:anchor="_Toc47537515" w:history="1">
        <w:r w:rsidR="00984928" w:rsidRPr="007F4B96">
          <w:rPr>
            <w:rStyle w:val="Hyperlink"/>
            <w:lang w:val="es-ES_tradnl" w:bidi="th-TH"/>
          </w:rPr>
          <w:t>3.3</w:t>
        </w:r>
        <w:r w:rsidR="00984928">
          <w:rPr>
            <w:rFonts w:asciiTheme="minorHAnsi" w:eastAsiaTheme="minorEastAsia" w:hAnsiTheme="minorHAnsi" w:cstheme="minorBidi"/>
            <w:i w:val="0"/>
            <w:sz w:val="22"/>
            <w:szCs w:val="22"/>
          </w:rPr>
          <w:tab/>
        </w:r>
        <w:r w:rsidR="00984928" w:rsidRPr="007F4B96">
          <w:rPr>
            <w:rStyle w:val="Hyperlink"/>
            <w:lang w:val="es-ES_tradnl" w:bidi="th-TH"/>
          </w:rPr>
          <w:t>Condiciones para efectuar el examen</w:t>
        </w:r>
        <w:r w:rsidR="00984928">
          <w:rPr>
            <w:webHidden/>
          </w:rPr>
          <w:tab/>
        </w:r>
        <w:r w:rsidR="00984928">
          <w:rPr>
            <w:webHidden/>
          </w:rPr>
          <w:fldChar w:fldCharType="begin"/>
        </w:r>
        <w:r w:rsidR="00984928">
          <w:rPr>
            <w:webHidden/>
          </w:rPr>
          <w:instrText xml:space="preserve"> PAGEREF _Toc47537515 \h </w:instrText>
        </w:r>
        <w:r w:rsidR="00984928">
          <w:rPr>
            <w:webHidden/>
          </w:rPr>
        </w:r>
        <w:r w:rsidR="00984928">
          <w:rPr>
            <w:webHidden/>
          </w:rPr>
          <w:fldChar w:fldCharType="separate"/>
        </w:r>
        <w:r w:rsidR="00984928">
          <w:rPr>
            <w:webHidden/>
          </w:rPr>
          <w:t>24</w:t>
        </w:r>
        <w:r w:rsidR="00984928">
          <w:rPr>
            <w:webHidden/>
          </w:rPr>
          <w:fldChar w:fldCharType="end"/>
        </w:r>
      </w:hyperlink>
    </w:p>
    <w:p w:rsidR="00984928" w:rsidRDefault="00431B52">
      <w:pPr>
        <w:pStyle w:val="TOC4"/>
        <w:rPr>
          <w:rFonts w:asciiTheme="minorHAnsi" w:eastAsiaTheme="minorEastAsia" w:hAnsiTheme="minorHAnsi" w:cstheme="minorBidi"/>
          <w:i w:val="0"/>
          <w:sz w:val="22"/>
          <w:szCs w:val="22"/>
        </w:rPr>
      </w:pPr>
      <w:hyperlink w:anchor="_Toc47537516" w:history="1">
        <w:r w:rsidR="00984928" w:rsidRPr="007F4B96">
          <w:rPr>
            <w:rStyle w:val="Hyperlink"/>
            <w:lang w:val="es-ES_tradnl" w:bidi="th-TH"/>
          </w:rPr>
          <w:t>3.4</w:t>
        </w:r>
        <w:r w:rsidR="00984928">
          <w:rPr>
            <w:rFonts w:asciiTheme="minorHAnsi" w:eastAsiaTheme="minorEastAsia" w:hAnsiTheme="minorHAnsi" w:cstheme="minorBidi"/>
            <w:i w:val="0"/>
            <w:sz w:val="22"/>
            <w:szCs w:val="22"/>
          </w:rPr>
          <w:tab/>
        </w:r>
        <w:r w:rsidR="00984928" w:rsidRPr="007F4B96">
          <w:rPr>
            <w:rStyle w:val="Hyperlink"/>
            <w:lang w:val="es-ES_tradnl" w:bidi="th-TH"/>
          </w:rPr>
          <w:t>Diseño de los ensayos</w:t>
        </w:r>
        <w:r w:rsidR="00984928">
          <w:rPr>
            <w:webHidden/>
          </w:rPr>
          <w:tab/>
        </w:r>
        <w:r w:rsidR="00984928">
          <w:rPr>
            <w:webHidden/>
          </w:rPr>
          <w:fldChar w:fldCharType="begin"/>
        </w:r>
        <w:r w:rsidR="00984928">
          <w:rPr>
            <w:webHidden/>
          </w:rPr>
          <w:instrText xml:space="preserve"> PAGEREF _Toc47537516 \h </w:instrText>
        </w:r>
        <w:r w:rsidR="00984928">
          <w:rPr>
            <w:webHidden/>
          </w:rPr>
        </w:r>
        <w:r w:rsidR="00984928">
          <w:rPr>
            <w:webHidden/>
          </w:rPr>
          <w:fldChar w:fldCharType="separate"/>
        </w:r>
        <w:r w:rsidR="00984928">
          <w:rPr>
            <w:webHidden/>
          </w:rPr>
          <w:t>25</w:t>
        </w:r>
        <w:r w:rsidR="00984928">
          <w:rPr>
            <w:webHidden/>
          </w:rPr>
          <w:fldChar w:fldCharType="end"/>
        </w:r>
      </w:hyperlink>
    </w:p>
    <w:p w:rsidR="00984928" w:rsidRDefault="00431B52">
      <w:pPr>
        <w:pStyle w:val="TOC4"/>
        <w:rPr>
          <w:rFonts w:asciiTheme="minorHAnsi" w:eastAsiaTheme="minorEastAsia" w:hAnsiTheme="minorHAnsi" w:cstheme="minorBidi"/>
          <w:i w:val="0"/>
          <w:sz w:val="22"/>
          <w:szCs w:val="22"/>
        </w:rPr>
      </w:pPr>
      <w:hyperlink w:anchor="_Toc47537517" w:history="1">
        <w:r w:rsidR="00984928" w:rsidRPr="007F4B96">
          <w:rPr>
            <w:rStyle w:val="Hyperlink"/>
            <w:lang w:val="es-ES_tradnl" w:bidi="th-TH"/>
          </w:rPr>
          <w:t>3.5</w:t>
        </w:r>
        <w:r w:rsidR="00984928">
          <w:rPr>
            <w:rFonts w:asciiTheme="minorHAnsi" w:eastAsiaTheme="minorEastAsia" w:hAnsiTheme="minorHAnsi" w:cstheme="minorBidi"/>
            <w:i w:val="0"/>
            <w:sz w:val="22"/>
            <w:szCs w:val="22"/>
          </w:rPr>
          <w:tab/>
        </w:r>
        <w:r w:rsidR="00984928" w:rsidRPr="007F4B96">
          <w:rPr>
            <w:rStyle w:val="Hyperlink"/>
            <w:lang w:val="es-ES_tradnl" w:bidi="th-TH"/>
          </w:rPr>
          <w:t>Ensayos adicionales</w:t>
        </w:r>
        <w:r w:rsidR="00984928">
          <w:rPr>
            <w:webHidden/>
          </w:rPr>
          <w:tab/>
        </w:r>
        <w:r w:rsidR="00984928">
          <w:rPr>
            <w:webHidden/>
          </w:rPr>
          <w:fldChar w:fldCharType="begin"/>
        </w:r>
        <w:r w:rsidR="00984928">
          <w:rPr>
            <w:webHidden/>
          </w:rPr>
          <w:instrText xml:space="preserve"> PAGEREF _Toc47537517 \h </w:instrText>
        </w:r>
        <w:r w:rsidR="00984928">
          <w:rPr>
            <w:webHidden/>
          </w:rPr>
        </w:r>
        <w:r w:rsidR="00984928">
          <w:rPr>
            <w:webHidden/>
          </w:rPr>
          <w:fldChar w:fldCharType="separate"/>
        </w:r>
        <w:r w:rsidR="00984928">
          <w:rPr>
            <w:webHidden/>
          </w:rPr>
          <w:t>25</w:t>
        </w:r>
        <w:r w:rsidR="00984928">
          <w:rPr>
            <w:webHidden/>
          </w:rPr>
          <w:fldChar w:fldCharType="end"/>
        </w:r>
      </w:hyperlink>
    </w:p>
    <w:p w:rsidR="00984928" w:rsidRDefault="00431B52">
      <w:pPr>
        <w:pStyle w:val="TOC3"/>
        <w:rPr>
          <w:rFonts w:asciiTheme="minorHAnsi" w:eastAsiaTheme="minorEastAsia" w:hAnsiTheme="minorHAnsi" w:cstheme="minorBidi"/>
          <w:i w:val="0"/>
          <w:sz w:val="22"/>
          <w:szCs w:val="22"/>
          <w:lang w:val="en-US"/>
        </w:rPr>
      </w:pPr>
      <w:hyperlink w:anchor="_Toc47537518" w:history="1">
        <w:r w:rsidR="00984928" w:rsidRPr="007F4B96">
          <w:rPr>
            <w:rStyle w:val="Hyperlink"/>
            <w:rFonts w:cs="Arial"/>
            <w:lang w:val="es-ES_tradnl" w:bidi="th-TH"/>
          </w:rPr>
          <w:t>4.</w:t>
        </w:r>
        <w:r w:rsidR="00984928">
          <w:rPr>
            <w:rFonts w:asciiTheme="minorHAnsi" w:eastAsiaTheme="minorEastAsia" w:hAnsiTheme="minorHAnsi" w:cstheme="minorBidi"/>
            <w:i w:val="0"/>
            <w:sz w:val="22"/>
            <w:szCs w:val="22"/>
            <w:lang w:val="en-US"/>
          </w:rPr>
          <w:tab/>
        </w:r>
        <w:r w:rsidR="00984928" w:rsidRPr="007F4B96">
          <w:rPr>
            <w:rStyle w:val="Hyperlink"/>
            <w:rFonts w:cs="Arial"/>
            <w:lang w:val="es-ES_tradnl" w:bidi="th-TH"/>
          </w:rPr>
          <w:t>Evaluación de la distinción, la homogeneidad y la estabilidad</w:t>
        </w:r>
        <w:r w:rsidR="00984928">
          <w:rPr>
            <w:webHidden/>
          </w:rPr>
          <w:tab/>
        </w:r>
        <w:r w:rsidR="00984928">
          <w:rPr>
            <w:webHidden/>
          </w:rPr>
          <w:fldChar w:fldCharType="begin"/>
        </w:r>
        <w:r w:rsidR="00984928">
          <w:rPr>
            <w:webHidden/>
          </w:rPr>
          <w:instrText xml:space="preserve"> PAGEREF _Toc47537518 \h </w:instrText>
        </w:r>
        <w:r w:rsidR="00984928">
          <w:rPr>
            <w:webHidden/>
          </w:rPr>
        </w:r>
        <w:r w:rsidR="00984928">
          <w:rPr>
            <w:webHidden/>
          </w:rPr>
          <w:fldChar w:fldCharType="separate"/>
        </w:r>
        <w:r w:rsidR="00984928">
          <w:rPr>
            <w:webHidden/>
          </w:rPr>
          <w:t>25</w:t>
        </w:r>
        <w:r w:rsidR="00984928">
          <w:rPr>
            <w:webHidden/>
          </w:rPr>
          <w:fldChar w:fldCharType="end"/>
        </w:r>
      </w:hyperlink>
    </w:p>
    <w:p w:rsidR="00984928" w:rsidRDefault="00431B52">
      <w:pPr>
        <w:pStyle w:val="TOC4"/>
        <w:rPr>
          <w:rFonts w:asciiTheme="minorHAnsi" w:eastAsiaTheme="minorEastAsia" w:hAnsiTheme="minorHAnsi" w:cstheme="minorBidi"/>
          <w:i w:val="0"/>
          <w:sz w:val="22"/>
          <w:szCs w:val="22"/>
        </w:rPr>
      </w:pPr>
      <w:hyperlink w:anchor="_Toc47537519" w:history="1">
        <w:r w:rsidR="00984928" w:rsidRPr="007F4B96">
          <w:rPr>
            <w:rStyle w:val="Hyperlink"/>
            <w:lang w:val="es-ES_tradnl" w:bidi="th-TH"/>
          </w:rPr>
          <w:t>4.1</w:t>
        </w:r>
        <w:r w:rsidR="00984928">
          <w:rPr>
            <w:rFonts w:asciiTheme="minorHAnsi" w:eastAsiaTheme="minorEastAsia" w:hAnsiTheme="minorHAnsi" w:cstheme="minorBidi"/>
            <w:i w:val="0"/>
            <w:sz w:val="22"/>
            <w:szCs w:val="22"/>
          </w:rPr>
          <w:tab/>
        </w:r>
        <w:r w:rsidR="00984928" w:rsidRPr="007F4B96">
          <w:rPr>
            <w:rStyle w:val="Hyperlink"/>
            <w:lang w:val="es-ES_tradnl" w:bidi="th-TH"/>
          </w:rPr>
          <w:t>Distinción</w:t>
        </w:r>
        <w:r w:rsidR="00984928">
          <w:rPr>
            <w:webHidden/>
          </w:rPr>
          <w:tab/>
        </w:r>
        <w:r w:rsidR="00984928">
          <w:rPr>
            <w:webHidden/>
          </w:rPr>
          <w:fldChar w:fldCharType="begin"/>
        </w:r>
        <w:r w:rsidR="00984928">
          <w:rPr>
            <w:webHidden/>
          </w:rPr>
          <w:instrText xml:space="preserve"> PAGEREF _Toc47537519 \h </w:instrText>
        </w:r>
        <w:r w:rsidR="00984928">
          <w:rPr>
            <w:webHidden/>
          </w:rPr>
        </w:r>
        <w:r w:rsidR="00984928">
          <w:rPr>
            <w:webHidden/>
          </w:rPr>
          <w:fldChar w:fldCharType="separate"/>
        </w:r>
        <w:r w:rsidR="00984928">
          <w:rPr>
            <w:webHidden/>
          </w:rPr>
          <w:t>25</w:t>
        </w:r>
        <w:r w:rsidR="00984928">
          <w:rPr>
            <w:webHidden/>
          </w:rPr>
          <w:fldChar w:fldCharType="end"/>
        </w:r>
      </w:hyperlink>
    </w:p>
    <w:p w:rsidR="00984928" w:rsidRDefault="00431B52">
      <w:pPr>
        <w:pStyle w:val="TOC4"/>
        <w:rPr>
          <w:rFonts w:asciiTheme="minorHAnsi" w:eastAsiaTheme="minorEastAsia" w:hAnsiTheme="minorHAnsi" w:cstheme="minorBidi"/>
          <w:i w:val="0"/>
          <w:sz w:val="22"/>
          <w:szCs w:val="22"/>
        </w:rPr>
      </w:pPr>
      <w:hyperlink w:anchor="_Toc47537520" w:history="1">
        <w:r w:rsidR="00984928" w:rsidRPr="007F4B96">
          <w:rPr>
            <w:rStyle w:val="Hyperlink"/>
            <w:lang w:val="es-ES_tradnl" w:bidi="th-TH"/>
          </w:rPr>
          <w:t>4.2</w:t>
        </w:r>
        <w:r w:rsidR="00984928">
          <w:rPr>
            <w:rFonts w:asciiTheme="minorHAnsi" w:eastAsiaTheme="minorEastAsia" w:hAnsiTheme="minorHAnsi" w:cstheme="minorBidi"/>
            <w:i w:val="0"/>
            <w:sz w:val="22"/>
            <w:szCs w:val="22"/>
          </w:rPr>
          <w:tab/>
        </w:r>
        <w:r w:rsidR="00984928" w:rsidRPr="007F4B96">
          <w:rPr>
            <w:rStyle w:val="Hyperlink"/>
            <w:lang w:val="es-ES_tradnl" w:bidi="th-TH"/>
          </w:rPr>
          <w:t>Homogeneidad</w:t>
        </w:r>
        <w:r w:rsidR="00984928">
          <w:rPr>
            <w:webHidden/>
          </w:rPr>
          <w:tab/>
        </w:r>
        <w:r w:rsidR="00984928">
          <w:rPr>
            <w:webHidden/>
          </w:rPr>
          <w:fldChar w:fldCharType="begin"/>
        </w:r>
        <w:r w:rsidR="00984928">
          <w:rPr>
            <w:webHidden/>
          </w:rPr>
          <w:instrText xml:space="preserve"> PAGEREF _Toc47537520 \h </w:instrText>
        </w:r>
        <w:r w:rsidR="00984928">
          <w:rPr>
            <w:webHidden/>
          </w:rPr>
        </w:r>
        <w:r w:rsidR="00984928">
          <w:rPr>
            <w:webHidden/>
          </w:rPr>
          <w:fldChar w:fldCharType="separate"/>
        </w:r>
        <w:r w:rsidR="00984928">
          <w:rPr>
            <w:webHidden/>
          </w:rPr>
          <w:t>26</w:t>
        </w:r>
        <w:r w:rsidR="00984928">
          <w:rPr>
            <w:webHidden/>
          </w:rPr>
          <w:fldChar w:fldCharType="end"/>
        </w:r>
      </w:hyperlink>
    </w:p>
    <w:p w:rsidR="00984928" w:rsidRDefault="00431B52">
      <w:pPr>
        <w:pStyle w:val="TOC4"/>
        <w:rPr>
          <w:rFonts w:asciiTheme="minorHAnsi" w:eastAsiaTheme="minorEastAsia" w:hAnsiTheme="minorHAnsi" w:cstheme="minorBidi"/>
          <w:i w:val="0"/>
          <w:sz w:val="22"/>
          <w:szCs w:val="22"/>
        </w:rPr>
      </w:pPr>
      <w:hyperlink w:anchor="_Toc47537521" w:history="1">
        <w:r w:rsidR="00984928" w:rsidRPr="007F4B96">
          <w:rPr>
            <w:rStyle w:val="Hyperlink"/>
            <w:lang w:val="es-ES_tradnl" w:bidi="th-TH"/>
          </w:rPr>
          <w:t>4.3</w:t>
        </w:r>
        <w:r w:rsidR="00984928">
          <w:rPr>
            <w:rFonts w:asciiTheme="minorHAnsi" w:eastAsiaTheme="minorEastAsia" w:hAnsiTheme="minorHAnsi" w:cstheme="minorBidi"/>
            <w:i w:val="0"/>
            <w:sz w:val="22"/>
            <w:szCs w:val="22"/>
          </w:rPr>
          <w:tab/>
        </w:r>
        <w:r w:rsidR="00984928" w:rsidRPr="007F4B96">
          <w:rPr>
            <w:rStyle w:val="Hyperlink"/>
            <w:lang w:val="es-ES_tradnl" w:bidi="th-TH"/>
          </w:rPr>
          <w:t>Estabilidad</w:t>
        </w:r>
        <w:r w:rsidR="00984928">
          <w:rPr>
            <w:webHidden/>
          </w:rPr>
          <w:tab/>
        </w:r>
        <w:r w:rsidR="00984928">
          <w:rPr>
            <w:webHidden/>
          </w:rPr>
          <w:fldChar w:fldCharType="begin"/>
        </w:r>
        <w:r w:rsidR="00984928">
          <w:rPr>
            <w:webHidden/>
          </w:rPr>
          <w:instrText xml:space="preserve"> PAGEREF _Toc47537521 \h </w:instrText>
        </w:r>
        <w:r w:rsidR="00984928">
          <w:rPr>
            <w:webHidden/>
          </w:rPr>
        </w:r>
        <w:r w:rsidR="00984928">
          <w:rPr>
            <w:webHidden/>
          </w:rPr>
          <w:fldChar w:fldCharType="separate"/>
        </w:r>
        <w:r w:rsidR="00984928">
          <w:rPr>
            <w:webHidden/>
          </w:rPr>
          <w:t>26</w:t>
        </w:r>
        <w:r w:rsidR="00984928">
          <w:rPr>
            <w:webHidden/>
          </w:rPr>
          <w:fldChar w:fldCharType="end"/>
        </w:r>
      </w:hyperlink>
    </w:p>
    <w:p w:rsidR="00984928" w:rsidRDefault="00431B52">
      <w:pPr>
        <w:pStyle w:val="TOC3"/>
        <w:rPr>
          <w:rFonts w:asciiTheme="minorHAnsi" w:eastAsiaTheme="minorEastAsia" w:hAnsiTheme="minorHAnsi" w:cstheme="minorBidi"/>
          <w:i w:val="0"/>
          <w:sz w:val="22"/>
          <w:szCs w:val="22"/>
          <w:lang w:val="en-US"/>
        </w:rPr>
      </w:pPr>
      <w:hyperlink w:anchor="_Toc47537522" w:history="1">
        <w:r w:rsidR="00984928" w:rsidRPr="007F4B96">
          <w:rPr>
            <w:rStyle w:val="Hyperlink"/>
            <w:rFonts w:cs="Arial"/>
            <w:lang w:val="es-ES_tradnl" w:bidi="th-TH"/>
          </w:rPr>
          <w:t>5.</w:t>
        </w:r>
        <w:r w:rsidR="00984928">
          <w:rPr>
            <w:rFonts w:asciiTheme="minorHAnsi" w:eastAsiaTheme="minorEastAsia" w:hAnsiTheme="minorHAnsi" w:cstheme="minorBidi"/>
            <w:i w:val="0"/>
            <w:sz w:val="22"/>
            <w:szCs w:val="22"/>
            <w:lang w:val="en-US"/>
          </w:rPr>
          <w:tab/>
        </w:r>
        <w:r w:rsidR="00984928" w:rsidRPr="007F4B96">
          <w:rPr>
            <w:rStyle w:val="Hyperlink"/>
            <w:rFonts w:cs="Arial"/>
            <w:lang w:val="es-ES_tradnl" w:bidi="th-TH"/>
          </w:rPr>
          <w:t>Modo de agrupar las variedades y organización de los ensayos en cultivo</w:t>
        </w:r>
        <w:r w:rsidR="00984928">
          <w:rPr>
            <w:webHidden/>
          </w:rPr>
          <w:tab/>
        </w:r>
        <w:r w:rsidR="00984928">
          <w:rPr>
            <w:webHidden/>
          </w:rPr>
          <w:fldChar w:fldCharType="begin"/>
        </w:r>
        <w:r w:rsidR="00984928">
          <w:rPr>
            <w:webHidden/>
          </w:rPr>
          <w:instrText xml:space="preserve"> PAGEREF _Toc47537522 \h </w:instrText>
        </w:r>
        <w:r w:rsidR="00984928">
          <w:rPr>
            <w:webHidden/>
          </w:rPr>
        </w:r>
        <w:r w:rsidR="00984928">
          <w:rPr>
            <w:webHidden/>
          </w:rPr>
          <w:fldChar w:fldCharType="separate"/>
        </w:r>
        <w:r w:rsidR="00984928">
          <w:rPr>
            <w:webHidden/>
          </w:rPr>
          <w:t>26</w:t>
        </w:r>
        <w:r w:rsidR="00984928">
          <w:rPr>
            <w:webHidden/>
          </w:rPr>
          <w:fldChar w:fldCharType="end"/>
        </w:r>
      </w:hyperlink>
    </w:p>
    <w:p w:rsidR="00984928" w:rsidRDefault="00431B52">
      <w:pPr>
        <w:pStyle w:val="TOC3"/>
        <w:rPr>
          <w:rFonts w:asciiTheme="minorHAnsi" w:eastAsiaTheme="minorEastAsia" w:hAnsiTheme="minorHAnsi" w:cstheme="minorBidi"/>
          <w:i w:val="0"/>
          <w:sz w:val="22"/>
          <w:szCs w:val="22"/>
          <w:lang w:val="en-US"/>
        </w:rPr>
      </w:pPr>
      <w:hyperlink w:anchor="_Toc47537523" w:history="1">
        <w:r w:rsidR="00984928" w:rsidRPr="007F4B96">
          <w:rPr>
            <w:rStyle w:val="Hyperlink"/>
            <w:rFonts w:cs="Arial"/>
            <w:lang w:val="es-ES_tradnl" w:bidi="th-TH"/>
          </w:rPr>
          <w:t>6.</w:t>
        </w:r>
        <w:r w:rsidR="00984928">
          <w:rPr>
            <w:rFonts w:asciiTheme="minorHAnsi" w:eastAsiaTheme="minorEastAsia" w:hAnsiTheme="minorHAnsi" w:cstheme="minorBidi"/>
            <w:i w:val="0"/>
            <w:sz w:val="22"/>
            <w:szCs w:val="22"/>
            <w:lang w:val="en-US"/>
          </w:rPr>
          <w:tab/>
        </w:r>
        <w:r w:rsidR="00984928" w:rsidRPr="007F4B96">
          <w:rPr>
            <w:rStyle w:val="Hyperlink"/>
            <w:rFonts w:cs="Arial"/>
            <w:lang w:val="es-ES_tradnl" w:bidi="th-TH"/>
          </w:rPr>
          <w:t>Introducción a la tabla de caracteres</w:t>
        </w:r>
        <w:r w:rsidR="00984928">
          <w:rPr>
            <w:webHidden/>
          </w:rPr>
          <w:tab/>
        </w:r>
        <w:r w:rsidR="00984928">
          <w:rPr>
            <w:webHidden/>
          </w:rPr>
          <w:fldChar w:fldCharType="begin"/>
        </w:r>
        <w:r w:rsidR="00984928">
          <w:rPr>
            <w:webHidden/>
          </w:rPr>
          <w:instrText xml:space="preserve"> PAGEREF _Toc47537523 \h </w:instrText>
        </w:r>
        <w:r w:rsidR="00984928">
          <w:rPr>
            <w:webHidden/>
          </w:rPr>
        </w:r>
        <w:r w:rsidR="00984928">
          <w:rPr>
            <w:webHidden/>
          </w:rPr>
          <w:fldChar w:fldCharType="separate"/>
        </w:r>
        <w:r w:rsidR="00984928">
          <w:rPr>
            <w:webHidden/>
          </w:rPr>
          <w:t>27</w:t>
        </w:r>
        <w:r w:rsidR="00984928">
          <w:rPr>
            <w:webHidden/>
          </w:rPr>
          <w:fldChar w:fldCharType="end"/>
        </w:r>
      </w:hyperlink>
    </w:p>
    <w:p w:rsidR="00984928" w:rsidRDefault="00431B52">
      <w:pPr>
        <w:pStyle w:val="TOC4"/>
        <w:rPr>
          <w:rFonts w:asciiTheme="minorHAnsi" w:eastAsiaTheme="minorEastAsia" w:hAnsiTheme="minorHAnsi" w:cstheme="minorBidi"/>
          <w:i w:val="0"/>
          <w:sz w:val="22"/>
          <w:szCs w:val="22"/>
        </w:rPr>
      </w:pPr>
      <w:hyperlink w:anchor="_Toc47537524" w:history="1">
        <w:r w:rsidR="00984928" w:rsidRPr="007F4B96">
          <w:rPr>
            <w:rStyle w:val="Hyperlink"/>
            <w:lang w:val="es-ES_tradnl" w:bidi="th-TH"/>
          </w:rPr>
          <w:t>6.1</w:t>
        </w:r>
        <w:r w:rsidR="00984928">
          <w:rPr>
            <w:rFonts w:asciiTheme="minorHAnsi" w:eastAsiaTheme="minorEastAsia" w:hAnsiTheme="minorHAnsi" w:cstheme="minorBidi"/>
            <w:i w:val="0"/>
            <w:sz w:val="22"/>
            <w:szCs w:val="22"/>
          </w:rPr>
          <w:tab/>
        </w:r>
        <w:r w:rsidR="00984928" w:rsidRPr="007F4B96">
          <w:rPr>
            <w:rStyle w:val="Hyperlink"/>
            <w:lang w:val="es-ES_tradnl" w:bidi="th-TH"/>
          </w:rPr>
          <w:t>Categorías de caracteres</w:t>
        </w:r>
        <w:r w:rsidR="00984928">
          <w:rPr>
            <w:webHidden/>
          </w:rPr>
          <w:tab/>
        </w:r>
        <w:r w:rsidR="00984928">
          <w:rPr>
            <w:webHidden/>
          </w:rPr>
          <w:fldChar w:fldCharType="begin"/>
        </w:r>
        <w:r w:rsidR="00984928">
          <w:rPr>
            <w:webHidden/>
          </w:rPr>
          <w:instrText xml:space="preserve"> PAGEREF _Toc47537524 \h </w:instrText>
        </w:r>
        <w:r w:rsidR="00984928">
          <w:rPr>
            <w:webHidden/>
          </w:rPr>
        </w:r>
        <w:r w:rsidR="00984928">
          <w:rPr>
            <w:webHidden/>
          </w:rPr>
          <w:fldChar w:fldCharType="separate"/>
        </w:r>
        <w:r w:rsidR="00984928">
          <w:rPr>
            <w:webHidden/>
          </w:rPr>
          <w:t>27</w:t>
        </w:r>
        <w:r w:rsidR="00984928">
          <w:rPr>
            <w:webHidden/>
          </w:rPr>
          <w:fldChar w:fldCharType="end"/>
        </w:r>
      </w:hyperlink>
    </w:p>
    <w:p w:rsidR="00984928" w:rsidRDefault="00431B52">
      <w:pPr>
        <w:pStyle w:val="TOC4"/>
        <w:rPr>
          <w:rFonts w:asciiTheme="minorHAnsi" w:eastAsiaTheme="minorEastAsia" w:hAnsiTheme="minorHAnsi" w:cstheme="minorBidi"/>
          <w:i w:val="0"/>
          <w:sz w:val="22"/>
          <w:szCs w:val="22"/>
        </w:rPr>
      </w:pPr>
      <w:hyperlink w:anchor="_Toc47537525" w:history="1">
        <w:r w:rsidR="00984928" w:rsidRPr="007F4B96">
          <w:rPr>
            <w:rStyle w:val="Hyperlink"/>
            <w:lang w:val="es-ES_tradnl" w:bidi="th-TH"/>
          </w:rPr>
          <w:t>6.2</w:t>
        </w:r>
        <w:r w:rsidR="00984928">
          <w:rPr>
            <w:rFonts w:asciiTheme="minorHAnsi" w:eastAsiaTheme="minorEastAsia" w:hAnsiTheme="minorHAnsi" w:cstheme="minorBidi"/>
            <w:i w:val="0"/>
            <w:sz w:val="22"/>
            <w:szCs w:val="22"/>
          </w:rPr>
          <w:tab/>
        </w:r>
        <w:r w:rsidR="00984928" w:rsidRPr="007F4B96">
          <w:rPr>
            <w:rStyle w:val="Hyperlink"/>
            <w:lang w:val="es-ES_tradnl" w:bidi="th-TH"/>
          </w:rPr>
          <w:t>Niveles de expresión y notas correspondientes</w:t>
        </w:r>
        <w:r w:rsidR="00984928">
          <w:rPr>
            <w:webHidden/>
          </w:rPr>
          <w:tab/>
        </w:r>
        <w:r w:rsidR="00984928">
          <w:rPr>
            <w:webHidden/>
          </w:rPr>
          <w:fldChar w:fldCharType="begin"/>
        </w:r>
        <w:r w:rsidR="00984928">
          <w:rPr>
            <w:webHidden/>
          </w:rPr>
          <w:instrText xml:space="preserve"> PAGEREF _Toc47537525 \h </w:instrText>
        </w:r>
        <w:r w:rsidR="00984928">
          <w:rPr>
            <w:webHidden/>
          </w:rPr>
        </w:r>
        <w:r w:rsidR="00984928">
          <w:rPr>
            <w:webHidden/>
          </w:rPr>
          <w:fldChar w:fldCharType="separate"/>
        </w:r>
        <w:r w:rsidR="00984928">
          <w:rPr>
            <w:webHidden/>
          </w:rPr>
          <w:t>27</w:t>
        </w:r>
        <w:r w:rsidR="00984928">
          <w:rPr>
            <w:webHidden/>
          </w:rPr>
          <w:fldChar w:fldCharType="end"/>
        </w:r>
      </w:hyperlink>
    </w:p>
    <w:p w:rsidR="00984928" w:rsidRDefault="00431B52">
      <w:pPr>
        <w:pStyle w:val="TOC4"/>
        <w:rPr>
          <w:rFonts w:asciiTheme="minorHAnsi" w:eastAsiaTheme="minorEastAsia" w:hAnsiTheme="minorHAnsi" w:cstheme="minorBidi"/>
          <w:i w:val="0"/>
          <w:sz w:val="22"/>
          <w:szCs w:val="22"/>
        </w:rPr>
      </w:pPr>
      <w:hyperlink w:anchor="_Toc47537526" w:history="1">
        <w:r w:rsidR="00984928" w:rsidRPr="007F4B96">
          <w:rPr>
            <w:rStyle w:val="Hyperlink"/>
            <w:lang w:val="es-ES_tradnl" w:bidi="th-TH"/>
          </w:rPr>
          <w:t>6.3</w:t>
        </w:r>
        <w:r w:rsidR="00984928">
          <w:rPr>
            <w:rFonts w:asciiTheme="minorHAnsi" w:eastAsiaTheme="minorEastAsia" w:hAnsiTheme="minorHAnsi" w:cstheme="minorBidi"/>
            <w:i w:val="0"/>
            <w:sz w:val="22"/>
            <w:szCs w:val="22"/>
          </w:rPr>
          <w:tab/>
        </w:r>
        <w:r w:rsidR="00984928" w:rsidRPr="007F4B96">
          <w:rPr>
            <w:rStyle w:val="Hyperlink"/>
            <w:lang w:val="es-ES_tradnl" w:bidi="th-TH"/>
          </w:rPr>
          <w:t>Tipos de expresión</w:t>
        </w:r>
        <w:r w:rsidR="00984928">
          <w:rPr>
            <w:webHidden/>
          </w:rPr>
          <w:tab/>
        </w:r>
        <w:r w:rsidR="00984928">
          <w:rPr>
            <w:webHidden/>
          </w:rPr>
          <w:fldChar w:fldCharType="begin"/>
        </w:r>
        <w:r w:rsidR="00984928">
          <w:rPr>
            <w:webHidden/>
          </w:rPr>
          <w:instrText xml:space="preserve"> PAGEREF _Toc47537526 \h </w:instrText>
        </w:r>
        <w:r w:rsidR="00984928">
          <w:rPr>
            <w:webHidden/>
          </w:rPr>
        </w:r>
        <w:r w:rsidR="00984928">
          <w:rPr>
            <w:webHidden/>
          </w:rPr>
          <w:fldChar w:fldCharType="separate"/>
        </w:r>
        <w:r w:rsidR="00984928">
          <w:rPr>
            <w:webHidden/>
          </w:rPr>
          <w:t>27</w:t>
        </w:r>
        <w:r w:rsidR="00984928">
          <w:rPr>
            <w:webHidden/>
          </w:rPr>
          <w:fldChar w:fldCharType="end"/>
        </w:r>
      </w:hyperlink>
    </w:p>
    <w:p w:rsidR="00984928" w:rsidRDefault="00431B52">
      <w:pPr>
        <w:pStyle w:val="TOC4"/>
        <w:rPr>
          <w:rFonts w:asciiTheme="minorHAnsi" w:eastAsiaTheme="minorEastAsia" w:hAnsiTheme="minorHAnsi" w:cstheme="minorBidi"/>
          <w:i w:val="0"/>
          <w:sz w:val="22"/>
          <w:szCs w:val="22"/>
        </w:rPr>
      </w:pPr>
      <w:hyperlink w:anchor="_Toc47537527" w:history="1">
        <w:r w:rsidR="00984928" w:rsidRPr="007F4B96">
          <w:rPr>
            <w:rStyle w:val="Hyperlink"/>
            <w:lang w:val="es-ES_tradnl" w:bidi="th-TH"/>
          </w:rPr>
          <w:t>6.4</w:t>
        </w:r>
        <w:r w:rsidR="00984928">
          <w:rPr>
            <w:rFonts w:asciiTheme="minorHAnsi" w:eastAsiaTheme="minorEastAsia" w:hAnsiTheme="minorHAnsi" w:cstheme="minorBidi"/>
            <w:i w:val="0"/>
            <w:sz w:val="22"/>
            <w:szCs w:val="22"/>
          </w:rPr>
          <w:tab/>
        </w:r>
        <w:r w:rsidR="00984928" w:rsidRPr="007F4B96">
          <w:rPr>
            <w:rStyle w:val="Hyperlink"/>
            <w:lang w:val="es-ES_tradnl" w:bidi="th-TH"/>
          </w:rPr>
          <w:t>Variedades ejemplo</w:t>
        </w:r>
        <w:r w:rsidR="00984928">
          <w:rPr>
            <w:webHidden/>
          </w:rPr>
          <w:tab/>
        </w:r>
        <w:r w:rsidR="00984928">
          <w:rPr>
            <w:webHidden/>
          </w:rPr>
          <w:fldChar w:fldCharType="begin"/>
        </w:r>
        <w:r w:rsidR="00984928">
          <w:rPr>
            <w:webHidden/>
          </w:rPr>
          <w:instrText xml:space="preserve"> PAGEREF _Toc47537527 \h </w:instrText>
        </w:r>
        <w:r w:rsidR="00984928">
          <w:rPr>
            <w:webHidden/>
          </w:rPr>
        </w:r>
        <w:r w:rsidR="00984928">
          <w:rPr>
            <w:webHidden/>
          </w:rPr>
          <w:fldChar w:fldCharType="separate"/>
        </w:r>
        <w:r w:rsidR="00984928">
          <w:rPr>
            <w:webHidden/>
          </w:rPr>
          <w:t>27</w:t>
        </w:r>
        <w:r w:rsidR="00984928">
          <w:rPr>
            <w:webHidden/>
          </w:rPr>
          <w:fldChar w:fldCharType="end"/>
        </w:r>
      </w:hyperlink>
    </w:p>
    <w:p w:rsidR="00984928" w:rsidRDefault="00431B52">
      <w:pPr>
        <w:pStyle w:val="TOC4"/>
        <w:rPr>
          <w:rFonts w:asciiTheme="minorHAnsi" w:eastAsiaTheme="minorEastAsia" w:hAnsiTheme="minorHAnsi" w:cstheme="minorBidi"/>
          <w:i w:val="0"/>
          <w:sz w:val="22"/>
          <w:szCs w:val="22"/>
        </w:rPr>
      </w:pPr>
      <w:hyperlink w:anchor="_Toc47537528" w:history="1">
        <w:r w:rsidR="00984928" w:rsidRPr="007F4B96">
          <w:rPr>
            <w:rStyle w:val="Hyperlink"/>
            <w:lang w:val="es-ES_tradnl" w:bidi="th-TH"/>
          </w:rPr>
          <w:t>6.5</w:t>
        </w:r>
        <w:r w:rsidR="00984928">
          <w:rPr>
            <w:rFonts w:asciiTheme="minorHAnsi" w:eastAsiaTheme="minorEastAsia" w:hAnsiTheme="minorHAnsi" w:cstheme="minorBidi"/>
            <w:i w:val="0"/>
            <w:sz w:val="22"/>
            <w:szCs w:val="22"/>
          </w:rPr>
          <w:tab/>
        </w:r>
        <w:r w:rsidR="00984928" w:rsidRPr="007F4B96">
          <w:rPr>
            <w:rStyle w:val="Hyperlink"/>
            <w:lang w:val="es-ES_tradnl" w:bidi="th-TH"/>
          </w:rPr>
          <w:t>Leyenda</w:t>
        </w:r>
        <w:r w:rsidR="00984928">
          <w:rPr>
            <w:webHidden/>
          </w:rPr>
          <w:tab/>
        </w:r>
        <w:r w:rsidR="00984928">
          <w:rPr>
            <w:webHidden/>
          </w:rPr>
          <w:fldChar w:fldCharType="begin"/>
        </w:r>
        <w:r w:rsidR="00984928">
          <w:rPr>
            <w:webHidden/>
          </w:rPr>
          <w:instrText xml:space="preserve"> PAGEREF _Toc47537528 \h </w:instrText>
        </w:r>
        <w:r w:rsidR="00984928">
          <w:rPr>
            <w:webHidden/>
          </w:rPr>
        </w:r>
        <w:r w:rsidR="00984928">
          <w:rPr>
            <w:webHidden/>
          </w:rPr>
          <w:fldChar w:fldCharType="separate"/>
        </w:r>
        <w:r w:rsidR="00984928">
          <w:rPr>
            <w:webHidden/>
          </w:rPr>
          <w:t>28</w:t>
        </w:r>
        <w:r w:rsidR="00984928">
          <w:rPr>
            <w:webHidden/>
          </w:rPr>
          <w:fldChar w:fldCharType="end"/>
        </w:r>
      </w:hyperlink>
    </w:p>
    <w:p w:rsidR="00984928" w:rsidRDefault="00431B52">
      <w:pPr>
        <w:pStyle w:val="TOC3"/>
        <w:rPr>
          <w:rFonts w:asciiTheme="minorHAnsi" w:eastAsiaTheme="minorEastAsia" w:hAnsiTheme="minorHAnsi" w:cstheme="minorBidi"/>
          <w:i w:val="0"/>
          <w:sz w:val="22"/>
          <w:szCs w:val="22"/>
          <w:lang w:val="en-US"/>
        </w:rPr>
      </w:pPr>
      <w:hyperlink w:anchor="_Toc47537529" w:history="1">
        <w:r w:rsidR="00984928" w:rsidRPr="007F4B96">
          <w:rPr>
            <w:rStyle w:val="Hyperlink"/>
            <w:rFonts w:cs="Arial"/>
            <w:lang w:val="fr-CH" w:bidi="th-TH"/>
          </w:rPr>
          <w:t>7.</w:t>
        </w:r>
        <w:r w:rsidR="00984928">
          <w:rPr>
            <w:rFonts w:asciiTheme="minorHAnsi" w:eastAsiaTheme="minorEastAsia" w:hAnsiTheme="minorHAnsi" w:cstheme="minorBidi"/>
            <w:i w:val="0"/>
            <w:sz w:val="22"/>
            <w:szCs w:val="22"/>
            <w:lang w:val="en-US"/>
          </w:rPr>
          <w:tab/>
        </w:r>
        <w:r w:rsidR="00984928" w:rsidRPr="007F4B96">
          <w:rPr>
            <w:rStyle w:val="Hyperlink"/>
            <w:rFonts w:cs="Arial"/>
            <w:lang w:val="fr-CH" w:bidi="th-TH"/>
          </w:rPr>
          <w:t>Table of Characteristics/Tableau des caractères/Merkmalstabelle/Tabla de caracteres</w:t>
        </w:r>
        <w:r w:rsidR="00984928">
          <w:rPr>
            <w:webHidden/>
          </w:rPr>
          <w:tab/>
        </w:r>
        <w:r w:rsidR="00984928">
          <w:rPr>
            <w:webHidden/>
          </w:rPr>
          <w:fldChar w:fldCharType="begin"/>
        </w:r>
        <w:r w:rsidR="00984928">
          <w:rPr>
            <w:webHidden/>
          </w:rPr>
          <w:instrText xml:space="preserve"> PAGEREF _Toc47537529 \h </w:instrText>
        </w:r>
        <w:r w:rsidR="00984928">
          <w:rPr>
            <w:webHidden/>
          </w:rPr>
        </w:r>
        <w:r w:rsidR="00984928">
          <w:rPr>
            <w:webHidden/>
          </w:rPr>
          <w:fldChar w:fldCharType="separate"/>
        </w:r>
        <w:r w:rsidR="00984928">
          <w:rPr>
            <w:webHidden/>
          </w:rPr>
          <w:t>29</w:t>
        </w:r>
        <w:r w:rsidR="00984928">
          <w:rPr>
            <w:webHidden/>
          </w:rPr>
          <w:fldChar w:fldCharType="end"/>
        </w:r>
      </w:hyperlink>
    </w:p>
    <w:p w:rsidR="00984928" w:rsidRDefault="00431B52">
      <w:pPr>
        <w:pStyle w:val="TOC3"/>
        <w:rPr>
          <w:rFonts w:asciiTheme="minorHAnsi" w:eastAsiaTheme="minorEastAsia" w:hAnsiTheme="minorHAnsi" w:cstheme="minorBidi"/>
          <w:i w:val="0"/>
          <w:sz w:val="22"/>
          <w:szCs w:val="22"/>
          <w:lang w:val="en-US"/>
        </w:rPr>
      </w:pPr>
      <w:hyperlink w:anchor="_Toc47537530" w:history="1">
        <w:r w:rsidR="00984928" w:rsidRPr="007F4B96">
          <w:rPr>
            <w:rStyle w:val="Hyperlink"/>
            <w:rFonts w:cs="Arial"/>
            <w:lang w:val="es-ES_tradnl" w:bidi="th-TH"/>
          </w:rPr>
          <w:t>8.</w:t>
        </w:r>
        <w:r w:rsidR="00984928">
          <w:rPr>
            <w:rFonts w:asciiTheme="minorHAnsi" w:eastAsiaTheme="minorEastAsia" w:hAnsiTheme="minorHAnsi" w:cstheme="minorBidi"/>
            <w:i w:val="0"/>
            <w:sz w:val="22"/>
            <w:szCs w:val="22"/>
            <w:lang w:val="en-US"/>
          </w:rPr>
          <w:tab/>
        </w:r>
        <w:r w:rsidR="00984928" w:rsidRPr="007F4B96">
          <w:rPr>
            <w:rStyle w:val="Hyperlink"/>
            <w:rFonts w:cs="Arial"/>
            <w:lang w:val="es-ES_tradnl" w:bidi="th-TH"/>
          </w:rPr>
          <w:t>Explicaciones de la tabla de caracteres</w:t>
        </w:r>
        <w:r w:rsidR="00984928">
          <w:rPr>
            <w:webHidden/>
          </w:rPr>
          <w:tab/>
        </w:r>
        <w:r w:rsidR="00984928">
          <w:rPr>
            <w:webHidden/>
          </w:rPr>
          <w:fldChar w:fldCharType="begin"/>
        </w:r>
        <w:r w:rsidR="00984928">
          <w:rPr>
            <w:webHidden/>
          </w:rPr>
          <w:instrText xml:space="preserve"> PAGEREF _Toc47537530 \h </w:instrText>
        </w:r>
        <w:r w:rsidR="00984928">
          <w:rPr>
            <w:webHidden/>
          </w:rPr>
        </w:r>
        <w:r w:rsidR="00984928">
          <w:rPr>
            <w:webHidden/>
          </w:rPr>
          <w:fldChar w:fldCharType="separate"/>
        </w:r>
        <w:r w:rsidR="00984928">
          <w:rPr>
            <w:webHidden/>
          </w:rPr>
          <w:t>30</w:t>
        </w:r>
        <w:r w:rsidR="00984928">
          <w:rPr>
            <w:webHidden/>
          </w:rPr>
          <w:fldChar w:fldCharType="end"/>
        </w:r>
      </w:hyperlink>
    </w:p>
    <w:p w:rsidR="00984928" w:rsidRDefault="00431B52">
      <w:pPr>
        <w:pStyle w:val="TOC3"/>
        <w:rPr>
          <w:rFonts w:asciiTheme="minorHAnsi" w:eastAsiaTheme="minorEastAsia" w:hAnsiTheme="minorHAnsi" w:cstheme="minorBidi"/>
          <w:i w:val="0"/>
          <w:sz w:val="22"/>
          <w:szCs w:val="22"/>
          <w:lang w:val="en-US"/>
        </w:rPr>
      </w:pPr>
      <w:hyperlink w:anchor="_Toc47537531" w:history="1">
        <w:r w:rsidR="00984928" w:rsidRPr="007F4B96">
          <w:rPr>
            <w:rStyle w:val="Hyperlink"/>
            <w:rFonts w:cs="Arial"/>
            <w:lang w:val="es-ES_tradnl" w:bidi="th-TH"/>
          </w:rPr>
          <w:t>9.</w:t>
        </w:r>
        <w:r w:rsidR="00984928">
          <w:rPr>
            <w:rFonts w:asciiTheme="minorHAnsi" w:eastAsiaTheme="minorEastAsia" w:hAnsiTheme="minorHAnsi" w:cstheme="minorBidi"/>
            <w:i w:val="0"/>
            <w:sz w:val="22"/>
            <w:szCs w:val="22"/>
            <w:lang w:val="en-US"/>
          </w:rPr>
          <w:tab/>
        </w:r>
        <w:r w:rsidR="00984928" w:rsidRPr="007F4B96">
          <w:rPr>
            <w:rStyle w:val="Hyperlink"/>
            <w:rFonts w:cs="Arial"/>
            <w:lang w:val="es-ES_tradnl" w:bidi="th-TH"/>
          </w:rPr>
          <w:t>Bibliografía</w:t>
        </w:r>
        <w:r w:rsidR="00984928">
          <w:rPr>
            <w:webHidden/>
          </w:rPr>
          <w:tab/>
        </w:r>
        <w:r w:rsidR="00984928">
          <w:rPr>
            <w:webHidden/>
          </w:rPr>
          <w:fldChar w:fldCharType="begin"/>
        </w:r>
        <w:r w:rsidR="00984928">
          <w:rPr>
            <w:webHidden/>
          </w:rPr>
          <w:instrText xml:space="preserve"> PAGEREF _Toc47537531 \h </w:instrText>
        </w:r>
        <w:r w:rsidR="00984928">
          <w:rPr>
            <w:webHidden/>
          </w:rPr>
        </w:r>
        <w:r w:rsidR="00984928">
          <w:rPr>
            <w:webHidden/>
          </w:rPr>
          <w:fldChar w:fldCharType="separate"/>
        </w:r>
        <w:r w:rsidR="00984928">
          <w:rPr>
            <w:webHidden/>
          </w:rPr>
          <w:t>30</w:t>
        </w:r>
        <w:r w:rsidR="00984928">
          <w:rPr>
            <w:webHidden/>
          </w:rPr>
          <w:fldChar w:fldCharType="end"/>
        </w:r>
      </w:hyperlink>
    </w:p>
    <w:p w:rsidR="00984928" w:rsidRDefault="00431B52">
      <w:pPr>
        <w:pStyle w:val="TOC3"/>
        <w:rPr>
          <w:rFonts w:asciiTheme="minorHAnsi" w:eastAsiaTheme="minorEastAsia" w:hAnsiTheme="minorHAnsi" w:cstheme="minorBidi"/>
          <w:i w:val="0"/>
          <w:sz w:val="22"/>
          <w:szCs w:val="22"/>
          <w:lang w:val="en-US"/>
        </w:rPr>
      </w:pPr>
      <w:hyperlink w:anchor="_Toc47537532" w:history="1">
        <w:r w:rsidR="00984928" w:rsidRPr="007F4B96">
          <w:rPr>
            <w:rStyle w:val="Hyperlink"/>
            <w:rFonts w:cs="Arial"/>
            <w:lang w:val="es-ES_tradnl" w:bidi="th-TH"/>
          </w:rPr>
          <w:t>10.</w:t>
        </w:r>
        <w:r w:rsidR="00984928">
          <w:rPr>
            <w:rFonts w:asciiTheme="minorHAnsi" w:eastAsiaTheme="minorEastAsia" w:hAnsiTheme="minorHAnsi" w:cstheme="minorBidi"/>
            <w:i w:val="0"/>
            <w:sz w:val="22"/>
            <w:szCs w:val="22"/>
            <w:lang w:val="en-US"/>
          </w:rPr>
          <w:tab/>
        </w:r>
        <w:r w:rsidR="00984928" w:rsidRPr="007F4B96">
          <w:rPr>
            <w:rStyle w:val="Hyperlink"/>
            <w:rFonts w:cs="Arial"/>
            <w:lang w:val="es-ES_tradnl" w:bidi="th-TH"/>
          </w:rPr>
          <w:t>Cuestionario Técnico</w:t>
        </w:r>
        <w:r w:rsidR="00984928">
          <w:rPr>
            <w:webHidden/>
          </w:rPr>
          <w:tab/>
        </w:r>
        <w:r w:rsidR="00984928">
          <w:rPr>
            <w:webHidden/>
          </w:rPr>
          <w:fldChar w:fldCharType="begin"/>
        </w:r>
        <w:r w:rsidR="00984928">
          <w:rPr>
            <w:webHidden/>
          </w:rPr>
          <w:instrText xml:space="preserve"> PAGEREF _Toc47537532 \h </w:instrText>
        </w:r>
        <w:r w:rsidR="00984928">
          <w:rPr>
            <w:webHidden/>
          </w:rPr>
        </w:r>
        <w:r w:rsidR="00984928">
          <w:rPr>
            <w:webHidden/>
          </w:rPr>
          <w:fldChar w:fldCharType="separate"/>
        </w:r>
        <w:r w:rsidR="00984928">
          <w:rPr>
            <w:webHidden/>
          </w:rPr>
          <w:t>31</w:t>
        </w:r>
        <w:r w:rsidR="00984928">
          <w:rPr>
            <w:webHidden/>
          </w:rPr>
          <w:fldChar w:fldCharType="end"/>
        </w:r>
      </w:hyperlink>
    </w:p>
    <w:p w:rsidR="00984928" w:rsidRDefault="00431B52">
      <w:pPr>
        <w:pStyle w:val="TOC1"/>
        <w:rPr>
          <w:rFonts w:asciiTheme="minorHAnsi" w:eastAsiaTheme="minorEastAsia" w:hAnsiTheme="minorHAnsi" w:cstheme="minorBidi"/>
          <w:b w:val="0"/>
          <w:caps w:val="0"/>
          <w:sz w:val="22"/>
          <w:szCs w:val="22"/>
        </w:rPr>
      </w:pPr>
      <w:hyperlink w:anchor="_Toc47537533" w:history="1">
        <w:r w:rsidR="00984928" w:rsidRPr="007F4B96">
          <w:rPr>
            <w:rStyle w:val="Hyperlink"/>
            <w:lang w:bidi="th-TH"/>
          </w:rPr>
          <w:t>ANEXO 2: TEXTO ESTÁNDAR ADICIONAL (ASW)</w:t>
        </w:r>
        <w:r w:rsidR="00984928">
          <w:rPr>
            <w:webHidden/>
          </w:rPr>
          <w:tab/>
        </w:r>
        <w:r w:rsidR="00984928">
          <w:rPr>
            <w:webHidden/>
          </w:rPr>
          <w:fldChar w:fldCharType="begin"/>
        </w:r>
        <w:r w:rsidR="00984928">
          <w:rPr>
            <w:webHidden/>
          </w:rPr>
          <w:instrText xml:space="preserve"> PAGEREF _Toc47537533 \h </w:instrText>
        </w:r>
        <w:r w:rsidR="00984928">
          <w:rPr>
            <w:webHidden/>
          </w:rPr>
        </w:r>
        <w:r w:rsidR="00984928">
          <w:rPr>
            <w:webHidden/>
          </w:rPr>
          <w:fldChar w:fldCharType="separate"/>
        </w:r>
        <w:r w:rsidR="00984928">
          <w:rPr>
            <w:webHidden/>
          </w:rPr>
          <w:t>36</w:t>
        </w:r>
        <w:r w:rsidR="00984928">
          <w:rPr>
            <w:webHidden/>
          </w:rPr>
          <w:fldChar w:fldCharType="end"/>
        </w:r>
      </w:hyperlink>
    </w:p>
    <w:p w:rsidR="00984928" w:rsidRDefault="00431B52">
      <w:pPr>
        <w:pStyle w:val="TOC3"/>
        <w:rPr>
          <w:rFonts w:asciiTheme="minorHAnsi" w:eastAsiaTheme="minorEastAsia" w:hAnsiTheme="minorHAnsi" w:cstheme="minorBidi"/>
          <w:i w:val="0"/>
          <w:sz w:val="22"/>
          <w:szCs w:val="22"/>
          <w:lang w:val="en-US"/>
        </w:rPr>
      </w:pPr>
      <w:hyperlink w:anchor="_Toc47537534" w:history="1">
        <w:r w:rsidR="00984928" w:rsidRPr="007F4B96">
          <w:rPr>
            <w:rStyle w:val="Hyperlink"/>
            <w:lang w:val="es-ES_tradnl"/>
          </w:rPr>
          <w:t>ASW 0 (Capítulo 1.1) - Ámbito de aplicación de las directrices de examen a los tipos de variedades</w:t>
        </w:r>
        <w:r w:rsidR="00984928">
          <w:rPr>
            <w:webHidden/>
          </w:rPr>
          <w:tab/>
        </w:r>
        <w:r w:rsidR="00984928">
          <w:rPr>
            <w:webHidden/>
          </w:rPr>
          <w:fldChar w:fldCharType="begin"/>
        </w:r>
        <w:r w:rsidR="00984928">
          <w:rPr>
            <w:webHidden/>
          </w:rPr>
          <w:instrText xml:space="preserve"> PAGEREF _Toc47537534 \h </w:instrText>
        </w:r>
        <w:r w:rsidR="00984928">
          <w:rPr>
            <w:webHidden/>
          </w:rPr>
        </w:r>
        <w:r w:rsidR="00984928">
          <w:rPr>
            <w:webHidden/>
          </w:rPr>
          <w:fldChar w:fldCharType="separate"/>
        </w:r>
        <w:r w:rsidR="00984928">
          <w:rPr>
            <w:webHidden/>
          </w:rPr>
          <w:t>38</w:t>
        </w:r>
        <w:r w:rsidR="00984928">
          <w:rPr>
            <w:webHidden/>
          </w:rPr>
          <w:fldChar w:fldCharType="end"/>
        </w:r>
      </w:hyperlink>
    </w:p>
    <w:p w:rsidR="00984928" w:rsidRDefault="00431B52">
      <w:pPr>
        <w:pStyle w:val="TOC3"/>
        <w:rPr>
          <w:rFonts w:asciiTheme="minorHAnsi" w:eastAsiaTheme="minorEastAsia" w:hAnsiTheme="minorHAnsi" w:cstheme="minorBidi"/>
          <w:i w:val="0"/>
          <w:sz w:val="22"/>
          <w:szCs w:val="22"/>
          <w:lang w:val="en-US"/>
        </w:rPr>
      </w:pPr>
      <w:hyperlink w:anchor="_Toc47537535" w:history="1">
        <w:r w:rsidR="00984928" w:rsidRPr="007F4B96">
          <w:rPr>
            <w:rStyle w:val="Hyperlink"/>
            <w:lang w:val="es-ES_tradnl"/>
          </w:rPr>
          <w:t>ASW 1  (Capítulo 2.3) – Requisitos de calidad de las semillas</w:t>
        </w:r>
        <w:r w:rsidR="00984928">
          <w:rPr>
            <w:webHidden/>
          </w:rPr>
          <w:tab/>
        </w:r>
        <w:r w:rsidR="00984928">
          <w:rPr>
            <w:webHidden/>
          </w:rPr>
          <w:fldChar w:fldCharType="begin"/>
        </w:r>
        <w:r w:rsidR="00984928">
          <w:rPr>
            <w:webHidden/>
          </w:rPr>
          <w:instrText xml:space="preserve"> PAGEREF _Toc47537535 \h </w:instrText>
        </w:r>
        <w:r w:rsidR="00984928">
          <w:rPr>
            <w:webHidden/>
          </w:rPr>
        </w:r>
        <w:r w:rsidR="00984928">
          <w:rPr>
            <w:webHidden/>
          </w:rPr>
          <w:fldChar w:fldCharType="separate"/>
        </w:r>
        <w:r w:rsidR="00984928">
          <w:rPr>
            <w:webHidden/>
          </w:rPr>
          <w:t>38</w:t>
        </w:r>
        <w:r w:rsidR="00984928">
          <w:rPr>
            <w:webHidden/>
          </w:rPr>
          <w:fldChar w:fldCharType="end"/>
        </w:r>
      </w:hyperlink>
    </w:p>
    <w:p w:rsidR="00984928" w:rsidRDefault="00431B52">
      <w:pPr>
        <w:pStyle w:val="TOC4"/>
        <w:rPr>
          <w:rFonts w:asciiTheme="minorHAnsi" w:eastAsiaTheme="minorEastAsia" w:hAnsiTheme="minorHAnsi" w:cstheme="minorBidi"/>
          <w:i w:val="0"/>
          <w:sz w:val="22"/>
          <w:szCs w:val="22"/>
        </w:rPr>
      </w:pPr>
      <w:hyperlink w:anchor="_Toc47537536" w:history="1">
        <w:r w:rsidR="00984928" w:rsidRPr="007F4B96">
          <w:rPr>
            <w:rStyle w:val="Hyperlink"/>
          </w:rPr>
          <w:t>a)</w:t>
        </w:r>
        <w:r w:rsidR="00984928">
          <w:rPr>
            <w:rFonts w:asciiTheme="minorHAnsi" w:eastAsiaTheme="minorEastAsia" w:hAnsiTheme="minorHAnsi" w:cstheme="minorBidi"/>
            <w:i w:val="0"/>
            <w:sz w:val="22"/>
            <w:szCs w:val="22"/>
          </w:rPr>
          <w:tab/>
        </w:r>
        <w:r w:rsidR="00984928" w:rsidRPr="007F4B96">
          <w:rPr>
            <w:rStyle w:val="Hyperlink"/>
          </w:rPr>
          <w:t>Directrices de examen aplicables únicamente a las variedades propagadas mediante semillas</w:t>
        </w:r>
        <w:r w:rsidR="00984928">
          <w:rPr>
            <w:webHidden/>
          </w:rPr>
          <w:tab/>
        </w:r>
        <w:r w:rsidR="00984928">
          <w:rPr>
            <w:webHidden/>
          </w:rPr>
          <w:fldChar w:fldCharType="begin"/>
        </w:r>
        <w:r w:rsidR="00984928">
          <w:rPr>
            <w:webHidden/>
          </w:rPr>
          <w:instrText xml:space="preserve"> PAGEREF _Toc47537536 \h </w:instrText>
        </w:r>
        <w:r w:rsidR="00984928">
          <w:rPr>
            <w:webHidden/>
          </w:rPr>
        </w:r>
        <w:r w:rsidR="00984928">
          <w:rPr>
            <w:webHidden/>
          </w:rPr>
          <w:fldChar w:fldCharType="separate"/>
        </w:r>
        <w:r w:rsidR="00984928">
          <w:rPr>
            <w:webHidden/>
          </w:rPr>
          <w:t>38</w:t>
        </w:r>
        <w:r w:rsidR="00984928">
          <w:rPr>
            <w:webHidden/>
          </w:rPr>
          <w:fldChar w:fldCharType="end"/>
        </w:r>
      </w:hyperlink>
    </w:p>
    <w:p w:rsidR="00984928" w:rsidRDefault="00431B52">
      <w:pPr>
        <w:pStyle w:val="TOC4"/>
        <w:rPr>
          <w:rFonts w:asciiTheme="minorHAnsi" w:eastAsiaTheme="minorEastAsia" w:hAnsiTheme="minorHAnsi" w:cstheme="minorBidi"/>
          <w:i w:val="0"/>
          <w:sz w:val="22"/>
          <w:szCs w:val="22"/>
        </w:rPr>
      </w:pPr>
      <w:hyperlink w:anchor="_Toc47537537" w:history="1">
        <w:r w:rsidR="00984928" w:rsidRPr="007F4B96">
          <w:rPr>
            <w:rStyle w:val="Hyperlink"/>
          </w:rPr>
          <w:t>b)</w:t>
        </w:r>
        <w:r w:rsidR="00984928">
          <w:rPr>
            <w:rFonts w:asciiTheme="minorHAnsi" w:eastAsiaTheme="minorEastAsia" w:hAnsiTheme="minorHAnsi" w:cstheme="minorBidi"/>
            <w:i w:val="0"/>
            <w:sz w:val="22"/>
            <w:szCs w:val="22"/>
          </w:rPr>
          <w:tab/>
        </w:r>
        <w:r w:rsidR="00984928" w:rsidRPr="007F4B96">
          <w:rPr>
            <w:rStyle w:val="Hyperlink"/>
          </w:rPr>
          <w:t>Directrices de examen aplicables tanto a las variedades propagadas mediante semillas como a otros tipos de variedades</w:t>
        </w:r>
        <w:r w:rsidR="00984928">
          <w:rPr>
            <w:webHidden/>
          </w:rPr>
          <w:tab/>
        </w:r>
        <w:r w:rsidR="00984928">
          <w:rPr>
            <w:webHidden/>
          </w:rPr>
          <w:fldChar w:fldCharType="begin"/>
        </w:r>
        <w:r w:rsidR="00984928">
          <w:rPr>
            <w:webHidden/>
          </w:rPr>
          <w:instrText xml:space="preserve"> PAGEREF _Toc47537537 \h </w:instrText>
        </w:r>
        <w:r w:rsidR="00984928">
          <w:rPr>
            <w:webHidden/>
          </w:rPr>
        </w:r>
        <w:r w:rsidR="00984928">
          <w:rPr>
            <w:webHidden/>
          </w:rPr>
          <w:fldChar w:fldCharType="separate"/>
        </w:r>
        <w:r w:rsidR="00984928">
          <w:rPr>
            <w:webHidden/>
          </w:rPr>
          <w:t>38</w:t>
        </w:r>
        <w:r w:rsidR="00984928">
          <w:rPr>
            <w:webHidden/>
          </w:rPr>
          <w:fldChar w:fldCharType="end"/>
        </w:r>
      </w:hyperlink>
    </w:p>
    <w:p w:rsidR="00984928" w:rsidRDefault="00431B52">
      <w:pPr>
        <w:pStyle w:val="TOC3"/>
        <w:rPr>
          <w:rFonts w:asciiTheme="minorHAnsi" w:eastAsiaTheme="minorEastAsia" w:hAnsiTheme="minorHAnsi" w:cstheme="minorBidi"/>
          <w:i w:val="0"/>
          <w:sz w:val="22"/>
          <w:szCs w:val="22"/>
          <w:lang w:val="en-US"/>
        </w:rPr>
      </w:pPr>
      <w:hyperlink w:anchor="_Toc47537538" w:history="1">
        <w:r w:rsidR="00984928" w:rsidRPr="007F4B96">
          <w:rPr>
            <w:rStyle w:val="Hyperlink"/>
            <w:lang w:val="es-ES_tradnl"/>
          </w:rPr>
          <w:t>ASW 2  (Capítulo 3.1) – Número de ciclos de cultivo</w:t>
        </w:r>
        <w:r w:rsidR="00984928">
          <w:rPr>
            <w:webHidden/>
          </w:rPr>
          <w:tab/>
        </w:r>
        <w:r w:rsidR="00984928">
          <w:rPr>
            <w:webHidden/>
          </w:rPr>
          <w:fldChar w:fldCharType="begin"/>
        </w:r>
        <w:r w:rsidR="00984928">
          <w:rPr>
            <w:webHidden/>
          </w:rPr>
          <w:instrText xml:space="preserve"> PAGEREF _Toc47537538 \h </w:instrText>
        </w:r>
        <w:r w:rsidR="00984928">
          <w:rPr>
            <w:webHidden/>
          </w:rPr>
        </w:r>
        <w:r w:rsidR="00984928">
          <w:rPr>
            <w:webHidden/>
          </w:rPr>
          <w:fldChar w:fldCharType="separate"/>
        </w:r>
        <w:r w:rsidR="00984928">
          <w:rPr>
            <w:webHidden/>
          </w:rPr>
          <w:t>38</w:t>
        </w:r>
        <w:r w:rsidR="00984928">
          <w:rPr>
            <w:webHidden/>
          </w:rPr>
          <w:fldChar w:fldCharType="end"/>
        </w:r>
      </w:hyperlink>
    </w:p>
    <w:p w:rsidR="00984928" w:rsidRDefault="00431B52">
      <w:pPr>
        <w:pStyle w:val="TOC4"/>
        <w:rPr>
          <w:rFonts w:asciiTheme="minorHAnsi" w:eastAsiaTheme="minorEastAsia" w:hAnsiTheme="minorHAnsi" w:cstheme="minorBidi"/>
          <w:i w:val="0"/>
          <w:sz w:val="22"/>
          <w:szCs w:val="22"/>
        </w:rPr>
      </w:pPr>
      <w:hyperlink w:anchor="_Toc47537539" w:history="1">
        <w:r w:rsidR="00984928" w:rsidRPr="007F4B96">
          <w:rPr>
            <w:rStyle w:val="Hyperlink"/>
          </w:rPr>
          <w:t>a)</w:t>
        </w:r>
        <w:r w:rsidR="00984928">
          <w:rPr>
            <w:rFonts w:asciiTheme="minorHAnsi" w:eastAsiaTheme="minorEastAsia" w:hAnsiTheme="minorHAnsi" w:cstheme="minorBidi"/>
            <w:i w:val="0"/>
            <w:sz w:val="22"/>
            <w:szCs w:val="22"/>
          </w:rPr>
          <w:tab/>
        </w:r>
        <w:r w:rsidR="00984928" w:rsidRPr="007F4B96">
          <w:rPr>
            <w:rStyle w:val="Hyperlink"/>
          </w:rPr>
          <w:t>Ciclo de cultivo único</w:t>
        </w:r>
        <w:r w:rsidR="00984928">
          <w:rPr>
            <w:webHidden/>
          </w:rPr>
          <w:tab/>
        </w:r>
        <w:r w:rsidR="00984928">
          <w:rPr>
            <w:webHidden/>
          </w:rPr>
          <w:fldChar w:fldCharType="begin"/>
        </w:r>
        <w:r w:rsidR="00984928">
          <w:rPr>
            <w:webHidden/>
          </w:rPr>
          <w:instrText xml:space="preserve"> PAGEREF _Toc47537539 \h </w:instrText>
        </w:r>
        <w:r w:rsidR="00984928">
          <w:rPr>
            <w:webHidden/>
          </w:rPr>
        </w:r>
        <w:r w:rsidR="00984928">
          <w:rPr>
            <w:webHidden/>
          </w:rPr>
          <w:fldChar w:fldCharType="separate"/>
        </w:r>
        <w:r w:rsidR="00984928">
          <w:rPr>
            <w:webHidden/>
          </w:rPr>
          <w:t>38</w:t>
        </w:r>
        <w:r w:rsidR="00984928">
          <w:rPr>
            <w:webHidden/>
          </w:rPr>
          <w:fldChar w:fldCharType="end"/>
        </w:r>
      </w:hyperlink>
    </w:p>
    <w:p w:rsidR="00984928" w:rsidRDefault="00431B52">
      <w:pPr>
        <w:pStyle w:val="TOC4"/>
        <w:rPr>
          <w:rFonts w:asciiTheme="minorHAnsi" w:eastAsiaTheme="minorEastAsia" w:hAnsiTheme="minorHAnsi" w:cstheme="minorBidi"/>
          <w:i w:val="0"/>
          <w:sz w:val="22"/>
          <w:szCs w:val="22"/>
        </w:rPr>
      </w:pPr>
      <w:hyperlink w:anchor="_Toc47537540" w:history="1">
        <w:r w:rsidR="00984928" w:rsidRPr="007F4B96">
          <w:rPr>
            <w:rStyle w:val="Hyperlink"/>
          </w:rPr>
          <w:t>b)</w:t>
        </w:r>
        <w:r w:rsidR="00984928">
          <w:rPr>
            <w:rFonts w:asciiTheme="minorHAnsi" w:eastAsiaTheme="minorEastAsia" w:hAnsiTheme="minorHAnsi" w:cstheme="minorBidi"/>
            <w:i w:val="0"/>
            <w:sz w:val="22"/>
            <w:szCs w:val="22"/>
          </w:rPr>
          <w:tab/>
        </w:r>
        <w:r w:rsidR="00984928" w:rsidRPr="007F4B96">
          <w:rPr>
            <w:rStyle w:val="Hyperlink"/>
          </w:rPr>
          <w:t>Dos ciclos de cultivo independientes</w:t>
        </w:r>
        <w:r w:rsidR="00984928">
          <w:rPr>
            <w:webHidden/>
          </w:rPr>
          <w:tab/>
        </w:r>
        <w:r w:rsidR="00984928">
          <w:rPr>
            <w:webHidden/>
          </w:rPr>
          <w:fldChar w:fldCharType="begin"/>
        </w:r>
        <w:r w:rsidR="00984928">
          <w:rPr>
            <w:webHidden/>
          </w:rPr>
          <w:instrText xml:space="preserve"> PAGEREF _Toc47537540 \h </w:instrText>
        </w:r>
        <w:r w:rsidR="00984928">
          <w:rPr>
            <w:webHidden/>
          </w:rPr>
        </w:r>
        <w:r w:rsidR="00984928">
          <w:rPr>
            <w:webHidden/>
          </w:rPr>
          <w:fldChar w:fldCharType="separate"/>
        </w:r>
        <w:r w:rsidR="00984928">
          <w:rPr>
            <w:webHidden/>
          </w:rPr>
          <w:t>38</w:t>
        </w:r>
        <w:r w:rsidR="00984928">
          <w:rPr>
            <w:webHidden/>
          </w:rPr>
          <w:fldChar w:fldCharType="end"/>
        </w:r>
      </w:hyperlink>
    </w:p>
    <w:p w:rsidR="00984928" w:rsidRDefault="00431B52">
      <w:pPr>
        <w:pStyle w:val="TOC3"/>
        <w:rPr>
          <w:rFonts w:asciiTheme="minorHAnsi" w:eastAsiaTheme="minorEastAsia" w:hAnsiTheme="minorHAnsi" w:cstheme="minorBidi"/>
          <w:i w:val="0"/>
          <w:sz w:val="22"/>
          <w:szCs w:val="22"/>
          <w:lang w:val="en-US"/>
        </w:rPr>
      </w:pPr>
      <w:hyperlink w:anchor="_Toc47537541" w:history="1">
        <w:r w:rsidR="00984928" w:rsidRPr="007F4B96">
          <w:rPr>
            <w:rStyle w:val="Hyperlink"/>
            <w:lang w:val="es-ES_tradnl"/>
          </w:rPr>
          <w:t>ASW 3  (Capítulo 3.1.2) – Explicación del ciclo de cultivo</w:t>
        </w:r>
        <w:r w:rsidR="00984928">
          <w:rPr>
            <w:webHidden/>
          </w:rPr>
          <w:tab/>
        </w:r>
        <w:r w:rsidR="00984928">
          <w:rPr>
            <w:webHidden/>
          </w:rPr>
          <w:fldChar w:fldCharType="begin"/>
        </w:r>
        <w:r w:rsidR="00984928">
          <w:rPr>
            <w:webHidden/>
          </w:rPr>
          <w:instrText xml:space="preserve"> PAGEREF _Toc47537541 \h </w:instrText>
        </w:r>
        <w:r w:rsidR="00984928">
          <w:rPr>
            <w:webHidden/>
          </w:rPr>
        </w:r>
        <w:r w:rsidR="00984928">
          <w:rPr>
            <w:webHidden/>
          </w:rPr>
          <w:fldChar w:fldCharType="separate"/>
        </w:r>
        <w:r w:rsidR="00984928">
          <w:rPr>
            <w:webHidden/>
          </w:rPr>
          <w:t>38</w:t>
        </w:r>
        <w:r w:rsidR="00984928">
          <w:rPr>
            <w:webHidden/>
          </w:rPr>
          <w:fldChar w:fldCharType="end"/>
        </w:r>
      </w:hyperlink>
    </w:p>
    <w:p w:rsidR="00984928" w:rsidRDefault="00431B52">
      <w:pPr>
        <w:pStyle w:val="TOC4"/>
        <w:rPr>
          <w:rFonts w:asciiTheme="minorHAnsi" w:eastAsiaTheme="minorEastAsia" w:hAnsiTheme="minorHAnsi" w:cstheme="minorBidi"/>
          <w:i w:val="0"/>
          <w:sz w:val="22"/>
          <w:szCs w:val="22"/>
        </w:rPr>
      </w:pPr>
      <w:hyperlink w:anchor="_Toc47537542" w:history="1">
        <w:r w:rsidR="00984928" w:rsidRPr="007F4B96">
          <w:rPr>
            <w:rStyle w:val="Hyperlink"/>
          </w:rPr>
          <w:t>a)</w:t>
        </w:r>
        <w:r w:rsidR="00984928">
          <w:rPr>
            <w:rFonts w:asciiTheme="minorHAnsi" w:eastAsiaTheme="minorEastAsia" w:hAnsiTheme="minorHAnsi" w:cstheme="minorBidi"/>
            <w:i w:val="0"/>
            <w:sz w:val="22"/>
            <w:szCs w:val="22"/>
          </w:rPr>
          <w:tab/>
        </w:r>
        <w:r w:rsidR="00984928" w:rsidRPr="007F4B96">
          <w:rPr>
            <w:rStyle w:val="Hyperlink"/>
          </w:rPr>
          <w:t>Especies frutales con un período de letargo claramente definido</w:t>
        </w:r>
        <w:r w:rsidR="00984928">
          <w:rPr>
            <w:webHidden/>
          </w:rPr>
          <w:tab/>
        </w:r>
        <w:r w:rsidR="00984928">
          <w:rPr>
            <w:webHidden/>
          </w:rPr>
          <w:fldChar w:fldCharType="begin"/>
        </w:r>
        <w:r w:rsidR="00984928">
          <w:rPr>
            <w:webHidden/>
          </w:rPr>
          <w:instrText xml:space="preserve"> PAGEREF _Toc47537542 \h </w:instrText>
        </w:r>
        <w:r w:rsidR="00984928">
          <w:rPr>
            <w:webHidden/>
          </w:rPr>
        </w:r>
        <w:r w:rsidR="00984928">
          <w:rPr>
            <w:webHidden/>
          </w:rPr>
          <w:fldChar w:fldCharType="separate"/>
        </w:r>
        <w:r w:rsidR="00984928">
          <w:rPr>
            <w:webHidden/>
          </w:rPr>
          <w:t>38</w:t>
        </w:r>
        <w:r w:rsidR="00984928">
          <w:rPr>
            <w:webHidden/>
          </w:rPr>
          <w:fldChar w:fldCharType="end"/>
        </w:r>
      </w:hyperlink>
    </w:p>
    <w:p w:rsidR="00984928" w:rsidRDefault="00431B52">
      <w:pPr>
        <w:pStyle w:val="TOC4"/>
        <w:rPr>
          <w:rFonts w:asciiTheme="minorHAnsi" w:eastAsiaTheme="minorEastAsia" w:hAnsiTheme="minorHAnsi" w:cstheme="minorBidi"/>
          <w:i w:val="0"/>
          <w:sz w:val="22"/>
          <w:szCs w:val="22"/>
        </w:rPr>
      </w:pPr>
      <w:hyperlink w:anchor="_Toc47537543" w:history="1">
        <w:r w:rsidR="00984928" w:rsidRPr="007F4B96">
          <w:rPr>
            <w:rStyle w:val="Hyperlink"/>
          </w:rPr>
          <w:t>b)</w:t>
        </w:r>
        <w:r w:rsidR="00984928">
          <w:rPr>
            <w:rFonts w:asciiTheme="minorHAnsi" w:eastAsiaTheme="minorEastAsia" w:hAnsiTheme="minorHAnsi" w:cstheme="minorBidi"/>
            <w:i w:val="0"/>
            <w:sz w:val="22"/>
            <w:szCs w:val="22"/>
          </w:rPr>
          <w:tab/>
        </w:r>
        <w:r w:rsidR="00984928" w:rsidRPr="007F4B96">
          <w:rPr>
            <w:rStyle w:val="Hyperlink"/>
          </w:rPr>
          <w:t>Especies frutales sin un período de letargo claramente definido</w:t>
        </w:r>
        <w:r w:rsidR="00984928">
          <w:rPr>
            <w:webHidden/>
          </w:rPr>
          <w:tab/>
        </w:r>
        <w:r w:rsidR="00984928">
          <w:rPr>
            <w:webHidden/>
          </w:rPr>
          <w:fldChar w:fldCharType="begin"/>
        </w:r>
        <w:r w:rsidR="00984928">
          <w:rPr>
            <w:webHidden/>
          </w:rPr>
          <w:instrText xml:space="preserve"> PAGEREF _Toc47537543 \h </w:instrText>
        </w:r>
        <w:r w:rsidR="00984928">
          <w:rPr>
            <w:webHidden/>
          </w:rPr>
        </w:r>
        <w:r w:rsidR="00984928">
          <w:rPr>
            <w:webHidden/>
          </w:rPr>
          <w:fldChar w:fldCharType="separate"/>
        </w:r>
        <w:r w:rsidR="00984928">
          <w:rPr>
            <w:webHidden/>
          </w:rPr>
          <w:t>38</w:t>
        </w:r>
        <w:r w:rsidR="00984928">
          <w:rPr>
            <w:webHidden/>
          </w:rPr>
          <w:fldChar w:fldCharType="end"/>
        </w:r>
      </w:hyperlink>
    </w:p>
    <w:p w:rsidR="00984928" w:rsidRDefault="00431B52">
      <w:pPr>
        <w:pStyle w:val="TOC4"/>
        <w:rPr>
          <w:rFonts w:asciiTheme="minorHAnsi" w:eastAsiaTheme="minorEastAsia" w:hAnsiTheme="minorHAnsi" w:cstheme="minorBidi"/>
          <w:i w:val="0"/>
          <w:sz w:val="22"/>
          <w:szCs w:val="22"/>
        </w:rPr>
      </w:pPr>
      <w:hyperlink w:anchor="_Toc47537544" w:history="1">
        <w:r w:rsidR="00984928" w:rsidRPr="007F4B96">
          <w:rPr>
            <w:rStyle w:val="Hyperlink"/>
          </w:rPr>
          <w:t>c)</w:t>
        </w:r>
        <w:r w:rsidR="00984928">
          <w:rPr>
            <w:rFonts w:asciiTheme="minorHAnsi" w:eastAsiaTheme="minorEastAsia" w:hAnsiTheme="minorHAnsi" w:cstheme="minorBidi"/>
            <w:i w:val="0"/>
            <w:sz w:val="22"/>
            <w:szCs w:val="22"/>
          </w:rPr>
          <w:tab/>
        </w:r>
        <w:r w:rsidR="00984928" w:rsidRPr="007F4B96">
          <w:rPr>
            <w:rStyle w:val="Hyperlink"/>
          </w:rPr>
          <w:t>Especies perennes de crecimiento indeterminado</w:t>
        </w:r>
        <w:r w:rsidR="00984928">
          <w:rPr>
            <w:webHidden/>
          </w:rPr>
          <w:tab/>
        </w:r>
        <w:r w:rsidR="00984928">
          <w:rPr>
            <w:webHidden/>
          </w:rPr>
          <w:fldChar w:fldCharType="begin"/>
        </w:r>
        <w:r w:rsidR="00984928">
          <w:rPr>
            <w:webHidden/>
          </w:rPr>
          <w:instrText xml:space="preserve"> PAGEREF _Toc47537544 \h </w:instrText>
        </w:r>
        <w:r w:rsidR="00984928">
          <w:rPr>
            <w:webHidden/>
          </w:rPr>
        </w:r>
        <w:r w:rsidR="00984928">
          <w:rPr>
            <w:webHidden/>
          </w:rPr>
          <w:fldChar w:fldCharType="separate"/>
        </w:r>
        <w:r w:rsidR="00984928">
          <w:rPr>
            <w:webHidden/>
          </w:rPr>
          <w:t>39</w:t>
        </w:r>
        <w:r w:rsidR="00984928">
          <w:rPr>
            <w:webHidden/>
          </w:rPr>
          <w:fldChar w:fldCharType="end"/>
        </w:r>
      </w:hyperlink>
    </w:p>
    <w:p w:rsidR="00984928" w:rsidRDefault="00431B52">
      <w:pPr>
        <w:pStyle w:val="TOC4"/>
        <w:rPr>
          <w:rFonts w:asciiTheme="minorHAnsi" w:eastAsiaTheme="minorEastAsia" w:hAnsiTheme="minorHAnsi" w:cstheme="minorBidi"/>
          <w:i w:val="0"/>
          <w:sz w:val="22"/>
          <w:szCs w:val="22"/>
        </w:rPr>
      </w:pPr>
      <w:hyperlink w:anchor="_Toc47537545" w:history="1">
        <w:r w:rsidR="00984928" w:rsidRPr="007F4B96">
          <w:rPr>
            <w:rStyle w:val="Hyperlink"/>
          </w:rPr>
          <w:t>d)</w:t>
        </w:r>
        <w:r w:rsidR="00984928">
          <w:rPr>
            <w:rFonts w:asciiTheme="minorHAnsi" w:eastAsiaTheme="minorEastAsia" w:hAnsiTheme="minorHAnsi" w:cstheme="minorBidi"/>
            <w:i w:val="0"/>
            <w:sz w:val="22"/>
            <w:szCs w:val="22"/>
          </w:rPr>
          <w:tab/>
        </w:r>
        <w:r w:rsidR="00984928" w:rsidRPr="007F4B96">
          <w:rPr>
            <w:rStyle w:val="Hyperlink"/>
          </w:rPr>
          <w:t>Especies frutales</w:t>
        </w:r>
        <w:r w:rsidR="00984928">
          <w:rPr>
            <w:webHidden/>
          </w:rPr>
          <w:tab/>
        </w:r>
        <w:r w:rsidR="00984928">
          <w:rPr>
            <w:webHidden/>
          </w:rPr>
          <w:fldChar w:fldCharType="begin"/>
        </w:r>
        <w:r w:rsidR="00984928">
          <w:rPr>
            <w:webHidden/>
          </w:rPr>
          <w:instrText xml:space="preserve"> PAGEREF _Toc47537545 \h </w:instrText>
        </w:r>
        <w:r w:rsidR="00984928">
          <w:rPr>
            <w:webHidden/>
          </w:rPr>
        </w:r>
        <w:r w:rsidR="00984928">
          <w:rPr>
            <w:webHidden/>
          </w:rPr>
          <w:fldChar w:fldCharType="separate"/>
        </w:r>
        <w:r w:rsidR="00984928">
          <w:rPr>
            <w:webHidden/>
          </w:rPr>
          <w:t>39</w:t>
        </w:r>
        <w:r w:rsidR="00984928">
          <w:rPr>
            <w:webHidden/>
          </w:rPr>
          <w:fldChar w:fldCharType="end"/>
        </w:r>
      </w:hyperlink>
    </w:p>
    <w:p w:rsidR="00984928" w:rsidRDefault="00431B52">
      <w:pPr>
        <w:pStyle w:val="TOC4"/>
        <w:rPr>
          <w:rFonts w:asciiTheme="minorHAnsi" w:eastAsiaTheme="minorEastAsia" w:hAnsiTheme="minorHAnsi" w:cstheme="minorBidi"/>
          <w:i w:val="0"/>
          <w:sz w:val="22"/>
          <w:szCs w:val="22"/>
        </w:rPr>
      </w:pPr>
      <w:hyperlink w:anchor="_Toc47537546" w:history="1">
        <w:r w:rsidR="00984928" w:rsidRPr="007F4B96">
          <w:rPr>
            <w:rStyle w:val="Hyperlink"/>
          </w:rPr>
          <w:t>e)</w:t>
        </w:r>
        <w:r w:rsidR="00984928">
          <w:rPr>
            <w:rFonts w:asciiTheme="minorHAnsi" w:eastAsiaTheme="minorEastAsia" w:hAnsiTheme="minorHAnsi" w:cstheme="minorBidi"/>
            <w:i w:val="0"/>
            <w:sz w:val="22"/>
            <w:szCs w:val="22"/>
          </w:rPr>
          <w:tab/>
        </w:r>
        <w:r w:rsidR="00984928" w:rsidRPr="007F4B96">
          <w:rPr>
            <w:rStyle w:val="Hyperlink"/>
          </w:rPr>
          <w:t>Dos ciclos independientes en forma de dos plantaciones separadas</w:t>
        </w:r>
        <w:r w:rsidR="00984928">
          <w:rPr>
            <w:webHidden/>
          </w:rPr>
          <w:tab/>
        </w:r>
        <w:r w:rsidR="00984928">
          <w:rPr>
            <w:webHidden/>
          </w:rPr>
          <w:fldChar w:fldCharType="begin"/>
        </w:r>
        <w:r w:rsidR="00984928">
          <w:rPr>
            <w:webHidden/>
          </w:rPr>
          <w:instrText xml:space="preserve"> PAGEREF _Toc47537546 \h </w:instrText>
        </w:r>
        <w:r w:rsidR="00984928">
          <w:rPr>
            <w:webHidden/>
          </w:rPr>
        </w:r>
        <w:r w:rsidR="00984928">
          <w:rPr>
            <w:webHidden/>
          </w:rPr>
          <w:fldChar w:fldCharType="separate"/>
        </w:r>
        <w:r w:rsidR="00984928">
          <w:rPr>
            <w:webHidden/>
          </w:rPr>
          <w:t>39</w:t>
        </w:r>
        <w:r w:rsidR="00984928">
          <w:rPr>
            <w:webHidden/>
          </w:rPr>
          <w:fldChar w:fldCharType="end"/>
        </w:r>
      </w:hyperlink>
    </w:p>
    <w:p w:rsidR="00984928" w:rsidRDefault="00431B52">
      <w:pPr>
        <w:pStyle w:val="TOC4"/>
        <w:rPr>
          <w:rFonts w:asciiTheme="minorHAnsi" w:eastAsiaTheme="minorEastAsia" w:hAnsiTheme="minorHAnsi" w:cstheme="minorBidi"/>
          <w:i w:val="0"/>
          <w:sz w:val="22"/>
          <w:szCs w:val="22"/>
        </w:rPr>
      </w:pPr>
      <w:hyperlink w:anchor="_Toc47537547" w:history="1">
        <w:r w:rsidR="00984928" w:rsidRPr="007F4B96">
          <w:rPr>
            <w:rStyle w:val="Hyperlink"/>
          </w:rPr>
          <w:t>f)</w:t>
        </w:r>
        <w:r w:rsidR="00984928">
          <w:rPr>
            <w:rFonts w:asciiTheme="minorHAnsi" w:eastAsiaTheme="minorEastAsia" w:hAnsiTheme="minorHAnsi" w:cstheme="minorBidi"/>
            <w:i w:val="0"/>
            <w:sz w:val="22"/>
            <w:szCs w:val="22"/>
          </w:rPr>
          <w:tab/>
        </w:r>
        <w:r w:rsidR="00984928" w:rsidRPr="007F4B96">
          <w:rPr>
            <w:rStyle w:val="Hyperlink"/>
          </w:rPr>
          <w:t>Dos ciclos independientes en forma de una única plantación</w:t>
        </w:r>
        <w:r w:rsidR="00984928">
          <w:rPr>
            <w:webHidden/>
          </w:rPr>
          <w:tab/>
        </w:r>
        <w:r w:rsidR="00984928">
          <w:rPr>
            <w:webHidden/>
          </w:rPr>
          <w:fldChar w:fldCharType="begin"/>
        </w:r>
        <w:r w:rsidR="00984928">
          <w:rPr>
            <w:webHidden/>
          </w:rPr>
          <w:instrText xml:space="preserve"> PAGEREF _Toc47537547 \h </w:instrText>
        </w:r>
        <w:r w:rsidR="00984928">
          <w:rPr>
            <w:webHidden/>
          </w:rPr>
        </w:r>
        <w:r w:rsidR="00984928">
          <w:rPr>
            <w:webHidden/>
          </w:rPr>
          <w:fldChar w:fldCharType="separate"/>
        </w:r>
        <w:r w:rsidR="00984928">
          <w:rPr>
            <w:webHidden/>
          </w:rPr>
          <w:t>39</w:t>
        </w:r>
        <w:r w:rsidR="00984928">
          <w:rPr>
            <w:webHidden/>
          </w:rPr>
          <w:fldChar w:fldCharType="end"/>
        </w:r>
      </w:hyperlink>
    </w:p>
    <w:p w:rsidR="00984928" w:rsidRDefault="00431B52">
      <w:pPr>
        <w:pStyle w:val="TOC3"/>
        <w:rPr>
          <w:rFonts w:asciiTheme="minorHAnsi" w:eastAsiaTheme="minorEastAsia" w:hAnsiTheme="minorHAnsi" w:cstheme="minorBidi"/>
          <w:i w:val="0"/>
          <w:sz w:val="22"/>
          <w:szCs w:val="22"/>
          <w:lang w:val="en-US"/>
        </w:rPr>
      </w:pPr>
      <w:hyperlink w:anchor="_Toc47537548" w:history="1">
        <w:r w:rsidR="00984928" w:rsidRPr="007F4B96">
          <w:rPr>
            <w:rStyle w:val="Hyperlink"/>
            <w:lang w:val="es-ES_tradnl"/>
          </w:rPr>
          <w:t>ASW 4  (Capítulo 3.3) – Condiciones para efectuar el examen</w:t>
        </w:r>
        <w:r w:rsidR="00984928">
          <w:rPr>
            <w:webHidden/>
          </w:rPr>
          <w:tab/>
        </w:r>
        <w:r w:rsidR="00984928">
          <w:rPr>
            <w:webHidden/>
          </w:rPr>
          <w:fldChar w:fldCharType="begin"/>
        </w:r>
        <w:r w:rsidR="00984928">
          <w:rPr>
            <w:webHidden/>
          </w:rPr>
          <w:instrText xml:space="preserve"> PAGEREF _Toc47537548 \h </w:instrText>
        </w:r>
        <w:r w:rsidR="00984928">
          <w:rPr>
            <w:webHidden/>
          </w:rPr>
        </w:r>
        <w:r w:rsidR="00984928">
          <w:rPr>
            <w:webHidden/>
          </w:rPr>
          <w:fldChar w:fldCharType="separate"/>
        </w:r>
        <w:r w:rsidR="00984928">
          <w:rPr>
            <w:webHidden/>
          </w:rPr>
          <w:t>39</w:t>
        </w:r>
        <w:r w:rsidR="00984928">
          <w:rPr>
            <w:webHidden/>
          </w:rPr>
          <w:fldChar w:fldCharType="end"/>
        </w:r>
      </w:hyperlink>
    </w:p>
    <w:p w:rsidR="00984928" w:rsidRDefault="00431B52">
      <w:pPr>
        <w:pStyle w:val="TOC4"/>
        <w:rPr>
          <w:rFonts w:asciiTheme="minorHAnsi" w:eastAsiaTheme="minorEastAsia" w:hAnsiTheme="minorHAnsi" w:cstheme="minorBidi"/>
          <w:i w:val="0"/>
          <w:sz w:val="22"/>
          <w:szCs w:val="22"/>
        </w:rPr>
      </w:pPr>
      <w:hyperlink w:anchor="_Toc47537549" w:history="1">
        <w:r w:rsidR="00984928" w:rsidRPr="007F4B96">
          <w:rPr>
            <w:rStyle w:val="Hyperlink"/>
          </w:rPr>
          <w:t>Información para realizar el examen de caracteres particulares</w:t>
        </w:r>
        <w:r w:rsidR="00984928">
          <w:rPr>
            <w:webHidden/>
          </w:rPr>
          <w:tab/>
        </w:r>
        <w:r w:rsidR="00984928">
          <w:rPr>
            <w:webHidden/>
          </w:rPr>
          <w:fldChar w:fldCharType="begin"/>
        </w:r>
        <w:r w:rsidR="00984928">
          <w:rPr>
            <w:webHidden/>
          </w:rPr>
          <w:instrText xml:space="preserve"> PAGEREF _Toc47537549 \h </w:instrText>
        </w:r>
        <w:r w:rsidR="00984928">
          <w:rPr>
            <w:webHidden/>
          </w:rPr>
        </w:r>
        <w:r w:rsidR="00984928">
          <w:rPr>
            <w:webHidden/>
          </w:rPr>
          <w:fldChar w:fldCharType="separate"/>
        </w:r>
        <w:r w:rsidR="00984928">
          <w:rPr>
            <w:webHidden/>
          </w:rPr>
          <w:t>39</w:t>
        </w:r>
        <w:r w:rsidR="00984928">
          <w:rPr>
            <w:webHidden/>
          </w:rPr>
          <w:fldChar w:fldCharType="end"/>
        </w:r>
      </w:hyperlink>
    </w:p>
    <w:p w:rsidR="00984928" w:rsidRDefault="00431B52">
      <w:pPr>
        <w:pStyle w:val="TOC5"/>
        <w:rPr>
          <w:rFonts w:asciiTheme="minorHAnsi" w:eastAsiaTheme="minorEastAsia" w:hAnsiTheme="minorHAnsi" w:cstheme="minorBidi"/>
          <w:sz w:val="22"/>
          <w:szCs w:val="22"/>
          <w:lang w:val="en-US"/>
        </w:rPr>
      </w:pPr>
      <w:hyperlink w:anchor="_Toc47537550" w:history="1">
        <w:r w:rsidR="00984928" w:rsidRPr="007F4B96">
          <w:rPr>
            <w:rStyle w:val="Hyperlink"/>
          </w:rPr>
          <w:t>a)</w:t>
        </w:r>
        <w:r w:rsidR="00984928">
          <w:rPr>
            <w:rFonts w:asciiTheme="minorHAnsi" w:eastAsiaTheme="minorEastAsia" w:hAnsiTheme="minorHAnsi" w:cstheme="minorBidi"/>
            <w:sz w:val="22"/>
            <w:szCs w:val="22"/>
            <w:lang w:val="en-US"/>
          </w:rPr>
          <w:tab/>
        </w:r>
        <w:r w:rsidR="00984928" w:rsidRPr="007F4B96">
          <w:rPr>
            <w:rStyle w:val="Hyperlink"/>
          </w:rPr>
          <w:t>Estado de desarrollo para la evaluación</w:t>
        </w:r>
        <w:r w:rsidR="00984928">
          <w:rPr>
            <w:webHidden/>
          </w:rPr>
          <w:tab/>
        </w:r>
        <w:r w:rsidR="00984928">
          <w:rPr>
            <w:webHidden/>
          </w:rPr>
          <w:fldChar w:fldCharType="begin"/>
        </w:r>
        <w:r w:rsidR="00984928">
          <w:rPr>
            <w:webHidden/>
          </w:rPr>
          <w:instrText xml:space="preserve"> PAGEREF _Toc47537550 \h </w:instrText>
        </w:r>
        <w:r w:rsidR="00984928">
          <w:rPr>
            <w:webHidden/>
          </w:rPr>
        </w:r>
        <w:r w:rsidR="00984928">
          <w:rPr>
            <w:webHidden/>
          </w:rPr>
          <w:fldChar w:fldCharType="separate"/>
        </w:r>
        <w:r w:rsidR="00984928">
          <w:rPr>
            <w:webHidden/>
          </w:rPr>
          <w:t>39</w:t>
        </w:r>
        <w:r w:rsidR="00984928">
          <w:rPr>
            <w:webHidden/>
          </w:rPr>
          <w:fldChar w:fldCharType="end"/>
        </w:r>
      </w:hyperlink>
    </w:p>
    <w:p w:rsidR="00984928" w:rsidRDefault="00431B52">
      <w:pPr>
        <w:pStyle w:val="TOC5"/>
        <w:rPr>
          <w:rFonts w:asciiTheme="minorHAnsi" w:eastAsiaTheme="minorEastAsia" w:hAnsiTheme="minorHAnsi" w:cstheme="minorBidi"/>
          <w:sz w:val="22"/>
          <w:szCs w:val="22"/>
          <w:lang w:val="en-US"/>
        </w:rPr>
      </w:pPr>
      <w:hyperlink w:anchor="_Toc47537551" w:history="1">
        <w:r w:rsidR="00984928" w:rsidRPr="007F4B96">
          <w:rPr>
            <w:rStyle w:val="Hyperlink"/>
          </w:rPr>
          <w:t>b)</w:t>
        </w:r>
        <w:r w:rsidR="00984928">
          <w:rPr>
            <w:rFonts w:asciiTheme="minorHAnsi" w:eastAsiaTheme="minorEastAsia" w:hAnsiTheme="minorHAnsi" w:cstheme="minorBidi"/>
            <w:sz w:val="22"/>
            <w:szCs w:val="22"/>
            <w:lang w:val="en-US"/>
          </w:rPr>
          <w:tab/>
        </w:r>
        <w:r w:rsidR="00984928" w:rsidRPr="007F4B96">
          <w:rPr>
            <w:rStyle w:val="Hyperlink"/>
          </w:rPr>
          <w:t>Tipo de parcela para la observación</w:t>
        </w:r>
        <w:r w:rsidR="00984928">
          <w:rPr>
            <w:webHidden/>
          </w:rPr>
          <w:tab/>
        </w:r>
        <w:r w:rsidR="00984928">
          <w:rPr>
            <w:webHidden/>
          </w:rPr>
          <w:fldChar w:fldCharType="begin"/>
        </w:r>
        <w:r w:rsidR="00984928">
          <w:rPr>
            <w:webHidden/>
          </w:rPr>
          <w:instrText xml:space="preserve"> PAGEREF _Toc47537551 \h </w:instrText>
        </w:r>
        <w:r w:rsidR="00984928">
          <w:rPr>
            <w:webHidden/>
          </w:rPr>
        </w:r>
        <w:r w:rsidR="00984928">
          <w:rPr>
            <w:webHidden/>
          </w:rPr>
          <w:fldChar w:fldCharType="separate"/>
        </w:r>
        <w:r w:rsidR="00984928">
          <w:rPr>
            <w:webHidden/>
          </w:rPr>
          <w:t>39</w:t>
        </w:r>
        <w:r w:rsidR="00984928">
          <w:rPr>
            <w:webHidden/>
          </w:rPr>
          <w:fldChar w:fldCharType="end"/>
        </w:r>
      </w:hyperlink>
    </w:p>
    <w:p w:rsidR="00984928" w:rsidRDefault="00431B52">
      <w:pPr>
        <w:pStyle w:val="TOC5"/>
        <w:rPr>
          <w:rFonts w:asciiTheme="minorHAnsi" w:eastAsiaTheme="minorEastAsia" w:hAnsiTheme="minorHAnsi" w:cstheme="minorBidi"/>
          <w:sz w:val="22"/>
          <w:szCs w:val="22"/>
          <w:lang w:val="en-US"/>
        </w:rPr>
      </w:pPr>
      <w:hyperlink w:anchor="_Toc47537552" w:history="1">
        <w:r w:rsidR="00984928" w:rsidRPr="007F4B96">
          <w:rPr>
            <w:rStyle w:val="Hyperlink"/>
          </w:rPr>
          <w:t>c)</w:t>
        </w:r>
        <w:r w:rsidR="00984928">
          <w:rPr>
            <w:rFonts w:asciiTheme="minorHAnsi" w:eastAsiaTheme="minorEastAsia" w:hAnsiTheme="minorHAnsi" w:cstheme="minorBidi"/>
            <w:sz w:val="22"/>
            <w:szCs w:val="22"/>
            <w:lang w:val="en-US"/>
          </w:rPr>
          <w:tab/>
        </w:r>
        <w:r w:rsidR="00984928" w:rsidRPr="007F4B96">
          <w:rPr>
            <w:rStyle w:val="Hyperlink"/>
          </w:rPr>
          <w:t>Observación del color a simple vista</w:t>
        </w:r>
        <w:r w:rsidR="00984928">
          <w:rPr>
            <w:webHidden/>
          </w:rPr>
          <w:tab/>
        </w:r>
        <w:r w:rsidR="00984928">
          <w:rPr>
            <w:webHidden/>
          </w:rPr>
          <w:fldChar w:fldCharType="begin"/>
        </w:r>
        <w:r w:rsidR="00984928">
          <w:rPr>
            <w:webHidden/>
          </w:rPr>
          <w:instrText xml:space="preserve"> PAGEREF _Toc47537552 \h </w:instrText>
        </w:r>
        <w:r w:rsidR="00984928">
          <w:rPr>
            <w:webHidden/>
          </w:rPr>
        </w:r>
        <w:r w:rsidR="00984928">
          <w:rPr>
            <w:webHidden/>
          </w:rPr>
          <w:fldChar w:fldCharType="separate"/>
        </w:r>
        <w:r w:rsidR="00984928">
          <w:rPr>
            <w:webHidden/>
          </w:rPr>
          <w:t>39</w:t>
        </w:r>
        <w:r w:rsidR="00984928">
          <w:rPr>
            <w:webHidden/>
          </w:rPr>
          <w:fldChar w:fldCharType="end"/>
        </w:r>
      </w:hyperlink>
    </w:p>
    <w:p w:rsidR="00984928" w:rsidRDefault="00431B52">
      <w:pPr>
        <w:pStyle w:val="TOC3"/>
        <w:rPr>
          <w:rFonts w:asciiTheme="minorHAnsi" w:eastAsiaTheme="minorEastAsia" w:hAnsiTheme="minorHAnsi" w:cstheme="minorBidi"/>
          <w:i w:val="0"/>
          <w:sz w:val="22"/>
          <w:szCs w:val="22"/>
          <w:lang w:val="en-US"/>
        </w:rPr>
      </w:pPr>
      <w:hyperlink w:anchor="_Toc47537553" w:history="1">
        <w:r w:rsidR="00984928" w:rsidRPr="007F4B96">
          <w:rPr>
            <w:rStyle w:val="Hyperlink"/>
            <w:lang w:val="es-ES_tradnl"/>
          </w:rPr>
          <w:t>ASW 5  (Capítulo 3.4.2) – Diseño de la parcela</w:t>
        </w:r>
        <w:r w:rsidR="00984928">
          <w:rPr>
            <w:webHidden/>
          </w:rPr>
          <w:tab/>
        </w:r>
        <w:r w:rsidR="00984928">
          <w:rPr>
            <w:webHidden/>
          </w:rPr>
          <w:fldChar w:fldCharType="begin"/>
        </w:r>
        <w:r w:rsidR="00984928">
          <w:rPr>
            <w:webHidden/>
          </w:rPr>
          <w:instrText xml:space="preserve"> PAGEREF _Toc47537553 \h </w:instrText>
        </w:r>
        <w:r w:rsidR="00984928">
          <w:rPr>
            <w:webHidden/>
          </w:rPr>
        </w:r>
        <w:r w:rsidR="00984928">
          <w:rPr>
            <w:webHidden/>
          </w:rPr>
          <w:fldChar w:fldCharType="separate"/>
        </w:r>
        <w:r w:rsidR="00984928">
          <w:rPr>
            <w:webHidden/>
          </w:rPr>
          <w:t>40</w:t>
        </w:r>
        <w:r w:rsidR="00984928">
          <w:rPr>
            <w:webHidden/>
          </w:rPr>
          <w:fldChar w:fldCharType="end"/>
        </w:r>
      </w:hyperlink>
    </w:p>
    <w:p w:rsidR="00984928" w:rsidRDefault="00431B52">
      <w:pPr>
        <w:pStyle w:val="TOC4"/>
        <w:rPr>
          <w:rFonts w:asciiTheme="minorHAnsi" w:eastAsiaTheme="minorEastAsia" w:hAnsiTheme="minorHAnsi" w:cstheme="minorBidi"/>
          <w:i w:val="0"/>
          <w:sz w:val="22"/>
          <w:szCs w:val="22"/>
        </w:rPr>
      </w:pPr>
      <w:hyperlink w:anchor="_Toc47537554" w:history="1">
        <w:r w:rsidR="00984928" w:rsidRPr="007F4B96">
          <w:rPr>
            <w:rStyle w:val="Hyperlink"/>
          </w:rPr>
          <w:t>a)</w:t>
        </w:r>
        <w:r w:rsidR="00984928">
          <w:rPr>
            <w:rFonts w:asciiTheme="minorHAnsi" w:eastAsiaTheme="minorEastAsia" w:hAnsiTheme="minorHAnsi" w:cstheme="minorBidi"/>
            <w:i w:val="0"/>
            <w:sz w:val="22"/>
            <w:szCs w:val="22"/>
          </w:rPr>
          <w:tab/>
        </w:r>
        <w:r w:rsidR="00984928" w:rsidRPr="007F4B96">
          <w:rPr>
            <w:rStyle w:val="Hyperlink"/>
          </w:rPr>
          <w:t>Parcelas individuales</w:t>
        </w:r>
        <w:r w:rsidR="00984928">
          <w:rPr>
            <w:webHidden/>
          </w:rPr>
          <w:tab/>
        </w:r>
        <w:r w:rsidR="00984928">
          <w:rPr>
            <w:webHidden/>
          </w:rPr>
          <w:fldChar w:fldCharType="begin"/>
        </w:r>
        <w:r w:rsidR="00984928">
          <w:rPr>
            <w:webHidden/>
          </w:rPr>
          <w:instrText xml:space="preserve"> PAGEREF _Toc47537554 \h </w:instrText>
        </w:r>
        <w:r w:rsidR="00984928">
          <w:rPr>
            <w:webHidden/>
          </w:rPr>
        </w:r>
        <w:r w:rsidR="00984928">
          <w:rPr>
            <w:webHidden/>
          </w:rPr>
          <w:fldChar w:fldCharType="separate"/>
        </w:r>
        <w:r w:rsidR="00984928">
          <w:rPr>
            <w:webHidden/>
          </w:rPr>
          <w:t>40</w:t>
        </w:r>
        <w:r w:rsidR="00984928">
          <w:rPr>
            <w:webHidden/>
          </w:rPr>
          <w:fldChar w:fldCharType="end"/>
        </w:r>
      </w:hyperlink>
    </w:p>
    <w:p w:rsidR="00984928" w:rsidRDefault="00431B52">
      <w:pPr>
        <w:pStyle w:val="TOC4"/>
        <w:rPr>
          <w:rFonts w:asciiTheme="minorHAnsi" w:eastAsiaTheme="minorEastAsia" w:hAnsiTheme="minorHAnsi" w:cstheme="minorBidi"/>
          <w:i w:val="0"/>
          <w:sz w:val="22"/>
          <w:szCs w:val="22"/>
        </w:rPr>
      </w:pPr>
      <w:hyperlink w:anchor="_Toc47537555" w:history="1">
        <w:r w:rsidR="00984928" w:rsidRPr="007F4B96">
          <w:rPr>
            <w:rStyle w:val="Hyperlink"/>
          </w:rPr>
          <w:t>b)</w:t>
        </w:r>
        <w:r w:rsidR="00984928">
          <w:rPr>
            <w:rFonts w:asciiTheme="minorHAnsi" w:eastAsiaTheme="minorEastAsia" w:hAnsiTheme="minorHAnsi" w:cstheme="minorBidi"/>
            <w:i w:val="0"/>
            <w:sz w:val="22"/>
            <w:szCs w:val="22"/>
          </w:rPr>
          <w:tab/>
        </w:r>
        <w:r w:rsidR="00984928" w:rsidRPr="007F4B96">
          <w:rPr>
            <w:rStyle w:val="Hyperlink"/>
          </w:rPr>
          <w:t>Plantas aisladas y parcelas en hilera</w:t>
        </w:r>
        <w:r w:rsidR="00984928">
          <w:rPr>
            <w:webHidden/>
          </w:rPr>
          <w:tab/>
        </w:r>
        <w:r w:rsidR="00984928">
          <w:rPr>
            <w:webHidden/>
          </w:rPr>
          <w:fldChar w:fldCharType="begin"/>
        </w:r>
        <w:r w:rsidR="00984928">
          <w:rPr>
            <w:webHidden/>
          </w:rPr>
          <w:instrText xml:space="preserve"> PAGEREF _Toc47537555 \h </w:instrText>
        </w:r>
        <w:r w:rsidR="00984928">
          <w:rPr>
            <w:webHidden/>
          </w:rPr>
        </w:r>
        <w:r w:rsidR="00984928">
          <w:rPr>
            <w:webHidden/>
          </w:rPr>
          <w:fldChar w:fldCharType="separate"/>
        </w:r>
        <w:r w:rsidR="00984928">
          <w:rPr>
            <w:webHidden/>
          </w:rPr>
          <w:t>40</w:t>
        </w:r>
        <w:r w:rsidR="00984928">
          <w:rPr>
            <w:webHidden/>
          </w:rPr>
          <w:fldChar w:fldCharType="end"/>
        </w:r>
      </w:hyperlink>
    </w:p>
    <w:p w:rsidR="00984928" w:rsidRDefault="00431B52">
      <w:pPr>
        <w:pStyle w:val="TOC4"/>
        <w:rPr>
          <w:rFonts w:asciiTheme="minorHAnsi" w:eastAsiaTheme="minorEastAsia" w:hAnsiTheme="minorHAnsi" w:cstheme="minorBidi"/>
          <w:i w:val="0"/>
          <w:sz w:val="22"/>
          <w:szCs w:val="22"/>
        </w:rPr>
      </w:pPr>
      <w:hyperlink w:anchor="_Toc47537556" w:history="1">
        <w:r w:rsidR="00984928" w:rsidRPr="007F4B96">
          <w:rPr>
            <w:rStyle w:val="Hyperlink"/>
          </w:rPr>
          <w:t>c)</w:t>
        </w:r>
        <w:r w:rsidR="00984928">
          <w:rPr>
            <w:rFonts w:asciiTheme="minorHAnsi" w:eastAsiaTheme="minorEastAsia" w:hAnsiTheme="minorHAnsi" w:cstheme="minorBidi"/>
            <w:i w:val="0"/>
            <w:sz w:val="22"/>
            <w:szCs w:val="22"/>
          </w:rPr>
          <w:tab/>
        </w:r>
        <w:r w:rsidR="00984928" w:rsidRPr="007F4B96">
          <w:rPr>
            <w:rStyle w:val="Hyperlink"/>
          </w:rPr>
          <w:t>Parcelas con repeticiones</w:t>
        </w:r>
        <w:r w:rsidR="00984928">
          <w:rPr>
            <w:webHidden/>
          </w:rPr>
          <w:tab/>
        </w:r>
        <w:r w:rsidR="00984928">
          <w:rPr>
            <w:webHidden/>
          </w:rPr>
          <w:fldChar w:fldCharType="begin"/>
        </w:r>
        <w:r w:rsidR="00984928">
          <w:rPr>
            <w:webHidden/>
          </w:rPr>
          <w:instrText xml:space="preserve"> PAGEREF _Toc47537556 \h </w:instrText>
        </w:r>
        <w:r w:rsidR="00984928">
          <w:rPr>
            <w:webHidden/>
          </w:rPr>
        </w:r>
        <w:r w:rsidR="00984928">
          <w:rPr>
            <w:webHidden/>
          </w:rPr>
          <w:fldChar w:fldCharType="separate"/>
        </w:r>
        <w:r w:rsidR="00984928">
          <w:rPr>
            <w:webHidden/>
          </w:rPr>
          <w:t>40</w:t>
        </w:r>
        <w:r w:rsidR="00984928">
          <w:rPr>
            <w:webHidden/>
          </w:rPr>
          <w:fldChar w:fldCharType="end"/>
        </w:r>
      </w:hyperlink>
    </w:p>
    <w:p w:rsidR="00984928" w:rsidRDefault="00431B52">
      <w:pPr>
        <w:pStyle w:val="TOC3"/>
        <w:rPr>
          <w:rFonts w:asciiTheme="minorHAnsi" w:eastAsiaTheme="minorEastAsia" w:hAnsiTheme="minorHAnsi" w:cstheme="minorBidi"/>
          <w:i w:val="0"/>
          <w:sz w:val="22"/>
          <w:szCs w:val="22"/>
          <w:lang w:val="en-US"/>
        </w:rPr>
      </w:pPr>
      <w:hyperlink w:anchor="_Toc47537557" w:history="1">
        <w:r w:rsidR="00984928" w:rsidRPr="007F4B96">
          <w:rPr>
            <w:rStyle w:val="Hyperlink"/>
            <w:lang w:val="es-ES_tradnl"/>
          </w:rPr>
          <w:t>ASW 6  (Capítulo 3.4) – Extracción de plantas o partes de plantas</w:t>
        </w:r>
        <w:r w:rsidR="00984928">
          <w:rPr>
            <w:webHidden/>
          </w:rPr>
          <w:tab/>
        </w:r>
        <w:r w:rsidR="00984928">
          <w:rPr>
            <w:webHidden/>
          </w:rPr>
          <w:fldChar w:fldCharType="begin"/>
        </w:r>
        <w:r w:rsidR="00984928">
          <w:rPr>
            <w:webHidden/>
          </w:rPr>
          <w:instrText xml:space="preserve"> PAGEREF _Toc47537557 \h </w:instrText>
        </w:r>
        <w:r w:rsidR="00984928">
          <w:rPr>
            <w:webHidden/>
          </w:rPr>
        </w:r>
        <w:r w:rsidR="00984928">
          <w:rPr>
            <w:webHidden/>
          </w:rPr>
          <w:fldChar w:fldCharType="separate"/>
        </w:r>
        <w:r w:rsidR="00984928">
          <w:rPr>
            <w:webHidden/>
          </w:rPr>
          <w:t>40</w:t>
        </w:r>
        <w:r w:rsidR="00984928">
          <w:rPr>
            <w:webHidden/>
          </w:rPr>
          <w:fldChar w:fldCharType="end"/>
        </w:r>
      </w:hyperlink>
    </w:p>
    <w:p w:rsidR="00984928" w:rsidRDefault="00431B52">
      <w:pPr>
        <w:pStyle w:val="TOC3"/>
        <w:rPr>
          <w:rFonts w:asciiTheme="minorHAnsi" w:eastAsiaTheme="minorEastAsia" w:hAnsiTheme="minorHAnsi" w:cstheme="minorBidi"/>
          <w:i w:val="0"/>
          <w:sz w:val="22"/>
          <w:szCs w:val="22"/>
          <w:lang w:val="en-US"/>
        </w:rPr>
      </w:pPr>
      <w:hyperlink w:anchor="_Toc47537558" w:history="1">
        <w:r w:rsidR="00984928" w:rsidRPr="007F4B96">
          <w:rPr>
            <w:rStyle w:val="Hyperlink"/>
            <w:rFonts w:cs="Arial"/>
            <w:lang w:val="es-ES_tradnl"/>
          </w:rPr>
          <w:t>ASW 7(a)  (Capítulo 4.1.1) – Distinción:  formula parental</w:t>
        </w:r>
        <w:r w:rsidR="00984928">
          <w:rPr>
            <w:webHidden/>
          </w:rPr>
          <w:tab/>
        </w:r>
        <w:r w:rsidR="00984928">
          <w:rPr>
            <w:webHidden/>
          </w:rPr>
          <w:fldChar w:fldCharType="begin"/>
        </w:r>
        <w:r w:rsidR="00984928">
          <w:rPr>
            <w:webHidden/>
          </w:rPr>
          <w:instrText xml:space="preserve"> PAGEREF _Toc47537558 \h </w:instrText>
        </w:r>
        <w:r w:rsidR="00984928">
          <w:rPr>
            <w:webHidden/>
          </w:rPr>
        </w:r>
        <w:r w:rsidR="00984928">
          <w:rPr>
            <w:webHidden/>
          </w:rPr>
          <w:fldChar w:fldCharType="separate"/>
        </w:r>
        <w:r w:rsidR="00984928">
          <w:rPr>
            <w:webHidden/>
          </w:rPr>
          <w:t>40</w:t>
        </w:r>
        <w:r w:rsidR="00984928">
          <w:rPr>
            <w:webHidden/>
          </w:rPr>
          <w:fldChar w:fldCharType="end"/>
        </w:r>
      </w:hyperlink>
    </w:p>
    <w:p w:rsidR="00984928" w:rsidRDefault="00431B52">
      <w:pPr>
        <w:pStyle w:val="TOC3"/>
        <w:rPr>
          <w:rFonts w:asciiTheme="minorHAnsi" w:eastAsiaTheme="minorEastAsia" w:hAnsiTheme="minorHAnsi" w:cstheme="minorBidi"/>
          <w:i w:val="0"/>
          <w:sz w:val="22"/>
          <w:szCs w:val="22"/>
          <w:lang w:val="en-US"/>
        </w:rPr>
      </w:pPr>
      <w:hyperlink w:anchor="_Toc47537559" w:history="1">
        <w:r w:rsidR="00984928" w:rsidRPr="007F4B96">
          <w:rPr>
            <w:rStyle w:val="Hyperlink"/>
            <w:lang w:val="es-ES_tradnl"/>
          </w:rPr>
          <w:t>ASW 7(b)  (Capítulo 4.1.4) – Número de plantas / partes de plantas que se ha de examinar</w:t>
        </w:r>
        <w:r w:rsidR="00984928">
          <w:rPr>
            <w:webHidden/>
          </w:rPr>
          <w:tab/>
        </w:r>
        <w:r w:rsidR="00984928">
          <w:rPr>
            <w:webHidden/>
          </w:rPr>
          <w:fldChar w:fldCharType="begin"/>
        </w:r>
        <w:r w:rsidR="00984928">
          <w:rPr>
            <w:webHidden/>
          </w:rPr>
          <w:instrText xml:space="preserve"> PAGEREF _Toc47537559 \h </w:instrText>
        </w:r>
        <w:r w:rsidR="00984928">
          <w:rPr>
            <w:webHidden/>
          </w:rPr>
        </w:r>
        <w:r w:rsidR="00984928">
          <w:rPr>
            <w:webHidden/>
          </w:rPr>
          <w:fldChar w:fldCharType="separate"/>
        </w:r>
        <w:r w:rsidR="00984928">
          <w:rPr>
            <w:webHidden/>
          </w:rPr>
          <w:t>40</w:t>
        </w:r>
        <w:r w:rsidR="00984928">
          <w:rPr>
            <w:webHidden/>
          </w:rPr>
          <w:fldChar w:fldCharType="end"/>
        </w:r>
      </w:hyperlink>
    </w:p>
    <w:p w:rsidR="00984928" w:rsidRDefault="00431B52">
      <w:pPr>
        <w:pStyle w:val="TOC3"/>
        <w:rPr>
          <w:rFonts w:asciiTheme="minorHAnsi" w:eastAsiaTheme="minorEastAsia" w:hAnsiTheme="minorHAnsi" w:cstheme="minorBidi"/>
          <w:i w:val="0"/>
          <w:sz w:val="22"/>
          <w:szCs w:val="22"/>
          <w:lang w:val="en-US"/>
        </w:rPr>
      </w:pPr>
      <w:hyperlink w:anchor="_Toc47537560" w:history="1">
        <w:r w:rsidR="00984928" w:rsidRPr="007F4B96">
          <w:rPr>
            <w:rStyle w:val="Hyperlink"/>
            <w:lang w:val="es-ES_tradnl"/>
          </w:rPr>
          <w:t>ASW 8  (Capítulo 4.2) – Evaluación de la homogeneidad</w:t>
        </w:r>
        <w:r w:rsidR="00984928">
          <w:rPr>
            <w:webHidden/>
          </w:rPr>
          <w:tab/>
        </w:r>
        <w:r w:rsidR="00984928">
          <w:rPr>
            <w:webHidden/>
          </w:rPr>
          <w:fldChar w:fldCharType="begin"/>
        </w:r>
        <w:r w:rsidR="00984928">
          <w:rPr>
            <w:webHidden/>
          </w:rPr>
          <w:instrText xml:space="preserve"> PAGEREF _Toc47537560 \h </w:instrText>
        </w:r>
        <w:r w:rsidR="00984928">
          <w:rPr>
            <w:webHidden/>
          </w:rPr>
        </w:r>
        <w:r w:rsidR="00984928">
          <w:rPr>
            <w:webHidden/>
          </w:rPr>
          <w:fldChar w:fldCharType="separate"/>
        </w:r>
        <w:r w:rsidR="00984928">
          <w:rPr>
            <w:webHidden/>
          </w:rPr>
          <w:t>40</w:t>
        </w:r>
        <w:r w:rsidR="00984928">
          <w:rPr>
            <w:webHidden/>
          </w:rPr>
          <w:fldChar w:fldCharType="end"/>
        </w:r>
      </w:hyperlink>
    </w:p>
    <w:p w:rsidR="00984928" w:rsidRDefault="00431B52">
      <w:pPr>
        <w:pStyle w:val="TOC4"/>
        <w:rPr>
          <w:rFonts w:asciiTheme="minorHAnsi" w:eastAsiaTheme="minorEastAsia" w:hAnsiTheme="minorHAnsi" w:cstheme="minorBidi"/>
          <w:i w:val="0"/>
          <w:sz w:val="22"/>
          <w:szCs w:val="22"/>
        </w:rPr>
      </w:pPr>
      <w:hyperlink w:anchor="_Toc47537561" w:history="1">
        <w:r w:rsidR="00984928" w:rsidRPr="007F4B96">
          <w:rPr>
            <w:rStyle w:val="Hyperlink"/>
          </w:rPr>
          <w:t>a)</w:t>
        </w:r>
        <w:r w:rsidR="00984928">
          <w:rPr>
            <w:rFonts w:asciiTheme="minorHAnsi" w:eastAsiaTheme="minorEastAsia" w:hAnsiTheme="minorHAnsi" w:cstheme="minorBidi"/>
            <w:i w:val="0"/>
            <w:sz w:val="22"/>
            <w:szCs w:val="22"/>
          </w:rPr>
          <w:tab/>
        </w:r>
        <w:r w:rsidR="00984928" w:rsidRPr="007F4B96">
          <w:rPr>
            <w:rStyle w:val="Hyperlink"/>
          </w:rPr>
          <w:t>Variedades alógamas</w:t>
        </w:r>
        <w:r w:rsidR="00984928">
          <w:rPr>
            <w:webHidden/>
          </w:rPr>
          <w:tab/>
        </w:r>
        <w:r w:rsidR="00984928">
          <w:rPr>
            <w:webHidden/>
          </w:rPr>
          <w:fldChar w:fldCharType="begin"/>
        </w:r>
        <w:r w:rsidR="00984928">
          <w:rPr>
            <w:webHidden/>
          </w:rPr>
          <w:instrText xml:space="preserve"> PAGEREF _Toc47537561 \h </w:instrText>
        </w:r>
        <w:r w:rsidR="00984928">
          <w:rPr>
            <w:webHidden/>
          </w:rPr>
        </w:r>
        <w:r w:rsidR="00984928">
          <w:rPr>
            <w:webHidden/>
          </w:rPr>
          <w:fldChar w:fldCharType="separate"/>
        </w:r>
        <w:r w:rsidR="00984928">
          <w:rPr>
            <w:webHidden/>
          </w:rPr>
          <w:t>40</w:t>
        </w:r>
        <w:r w:rsidR="00984928">
          <w:rPr>
            <w:webHidden/>
          </w:rPr>
          <w:fldChar w:fldCharType="end"/>
        </w:r>
      </w:hyperlink>
    </w:p>
    <w:p w:rsidR="00984928" w:rsidRDefault="00431B52">
      <w:pPr>
        <w:pStyle w:val="TOC5"/>
        <w:rPr>
          <w:rFonts w:asciiTheme="minorHAnsi" w:eastAsiaTheme="minorEastAsia" w:hAnsiTheme="minorHAnsi" w:cstheme="minorBidi"/>
          <w:sz w:val="22"/>
          <w:szCs w:val="22"/>
          <w:lang w:val="en-US"/>
        </w:rPr>
      </w:pPr>
      <w:hyperlink w:anchor="_Toc47537562" w:history="1">
        <w:r w:rsidR="00984928" w:rsidRPr="007F4B96">
          <w:rPr>
            <w:rStyle w:val="Hyperlink"/>
          </w:rPr>
          <w:t>i)   Directrices de examen que abarcan sólo variedades alógamas</w:t>
        </w:r>
        <w:r w:rsidR="00984928">
          <w:rPr>
            <w:webHidden/>
          </w:rPr>
          <w:tab/>
        </w:r>
        <w:r w:rsidR="00984928">
          <w:rPr>
            <w:webHidden/>
          </w:rPr>
          <w:fldChar w:fldCharType="begin"/>
        </w:r>
        <w:r w:rsidR="00984928">
          <w:rPr>
            <w:webHidden/>
          </w:rPr>
          <w:instrText xml:space="preserve"> PAGEREF _Toc47537562 \h </w:instrText>
        </w:r>
        <w:r w:rsidR="00984928">
          <w:rPr>
            <w:webHidden/>
          </w:rPr>
        </w:r>
        <w:r w:rsidR="00984928">
          <w:rPr>
            <w:webHidden/>
          </w:rPr>
          <w:fldChar w:fldCharType="separate"/>
        </w:r>
        <w:r w:rsidR="00984928">
          <w:rPr>
            <w:webHidden/>
          </w:rPr>
          <w:t>40</w:t>
        </w:r>
        <w:r w:rsidR="00984928">
          <w:rPr>
            <w:webHidden/>
          </w:rPr>
          <w:fldChar w:fldCharType="end"/>
        </w:r>
      </w:hyperlink>
    </w:p>
    <w:p w:rsidR="00984928" w:rsidRDefault="00431B52">
      <w:pPr>
        <w:pStyle w:val="TOC5"/>
        <w:rPr>
          <w:rFonts w:asciiTheme="minorHAnsi" w:eastAsiaTheme="minorEastAsia" w:hAnsiTheme="minorHAnsi" w:cstheme="minorBidi"/>
          <w:sz w:val="22"/>
          <w:szCs w:val="22"/>
          <w:lang w:val="en-US"/>
        </w:rPr>
      </w:pPr>
      <w:hyperlink w:anchor="_Toc47537563" w:history="1">
        <w:r w:rsidR="00984928" w:rsidRPr="007F4B96">
          <w:rPr>
            <w:rStyle w:val="Hyperlink"/>
          </w:rPr>
          <w:t>ii)  Directrices de examen que abarcan variedades alógamas y variedades con otras formas de reproducción</w:t>
        </w:r>
        <w:r w:rsidR="00984928">
          <w:rPr>
            <w:webHidden/>
          </w:rPr>
          <w:tab/>
        </w:r>
        <w:r w:rsidR="00984928">
          <w:rPr>
            <w:webHidden/>
          </w:rPr>
          <w:fldChar w:fldCharType="begin"/>
        </w:r>
        <w:r w:rsidR="00984928">
          <w:rPr>
            <w:webHidden/>
          </w:rPr>
          <w:instrText xml:space="preserve"> PAGEREF _Toc47537563 \h </w:instrText>
        </w:r>
        <w:r w:rsidR="00984928">
          <w:rPr>
            <w:webHidden/>
          </w:rPr>
        </w:r>
        <w:r w:rsidR="00984928">
          <w:rPr>
            <w:webHidden/>
          </w:rPr>
          <w:fldChar w:fldCharType="separate"/>
        </w:r>
        <w:r w:rsidR="00984928">
          <w:rPr>
            <w:webHidden/>
          </w:rPr>
          <w:t>41</w:t>
        </w:r>
        <w:r w:rsidR="00984928">
          <w:rPr>
            <w:webHidden/>
          </w:rPr>
          <w:fldChar w:fldCharType="end"/>
        </w:r>
      </w:hyperlink>
    </w:p>
    <w:p w:rsidR="00984928" w:rsidRDefault="00431B52">
      <w:pPr>
        <w:pStyle w:val="TOC4"/>
        <w:rPr>
          <w:rFonts w:asciiTheme="minorHAnsi" w:eastAsiaTheme="minorEastAsia" w:hAnsiTheme="minorHAnsi" w:cstheme="minorBidi"/>
          <w:i w:val="0"/>
          <w:sz w:val="22"/>
          <w:szCs w:val="22"/>
        </w:rPr>
      </w:pPr>
      <w:hyperlink w:anchor="_Toc47537564" w:history="1">
        <w:r w:rsidR="00984928" w:rsidRPr="007F4B96">
          <w:rPr>
            <w:rStyle w:val="Hyperlink"/>
          </w:rPr>
          <w:t>b)</w:t>
        </w:r>
        <w:r w:rsidR="00984928">
          <w:rPr>
            <w:rFonts w:asciiTheme="minorHAnsi" w:eastAsiaTheme="minorEastAsia" w:hAnsiTheme="minorHAnsi" w:cstheme="minorBidi"/>
            <w:i w:val="0"/>
            <w:sz w:val="22"/>
            <w:szCs w:val="22"/>
          </w:rPr>
          <w:tab/>
        </w:r>
        <w:r w:rsidR="00984928" w:rsidRPr="007F4B96">
          <w:rPr>
            <w:rStyle w:val="Hyperlink"/>
          </w:rPr>
          <w:t>Variedades híbridas</w:t>
        </w:r>
        <w:r w:rsidR="00984928">
          <w:rPr>
            <w:webHidden/>
          </w:rPr>
          <w:tab/>
        </w:r>
        <w:r w:rsidR="00984928">
          <w:rPr>
            <w:webHidden/>
          </w:rPr>
          <w:fldChar w:fldCharType="begin"/>
        </w:r>
        <w:r w:rsidR="00984928">
          <w:rPr>
            <w:webHidden/>
          </w:rPr>
          <w:instrText xml:space="preserve"> PAGEREF _Toc47537564 \h </w:instrText>
        </w:r>
        <w:r w:rsidR="00984928">
          <w:rPr>
            <w:webHidden/>
          </w:rPr>
        </w:r>
        <w:r w:rsidR="00984928">
          <w:rPr>
            <w:webHidden/>
          </w:rPr>
          <w:fldChar w:fldCharType="separate"/>
        </w:r>
        <w:r w:rsidR="00984928">
          <w:rPr>
            <w:webHidden/>
          </w:rPr>
          <w:t>41</w:t>
        </w:r>
        <w:r w:rsidR="00984928">
          <w:rPr>
            <w:webHidden/>
          </w:rPr>
          <w:fldChar w:fldCharType="end"/>
        </w:r>
      </w:hyperlink>
    </w:p>
    <w:p w:rsidR="00984928" w:rsidRDefault="00431B52">
      <w:pPr>
        <w:pStyle w:val="TOC4"/>
        <w:rPr>
          <w:rFonts w:asciiTheme="minorHAnsi" w:eastAsiaTheme="minorEastAsia" w:hAnsiTheme="minorHAnsi" w:cstheme="minorBidi"/>
          <w:i w:val="0"/>
          <w:sz w:val="22"/>
          <w:szCs w:val="22"/>
        </w:rPr>
      </w:pPr>
      <w:hyperlink w:anchor="_Toc47537565" w:history="1">
        <w:r w:rsidR="00984928" w:rsidRPr="007F4B96">
          <w:rPr>
            <w:rStyle w:val="Hyperlink"/>
          </w:rPr>
          <w:t>c)</w:t>
        </w:r>
        <w:r w:rsidR="00984928">
          <w:rPr>
            <w:rFonts w:asciiTheme="minorHAnsi" w:eastAsiaTheme="minorEastAsia" w:hAnsiTheme="minorHAnsi" w:cstheme="minorBidi"/>
            <w:i w:val="0"/>
            <w:sz w:val="22"/>
            <w:szCs w:val="22"/>
          </w:rPr>
          <w:tab/>
        </w:r>
        <w:r w:rsidR="00984928" w:rsidRPr="007F4B96">
          <w:rPr>
            <w:rStyle w:val="Hyperlink"/>
          </w:rPr>
          <w:t>Evaluación de la homogeneidad mediante plantas fuera de tipo (todos los caracteres observados en el mismo tamaño de muestra)</w:t>
        </w:r>
        <w:r w:rsidR="00984928">
          <w:rPr>
            <w:webHidden/>
          </w:rPr>
          <w:tab/>
        </w:r>
        <w:r w:rsidR="00984928">
          <w:rPr>
            <w:webHidden/>
          </w:rPr>
          <w:fldChar w:fldCharType="begin"/>
        </w:r>
        <w:r w:rsidR="00984928">
          <w:rPr>
            <w:webHidden/>
          </w:rPr>
          <w:instrText xml:space="preserve"> PAGEREF _Toc47537565 \h </w:instrText>
        </w:r>
        <w:r w:rsidR="00984928">
          <w:rPr>
            <w:webHidden/>
          </w:rPr>
        </w:r>
        <w:r w:rsidR="00984928">
          <w:rPr>
            <w:webHidden/>
          </w:rPr>
          <w:fldChar w:fldCharType="separate"/>
        </w:r>
        <w:r w:rsidR="00984928">
          <w:rPr>
            <w:webHidden/>
          </w:rPr>
          <w:t>41</w:t>
        </w:r>
        <w:r w:rsidR="00984928">
          <w:rPr>
            <w:webHidden/>
          </w:rPr>
          <w:fldChar w:fldCharType="end"/>
        </w:r>
      </w:hyperlink>
    </w:p>
    <w:p w:rsidR="00984928" w:rsidRDefault="00431B52">
      <w:pPr>
        <w:pStyle w:val="TOC4"/>
        <w:rPr>
          <w:rFonts w:asciiTheme="minorHAnsi" w:eastAsiaTheme="minorEastAsia" w:hAnsiTheme="minorHAnsi" w:cstheme="minorBidi"/>
          <w:i w:val="0"/>
          <w:sz w:val="22"/>
          <w:szCs w:val="22"/>
        </w:rPr>
      </w:pPr>
      <w:hyperlink w:anchor="_Toc47537566" w:history="1">
        <w:r w:rsidR="00984928" w:rsidRPr="007F4B96">
          <w:rPr>
            <w:rStyle w:val="Hyperlink"/>
          </w:rPr>
          <w:t>d)</w:t>
        </w:r>
        <w:r w:rsidR="00984928">
          <w:rPr>
            <w:rFonts w:asciiTheme="minorHAnsi" w:eastAsiaTheme="minorEastAsia" w:hAnsiTheme="minorHAnsi" w:cstheme="minorBidi"/>
            <w:i w:val="0"/>
            <w:sz w:val="22"/>
            <w:szCs w:val="22"/>
          </w:rPr>
          <w:tab/>
        </w:r>
        <w:r w:rsidR="00984928" w:rsidRPr="007F4B96">
          <w:rPr>
            <w:rStyle w:val="Hyperlink"/>
          </w:rPr>
          <w:t>Evaluación de la homogeneidad mediante plantas fuera de tipo (caracteres observados en tamaños de muestra distintos)</w:t>
        </w:r>
        <w:r w:rsidR="00984928">
          <w:rPr>
            <w:webHidden/>
          </w:rPr>
          <w:tab/>
        </w:r>
        <w:r w:rsidR="00984928">
          <w:rPr>
            <w:webHidden/>
          </w:rPr>
          <w:fldChar w:fldCharType="begin"/>
        </w:r>
        <w:r w:rsidR="00984928">
          <w:rPr>
            <w:webHidden/>
          </w:rPr>
          <w:instrText xml:space="preserve"> PAGEREF _Toc47537566 \h </w:instrText>
        </w:r>
        <w:r w:rsidR="00984928">
          <w:rPr>
            <w:webHidden/>
          </w:rPr>
        </w:r>
        <w:r w:rsidR="00984928">
          <w:rPr>
            <w:webHidden/>
          </w:rPr>
          <w:fldChar w:fldCharType="separate"/>
        </w:r>
        <w:r w:rsidR="00984928">
          <w:rPr>
            <w:webHidden/>
          </w:rPr>
          <w:t>41</w:t>
        </w:r>
        <w:r w:rsidR="00984928">
          <w:rPr>
            <w:webHidden/>
          </w:rPr>
          <w:fldChar w:fldCharType="end"/>
        </w:r>
      </w:hyperlink>
    </w:p>
    <w:p w:rsidR="00984928" w:rsidRDefault="00431B52">
      <w:pPr>
        <w:pStyle w:val="TOC5"/>
        <w:rPr>
          <w:rFonts w:asciiTheme="minorHAnsi" w:eastAsiaTheme="minorEastAsia" w:hAnsiTheme="minorHAnsi" w:cstheme="minorBidi"/>
          <w:sz w:val="22"/>
          <w:szCs w:val="22"/>
          <w:lang w:val="en-US"/>
        </w:rPr>
      </w:pPr>
      <w:hyperlink w:anchor="_Toc47537567" w:history="1">
        <w:r w:rsidR="00984928" w:rsidRPr="007F4B96">
          <w:rPr>
            <w:rStyle w:val="Hyperlink"/>
          </w:rPr>
          <w:t>i)   Evaluación de la homogeneidad en todas las plantas del ensayo</w:t>
        </w:r>
        <w:r w:rsidR="00984928">
          <w:rPr>
            <w:webHidden/>
          </w:rPr>
          <w:tab/>
        </w:r>
        <w:r w:rsidR="00984928">
          <w:rPr>
            <w:webHidden/>
          </w:rPr>
          <w:fldChar w:fldCharType="begin"/>
        </w:r>
        <w:r w:rsidR="00984928">
          <w:rPr>
            <w:webHidden/>
          </w:rPr>
          <w:instrText xml:space="preserve"> PAGEREF _Toc47537567 \h </w:instrText>
        </w:r>
        <w:r w:rsidR="00984928">
          <w:rPr>
            <w:webHidden/>
          </w:rPr>
        </w:r>
        <w:r w:rsidR="00984928">
          <w:rPr>
            <w:webHidden/>
          </w:rPr>
          <w:fldChar w:fldCharType="separate"/>
        </w:r>
        <w:r w:rsidR="00984928">
          <w:rPr>
            <w:webHidden/>
          </w:rPr>
          <w:t>41</w:t>
        </w:r>
        <w:r w:rsidR="00984928">
          <w:rPr>
            <w:webHidden/>
          </w:rPr>
          <w:fldChar w:fldCharType="end"/>
        </w:r>
      </w:hyperlink>
    </w:p>
    <w:p w:rsidR="00984928" w:rsidRDefault="00431B52">
      <w:pPr>
        <w:pStyle w:val="TOC5"/>
        <w:rPr>
          <w:rFonts w:asciiTheme="minorHAnsi" w:eastAsiaTheme="minorEastAsia" w:hAnsiTheme="minorHAnsi" w:cstheme="minorBidi"/>
          <w:sz w:val="22"/>
          <w:szCs w:val="22"/>
          <w:lang w:val="en-US"/>
        </w:rPr>
      </w:pPr>
      <w:hyperlink w:anchor="_Toc47537568" w:history="1">
        <w:r w:rsidR="00984928" w:rsidRPr="007F4B96">
          <w:rPr>
            <w:rStyle w:val="Hyperlink"/>
          </w:rPr>
          <w:t>ii)  Evaluación de la homogeneidad en una submuestra</w:t>
        </w:r>
        <w:r w:rsidR="00984928">
          <w:rPr>
            <w:webHidden/>
          </w:rPr>
          <w:tab/>
        </w:r>
        <w:r w:rsidR="00984928">
          <w:rPr>
            <w:webHidden/>
          </w:rPr>
          <w:fldChar w:fldCharType="begin"/>
        </w:r>
        <w:r w:rsidR="00984928">
          <w:rPr>
            <w:webHidden/>
          </w:rPr>
          <w:instrText xml:space="preserve"> PAGEREF _Toc47537568 \h </w:instrText>
        </w:r>
        <w:r w:rsidR="00984928">
          <w:rPr>
            <w:webHidden/>
          </w:rPr>
        </w:r>
        <w:r w:rsidR="00984928">
          <w:rPr>
            <w:webHidden/>
          </w:rPr>
          <w:fldChar w:fldCharType="separate"/>
        </w:r>
        <w:r w:rsidR="00984928">
          <w:rPr>
            <w:webHidden/>
          </w:rPr>
          <w:t>41</w:t>
        </w:r>
        <w:r w:rsidR="00984928">
          <w:rPr>
            <w:webHidden/>
          </w:rPr>
          <w:fldChar w:fldCharType="end"/>
        </w:r>
      </w:hyperlink>
    </w:p>
    <w:p w:rsidR="00984928" w:rsidRDefault="00431B52">
      <w:pPr>
        <w:pStyle w:val="TOC5"/>
        <w:rPr>
          <w:rFonts w:asciiTheme="minorHAnsi" w:eastAsiaTheme="minorEastAsia" w:hAnsiTheme="minorHAnsi" w:cstheme="minorBidi"/>
          <w:sz w:val="22"/>
          <w:szCs w:val="22"/>
          <w:lang w:val="en-US"/>
        </w:rPr>
      </w:pPr>
      <w:hyperlink w:anchor="_Toc47537569" w:history="1">
        <w:r w:rsidR="00984928" w:rsidRPr="007F4B96">
          <w:rPr>
            <w:rStyle w:val="Hyperlink"/>
          </w:rPr>
          <w:t>iii) Indicación del tamaño de la  muestra en la tabla de caracteres</w:t>
        </w:r>
        <w:r w:rsidR="00984928">
          <w:rPr>
            <w:webHidden/>
          </w:rPr>
          <w:tab/>
        </w:r>
        <w:r w:rsidR="00984928">
          <w:rPr>
            <w:webHidden/>
          </w:rPr>
          <w:fldChar w:fldCharType="begin"/>
        </w:r>
        <w:r w:rsidR="00984928">
          <w:rPr>
            <w:webHidden/>
          </w:rPr>
          <w:instrText xml:space="preserve"> PAGEREF _Toc47537569 \h </w:instrText>
        </w:r>
        <w:r w:rsidR="00984928">
          <w:rPr>
            <w:webHidden/>
          </w:rPr>
        </w:r>
        <w:r w:rsidR="00984928">
          <w:rPr>
            <w:webHidden/>
          </w:rPr>
          <w:fldChar w:fldCharType="separate"/>
        </w:r>
        <w:r w:rsidR="00984928">
          <w:rPr>
            <w:webHidden/>
          </w:rPr>
          <w:t>41</w:t>
        </w:r>
        <w:r w:rsidR="00984928">
          <w:rPr>
            <w:webHidden/>
          </w:rPr>
          <w:fldChar w:fldCharType="end"/>
        </w:r>
      </w:hyperlink>
    </w:p>
    <w:p w:rsidR="00984928" w:rsidRDefault="00431B52">
      <w:pPr>
        <w:pStyle w:val="TOC4"/>
        <w:rPr>
          <w:rFonts w:asciiTheme="minorHAnsi" w:eastAsiaTheme="minorEastAsia" w:hAnsiTheme="minorHAnsi" w:cstheme="minorBidi"/>
          <w:i w:val="0"/>
          <w:sz w:val="22"/>
          <w:szCs w:val="22"/>
        </w:rPr>
      </w:pPr>
      <w:hyperlink w:anchor="_Toc47537570" w:history="1">
        <w:r w:rsidR="00984928" w:rsidRPr="007F4B96">
          <w:rPr>
            <w:rStyle w:val="Hyperlink"/>
          </w:rPr>
          <w:t>e)</w:t>
        </w:r>
        <w:r w:rsidR="00984928">
          <w:rPr>
            <w:rFonts w:asciiTheme="minorHAnsi" w:eastAsiaTheme="minorEastAsia" w:hAnsiTheme="minorHAnsi" w:cstheme="minorBidi"/>
            <w:i w:val="0"/>
            <w:sz w:val="22"/>
            <w:szCs w:val="22"/>
          </w:rPr>
          <w:tab/>
        </w:r>
        <w:r w:rsidR="00984928" w:rsidRPr="007F4B96">
          <w:rPr>
            <w:rStyle w:val="Hyperlink"/>
          </w:rPr>
          <w:t>Evaluación de la homogeneidad cuando se aplica la fórmula parental</w:t>
        </w:r>
        <w:r w:rsidR="00984928">
          <w:rPr>
            <w:webHidden/>
          </w:rPr>
          <w:tab/>
        </w:r>
        <w:r w:rsidR="00984928">
          <w:rPr>
            <w:webHidden/>
          </w:rPr>
          <w:fldChar w:fldCharType="begin"/>
        </w:r>
        <w:r w:rsidR="00984928">
          <w:rPr>
            <w:webHidden/>
          </w:rPr>
          <w:instrText xml:space="preserve"> PAGEREF _Toc47537570 \h </w:instrText>
        </w:r>
        <w:r w:rsidR="00984928">
          <w:rPr>
            <w:webHidden/>
          </w:rPr>
        </w:r>
        <w:r w:rsidR="00984928">
          <w:rPr>
            <w:webHidden/>
          </w:rPr>
          <w:fldChar w:fldCharType="separate"/>
        </w:r>
        <w:r w:rsidR="00984928">
          <w:rPr>
            <w:webHidden/>
          </w:rPr>
          <w:t>41</w:t>
        </w:r>
        <w:r w:rsidR="00984928">
          <w:rPr>
            <w:webHidden/>
          </w:rPr>
          <w:fldChar w:fldCharType="end"/>
        </w:r>
      </w:hyperlink>
    </w:p>
    <w:p w:rsidR="00984928" w:rsidRDefault="00431B52">
      <w:pPr>
        <w:pStyle w:val="TOC3"/>
        <w:rPr>
          <w:rFonts w:asciiTheme="minorHAnsi" w:eastAsiaTheme="minorEastAsia" w:hAnsiTheme="minorHAnsi" w:cstheme="minorBidi"/>
          <w:i w:val="0"/>
          <w:sz w:val="22"/>
          <w:szCs w:val="22"/>
          <w:lang w:val="en-US"/>
        </w:rPr>
      </w:pPr>
      <w:hyperlink w:anchor="_Toc47537571" w:history="1">
        <w:r w:rsidR="00984928" w:rsidRPr="007F4B96">
          <w:rPr>
            <w:rStyle w:val="Hyperlink"/>
            <w:lang w:val="es-ES_tradnl"/>
          </w:rPr>
          <w:t>ASW 9  (Capítulo 4.3.2) – Evaluación de la estabilidad;  generalidades</w:t>
        </w:r>
        <w:r w:rsidR="00984928">
          <w:rPr>
            <w:webHidden/>
          </w:rPr>
          <w:tab/>
        </w:r>
        <w:r w:rsidR="00984928">
          <w:rPr>
            <w:webHidden/>
          </w:rPr>
          <w:fldChar w:fldCharType="begin"/>
        </w:r>
        <w:r w:rsidR="00984928">
          <w:rPr>
            <w:webHidden/>
          </w:rPr>
          <w:instrText xml:space="preserve"> PAGEREF _Toc47537571 \h </w:instrText>
        </w:r>
        <w:r w:rsidR="00984928">
          <w:rPr>
            <w:webHidden/>
          </w:rPr>
        </w:r>
        <w:r w:rsidR="00984928">
          <w:rPr>
            <w:webHidden/>
          </w:rPr>
          <w:fldChar w:fldCharType="separate"/>
        </w:r>
        <w:r w:rsidR="00984928">
          <w:rPr>
            <w:webHidden/>
          </w:rPr>
          <w:t>42</w:t>
        </w:r>
        <w:r w:rsidR="00984928">
          <w:rPr>
            <w:webHidden/>
          </w:rPr>
          <w:fldChar w:fldCharType="end"/>
        </w:r>
      </w:hyperlink>
    </w:p>
    <w:p w:rsidR="00984928" w:rsidRDefault="00431B52">
      <w:pPr>
        <w:pStyle w:val="TOC4"/>
        <w:rPr>
          <w:rFonts w:asciiTheme="minorHAnsi" w:eastAsiaTheme="minorEastAsia" w:hAnsiTheme="minorHAnsi" w:cstheme="minorBidi"/>
          <w:i w:val="0"/>
          <w:sz w:val="22"/>
          <w:szCs w:val="22"/>
        </w:rPr>
      </w:pPr>
      <w:hyperlink w:anchor="_Toc47537572" w:history="1">
        <w:r w:rsidR="00984928" w:rsidRPr="007F4B96">
          <w:rPr>
            <w:rStyle w:val="Hyperlink"/>
          </w:rPr>
          <w:t>a)</w:t>
        </w:r>
        <w:r w:rsidR="00984928">
          <w:rPr>
            <w:rFonts w:asciiTheme="minorHAnsi" w:eastAsiaTheme="minorEastAsia" w:hAnsiTheme="minorHAnsi" w:cstheme="minorBidi"/>
            <w:i w:val="0"/>
            <w:sz w:val="22"/>
            <w:szCs w:val="22"/>
          </w:rPr>
          <w:tab/>
        </w:r>
        <w:r w:rsidR="00984928" w:rsidRPr="007F4B96">
          <w:rPr>
            <w:rStyle w:val="Hyperlink"/>
          </w:rPr>
          <w:t>Directrices de examen que abarcan variedades propagadas mediante semillas y de multiplicación vegetativa.</w:t>
        </w:r>
        <w:r w:rsidR="00984928">
          <w:rPr>
            <w:webHidden/>
          </w:rPr>
          <w:tab/>
        </w:r>
        <w:r w:rsidR="00984928">
          <w:rPr>
            <w:webHidden/>
          </w:rPr>
          <w:fldChar w:fldCharType="begin"/>
        </w:r>
        <w:r w:rsidR="00984928">
          <w:rPr>
            <w:webHidden/>
          </w:rPr>
          <w:instrText xml:space="preserve"> PAGEREF _Toc47537572 \h </w:instrText>
        </w:r>
        <w:r w:rsidR="00984928">
          <w:rPr>
            <w:webHidden/>
          </w:rPr>
        </w:r>
        <w:r w:rsidR="00984928">
          <w:rPr>
            <w:webHidden/>
          </w:rPr>
          <w:fldChar w:fldCharType="separate"/>
        </w:r>
        <w:r w:rsidR="00984928">
          <w:rPr>
            <w:webHidden/>
          </w:rPr>
          <w:t>42</w:t>
        </w:r>
        <w:r w:rsidR="00984928">
          <w:rPr>
            <w:webHidden/>
          </w:rPr>
          <w:fldChar w:fldCharType="end"/>
        </w:r>
      </w:hyperlink>
    </w:p>
    <w:p w:rsidR="00984928" w:rsidRDefault="00431B52">
      <w:pPr>
        <w:pStyle w:val="TOC4"/>
        <w:rPr>
          <w:rFonts w:asciiTheme="minorHAnsi" w:eastAsiaTheme="minorEastAsia" w:hAnsiTheme="minorHAnsi" w:cstheme="minorBidi"/>
          <w:i w:val="0"/>
          <w:sz w:val="22"/>
          <w:szCs w:val="22"/>
        </w:rPr>
      </w:pPr>
      <w:hyperlink w:anchor="_Toc47537573" w:history="1">
        <w:r w:rsidR="00984928" w:rsidRPr="007F4B96">
          <w:rPr>
            <w:rStyle w:val="Hyperlink"/>
          </w:rPr>
          <w:t>b)</w:t>
        </w:r>
        <w:r w:rsidR="00984928">
          <w:rPr>
            <w:rFonts w:asciiTheme="minorHAnsi" w:eastAsiaTheme="minorEastAsia" w:hAnsiTheme="minorHAnsi" w:cstheme="minorBidi"/>
            <w:i w:val="0"/>
            <w:sz w:val="22"/>
            <w:szCs w:val="22"/>
          </w:rPr>
          <w:tab/>
        </w:r>
        <w:r w:rsidR="00984928" w:rsidRPr="007F4B96">
          <w:rPr>
            <w:rStyle w:val="Hyperlink"/>
          </w:rPr>
          <w:t>Directrices de examen que abarcan sólo variedades propagadas mediante semillas.</w:t>
        </w:r>
        <w:r w:rsidR="00984928">
          <w:rPr>
            <w:webHidden/>
          </w:rPr>
          <w:tab/>
        </w:r>
        <w:r w:rsidR="00984928">
          <w:rPr>
            <w:webHidden/>
          </w:rPr>
          <w:fldChar w:fldCharType="begin"/>
        </w:r>
        <w:r w:rsidR="00984928">
          <w:rPr>
            <w:webHidden/>
          </w:rPr>
          <w:instrText xml:space="preserve"> PAGEREF _Toc47537573 \h </w:instrText>
        </w:r>
        <w:r w:rsidR="00984928">
          <w:rPr>
            <w:webHidden/>
          </w:rPr>
        </w:r>
        <w:r w:rsidR="00984928">
          <w:rPr>
            <w:webHidden/>
          </w:rPr>
          <w:fldChar w:fldCharType="separate"/>
        </w:r>
        <w:r w:rsidR="00984928">
          <w:rPr>
            <w:webHidden/>
          </w:rPr>
          <w:t>42</w:t>
        </w:r>
        <w:r w:rsidR="00984928">
          <w:rPr>
            <w:webHidden/>
          </w:rPr>
          <w:fldChar w:fldCharType="end"/>
        </w:r>
      </w:hyperlink>
    </w:p>
    <w:p w:rsidR="00984928" w:rsidRDefault="00431B52">
      <w:pPr>
        <w:pStyle w:val="TOC4"/>
        <w:rPr>
          <w:rFonts w:asciiTheme="minorHAnsi" w:eastAsiaTheme="minorEastAsia" w:hAnsiTheme="minorHAnsi" w:cstheme="minorBidi"/>
          <w:i w:val="0"/>
          <w:sz w:val="22"/>
          <w:szCs w:val="22"/>
        </w:rPr>
      </w:pPr>
      <w:hyperlink w:anchor="_Toc47537574" w:history="1">
        <w:r w:rsidR="00984928" w:rsidRPr="007F4B96">
          <w:rPr>
            <w:rStyle w:val="Hyperlink"/>
          </w:rPr>
          <w:t>c)</w:t>
        </w:r>
        <w:r w:rsidR="00984928">
          <w:rPr>
            <w:rFonts w:asciiTheme="minorHAnsi" w:eastAsiaTheme="minorEastAsia" w:hAnsiTheme="minorHAnsi" w:cstheme="minorBidi"/>
            <w:i w:val="0"/>
            <w:sz w:val="22"/>
            <w:szCs w:val="22"/>
          </w:rPr>
          <w:tab/>
        </w:r>
        <w:r w:rsidR="00984928" w:rsidRPr="007F4B96">
          <w:rPr>
            <w:rStyle w:val="Hyperlink"/>
          </w:rPr>
          <w:t>Directrices de examen que abarcan sólo variedades de multiplicación vegetativa.</w:t>
        </w:r>
        <w:r w:rsidR="00984928">
          <w:rPr>
            <w:webHidden/>
          </w:rPr>
          <w:tab/>
        </w:r>
        <w:r w:rsidR="00984928">
          <w:rPr>
            <w:webHidden/>
          </w:rPr>
          <w:fldChar w:fldCharType="begin"/>
        </w:r>
        <w:r w:rsidR="00984928">
          <w:rPr>
            <w:webHidden/>
          </w:rPr>
          <w:instrText xml:space="preserve"> PAGEREF _Toc47537574 \h </w:instrText>
        </w:r>
        <w:r w:rsidR="00984928">
          <w:rPr>
            <w:webHidden/>
          </w:rPr>
        </w:r>
        <w:r w:rsidR="00984928">
          <w:rPr>
            <w:webHidden/>
          </w:rPr>
          <w:fldChar w:fldCharType="separate"/>
        </w:r>
        <w:r w:rsidR="00984928">
          <w:rPr>
            <w:webHidden/>
          </w:rPr>
          <w:t>42</w:t>
        </w:r>
        <w:r w:rsidR="00984928">
          <w:rPr>
            <w:webHidden/>
          </w:rPr>
          <w:fldChar w:fldCharType="end"/>
        </w:r>
      </w:hyperlink>
    </w:p>
    <w:p w:rsidR="00984928" w:rsidRDefault="00431B52">
      <w:pPr>
        <w:pStyle w:val="TOC3"/>
        <w:rPr>
          <w:rFonts w:asciiTheme="minorHAnsi" w:eastAsiaTheme="minorEastAsia" w:hAnsiTheme="minorHAnsi" w:cstheme="minorBidi"/>
          <w:i w:val="0"/>
          <w:sz w:val="22"/>
          <w:szCs w:val="22"/>
          <w:lang w:val="en-US"/>
        </w:rPr>
      </w:pPr>
      <w:hyperlink w:anchor="_Toc47537575" w:history="1">
        <w:r w:rsidR="00984928" w:rsidRPr="007F4B96">
          <w:rPr>
            <w:rStyle w:val="Hyperlink"/>
            <w:lang w:val="es-ES_tradnl"/>
          </w:rPr>
          <w:t>ASW 10  (Capítulo 4.3.3) – Evaluación de la estabilidad:  variedades híbridas</w:t>
        </w:r>
        <w:r w:rsidR="00984928">
          <w:rPr>
            <w:webHidden/>
          </w:rPr>
          <w:tab/>
        </w:r>
        <w:r w:rsidR="00984928">
          <w:rPr>
            <w:webHidden/>
          </w:rPr>
          <w:fldChar w:fldCharType="begin"/>
        </w:r>
        <w:r w:rsidR="00984928">
          <w:rPr>
            <w:webHidden/>
          </w:rPr>
          <w:instrText xml:space="preserve"> PAGEREF _Toc47537575 \h </w:instrText>
        </w:r>
        <w:r w:rsidR="00984928">
          <w:rPr>
            <w:webHidden/>
          </w:rPr>
        </w:r>
        <w:r w:rsidR="00984928">
          <w:rPr>
            <w:webHidden/>
          </w:rPr>
          <w:fldChar w:fldCharType="separate"/>
        </w:r>
        <w:r w:rsidR="00984928">
          <w:rPr>
            <w:webHidden/>
          </w:rPr>
          <w:t>42</w:t>
        </w:r>
        <w:r w:rsidR="00984928">
          <w:rPr>
            <w:webHidden/>
          </w:rPr>
          <w:fldChar w:fldCharType="end"/>
        </w:r>
      </w:hyperlink>
    </w:p>
    <w:p w:rsidR="00984928" w:rsidRDefault="00431B52">
      <w:pPr>
        <w:pStyle w:val="TOC3"/>
        <w:rPr>
          <w:rFonts w:asciiTheme="minorHAnsi" w:eastAsiaTheme="minorEastAsia" w:hAnsiTheme="minorHAnsi" w:cstheme="minorBidi"/>
          <w:i w:val="0"/>
          <w:sz w:val="22"/>
          <w:szCs w:val="22"/>
          <w:lang w:val="en-US"/>
        </w:rPr>
      </w:pPr>
      <w:hyperlink w:anchor="_Toc47537576" w:history="1">
        <w:r w:rsidR="00984928" w:rsidRPr="007F4B96">
          <w:rPr>
            <w:rStyle w:val="Hyperlink"/>
            <w:lang w:val="es-ES_tradnl"/>
          </w:rPr>
          <w:t>ASW 11  (Capítulo 6.5) – Leyenda:  Explicaciones relativas a varios caracteres</w:t>
        </w:r>
        <w:r w:rsidR="00984928">
          <w:rPr>
            <w:webHidden/>
          </w:rPr>
          <w:tab/>
        </w:r>
        <w:r w:rsidR="00984928">
          <w:rPr>
            <w:webHidden/>
          </w:rPr>
          <w:fldChar w:fldCharType="begin"/>
        </w:r>
        <w:r w:rsidR="00984928">
          <w:rPr>
            <w:webHidden/>
          </w:rPr>
          <w:instrText xml:space="preserve"> PAGEREF _Toc47537576 \h </w:instrText>
        </w:r>
        <w:r w:rsidR="00984928">
          <w:rPr>
            <w:webHidden/>
          </w:rPr>
        </w:r>
        <w:r w:rsidR="00984928">
          <w:rPr>
            <w:webHidden/>
          </w:rPr>
          <w:fldChar w:fldCharType="separate"/>
        </w:r>
        <w:r w:rsidR="00984928">
          <w:rPr>
            <w:webHidden/>
          </w:rPr>
          <w:t>42</w:t>
        </w:r>
        <w:r w:rsidR="00984928">
          <w:rPr>
            <w:webHidden/>
          </w:rPr>
          <w:fldChar w:fldCharType="end"/>
        </w:r>
      </w:hyperlink>
    </w:p>
    <w:p w:rsidR="00984928" w:rsidRDefault="00431B52">
      <w:pPr>
        <w:pStyle w:val="TOC3"/>
        <w:rPr>
          <w:rFonts w:asciiTheme="minorHAnsi" w:eastAsiaTheme="minorEastAsia" w:hAnsiTheme="minorHAnsi" w:cstheme="minorBidi"/>
          <w:i w:val="0"/>
          <w:sz w:val="22"/>
          <w:szCs w:val="22"/>
          <w:lang w:val="en-US"/>
        </w:rPr>
      </w:pPr>
      <w:hyperlink w:anchor="_Toc47537577" w:history="1">
        <w:r w:rsidR="00984928" w:rsidRPr="007F4B96">
          <w:rPr>
            <w:rStyle w:val="Hyperlink"/>
            <w:lang w:val="es-ES_tradnl"/>
          </w:rPr>
          <w:t>ASW 12.1  (Capítulo 8) – Explicaciones relativas a varios caracteres</w:t>
        </w:r>
        <w:r w:rsidR="00984928">
          <w:rPr>
            <w:webHidden/>
          </w:rPr>
          <w:tab/>
        </w:r>
        <w:r w:rsidR="00984928">
          <w:rPr>
            <w:webHidden/>
          </w:rPr>
          <w:fldChar w:fldCharType="begin"/>
        </w:r>
        <w:r w:rsidR="00984928">
          <w:rPr>
            <w:webHidden/>
          </w:rPr>
          <w:instrText xml:space="preserve"> PAGEREF _Toc47537577 \h </w:instrText>
        </w:r>
        <w:r w:rsidR="00984928">
          <w:rPr>
            <w:webHidden/>
          </w:rPr>
        </w:r>
        <w:r w:rsidR="00984928">
          <w:rPr>
            <w:webHidden/>
          </w:rPr>
          <w:fldChar w:fldCharType="separate"/>
        </w:r>
        <w:r w:rsidR="00984928">
          <w:rPr>
            <w:webHidden/>
          </w:rPr>
          <w:t>42</w:t>
        </w:r>
        <w:r w:rsidR="00984928">
          <w:rPr>
            <w:webHidden/>
          </w:rPr>
          <w:fldChar w:fldCharType="end"/>
        </w:r>
      </w:hyperlink>
    </w:p>
    <w:p w:rsidR="00984928" w:rsidRDefault="00431B52">
      <w:pPr>
        <w:pStyle w:val="TOC3"/>
        <w:rPr>
          <w:rFonts w:asciiTheme="minorHAnsi" w:eastAsiaTheme="minorEastAsia" w:hAnsiTheme="minorHAnsi" w:cstheme="minorBidi"/>
          <w:i w:val="0"/>
          <w:sz w:val="22"/>
          <w:szCs w:val="22"/>
          <w:lang w:val="en-US"/>
        </w:rPr>
      </w:pPr>
      <w:hyperlink w:anchor="_Toc47537578" w:history="1">
        <w:r w:rsidR="00984928" w:rsidRPr="007F4B96">
          <w:rPr>
            <w:rStyle w:val="Hyperlink"/>
            <w:lang w:val="es-ES_tradnl"/>
          </w:rPr>
          <w:t>ASW 12.2  (Capítulo 8) – Definición de la época de madurez para el consumo)</w:t>
        </w:r>
        <w:r w:rsidR="00984928">
          <w:rPr>
            <w:webHidden/>
          </w:rPr>
          <w:tab/>
        </w:r>
        <w:r w:rsidR="00984928">
          <w:rPr>
            <w:webHidden/>
          </w:rPr>
          <w:fldChar w:fldCharType="begin"/>
        </w:r>
        <w:r w:rsidR="00984928">
          <w:rPr>
            <w:webHidden/>
          </w:rPr>
          <w:instrText xml:space="preserve"> PAGEREF _Toc47537578 \h </w:instrText>
        </w:r>
        <w:r w:rsidR="00984928">
          <w:rPr>
            <w:webHidden/>
          </w:rPr>
        </w:r>
        <w:r w:rsidR="00984928">
          <w:rPr>
            <w:webHidden/>
          </w:rPr>
          <w:fldChar w:fldCharType="separate"/>
        </w:r>
        <w:r w:rsidR="00984928">
          <w:rPr>
            <w:webHidden/>
          </w:rPr>
          <w:t>42</w:t>
        </w:r>
        <w:r w:rsidR="00984928">
          <w:rPr>
            <w:webHidden/>
          </w:rPr>
          <w:fldChar w:fldCharType="end"/>
        </w:r>
      </w:hyperlink>
    </w:p>
    <w:p w:rsidR="00984928" w:rsidRDefault="00431B52">
      <w:pPr>
        <w:pStyle w:val="TOC4"/>
        <w:rPr>
          <w:rFonts w:asciiTheme="minorHAnsi" w:eastAsiaTheme="minorEastAsia" w:hAnsiTheme="minorHAnsi" w:cstheme="minorBidi"/>
          <w:i w:val="0"/>
          <w:sz w:val="22"/>
          <w:szCs w:val="22"/>
        </w:rPr>
      </w:pPr>
      <w:hyperlink w:anchor="_Toc47537579" w:history="1">
        <w:r w:rsidR="00984928" w:rsidRPr="007F4B96">
          <w:rPr>
            <w:rStyle w:val="Hyperlink"/>
          </w:rPr>
          <w:t>a)</w:t>
        </w:r>
        <w:r w:rsidR="00984928">
          <w:rPr>
            <w:rFonts w:asciiTheme="minorHAnsi" w:eastAsiaTheme="minorEastAsia" w:hAnsiTheme="minorHAnsi" w:cstheme="minorBidi"/>
            <w:i w:val="0"/>
            <w:sz w:val="22"/>
            <w:szCs w:val="22"/>
          </w:rPr>
          <w:tab/>
        </w:r>
        <w:r w:rsidR="00984928" w:rsidRPr="007F4B96">
          <w:rPr>
            <w:rStyle w:val="Hyperlink"/>
          </w:rPr>
          <w:t>Directrices de examen aplicables a las variedades con frutos no climatéricos (por ejemplo, la cereza, la fresa).</w:t>
        </w:r>
        <w:r w:rsidR="00984928">
          <w:rPr>
            <w:webHidden/>
          </w:rPr>
          <w:tab/>
        </w:r>
        <w:r w:rsidR="00984928">
          <w:rPr>
            <w:webHidden/>
          </w:rPr>
          <w:fldChar w:fldCharType="begin"/>
        </w:r>
        <w:r w:rsidR="00984928">
          <w:rPr>
            <w:webHidden/>
          </w:rPr>
          <w:instrText xml:space="preserve"> PAGEREF _Toc47537579 \h </w:instrText>
        </w:r>
        <w:r w:rsidR="00984928">
          <w:rPr>
            <w:webHidden/>
          </w:rPr>
        </w:r>
        <w:r w:rsidR="00984928">
          <w:rPr>
            <w:webHidden/>
          </w:rPr>
          <w:fldChar w:fldCharType="separate"/>
        </w:r>
        <w:r w:rsidR="00984928">
          <w:rPr>
            <w:webHidden/>
          </w:rPr>
          <w:t>42</w:t>
        </w:r>
        <w:r w:rsidR="00984928">
          <w:rPr>
            <w:webHidden/>
          </w:rPr>
          <w:fldChar w:fldCharType="end"/>
        </w:r>
      </w:hyperlink>
    </w:p>
    <w:p w:rsidR="00984928" w:rsidRDefault="00431B52">
      <w:pPr>
        <w:pStyle w:val="TOC4"/>
        <w:rPr>
          <w:rFonts w:asciiTheme="minorHAnsi" w:eastAsiaTheme="minorEastAsia" w:hAnsiTheme="minorHAnsi" w:cstheme="minorBidi"/>
          <w:i w:val="0"/>
          <w:sz w:val="22"/>
          <w:szCs w:val="22"/>
        </w:rPr>
      </w:pPr>
      <w:hyperlink w:anchor="_Toc47537580" w:history="1">
        <w:r w:rsidR="00984928" w:rsidRPr="007F4B96">
          <w:rPr>
            <w:rStyle w:val="Hyperlink"/>
          </w:rPr>
          <w:t>b)</w:t>
        </w:r>
        <w:r w:rsidR="00984928">
          <w:rPr>
            <w:rFonts w:asciiTheme="minorHAnsi" w:eastAsiaTheme="minorEastAsia" w:hAnsiTheme="minorHAnsi" w:cstheme="minorBidi"/>
            <w:i w:val="0"/>
            <w:sz w:val="22"/>
            <w:szCs w:val="22"/>
          </w:rPr>
          <w:tab/>
        </w:r>
        <w:r w:rsidR="00984928" w:rsidRPr="007F4B96">
          <w:rPr>
            <w:rStyle w:val="Hyperlink"/>
          </w:rPr>
          <w:t>Directrices de examen aplicables a las variedades con frutos climatéricos (por ejemplo, la manzana).</w:t>
        </w:r>
        <w:r w:rsidR="00984928">
          <w:rPr>
            <w:webHidden/>
          </w:rPr>
          <w:tab/>
        </w:r>
        <w:r w:rsidR="00984928">
          <w:rPr>
            <w:webHidden/>
          </w:rPr>
          <w:fldChar w:fldCharType="begin"/>
        </w:r>
        <w:r w:rsidR="00984928">
          <w:rPr>
            <w:webHidden/>
          </w:rPr>
          <w:instrText xml:space="preserve"> PAGEREF _Toc47537580 \h </w:instrText>
        </w:r>
        <w:r w:rsidR="00984928">
          <w:rPr>
            <w:webHidden/>
          </w:rPr>
        </w:r>
        <w:r w:rsidR="00984928">
          <w:rPr>
            <w:webHidden/>
          </w:rPr>
          <w:fldChar w:fldCharType="separate"/>
        </w:r>
        <w:r w:rsidR="00984928">
          <w:rPr>
            <w:webHidden/>
          </w:rPr>
          <w:t>43</w:t>
        </w:r>
        <w:r w:rsidR="00984928">
          <w:rPr>
            <w:webHidden/>
          </w:rPr>
          <w:fldChar w:fldCharType="end"/>
        </w:r>
      </w:hyperlink>
    </w:p>
    <w:p w:rsidR="00984928" w:rsidRDefault="00431B52">
      <w:pPr>
        <w:pStyle w:val="TOC3"/>
        <w:rPr>
          <w:rFonts w:asciiTheme="minorHAnsi" w:eastAsiaTheme="minorEastAsia" w:hAnsiTheme="minorHAnsi" w:cstheme="minorBidi"/>
          <w:i w:val="0"/>
          <w:sz w:val="22"/>
          <w:szCs w:val="22"/>
          <w:lang w:val="en-US"/>
        </w:rPr>
      </w:pPr>
      <w:hyperlink w:anchor="_Toc47537581" w:history="1">
        <w:r w:rsidR="00984928" w:rsidRPr="007F4B96">
          <w:rPr>
            <w:rStyle w:val="Hyperlink"/>
            <w:lang w:val="es-ES_tradnl"/>
          </w:rPr>
          <w:t>ASW 13  (Capítulo 10:  Título del Cuestionario Técnico (TQ)) – TQ para variedades híbridas</w:t>
        </w:r>
        <w:r w:rsidR="00984928">
          <w:rPr>
            <w:webHidden/>
          </w:rPr>
          <w:tab/>
        </w:r>
        <w:r w:rsidR="00984928">
          <w:rPr>
            <w:webHidden/>
          </w:rPr>
          <w:fldChar w:fldCharType="begin"/>
        </w:r>
        <w:r w:rsidR="00984928">
          <w:rPr>
            <w:webHidden/>
          </w:rPr>
          <w:instrText xml:space="preserve"> PAGEREF _Toc47537581 \h </w:instrText>
        </w:r>
        <w:r w:rsidR="00984928">
          <w:rPr>
            <w:webHidden/>
          </w:rPr>
        </w:r>
        <w:r w:rsidR="00984928">
          <w:rPr>
            <w:webHidden/>
          </w:rPr>
          <w:fldChar w:fldCharType="separate"/>
        </w:r>
        <w:r w:rsidR="00984928">
          <w:rPr>
            <w:webHidden/>
          </w:rPr>
          <w:t>43</w:t>
        </w:r>
        <w:r w:rsidR="00984928">
          <w:rPr>
            <w:webHidden/>
          </w:rPr>
          <w:fldChar w:fldCharType="end"/>
        </w:r>
      </w:hyperlink>
    </w:p>
    <w:p w:rsidR="00984928" w:rsidRDefault="00431B52">
      <w:pPr>
        <w:pStyle w:val="TOC3"/>
        <w:rPr>
          <w:rFonts w:asciiTheme="minorHAnsi" w:eastAsiaTheme="minorEastAsia" w:hAnsiTheme="minorHAnsi" w:cstheme="minorBidi"/>
          <w:i w:val="0"/>
          <w:sz w:val="22"/>
          <w:szCs w:val="22"/>
          <w:lang w:val="en-US"/>
        </w:rPr>
      </w:pPr>
      <w:hyperlink w:anchor="_Toc47537582" w:history="1">
        <w:r w:rsidR="00984928" w:rsidRPr="007F4B96">
          <w:rPr>
            <w:rStyle w:val="Hyperlink"/>
            <w:lang w:val="es-ES_tradnl"/>
          </w:rPr>
          <w:t>ASW 14  (Capítulo 10:  TQ 1) – Objeto del Cuestionario Técnico</w:t>
        </w:r>
        <w:r w:rsidR="00984928">
          <w:rPr>
            <w:webHidden/>
          </w:rPr>
          <w:tab/>
        </w:r>
        <w:r w:rsidR="00984928">
          <w:rPr>
            <w:webHidden/>
          </w:rPr>
          <w:fldChar w:fldCharType="begin"/>
        </w:r>
        <w:r w:rsidR="00984928">
          <w:rPr>
            <w:webHidden/>
          </w:rPr>
          <w:instrText xml:space="preserve"> PAGEREF _Toc47537582 \h </w:instrText>
        </w:r>
        <w:r w:rsidR="00984928">
          <w:rPr>
            <w:webHidden/>
          </w:rPr>
        </w:r>
        <w:r w:rsidR="00984928">
          <w:rPr>
            <w:webHidden/>
          </w:rPr>
          <w:fldChar w:fldCharType="separate"/>
        </w:r>
        <w:r w:rsidR="00984928">
          <w:rPr>
            <w:webHidden/>
          </w:rPr>
          <w:t>43</w:t>
        </w:r>
        <w:r w:rsidR="00984928">
          <w:rPr>
            <w:webHidden/>
          </w:rPr>
          <w:fldChar w:fldCharType="end"/>
        </w:r>
      </w:hyperlink>
    </w:p>
    <w:p w:rsidR="00984928" w:rsidRDefault="00431B52">
      <w:pPr>
        <w:pStyle w:val="TOC3"/>
        <w:rPr>
          <w:rFonts w:asciiTheme="minorHAnsi" w:eastAsiaTheme="minorEastAsia" w:hAnsiTheme="minorHAnsi" w:cstheme="minorBidi"/>
          <w:i w:val="0"/>
          <w:sz w:val="22"/>
          <w:szCs w:val="22"/>
          <w:lang w:val="en-US"/>
        </w:rPr>
      </w:pPr>
      <w:hyperlink w:anchor="_Toc47537583" w:history="1">
        <w:r w:rsidR="00984928" w:rsidRPr="007F4B96">
          <w:rPr>
            <w:rStyle w:val="Hyperlink"/>
            <w:spacing w:val="-2"/>
            <w:lang w:val="es-ES_tradnl"/>
          </w:rPr>
          <w:t>ASW 15  (Capítulo 10:  TQ 4.1) – Información sobre el método de obtención</w:t>
        </w:r>
        <w:r w:rsidR="00984928">
          <w:rPr>
            <w:webHidden/>
          </w:rPr>
          <w:tab/>
        </w:r>
        <w:r w:rsidR="00984928">
          <w:rPr>
            <w:webHidden/>
          </w:rPr>
          <w:fldChar w:fldCharType="begin"/>
        </w:r>
        <w:r w:rsidR="00984928">
          <w:rPr>
            <w:webHidden/>
          </w:rPr>
          <w:instrText xml:space="preserve"> PAGEREF _Toc47537583 \h </w:instrText>
        </w:r>
        <w:r w:rsidR="00984928">
          <w:rPr>
            <w:webHidden/>
          </w:rPr>
        </w:r>
        <w:r w:rsidR="00984928">
          <w:rPr>
            <w:webHidden/>
          </w:rPr>
          <w:fldChar w:fldCharType="separate"/>
        </w:r>
        <w:r w:rsidR="00984928">
          <w:rPr>
            <w:webHidden/>
          </w:rPr>
          <w:t>44</w:t>
        </w:r>
        <w:r w:rsidR="00984928">
          <w:rPr>
            <w:webHidden/>
          </w:rPr>
          <w:fldChar w:fldCharType="end"/>
        </w:r>
      </w:hyperlink>
    </w:p>
    <w:p w:rsidR="00984928" w:rsidRDefault="00431B52">
      <w:pPr>
        <w:pStyle w:val="TOC3"/>
        <w:rPr>
          <w:rFonts w:asciiTheme="minorHAnsi" w:eastAsiaTheme="minorEastAsia" w:hAnsiTheme="minorHAnsi" w:cstheme="minorBidi"/>
          <w:i w:val="0"/>
          <w:sz w:val="22"/>
          <w:szCs w:val="22"/>
          <w:lang w:val="en-US"/>
        </w:rPr>
      </w:pPr>
      <w:hyperlink w:anchor="_Toc47537584" w:history="1">
        <w:r w:rsidR="00984928" w:rsidRPr="007F4B96">
          <w:rPr>
            <w:rStyle w:val="Hyperlink"/>
            <w:lang w:val="es-ES_tradnl"/>
          </w:rPr>
          <w:t>ASW 16  (Capítulo 10:  TQ 7.3) – Presentación de una imagen de la variedad</w:t>
        </w:r>
        <w:r w:rsidR="00984928">
          <w:rPr>
            <w:webHidden/>
          </w:rPr>
          <w:tab/>
        </w:r>
        <w:r w:rsidR="00984928">
          <w:rPr>
            <w:webHidden/>
          </w:rPr>
          <w:fldChar w:fldCharType="begin"/>
        </w:r>
        <w:r w:rsidR="00984928">
          <w:rPr>
            <w:webHidden/>
          </w:rPr>
          <w:instrText xml:space="preserve"> PAGEREF _Toc47537584 \h </w:instrText>
        </w:r>
        <w:r w:rsidR="00984928">
          <w:rPr>
            <w:webHidden/>
          </w:rPr>
        </w:r>
        <w:r w:rsidR="00984928">
          <w:rPr>
            <w:webHidden/>
          </w:rPr>
          <w:fldChar w:fldCharType="separate"/>
        </w:r>
        <w:r w:rsidR="00984928">
          <w:rPr>
            <w:webHidden/>
          </w:rPr>
          <w:t>44</w:t>
        </w:r>
        <w:r w:rsidR="00984928">
          <w:rPr>
            <w:webHidden/>
          </w:rPr>
          <w:fldChar w:fldCharType="end"/>
        </w:r>
      </w:hyperlink>
    </w:p>
    <w:p w:rsidR="00984928" w:rsidRDefault="00431B52">
      <w:pPr>
        <w:pStyle w:val="TOC3"/>
        <w:rPr>
          <w:rFonts w:asciiTheme="minorHAnsi" w:eastAsiaTheme="minorEastAsia" w:hAnsiTheme="minorHAnsi" w:cstheme="minorBidi"/>
          <w:i w:val="0"/>
          <w:sz w:val="22"/>
          <w:szCs w:val="22"/>
          <w:lang w:val="en-US"/>
        </w:rPr>
      </w:pPr>
      <w:hyperlink w:anchor="_Toc47537585" w:history="1">
        <w:r w:rsidR="00984928" w:rsidRPr="007F4B96">
          <w:rPr>
            <w:rStyle w:val="Hyperlink"/>
            <w:lang w:val="es-ES_tradnl"/>
          </w:rPr>
          <w:t>ASW 17  (Capítulo 10:  TQ 9.3) – Análisis para detectar la presencia de virus u otros agentes patógenos</w:t>
        </w:r>
        <w:r w:rsidR="00984928">
          <w:rPr>
            <w:webHidden/>
          </w:rPr>
          <w:tab/>
        </w:r>
        <w:r w:rsidR="00984928">
          <w:rPr>
            <w:webHidden/>
          </w:rPr>
          <w:fldChar w:fldCharType="begin"/>
        </w:r>
        <w:r w:rsidR="00984928">
          <w:rPr>
            <w:webHidden/>
          </w:rPr>
          <w:instrText xml:space="preserve"> PAGEREF _Toc47537585 \h </w:instrText>
        </w:r>
        <w:r w:rsidR="00984928">
          <w:rPr>
            <w:webHidden/>
          </w:rPr>
        </w:r>
        <w:r w:rsidR="00984928">
          <w:rPr>
            <w:webHidden/>
          </w:rPr>
          <w:fldChar w:fldCharType="separate"/>
        </w:r>
        <w:r w:rsidR="00984928">
          <w:rPr>
            <w:webHidden/>
          </w:rPr>
          <w:t>45</w:t>
        </w:r>
        <w:r w:rsidR="00984928">
          <w:rPr>
            <w:webHidden/>
          </w:rPr>
          <w:fldChar w:fldCharType="end"/>
        </w:r>
      </w:hyperlink>
    </w:p>
    <w:p w:rsidR="00984928" w:rsidRDefault="00431B52">
      <w:pPr>
        <w:pStyle w:val="TOC1"/>
        <w:rPr>
          <w:rFonts w:asciiTheme="minorHAnsi" w:eastAsiaTheme="minorEastAsia" w:hAnsiTheme="minorHAnsi" w:cstheme="minorBidi"/>
          <w:b w:val="0"/>
          <w:caps w:val="0"/>
          <w:sz w:val="22"/>
          <w:szCs w:val="22"/>
        </w:rPr>
      </w:pPr>
      <w:hyperlink w:anchor="_Toc47537586" w:history="1">
        <w:r w:rsidR="00984928" w:rsidRPr="007F4B96">
          <w:rPr>
            <w:rStyle w:val="Hyperlink"/>
            <w:lang w:bidi="th-TH"/>
          </w:rPr>
          <w:t>ANEXO 3: notas orientativas (gn)</w:t>
        </w:r>
        <w:r w:rsidR="00984928">
          <w:rPr>
            <w:webHidden/>
          </w:rPr>
          <w:tab/>
        </w:r>
        <w:r w:rsidR="00984928">
          <w:rPr>
            <w:webHidden/>
          </w:rPr>
          <w:fldChar w:fldCharType="begin"/>
        </w:r>
        <w:r w:rsidR="00984928">
          <w:rPr>
            <w:webHidden/>
          </w:rPr>
          <w:instrText xml:space="preserve"> PAGEREF _Toc47537586 \h </w:instrText>
        </w:r>
        <w:r w:rsidR="00984928">
          <w:rPr>
            <w:webHidden/>
          </w:rPr>
        </w:r>
        <w:r w:rsidR="00984928">
          <w:rPr>
            <w:webHidden/>
          </w:rPr>
          <w:fldChar w:fldCharType="separate"/>
        </w:r>
        <w:r w:rsidR="00984928">
          <w:rPr>
            <w:webHidden/>
          </w:rPr>
          <w:t>46</w:t>
        </w:r>
        <w:r w:rsidR="00984928">
          <w:rPr>
            <w:webHidden/>
          </w:rPr>
          <w:fldChar w:fldCharType="end"/>
        </w:r>
      </w:hyperlink>
    </w:p>
    <w:p w:rsidR="00984928" w:rsidRDefault="00431B52">
      <w:pPr>
        <w:pStyle w:val="TOC3"/>
        <w:rPr>
          <w:rFonts w:asciiTheme="minorHAnsi" w:eastAsiaTheme="minorEastAsia" w:hAnsiTheme="minorHAnsi" w:cstheme="minorBidi"/>
          <w:i w:val="0"/>
          <w:sz w:val="22"/>
          <w:szCs w:val="22"/>
          <w:lang w:val="en-US"/>
        </w:rPr>
      </w:pPr>
      <w:hyperlink w:anchor="_Toc47537587" w:history="1">
        <w:r w:rsidR="00984928" w:rsidRPr="007F4B96">
          <w:rPr>
            <w:rStyle w:val="Hyperlink"/>
            <w:lang w:val="es-ES_tradnl"/>
          </w:rPr>
          <w:t>GN 0</w:t>
        </w:r>
        <w:r w:rsidR="00984928">
          <w:rPr>
            <w:rFonts w:asciiTheme="minorHAnsi" w:eastAsiaTheme="minorEastAsia" w:hAnsiTheme="minorHAnsi" w:cstheme="minorBidi"/>
            <w:i w:val="0"/>
            <w:sz w:val="22"/>
            <w:szCs w:val="22"/>
            <w:lang w:val="en-US"/>
          </w:rPr>
          <w:tab/>
        </w:r>
        <w:r w:rsidR="00984928" w:rsidRPr="007F4B96">
          <w:rPr>
            <w:rStyle w:val="Hyperlink"/>
            <w:lang w:val="es-ES_tradnl"/>
          </w:rPr>
          <w:t>(Portada; capítulo 8) – Uso en las directrices de examen de texto, fotografías e ilustraciones amparados por derechos de propiedad intelectual</w:t>
        </w:r>
        <w:r w:rsidR="00984928">
          <w:rPr>
            <w:webHidden/>
          </w:rPr>
          <w:tab/>
        </w:r>
        <w:r w:rsidR="00984928">
          <w:rPr>
            <w:webHidden/>
          </w:rPr>
          <w:fldChar w:fldCharType="begin"/>
        </w:r>
        <w:r w:rsidR="00984928">
          <w:rPr>
            <w:webHidden/>
          </w:rPr>
          <w:instrText xml:space="preserve"> PAGEREF _Toc47537587 \h </w:instrText>
        </w:r>
        <w:r w:rsidR="00984928">
          <w:rPr>
            <w:webHidden/>
          </w:rPr>
        </w:r>
        <w:r w:rsidR="00984928">
          <w:rPr>
            <w:webHidden/>
          </w:rPr>
          <w:fldChar w:fldCharType="separate"/>
        </w:r>
        <w:r w:rsidR="00984928">
          <w:rPr>
            <w:webHidden/>
          </w:rPr>
          <w:t>48</w:t>
        </w:r>
        <w:r w:rsidR="00984928">
          <w:rPr>
            <w:webHidden/>
          </w:rPr>
          <w:fldChar w:fldCharType="end"/>
        </w:r>
      </w:hyperlink>
    </w:p>
    <w:p w:rsidR="00984928" w:rsidRDefault="00431B52">
      <w:pPr>
        <w:pStyle w:val="TOC3"/>
        <w:rPr>
          <w:rFonts w:asciiTheme="minorHAnsi" w:eastAsiaTheme="minorEastAsia" w:hAnsiTheme="minorHAnsi" w:cstheme="minorBidi"/>
          <w:i w:val="0"/>
          <w:sz w:val="22"/>
          <w:szCs w:val="22"/>
          <w:lang w:val="en-US"/>
        </w:rPr>
      </w:pPr>
      <w:hyperlink w:anchor="_Toc47537588" w:history="1">
        <w:r w:rsidR="00984928" w:rsidRPr="007F4B96">
          <w:rPr>
            <w:rStyle w:val="Hyperlink"/>
            <w:lang w:val="es-ES_tradnl"/>
          </w:rPr>
          <w:t>GN 1</w:t>
        </w:r>
        <w:r w:rsidR="00984928">
          <w:rPr>
            <w:rFonts w:asciiTheme="minorHAnsi" w:eastAsiaTheme="minorEastAsia" w:hAnsiTheme="minorHAnsi" w:cstheme="minorBidi"/>
            <w:i w:val="0"/>
            <w:sz w:val="22"/>
            <w:szCs w:val="22"/>
            <w:lang w:val="en-US"/>
          </w:rPr>
          <w:tab/>
        </w:r>
        <w:r w:rsidR="00984928" w:rsidRPr="007F4B96">
          <w:rPr>
            <w:rStyle w:val="Hyperlink"/>
            <w:lang w:val="es-ES_tradnl"/>
          </w:rPr>
          <w:t>(Portada) – Nombre botánico</w:t>
        </w:r>
        <w:r w:rsidR="00984928">
          <w:rPr>
            <w:webHidden/>
          </w:rPr>
          <w:tab/>
        </w:r>
        <w:r w:rsidR="00984928">
          <w:rPr>
            <w:webHidden/>
          </w:rPr>
          <w:fldChar w:fldCharType="begin"/>
        </w:r>
        <w:r w:rsidR="00984928">
          <w:rPr>
            <w:webHidden/>
          </w:rPr>
          <w:instrText xml:space="preserve"> PAGEREF _Toc47537588 \h </w:instrText>
        </w:r>
        <w:r w:rsidR="00984928">
          <w:rPr>
            <w:webHidden/>
          </w:rPr>
        </w:r>
        <w:r w:rsidR="00984928">
          <w:rPr>
            <w:webHidden/>
          </w:rPr>
          <w:fldChar w:fldCharType="separate"/>
        </w:r>
        <w:r w:rsidR="00984928">
          <w:rPr>
            <w:webHidden/>
          </w:rPr>
          <w:t>48</w:t>
        </w:r>
        <w:r w:rsidR="00984928">
          <w:rPr>
            <w:webHidden/>
          </w:rPr>
          <w:fldChar w:fldCharType="end"/>
        </w:r>
      </w:hyperlink>
    </w:p>
    <w:p w:rsidR="00984928" w:rsidRDefault="00431B52">
      <w:pPr>
        <w:pStyle w:val="TOC3"/>
        <w:rPr>
          <w:rFonts w:asciiTheme="minorHAnsi" w:eastAsiaTheme="minorEastAsia" w:hAnsiTheme="minorHAnsi" w:cstheme="minorBidi"/>
          <w:i w:val="0"/>
          <w:sz w:val="22"/>
          <w:szCs w:val="22"/>
          <w:lang w:val="en-US"/>
        </w:rPr>
      </w:pPr>
      <w:hyperlink w:anchor="_Toc47537589" w:history="1">
        <w:r w:rsidR="00984928" w:rsidRPr="007F4B96">
          <w:rPr>
            <w:rStyle w:val="Hyperlink"/>
            <w:lang w:val="es-ES_tradnl"/>
          </w:rPr>
          <w:t>GN 2</w:t>
        </w:r>
        <w:r w:rsidR="00984928">
          <w:rPr>
            <w:rFonts w:asciiTheme="minorHAnsi" w:eastAsiaTheme="minorEastAsia" w:hAnsiTheme="minorHAnsi" w:cstheme="minorBidi"/>
            <w:i w:val="0"/>
            <w:sz w:val="22"/>
            <w:szCs w:val="22"/>
            <w:lang w:val="en-US"/>
          </w:rPr>
          <w:tab/>
        </w:r>
        <w:r w:rsidR="00984928" w:rsidRPr="007F4B96">
          <w:rPr>
            <w:rStyle w:val="Hyperlink"/>
            <w:lang w:val="es-ES_tradnl"/>
          </w:rPr>
          <w:t>(Portada) – Documentos conexos</w:t>
        </w:r>
        <w:r w:rsidR="00984928">
          <w:rPr>
            <w:webHidden/>
          </w:rPr>
          <w:tab/>
        </w:r>
        <w:r w:rsidR="00984928">
          <w:rPr>
            <w:webHidden/>
          </w:rPr>
          <w:fldChar w:fldCharType="begin"/>
        </w:r>
        <w:r w:rsidR="00984928">
          <w:rPr>
            <w:webHidden/>
          </w:rPr>
          <w:instrText xml:space="preserve"> PAGEREF _Toc47537589 \h </w:instrText>
        </w:r>
        <w:r w:rsidR="00984928">
          <w:rPr>
            <w:webHidden/>
          </w:rPr>
        </w:r>
        <w:r w:rsidR="00984928">
          <w:rPr>
            <w:webHidden/>
          </w:rPr>
          <w:fldChar w:fldCharType="separate"/>
        </w:r>
        <w:r w:rsidR="00984928">
          <w:rPr>
            <w:webHidden/>
          </w:rPr>
          <w:t>48</w:t>
        </w:r>
        <w:r w:rsidR="00984928">
          <w:rPr>
            <w:webHidden/>
          </w:rPr>
          <w:fldChar w:fldCharType="end"/>
        </w:r>
      </w:hyperlink>
    </w:p>
    <w:p w:rsidR="00984928" w:rsidRDefault="00431B52">
      <w:pPr>
        <w:pStyle w:val="TOC3"/>
        <w:rPr>
          <w:rFonts w:asciiTheme="minorHAnsi" w:eastAsiaTheme="minorEastAsia" w:hAnsiTheme="minorHAnsi" w:cstheme="minorBidi"/>
          <w:i w:val="0"/>
          <w:sz w:val="22"/>
          <w:szCs w:val="22"/>
          <w:lang w:val="en-US"/>
        </w:rPr>
      </w:pPr>
      <w:hyperlink w:anchor="_Toc47537590" w:history="1">
        <w:r w:rsidR="00984928" w:rsidRPr="007F4B96">
          <w:rPr>
            <w:rStyle w:val="Hyperlink"/>
            <w:lang w:val="es-ES_tradnl"/>
          </w:rPr>
          <w:t>GN 3</w:t>
        </w:r>
        <w:r w:rsidR="00984928">
          <w:rPr>
            <w:rFonts w:asciiTheme="minorHAnsi" w:eastAsiaTheme="minorEastAsia" w:hAnsiTheme="minorHAnsi" w:cstheme="minorBidi"/>
            <w:i w:val="0"/>
            <w:sz w:val="22"/>
            <w:szCs w:val="22"/>
            <w:lang w:val="en-US"/>
          </w:rPr>
          <w:tab/>
        </w:r>
        <w:r w:rsidR="00984928" w:rsidRPr="007F4B96">
          <w:rPr>
            <w:rStyle w:val="Hyperlink"/>
            <w:lang w:val="es-ES_tradnl"/>
          </w:rPr>
          <w:t>(Capítulo 1.1) – Objeto de las directrices de examen:  más de una especie</w:t>
        </w:r>
        <w:r w:rsidR="00984928">
          <w:rPr>
            <w:webHidden/>
          </w:rPr>
          <w:tab/>
        </w:r>
        <w:r w:rsidR="00984928">
          <w:rPr>
            <w:webHidden/>
          </w:rPr>
          <w:fldChar w:fldCharType="begin"/>
        </w:r>
        <w:r w:rsidR="00984928">
          <w:rPr>
            <w:webHidden/>
          </w:rPr>
          <w:instrText xml:space="preserve"> PAGEREF _Toc47537590 \h </w:instrText>
        </w:r>
        <w:r w:rsidR="00984928">
          <w:rPr>
            <w:webHidden/>
          </w:rPr>
        </w:r>
        <w:r w:rsidR="00984928">
          <w:rPr>
            <w:webHidden/>
          </w:rPr>
          <w:fldChar w:fldCharType="separate"/>
        </w:r>
        <w:r w:rsidR="00984928">
          <w:rPr>
            <w:webHidden/>
          </w:rPr>
          <w:t>48</w:t>
        </w:r>
        <w:r w:rsidR="00984928">
          <w:rPr>
            <w:webHidden/>
          </w:rPr>
          <w:fldChar w:fldCharType="end"/>
        </w:r>
      </w:hyperlink>
    </w:p>
    <w:p w:rsidR="00984928" w:rsidRDefault="00431B52">
      <w:pPr>
        <w:pStyle w:val="TOC3"/>
        <w:rPr>
          <w:rFonts w:asciiTheme="minorHAnsi" w:eastAsiaTheme="minorEastAsia" w:hAnsiTheme="minorHAnsi" w:cstheme="minorBidi"/>
          <w:i w:val="0"/>
          <w:sz w:val="22"/>
          <w:szCs w:val="22"/>
          <w:lang w:val="en-US"/>
        </w:rPr>
      </w:pPr>
      <w:hyperlink w:anchor="_Toc47537591" w:history="1">
        <w:r w:rsidR="00984928" w:rsidRPr="007F4B96">
          <w:rPr>
            <w:rStyle w:val="Hyperlink"/>
            <w:lang w:val="es-ES_tradnl"/>
          </w:rPr>
          <w:t>GN 4</w:t>
        </w:r>
        <w:r w:rsidR="00984928">
          <w:rPr>
            <w:rFonts w:asciiTheme="minorHAnsi" w:eastAsiaTheme="minorEastAsia" w:hAnsiTheme="minorHAnsi" w:cstheme="minorBidi"/>
            <w:i w:val="0"/>
            <w:sz w:val="22"/>
            <w:szCs w:val="22"/>
            <w:lang w:val="en-US"/>
          </w:rPr>
          <w:tab/>
        </w:r>
        <w:r w:rsidR="00984928" w:rsidRPr="007F4B96">
          <w:rPr>
            <w:rStyle w:val="Hyperlink"/>
            <w:lang w:val="es-ES_tradnl"/>
          </w:rPr>
          <w:t>(Capítulo 1.1) – Objeto de las directrices de examen:  distintos tipos o grupos dentro de una especie o género</w:t>
        </w:r>
        <w:r w:rsidR="00984928">
          <w:rPr>
            <w:webHidden/>
          </w:rPr>
          <w:tab/>
        </w:r>
        <w:r w:rsidR="00984928">
          <w:rPr>
            <w:webHidden/>
          </w:rPr>
          <w:fldChar w:fldCharType="begin"/>
        </w:r>
        <w:r w:rsidR="00984928">
          <w:rPr>
            <w:webHidden/>
          </w:rPr>
          <w:instrText xml:space="preserve"> PAGEREF _Toc47537591 \h </w:instrText>
        </w:r>
        <w:r w:rsidR="00984928">
          <w:rPr>
            <w:webHidden/>
          </w:rPr>
        </w:r>
        <w:r w:rsidR="00984928">
          <w:rPr>
            <w:webHidden/>
          </w:rPr>
          <w:fldChar w:fldCharType="separate"/>
        </w:r>
        <w:r w:rsidR="00984928">
          <w:rPr>
            <w:webHidden/>
          </w:rPr>
          <w:t>49</w:t>
        </w:r>
        <w:r w:rsidR="00984928">
          <w:rPr>
            <w:webHidden/>
          </w:rPr>
          <w:fldChar w:fldCharType="end"/>
        </w:r>
      </w:hyperlink>
    </w:p>
    <w:p w:rsidR="00984928" w:rsidRDefault="00431B52">
      <w:pPr>
        <w:pStyle w:val="TOC3"/>
        <w:rPr>
          <w:rFonts w:asciiTheme="minorHAnsi" w:eastAsiaTheme="minorEastAsia" w:hAnsiTheme="minorHAnsi" w:cstheme="minorBidi"/>
          <w:i w:val="0"/>
          <w:sz w:val="22"/>
          <w:szCs w:val="22"/>
          <w:lang w:val="en-US"/>
        </w:rPr>
      </w:pPr>
      <w:hyperlink w:anchor="_Toc47537592" w:history="1">
        <w:r w:rsidR="00984928" w:rsidRPr="007F4B96">
          <w:rPr>
            <w:rStyle w:val="Hyperlink"/>
            <w:lang w:val="es-ES_tradnl"/>
          </w:rPr>
          <w:t>GN 5</w:t>
        </w:r>
        <w:r w:rsidR="00984928">
          <w:rPr>
            <w:rFonts w:asciiTheme="minorHAnsi" w:eastAsiaTheme="minorEastAsia" w:hAnsiTheme="minorHAnsi" w:cstheme="minorBidi"/>
            <w:i w:val="0"/>
            <w:sz w:val="22"/>
            <w:szCs w:val="22"/>
            <w:lang w:val="en-US"/>
          </w:rPr>
          <w:tab/>
        </w:r>
        <w:r w:rsidR="00984928" w:rsidRPr="007F4B96">
          <w:rPr>
            <w:rStyle w:val="Hyperlink"/>
            <w:lang w:val="es-ES_tradnl"/>
          </w:rPr>
          <w:t>(Capítulo 1.1) – Objeto de las directrices de examen:  nombre de la familia</w:t>
        </w:r>
        <w:r w:rsidR="00984928">
          <w:rPr>
            <w:webHidden/>
          </w:rPr>
          <w:tab/>
        </w:r>
        <w:r w:rsidR="00984928">
          <w:rPr>
            <w:webHidden/>
          </w:rPr>
          <w:fldChar w:fldCharType="begin"/>
        </w:r>
        <w:r w:rsidR="00984928">
          <w:rPr>
            <w:webHidden/>
          </w:rPr>
          <w:instrText xml:space="preserve"> PAGEREF _Toc47537592 \h </w:instrText>
        </w:r>
        <w:r w:rsidR="00984928">
          <w:rPr>
            <w:webHidden/>
          </w:rPr>
        </w:r>
        <w:r w:rsidR="00984928">
          <w:rPr>
            <w:webHidden/>
          </w:rPr>
          <w:fldChar w:fldCharType="separate"/>
        </w:r>
        <w:r w:rsidR="00984928">
          <w:rPr>
            <w:webHidden/>
          </w:rPr>
          <w:t>49</w:t>
        </w:r>
        <w:r w:rsidR="00984928">
          <w:rPr>
            <w:webHidden/>
          </w:rPr>
          <w:fldChar w:fldCharType="end"/>
        </w:r>
      </w:hyperlink>
    </w:p>
    <w:p w:rsidR="00984928" w:rsidRDefault="00431B52">
      <w:pPr>
        <w:pStyle w:val="TOC3"/>
        <w:rPr>
          <w:rFonts w:asciiTheme="minorHAnsi" w:eastAsiaTheme="minorEastAsia" w:hAnsiTheme="minorHAnsi" w:cstheme="minorBidi"/>
          <w:i w:val="0"/>
          <w:sz w:val="22"/>
          <w:szCs w:val="22"/>
          <w:lang w:val="en-US"/>
        </w:rPr>
      </w:pPr>
      <w:hyperlink w:anchor="_Toc47537593" w:history="1">
        <w:r w:rsidR="00984928" w:rsidRPr="007F4B96">
          <w:rPr>
            <w:rStyle w:val="Hyperlink"/>
            <w:lang w:val="es-ES_tradnl"/>
          </w:rPr>
          <w:t>GN 6</w:t>
        </w:r>
        <w:r w:rsidR="00984928">
          <w:rPr>
            <w:rFonts w:asciiTheme="minorHAnsi" w:eastAsiaTheme="minorEastAsia" w:hAnsiTheme="minorHAnsi" w:cstheme="minorBidi"/>
            <w:i w:val="0"/>
            <w:sz w:val="22"/>
            <w:szCs w:val="22"/>
            <w:lang w:val="en-US"/>
          </w:rPr>
          <w:tab/>
        </w:r>
        <w:r w:rsidR="00984928" w:rsidRPr="007F4B96">
          <w:rPr>
            <w:rStyle w:val="Hyperlink"/>
            <w:lang w:val="es-ES_tradnl"/>
          </w:rPr>
          <w:t>(Capítulo 1.1) – Orientaciones para nuevos tipos y especies</w:t>
        </w:r>
        <w:r w:rsidR="00984928">
          <w:rPr>
            <w:webHidden/>
          </w:rPr>
          <w:tab/>
        </w:r>
        <w:r w:rsidR="00984928">
          <w:rPr>
            <w:webHidden/>
          </w:rPr>
          <w:fldChar w:fldCharType="begin"/>
        </w:r>
        <w:r w:rsidR="00984928">
          <w:rPr>
            <w:webHidden/>
          </w:rPr>
          <w:instrText xml:space="preserve"> PAGEREF _Toc47537593 \h </w:instrText>
        </w:r>
        <w:r w:rsidR="00984928">
          <w:rPr>
            <w:webHidden/>
          </w:rPr>
        </w:r>
        <w:r w:rsidR="00984928">
          <w:rPr>
            <w:webHidden/>
          </w:rPr>
          <w:fldChar w:fldCharType="separate"/>
        </w:r>
        <w:r w:rsidR="00984928">
          <w:rPr>
            <w:webHidden/>
          </w:rPr>
          <w:t>49</w:t>
        </w:r>
        <w:r w:rsidR="00984928">
          <w:rPr>
            <w:webHidden/>
          </w:rPr>
          <w:fldChar w:fldCharType="end"/>
        </w:r>
      </w:hyperlink>
    </w:p>
    <w:p w:rsidR="00984928" w:rsidRDefault="00431B52">
      <w:pPr>
        <w:pStyle w:val="TOC3"/>
        <w:rPr>
          <w:rFonts w:asciiTheme="minorHAnsi" w:eastAsiaTheme="minorEastAsia" w:hAnsiTheme="minorHAnsi" w:cstheme="minorBidi"/>
          <w:i w:val="0"/>
          <w:sz w:val="22"/>
          <w:szCs w:val="22"/>
          <w:lang w:val="en-US"/>
        </w:rPr>
      </w:pPr>
      <w:hyperlink w:anchor="_Toc47537594" w:history="1">
        <w:r w:rsidR="00984928" w:rsidRPr="007F4B96">
          <w:rPr>
            <w:rStyle w:val="Hyperlink"/>
            <w:lang w:val="es-ES_tradnl"/>
          </w:rPr>
          <w:t>GN 7</w:t>
        </w:r>
        <w:r w:rsidR="00984928">
          <w:rPr>
            <w:rFonts w:asciiTheme="minorHAnsi" w:eastAsiaTheme="minorEastAsia" w:hAnsiTheme="minorHAnsi" w:cstheme="minorBidi"/>
            <w:i w:val="0"/>
            <w:sz w:val="22"/>
            <w:szCs w:val="22"/>
            <w:lang w:val="en-US"/>
          </w:rPr>
          <w:tab/>
        </w:r>
        <w:r w:rsidR="00984928" w:rsidRPr="007F4B96">
          <w:rPr>
            <w:rStyle w:val="Hyperlink"/>
            <w:lang w:val="es-ES_tradnl"/>
          </w:rPr>
          <w:t>(Capítulo 2.3) – Cantidad de material vegetal necesario</w:t>
        </w:r>
        <w:r w:rsidR="00984928">
          <w:rPr>
            <w:webHidden/>
          </w:rPr>
          <w:tab/>
        </w:r>
        <w:r w:rsidR="00984928">
          <w:rPr>
            <w:webHidden/>
          </w:rPr>
          <w:fldChar w:fldCharType="begin"/>
        </w:r>
        <w:r w:rsidR="00984928">
          <w:rPr>
            <w:webHidden/>
          </w:rPr>
          <w:instrText xml:space="preserve"> PAGEREF _Toc47537594 \h </w:instrText>
        </w:r>
        <w:r w:rsidR="00984928">
          <w:rPr>
            <w:webHidden/>
          </w:rPr>
        </w:r>
        <w:r w:rsidR="00984928">
          <w:rPr>
            <w:webHidden/>
          </w:rPr>
          <w:fldChar w:fldCharType="separate"/>
        </w:r>
        <w:r w:rsidR="00984928">
          <w:rPr>
            <w:webHidden/>
          </w:rPr>
          <w:t>49</w:t>
        </w:r>
        <w:r w:rsidR="00984928">
          <w:rPr>
            <w:webHidden/>
          </w:rPr>
          <w:fldChar w:fldCharType="end"/>
        </w:r>
      </w:hyperlink>
    </w:p>
    <w:p w:rsidR="00984928" w:rsidRDefault="00431B52">
      <w:pPr>
        <w:pStyle w:val="TOC3"/>
        <w:rPr>
          <w:rFonts w:asciiTheme="minorHAnsi" w:eastAsiaTheme="minorEastAsia" w:hAnsiTheme="minorHAnsi" w:cstheme="minorBidi"/>
          <w:i w:val="0"/>
          <w:sz w:val="22"/>
          <w:szCs w:val="22"/>
          <w:lang w:val="en-US"/>
        </w:rPr>
      </w:pPr>
      <w:hyperlink w:anchor="_Toc47537595" w:history="1">
        <w:r w:rsidR="00984928" w:rsidRPr="007F4B96">
          <w:rPr>
            <w:rStyle w:val="Hyperlink"/>
            <w:lang w:val="es-ES_tradnl"/>
          </w:rPr>
          <w:t>GN 8</w:t>
        </w:r>
        <w:r w:rsidR="00984928">
          <w:rPr>
            <w:rFonts w:asciiTheme="minorHAnsi" w:eastAsiaTheme="minorEastAsia" w:hAnsiTheme="minorHAnsi" w:cstheme="minorBidi"/>
            <w:i w:val="0"/>
            <w:sz w:val="22"/>
            <w:szCs w:val="22"/>
            <w:lang w:val="en-US"/>
          </w:rPr>
          <w:tab/>
        </w:r>
        <w:r w:rsidR="00984928" w:rsidRPr="007F4B96">
          <w:rPr>
            <w:rStyle w:val="Hyperlink"/>
            <w:lang w:val="es-ES_tradnl"/>
          </w:rPr>
          <w:t>(Capítulo 3.1) – Explicación del ciclo de cultivo</w:t>
        </w:r>
        <w:r w:rsidR="00984928">
          <w:rPr>
            <w:webHidden/>
          </w:rPr>
          <w:tab/>
        </w:r>
        <w:r w:rsidR="00984928">
          <w:rPr>
            <w:webHidden/>
          </w:rPr>
          <w:fldChar w:fldCharType="begin"/>
        </w:r>
        <w:r w:rsidR="00984928">
          <w:rPr>
            <w:webHidden/>
          </w:rPr>
          <w:instrText xml:space="preserve"> PAGEREF _Toc47537595 \h </w:instrText>
        </w:r>
        <w:r w:rsidR="00984928">
          <w:rPr>
            <w:webHidden/>
          </w:rPr>
        </w:r>
        <w:r w:rsidR="00984928">
          <w:rPr>
            <w:webHidden/>
          </w:rPr>
          <w:fldChar w:fldCharType="separate"/>
        </w:r>
        <w:r w:rsidR="00984928">
          <w:rPr>
            <w:webHidden/>
          </w:rPr>
          <w:t>50</w:t>
        </w:r>
        <w:r w:rsidR="00984928">
          <w:rPr>
            <w:webHidden/>
          </w:rPr>
          <w:fldChar w:fldCharType="end"/>
        </w:r>
      </w:hyperlink>
    </w:p>
    <w:p w:rsidR="00984928" w:rsidRDefault="00431B52">
      <w:pPr>
        <w:pStyle w:val="TOC3"/>
        <w:rPr>
          <w:rFonts w:asciiTheme="minorHAnsi" w:eastAsiaTheme="minorEastAsia" w:hAnsiTheme="minorHAnsi" w:cstheme="minorBidi"/>
          <w:i w:val="0"/>
          <w:sz w:val="22"/>
          <w:szCs w:val="22"/>
          <w:lang w:val="en-US"/>
        </w:rPr>
      </w:pPr>
      <w:hyperlink w:anchor="_Toc47537596" w:history="1">
        <w:r w:rsidR="00984928" w:rsidRPr="007F4B96">
          <w:rPr>
            <w:rStyle w:val="Hyperlink"/>
            <w:lang w:val="es-ES_tradnl"/>
          </w:rPr>
          <w:t>GN 9</w:t>
        </w:r>
        <w:r w:rsidR="00984928">
          <w:rPr>
            <w:rFonts w:asciiTheme="minorHAnsi" w:eastAsiaTheme="minorEastAsia" w:hAnsiTheme="minorHAnsi" w:cstheme="minorBidi"/>
            <w:i w:val="0"/>
            <w:sz w:val="22"/>
            <w:szCs w:val="22"/>
            <w:lang w:val="en-US"/>
          </w:rPr>
          <w:tab/>
        </w:r>
        <w:r w:rsidR="00984928" w:rsidRPr="007F4B96">
          <w:rPr>
            <w:rStyle w:val="Hyperlink"/>
            <w:lang w:val="es-ES_tradnl"/>
          </w:rPr>
          <w:t>(Capítulo 3.3) – Clave del estado de desarrollo</w:t>
        </w:r>
        <w:r w:rsidR="00984928">
          <w:rPr>
            <w:webHidden/>
          </w:rPr>
          <w:tab/>
        </w:r>
        <w:r w:rsidR="00984928">
          <w:rPr>
            <w:webHidden/>
          </w:rPr>
          <w:fldChar w:fldCharType="begin"/>
        </w:r>
        <w:r w:rsidR="00984928">
          <w:rPr>
            <w:webHidden/>
          </w:rPr>
          <w:instrText xml:space="preserve"> PAGEREF _Toc47537596 \h </w:instrText>
        </w:r>
        <w:r w:rsidR="00984928">
          <w:rPr>
            <w:webHidden/>
          </w:rPr>
        </w:r>
        <w:r w:rsidR="00984928">
          <w:rPr>
            <w:webHidden/>
          </w:rPr>
          <w:fldChar w:fldCharType="separate"/>
        </w:r>
        <w:r w:rsidR="00984928">
          <w:rPr>
            <w:webHidden/>
          </w:rPr>
          <w:t>50</w:t>
        </w:r>
        <w:r w:rsidR="00984928">
          <w:rPr>
            <w:webHidden/>
          </w:rPr>
          <w:fldChar w:fldCharType="end"/>
        </w:r>
      </w:hyperlink>
    </w:p>
    <w:p w:rsidR="00984928" w:rsidRDefault="00431B52">
      <w:pPr>
        <w:pStyle w:val="TOC3"/>
        <w:rPr>
          <w:rFonts w:asciiTheme="minorHAnsi" w:eastAsiaTheme="minorEastAsia" w:hAnsiTheme="minorHAnsi" w:cstheme="minorBidi"/>
          <w:i w:val="0"/>
          <w:sz w:val="22"/>
          <w:szCs w:val="22"/>
          <w:lang w:val="en-US"/>
        </w:rPr>
      </w:pPr>
      <w:hyperlink w:anchor="_Toc47537597" w:history="1">
        <w:r w:rsidR="00984928" w:rsidRPr="007F4B96">
          <w:rPr>
            <w:rStyle w:val="Hyperlink"/>
            <w:lang w:val="es-ES_tradnl"/>
          </w:rPr>
          <w:t>GN 10.1</w:t>
        </w:r>
        <w:r w:rsidR="00984928">
          <w:rPr>
            <w:rFonts w:asciiTheme="minorHAnsi" w:eastAsiaTheme="minorEastAsia" w:hAnsiTheme="minorHAnsi" w:cstheme="minorBidi"/>
            <w:i w:val="0"/>
            <w:sz w:val="22"/>
            <w:szCs w:val="22"/>
            <w:lang w:val="en-US"/>
          </w:rPr>
          <w:tab/>
        </w:r>
        <w:r w:rsidR="00984928" w:rsidRPr="007F4B96">
          <w:rPr>
            <w:rStyle w:val="Hyperlink"/>
            <w:lang w:val="es-ES_tradnl"/>
          </w:rPr>
          <w:t>(Capítulo 3.4) – Diseño de los ensayos</w:t>
        </w:r>
        <w:r w:rsidR="00984928">
          <w:rPr>
            <w:webHidden/>
          </w:rPr>
          <w:tab/>
        </w:r>
        <w:r w:rsidR="00984928">
          <w:rPr>
            <w:webHidden/>
          </w:rPr>
          <w:fldChar w:fldCharType="begin"/>
        </w:r>
        <w:r w:rsidR="00984928">
          <w:rPr>
            <w:webHidden/>
          </w:rPr>
          <w:instrText xml:space="preserve"> PAGEREF _Toc47537597 \h </w:instrText>
        </w:r>
        <w:r w:rsidR="00984928">
          <w:rPr>
            <w:webHidden/>
          </w:rPr>
        </w:r>
        <w:r w:rsidR="00984928">
          <w:rPr>
            <w:webHidden/>
          </w:rPr>
          <w:fldChar w:fldCharType="separate"/>
        </w:r>
        <w:r w:rsidR="00984928">
          <w:rPr>
            <w:webHidden/>
          </w:rPr>
          <w:t>50</w:t>
        </w:r>
        <w:r w:rsidR="00984928">
          <w:rPr>
            <w:webHidden/>
          </w:rPr>
          <w:fldChar w:fldCharType="end"/>
        </w:r>
      </w:hyperlink>
    </w:p>
    <w:p w:rsidR="00984928" w:rsidRDefault="00431B52">
      <w:pPr>
        <w:pStyle w:val="TOC3"/>
        <w:rPr>
          <w:rFonts w:asciiTheme="minorHAnsi" w:eastAsiaTheme="minorEastAsia" w:hAnsiTheme="minorHAnsi" w:cstheme="minorBidi"/>
          <w:i w:val="0"/>
          <w:sz w:val="22"/>
          <w:szCs w:val="22"/>
          <w:lang w:val="en-US"/>
        </w:rPr>
      </w:pPr>
      <w:hyperlink w:anchor="_Toc47537598" w:history="1">
        <w:r w:rsidR="00984928" w:rsidRPr="007F4B96">
          <w:rPr>
            <w:rStyle w:val="Hyperlink"/>
            <w:lang w:val="es-ES_tradnl"/>
          </w:rPr>
          <w:t>GN 10.2</w:t>
        </w:r>
        <w:r w:rsidR="00984928">
          <w:rPr>
            <w:rFonts w:asciiTheme="minorHAnsi" w:eastAsiaTheme="minorEastAsia" w:hAnsiTheme="minorHAnsi" w:cstheme="minorBidi"/>
            <w:i w:val="0"/>
            <w:sz w:val="22"/>
            <w:szCs w:val="22"/>
            <w:lang w:val="en-US"/>
          </w:rPr>
          <w:tab/>
        </w:r>
        <w:r w:rsidR="00984928" w:rsidRPr="007F4B96">
          <w:rPr>
            <w:rStyle w:val="Hyperlink"/>
            <w:lang w:val="es-ES_tradnl"/>
          </w:rPr>
          <w:t>(Capítulo 4.1.4) – Número de plantas/partes de plantas que se ha de examinar (para determinar la distinción)</w:t>
        </w:r>
        <w:r w:rsidR="00984928">
          <w:rPr>
            <w:webHidden/>
          </w:rPr>
          <w:tab/>
        </w:r>
        <w:r w:rsidR="00984928">
          <w:rPr>
            <w:webHidden/>
          </w:rPr>
          <w:fldChar w:fldCharType="begin"/>
        </w:r>
        <w:r w:rsidR="00984928">
          <w:rPr>
            <w:webHidden/>
          </w:rPr>
          <w:instrText xml:space="preserve"> PAGEREF _Toc47537598 \h </w:instrText>
        </w:r>
        <w:r w:rsidR="00984928">
          <w:rPr>
            <w:webHidden/>
          </w:rPr>
        </w:r>
        <w:r w:rsidR="00984928">
          <w:rPr>
            <w:webHidden/>
          </w:rPr>
          <w:fldChar w:fldCharType="separate"/>
        </w:r>
        <w:r w:rsidR="00984928">
          <w:rPr>
            <w:webHidden/>
          </w:rPr>
          <w:t>50</w:t>
        </w:r>
        <w:r w:rsidR="00984928">
          <w:rPr>
            <w:webHidden/>
          </w:rPr>
          <w:fldChar w:fldCharType="end"/>
        </w:r>
      </w:hyperlink>
    </w:p>
    <w:p w:rsidR="00984928" w:rsidRDefault="00431B52">
      <w:pPr>
        <w:pStyle w:val="TOC3"/>
        <w:rPr>
          <w:rFonts w:asciiTheme="minorHAnsi" w:eastAsiaTheme="minorEastAsia" w:hAnsiTheme="minorHAnsi" w:cstheme="minorBidi"/>
          <w:i w:val="0"/>
          <w:sz w:val="22"/>
          <w:szCs w:val="22"/>
          <w:lang w:val="en-US"/>
        </w:rPr>
      </w:pPr>
      <w:hyperlink w:anchor="_Toc47537599" w:history="1">
        <w:r w:rsidR="00984928" w:rsidRPr="007F4B96">
          <w:rPr>
            <w:rStyle w:val="Hyperlink"/>
            <w:lang w:val="es-ES_tradnl"/>
          </w:rPr>
          <w:t>GN 11</w:t>
        </w:r>
        <w:r w:rsidR="00984928">
          <w:rPr>
            <w:rFonts w:asciiTheme="minorHAnsi" w:eastAsiaTheme="minorEastAsia" w:hAnsiTheme="minorHAnsi" w:cstheme="minorBidi"/>
            <w:i w:val="0"/>
            <w:sz w:val="22"/>
            <w:szCs w:val="22"/>
            <w:lang w:val="en-US"/>
          </w:rPr>
          <w:tab/>
        </w:r>
        <w:r w:rsidR="00984928" w:rsidRPr="007F4B96">
          <w:rPr>
            <w:rStyle w:val="Hyperlink"/>
            <w:lang w:val="es-ES_tradnl"/>
          </w:rPr>
          <w:t>(Capítulo 4.2) – Evaluación de la homogeneidad</w:t>
        </w:r>
        <w:r w:rsidR="00984928">
          <w:rPr>
            <w:webHidden/>
          </w:rPr>
          <w:tab/>
        </w:r>
        <w:r w:rsidR="00984928">
          <w:rPr>
            <w:webHidden/>
          </w:rPr>
          <w:fldChar w:fldCharType="begin"/>
        </w:r>
        <w:r w:rsidR="00984928">
          <w:rPr>
            <w:webHidden/>
          </w:rPr>
          <w:instrText xml:space="preserve"> PAGEREF _Toc47537599 \h </w:instrText>
        </w:r>
        <w:r w:rsidR="00984928">
          <w:rPr>
            <w:webHidden/>
          </w:rPr>
        </w:r>
        <w:r w:rsidR="00984928">
          <w:rPr>
            <w:webHidden/>
          </w:rPr>
          <w:fldChar w:fldCharType="separate"/>
        </w:r>
        <w:r w:rsidR="00984928">
          <w:rPr>
            <w:webHidden/>
          </w:rPr>
          <w:t>51</w:t>
        </w:r>
        <w:r w:rsidR="00984928">
          <w:rPr>
            <w:webHidden/>
          </w:rPr>
          <w:fldChar w:fldCharType="end"/>
        </w:r>
      </w:hyperlink>
    </w:p>
    <w:p w:rsidR="00984928" w:rsidRDefault="00431B52">
      <w:pPr>
        <w:pStyle w:val="TOC4"/>
        <w:rPr>
          <w:rFonts w:asciiTheme="minorHAnsi" w:eastAsiaTheme="minorEastAsia" w:hAnsiTheme="minorHAnsi" w:cstheme="minorBidi"/>
          <w:i w:val="0"/>
          <w:sz w:val="22"/>
          <w:szCs w:val="22"/>
        </w:rPr>
      </w:pPr>
      <w:hyperlink w:anchor="_Toc47537600" w:history="1">
        <w:r w:rsidR="00984928" w:rsidRPr="007F4B96">
          <w:rPr>
            <w:rStyle w:val="Hyperlink"/>
          </w:rPr>
          <w:t>a)</w:t>
        </w:r>
        <w:r w:rsidR="00984928">
          <w:rPr>
            <w:rFonts w:asciiTheme="minorHAnsi" w:eastAsiaTheme="minorEastAsia" w:hAnsiTheme="minorHAnsi" w:cstheme="minorBidi"/>
            <w:i w:val="0"/>
            <w:sz w:val="22"/>
            <w:szCs w:val="22"/>
          </w:rPr>
          <w:tab/>
        </w:r>
        <w:r w:rsidR="00984928" w:rsidRPr="007F4B96">
          <w:rPr>
            <w:rStyle w:val="Hyperlink"/>
          </w:rPr>
          <w:t>Directrices de examen aplicables a variedades con diferentes tipos de multiplicación</w:t>
        </w:r>
        <w:r w:rsidR="00984928">
          <w:rPr>
            <w:webHidden/>
          </w:rPr>
          <w:tab/>
        </w:r>
        <w:r w:rsidR="00984928">
          <w:rPr>
            <w:webHidden/>
          </w:rPr>
          <w:fldChar w:fldCharType="begin"/>
        </w:r>
        <w:r w:rsidR="00984928">
          <w:rPr>
            <w:webHidden/>
          </w:rPr>
          <w:instrText xml:space="preserve"> PAGEREF _Toc47537600 \h </w:instrText>
        </w:r>
        <w:r w:rsidR="00984928">
          <w:rPr>
            <w:webHidden/>
          </w:rPr>
        </w:r>
        <w:r w:rsidR="00984928">
          <w:rPr>
            <w:webHidden/>
          </w:rPr>
          <w:fldChar w:fldCharType="separate"/>
        </w:r>
        <w:r w:rsidR="00984928">
          <w:rPr>
            <w:webHidden/>
          </w:rPr>
          <w:t>51</w:t>
        </w:r>
        <w:r w:rsidR="00984928">
          <w:rPr>
            <w:webHidden/>
          </w:rPr>
          <w:fldChar w:fldCharType="end"/>
        </w:r>
      </w:hyperlink>
    </w:p>
    <w:p w:rsidR="00984928" w:rsidRDefault="00431B52">
      <w:pPr>
        <w:pStyle w:val="TOC4"/>
        <w:rPr>
          <w:rFonts w:asciiTheme="minorHAnsi" w:eastAsiaTheme="minorEastAsia" w:hAnsiTheme="minorHAnsi" w:cstheme="minorBidi"/>
          <w:i w:val="0"/>
          <w:sz w:val="22"/>
          <w:szCs w:val="22"/>
        </w:rPr>
      </w:pPr>
      <w:hyperlink w:anchor="_Toc47537601" w:history="1">
        <w:r w:rsidR="00984928" w:rsidRPr="007F4B96">
          <w:rPr>
            <w:rStyle w:val="Hyperlink"/>
          </w:rPr>
          <w:t>b)</w:t>
        </w:r>
        <w:r w:rsidR="00984928">
          <w:rPr>
            <w:rFonts w:asciiTheme="minorHAnsi" w:eastAsiaTheme="minorEastAsia" w:hAnsiTheme="minorHAnsi" w:cstheme="minorBidi"/>
            <w:i w:val="0"/>
            <w:sz w:val="22"/>
            <w:szCs w:val="22"/>
          </w:rPr>
          <w:tab/>
        </w:r>
        <w:r w:rsidR="00984928" w:rsidRPr="007F4B96">
          <w:rPr>
            <w:rStyle w:val="Hyperlink"/>
          </w:rPr>
          <w:t>Tamaño de la muestra para el examen de la homogeneidad mediante plantas fuera de tipo</w:t>
        </w:r>
        <w:r w:rsidR="00984928">
          <w:rPr>
            <w:webHidden/>
          </w:rPr>
          <w:tab/>
        </w:r>
        <w:r w:rsidR="00984928">
          <w:rPr>
            <w:webHidden/>
          </w:rPr>
          <w:fldChar w:fldCharType="begin"/>
        </w:r>
        <w:r w:rsidR="00984928">
          <w:rPr>
            <w:webHidden/>
          </w:rPr>
          <w:instrText xml:space="preserve"> PAGEREF _Toc47537601 \h </w:instrText>
        </w:r>
        <w:r w:rsidR="00984928">
          <w:rPr>
            <w:webHidden/>
          </w:rPr>
        </w:r>
        <w:r w:rsidR="00984928">
          <w:rPr>
            <w:webHidden/>
          </w:rPr>
          <w:fldChar w:fldCharType="separate"/>
        </w:r>
        <w:r w:rsidR="00984928">
          <w:rPr>
            <w:webHidden/>
          </w:rPr>
          <w:t>51</w:t>
        </w:r>
        <w:r w:rsidR="00984928">
          <w:rPr>
            <w:webHidden/>
          </w:rPr>
          <w:fldChar w:fldCharType="end"/>
        </w:r>
      </w:hyperlink>
    </w:p>
    <w:p w:rsidR="00984928" w:rsidRDefault="00431B52">
      <w:pPr>
        <w:pStyle w:val="TOC4"/>
        <w:rPr>
          <w:rFonts w:asciiTheme="minorHAnsi" w:eastAsiaTheme="minorEastAsia" w:hAnsiTheme="minorHAnsi" w:cstheme="minorBidi"/>
          <w:i w:val="0"/>
          <w:sz w:val="22"/>
          <w:szCs w:val="22"/>
        </w:rPr>
      </w:pPr>
      <w:hyperlink w:anchor="_Toc47537602" w:history="1">
        <w:r w:rsidR="00984928" w:rsidRPr="007F4B96">
          <w:rPr>
            <w:rStyle w:val="Hyperlink"/>
          </w:rPr>
          <w:t>c)</w:t>
        </w:r>
        <w:r w:rsidR="00984928">
          <w:rPr>
            <w:rFonts w:asciiTheme="minorHAnsi" w:eastAsiaTheme="minorEastAsia" w:hAnsiTheme="minorHAnsi" w:cstheme="minorBidi"/>
            <w:i w:val="0"/>
            <w:sz w:val="22"/>
            <w:szCs w:val="22"/>
          </w:rPr>
          <w:tab/>
        </w:r>
        <w:r w:rsidR="00984928" w:rsidRPr="007F4B96">
          <w:rPr>
            <w:rStyle w:val="Hyperlink"/>
          </w:rPr>
          <w:t>Combinación de las observaciones</w:t>
        </w:r>
        <w:r w:rsidR="00984928">
          <w:rPr>
            <w:webHidden/>
          </w:rPr>
          <w:tab/>
        </w:r>
        <w:r w:rsidR="00984928">
          <w:rPr>
            <w:webHidden/>
          </w:rPr>
          <w:fldChar w:fldCharType="begin"/>
        </w:r>
        <w:r w:rsidR="00984928">
          <w:rPr>
            <w:webHidden/>
          </w:rPr>
          <w:instrText xml:space="preserve"> PAGEREF _Toc47537602 \h </w:instrText>
        </w:r>
        <w:r w:rsidR="00984928">
          <w:rPr>
            <w:webHidden/>
          </w:rPr>
        </w:r>
        <w:r w:rsidR="00984928">
          <w:rPr>
            <w:webHidden/>
          </w:rPr>
          <w:fldChar w:fldCharType="separate"/>
        </w:r>
        <w:r w:rsidR="00984928">
          <w:rPr>
            <w:webHidden/>
          </w:rPr>
          <w:t>51</w:t>
        </w:r>
        <w:r w:rsidR="00984928">
          <w:rPr>
            <w:webHidden/>
          </w:rPr>
          <w:fldChar w:fldCharType="end"/>
        </w:r>
      </w:hyperlink>
    </w:p>
    <w:p w:rsidR="00984928" w:rsidRDefault="00431B52">
      <w:pPr>
        <w:pStyle w:val="TOC3"/>
        <w:rPr>
          <w:rFonts w:asciiTheme="minorHAnsi" w:eastAsiaTheme="minorEastAsia" w:hAnsiTheme="minorHAnsi" w:cstheme="minorBidi"/>
          <w:i w:val="0"/>
          <w:sz w:val="22"/>
          <w:szCs w:val="22"/>
          <w:lang w:val="en-US"/>
        </w:rPr>
      </w:pPr>
      <w:hyperlink w:anchor="_Toc47537603" w:history="1">
        <w:r w:rsidR="00984928" w:rsidRPr="007F4B96">
          <w:rPr>
            <w:rStyle w:val="Hyperlink"/>
            <w:lang w:val="es-ES_tradnl"/>
          </w:rPr>
          <w:t>GN 12</w:t>
        </w:r>
        <w:r w:rsidR="00984928">
          <w:rPr>
            <w:rFonts w:asciiTheme="minorHAnsi" w:eastAsiaTheme="minorEastAsia" w:hAnsiTheme="minorHAnsi" w:cstheme="minorBidi"/>
            <w:i w:val="0"/>
            <w:sz w:val="22"/>
            <w:szCs w:val="22"/>
            <w:lang w:val="en-US"/>
          </w:rPr>
          <w:tab/>
        </w:r>
        <w:r w:rsidR="00984928" w:rsidRPr="007F4B96">
          <w:rPr>
            <w:rStyle w:val="Hyperlink"/>
            <w:lang w:val="es-ES_tradnl"/>
          </w:rPr>
          <w:t>(Capítulo 7) – Cómo seleccionar un carácter para incluirlo en la tabla de caracteres</w:t>
        </w:r>
        <w:r w:rsidR="00984928">
          <w:rPr>
            <w:webHidden/>
          </w:rPr>
          <w:tab/>
        </w:r>
        <w:r w:rsidR="00984928">
          <w:rPr>
            <w:webHidden/>
          </w:rPr>
          <w:fldChar w:fldCharType="begin"/>
        </w:r>
        <w:r w:rsidR="00984928">
          <w:rPr>
            <w:webHidden/>
          </w:rPr>
          <w:instrText xml:space="preserve"> PAGEREF _Toc47537603 \h </w:instrText>
        </w:r>
        <w:r w:rsidR="00984928">
          <w:rPr>
            <w:webHidden/>
          </w:rPr>
        </w:r>
        <w:r w:rsidR="00984928">
          <w:rPr>
            <w:webHidden/>
          </w:rPr>
          <w:fldChar w:fldCharType="separate"/>
        </w:r>
        <w:r w:rsidR="00984928">
          <w:rPr>
            <w:webHidden/>
          </w:rPr>
          <w:t>52</w:t>
        </w:r>
        <w:r w:rsidR="00984928">
          <w:rPr>
            <w:webHidden/>
          </w:rPr>
          <w:fldChar w:fldCharType="end"/>
        </w:r>
      </w:hyperlink>
    </w:p>
    <w:p w:rsidR="00984928" w:rsidRDefault="00431B52">
      <w:pPr>
        <w:pStyle w:val="TOC3"/>
        <w:rPr>
          <w:rFonts w:asciiTheme="minorHAnsi" w:eastAsiaTheme="minorEastAsia" w:hAnsiTheme="minorHAnsi" w:cstheme="minorBidi"/>
          <w:i w:val="0"/>
          <w:sz w:val="22"/>
          <w:szCs w:val="22"/>
          <w:lang w:val="en-US"/>
        </w:rPr>
      </w:pPr>
      <w:hyperlink w:anchor="_Toc47537604" w:history="1">
        <w:r w:rsidR="00984928" w:rsidRPr="007F4B96">
          <w:rPr>
            <w:rStyle w:val="Hyperlink"/>
            <w:lang w:val="es-ES_tradnl"/>
          </w:rPr>
          <w:t>GN 13</w:t>
        </w:r>
        <w:r w:rsidR="00984928">
          <w:rPr>
            <w:rFonts w:asciiTheme="minorHAnsi" w:eastAsiaTheme="minorEastAsia" w:hAnsiTheme="minorHAnsi" w:cstheme="minorBidi"/>
            <w:i w:val="0"/>
            <w:sz w:val="22"/>
            <w:szCs w:val="22"/>
            <w:lang w:val="en-US"/>
          </w:rPr>
          <w:tab/>
        </w:r>
        <w:r w:rsidR="00984928" w:rsidRPr="007F4B96">
          <w:rPr>
            <w:rStyle w:val="Hyperlink"/>
            <w:lang w:val="es-ES_tradnl"/>
          </w:rPr>
          <w:t>Caracteres con funciones específicas</w:t>
        </w:r>
        <w:r w:rsidR="00984928">
          <w:rPr>
            <w:webHidden/>
          </w:rPr>
          <w:tab/>
        </w:r>
        <w:r w:rsidR="00984928">
          <w:rPr>
            <w:webHidden/>
          </w:rPr>
          <w:fldChar w:fldCharType="begin"/>
        </w:r>
        <w:r w:rsidR="00984928">
          <w:rPr>
            <w:webHidden/>
          </w:rPr>
          <w:instrText xml:space="preserve"> PAGEREF _Toc47537604 \h </w:instrText>
        </w:r>
        <w:r w:rsidR="00984928">
          <w:rPr>
            <w:webHidden/>
          </w:rPr>
        </w:r>
        <w:r w:rsidR="00984928">
          <w:rPr>
            <w:webHidden/>
          </w:rPr>
          <w:fldChar w:fldCharType="separate"/>
        </w:r>
        <w:r w:rsidR="00984928">
          <w:rPr>
            <w:webHidden/>
          </w:rPr>
          <w:t>53</w:t>
        </w:r>
        <w:r w:rsidR="00984928">
          <w:rPr>
            <w:webHidden/>
          </w:rPr>
          <w:fldChar w:fldCharType="end"/>
        </w:r>
      </w:hyperlink>
    </w:p>
    <w:p w:rsidR="00984928" w:rsidRDefault="00431B52">
      <w:pPr>
        <w:pStyle w:val="TOC4"/>
        <w:rPr>
          <w:rFonts w:asciiTheme="minorHAnsi" w:eastAsiaTheme="minorEastAsia" w:hAnsiTheme="minorHAnsi" w:cstheme="minorBidi"/>
          <w:i w:val="0"/>
          <w:sz w:val="22"/>
          <w:szCs w:val="22"/>
        </w:rPr>
      </w:pPr>
      <w:hyperlink w:anchor="_Toc47537605" w:history="1">
        <w:r w:rsidR="00984928" w:rsidRPr="007F4B96">
          <w:rPr>
            <w:rStyle w:val="Hyperlink"/>
          </w:rPr>
          <w:t>1.</w:t>
        </w:r>
        <w:r w:rsidR="00984928">
          <w:rPr>
            <w:rFonts w:asciiTheme="minorHAnsi" w:eastAsiaTheme="minorEastAsia" w:hAnsiTheme="minorHAnsi" w:cstheme="minorBidi"/>
            <w:i w:val="0"/>
            <w:sz w:val="22"/>
            <w:szCs w:val="22"/>
          </w:rPr>
          <w:tab/>
        </w:r>
        <w:r w:rsidR="00984928" w:rsidRPr="007F4B96">
          <w:rPr>
            <w:rStyle w:val="Hyperlink"/>
          </w:rPr>
          <w:t>Caracteres señalados con asterisco (Capítulo 7)</w:t>
        </w:r>
        <w:r w:rsidR="00984928">
          <w:rPr>
            <w:webHidden/>
          </w:rPr>
          <w:tab/>
        </w:r>
        <w:r w:rsidR="00984928">
          <w:rPr>
            <w:webHidden/>
          </w:rPr>
          <w:fldChar w:fldCharType="begin"/>
        </w:r>
        <w:r w:rsidR="00984928">
          <w:rPr>
            <w:webHidden/>
          </w:rPr>
          <w:instrText xml:space="preserve"> PAGEREF _Toc47537605 \h </w:instrText>
        </w:r>
        <w:r w:rsidR="00984928">
          <w:rPr>
            <w:webHidden/>
          </w:rPr>
        </w:r>
        <w:r w:rsidR="00984928">
          <w:rPr>
            <w:webHidden/>
          </w:rPr>
          <w:fldChar w:fldCharType="separate"/>
        </w:r>
        <w:r w:rsidR="00984928">
          <w:rPr>
            <w:webHidden/>
          </w:rPr>
          <w:t>53</w:t>
        </w:r>
        <w:r w:rsidR="00984928">
          <w:rPr>
            <w:webHidden/>
          </w:rPr>
          <w:fldChar w:fldCharType="end"/>
        </w:r>
      </w:hyperlink>
    </w:p>
    <w:p w:rsidR="00984928" w:rsidRDefault="00431B52">
      <w:pPr>
        <w:pStyle w:val="TOC4"/>
        <w:rPr>
          <w:rFonts w:asciiTheme="minorHAnsi" w:eastAsiaTheme="minorEastAsia" w:hAnsiTheme="minorHAnsi" w:cstheme="minorBidi"/>
          <w:i w:val="0"/>
          <w:sz w:val="22"/>
          <w:szCs w:val="22"/>
        </w:rPr>
      </w:pPr>
      <w:hyperlink w:anchor="_Toc47537606" w:history="1">
        <w:r w:rsidR="00984928" w:rsidRPr="007F4B96">
          <w:rPr>
            <w:rStyle w:val="Hyperlink"/>
          </w:rPr>
          <w:t>2.</w:t>
        </w:r>
        <w:r w:rsidR="00984928">
          <w:rPr>
            <w:rFonts w:asciiTheme="minorHAnsi" w:eastAsiaTheme="minorEastAsia" w:hAnsiTheme="minorHAnsi" w:cstheme="minorBidi"/>
            <w:i w:val="0"/>
            <w:sz w:val="22"/>
            <w:szCs w:val="22"/>
          </w:rPr>
          <w:tab/>
        </w:r>
        <w:r w:rsidR="00984928" w:rsidRPr="007F4B96">
          <w:rPr>
            <w:rStyle w:val="Hyperlink"/>
          </w:rPr>
          <w:t>Caracteres de agrupamiento (Capítulo 5.3)</w:t>
        </w:r>
        <w:r w:rsidR="00984928">
          <w:rPr>
            <w:webHidden/>
          </w:rPr>
          <w:tab/>
        </w:r>
        <w:r w:rsidR="00984928">
          <w:rPr>
            <w:webHidden/>
          </w:rPr>
          <w:fldChar w:fldCharType="begin"/>
        </w:r>
        <w:r w:rsidR="00984928">
          <w:rPr>
            <w:webHidden/>
          </w:rPr>
          <w:instrText xml:space="preserve"> PAGEREF _Toc47537606 \h </w:instrText>
        </w:r>
        <w:r w:rsidR="00984928">
          <w:rPr>
            <w:webHidden/>
          </w:rPr>
        </w:r>
        <w:r w:rsidR="00984928">
          <w:rPr>
            <w:webHidden/>
          </w:rPr>
          <w:fldChar w:fldCharType="separate"/>
        </w:r>
        <w:r w:rsidR="00984928">
          <w:rPr>
            <w:webHidden/>
          </w:rPr>
          <w:t>53</w:t>
        </w:r>
        <w:r w:rsidR="00984928">
          <w:rPr>
            <w:webHidden/>
          </w:rPr>
          <w:fldChar w:fldCharType="end"/>
        </w:r>
      </w:hyperlink>
    </w:p>
    <w:p w:rsidR="00984928" w:rsidRDefault="00431B52">
      <w:pPr>
        <w:pStyle w:val="TOC5"/>
        <w:rPr>
          <w:rFonts w:asciiTheme="minorHAnsi" w:eastAsiaTheme="minorEastAsia" w:hAnsiTheme="minorHAnsi" w:cstheme="minorBidi"/>
          <w:sz w:val="22"/>
          <w:szCs w:val="22"/>
          <w:lang w:val="en-US"/>
        </w:rPr>
      </w:pPr>
      <w:hyperlink w:anchor="_Toc47537607" w:history="1">
        <w:r w:rsidR="00984928" w:rsidRPr="007F4B96">
          <w:rPr>
            <w:rStyle w:val="Hyperlink"/>
          </w:rPr>
          <w:t>2.1</w:t>
        </w:r>
        <w:r w:rsidR="00984928">
          <w:rPr>
            <w:rFonts w:asciiTheme="minorHAnsi" w:eastAsiaTheme="minorEastAsia" w:hAnsiTheme="minorHAnsi" w:cstheme="minorBidi"/>
            <w:sz w:val="22"/>
            <w:szCs w:val="22"/>
            <w:lang w:val="en-US"/>
          </w:rPr>
          <w:tab/>
        </w:r>
        <w:r w:rsidR="00984928" w:rsidRPr="007F4B96">
          <w:rPr>
            <w:rStyle w:val="Hyperlink"/>
          </w:rPr>
          <w:t>Selección</w:t>
        </w:r>
        <w:r w:rsidR="00984928">
          <w:rPr>
            <w:webHidden/>
          </w:rPr>
          <w:tab/>
        </w:r>
        <w:r w:rsidR="00984928">
          <w:rPr>
            <w:webHidden/>
          </w:rPr>
          <w:fldChar w:fldCharType="begin"/>
        </w:r>
        <w:r w:rsidR="00984928">
          <w:rPr>
            <w:webHidden/>
          </w:rPr>
          <w:instrText xml:space="preserve"> PAGEREF _Toc47537607 \h </w:instrText>
        </w:r>
        <w:r w:rsidR="00984928">
          <w:rPr>
            <w:webHidden/>
          </w:rPr>
        </w:r>
        <w:r w:rsidR="00984928">
          <w:rPr>
            <w:webHidden/>
          </w:rPr>
          <w:fldChar w:fldCharType="separate"/>
        </w:r>
        <w:r w:rsidR="00984928">
          <w:rPr>
            <w:webHidden/>
          </w:rPr>
          <w:t>53</w:t>
        </w:r>
        <w:r w:rsidR="00984928">
          <w:rPr>
            <w:webHidden/>
          </w:rPr>
          <w:fldChar w:fldCharType="end"/>
        </w:r>
      </w:hyperlink>
    </w:p>
    <w:p w:rsidR="00984928" w:rsidRDefault="00431B52">
      <w:pPr>
        <w:pStyle w:val="TOC5"/>
        <w:rPr>
          <w:rFonts w:asciiTheme="minorHAnsi" w:eastAsiaTheme="minorEastAsia" w:hAnsiTheme="minorHAnsi" w:cstheme="minorBidi"/>
          <w:sz w:val="22"/>
          <w:szCs w:val="22"/>
          <w:lang w:val="en-US"/>
        </w:rPr>
      </w:pPr>
      <w:hyperlink w:anchor="_Toc47537608" w:history="1">
        <w:r w:rsidR="00984928" w:rsidRPr="007F4B96">
          <w:rPr>
            <w:rStyle w:val="Hyperlink"/>
          </w:rPr>
          <w:t>2.2</w:t>
        </w:r>
        <w:r w:rsidR="00984928">
          <w:rPr>
            <w:rFonts w:asciiTheme="minorHAnsi" w:eastAsiaTheme="minorEastAsia" w:hAnsiTheme="minorHAnsi" w:cstheme="minorBidi"/>
            <w:sz w:val="22"/>
            <w:szCs w:val="22"/>
            <w:lang w:val="en-US"/>
          </w:rPr>
          <w:tab/>
        </w:r>
        <w:r w:rsidR="00984928" w:rsidRPr="007F4B96">
          <w:rPr>
            <w:rStyle w:val="Hyperlink"/>
          </w:rPr>
          <w:t>Color</w:t>
        </w:r>
        <w:r w:rsidR="00984928">
          <w:rPr>
            <w:webHidden/>
          </w:rPr>
          <w:tab/>
        </w:r>
        <w:r w:rsidR="00984928">
          <w:rPr>
            <w:webHidden/>
          </w:rPr>
          <w:fldChar w:fldCharType="begin"/>
        </w:r>
        <w:r w:rsidR="00984928">
          <w:rPr>
            <w:webHidden/>
          </w:rPr>
          <w:instrText xml:space="preserve"> PAGEREF _Toc47537608 \h </w:instrText>
        </w:r>
        <w:r w:rsidR="00984928">
          <w:rPr>
            <w:webHidden/>
          </w:rPr>
        </w:r>
        <w:r w:rsidR="00984928">
          <w:rPr>
            <w:webHidden/>
          </w:rPr>
          <w:fldChar w:fldCharType="separate"/>
        </w:r>
        <w:r w:rsidR="00984928">
          <w:rPr>
            <w:webHidden/>
          </w:rPr>
          <w:t>54</w:t>
        </w:r>
        <w:r w:rsidR="00984928">
          <w:rPr>
            <w:webHidden/>
          </w:rPr>
          <w:fldChar w:fldCharType="end"/>
        </w:r>
      </w:hyperlink>
    </w:p>
    <w:p w:rsidR="00984928" w:rsidRDefault="00431B52">
      <w:pPr>
        <w:pStyle w:val="TOC4"/>
        <w:rPr>
          <w:rFonts w:asciiTheme="minorHAnsi" w:eastAsiaTheme="minorEastAsia" w:hAnsiTheme="minorHAnsi" w:cstheme="minorBidi"/>
          <w:i w:val="0"/>
          <w:sz w:val="22"/>
          <w:szCs w:val="22"/>
        </w:rPr>
      </w:pPr>
      <w:hyperlink w:anchor="_Toc47537609" w:history="1">
        <w:r w:rsidR="00984928" w:rsidRPr="007F4B96">
          <w:rPr>
            <w:rStyle w:val="Hyperlink"/>
          </w:rPr>
          <w:t>3.</w:t>
        </w:r>
        <w:r w:rsidR="00984928">
          <w:rPr>
            <w:rFonts w:asciiTheme="minorHAnsi" w:eastAsiaTheme="minorEastAsia" w:hAnsiTheme="minorHAnsi" w:cstheme="minorBidi"/>
            <w:i w:val="0"/>
            <w:sz w:val="22"/>
            <w:szCs w:val="22"/>
          </w:rPr>
          <w:tab/>
        </w:r>
        <w:r w:rsidR="00984928" w:rsidRPr="007F4B96">
          <w:rPr>
            <w:rStyle w:val="Hyperlink"/>
          </w:rPr>
          <w:t>Caracteres del Cuestionario Técnico (Capítulo 10:  TQ 5)</w:t>
        </w:r>
        <w:r w:rsidR="00984928">
          <w:rPr>
            <w:webHidden/>
          </w:rPr>
          <w:tab/>
        </w:r>
        <w:r w:rsidR="00984928">
          <w:rPr>
            <w:webHidden/>
          </w:rPr>
          <w:fldChar w:fldCharType="begin"/>
        </w:r>
        <w:r w:rsidR="00984928">
          <w:rPr>
            <w:webHidden/>
          </w:rPr>
          <w:instrText xml:space="preserve"> PAGEREF _Toc47537609 \h </w:instrText>
        </w:r>
        <w:r w:rsidR="00984928">
          <w:rPr>
            <w:webHidden/>
          </w:rPr>
        </w:r>
        <w:r w:rsidR="00984928">
          <w:rPr>
            <w:webHidden/>
          </w:rPr>
          <w:fldChar w:fldCharType="separate"/>
        </w:r>
        <w:r w:rsidR="00984928">
          <w:rPr>
            <w:webHidden/>
          </w:rPr>
          <w:t>54</w:t>
        </w:r>
        <w:r w:rsidR="00984928">
          <w:rPr>
            <w:webHidden/>
          </w:rPr>
          <w:fldChar w:fldCharType="end"/>
        </w:r>
      </w:hyperlink>
    </w:p>
    <w:p w:rsidR="00984928" w:rsidRDefault="00431B52">
      <w:pPr>
        <w:pStyle w:val="TOC4"/>
        <w:rPr>
          <w:rFonts w:asciiTheme="minorHAnsi" w:eastAsiaTheme="minorEastAsia" w:hAnsiTheme="minorHAnsi" w:cstheme="minorBidi"/>
          <w:i w:val="0"/>
          <w:sz w:val="22"/>
          <w:szCs w:val="22"/>
        </w:rPr>
      </w:pPr>
      <w:hyperlink w:anchor="_Toc47537610" w:history="1">
        <w:r w:rsidR="00984928" w:rsidRPr="007F4B96">
          <w:rPr>
            <w:rStyle w:val="Hyperlink"/>
          </w:rPr>
          <w:t>4.</w:t>
        </w:r>
        <w:r w:rsidR="00984928">
          <w:rPr>
            <w:rFonts w:asciiTheme="minorHAnsi" w:eastAsiaTheme="minorEastAsia" w:hAnsiTheme="minorHAnsi" w:cstheme="minorBidi"/>
            <w:i w:val="0"/>
            <w:sz w:val="22"/>
            <w:szCs w:val="22"/>
          </w:rPr>
          <w:tab/>
        </w:r>
        <w:r w:rsidR="00984928" w:rsidRPr="007F4B96">
          <w:rPr>
            <w:rStyle w:val="Hyperlink"/>
          </w:rPr>
          <w:t>Relación entre los caracteres señalados con asterisco, los caracteres de agrupamiento y los caracteres del Cuestionario Técnico</w:t>
        </w:r>
        <w:r w:rsidR="00984928">
          <w:rPr>
            <w:webHidden/>
          </w:rPr>
          <w:tab/>
        </w:r>
        <w:r w:rsidR="00984928">
          <w:rPr>
            <w:webHidden/>
          </w:rPr>
          <w:fldChar w:fldCharType="begin"/>
        </w:r>
        <w:r w:rsidR="00984928">
          <w:rPr>
            <w:webHidden/>
          </w:rPr>
          <w:instrText xml:space="preserve"> PAGEREF _Toc47537610 \h </w:instrText>
        </w:r>
        <w:r w:rsidR="00984928">
          <w:rPr>
            <w:webHidden/>
          </w:rPr>
        </w:r>
        <w:r w:rsidR="00984928">
          <w:rPr>
            <w:webHidden/>
          </w:rPr>
          <w:fldChar w:fldCharType="separate"/>
        </w:r>
        <w:r w:rsidR="00984928">
          <w:rPr>
            <w:webHidden/>
          </w:rPr>
          <w:t>54</w:t>
        </w:r>
        <w:r w:rsidR="00984928">
          <w:rPr>
            <w:webHidden/>
          </w:rPr>
          <w:fldChar w:fldCharType="end"/>
        </w:r>
      </w:hyperlink>
    </w:p>
    <w:p w:rsidR="00984928" w:rsidRDefault="00431B52">
      <w:pPr>
        <w:pStyle w:val="TOC3"/>
        <w:rPr>
          <w:rFonts w:asciiTheme="minorHAnsi" w:eastAsiaTheme="minorEastAsia" w:hAnsiTheme="minorHAnsi" w:cstheme="minorBidi"/>
          <w:i w:val="0"/>
          <w:sz w:val="22"/>
          <w:szCs w:val="22"/>
          <w:lang w:val="en-US"/>
        </w:rPr>
      </w:pPr>
      <w:hyperlink w:anchor="_Toc47537611" w:history="1">
        <w:r w:rsidR="00984928" w:rsidRPr="007F4B96">
          <w:rPr>
            <w:rStyle w:val="Hyperlink"/>
            <w:lang w:val="es-ES_tradnl"/>
          </w:rPr>
          <w:t>GN 14</w:t>
        </w:r>
        <w:r w:rsidR="00984928">
          <w:rPr>
            <w:rFonts w:asciiTheme="minorHAnsi" w:eastAsiaTheme="minorEastAsia" w:hAnsiTheme="minorHAnsi" w:cstheme="minorBidi"/>
            <w:i w:val="0"/>
            <w:sz w:val="22"/>
            <w:szCs w:val="22"/>
            <w:lang w:val="en-US"/>
          </w:rPr>
          <w:tab/>
        </w:r>
        <w:r w:rsidR="00984928" w:rsidRPr="007F4B96">
          <w:rPr>
            <w:rStyle w:val="Hyperlink"/>
            <w:lang w:val="es-ES_tradnl"/>
          </w:rPr>
          <w:t>(Capítulo 7) – Caracteres examinados mediante métodos patentados</w:t>
        </w:r>
        <w:r w:rsidR="00984928">
          <w:rPr>
            <w:webHidden/>
          </w:rPr>
          <w:tab/>
        </w:r>
        <w:r w:rsidR="00984928">
          <w:rPr>
            <w:webHidden/>
          </w:rPr>
          <w:fldChar w:fldCharType="begin"/>
        </w:r>
        <w:r w:rsidR="00984928">
          <w:rPr>
            <w:webHidden/>
          </w:rPr>
          <w:instrText xml:space="preserve"> PAGEREF _Toc47537611 \h </w:instrText>
        </w:r>
        <w:r w:rsidR="00984928">
          <w:rPr>
            <w:webHidden/>
          </w:rPr>
        </w:r>
        <w:r w:rsidR="00984928">
          <w:rPr>
            <w:webHidden/>
          </w:rPr>
          <w:fldChar w:fldCharType="separate"/>
        </w:r>
        <w:r w:rsidR="00984928">
          <w:rPr>
            <w:webHidden/>
          </w:rPr>
          <w:t>55</w:t>
        </w:r>
        <w:r w:rsidR="00984928">
          <w:rPr>
            <w:webHidden/>
          </w:rPr>
          <w:fldChar w:fldCharType="end"/>
        </w:r>
      </w:hyperlink>
    </w:p>
    <w:p w:rsidR="00984928" w:rsidRDefault="00431B52">
      <w:pPr>
        <w:pStyle w:val="TOC3"/>
        <w:rPr>
          <w:rFonts w:asciiTheme="minorHAnsi" w:eastAsiaTheme="minorEastAsia" w:hAnsiTheme="minorHAnsi" w:cstheme="minorBidi"/>
          <w:i w:val="0"/>
          <w:sz w:val="22"/>
          <w:szCs w:val="22"/>
          <w:lang w:val="en-US"/>
        </w:rPr>
      </w:pPr>
      <w:hyperlink w:anchor="_Toc47537612" w:history="1">
        <w:r w:rsidR="00984928" w:rsidRPr="007F4B96">
          <w:rPr>
            <w:rStyle w:val="Hyperlink"/>
            <w:lang w:val="es-ES_tradnl"/>
          </w:rPr>
          <w:t>GN 15</w:t>
        </w:r>
        <w:r w:rsidR="00984928">
          <w:rPr>
            <w:rFonts w:asciiTheme="minorHAnsi" w:eastAsiaTheme="minorEastAsia" w:hAnsiTheme="minorHAnsi" w:cstheme="minorBidi"/>
            <w:i w:val="0"/>
            <w:sz w:val="22"/>
            <w:szCs w:val="22"/>
            <w:lang w:val="en-US"/>
          </w:rPr>
          <w:tab/>
        </w:r>
        <w:r w:rsidR="00984928" w:rsidRPr="007F4B96">
          <w:rPr>
            <w:rStyle w:val="Hyperlink"/>
            <w:lang w:val="es-ES_tradnl"/>
          </w:rPr>
          <w:t>(Capítulo 7) – Orientación sobre ciertos caracteres fisiológicos</w:t>
        </w:r>
        <w:r w:rsidR="00984928">
          <w:rPr>
            <w:webHidden/>
          </w:rPr>
          <w:tab/>
        </w:r>
        <w:r w:rsidR="00984928">
          <w:rPr>
            <w:webHidden/>
          </w:rPr>
          <w:fldChar w:fldCharType="begin"/>
        </w:r>
        <w:r w:rsidR="00984928">
          <w:rPr>
            <w:webHidden/>
          </w:rPr>
          <w:instrText xml:space="preserve"> PAGEREF _Toc47537612 \h </w:instrText>
        </w:r>
        <w:r w:rsidR="00984928">
          <w:rPr>
            <w:webHidden/>
          </w:rPr>
        </w:r>
        <w:r w:rsidR="00984928">
          <w:rPr>
            <w:webHidden/>
          </w:rPr>
          <w:fldChar w:fldCharType="separate"/>
        </w:r>
        <w:r w:rsidR="00984928">
          <w:rPr>
            <w:webHidden/>
          </w:rPr>
          <w:t>56</w:t>
        </w:r>
        <w:r w:rsidR="00984928">
          <w:rPr>
            <w:webHidden/>
          </w:rPr>
          <w:fldChar w:fldCharType="end"/>
        </w:r>
      </w:hyperlink>
    </w:p>
    <w:p w:rsidR="00984928" w:rsidRDefault="00431B52">
      <w:pPr>
        <w:pStyle w:val="TOC3"/>
        <w:rPr>
          <w:rFonts w:asciiTheme="minorHAnsi" w:eastAsiaTheme="minorEastAsia" w:hAnsiTheme="minorHAnsi" w:cstheme="minorBidi"/>
          <w:i w:val="0"/>
          <w:sz w:val="22"/>
          <w:szCs w:val="22"/>
          <w:lang w:val="en-US"/>
        </w:rPr>
      </w:pPr>
      <w:hyperlink w:anchor="_Toc47537613" w:history="1">
        <w:r w:rsidR="00984928" w:rsidRPr="007F4B96">
          <w:rPr>
            <w:rStyle w:val="Hyperlink"/>
            <w:lang w:val="es-ES_tradnl"/>
          </w:rPr>
          <w:t>GN 16</w:t>
        </w:r>
        <w:r w:rsidR="00984928">
          <w:rPr>
            <w:rFonts w:asciiTheme="minorHAnsi" w:eastAsiaTheme="minorEastAsia" w:hAnsiTheme="minorHAnsi" w:cstheme="minorBidi"/>
            <w:i w:val="0"/>
            <w:sz w:val="22"/>
            <w:szCs w:val="22"/>
            <w:lang w:val="en-US"/>
          </w:rPr>
          <w:tab/>
        </w:r>
        <w:r w:rsidR="00984928" w:rsidRPr="007F4B96">
          <w:rPr>
            <w:rStyle w:val="Hyperlink"/>
            <w:lang w:val="es-ES_tradnl"/>
          </w:rPr>
          <w:t>(Capítulo 7) – Nuevos tipos de caracteres</w:t>
        </w:r>
        <w:r w:rsidR="00984928">
          <w:rPr>
            <w:webHidden/>
          </w:rPr>
          <w:tab/>
        </w:r>
        <w:r w:rsidR="00984928">
          <w:rPr>
            <w:webHidden/>
          </w:rPr>
          <w:fldChar w:fldCharType="begin"/>
        </w:r>
        <w:r w:rsidR="00984928">
          <w:rPr>
            <w:webHidden/>
          </w:rPr>
          <w:instrText xml:space="preserve"> PAGEREF _Toc47537613 \h </w:instrText>
        </w:r>
        <w:r w:rsidR="00984928">
          <w:rPr>
            <w:webHidden/>
          </w:rPr>
        </w:r>
        <w:r w:rsidR="00984928">
          <w:rPr>
            <w:webHidden/>
          </w:rPr>
          <w:fldChar w:fldCharType="separate"/>
        </w:r>
        <w:r w:rsidR="00984928">
          <w:rPr>
            <w:webHidden/>
          </w:rPr>
          <w:t>56</w:t>
        </w:r>
        <w:r w:rsidR="00984928">
          <w:rPr>
            <w:webHidden/>
          </w:rPr>
          <w:fldChar w:fldCharType="end"/>
        </w:r>
      </w:hyperlink>
    </w:p>
    <w:p w:rsidR="00984928" w:rsidRDefault="00431B52">
      <w:pPr>
        <w:pStyle w:val="TOC3"/>
        <w:rPr>
          <w:rFonts w:asciiTheme="minorHAnsi" w:eastAsiaTheme="minorEastAsia" w:hAnsiTheme="minorHAnsi" w:cstheme="minorBidi"/>
          <w:i w:val="0"/>
          <w:sz w:val="22"/>
          <w:szCs w:val="22"/>
          <w:lang w:val="en-US"/>
        </w:rPr>
      </w:pPr>
      <w:hyperlink w:anchor="_Toc47537614" w:history="1">
        <w:r w:rsidR="00984928" w:rsidRPr="007F4B96">
          <w:rPr>
            <w:rStyle w:val="Hyperlink"/>
            <w:lang w:val="es-ES_tradnl"/>
          </w:rPr>
          <w:t>GN 17</w:t>
        </w:r>
        <w:r w:rsidR="00984928">
          <w:rPr>
            <w:rFonts w:asciiTheme="minorHAnsi" w:eastAsiaTheme="minorEastAsia" w:hAnsiTheme="minorHAnsi" w:cstheme="minorBidi"/>
            <w:i w:val="0"/>
            <w:sz w:val="22"/>
            <w:szCs w:val="22"/>
            <w:lang w:val="en-US"/>
          </w:rPr>
          <w:tab/>
        </w:r>
        <w:r w:rsidR="00984928" w:rsidRPr="007F4B96">
          <w:rPr>
            <w:rStyle w:val="Hyperlink"/>
            <w:lang w:val="es-ES_tradnl"/>
          </w:rPr>
          <w:t>(Capítulo 7) – Presentación de los caracteres:  caracteres aprobados</w:t>
        </w:r>
        <w:r w:rsidR="00984928">
          <w:rPr>
            <w:webHidden/>
          </w:rPr>
          <w:tab/>
        </w:r>
        <w:r w:rsidR="00984928">
          <w:rPr>
            <w:webHidden/>
          </w:rPr>
          <w:fldChar w:fldCharType="begin"/>
        </w:r>
        <w:r w:rsidR="00984928">
          <w:rPr>
            <w:webHidden/>
          </w:rPr>
          <w:instrText xml:space="preserve"> PAGEREF _Toc47537614 \h </w:instrText>
        </w:r>
        <w:r w:rsidR="00984928">
          <w:rPr>
            <w:webHidden/>
          </w:rPr>
        </w:r>
        <w:r w:rsidR="00984928">
          <w:rPr>
            <w:webHidden/>
          </w:rPr>
          <w:fldChar w:fldCharType="separate"/>
        </w:r>
        <w:r w:rsidR="00984928">
          <w:rPr>
            <w:webHidden/>
          </w:rPr>
          <w:t>56</w:t>
        </w:r>
        <w:r w:rsidR="00984928">
          <w:rPr>
            <w:webHidden/>
          </w:rPr>
          <w:fldChar w:fldCharType="end"/>
        </w:r>
      </w:hyperlink>
    </w:p>
    <w:p w:rsidR="00984928" w:rsidRDefault="00431B52">
      <w:pPr>
        <w:pStyle w:val="TOC3"/>
        <w:rPr>
          <w:rFonts w:asciiTheme="minorHAnsi" w:eastAsiaTheme="minorEastAsia" w:hAnsiTheme="minorHAnsi" w:cstheme="minorBidi"/>
          <w:i w:val="0"/>
          <w:sz w:val="22"/>
          <w:szCs w:val="22"/>
          <w:lang w:val="en-US"/>
        </w:rPr>
      </w:pPr>
      <w:hyperlink w:anchor="_Toc47537615" w:history="1">
        <w:r w:rsidR="00984928" w:rsidRPr="007F4B96">
          <w:rPr>
            <w:rStyle w:val="Hyperlink"/>
            <w:lang w:val="es-ES_tradnl"/>
          </w:rPr>
          <w:t>GN 18</w:t>
        </w:r>
        <w:r w:rsidR="00984928">
          <w:rPr>
            <w:rFonts w:asciiTheme="minorHAnsi" w:eastAsiaTheme="minorEastAsia" w:hAnsiTheme="minorHAnsi" w:cstheme="minorBidi"/>
            <w:i w:val="0"/>
            <w:sz w:val="22"/>
            <w:szCs w:val="22"/>
            <w:lang w:val="en-US"/>
          </w:rPr>
          <w:tab/>
        </w:r>
        <w:r w:rsidR="00984928" w:rsidRPr="007F4B96">
          <w:rPr>
            <w:rStyle w:val="Hyperlink"/>
            <w:lang w:val="es-ES_tradnl"/>
          </w:rPr>
          <w:t>(Capítulo 7) – Presentación de los caracteres:  título de un carácter</w:t>
        </w:r>
        <w:r w:rsidR="00984928">
          <w:rPr>
            <w:webHidden/>
          </w:rPr>
          <w:tab/>
        </w:r>
        <w:r w:rsidR="00984928">
          <w:rPr>
            <w:webHidden/>
          </w:rPr>
          <w:fldChar w:fldCharType="begin"/>
        </w:r>
        <w:r w:rsidR="00984928">
          <w:rPr>
            <w:webHidden/>
          </w:rPr>
          <w:instrText xml:space="preserve"> PAGEREF _Toc47537615 \h </w:instrText>
        </w:r>
        <w:r w:rsidR="00984928">
          <w:rPr>
            <w:webHidden/>
          </w:rPr>
        </w:r>
        <w:r w:rsidR="00984928">
          <w:rPr>
            <w:webHidden/>
          </w:rPr>
          <w:fldChar w:fldCharType="separate"/>
        </w:r>
        <w:r w:rsidR="00984928">
          <w:rPr>
            <w:webHidden/>
          </w:rPr>
          <w:t>57</w:t>
        </w:r>
        <w:r w:rsidR="00984928">
          <w:rPr>
            <w:webHidden/>
          </w:rPr>
          <w:fldChar w:fldCharType="end"/>
        </w:r>
      </w:hyperlink>
    </w:p>
    <w:p w:rsidR="00984928" w:rsidRDefault="00431B52">
      <w:pPr>
        <w:pStyle w:val="TOC4"/>
        <w:rPr>
          <w:rFonts w:asciiTheme="minorHAnsi" w:eastAsiaTheme="minorEastAsia" w:hAnsiTheme="minorHAnsi" w:cstheme="minorBidi"/>
          <w:i w:val="0"/>
          <w:sz w:val="22"/>
          <w:szCs w:val="22"/>
        </w:rPr>
      </w:pPr>
      <w:hyperlink w:anchor="_Toc47537616" w:history="1">
        <w:r w:rsidR="00984928" w:rsidRPr="007F4B96">
          <w:rPr>
            <w:rStyle w:val="Hyperlink"/>
          </w:rPr>
          <w:t>1.</w:t>
        </w:r>
        <w:r w:rsidR="00984928">
          <w:rPr>
            <w:rFonts w:asciiTheme="minorHAnsi" w:eastAsiaTheme="minorEastAsia" w:hAnsiTheme="minorHAnsi" w:cstheme="minorBidi"/>
            <w:i w:val="0"/>
            <w:sz w:val="22"/>
            <w:szCs w:val="22"/>
          </w:rPr>
          <w:tab/>
        </w:r>
        <w:r w:rsidR="00984928" w:rsidRPr="007F4B96">
          <w:rPr>
            <w:rStyle w:val="Hyperlink"/>
          </w:rPr>
          <w:t>Generalidades</w:t>
        </w:r>
        <w:r w:rsidR="00984928">
          <w:rPr>
            <w:webHidden/>
          </w:rPr>
          <w:tab/>
        </w:r>
        <w:r w:rsidR="00984928">
          <w:rPr>
            <w:webHidden/>
          </w:rPr>
          <w:fldChar w:fldCharType="begin"/>
        </w:r>
        <w:r w:rsidR="00984928">
          <w:rPr>
            <w:webHidden/>
          </w:rPr>
          <w:instrText xml:space="preserve"> PAGEREF _Toc47537616 \h </w:instrText>
        </w:r>
        <w:r w:rsidR="00984928">
          <w:rPr>
            <w:webHidden/>
          </w:rPr>
        </w:r>
        <w:r w:rsidR="00984928">
          <w:rPr>
            <w:webHidden/>
          </w:rPr>
          <w:fldChar w:fldCharType="separate"/>
        </w:r>
        <w:r w:rsidR="00984928">
          <w:rPr>
            <w:webHidden/>
          </w:rPr>
          <w:t>57</w:t>
        </w:r>
        <w:r w:rsidR="00984928">
          <w:rPr>
            <w:webHidden/>
          </w:rPr>
          <w:fldChar w:fldCharType="end"/>
        </w:r>
      </w:hyperlink>
    </w:p>
    <w:p w:rsidR="00984928" w:rsidRDefault="00431B52">
      <w:pPr>
        <w:pStyle w:val="TOC4"/>
        <w:rPr>
          <w:rFonts w:asciiTheme="minorHAnsi" w:eastAsiaTheme="minorEastAsia" w:hAnsiTheme="minorHAnsi" w:cstheme="minorBidi"/>
          <w:i w:val="0"/>
          <w:sz w:val="22"/>
          <w:szCs w:val="22"/>
        </w:rPr>
      </w:pPr>
      <w:hyperlink w:anchor="_Toc47537617" w:history="1">
        <w:r w:rsidR="00984928" w:rsidRPr="007F4B96">
          <w:rPr>
            <w:rStyle w:val="Hyperlink"/>
          </w:rPr>
          <w:t>2.</w:t>
        </w:r>
        <w:r w:rsidR="00984928">
          <w:rPr>
            <w:rFonts w:asciiTheme="minorHAnsi" w:eastAsiaTheme="minorEastAsia" w:hAnsiTheme="minorHAnsi" w:cstheme="minorBidi"/>
            <w:i w:val="0"/>
            <w:sz w:val="22"/>
            <w:szCs w:val="22"/>
          </w:rPr>
          <w:tab/>
        </w:r>
        <w:r w:rsidR="00984928" w:rsidRPr="007F4B96">
          <w:rPr>
            <w:rStyle w:val="Hyperlink"/>
          </w:rPr>
          <w:t>Aclaración de caracteres similares</w:t>
        </w:r>
        <w:r w:rsidR="00984928">
          <w:rPr>
            <w:webHidden/>
          </w:rPr>
          <w:tab/>
        </w:r>
        <w:r w:rsidR="00984928">
          <w:rPr>
            <w:webHidden/>
          </w:rPr>
          <w:fldChar w:fldCharType="begin"/>
        </w:r>
        <w:r w:rsidR="00984928">
          <w:rPr>
            <w:webHidden/>
          </w:rPr>
          <w:instrText xml:space="preserve"> PAGEREF _Toc47537617 \h </w:instrText>
        </w:r>
        <w:r w:rsidR="00984928">
          <w:rPr>
            <w:webHidden/>
          </w:rPr>
        </w:r>
        <w:r w:rsidR="00984928">
          <w:rPr>
            <w:webHidden/>
          </w:rPr>
          <w:fldChar w:fldCharType="separate"/>
        </w:r>
        <w:r w:rsidR="00984928">
          <w:rPr>
            <w:webHidden/>
          </w:rPr>
          <w:t>57</w:t>
        </w:r>
        <w:r w:rsidR="00984928">
          <w:rPr>
            <w:webHidden/>
          </w:rPr>
          <w:fldChar w:fldCharType="end"/>
        </w:r>
      </w:hyperlink>
    </w:p>
    <w:p w:rsidR="00984928" w:rsidRDefault="00431B52">
      <w:pPr>
        <w:pStyle w:val="TOC4"/>
        <w:rPr>
          <w:rFonts w:asciiTheme="minorHAnsi" w:eastAsiaTheme="minorEastAsia" w:hAnsiTheme="minorHAnsi" w:cstheme="minorBidi"/>
          <w:i w:val="0"/>
          <w:sz w:val="22"/>
          <w:szCs w:val="22"/>
        </w:rPr>
      </w:pPr>
      <w:hyperlink w:anchor="_Toc47537618" w:history="1">
        <w:r w:rsidR="00984928" w:rsidRPr="007F4B96">
          <w:rPr>
            <w:rStyle w:val="Hyperlink"/>
          </w:rPr>
          <w:t>3.</w:t>
        </w:r>
        <w:r w:rsidR="00984928">
          <w:rPr>
            <w:rFonts w:asciiTheme="minorHAnsi" w:eastAsiaTheme="minorEastAsia" w:hAnsiTheme="minorHAnsi" w:cstheme="minorBidi"/>
            <w:i w:val="0"/>
            <w:sz w:val="22"/>
            <w:szCs w:val="22"/>
          </w:rPr>
          <w:tab/>
        </w:r>
        <w:r w:rsidR="00984928" w:rsidRPr="007F4B96">
          <w:rPr>
            <w:rStyle w:val="Hyperlink"/>
          </w:rPr>
          <w:t>Caracteres que sólo se aplican a ciertas variedades</w:t>
        </w:r>
        <w:r w:rsidR="00984928">
          <w:rPr>
            <w:webHidden/>
          </w:rPr>
          <w:tab/>
        </w:r>
        <w:r w:rsidR="00984928">
          <w:rPr>
            <w:webHidden/>
          </w:rPr>
          <w:fldChar w:fldCharType="begin"/>
        </w:r>
        <w:r w:rsidR="00984928">
          <w:rPr>
            <w:webHidden/>
          </w:rPr>
          <w:instrText xml:space="preserve"> PAGEREF _Toc47537618 \h </w:instrText>
        </w:r>
        <w:r w:rsidR="00984928">
          <w:rPr>
            <w:webHidden/>
          </w:rPr>
        </w:r>
        <w:r w:rsidR="00984928">
          <w:rPr>
            <w:webHidden/>
          </w:rPr>
          <w:fldChar w:fldCharType="separate"/>
        </w:r>
        <w:r w:rsidR="00984928">
          <w:rPr>
            <w:webHidden/>
          </w:rPr>
          <w:t>57</w:t>
        </w:r>
        <w:r w:rsidR="00984928">
          <w:rPr>
            <w:webHidden/>
          </w:rPr>
          <w:fldChar w:fldCharType="end"/>
        </w:r>
      </w:hyperlink>
    </w:p>
    <w:p w:rsidR="00984928" w:rsidRDefault="00431B52">
      <w:pPr>
        <w:pStyle w:val="TOC3"/>
        <w:rPr>
          <w:rFonts w:asciiTheme="minorHAnsi" w:eastAsiaTheme="minorEastAsia" w:hAnsiTheme="minorHAnsi" w:cstheme="minorBidi"/>
          <w:i w:val="0"/>
          <w:sz w:val="22"/>
          <w:szCs w:val="22"/>
          <w:lang w:val="en-US"/>
        </w:rPr>
      </w:pPr>
      <w:hyperlink w:anchor="_Toc47537619" w:history="1">
        <w:r w:rsidR="00984928" w:rsidRPr="007F4B96">
          <w:rPr>
            <w:rStyle w:val="Hyperlink"/>
            <w:lang w:val="es-ES_tradnl"/>
          </w:rPr>
          <w:t>GN 19</w:t>
        </w:r>
        <w:r w:rsidR="00984928">
          <w:rPr>
            <w:rFonts w:asciiTheme="minorHAnsi" w:eastAsiaTheme="minorEastAsia" w:hAnsiTheme="minorHAnsi" w:cstheme="minorBidi"/>
            <w:i w:val="0"/>
            <w:sz w:val="22"/>
            <w:szCs w:val="22"/>
            <w:lang w:val="en-US"/>
          </w:rPr>
          <w:tab/>
        </w:r>
        <w:r w:rsidR="00984928" w:rsidRPr="007F4B96">
          <w:rPr>
            <w:rStyle w:val="Hyperlink"/>
            <w:lang w:val="es-ES_tradnl"/>
          </w:rPr>
          <w:t>(Capítulo 7) – Presentación de los caracteres:  presentación general de los niveles de expresión</w:t>
        </w:r>
        <w:r w:rsidR="00984928">
          <w:rPr>
            <w:webHidden/>
          </w:rPr>
          <w:tab/>
        </w:r>
        <w:r w:rsidR="00984928">
          <w:rPr>
            <w:webHidden/>
          </w:rPr>
          <w:fldChar w:fldCharType="begin"/>
        </w:r>
        <w:r w:rsidR="00984928">
          <w:rPr>
            <w:webHidden/>
          </w:rPr>
          <w:instrText xml:space="preserve"> PAGEREF _Toc47537619 \h </w:instrText>
        </w:r>
        <w:r w:rsidR="00984928">
          <w:rPr>
            <w:webHidden/>
          </w:rPr>
        </w:r>
        <w:r w:rsidR="00984928">
          <w:rPr>
            <w:webHidden/>
          </w:rPr>
          <w:fldChar w:fldCharType="separate"/>
        </w:r>
        <w:r w:rsidR="00984928">
          <w:rPr>
            <w:webHidden/>
          </w:rPr>
          <w:t>58</w:t>
        </w:r>
        <w:r w:rsidR="00984928">
          <w:rPr>
            <w:webHidden/>
          </w:rPr>
          <w:fldChar w:fldCharType="end"/>
        </w:r>
      </w:hyperlink>
    </w:p>
    <w:p w:rsidR="00984928" w:rsidRDefault="00431B52">
      <w:pPr>
        <w:pStyle w:val="TOC4"/>
        <w:rPr>
          <w:rFonts w:asciiTheme="minorHAnsi" w:eastAsiaTheme="minorEastAsia" w:hAnsiTheme="minorHAnsi" w:cstheme="minorBidi"/>
          <w:i w:val="0"/>
          <w:sz w:val="22"/>
          <w:szCs w:val="22"/>
        </w:rPr>
      </w:pPr>
      <w:hyperlink w:anchor="_Toc47537620" w:history="1">
        <w:r w:rsidR="00984928" w:rsidRPr="007F4B96">
          <w:rPr>
            <w:rStyle w:val="Hyperlink"/>
          </w:rPr>
          <w:t>1.</w:t>
        </w:r>
        <w:r w:rsidR="00984928">
          <w:rPr>
            <w:rFonts w:asciiTheme="minorHAnsi" w:eastAsiaTheme="minorEastAsia" w:hAnsiTheme="minorHAnsi" w:cstheme="minorBidi"/>
            <w:i w:val="0"/>
            <w:sz w:val="22"/>
            <w:szCs w:val="22"/>
          </w:rPr>
          <w:tab/>
        </w:r>
        <w:r w:rsidR="00984928" w:rsidRPr="007F4B96">
          <w:rPr>
            <w:rStyle w:val="Hyperlink"/>
          </w:rPr>
          <w:t>Orden de los niveles de expresión</w:t>
        </w:r>
        <w:r w:rsidR="00984928">
          <w:rPr>
            <w:webHidden/>
          </w:rPr>
          <w:tab/>
        </w:r>
        <w:r w:rsidR="00984928">
          <w:rPr>
            <w:webHidden/>
          </w:rPr>
          <w:fldChar w:fldCharType="begin"/>
        </w:r>
        <w:r w:rsidR="00984928">
          <w:rPr>
            <w:webHidden/>
          </w:rPr>
          <w:instrText xml:space="preserve"> PAGEREF _Toc47537620 \h </w:instrText>
        </w:r>
        <w:r w:rsidR="00984928">
          <w:rPr>
            <w:webHidden/>
          </w:rPr>
        </w:r>
        <w:r w:rsidR="00984928">
          <w:rPr>
            <w:webHidden/>
          </w:rPr>
          <w:fldChar w:fldCharType="separate"/>
        </w:r>
        <w:r w:rsidR="00984928">
          <w:rPr>
            <w:webHidden/>
          </w:rPr>
          <w:t>58</w:t>
        </w:r>
        <w:r w:rsidR="00984928">
          <w:rPr>
            <w:webHidden/>
          </w:rPr>
          <w:fldChar w:fldCharType="end"/>
        </w:r>
      </w:hyperlink>
    </w:p>
    <w:p w:rsidR="00984928" w:rsidRDefault="00431B52">
      <w:pPr>
        <w:pStyle w:val="TOC5"/>
        <w:rPr>
          <w:rFonts w:asciiTheme="minorHAnsi" w:eastAsiaTheme="minorEastAsia" w:hAnsiTheme="minorHAnsi" w:cstheme="minorBidi"/>
          <w:sz w:val="22"/>
          <w:szCs w:val="22"/>
          <w:lang w:val="en-US"/>
        </w:rPr>
      </w:pPr>
      <w:hyperlink w:anchor="_Toc47537621" w:history="1">
        <w:r w:rsidR="00984928" w:rsidRPr="007F4B96">
          <w:rPr>
            <w:rStyle w:val="Hyperlink"/>
          </w:rPr>
          <w:t>1.1</w:t>
        </w:r>
        <w:r w:rsidR="00984928">
          <w:rPr>
            <w:rFonts w:asciiTheme="minorHAnsi" w:eastAsiaTheme="minorEastAsia" w:hAnsiTheme="minorHAnsi" w:cstheme="minorBidi"/>
            <w:sz w:val="22"/>
            <w:szCs w:val="22"/>
            <w:lang w:val="en-US"/>
          </w:rPr>
          <w:tab/>
        </w:r>
        <w:r w:rsidR="00984928" w:rsidRPr="007F4B96">
          <w:rPr>
            <w:rStyle w:val="Hyperlink"/>
          </w:rPr>
          <w:t>Generalidades</w:t>
        </w:r>
        <w:r w:rsidR="00984928">
          <w:rPr>
            <w:webHidden/>
          </w:rPr>
          <w:tab/>
        </w:r>
        <w:r w:rsidR="00984928">
          <w:rPr>
            <w:webHidden/>
          </w:rPr>
          <w:fldChar w:fldCharType="begin"/>
        </w:r>
        <w:r w:rsidR="00984928">
          <w:rPr>
            <w:webHidden/>
          </w:rPr>
          <w:instrText xml:space="preserve"> PAGEREF _Toc47537621 \h </w:instrText>
        </w:r>
        <w:r w:rsidR="00984928">
          <w:rPr>
            <w:webHidden/>
          </w:rPr>
        </w:r>
        <w:r w:rsidR="00984928">
          <w:rPr>
            <w:webHidden/>
          </w:rPr>
          <w:fldChar w:fldCharType="separate"/>
        </w:r>
        <w:r w:rsidR="00984928">
          <w:rPr>
            <w:webHidden/>
          </w:rPr>
          <w:t>58</w:t>
        </w:r>
        <w:r w:rsidR="00984928">
          <w:rPr>
            <w:webHidden/>
          </w:rPr>
          <w:fldChar w:fldCharType="end"/>
        </w:r>
      </w:hyperlink>
    </w:p>
    <w:p w:rsidR="00984928" w:rsidRDefault="00431B52">
      <w:pPr>
        <w:pStyle w:val="TOC5"/>
        <w:rPr>
          <w:rFonts w:asciiTheme="minorHAnsi" w:eastAsiaTheme="minorEastAsia" w:hAnsiTheme="minorHAnsi" w:cstheme="minorBidi"/>
          <w:sz w:val="22"/>
          <w:szCs w:val="22"/>
          <w:lang w:val="en-US"/>
        </w:rPr>
      </w:pPr>
      <w:hyperlink w:anchor="_Toc47537622" w:history="1">
        <w:r w:rsidR="00984928" w:rsidRPr="007F4B96">
          <w:rPr>
            <w:rStyle w:val="Hyperlink"/>
          </w:rPr>
          <w:t>1.2</w:t>
        </w:r>
        <w:r w:rsidR="00984928">
          <w:rPr>
            <w:rFonts w:asciiTheme="minorHAnsi" w:eastAsiaTheme="minorEastAsia" w:hAnsiTheme="minorHAnsi" w:cstheme="minorBidi"/>
            <w:sz w:val="22"/>
            <w:szCs w:val="22"/>
            <w:lang w:val="en-US"/>
          </w:rPr>
          <w:tab/>
        </w:r>
        <w:r w:rsidR="00984928" w:rsidRPr="007F4B96">
          <w:rPr>
            <w:rStyle w:val="Hyperlink"/>
          </w:rPr>
          <w:t>Color</w:t>
        </w:r>
        <w:r w:rsidR="00984928">
          <w:rPr>
            <w:webHidden/>
          </w:rPr>
          <w:tab/>
        </w:r>
        <w:r w:rsidR="00984928">
          <w:rPr>
            <w:webHidden/>
          </w:rPr>
          <w:fldChar w:fldCharType="begin"/>
        </w:r>
        <w:r w:rsidR="00984928">
          <w:rPr>
            <w:webHidden/>
          </w:rPr>
          <w:instrText xml:space="preserve"> PAGEREF _Toc47537622 \h </w:instrText>
        </w:r>
        <w:r w:rsidR="00984928">
          <w:rPr>
            <w:webHidden/>
          </w:rPr>
        </w:r>
        <w:r w:rsidR="00984928">
          <w:rPr>
            <w:webHidden/>
          </w:rPr>
          <w:fldChar w:fldCharType="separate"/>
        </w:r>
        <w:r w:rsidR="00984928">
          <w:rPr>
            <w:webHidden/>
          </w:rPr>
          <w:t>58</w:t>
        </w:r>
        <w:r w:rsidR="00984928">
          <w:rPr>
            <w:webHidden/>
          </w:rPr>
          <w:fldChar w:fldCharType="end"/>
        </w:r>
      </w:hyperlink>
    </w:p>
    <w:p w:rsidR="00984928" w:rsidRDefault="00431B52">
      <w:pPr>
        <w:pStyle w:val="TOC5"/>
        <w:rPr>
          <w:rFonts w:asciiTheme="minorHAnsi" w:eastAsiaTheme="minorEastAsia" w:hAnsiTheme="minorHAnsi" w:cstheme="minorBidi"/>
          <w:sz w:val="22"/>
          <w:szCs w:val="22"/>
          <w:lang w:val="en-US"/>
        </w:rPr>
      </w:pPr>
      <w:hyperlink w:anchor="_Toc47537623" w:history="1">
        <w:r w:rsidR="00984928" w:rsidRPr="007F4B96">
          <w:rPr>
            <w:rStyle w:val="Hyperlink"/>
          </w:rPr>
          <w:t>1.3</w:t>
        </w:r>
        <w:r w:rsidR="00984928">
          <w:rPr>
            <w:rFonts w:asciiTheme="minorHAnsi" w:eastAsiaTheme="minorEastAsia" w:hAnsiTheme="minorHAnsi" w:cstheme="minorBidi"/>
            <w:sz w:val="22"/>
            <w:szCs w:val="22"/>
            <w:lang w:val="en-US"/>
          </w:rPr>
          <w:tab/>
        </w:r>
        <w:r w:rsidR="00984928" w:rsidRPr="007F4B96">
          <w:rPr>
            <w:rStyle w:val="Hyperlink"/>
          </w:rPr>
          <w:t>Forma</w:t>
        </w:r>
        <w:r w:rsidR="00984928">
          <w:rPr>
            <w:webHidden/>
          </w:rPr>
          <w:tab/>
        </w:r>
        <w:r w:rsidR="00984928">
          <w:rPr>
            <w:webHidden/>
          </w:rPr>
          <w:fldChar w:fldCharType="begin"/>
        </w:r>
        <w:r w:rsidR="00984928">
          <w:rPr>
            <w:webHidden/>
          </w:rPr>
          <w:instrText xml:space="preserve"> PAGEREF _Toc47537623 \h </w:instrText>
        </w:r>
        <w:r w:rsidR="00984928">
          <w:rPr>
            <w:webHidden/>
          </w:rPr>
        </w:r>
        <w:r w:rsidR="00984928">
          <w:rPr>
            <w:webHidden/>
          </w:rPr>
          <w:fldChar w:fldCharType="separate"/>
        </w:r>
        <w:r w:rsidR="00984928">
          <w:rPr>
            <w:webHidden/>
          </w:rPr>
          <w:t>58</w:t>
        </w:r>
        <w:r w:rsidR="00984928">
          <w:rPr>
            <w:webHidden/>
          </w:rPr>
          <w:fldChar w:fldCharType="end"/>
        </w:r>
      </w:hyperlink>
    </w:p>
    <w:p w:rsidR="00984928" w:rsidRDefault="00431B52">
      <w:pPr>
        <w:pStyle w:val="TOC5"/>
        <w:rPr>
          <w:rFonts w:asciiTheme="minorHAnsi" w:eastAsiaTheme="minorEastAsia" w:hAnsiTheme="minorHAnsi" w:cstheme="minorBidi"/>
          <w:sz w:val="22"/>
          <w:szCs w:val="22"/>
          <w:lang w:val="en-US"/>
        </w:rPr>
      </w:pPr>
      <w:hyperlink w:anchor="_Toc47537624" w:history="1">
        <w:r w:rsidR="00984928" w:rsidRPr="007F4B96">
          <w:rPr>
            <w:rStyle w:val="Hyperlink"/>
          </w:rPr>
          <w:t>1.4</w:t>
        </w:r>
        <w:r w:rsidR="00984928">
          <w:rPr>
            <w:rFonts w:asciiTheme="minorHAnsi" w:eastAsiaTheme="minorEastAsia" w:hAnsiTheme="minorHAnsi" w:cstheme="minorBidi"/>
            <w:sz w:val="22"/>
            <w:szCs w:val="22"/>
            <w:lang w:val="en-US"/>
          </w:rPr>
          <w:tab/>
        </w:r>
        <w:r w:rsidR="00984928" w:rsidRPr="007F4B96">
          <w:rPr>
            <w:rStyle w:val="Hyperlink"/>
          </w:rPr>
          <w:t>Porte</w:t>
        </w:r>
        <w:r w:rsidR="00984928">
          <w:rPr>
            <w:webHidden/>
          </w:rPr>
          <w:tab/>
        </w:r>
        <w:r w:rsidR="00984928">
          <w:rPr>
            <w:webHidden/>
          </w:rPr>
          <w:fldChar w:fldCharType="begin"/>
        </w:r>
        <w:r w:rsidR="00984928">
          <w:rPr>
            <w:webHidden/>
          </w:rPr>
          <w:instrText xml:space="preserve"> PAGEREF _Toc47537624 \h </w:instrText>
        </w:r>
        <w:r w:rsidR="00984928">
          <w:rPr>
            <w:webHidden/>
          </w:rPr>
        </w:r>
        <w:r w:rsidR="00984928">
          <w:rPr>
            <w:webHidden/>
          </w:rPr>
          <w:fldChar w:fldCharType="separate"/>
        </w:r>
        <w:r w:rsidR="00984928">
          <w:rPr>
            <w:webHidden/>
          </w:rPr>
          <w:t>58</w:t>
        </w:r>
        <w:r w:rsidR="00984928">
          <w:rPr>
            <w:webHidden/>
          </w:rPr>
          <w:fldChar w:fldCharType="end"/>
        </w:r>
      </w:hyperlink>
    </w:p>
    <w:p w:rsidR="00984928" w:rsidRDefault="00431B52">
      <w:pPr>
        <w:pStyle w:val="TOC4"/>
        <w:rPr>
          <w:rFonts w:asciiTheme="minorHAnsi" w:eastAsiaTheme="minorEastAsia" w:hAnsiTheme="minorHAnsi" w:cstheme="minorBidi"/>
          <w:i w:val="0"/>
          <w:sz w:val="22"/>
          <w:szCs w:val="22"/>
        </w:rPr>
      </w:pPr>
      <w:hyperlink w:anchor="_Toc47537625" w:history="1">
        <w:r w:rsidR="00984928" w:rsidRPr="007F4B96">
          <w:rPr>
            <w:rStyle w:val="Hyperlink"/>
          </w:rPr>
          <w:t>2.</w:t>
        </w:r>
        <w:r w:rsidR="00984928">
          <w:rPr>
            <w:rFonts w:asciiTheme="minorHAnsi" w:eastAsiaTheme="minorEastAsia" w:hAnsiTheme="minorHAnsi" w:cstheme="minorBidi"/>
            <w:i w:val="0"/>
            <w:sz w:val="22"/>
            <w:szCs w:val="22"/>
          </w:rPr>
          <w:tab/>
        </w:r>
        <w:r w:rsidR="00984928" w:rsidRPr="007F4B96">
          <w:rPr>
            <w:rStyle w:val="Hyperlink"/>
          </w:rPr>
          <w:t>Guión (–)</w:t>
        </w:r>
        <w:r w:rsidR="00984928">
          <w:rPr>
            <w:webHidden/>
          </w:rPr>
          <w:tab/>
        </w:r>
        <w:r w:rsidR="00984928">
          <w:rPr>
            <w:webHidden/>
          </w:rPr>
          <w:fldChar w:fldCharType="begin"/>
        </w:r>
        <w:r w:rsidR="00984928">
          <w:rPr>
            <w:webHidden/>
          </w:rPr>
          <w:instrText xml:space="preserve"> PAGEREF _Toc47537625 \h </w:instrText>
        </w:r>
        <w:r w:rsidR="00984928">
          <w:rPr>
            <w:webHidden/>
          </w:rPr>
        </w:r>
        <w:r w:rsidR="00984928">
          <w:rPr>
            <w:webHidden/>
          </w:rPr>
          <w:fldChar w:fldCharType="separate"/>
        </w:r>
        <w:r w:rsidR="00984928">
          <w:rPr>
            <w:webHidden/>
          </w:rPr>
          <w:t>58</w:t>
        </w:r>
        <w:r w:rsidR="00984928">
          <w:rPr>
            <w:webHidden/>
          </w:rPr>
          <w:fldChar w:fldCharType="end"/>
        </w:r>
      </w:hyperlink>
    </w:p>
    <w:p w:rsidR="00984928" w:rsidRDefault="00431B52">
      <w:pPr>
        <w:pStyle w:val="TOC4"/>
        <w:rPr>
          <w:rFonts w:asciiTheme="minorHAnsi" w:eastAsiaTheme="minorEastAsia" w:hAnsiTheme="minorHAnsi" w:cstheme="minorBidi"/>
          <w:i w:val="0"/>
          <w:sz w:val="22"/>
          <w:szCs w:val="22"/>
        </w:rPr>
      </w:pPr>
      <w:hyperlink w:anchor="_Toc47537626" w:history="1">
        <w:r w:rsidR="00984928" w:rsidRPr="007F4B96">
          <w:rPr>
            <w:rStyle w:val="Hyperlink"/>
          </w:rPr>
          <w:t>3.</w:t>
        </w:r>
        <w:r w:rsidR="00984928">
          <w:rPr>
            <w:rFonts w:asciiTheme="minorHAnsi" w:eastAsiaTheme="minorEastAsia" w:hAnsiTheme="minorHAnsi" w:cstheme="minorBidi"/>
            <w:i w:val="0"/>
            <w:sz w:val="22"/>
            <w:szCs w:val="22"/>
          </w:rPr>
          <w:tab/>
        </w:r>
        <w:r w:rsidR="00984928" w:rsidRPr="007F4B96">
          <w:rPr>
            <w:rStyle w:val="Hyperlink"/>
          </w:rPr>
          <w:t>Números</w:t>
        </w:r>
        <w:r w:rsidR="00984928">
          <w:rPr>
            <w:webHidden/>
          </w:rPr>
          <w:tab/>
        </w:r>
        <w:r w:rsidR="00984928">
          <w:rPr>
            <w:webHidden/>
          </w:rPr>
          <w:fldChar w:fldCharType="begin"/>
        </w:r>
        <w:r w:rsidR="00984928">
          <w:rPr>
            <w:webHidden/>
          </w:rPr>
          <w:instrText xml:space="preserve"> PAGEREF _Toc47537626 \h </w:instrText>
        </w:r>
        <w:r w:rsidR="00984928">
          <w:rPr>
            <w:webHidden/>
          </w:rPr>
        </w:r>
        <w:r w:rsidR="00984928">
          <w:rPr>
            <w:webHidden/>
          </w:rPr>
          <w:fldChar w:fldCharType="separate"/>
        </w:r>
        <w:r w:rsidR="00984928">
          <w:rPr>
            <w:webHidden/>
          </w:rPr>
          <w:t>58</w:t>
        </w:r>
        <w:r w:rsidR="00984928">
          <w:rPr>
            <w:webHidden/>
          </w:rPr>
          <w:fldChar w:fldCharType="end"/>
        </w:r>
      </w:hyperlink>
    </w:p>
    <w:p w:rsidR="00984928" w:rsidRDefault="00431B52">
      <w:pPr>
        <w:pStyle w:val="TOC4"/>
        <w:rPr>
          <w:rFonts w:asciiTheme="minorHAnsi" w:eastAsiaTheme="minorEastAsia" w:hAnsiTheme="minorHAnsi" w:cstheme="minorBidi"/>
          <w:i w:val="0"/>
          <w:sz w:val="22"/>
          <w:szCs w:val="22"/>
        </w:rPr>
      </w:pPr>
      <w:hyperlink w:anchor="_Toc47537627" w:history="1">
        <w:r w:rsidR="00984928" w:rsidRPr="007F4B96">
          <w:rPr>
            <w:rStyle w:val="Hyperlink"/>
          </w:rPr>
          <w:t>4.</w:t>
        </w:r>
        <w:r w:rsidR="00984928">
          <w:rPr>
            <w:rFonts w:asciiTheme="minorHAnsi" w:eastAsiaTheme="minorEastAsia" w:hAnsiTheme="minorHAnsi" w:cstheme="minorBidi"/>
            <w:i w:val="0"/>
            <w:sz w:val="22"/>
            <w:szCs w:val="22"/>
          </w:rPr>
          <w:tab/>
        </w:r>
        <w:r w:rsidR="00984928" w:rsidRPr="007F4B96">
          <w:rPr>
            <w:rStyle w:val="Hyperlink"/>
          </w:rPr>
          <w:t>Cifras y gamas</w:t>
        </w:r>
        <w:r w:rsidR="00984928">
          <w:rPr>
            <w:webHidden/>
          </w:rPr>
          <w:tab/>
        </w:r>
        <w:r w:rsidR="00984928">
          <w:rPr>
            <w:webHidden/>
          </w:rPr>
          <w:fldChar w:fldCharType="begin"/>
        </w:r>
        <w:r w:rsidR="00984928">
          <w:rPr>
            <w:webHidden/>
          </w:rPr>
          <w:instrText xml:space="preserve"> PAGEREF _Toc47537627 \h </w:instrText>
        </w:r>
        <w:r w:rsidR="00984928">
          <w:rPr>
            <w:webHidden/>
          </w:rPr>
        </w:r>
        <w:r w:rsidR="00984928">
          <w:rPr>
            <w:webHidden/>
          </w:rPr>
          <w:fldChar w:fldCharType="separate"/>
        </w:r>
        <w:r w:rsidR="00984928">
          <w:rPr>
            <w:webHidden/>
          </w:rPr>
          <w:t>59</w:t>
        </w:r>
        <w:r w:rsidR="00984928">
          <w:rPr>
            <w:webHidden/>
          </w:rPr>
          <w:fldChar w:fldCharType="end"/>
        </w:r>
      </w:hyperlink>
    </w:p>
    <w:p w:rsidR="00984928" w:rsidRDefault="00431B52">
      <w:pPr>
        <w:pStyle w:val="TOC3"/>
        <w:rPr>
          <w:rFonts w:asciiTheme="minorHAnsi" w:eastAsiaTheme="minorEastAsia" w:hAnsiTheme="minorHAnsi" w:cstheme="minorBidi"/>
          <w:i w:val="0"/>
          <w:sz w:val="22"/>
          <w:szCs w:val="22"/>
          <w:lang w:val="en-US"/>
        </w:rPr>
      </w:pPr>
      <w:hyperlink w:anchor="_Toc47537628" w:history="1">
        <w:r w:rsidR="00984928" w:rsidRPr="007F4B96">
          <w:rPr>
            <w:rStyle w:val="Hyperlink"/>
            <w:lang w:val="es-ES_tradnl"/>
          </w:rPr>
          <w:t>GN 20</w:t>
        </w:r>
        <w:r w:rsidR="00984928">
          <w:rPr>
            <w:rFonts w:asciiTheme="minorHAnsi" w:eastAsiaTheme="minorEastAsia" w:hAnsiTheme="minorHAnsi" w:cstheme="minorBidi"/>
            <w:i w:val="0"/>
            <w:sz w:val="22"/>
            <w:szCs w:val="22"/>
            <w:lang w:val="en-US"/>
          </w:rPr>
          <w:tab/>
        </w:r>
        <w:r w:rsidR="00984928" w:rsidRPr="007F4B96">
          <w:rPr>
            <w:rStyle w:val="Hyperlink"/>
            <w:lang w:val="es-ES_tradnl"/>
          </w:rPr>
          <w:t>(Capítulo 7) – Presentación de los caracteres:  niveles de expresión de conformidad con el tipo de expresión de un carácter</w:t>
        </w:r>
        <w:r w:rsidR="00984928">
          <w:rPr>
            <w:webHidden/>
          </w:rPr>
          <w:tab/>
        </w:r>
        <w:r w:rsidR="00984928">
          <w:rPr>
            <w:webHidden/>
          </w:rPr>
          <w:fldChar w:fldCharType="begin"/>
        </w:r>
        <w:r w:rsidR="00984928">
          <w:rPr>
            <w:webHidden/>
          </w:rPr>
          <w:instrText xml:space="preserve"> PAGEREF _Toc47537628 \h </w:instrText>
        </w:r>
        <w:r w:rsidR="00984928">
          <w:rPr>
            <w:webHidden/>
          </w:rPr>
        </w:r>
        <w:r w:rsidR="00984928">
          <w:rPr>
            <w:webHidden/>
          </w:rPr>
          <w:fldChar w:fldCharType="separate"/>
        </w:r>
        <w:r w:rsidR="00984928">
          <w:rPr>
            <w:webHidden/>
          </w:rPr>
          <w:t>59</w:t>
        </w:r>
        <w:r w:rsidR="00984928">
          <w:rPr>
            <w:webHidden/>
          </w:rPr>
          <w:fldChar w:fldCharType="end"/>
        </w:r>
      </w:hyperlink>
    </w:p>
    <w:p w:rsidR="00984928" w:rsidRDefault="00431B52">
      <w:pPr>
        <w:pStyle w:val="TOC4"/>
        <w:rPr>
          <w:rFonts w:asciiTheme="minorHAnsi" w:eastAsiaTheme="minorEastAsia" w:hAnsiTheme="minorHAnsi" w:cstheme="minorBidi"/>
          <w:i w:val="0"/>
          <w:sz w:val="22"/>
          <w:szCs w:val="22"/>
        </w:rPr>
      </w:pPr>
      <w:hyperlink w:anchor="_Toc47537629" w:history="1">
        <w:r w:rsidR="00984928" w:rsidRPr="007F4B96">
          <w:rPr>
            <w:rStyle w:val="Hyperlink"/>
          </w:rPr>
          <w:t>1.</w:t>
        </w:r>
        <w:r w:rsidR="00984928">
          <w:rPr>
            <w:rFonts w:asciiTheme="minorHAnsi" w:eastAsiaTheme="minorEastAsia" w:hAnsiTheme="minorHAnsi" w:cstheme="minorBidi"/>
            <w:i w:val="0"/>
            <w:sz w:val="22"/>
            <w:szCs w:val="22"/>
          </w:rPr>
          <w:tab/>
        </w:r>
        <w:r w:rsidR="00984928" w:rsidRPr="007F4B96">
          <w:rPr>
            <w:rStyle w:val="Hyperlink"/>
          </w:rPr>
          <w:t>Introducción</w:t>
        </w:r>
        <w:r w:rsidR="00984928">
          <w:rPr>
            <w:webHidden/>
          </w:rPr>
          <w:tab/>
        </w:r>
        <w:r w:rsidR="00984928">
          <w:rPr>
            <w:webHidden/>
          </w:rPr>
          <w:fldChar w:fldCharType="begin"/>
        </w:r>
        <w:r w:rsidR="00984928">
          <w:rPr>
            <w:webHidden/>
          </w:rPr>
          <w:instrText xml:space="preserve"> PAGEREF _Toc47537629 \h </w:instrText>
        </w:r>
        <w:r w:rsidR="00984928">
          <w:rPr>
            <w:webHidden/>
          </w:rPr>
        </w:r>
        <w:r w:rsidR="00984928">
          <w:rPr>
            <w:webHidden/>
          </w:rPr>
          <w:fldChar w:fldCharType="separate"/>
        </w:r>
        <w:r w:rsidR="00984928">
          <w:rPr>
            <w:webHidden/>
          </w:rPr>
          <w:t>59</w:t>
        </w:r>
        <w:r w:rsidR="00984928">
          <w:rPr>
            <w:webHidden/>
          </w:rPr>
          <w:fldChar w:fldCharType="end"/>
        </w:r>
      </w:hyperlink>
    </w:p>
    <w:p w:rsidR="00984928" w:rsidRDefault="00431B52">
      <w:pPr>
        <w:pStyle w:val="TOC4"/>
        <w:rPr>
          <w:rFonts w:asciiTheme="minorHAnsi" w:eastAsiaTheme="minorEastAsia" w:hAnsiTheme="minorHAnsi" w:cstheme="minorBidi"/>
          <w:i w:val="0"/>
          <w:sz w:val="22"/>
          <w:szCs w:val="22"/>
        </w:rPr>
      </w:pPr>
      <w:hyperlink w:anchor="_Toc47537630" w:history="1">
        <w:r w:rsidR="00984928" w:rsidRPr="007F4B96">
          <w:rPr>
            <w:rStyle w:val="Hyperlink"/>
          </w:rPr>
          <w:t>2.</w:t>
        </w:r>
        <w:r w:rsidR="00984928">
          <w:rPr>
            <w:rFonts w:asciiTheme="minorHAnsi" w:eastAsiaTheme="minorEastAsia" w:hAnsiTheme="minorHAnsi" w:cstheme="minorBidi"/>
            <w:i w:val="0"/>
            <w:sz w:val="22"/>
            <w:szCs w:val="22"/>
          </w:rPr>
          <w:tab/>
        </w:r>
        <w:r w:rsidR="00984928" w:rsidRPr="007F4B96">
          <w:rPr>
            <w:rStyle w:val="Hyperlink"/>
          </w:rPr>
          <w:t>Caracteres cualitativos</w:t>
        </w:r>
        <w:r w:rsidR="00984928">
          <w:rPr>
            <w:webHidden/>
          </w:rPr>
          <w:tab/>
        </w:r>
        <w:r w:rsidR="00984928">
          <w:rPr>
            <w:webHidden/>
          </w:rPr>
          <w:fldChar w:fldCharType="begin"/>
        </w:r>
        <w:r w:rsidR="00984928">
          <w:rPr>
            <w:webHidden/>
          </w:rPr>
          <w:instrText xml:space="preserve"> PAGEREF _Toc47537630 \h </w:instrText>
        </w:r>
        <w:r w:rsidR="00984928">
          <w:rPr>
            <w:webHidden/>
          </w:rPr>
        </w:r>
        <w:r w:rsidR="00984928">
          <w:rPr>
            <w:webHidden/>
          </w:rPr>
          <w:fldChar w:fldCharType="separate"/>
        </w:r>
        <w:r w:rsidR="00984928">
          <w:rPr>
            <w:webHidden/>
          </w:rPr>
          <w:t>59</w:t>
        </w:r>
        <w:r w:rsidR="00984928">
          <w:rPr>
            <w:webHidden/>
          </w:rPr>
          <w:fldChar w:fldCharType="end"/>
        </w:r>
      </w:hyperlink>
    </w:p>
    <w:p w:rsidR="00984928" w:rsidRDefault="00431B52">
      <w:pPr>
        <w:pStyle w:val="TOC5"/>
        <w:rPr>
          <w:rFonts w:asciiTheme="minorHAnsi" w:eastAsiaTheme="minorEastAsia" w:hAnsiTheme="minorHAnsi" w:cstheme="minorBidi"/>
          <w:sz w:val="22"/>
          <w:szCs w:val="22"/>
          <w:lang w:val="en-US"/>
        </w:rPr>
      </w:pPr>
      <w:hyperlink w:anchor="_Toc47537631" w:history="1">
        <w:r w:rsidR="00984928" w:rsidRPr="007F4B96">
          <w:rPr>
            <w:rStyle w:val="Hyperlink"/>
          </w:rPr>
          <w:t>2.1</w:t>
        </w:r>
        <w:r w:rsidR="00984928">
          <w:rPr>
            <w:rFonts w:asciiTheme="minorHAnsi" w:eastAsiaTheme="minorEastAsia" w:hAnsiTheme="minorHAnsi" w:cstheme="minorBidi"/>
            <w:sz w:val="22"/>
            <w:szCs w:val="22"/>
            <w:lang w:val="en-US"/>
          </w:rPr>
          <w:tab/>
        </w:r>
        <w:r w:rsidR="00984928" w:rsidRPr="007F4B96">
          <w:rPr>
            <w:rStyle w:val="Hyperlink"/>
          </w:rPr>
          <w:t>Explicación</w:t>
        </w:r>
        <w:r w:rsidR="00984928">
          <w:rPr>
            <w:webHidden/>
          </w:rPr>
          <w:tab/>
        </w:r>
        <w:r w:rsidR="00984928">
          <w:rPr>
            <w:webHidden/>
          </w:rPr>
          <w:fldChar w:fldCharType="begin"/>
        </w:r>
        <w:r w:rsidR="00984928">
          <w:rPr>
            <w:webHidden/>
          </w:rPr>
          <w:instrText xml:space="preserve"> PAGEREF _Toc47537631 \h </w:instrText>
        </w:r>
        <w:r w:rsidR="00984928">
          <w:rPr>
            <w:webHidden/>
          </w:rPr>
        </w:r>
        <w:r w:rsidR="00984928">
          <w:rPr>
            <w:webHidden/>
          </w:rPr>
          <w:fldChar w:fldCharType="separate"/>
        </w:r>
        <w:r w:rsidR="00984928">
          <w:rPr>
            <w:webHidden/>
          </w:rPr>
          <w:t>59</w:t>
        </w:r>
        <w:r w:rsidR="00984928">
          <w:rPr>
            <w:webHidden/>
          </w:rPr>
          <w:fldChar w:fldCharType="end"/>
        </w:r>
      </w:hyperlink>
    </w:p>
    <w:p w:rsidR="00984928" w:rsidRDefault="00431B52">
      <w:pPr>
        <w:pStyle w:val="TOC5"/>
        <w:rPr>
          <w:rFonts w:asciiTheme="minorHAnsi" w:eastAsiaTheme="minorEastAsia" w:hAnsiTheme="minorHAnsi" w:cstheme="minorBidi"/>
          <w:sz w:val="22"/>
          <w:szCs w:val="22"/>
          <w:lang w:val="en-US"/>
        </w:rPr>
      </w:pPr>
      <w:hyperlink w:anchor="_Toc47537632" w:history="1">
        <w:r w:rsidR="00984928" w:rsidRPr="007F4B96">
          <w:rPr>
            <w:rStyle w:val="Hyperlink"/>
          </w:rPr>
          <w:t>2.2</w:t>
        </w:r>
        <w:r w:rsidR="00984928">
          <w:rPr>
            <w:rFonts w:asciiTheme="minorHAnsi" w:eastAsiaTheme="minorEastAsia" w:hAnsiTheme="minorHAnsi" w:cstheme="minorBidi"/>
            <w:sz w:val="22"/>
            <w:szCs w:val="22"/>
            <w:lang w:val="en-US"/>
          </w:rPr>
          <w:tab/>
        </w:r>
        <w:r w:rsidR="00984928" w:rsidRPr="007F4B96">
          <w:rPr>
            <w:rStyle w:val="Hyperlink"/>
          </w:rPr>
          <w:t>Cómo dividir los caracteres cualitativos</w:t>
        </w:r>
        <w:r w:rsidR="00984928">
          <w:rPr>
            <w:webHidden/>
          </w:rPr>
          <w:tab/>
        </w:r>
        <w:r w:rsidR="00984928">
          <w:rPr>
            <w:webHidden/>
          </w:rPr>
          <w:fldChar w:fldCharType="begin"/>
        </w:r>
        <w:r w:rsidR="00984928">
          <w:rPr>
            <w:webHidden/>
          </w:rPr>
          <w:instrText xml:space="preserve"> PAGEREF _Toc47537632 \h </w:instrText>
        </w:r>
        <w:r w:rsidR="00984928">
          <w:rPr>
            <w:webHidden/>
          </w:rPr>
        </w:r>
        <w:r w:rsidR="00984928">
          <w:rPr>
            <w:webHidden/>
          </w:rPr>
          <w:fldChar w:fldCharType="separate"/>
        </w:r>
        <w:r w:rsidR="00984928">
          <w:rPr>
            <w:webHidden/>
          </w:rPr>
          <w:t>59</w:t>
        </w:r>
        <w:r w:rsidR="00984928">
          <w:rPr>
            <w:webHidden/>
          </w:rPr>
          <w:fldChar w:fldCharType="end"/>
        </w:r>
      </w:hyperlink>
    </w:p>
    <w:p w:rsidR="00984928" w:rsidRDefault="00431B52">
      <w:pPr>
        <w:pStyle w:val="TOC5"/>
        <w:rPr>
          <w:rFonts w:asciiTheme="minorHAnsi" w:eastAsiaTheme="minorEastAsia" w:hAnsiTheme="minorHAnsi" w:cstheme="minorBidi"/>
          <w:sz w:val="22"/>
          <w:szCs w:val="22"/>
          <w:lang w:val="en-US"/>
        </w:rPr>
      </w:pPr>
      <w:hyperlink w:anchor="_Toc47537633" w:history="1">
        <w:r w:rsidR="00984928" w:rsidRPr="007F4B96">
          <w:rPr>
            <w:rStyle w:val="Hyperlink"/>
          </w:rPr>
          <w:t>2.3</w:t>
        </w:r>
        <w:r w:rsidR="00984928">
          <w:rPr>
            <w:rFonts w:asciiTheme="minorHAnsi" w:eastAsiaTheme="minorEastAsia" w:hAnsiTheme="minorHAnsi" w:cstheme="minorBidi"/>
            <w:sz w:val="22"/>
            <w:szCs w:val="22"/>
            <w:lang w:val="en-US"/>
          </w:rPr>
          <w:tab/>
        </w:r>
        <w:r w:rsidR="00984928" w:rsidRPr="007F4B96">
          <w:rPr>
            <w:rStyle w:val="Hyperlink"/>
          </w:rPr>
          <w:t>División de la gama de expresión en niveles y notas</w:t>
        </w:r>
        <w:r w:rsidR="00984928">
          <w:rPr>
            <w:webHidden/>
          </w:rPr>
          <w:tab/>
        </w:r>
        <w:r w:rsidR="00984928">
          <w:rPr>
            <w:webHidden/>
          </w:rPr>
          <w:fldChar w:fldCharType="begin"/>
        </w:r>
        <w:r w:rsidR="00984928">
          <w:rPr>
            <w:webHidden/>
          </w:rPr>
          <w:instrText xml:space="preserve"> PAGEREF _Toc47537633 \h </w:instrText>
        </w:r>
        <w:r w:rsidR="00984928">
          <w:rPr>
            <w:webHidden/>
          </w:rPr>
        </w:r>
        <w:r w:rsidR="00984928">
          <w:rPr>
            <w:webHidden/>
          </w:rPr>
          <w:fldChar w:fldCharType="separate"/>
        </w:r>
        <w:r w:rsidR="00984928">
          <w:rPr>
            <w:webHidden/>
          </w:rPr>
          <w:t>60</w:t>
        </w:r>
        <w:r w:rsidR="00984928">
          <w:rPr>
            <w:webHidden/>
          </w:rPr>
          <w:fldChar w:fldCharType="end"/>
        </w:r>
      </w:hyperlink>
    </w:p>
    <w:p w:rsidR="00984928" w:rsidRDefault="00431B52">
      <w:pPr>
        <w:pStyle w:val="TOC4"/>
        <w:rPr>
          <w:rFonts w:asciiTheme="minorHAnsi" w:eastAsiaTheme="minorEastAsia" w:hAnsiTheme="minorHAnsi" w:cstheme="minorBidi"/>
          <w:i w:val="0"/>
          <w:sz w:val="22"/>
          <w:szCs w:val="22"/>
        </w:rPr>
      </w:pPr>
      <w:hyperlink w:anchor="_Toc47537634" w:history="1">
        <w:r w:rsidR="00984928" w:rsidRPr="007F4B96">
          <w:rPr>
            <w:rStyle w:val="Hyperlink"/>
          </w:rPr>
          <w:t>3.</w:t>
        </w:r>
        <w:r w:rsidR="00984928">
          <w:rPr>
            <w:rFonts w:asciiTheme="minorHAnsi" w:eastAsiaTheme="minorEastAsia" w:hAnsiTheme="minorHAnsi" w:cstheme="minorBidi"/>
            <w:i w:val="0"/>
            <w:sz w:val="22"/>
            <w:szCs w:val="22"/>
          </w:rPr>
          <w:tab/>
        </w:r>
        <w:r w:rsidR="00984928" w:rsidRPr="007F4B96">
          <w:rPr>
            <w:rStyle w:val="Hyperlink"/>
          </w:rPr>
          <w:t>Caracteres cuantitativos</w:t>
        </w:r>
        <w:r w:rsidR="00984928">
          <w:rPr>
            <w:webHidden/>
          </w:rPr>
          <w:tab/>
        </w:r>
        <w:r w:rsidR="00984928">
          <w:rPr>
            <w:webHidden/>
          </w:rPr>
          <w:fldChar w:fldCharType="begin"/>
        </w:r>
        <w:r w:rsidR="00984928">
          <w:rPr>
            <w:webHidden/>
          </w:rPr>
          <w:instrText xml:space="preserve"> PAGEREF _Toc47537634 \h </w:instrText>
        </w:r>
        <w:r w:rsidR="00984928">
          <w:rPr>
            <w:webHidden/>
          </w:rPr>
        </w:r>
        <w:r w:rsidR="00984928">
          <w:rPr>
            <w:webHidden/>
          </w:rPr>
          <w:fldChar w:fldCharType="separate"/>
        </w:r>
        <w:r w:rsidR="00984928">
          <w:rPr>
            <w:webHidden/>
          </w:rPr>
          <w:t>60</w:t>
        </w:r>
        <w:r w:rsidR="00984928">
          <w:rPr>
            <w:webHidden/>
          </w:rPr>
          <w:fldChar w:fldCharType="end"/>
        </w:r>
      </w:hyperlink>
    </w:p>
    <w:p w:rsidR="00984928" w:rsidRDefault="00431B52">
      <w:pPr>
        <w:pStyle w:val="TOC5"/>
        <w:rPr>
          <w:rFonts w:asciiTheme="minorHAnsi" w:eastAsiaTheme="minorEastAsia" w:hAnsiTheme="minorHAnsi" w:cstheme="minorBidi"/>
          <w:sz w:val="22"/>
          <w:szCs w:val="22"/>
          <w:lang w:val="en-US"/>
        </w:rPr>
      </w:pPr>
      <w:hyperlink w:anchor="_Toc47537635" w:history="1">
        <w:r w:rsidR="00984928" w:rsidRPr="007F4B96">
          <w:rPr>
            <w:rStyle w:val="Hyperlink"/>
          </w:rPr>
          <w:t>3.1</w:t>
        </w:r>
        <w:r w:rsidR="00984928">
          <w:rPr>
            <w:rFonts w:asciiTheme="minorHAnsi" w:eastAsiaTheme="minorEastAsia" w:hAnsiTheme="minorHAnsi" w:cstheme="minorBidi"/>
            <w:sz w:val="22"/>
            <w:szCs w:val="22"/>
            <w:lang w:val="en-US"/>
          </w:rPr>
          <w:tab/>
        </w:r>
        <w:r w:rsidR="00984928" w:rsidRPr="007F4B96">
          <w:rPr>
            <w:rStyle w:val="Hyperlink"/>
          </w:rPr>
          <w:t>Explicación</w:t>
        </w:r>
        <w:r w:rsidR="00984928">
          <w:rPr>
            <w:webHidden/>
          </w:rPr>
          <w:tab/>
        </w:r>
        <w:r w:rsidR="00984928">
          <w:rPr>
            <w:webHidden/>
          </w:rPr>
          <w:fldChar w:fldCharType="begin"/>
        </w:r>
        <w:r w:rsidR="00984928">
          <w:rPr>
            <w:webHidden/>
          </w:rPr>
          <w:instrText xml:space="preserve"> PAGEREF _Toc47537635 \h </w:instrText>
        </w:r>
        <w:r w:rsidR="00984928">
          <w:rPr>
            <w:webHidden/>
          </w:rPr>
        </w:r>
        <w:r w:rsidR="00984928">
          <w:rPr>
            <w:webHidden/>
          </w:rPr>
          <w:fldChar w:fldCharType="separate"/>
        </w:r>
        <w:r w:rsidR="00984928">
          <w:rPr>
            <w:webHidden/>
          </w:rPr>
          <w:t>60</w:t>
        </w:r>
        <w:r w:rsidR="00984928">
          <w:rPr>
            <w:webHidden/>
          </w:rPr>
          <w:fldChar w:fldCharType="end"/>
        </w:r>
      </w:hyperlink>
    </w:p>
    <w:p w:rsidR="00984928" w:rsidRDefault="00431B52">
      <w:pPr>
        <w:pStyle w:val="TOC5"/>
        <w:rPr>
          <w:rFonts w:asciiTheme="minorHAnsi" w:eastAsiaTheme="minorEastAsia" w:hAnsiTheme="minorHAnsi" w:cstheme="minorBidi"/>
          <w:sz w:val="22"/>
          <w:szCs w:val="22"/>
          <w:lang w:val="en-US"/>
        </w:rPr>
      </w:pPr>
      <w:hyperlink w:anchor="_Toc47537636" w:history="1">
        <w:r w:rsidR="00984928" w:rsidRPr="007F4B96">
          <w:rPr>
            <w:rStyle w:val="Hyperlink"/>
          </w:rPr>
          <w:t>3.2</w:t>
        </w:r>
        <w:r w:rsidR="00984928">
          <w:rPr>
            <w:rFonts w:asciiTheme="minorHAnsi" w:eastAsiaTheme="minorEastAsia" w:hAnsiTheme="minorHAnsi" w:cstheme="minorBidi"/>
            <w:sz w:val="22"/>
            <w:szCs w:val="22"/>
            <w:lang w:val="en-US"/>
          </w:rPr>
          <w:tab/>
        </w:r>
        <w:r w:rsidR="00984928" w:rsidRPr="007F4B96">
          <w:rPr>
            <w:rStyle w:val="Hyperlink"/>
          </w:rPr>
          <w:t>División de la gama de expresión en niveles y notas</w:t>
        </w:r>
        <w:r w:rsidR="00984928">
          <w:rPr>
            <w:webHidden/>
          </w:rPr>
          <w:tab/>
        </w:r>
        <w:r w:rsidR="00984928">
          <w:rPr>
            <w:webHidden/>
          </w:rPr>
          <w:fldChar w:fldCharType="begin"/>
        </w:r>
        <w:r w:rsidR="00984928">
          <w:rPr>
            <w:webHidden/>
          </w:rPr>
          <w:instrText xml:space="preserve"> PAGEREF _Toc47537636 \h </w:instrText>
        </w:r>
        <w:r w:rsidR="00984928">
          <w:rPr>
            <w:webHidden/>
          </w:rPr>
        </w:r>
        <w:r w:rsidR="00984928">
          <w:rPr>
            <w:webHidden/>
          </w:rPr>
          <w:fldChar w:fldCharType="separate"/>
        </w:r>
        <w:r w:rsidR="00984928">
          <w:rPr>
            <w:webHidden/>
          </w:rPr>
          <w:t>61</w:t>
        </w:r>
        <w:r w:rsidR="00984928">
          <w:rPr>
            <w:webHidden/>
          </w:rPr>
          <w:fldChar w:fldCharType="end"/>
        </w:r>
      </w:hyperlink>
    </w:p>
    <w:p w:rsidR="00984928" w:rsidRDefault="00431B52">
      <w:pPr>
        <w:pStyle w:val="TOC5"/>
        <w:rPr>
          <w:rFonts w:asciiTheme="minorHAnsi" w:eastAsiaTheme="minorEastAsia" w:hAnsiTheme="minorHAnsi" w:cstheme="minorBidi"/>
          <w:sz w:val="22"/>
          <w:szCs w:val="22"/>
          <w:lang w:val="en-US"/>
        </w:rPr>
      </w:pPr>
      <w:hyperlink w:anchor="_Toc47537637" w:history="1">
        <w:r w:rsidR="00984928" w:rsidRPr="007F4B96">
          <w:rPr>
            <w:rStyle w:val="Hyperlink"/>
          </w:rPr>
          <w:t>3.3</w:t>
        </w:r>
        <w:r w:rsidR="00984928">
          <w:rPr>
            <w:rFonts w:asciiTheme="minorHAnsi" w:eastAsiaTheme="minorEastAsia" w:hAnsiTheme="minorHAnsi" w:cstheme="minorBidi"/>
            <w:sz w:val="22"/>
            <w:szCs w:val="22"/>
            <w:lang w:val="en-US"/>
          </w:rPr>
          <w:tab/>
        </w:r>
        <w:r w:rsidR="00984928" w:rsidRPr="007F4B96">
          <w:rPr>
            <w:rStyle w:val="Hyperlink"/>
          </w:rPr>
          <w:t>Escala de “1 a 9”</w:t>
        </w:r>
        <w:r w:rsidR="00984928">
          <w:rPr>
            <w:webHidden/>
          </w:rPr>
          <w:tab/>
        </w:r>
        <w:r w:rsidR="00984928">
          <w:rPr>
            <w:webHidden/>
          </w:rPr>
          <w:fldChar w:fldCharType="begin"/>
        </w:r>
        <w:r w:rsidR="00984928">
          <w:rPr>
            <w:webHidden/>
          </w:rPr>
          <w:instrText xml:space="preserve"> PAGEREF _Toc47537637 \h </w:instrText>
        </w:r>
        <w:r w:rsidR="00984928">
          <w:rPr>
            <w:webHidden/>
          </w:rPr>
        </w:r>
        <w:r w:rsidR="00984928">
          <w:rPr>
            <w:webHidden/>
          </w:rPr>
          <w:fldChar w:fldCharType="separate"/>
        </w:r>
        <w:r w:rsidR="00984928">
          <w:rPr>
            <w:webHidden/>
          </w:rPr>
          <w:t>61</w:t>
        </w:r>
        <w:r w:rsidR="00984928">
          <w:rPr>
            <w:webHidden/>
          </w:rPr>
          <w:fldChar w:fldCharType="end"/>
        </w:r>
      </w:hyperlink>
    </w:p>
    <w:p w:rsidR="00984928" w:rsidRDefault="00431B52">
      <w:pPr>
        <w:pStyle w:val="TOC5"/>
        <w:rPr>
          <w:rFonts w:asciiTheme="minorHAnsi" w:eastAsiaTheme="minorEastAsia" w:hAnsiTheme="minorHAnsi" w:cstheme="minorBidi"/>
          <w:sz w:val="22"/>
          <w:szCs w:val="22"/>
          <w:lang w:val="en-US"/>
        </w:rPr>
      </w:pPr>
      <w:hyperlink w:anchor="_Toc47537638" w:history="1">
        <w:r w:rsidR="00984928" w:rsidRPr="007F4B96">
          <w:rPr>
            <w:rStyle w:val="Hyperlink"/>
          </w:rPr>
          <w:t>3.4</w:t>
        </w:r>
        <w:r w:rsidR="00984928">
          <w:rPr>
            <w:rFonts w:asciiTheme="minorHAnsi" w:eastAsiaTheme="minorEastAsia" w:hAnsiTheme="minorHAnsi" w:cstheme="minorBidi"/>
            <w:sz w:val="22"/>
            <w:szCs w:val="22"/>
            <w:lang w:val="en-US"/>
          </w:rPr>
          <w:tab/>
        </w:r>
        <w:r w:rsidR="00984928" w:rsidRPr="007F4B96">
          <w:rPr>
            <w:rStyle w:val="Hyperlink"/>
          </w:rPr>
          <w:t>Escala de “1 a 5”</w:t>
        </w:r>
        <w:r w:rsidR="00984928">
          <w:rPr>
            <w:webHidden/>
          </w:rPr>
          <w:tab/>
        </w:r>
        <w:r w:rsidR="00984928">
          <w:rPr>
            <w:webHidden/>
          </w:rPr>
          <w:fldChar w:fldCharType="begin"/>
        </w:r>
        <w:r w:rsidR="00984928">
          <w:rPr>
            <w:webHidden/>
          </w:rPr>
          <w:instrText xml:space="preserve"> PAGEREF _Toc47537638 \h </w:instrText>
        </w:r>
        <w:r w:rsidR="00984928">
          <w:rPr>
            <w:webHidden/>
          </w:rPr>
        </w:r>
        <w:r w:rsidR="00984928">
          <w:rPr>
            <w:webHidden/>
          </w:rPr>
          <w:fldChar w:fldCharType="separate"/>
        </w:r>
        <w:r w:rsidR="00984928">
          <w:rPr>
            <w:webHidden/>
          </w:rPr>
          <w:t>63</w:t>
        </w:r>
        <w:r w:rsidR="00984928">
          <w:rPr>
            <w:webHidden/>
          </w:rPr>
          <w:fldChar w:fldCharType="end"/>
        </w:r>
      </w:hyperlink>
    </w:p>
    <w:p w:rsidR="00984928" w:rsidRDefault="00431B52">
      <w:pPr>
        <w:pStyle w:val="TOC5"/>
        <w:rPr>
          <w:rFonts w:asciiTheme="minorHAnsi" w:eastAsiaTheme="minorEastAsia" w:hAnsiTheme="minorHAnsi" w:cstheme="minorBidi"/>
          <w:sz w:val="22"/>
          <w:szCs w:val="22"/>
          <w:lang w:val="en-US"/>
        </w:rPr>
      </w:pPr>
      <w:hyperlink w:anchor="_Toc47537639" w:history="1">
        <w:r w:rsidR="00984928" w:rsidRPr="007F4B96">
          <w:rPr>
            <w:rStyle w:val="Hyperlink"/>
          </w:rPr>
          <w:t>3.5</w:t>
        </w:r>
        <w:r w:rsidR="00984928">
          <w:rPr>
            <w:rFonts w:asciiTheme="minorHAnsi" w:eastAsiaTheme="minorEastAsia" w:hAnsiTheme="minorHAnsi" w:cstheme="minorBidi"/>
            <w:sz w:val="22"/>
            <w:szCs w:val="22"/>
            <w:lang w:val="en-US"/>
          </w:rPr>
          <w:tab/>
        </w:r>
        <w:r w:rsidR="00984928" w:rsidRPr="007F4B96">
          <w:rPr>
            <w:rStyle w:val="Hyperlink"/>
          </w:rPr>
          <w:t>Escala de “1 a 3”</w:t>
        </w:r>
        <w:r w:rsidR="00984928">
          <w:rPr>
            <w:webHidden/>
          </w:rPr>
          <w:tab/>
        </w:r>
        <w:r w:rsidR="00984928">
          <w:rPr>
            <w:webHidden/>
          </w:rPr>
          <w:fldChar w:fldCharType="begin"/>
        </w:r>
        <w:r w:rsidR="00984928">
          <w:rPr>
            <w:webHidden/>
          </w:rPr>
          <w:instrText xml:space="preserve"> PAGEREF _Toc47537639 \h </w:instrText>
        </w:r>
        <w:r w:rsidR="00984928">
          <w:rPr>
            <w:webHidden/>
          </w:rPr>
        </w:r>
        <w:r w:rsidR="00984928">
          <w:rPr>
            <w:webHidden/>
          </w:rPr>
          <w:fldChar w:fldCharType="separate"/>
        </w:r>
        <w:r w:rsidR="00984928">
          <w:rPr>
            <w:webHidden/>
          </w:rPr>
          <w:t>63</w:t>
        </w:r>
        <w:r w:rsidR="00984928">
          <w:rPr>
            <w:webHidden/>
          </w:rPr>
          <w:fldChar w:fldCharType="end"/>
        </w:r>
      </w:hyperlink>
    </w:p>
    <w:p w:rsidR="00984928" w:rsidRDefault="00431B52">
      <w:pPr>
        <w:pStyle w:val="TOC5"/>
        <w:rPr>
          <w:rFonts w:asciiTheme="minorHAnsi" w:eastAsiaTheme="minorEastAsia" w:hAnsiTheme="minorHAnsi" w:cstheme="minorBidi"/>
          <w:sz w:val="22"/>
          <w:szCs w:val="22"/>
          <w:lang w:val="en-US"/>
        </w:rPr>
      </w:pPr>
      <w:hyperlink w:anchor="_Toc47537640" w:history="1">
        <w:r w:rsidR="00984928" w:rsidRPr="007F4B96">
          <w:rPr>
            <w:rStyle w:val="Hyperlink"/>
          </w:rPr>
          <w:t>3.6</w:t>
        </w:r>
        <w:r w:rsidR="00984928">
          <w:rPr>
            <w:rFonts w:asciiTheme="minorHAnsi" w:eastAsiaTheme="minorEastAsia" w:hAnsiTheme="minorHAnsi" w:cstheme="minorBidi"/>
            <w:sz w:val="22"/>
            <w:szCs w:val="22"/>
            <w:lang w:val="en-US"/>
          </w:rPr>
          <w:tab/>
        </w:r>
        <w:r w:rsidR="00984928" w:rsidRPr="007F4B96">
          <w:rPr>
            <w:rStyle w:val="Hyperlink"/>
          </w:rPr>
          <w:t>Escala de “1 a 4”</w:t>
        </w:r>
        <w:r w:rsidR="00984928">
          <w:rPr>
            <w:webHidden/>
          </w:rPr>
          <w:tab/>
        </w:r>
        <w:r w:rsidR="00984928">
          <w:rPr>
            <w:webHidden/>
          </w:rPr>
          <w:fldChar w:fldCharType="begin"/>
        </w:r>
        <w:r w:rsidR="00984928">
          <w:rPr>
            <w:webHidden/>
          </w:rPr>
          <w:instrText xml:space="preserve"> PAGEREF _Toc47537640 \h </w:instrText>
        </w:r>
        <w:r w:rsidR="00984928">
          <w:rPr>
            <w:webHidden/>
          </w:rPr>
        </w:r>
        <w:r w:rsidR="00984928">
          <w:rPr>
            <w:webHidden/>
          </w:rPr>
          <w:fldChar w:fldCharType="separate"/>
        </w:r>
        <w:r w:rsidR="00984928">
          <w:rPr>
            <w:webHidden/>
          </w:rPr>
          <w:t>64</w:t>
        </w:r>
        <w:r w:rsidR="00984928">
          <w:rPr>
            <w:webHidden/>
          </w:rPr>
          <w:fldChar w:fldCharType="end"/>
        </w:r>
      </w:hyperlink>
    </w:p>
    <w:p w:rsidR="00984928" w:rsidRDefault="00431B52">
      <w:pPr>
        <w:pStyle w:val="TOC5"/>
        <w:rPr>
          <w:rFonts w:asciiTheme="minorHAnsi" w:eastAsiaTheme="minorEastAsia" w:hAnsiTheme="minorHAnsi" w:cstheme="minorBidi"/>
          <w:sz w:val="22"/>
          <w:szCs w:val="22"/>
          <w:lang w:val="en-US"/>
        </w:rPr>
      </w:pPr>
      <w:hyperlink w:anchor="_Toc47537641" w:history="1">
        <w:r w:rsidR="00984928" w:rsidRPr="007F4B96">
          <w:rPr>
            <w:rStyle w:val="Hyperlink"/>
          </w:rPr>
          <w:t>3.7</w:t>
        </w:r>
        <w:r w:rsidR="00984928">
          <w:rPr>
            <w:rFonts w:asciiTheme="minorHAnsi" w:eastAsiaTheme="minorEastAsia" w:hAnsiTheme="minorHAnsi" w:cstheme="minorBidi"/>
            <w:sz w:val="22"/>
            <w:szCs w:val="22"/>
            <w:lang w:val="en-US"/>
          </w:rPr>
          <w:tab/>
        </w:r>
        <w:r w:rsidR="00984928" w:rsidRPr="007F4B96">
          <w:rPr>
            <w:rStyle w:val="Hyperlink"/>
          </w:rPr>
          <w:t>Escala “&gt;9”</w:t>
        </w:r>
        <w:r w:rsidR="00984928">
          <w:rPr>
            <w:webHidden/>
          </w:rPr>
          <w:tab/>
        </w:r>
        <w:r w:rsidR="00984928">
          <w:rPr>
            <w:webHidden/>
          </w:rPr>
          <w:fldChar w:fldCharType="begin"/>
        </w:r>
        <w:r w:rsidR="00984928">
          <w:rPr>
            <w:webHidden/>
          </w:rPr>
          <w:instrText xml:space="preserve"> PAGEREF _Toc47537641 \h </w:instrText>
        </w:r>
        <w:r w:rsidR="00984928">
          <w:rPr>
            <w:webHidden/>
          </w:rPr>
        </w:r>
        <w:r w:rsidR="00984928">
          <w:rPr>
            <w:webHidden/>
          </w:rPr>
          <w:fldChar w:fldCharType="separate"/>
        </w:r>
        <w:r w:rsidR="00984928">
          <w:rPr>
            <w:webHidden/>
          </w:rPr>
          <w:t>64</w:t>
        </w:r>
        <w:r w:rsidR="00984928">
          <w:rPr>
            <w:webHidden/>
          </w:rPr>
          <w:fldChar w:fldCharType="end"/>
        </w:r>
      </w:hyperlink>
    </w:p>
    <w:p w:rsidR="00984928" w:rsidRDefault="00431B52">
      <w:pPr>
        <w:pStyle w:val="TOC5"/>
        <w:rPr>
          <w:rFonts w:asciiTheme="minorHAnsi" w:eastAsiaTheme="minorEastAsia" w:hAnsiTheme="minorHAnsi" w:cstheme="minorBidi"/>
          <w:sz w:val="22"/>
          <w:szCs w:val="22"/>
          <w:lang w:val="en-US"/>
        </w:rPr>
      </w:pPr>
      <w:hyperlink w:anchor="_Toc47537642" w:history="1">
        <w:r w:rsidR="00984928" w:rsidRPr="007F4B96">
          <w:rPr>
            <w:rStyle w:val="Hyperlink"/>
          </w:rPr>
          <w:t>3.8</w:t>
        </w:r>
        <w:r w:rsidR="00984928">
          <w:rPr>
            <w:rFonts w:asciiTheme="minorHAnsi" w:eastAsiaTheme="minorEastAsia" w:hAnsiTheme="minorHAnsi" w:cstheme="minorBidi"/>
            <w:sz w:val="22"/>
            <w:szCs w:val="22"/>
            <w:lang w:val="en-US"/>
          </w:rPr>
          <w:tab/>
        </w:r>
        <w:r w:rsidR="00984928" w:rsidRPr="007F4B96">
          <w:rPr>
            <w:rStyle w:val="Hyperlink"/>
          </w:rPr>
          <w:t>Designación de los niveles</w:t>
        </w:r>
        <w:r w:rsidR="00984928">
          <w:rPr>
            <w:webHidden/>
          </w:rPr>
          <w:tab/>
        </w:r>
        <w:r w:rsidR="00984928">
          <w:rPr>
            <w:webHidden/>
          </w:rPr>
          <w:fldChar w:fldCharType="begin"/>
        </w:r>
        <w:r w:rsidR="00984928">
          <w:rPr>
            <w:webHidden/>
          </w:rPr>
          <w:instrText xml:space="preserve"> PAGEREF _Toc47537642 \h </w:instrText>
        </w:r>
        <w:r w:rsidR="00984928">
          <w:rPr>
            <w:webHidden/>
          </w:rPr>
        </w:r>
        <w:r w:rsidR="00984928">
          <w:rPr>
            <w:webHidden/>
          </w:rPr>
          <w:fldChar w:fldCharType="separate"/>
        </w:r>
        <w:r w:rsidR="00984928">
          <w:rPr>
            <w:webHidden/>
          </w:rPr>
          <w:t>65</w:t>
        </w:r>
        <w:r w:rsidR="00984928">
          <w:rPr>
            <w:webHidden/>
          </w:rPr>
          <w:fldChar w:fldCharType="end"/>
        </w:r>
      </w:hyperlink>
    </w:p>
    <w:p w:rsidR="00984928" w:rsidRDefault="00431B52">
      <w:pPr>
        <w:pStyle w:val="TOC5"/>
        <w:rPr>
          <w:rFonts w:asciiTheme="minorHAnsi" w:eastAsiaTheme="minorEastAsia" w:hAnsiTheme="minorHAnsi" w:cstheme="minorBidi"/>
          <w:sz w:val="22"/>
          <w:szCs w:val="22"/>
          <w:lang w:val="en-US"/>
        </w:rPr>
      </w:pPr>
      <w:hyperlink w:anchor="_Toc47537643" w:history="1">
        <w:r w:rsidR="00984928" w:rsidRPr="007F4B96">
          <w:rPr>
            <w:rStyle w:val="Hyperlink"/>
          </w:rPr>
          <w:t>3.9</w:t>
        </w:r>
        <w:r w:rsidR="00984928">
          <w:rPr>
            <w:rFonts w:asciiTheme="minorHAnsi" w:eastAsiaTheme="minorEastAsia" w:hAnsiTheme="minorHAnsi" w:cstheme="minorBidi"/>
            <w:sz w:val="22"/>
            <w:szCs w:val="22"/>
            <w:lang w:val="en-US"/>
          </w:rPr>
          <w:tab/>
        </w:r>
        <w:r w:rsidR="00984928" w:rsidRPr="007F4B96">
          <w:rPr>
            <w:rStyle w:val="Hyperlink"/>
          </w:rPr>
          <w:t>Color</w:t>
        </w:r>
        <w:r w:rsidR="00984928">
          <w:rPr>
            <w:webHidden/>
          </w:rPr>
          <w:tab/>
        </w:r>
        <w:r w:rsidR="00984928">
          <w:rPr>
            <w:webHidden/>
          </w:rPr>
          <w:fldChar w:fldCharType="begin"/>
        </w:r>
        <w:r w:rsidR="00984928">
          <w:rPr>
            <w:webHidden/>
          </w:rPr>
          <w:instrText xml:space="preserve"> PAGEREF _Toc47537643 \h </w:instrText>
        </w:r>
        <w:r w:rsidR="00984928">
          <w:rPr>
            <w:webHidden/>
          </w:rPr>
        </w:r>
        <w:r w:rsidR="00984928">
          <w:rPr>
            <w:webHidden/>
          </w:rPr>
          <w:fldChar w:fldCharType="separate"/>
        </w:r>
        <w:r w:rsidR="00984928">
          <w:rPr>
            <w:webHidden/>
          </w:rPr>
          <w:t>65</w:t>
        </w:r>
        <w:r w:rsidR="00984928">
          <w:rPr>
            <w:webHidden/>
          </w:rPr>
          <w:fldChar w:fldCharType="end"/>
        </w:r>
      </w:hyperlink>
    </w:p>
    <w:p w:rsidR="00984928" w:rsidRDefault="00431B52">
      <w:pPr>
        <w:pStyle w:val="TOC4"/>
        <w:rPr>
          <w:rFonts w:asciiTheme="minorHAnsi" w:eastAsiaTheme="minorEastAsia" w:hAnsiTheme="minorHAnsi" w:cstheme="minorBidi"/>
          <w:i w:val="0"/>
          <w:sz w:val="22"/>
          <w:szCs w:val="22"/>
        </w:rPr>
      </w:pPr>
      <w:hyperlink w:anchor="_Toc47537644" w:history="1">
        <w:r w:rsidR="00984928" w:rsidRPr="007F4B96">
          <w:rPr>
            <w:rStyle w:val="Hyperlink"/>
          </w:rPr>
          <w:t>4.</w:t>
        </w:r>
        <w:r w:rsidR="00984928">
          <w:rPr>
            <w:rFonts w:asciiTheme="minorHAnsi" w:eastAsiaTheme="minorEastAsia" w:hAnsiTheme="minorHAnsi" w:cstheme="minorBidi"/>
            <w:i w:val="0"/>
            <w:sz w:val="22"/>
            <w:szCs w:val="22"/>
          </w:rPr>
          <w:tab/>
        </w:r>
        <w:r w:rsidR="00984928" w:rsidRPr="007F4B96">
          <w:rPr>
            <w:rStyle w:val="Hyperlink"/>
          </w:rPr>
          <w:t>Caracteres pseudocualitativos</w:t>
        </w:r>
        <w:r w:rsidR="00984928">
          <w:rPr>
            <w:webHidden/>
          </w:rPr>
          <w:tab/>
        </w:r>
        <w:r w:rsidR="00984928">
          <w:rPr>
            <w:webHidden/>
          </w:rPr>
          <w:fldChar w:fldCharType="begin"/>
        </w:r>
        <w:r w:rsidR="00984928">
          <w:rPr>
            <w:webHidden/>
          </w:rPr>
          <w:instrText xml:space="preserve"> PAGEREF _Toc47537644 \h </w:instrText>
        </w:r>
        <w:r w:rsidR="00984928">
          <w:rPr>
            <w:webHidden/>
          </w:rPr>
        </w:r>
        <w:r w:rsidR="00984928">
          <w:rPr>
            <w:webHidden/>
          </w:rPr>
          <w:fldChar w:fldCharType="separate"/>
        </w:r>
        <w:r w:rsidR="00984928">
          <w:rPr>
            <w:webHidden/>
          </w:rPr>
          <w:t>65</w:t>
        </w:r>
        <w:r w:rsidR="00984928">
          <w:rPr>
            <w:webHidden/>
          </w:rPr>
          <w:fldChar w:fldCharType="end"/>
        </w:r>
      </w:hyperlink>
    </w:p>
    <w:p w:rsidR="00984928" w:rsidRDefault="00431B52">
      <w:pPr>
        <w:pStyle w:val="TOC5"/>
        <w:rPr>
          <w:rFonts w:asciiTheme="minorHAnsi" w:eastAsiaTheme="minorEastAsia" w:hAnsiTheme="minorHAnsi" w:cstheme="minorBidi"/>
          <w:sz w:val="22"/>
          <w:szCs w:val="22"/>
          <w:lang w:val="en-US"/>
        </w:rPr>
      </w:pPr>
      <w:hyperlink w:anchor="_Toc47537645" w:history="1">
        <w:r w:rsidR="00984928" w:rsidRPr="007F4B96">
          <w:rPr>
            <w:rStyle w:val="Hyperlink"/>
          </w:rPr>
          <w:t>4.1</w:t>
        </w:r>
        <w:r w:rsidR="00984928">
          <w:rPr>
            <w:rFonts w:asciiTheme="minorHAnsi" w:eastAsiaTheme="minorEastAsia" w:hAnsiTheme="minorHAnsi" w:cstheme="minorBidi"/>
            <w:sz w:val="22"/>
            <w:szCs w:val="22"/>
            <w:lang w:val="en-US"/>
          </w:rPr>
          <w:tab/>
        </w:r>
        <w:r w:rsidR="00984928" w:rsidRPr="007F4B96">
          <w:rPr>
            <w:rStyle w:val="Hyperlink"/>
          </w:rPr>
          <w:t>Explicación</w:t>
        </w:r>
        <w:r w:rsidR="00984928">
          <w:rPr>
            <w:webHidden/>
          </w:rPr>
          <w:tab/>
        </w:r>
        <w:r w:rsidR="00984928">
          <w:rPr>
            <w:webHidden/>
          </w:rPr>
          <w:fldChar w:fldCharType="begin"/>
        </w:r>
        <w:r w:rsidR="00984928">
          <w:rPr>
            <w:webHidden/>
          </w:rPr>
          <w:instrText xml:space="preserve"> PAGEREF _Toc47537645 \h </w:instrText>
        </w:r>
        <w:r w:rsidR="00984928">
          <w:rPr>
            <w:webHidden/>
          </w:rPr>
        </w:r>
        <w:r w:rsidR="00984928">
          <w:rPr>
            <w:webHidden/>
          </w:rPr>
          <w:fldChar w:fldCharType="separate"/>
        </w:r>
        <w:r w:rsidR="00984928">
          <w:rPr>
            <w:webHidden/>
          </w:rPr>
          <w:t>65</w:t>
        </w:r>
        <w:r w:rsidR="00984928">
          <w:rPr>
            <w:webHidden/>
          </w:rPr>
          <w:fldChar w:fldCharType="end"/>
        </w:r>
      </w:hyperlink>
    </w:p>
    <w:p w:rsidR="00984928" w:rsidRDefault="00431B52">
      <w:pPr>
        <w:pStyle w:val="TOC5"/>
        <w:rPr>
          <w:rFonts w:asciiTheme="minorHAnsi" w:eastAsiaTheme="minorEastAsia" w:hAnsiTheme="minorHAnsi" w:cstheme="minorBidi"/>
          <w:sz w:val="22"/>
          <w:szCs w:val="22"/>
          <w:lang w:val="en-US"/>
        </w:rPr>
      </w:pPr>
      <w:hyperlink w:anchor="_Toc47537646" w:history="1">
        <w:r w:rsidR="00984928" w:rsidRPr="007F4B96">
          <w:rPr>
            <w:rStyle w:val="Hyperlink"/>
          </w:rPr>
          <w:t>4.2</w:t>
        </w:r>
        <w:r w:rsidR="00984928">
          <w:rPr>
            <w:rFonts w:asciiTheme="minorHAnsi" w:eastAsiaTheme="minorEastAsia" w:hAnsiTheme="minorHAnsi" w:cstheme="minorBidi"/>
            <w:sz w:val="22"/>
            <w:szCs w:val="22"/>
            <w:lang w:val="en-US"/>
          </w:rPr>
          <w:tab/>
        </w:r>
        <w:r w:rsidR="00984928" w:rsidRPr="007F4B96">
          <w:rPr>
            <w:rStyle w:val="Hyperlink"/>
          </w:rPr>
          <w:t>División de la gama de expresión en niveles y notas</w:t>
        </w:r>
        <w:r w:rsidR="00984928">
          <w:rPr>
            <w:webHidden/>
          </w:rPr>
          <w:tab/>
        </w:r>
        <w:r w:rsidR="00984928">
          <w:rPr>
            <w:webHidden/>
          </w:rPr>
          <w:fldChar w:fldCharType="begin"/>
        </w:r>
        <w:r w:rsidR="00984928">
          <w:rPr>
            <w:webHidden/>
          </w:rPr>
          <w:instrText xml:space="preserve"> PAGEREF _Toc47537646 \h </w:instrText>
        </w:r>
        <w:r w:rsidR="00984928">
          <w:rPr>
            <w:webHidden/>
          </w:rPr>
        </w:r>
        <w:r w:rsidR="00984928">
          <w:rPr>
            <w:webHidden/>
          </w:rPr>
          <w:fldChar w:fldCharType="separate"/>
        </w:r>
        <w:r w:rsidR="00984928">
          <w:rPr>
            <w:webHidden/>
          </w:rPr>
          <w:t>66</w:t>
        </w:r>
        <w:r w:rsidR="00984928">
          <w:rPr>
            <w:webHidden/>
          </w:rPr>
          <w:fldChar w:fldCharType="end"/>
        </w:r>
      </w:hyperlink>
    </w:p>
    <w:p w:rsidR="00984928" w:rsidRDefault="00431B52">
      <w:pPr>
        <w:pStyle w:val="TOC5"/>
        <w:rPr>
          <w:rFonts w:asciiTheme="minorHAnsi" w:eastAsiaTheme="minorEastAsia" w:hAnsiTheme="minorHAnsi" w:cstheme="minorBidi"/>
          <w:sz w:val="22"/>
          <w:szCs w:val="22"/>
          <w:lang w:val="en-US"/>
        </w:rPr>
      </w:pPr>
      <w:hyperlink w:anchor="_Toc47537647" w:history="1">
        <w:r w:rsidR="00984928" w:rsidRPr="007F4B96">
          <w:rPr>
            <w:rStyle w:val="Hyperlink"/>
          </w:rPr>
          <w:t>4.3</w:t>
        </w:r>
        <w:r w:rsidR="00984928">
          <w:rPr>
            <w:rFonts w:asciiTheme="minorHAnsi" w:eastAsiaTheme="minorEastAsia" w:hAnsiTheme="minorHAnsi" w:cstheme="minorBidi"/>
            <w:sz w:val="22"/>
            <w:szCs w:val="22"/>
            <w:lang w:val="en-US"/>
          </w:rPr>
          <w:tab/>
        </w:r>
        <w:r w:rsidR="00984928" w:rsidRPr="007F4B96">
          <w:rPr>
            <w:rStyle w:val="Hyperlink"/>
          </w:rPr>
          <w:t>Niveles de expresión individuales y combinados</w:t>
        </w:r>
        <w:r w:rsidR="00984928">
          <w:rPr>
            <w:webHidden/>
          </w:rPr>
          <w:tab/>
        </w:r>
        <w:r w:rsidR="00984928">
          <w:rPr>
            <w:webHidden/>
          </w:rPr>
          <w:fldChar w:fldCharType="begin"/>
        </w:r>
        <w:r w:rsidR="00984928">
          <w:rPr>
            <w:webHidden/>
          </w:rPr>
          <w:instrText xml:space="preserve"> PAGEREF _Toc47537647 \h </w:instrText>
        </w:r>
        <w:r w:rsidR="00984928">
          <w:rPr>
            <w:webHidden/>
          </w:rPr>
        </w:r>
        <w:r w:rsidR="00984928">
          <w:rPr>
            <w:webHidden/>
          </w:rPr>
          <w:fldChar w:fldCharType="separate"/>
        </w:r>
        <w:r w:rsidR="00984928">
          <w:rPr>
            <w:webHidden/>
          </w:rPr>
          <w:t>66</w:t>
        </w:r>
        <w:r w:rsidR="00984928">
          <w:rPr>
            <w:webHidden/>
          </w:rPr>
          <w:fldChar w:fldCharType="end"/>
        </w:r>
      </w:hyperlink>
    </w:p>
    <w:p w:rsidR="00984928" w:rsidRDefault="00431B52">
      <w:pPr>
        <w:pStyle w:val="TOC5"/>
        <w:rPr>
          <w:rFonts w:asciiTheme="minorHAnsi" w:eastAsiaTheme="minorEastAsia" w:hAnsiTheme="minorHAnsi" w:cstheme="minorBidi"/>
          <w:sz w:val="22"/>
          <w:szCs w:val="22"/>
          <w:lang w:val="en-US"/>
        </w:rPr>
      </w:pPr>
      <w:hyperlink w:anchor="_Toc47537648" w:history="1">
        <w:r w:rsidR="00984928" w:rsidRPr="007F4B96">
          <w:rPr>
            <w:rStyle w:val="Hyperlink"/>
          </w:rPr>
          <w:t>4.4</w:t>
        </w:r>
        <w:r w:rsidR="00984928">
          <w:rPr>
            <w:rFonts w:asciiTheme="minorHAnsi" w:eastAsiaTheme="minorEastAsia" w:hAnsiTheme="minorHAnsi" w:cstheme="minorBidi"/>
            <w:sz w:val="22"/>
            <w:szCs w:val="22"/>
            <w:lang w:val="en-US"/>
          </w:rPr>
          <w:tab/>
        </w:r>
        <w:r w:rsidR="00984928" w:rsidRPr="007F4B96">
          <w:rPr>
            <w:rStyle w:val="Hyperlink"/>
          </w:rPr>
          <w:t>Color</w:t>
        </w:r>
        <w:r w:rsidR="00984928">
          <w:rPr>
            <w:webHidden/>
          </w:rPr>
          <w:tab/>
        </w:r>
        <w:r w:rsidR="00984928">
          <w:rPr>
            <w:webHidden/>
          </w:rPr>
          <w:fldChar w:fldCharType="begin"/>
        </w:r>
        <w:r w:rsidR="00984928">
          <w:rPr>
            <w:webHidden/>
          </w:rPr>
          <w:instrText xml:space="preserve"> PAGEREF _Toc47537648 \h </w:instrText>
        </w:r>
        <w:r w:rsidR="00984928">
          <w:rPr>
            <w:webHidden/>
          </w:rPr>
        </w:r>
        <w:r w:rsidR="00984928">
          <w:rPr>
            <w:webHidden/>
          </w:rPr>
          <w:fldChar w:fldCharType="separate"/>
        </w:r>
        <w:r w:rsidR="00984928">
          <w:rPr>
            <w:webHidden/>
          </w:rPr>
          <w:t>66</w:t>
        </w:r>
        <w:r w:rsidR="00984928">
          <w:rPr>
            <w:webHidden/>
          </w:rPr>
          <w:fldChar w:fldCharType="end"/>
        </w:r>
      </w:hyperlink>
    </w:p>
    <w:p w:rsidR="00984928" w:rsidRDefault="00431B52">
      <w:pPr>
        <w:pStyle w:val="TOC5"/>
        <w:rPr>
          <w:rFonts w:asciiTheme="minorHAnsi" w:eastAsiaTheme="minorEastAsia" w:hAnsiTheme="minorHAnsi" w:cstheme="minorBidi"/>
          <w:sz w:val="22"/>
          <w:szCs w:val="22"/>
          <w:lang w:val="en-US"/>
        </w:rPr>
      </w:pPr>
      <w:hyperlink w:anchor="_Toc47537649" w:history="1">
        <w:r w:rsidR="00984928" w:rsidRPr="007F4B96">
          <w:rPr>
            <w:rStyle w:val="Hyperlink"/>
          </w:rPr>
          <w:t>4.5</w:t>
        </w:r>
        <w:r w:rsidR="00984928">
          <w:rPr>
            <w:rFonts w:asciiTheme="minorHAnsi" w:eastAsiaTheme="minorEastAsia" w:hAnsiTheme="minorHAnsi" w:cstheme="minorBidi"/>
            <w:sz w:val="22"/>
            <w:szCs w:val="22"/>
            <w:lang w:val="en-US"/>
          </w:rPr>
          <w:tab/>
        </w:r>
        <w:r w:rsidR="00984928" w:rsidRPr="007F4B96">
          <w:rPr>
            <w:rStyle w:val="Hyperlink"/>
          </w:rPr>
          <w:t>Forma</w:t>
        </w:r>
        <w:r w:rsidR="00984928">
          <w:rPr>
            <w:webHidden/>
          </w:rPr>
          <w:tab/>
        </w:r>
        <w:r w:rsidR="00984928">
          <w:rPr>
            <w:webHidden/>
          </w:rPr>
          <w:fldChar w:fldCharType="begin"/>
        </w:r>
        <w:r w:rsidR="00984928">
          <w:rPr>
            <w:webHidden/>
          </w:rPr>
          <w:instrText xml:space="preserve"> PAGEREF _Toc47537649 \h </w:instrText>
        </w:r>
        <w:r w:rsidR="00984928">
          <w:rPr>
            <w:webHidden/>
          </w:rPr>
        </w:r>
        <w:r w:rsidR="00984928">
          <w:rPr>
            <w:webHidden/>
          </w:rPr>
          <w:fldChar w:fldCharType="separate"/>
        </w:r>
        <w:r w:rsidR="00984928">
          <w:rPr>
            <w:webHidden/>
          </w:rPr>
          <w:t>66</w:t>
        </w:r>
        <w:r w:rsidR="00984928">
          <w:rPr>
            <w:webHidden/>
          </w:rPr>
          <w:fldChar w:fldCharType="end"/>
        </w:r>
      </w:hyperlink>
    </w:p>
    <w:p w:rsidR="00984928" w:rsidRDefault="00431B52">
      <w:pPr>
        <w:pStyle w:val="TOC3"/>
        <w:rPr>
          <w:rFonts w:asciiTheme="minorHAnsi" w:eastAsiaTheme="minorEastAsia" w:hAnsiTheme="minorHAnsi" w:cstheme="minorBidi"/>
          <w:i w:val="0"/>
          <w:sz w:val="22"/>
          <w:szCs w:val="22"/>
          <w:lang w:val="en-US"/>
        </w:rPr>
      </w:pPr>
      <w:hyperlink w:anchor="_Toc47537650" w:history="1">
        <w:r w:rsidR="00984928" w:rsidRPr="007F4B96">
          <w:rPr>
            <w:rStyle w:val="Hyperlink"/>
            <w:lang w:val="es-ES_tradnl"/>
          </w:rPr>
          <w:t>GN 21</w:t>
        </w:r>
        <w:r w:rsidR="00984928">
          <w:rPr>
            <w:rFonts w:asciiTheme="minorHAnsi" w:eastAsiaTheme="minorEastAsia" w:hAnsiTheme="minorHAnsi" w:cstheme="minorBidi"/>
            <w:i w:val="0"/>
            <w:sz w:val="22"/>
            <w:szCs w:val="22"/>
            <w:lang w:val="en-US"/>
          </w:rPr>
          <w:tab/>
        </w:r>
        <w:r w:rsidR="00984928" w:rsidRPr="007F4B96">
          <w:rPr>
            <w:rStyle w:val="Hyperlink"/>
            <w:lang w:val="es-ES_tradnl"/>
          </w:rPr>
          <w:t>(Capítulo 7) – Tipo de expresión del carácter</w:t>
        </w:r>
        <w:r w:rsidR="00984928">
          <w:rPr>
            <w:webHidden/>
          </w:rPr>
          <w:tab/>
        </w:r>
        <w:r w:rsidR="00984928">
          <w:rPr>
            <w:webHidden/>
          </w:rPr>
          <w:fldChar w:fldCharType="begin"/>
        </w:r>
        <w:r w:rsidR="00984928">
          <w:rPr>
            <w:webHidden/>
          </w:rPr>
          <w:instrText xml:space="preserve"> PAGEREF _Toc47537650 \h </w:instrText>
        </w:r>
        <w:r w:rsidR="00984928">
          <w:rPr>
            <w:webHidden/>
          </w:rPr>
        </w:r>
        <w:r w:rsidR="00984928">
          <w:rPr>
            <w:webHidden/>
          </w:rPr>
          <w:fldChar w:fldCharType="separate"/>
        </w:r>
        <w:r w:rsidR="00984928">
          <w:rPr>
            <w:webHidden/>
          </w:rPr>
          <w:t>67</w:t>
        </w:r>
        <w:r w:rsidR="00984928">
          <w:rPr>
            <w:webHidden/>
          </w:rPr>
          <w:fldChar w:fldCharType="end"/>
        </w:r>
      </w:hyperlink>
    </w:p>
    <w:p w:rsidR="00984928" w:rsidRDefault="00431B52">
      <w:pPr>
        <w:pStyle w:val="TOC3"/>
        <w:rPr>
          <w:rFonts w:asciiTheme="minorHAnsi" w:eastAsiaTheme="minorEastAsia" w:hAnsiTheme="minorHAnsi" w:cstheme="minorBidi"/>
          <w:i w:val="0"/>
          <w:sz w:val="22"/>
          <w:szCs w:val="22"/>
          <w:lang w:val="en-US"/>
        </w:rPr>
      </w:pPr>
      <w:hyperlink w:anchor="_Toc47537651" w:history="1">
        <w:r w:rsidR="00984928" w:rsidRPr="007F4B96">
          <w:rPr>
            <w:rStyle w:val="Hyperlink"/>
            <w:lang w:val="es-ES_tradnl"/>
          </w:rPr>
          <w:t>GN 22</w:t>
        </w:r>
        <w:r w:rsidR="00984928">
          <w:rPr>
            <w:rFonts w:asciiTheme="minorHAnsi" w:eastAsiaTheme="minorEastAsia" w:hAnsiTheme="minorHAnsi" w:cstheme="minorBidi"/>
            <w:i w:val="0"/>
            <w:sz w:val="22"/>
            <w:szCs w:val="22"/>
            <w:lang w:val="en-US"/>
          </w:rPr>
          <w:tab/>
        </w:r>
        <w:r w:rsidR="00984928" w:rsidRPr="007F4B96">
          <w:rPr>
            <w:rStyle w:val="Hyperlink"/>
            <w:lang w:val="es-ES_tradnl"/>
          </w:rPr>
          <w:t>(Capítulo 7) – Explicaciones relativas a caracteres individuales</w:t>
        </w:r>
        <w:r w:rsidR="00984928">
          <w:rPr>
            <w:webHidden/>
          </w:rPr>
          <w:tab/>
        </w:r>
        <w:r w:rsidR="00984928">
          <w:rPr>
            <w:webHidden/>
          </w:rPr>
          <w:fldChar w:fldCharType="begin"/>
        </w:r>
        <w:r w:rsidR="00984928">
          <w:rPr>
            <w:webHidden/>
          </w:rPr>
          <w:instrText xml:space="preserve"> PAGEREF _Toc47537651 \h </w:instrText>
        </w:r>
        <w:r w:rsidR="00984928">
          <w:rPr>
            <w:webHidden/>
          </w:rPr>
        </w:r>
        <w:r w:rsidR="00984928">
          <w:rPr>
            <w:webHidden/>
          </w:rPr>
          <w:fldChar w:fldCharType="separate"/>
        </w:r>
        <w:r w:rsidR="00984928">
          <w:rPr>
            <w:webHidden/>
          </w:rPr>
          <w:t>67</w:t>
        </w:r>
        <w:r w:rsidR="00984928">
          <w:rPr>
            <w:webHidden/>
          </w:rPr>
          <w:fldChar w:fldCharType="end"/>
        </w:r>
      </w:hyperlink>
    </w:p>
    <w:p w:rsidR="00984928" w:rsidRDefault="00431B52">
      <w:pPr>
        <w:pStyle w:val="TOC3"/>
        <w:rPr>
          <w:rFonts w:asciiTheme="minorHAnsi" w:eastAsiaTheme="minorEastAsia" w:hAnsiTheme="minorHAnsi" w:cstheme="minorBidi"/>
          <w:i w:val="0"/>
          <w:sz w:val="22"/>
          <w:szCs w:val="22"/>
          <w:lang w:val="en-US"/>
        </w:rPr>
      </w:pPr>
      <w:hyperlink w:anchor="_Toc47537652" w:history="1">
        <w:r w:rsidR="00984928" w:rsidRPr="007F4B96">
          <w:rPr>
            <w:rStyle w:val="Hyperlink"/>
            <w:lang w:val="es-ES_tradnl"/>
          </w:rPr>
          <w:t>GN 23</w:t>
        </w:r>
        <w:r w:rsidR="00984928">
          <w:rPr>
            <w:rFonts w:asciiTheme="minorHAnsi" w:eastAsiaTheme="minorEastAsia" w:hAnsiTheme="minorHAnsi" w:cstheme="minorBidi"/>
            <w:i w:val="0"/>
            <w:sz w:val="22"/>
            <w:szCs w:val="22"/>
            <w:lang w:val="en-US"/>
          </w:rPr>
          <w:tab/>
        </w:r>
        <w:r w:rsidR="00984928" w:rsidRPr="007F4B96">
          <w:rPr>
            <w:rStyle w:val="Hyperlink"/>
            <w:lang w:val="es-ES_tradnl"/>
          </w:rPr>
          <w:t>(Capítulo 7) – Explicaciones relativas a varios caracteres</w:t>
        </w:r>
        <w:r w:rsidR="00984928">
          <w:rPr>
            <w:webHidden/>
          </w:rPr>
          <w:tab/>
        </w:r>
        <w:r w:rsidR="00984928">
          <w:rPr>
            <w:webHidden/>
          </w:rPr>
          <w:fldChar w:fldCharType="begin"/>
        </w:r>
        <w:r w:rsidR="00984928">
          <w:rPr>
            <w:webHidden/>
          </w:rPr>
          <w:instrText xml:space="preserve"> PAGEREF _Toc47537652 \h </w:instrText>
        </w:r>
        <w:r w:rsidR="00984928">
          <w:rPr>
            <w:webHidden/>
          </w:rPr>
        </w:r>
        <w:r w:rsidR="00984928">
          <w:rPr>
            <w:webHidden/>
          </w:rPr>
          <w:fldChar w:fldCharType="separate"/>
        </w:r>
        <w:r w:rsidR="00984928">
          <w:rPr>
            <w:webHidden/>
          </w:rPr>
          <w:t>67</w:t>
        </w:r>
        <w:r w:rsidR="00984928">
          <w:rPr>
            <w:webHidden/>
          </w:rPr>
          <w:fldChar w:fldCharType="end"/>
        </w:r>
      </w:hyperlink>
    </w:p>
    <w:p w:rsidR="00984928" w:rsidRDefault="00431B52">
      <w:pPr>
        <w:pStyle w:val="TOC3"/>
        <w:rPr>
          <w:rFonts w:asciiTheme="minorHAnsi" w:eastAsiaTheme="minorEastAsia" w:hAnsiTheme="minorHAnsi" w:cstheme="minorBidi"/>
          <w:i w:val="0"/>
          <w:sz w:val="22"/>
          <w:szCs w:val="22"/>
          <w:lang w:val="en-US"/>
        </w:rPr>
      </w:pPr>
      <w:hyperlink w:anchor="_Toc47537653" w:history="1">
        <w:r w:rsidR="00984928" w:rsidRPr="007F4B96">
          <w:rPr>
            <w:rStyle w:val="Hyperlink"/>
            <w:lang w:val="es-ES_tradnl"/>
          </w:rPr>
          <w:t>GN 24</w:t>
        </w:r>
        <w:r w:rsidR="00984928">
          <w:rPr>
            <w:rFonts w:asciiTheme="minorHAnsi" w:eastAsiaTheme="minorEastAsia" w:hAnsiTheme="minorHAnsi" w:cstheme="minorBidi"/>
            <w:i w:val="0"/>
            <w:sz w:val="22"/>
            <w:szCs w:val="22"/>
            <w:lang w:val="en-US"/>
          </w:rPr>
          <w:tab/>
        </w:r>
        <w:r w:rsidR="00984928" w:rsidRPr="007F4B96">
          <w:rPr>
            <w:rStyle w:val="Hyperlink"/>
            <w:lang w:val="es-ES_tradnl"/>
          </w:rPr>
          <w:t>(Capítulo 7) – Estado de desarrollo</w:t>
        </w:r>
        <w:r w:rsidR="00984928">
          <w:rPr>
            <w:webHidden/>
          </w:rPr>
          <w:tab/>
        </w:r>
        <w:r w:rsidR="00984928">
          <w:rPr>
            <w:webHidden/>
          </w:rPr>
          <w:fldChar w:fldCharType="begin"/>
        </w:r>
        <w:r w:rsidR="00984928">
          <w:rPr>
            <w:webHidden/>
          </w:rPr>
          <w:instrText xml:space="preserve"> PAGEREF _Toc47537653 \h </w:instrText>
        </w:r>
        <w:r w:rsidR="00984928">
          <w:rPr>
            <w:webHidden/>
          </w:rPr>
        </w:r>
        <w:r w:rsidR="00984928">
          <w:rPr>
            <w:webHidden/>
          </w:rPr>
          <w:fldChar w:fldCharType="separate"/>
        </w:r>
        <w:r w:rsidR="00984928">
          <w:rPr>
            <w:webHidden/>
          </w:rPr>
          <w:t>67</w:t>
        </w:r>
        <w:r w:rsidR="00984928">
          <w:rPr>
            <w:webHidden/>
          </w:rPr>
          <w:fldChar w:fldCharType="end"/>
        </w:r>
      </w:hyperlink>
    </w:p>
    <w:p w:rsidR="00984928" w:rsidRDefault="00431B52">
      <w:pPr>
        <w:pStyle w:val="TOC3"/>
        <w:rPr>
          <w:rFonts w:asciiTheme="minorHAnsi" w:eastAsiaTheme="minorEastAsia" w:hAnsiTheme="minorHAnsi" w:cstheme="minorBidi"/>
          <w:i w:val="0"/>
          <w:sz w:val="22"/>
          <w:szCs w:val="22"/>
          <w:lang w:val="en-US"/>
        </w:rPr>
      </w:pPr>
      <w:hyperlink w:anchor="_Toc47537654" w:history="1">
        <w:r w:rsidR="00984928" w:rsidRPr="007F4B96">
          <w:rPr>
            <w:rStyle w:val="Hyperlink"/>
            <w:lang w:val="es-ES_tradnl"/>
          </w:rPr>
          <w:t>GN 25</w:t>
        </w:r>
        <w:r w:rsidR="00984928">
          <w:rPr>
            <w:rFonts w:asciiTheme="minorHAnsi" w:eastAsiaTheme="minorEastAsia" w:hAnsiTheme="minorHAnsi" w:cstheme="minorBidi"/>
            <w:i w:val="0"/>
            <w:sz w:val="22"/>
            <w:szCs w:val="22"/>
            <w:lang w:val="en-US"/>
          </w:rPr>
          <w:tab/>
        </w:r>
        <w:r w:rsidR="00984928" w:rsidRPr="007F4B96">
          <w:rPr>
            <w:rStyle w:val="Hyperlink"/>
            <w:lang w:val="es-ES_tradnl"/>
          </w:rPr>
          <w:t>(Capítulo 7) – Recomendaciones para efectuar el examen</w:t>
        </w:r>
        <w:r w:rsidR="00984928">
          <w:rPr>
            <w:webHidden/>
          </w:rPr>
          <w:tab/>
        </w:r>
        <w:r w:rsidR="00984928">
          <w:rPr>
            <w:webHidden/>
          </w:rPr>
          <w:fldChar w:fldCharType="begin"/>
        </w:r>
        <w:r w:rsidR="00984928">
          <w:rPr>
            <w:webHidden/>
          </w:rPr>
          <w:instrText xml:space="preserve"> PAGEREF _Toc47537654 \h </w:instrText>
        </w:r>
        <w:r w:rsidR="00984928">
          <w:rPr>
            <w:webHidden/>
          </w:rPr>
        </w:r>
        <w:r w:rsidR="00984928">
          <w:rPr>
            <w:webHidden/>
          </w:rPr>
          <w:fldChar w:fldCharType="separate"/>
        </w:r>
        <w:r w:rsidR="00984928">
          <w:rPr>
            <w:webHidden/>
          </w:rPr>
          <w:t>67</w:t>
        </w:r>
        <w:r w:rsidR="00984928">
          <w:rPr>
            <w:webHidden/>
          </w:rPr>
          <w:fldChar w:fldCharType="end"/>
        </w:r>
      </w:hyperlink>
    </w:p>
    <w:p w:rsidR="00984928" w:rsidRDefault="00431B52">
      <w:pPr>
        <w:pStyle w:val="TOC3"/>
        <w:rPr>
          <w:rFonts w:asciiTheme="minorHAnsi" w:eastAsiaTheme="minorEastAsia" w:hAnsiTheme="minorHAnsi" w:cstheme="minorBidi"/>
          <w:i w:val="0"/>
          <w:sz w:val="22"/>
          <w:szCs w:val="22"/>
          <w:lang w:val="en-US"/>
        </w:rPr>
      </w:pPr>
      <w:hyperlink w:anchor="_Toc47537655" w:history="1">
        <w:r w:rsidR="00984928" w:rsidRPr="007F4B96">
          <w:rPr>
            <w:rStyle w:val="Hyperlink"/>
            <w:lang w:val="es-ES_tradnl"/>
          </w:rPr>
          <w:t>GN 26</w:t>
        </w:r>
        <w:r w:rsidR="00984928">
          <w:rPr>
            <w:rFonts w:asciiTheme="minorHAnsi" w:eastAsiaTheme="minorEastAsia" w:hAnsiTheme="minorHAnsi" w:cstheme="minorBidi"/>
            <w:i w:val="0"/>
            <w:sz w:val="22"/>
            <w:szCs w:val="22"/>
            <w:lang w:val="en-US"/>
          </w:rPr>
          <w:tab/>
        </w:r>
        <w:r w:rsidR="00984928" w:rsidRPr="007F4B96">
          <w:rPr>
            <w:rStyle w:val="Hyperlink"/>
            <w:lang w:val="es-ES_tradnl"/>
          </w:rPr>
          <w:t>(Capítulo 7) – Orden de los caracteres en la tabla de caracteres</w:t>
        </w:r>
        <w:r w:rsidR="00984928">
          <w:rPr>
            <w:webHidden/>
          </w:rPr>
          <w:tab/>
        </w:r>
        <w:r w:rsidR="00984928">
          <w:rPr>
            <w:webHidden/>
          </w:rPr>
          <w:fldChar w:fldCharType="begin"/>
        </w:r>
        <w:r w:rsidR="00984928">
          <w:rPr>
            <w:webHidden/>
          </w:rPr>
          <w:instrText xml:space="preserve"> PAGEREF _Toc47537655 \h </w:instrText>
        </w:r>
        <w:r w:rsidR="00984928">
          <w:rPr>
            <w:webHidden/>
          </w:rPr>
        </w:r>
        <w:r w:rsidR="00984928">
          <w:rPr>
            <w:webHidden/>
          </w:rPr>
          <w:fldChar w:fldCharType="separate"/>
        </w:r>
        <w:r w:rsidR="00984928">
          <w:rPr>
            <w:webHidden/>
          </w:rPr>
          <w:t>69</w:t>
        </w:r>
        <w:r w:rsidR="00984928">
          <w:rPr>
            <w:webHidden/>
          </w:rPr>
          <w:fldChar w:fldCharType="end"/>
        </w:r>
      </w:hyperlink>
    </w:p>
    <w:p w:rsidR="00984928" w:rsidRDefault="00431B52">
      <w:pPr>
        <w:pStyle w:val="TOC3"/>
        <w:rPr>
          <w:rFonts w:asciiTheme="minorHAnsi" w:eastAsiaTheme="minorEastAsia" w:hAnsiTheme="minorHAnsi" w:cstheme="minorBidi"/>
          <w:i w:val="0"/>
          <w:sz w:val="22"/>
          <w:szCs w:val="22"/>
          <w:lang w:val="en-US"/>
        </w:rPr>
      </w:pPr>
      <w:hyperlink w:anchor="_Toc47537656" w:history="1">
        <w:r w:rsidR="00984928" w:rsidRPr="007F4B96">
          <w:rPr>
            <w:rStyle w:val="Hyperlink"/>
            <w:lang w:val="es-ES_tradnl"/>
          </w:rPr>
          <w:t>GN 27</w:t>
        </w:r>
        <w:r w:rsidR="00984928">
          <w:rPr>
            <w:rFonts w:asciiTheme="minorHAnsi" w:eastAsiaTheme="minorEastAsia" w:hAnsiTheme="minorHAnsi" w:cstheme="minorBidi"/>
            <w:i w:val="0"/>
            <w:sz w:val="22"/>
            <w:szCs w:val="22"/>
            <w:lang w:val="en-US"/>
          </w:rPr>
          <w:tab/>
        </w:r>
        <w:r w:rsidR="00984928" w:rsidRPr="007F4B96">
          <w:rPr>
            <w:rStyle w:val="Hyperlink"/>
            <w:lang w:val="es-ES_tradnl"/>
          </w:rPr>
          <w:t>(Capítulo 7) – Cómo tratar una larga lista de caracteres en la tabla de caracteres</w:t>
        </w:r>
        <w:r w:rsidR="00984928">
          <w:rPr>
            <w:webHidden/>
          </w:rPr>
          <w:tab/>
        </w:r>
        <w:r w:rsidR="00984928">
          <w:rPr>
            <w:webHidden/>
          </w:rPr>
          <w:fldChar w:fldCharType="begin"/>
        </w:r>
        <w:r w:rsidR="00984928">
          <w:rPr>
            <w:webHidden/>
          </w:rPr>
          <w:instrText xml:space="preserve"> PAGEREF _Toc47537656 \h </w:instrText>
        </w:r>
        <w:r w:rsidR="00984928">
          <w:rPr>
            <w:webHidden/>
          </w:rPr>
        </w:r>
        <w:r w:rsidR="00984928">
          <w:rPr>
            <w:webHidden/>
          </w:rPr>
          <w:fldChar w:fldCharType="separate"/>
        </w:r>
        <w:r w:rsidR="00984928">
          <w:rPr>
            <w:webHidden/>
          </w:rPr>
          <w:t>70</w:t>
        </w:r>
        <w:r w:rsidR="00984928">
          <w:rPr>
            <w:webHidden/>
          </w:rPr>
          <w:fldChar w:fldCharType="end"/>
        </w:r>
      </w:hyperlink>
    </w:p>
    <w:p w:rsidR="00984928" w:rsidRDefault="00431B52">
      <w:pPr>
        <w:pStyle w:val="TOC3"/>
        <w:rPr>
          <w:rFonts w:asciiTheme="minorHAnsi" w:eastAsiaTheme="minorEastAsia" w:hAnsiTheme="minorHAnsi" w:cstheme="minorBidi"/>
          <w:i w:val="0"/>
          <w:sz w:val="22"/>
          <w:szCs w:val="22"/>
          <w:lang w:val="en-US"/>
        </w:rPr>
      </w:pPr>
      <w:hyperlink w:anchor="_Toc47537657" w:history="1">
        <w:r w:rsidR="00984928" w:rsidRPr="007F4B96">
          <w:rPr>
            <w:rStyle w:val="Hyperlink"/>
            <w:lang w:val="es-ES_tradnl"/>
          </w:rPr>
          <w:t>GN 28</w:t>
        </w:r>
        <w:r w:rsidR="00984928">
          <w:rPr>
            <w:rFonts w:asciiTheme="minorHAnsi" w:eastAsiaTheme="minorEastAsia" w:hAnsiTheme="minorHAnsi" w:cstheme="minorBidi"/>
            <w:i w:val="0"/>
            <w:sz w:val="22"/>
            <w:szCs w:val="22"/>
            <w:lang w:val="en-US"/>
          </w:rPr>
          <w:tab/>
        </w:r>
        <w:r w:rsidR="00984928" w:rsidRPr="007F4B96">
          <w:rPr>
            <w:rStyle w:val="Hyperlink"/>
            <w:lang w:val="es-ES_tradnl"/>
          </w:rPr>
          <w:t>(Capítulo 6.4) – Variedades ejemplo</w:t>
        </w:r>
        <w:r w:rsidR="00984928">
          <w:rPr>
            <w:webHidden/>
          </w:rPr>
          <w:tab/>
        </w:r>
        <w:r w:rsidR="00984928">
          <w:rPr>
            <w:webHidden/>
          </w:rPr>
          <w:fldChar w:fldCharType="begin"/>
        </w:r>
        <w:r w:rsidR="00984928">
          <w:rPr>
            <w:webHidden/>
          </w:rPr>
          <w:instrText xml:space="preserve"> PAGEREF _Toc47537657 \h </w:instrText>
        </w:r>
        <w:r w:rsidR="00984928">
          <w:rPr>
            <w:webHidden/>
          </w:rPr>
        </w:r>
        <w:r w:rsidR="00984928">
          <w:rPr>
            <w:webHidden/>
          </w:rPr>
          <w:fldChar w:fldCharType="separate"/>
        </w:r>
        <w:r w:rsidR="00984928">
          <w:rPr>
            <w:webHidden/>
          </w:rPr>
          <w:t>70</w:t>
        </w:r>
        <w:r w:rsidR="00984928">
          <w:rPr>
            <w:webHidden/>
          </w:rPr>
          <w:fldChar w:fldCharType="end"/>
        </w:r>
      </w:hyperlink>
    </w:p>
    <w:p w:rsidR="00984928" w:rsidRDefault="00431B52">
      <w:pPr>
        <w:pStyle w:val="TOC4"/>
        <w:rPr>
          <w:rFonts w:asciiTheme="minorHAnsi" w:eastAsiaTheme="minorEastAsia" w:hAnsiTheme="minorHAnsi" w:cstheme="minorBidi"/>
          <w:i w:val="0"/>
          <w:sz w:val="22"/>
          <w:szCs w:val="22"/>
        </w:rPr>
      </w:pPr>
      <w:hyperlink w:anchor="_Toc47537658" w:history="1">
        <w:r w:rsidR="00984928" w:rsidRPr="007F4B96">
          <w:rPr>
            <w:rStyle w:val="Hyperlink"/>
          </w:rPr>
          <w:t>1.</w:t>
        </w:r>
        <w:r w:rsidR="00984928">
          <w:rPr>
            <w:rFonts w:asciiTheme="minorHAnsi" w:eastAsiaTheme="minorEastAsia" w:hAnsiTheme="minorHAnsi" w:cstheme="minorBidi"/>
            <w:i w:val="0"/>
            <w:sz w:val="22"/>
            <w:szCs w:val="22"/>
          </w:rPr>
          <w:tab/>
        </w:r>
        <w:r w:rsidR="00984928" w:rsidRPr="007F4B96">
          <w:rPr>
            <w:rStyle w:val="Hyperlink"/>
          </w:rPr>
          <w:t>Decisión acerca de la necesidad de variedades ejemplo para un carácter</w:t>
        </w:r>
        <w:r w:rsidR="00984928">
          <w:rPr>
            <w:webHidden/>
          </w:rPr>
          <w:tab/>
        </w:r>
        <w:r w:rsidR="00984928">
          <w:rPr>
            <w:webHidden/>
          </w:rPr>
          <w:fldChar w:fldCharType="begin"/>
        </w:r>
        <w:r w:rsidR="00984928">
          <w:rPr>
            <w:webHidden/>
          </w:rPr>
          <w:instrText xml:space="preserve"> PAGEREF _Toc47537658 \h </w:instrText>
        </w:r>
        <w:r w:rsidR="00984928">
          <w:rPr>
            <w:webHidden/>
          </w:rPr>
        </w:r>
        <w:r w:rsidR="00984928">
          <w:rPr>
            <w:webHidden/>
          </w:rPr>
          <w:fldChar w:fldCharType="separate"/>
        </w:r>
        <w:r w:rsidR="00984928">
          <w:rPr>
            <w:webHidden/>
          </w:rPr>
          <w:t>70</w:t>
        </w:r>
        <w:r w:rsidR="00984928">
          <w:rPr>
            <w:webHidden/>
          </w:rPr>
          <w:fldChar w:fldCharType="end"/>
        </w:r>
      </w:hyperlink>
    </w:p>
    <w:p w:rsidR="00984928" w:rsidRDefault="00431B52">
      <w:pPr>
        <w:pStyle w:val="TOC4"/>
        <w:rPr>
          <w:rFonts w:asciiTheme="minorHAnsi" w:eastAsiaTheme="minorEastAsia" w:hAnsiTheme="minorHAnsi" w:cstheme="minorBidi"/>
          <w:i w:val="0"/>
          <w:sz w:val="22"/>
          <w:szCs w:val="22"/>
        </w:rPr>
      </w:pPr>
      <w:hyperlink w:anchor="_Toc47537659" w:history="1">
        <w:r w:rsidR="00984928" w:rsidRPr="007F4B96">
          <w:rPr>
            <w:rStyle w:val="Hyperlink"/>
          </w:rPr>
          <w:t>2.</w:t>
        </w:r>
        <w:r w:rsidR="00984928">
          <w:rPr>
            <w:rFonts w:asciiTheme="minorHAnsi" w:eastAsiaTheme="minorEastAsia" w:hAnsiTheme="minorHAnsi" w:cstheme="minorBidi"/>
            <w:i w:val="0"/>
            <w:sz w:val="22"/>
            <w:szCs w:val="22"/>
          </w:rPr>
          <w:tab/>
        </w:r>
        <w:r w:rsidR="00984928" w:rsidRPr="007F4B96">
          <w:rPr>
            <w:rStyle w:val="Hyperlink"/>
          </w:rPr>
          <w:t>Criterios relativos a las variedades ejemplo</w:t>
        </w:r>
        <w:r w:rsidR="00984928">
          <w:rPr>
            <w:webHidden/>
          </w:rPr>
          <w:tab/>
        </w:r>
        <w:r w:rsidR="00984928">
          <w:rPr>
            <w:webHidden/>
          </w:rPr>
          <w:fldChar w:fldCharType="begin"/>
        </w:r>
        <w:r w:rsidR="00984928">
          <w:rPr>
            <w:webHidden/>
          </w:rPr>
          <w:instrText xml:space="preserve"> PAGEREF _Toc47537659 \h </w:instrText>
        </w:r>
        <w:r w:rsidR="00984928">
          <w:rPr>
            <w:webHidden/>
          </w:rPr>
        </w:r>
        <w:r w:rsidR="00984928">
          <w:rPr>
            <w:webHidden/>
          </w:rPr>
          <w:fldChar w:fldCharType="separate"/>
        </w:r>
        <w:r w:rsidR="00984928">
          <w:rPr>
            <w:webHidden/>
          </w:rPr>
          <w:t>71</w:t>
        </w:r>
        <w:r w:rsidR="00984928">
          <w:rPr>
            <w:webHidden/>
          </w:rPr>
          <w:fldChar w:fldCharType="end"/>
        </w:r>
      </w:hyperlink>
    </w:p>
    <w:p w:rsidR="00984928" w:rsidRDefault="00431B52">
      <w:pPr>
        <w:pStyle w:val="TOC5"/>
        <w:rPr>
          <w:rFonts w:asciiTheme="minorHAnsi" w:eastAsiaTheme="minorEastAsia" w:hAnsiTheme="minorHAnsi" w:cstheme="minorBidi"/>
          <w:sz w:val="22"/>
          <w:szCs w:val="22"/>
          <w:lang w:val="en-US"/>
        </w:rPr>
      </w:pPr>
      <w:hyperlink w:anchor="_Toc47537660" w:history="1">
        <w:r w:rsidR="00984928" w:rsidRPr="007F4B96">
          <w:rPr>
            <w:rStyle w:val="Hyperlink"/>
          </w:rPr>
          <w:t>2.1</w:t>
        </w:r>
        <w:r w:rsidR="00984928">
          <w:rPr>
            <w:rFonts w:asciiTheme="minorHAnsi" w:eastAsiaTheme="minorEastAsia" w:hAnsiTheme="minorHAnsi" w:cstheme="minorBidi"/>
            <w:sz w:val="22"/>
            <w:szCs w:val="22"/>
            <w:lang w:val="en-US"/>
          </w:rPr>
          <w:tab/>
        </w:r>
        <w:r w:rsidR="00984928" w:rsidRPr="007F4B96">
          <w:rPr>
            <w:rStyle w:val="Hyperlink"/>
          </w:rPr>
          <w:t>Disponibilidad</w:t>
        </w:r>
        <w:r w:rsidR="00984928">
          <w:rPr>
            <w:webHidden/>
          </w:rPr>
          <w:tab/>
        </w:r>
        <w:r w:rsidR="00984928">
          <w:rPr>
            <w:webHidden/>
          </w:rPr>
          <w:fldChar w:fldCharType="begin"/>
        </w:r>
        <w:r w:rsidR="00984928">
          <w:rPr>
            <w:webHidden/>
          </w:rPr>
          <w:instrText xml:space="preserve"> PAGEREF _Toc47537660 \h </w:instrText>
        </w:r>
        <w:r w:rsidR="00984928">
          <w:rPr>
            <w:webHidden/>
          </w:rPr>
        </w:r>
        <w:r w:rsidR="00984928">
          <w:rPr>
            <w:webHidden/>
          </w:rPr>
          <w:fldChar w:fldCharType="separate"/>
        </w:r>
        <w:r w:rsidR="00984928">
          <w:rPr>
            <w:webHidden/>
          </w:rPr>
          <w:t>71</w:t>
        </w:r>
        <w:r w:rsidR="00984928">
          <w:rPr>
            <w:webHidden/>
          </w:rPr>
          <w:fldChar w:fldCharType="end"/>
        </w:r>
      </w:hyperlink>
    </w:p>
    <w:p w:rsidR="00984928" w:rsidRDefault="00431B52">
      <w:pPr>
        <w:pStyle w:val="TOC5"/>
        <w:rPr>
          <w:rFonts w:asciiTheme="minorHAnsi" w:eastAsiaTheme="minorEastAsia" w:hAnsiTheme="minorHAnsi" w:cstheme="minorBidi"/>
          <w:sz w:val="22"/>
          <w:szCs w:val="22"/>
          <w:lang w:val="en-US"/>
        </w:rPr>
      </w:pPr>
      <w:hyperlink w:anchor="_Toc47537661" w:history="1">
        <w:r w:rsidR="00984928" w:rsidRPr="007F4B96">
          <w:rPr>
            <w:rStyle w:val="Hyperlink"/>
          </w:rPr>
          <w:t>2.2</w:t>
        </w:r>
        <w:r w:rsidR="00984928">
          <w:rPr>
            <w:rFonts w:asciiTheme="minorHAnsi" w:eastAsiaTheme="minorEastAsia" w:hAnsiTheme="minorHAnsi" w:cstheme="minorBidi"/>
            <w:sz w:val="22"/>
            <w:szCs w:val="22"/>
            <w:lang w:val="en-US"/>
          </w:rPr>
          <w:tab/>
        </w:r>
        <w:r w:rsidR="00984928" w:rsidRPr="007F4B96">
          <w:rPr>
            <w:rStyle w:val="Hyperlink"/>
          </w:rPr>
          <w:t>Reducir al mínimo el número de variedades ejemplo</w:t>
        </w:r>
        <w:r w:rsidR="00984928">
          <w:rPr>
            <w:webHidden/>
          </w:rPr>
          <w:tab/>
        </w:r>
        <w:r w:rsidR="00984928">
          <w:rPr>
            <w:webHidden/>
          </w:rPr>
          <w:fldChar w:fldCharType="begin"/>
        </w:r>
        <w:r w:rsidR="00984928">
          <w:rPr>
            <w:webHidden/>
          </w:rPr>
          <w:instrText xml:space="preserve"> PAGEREF _Toc47537661 \h </w:instrText>
        </w:r>
        <w:r w:rsidR="00984928">
          <w:rPr>
            <w:webHidden/>
          </w:rPr>
        </w:r>
        <w:r w:rsidR="00984928">
          <w:rPr>
            <w:webHidden/>
          </w:rPr>
          <w:fldChar w:fldCharType="separate"/>
        </w:r>
        <w:r w:rsidR="00984928">
          <w:rPr>
            <w:webHidden/>
          </w:rPr>
          <w:t>71</w:t>
        </w:r>
        <w:r w:rsidR="00984928">
          <w:rPr>
            <w:webHidden/>
          </w:rPr>
          <w:fldChar w:fldCharType="end"/>
        </w:r>
      </w:hyperlink>
    </w:p>
    <w:p w:rsidR="00984928" w:rsidRDefault="00431B52">
      <w:pPr>
        <w:pStyle w:val="TOC5"/>
        <w:rPr>
          <w:rFonts w:asciiTheme="minorHAnsi" w:eastAsiaTheme="minorEastAsia" w:hAnsiTheme="minorHAnsi" w:cstheme="minorBidi"/>
          <w:sz w:val="22"/>
          <w:szCs w:val="22"/>
          <w:lang w:val="en-US"/>
        </w:rPr>
      </w:pPr>
      <w:hyperlink w:anchor="_Toc47537662" w:history="1">
        <w:r w:rsidR="00984928" w:rsidRPr="007F4B96">
          <w:rPr>
            <w:rStyle w:val="Hyperlink"/>
          </w:rPr>
          <w:t>2.3</w:t>
        </w:r>
        <w:r w:rsidR="00984928">
          <w:rPr>
            <w:rFonts w:asciiTheme="minorHAnsi" w:eastAsiaTheme="minorEastAsia" w:hAnsiTheme="minorHAnsi" w:cstheme="minorBidi"/>
            <w:sz w:val="22"/>
            <w:szCs w:val="22"/>
            <w:lang w:val="en-US"/>
          </w:rPr>
          <w:tab/>
        </w:r>
        <w:r w:rsidR="00984928" w:rsidRPr="007F4B96">
          <w:rPr>
            <w:rStyle w:val="Hyperlink"/>
          </w:rPr>
          <w:t>Acuerdo de los expertos interesados</w:t>
        </w:r>
        <w:r w:rsidR="00984928">
          <w:rPr>
            <w:webHidden/>
          </w:rPr>
          <w:tab/>
        </w:r>
        <w:r w:rsidR="00984928">
          <w:rPr>
            <w:webHidden/>
          </w:rPr>
          <w:fldChar w:fldCharType="begin"/>
        </w:r>
        <w:r w:rsidR="00984928">
          <w:rPr>
            <w:webHidden/>
          </w:rPr>
          <w:instrText xml:space="preserve"> PAGEREF _Toc47537662 \h </w:instrText>
        </w:r>
        <w:r w:rsidR="00984928">
          <w:rPr>
            <w:webHidden/>
          </w:rPr>
        </w:r>
        <w:r w:rsidR="00984928">
          <w:rPr>
            <w:webHidden/>
          </w:rPr>
          <w:fldChar w:fldCharType="separate"/>
        </w:r>
        <w:r w:rsidR="00984928">
          <w:rPr>
            <w:webHidden/>
          </w:rPr>
          <w:t>71</w:t>
        </w:r>
        <w:r w:rsidR="00984928">
          <w:rPr>
            <w:webHidden/>
          </w:rPr>
          <w:fldChar w:fldCharType="end"/>
        </w:r>
      </w:hyperlink>
    </w:p>
    <w:p w:rsidR="00984928" w:rsidRDefault="00431B52">
      <w:pPr>
        <w:pStyle w:val="TOC5"/>
        <w:rPr>
          <w:rFonts w:asciiTheme="minorHAnsi" w:eastAsiaTheme="minorEastAsia" w:hAnsiTheme="minorHAnsi" w:cstheme="minorBidi"/>
          <w:sz w:val="22"/>
          <w:szCs w:val="22"/>
          <w:lang w:val="en-US"/>
        </w:rPr>
      </w:pPr>
      <w:hyperlink w:anchor="_Toc47537663" w:history="1">
        <w:r w:rsidR="00984928" w:rsidRPr="007F4B96">
          <w:rPr>
            <w:rStyle w:val="Hyperlink"/>
          </w:rPr>
          <w:t>2.4</w:t>
        </w:r>
        <w:r w:rsidR="00984928">
          <w:rPr>
            <w:rFonts w:asciiTheme="minorHAnsi" w:eastAsiaTheme="minorEastAsia" w:hAnsiTheme="minorHAnsi" w:cstheme="minorBidi"/>
            <w:sz w:val="22"/>
            <w:szCs w:val="22"/>
            <w:lang w:val="en-US"/>
          </w:rPr>
          <w:tab/>
        </w:r>
        <w:r w:rsidR="00984928" w:rsidRPr="007F4B96">
          <w:rPr>
            <w:rStyle w:val="Hyperlink"/>
          </w:rPr>
          <w:t>Ilustración de la gama de expresiones dentro de la colección de variedades</w:t>
        </w:r>
        <w:r w:rsidR="00984928">
          <w:rPr>
            <w:webHidden/>
          </w:rPr>
          <w:tab/>
        </w:r>
        <w:r w:rsidR="00984928">
          <w:rPr>
            <w:webHidden/>
          </w:rPr>
          <w:fldChar w:fldCharType="begin"/>
        </w:r>
        <w:r w:rsidR="00984928">
          <w:rPr>
            <w:webHidden/>
          </w:rPr>
          <w:instrText xml:space="preserve"> PAGEREF _Toc47537663 \h </w:instrText>
        </w:r>
        <w:r w:rsidR="00984928">
          <w:rPr>
            <w:webHidden/>
          </w:rPr>
        </w:r>
        <w:r w:rsidR="00984928">
          <w:rPr>
            <w:webHidden/>
          </w:rPr>
          <w:fldChar w:fldCharType="separate"/>
        </w:r>
        <w:r w:rsidR="00984928">
          <w:rPr>
            <w:webHidden/>
          </w:rPr>
          <w:t>71</w:t>
        </w:r>
        <w:r w:rsidR="00984928">
          <w:rPr>
            <w:webHidden/>
          </w:rPr>
          <w:fldChar w:fldCharType="end"/>
        </w:r>
      </w:hyperlink>
    </w:p>
    <w:p w:rsidR="00984928" w:rsidRDefault="00431B52">
      <w:pPr>
        <w:pStyle w:val="TOC5"/>
        <w:rPr>
          <w:rFonts w:asciiTheme="minorHAnsi" w:eastAsiaTheme="minorEastAsia" w:hAnsiTheme="minorHAnsi" w:cstheme="minorBidi"/>
          <w:sz w:val="22"/>
          <w:szCs w:val="22"/>
          <w:lang w:val="en-US"/>
        </w:rPr>
      </w:pPr>
      <w:hyperlink w:anchor="_Toc47537664" w:history="1">
        <w:r w:rsidR="00984928" w:rsidRPr="007F4B96">
          <w:rPr>
            <w:rStyle w:val="Hyperlink"/>
          </w:rPr>
          <w:t>2.5</w:t>
        </w:r>
        <w:r w:rsidR="00984928">
          <w:rPr>
            <w:rFonts w:asciiTheme="minorHAnsi" w:eastAsiaTheme="minorEastAsia" w:hAnsiTheme="minorHAnsi" w:cstheme="minorBidi"/>
            <w:sz w:val="22"/>
            <w:szCs w:val="22"/>
            <w:lang w:val="en-US"/>
          </w:rPr>
          <w:tab/>
        </w:r>
        <w:r w:rsidR="00984928" w:rsidRPr="007F4B96">
          <w:rPr>
            <w:rStyle w:val="Hyperlink"/>
          </w:rPr>
          <w:t>Conjuntos regionales de variedades ejemplo</w:t>
        </w:r>
        <w:r w:rsidR="00984928">
          <w:rPr>
            <w:webHidden/>
          </w:rPr>
          <w:tab/>
        </w:r>
        <w:r w:rsidR="00984928">
          <w:rPr>
            <w:webHidden/>
          </w:rPr>
          <w:fldChar w:fldCharType="begin"/>
        </w:r>
        <w:r w:rsidR="00984928">
          <w:rPr>
            <w:webHidden/>
          </w:rPr>
          <w:instrText xml:space="preserve"> PAGEREF _Toc47537664 \h </w:instrText>
        </w:r>
        <w:r w:rsidR="00984928">
          <w:rPr>
            <w:webHidden/>
          </w:rPr>
        </w:r>
        <w:r w:rsidR="00984928">
          <w:rPr>
            <w:webHidden/>
          </w:rPr>
          <w:fldChar w:fldCharType="separate"/>
        </w:r>
        <w:r w:rsidR="00984928">
          <w:rPr>
            <w:webHidden/>
          </w:rPr>
          <w:t>72</w:t>
        </w:r>
        <w:r w:rsidR="00984928">
          <w:rPr>
            <w:webHidden/>
          </w:rPr>
          <w:fldChar w:fldCharType="end"/>
        </w:r>
      </w:hyperlink>
    </w:p>
    <w:p w:rsidR="00984928" w:rsidRDefault="00431B52">
      <w:pPr>
        <w:pStyle w:val="TOC4"/>
        <w:rPr>
          <w:rFonts w:asciiTheme="minorHAnsi" w:eastAsiaTheme="minorEastAsia" w:hAnsiTheme="minorHAnsi" w:cstheme="minorBidi"/>
          <w:i w:val="0"/>
          <w:sz w:val="22"/>
          <w:szCs w:val="22"/>
        </w:rPr>
      </w:pPr>
      <w:hyperlink w:anchor="_Toc47537665" w:history="1">
        <w:r w:rsidR="00984928" w:rsidRPr="007F4B96">
          <w:rPr>
            <w:rStyle w:val="Hyperlink"/>
          </w:rPr>
          <w:t>3.</w:t>
        </w:r>
        <w:r w:rsidR="00984928">
          <w:rPr>
            <w:rFonts w:asciiTheme="minorHAnsi" w:eastAsiaTheme="minorEastAsia" w:hAnsiTheme="minorHAnsi" w:cstheme="minorBidi"/>
            <w:i w:val="0"/>
            <w:sz w:val="22"/>
            <w:szCs w:val="22"/>
          </w:rPr>
          <w:tab/>
        </w:r>
        <w:r w:rsidR="00984928" w:rsidRPr="007F4B96">
          <w:rPr>
            <w:rStyle w:val="Hyperlink"/>
          </w:rPr>
          <w:t>Distintos conjuntos de variedades ejemplo</w:t>
        </w:r>
        <w:r w:rsidR="00984928">
          <w:rPr>
            <w:webHidden/>
          </w:rPr>
          <w:tab/>
        </w:r>
        <w:r w:rsidR="00984928">
          <w:rPr>
            <w:webHidden/>
          </w:rPr>
          <w:fldChar w:fldCharType="begin"/>
        </w:r>
        <w:r w:rsidR="00984928">
          <w:rPr>
            <w:webHidden/>
          </w:rPr>
          <w:instrText xml:space="preserve"> PAGEREF _Toc47537665 \h </w:instrText>
        </w:r>
        <w:r w:rsidR="00984928">
          <w:rPr>
            <w:webHidden/>
          </w:rPr>
        </w:r>
        <w:r w:rsidR="00984928">
          <w:rPr>
            <w:webHidden/>
          </w:rPr>
          <w:fldChar w:fldCharType="separate"/>
        </w:r>
        <w:r w:rsidR="00984928">
          <w:rPr>
            <w:webHidden/>
          </w:rPr>
          <w:t>75</w:t>
        </w:r>
        <w:r w:rsidR="00984928">
          <w:rPr>
            <w:webHidden/>
          </w:rPr>
          <w:fldChar w:fldCharType="end"/>
        </w:r>
      </w:hyperlink>
    </w:p>
    <w:p w:rsidR="00984928" w:rsidRDefault="00431B52">
      <w:pPr>
        <w:pStyle w:val="TOC5"/>
        <w:rPr>
          <w:rFonts w:asciiTheme="minorHAnsi" w:eastAsiaTheme="minorEastAsia" w:hAnsiTheme="minorHAnsi" w:cstheme="minorBidi"/>
          <w:sz w:val="22"/>
          <w:szCs w:val="22"/>
          <w:lang w:val="en-US"/>
        </w:rPr>
      </w:pPr>
      <w:hyperlink w:anchor="_Toc47537666" w:history="1">
        <w:r w:rsidR="00984928" w:rsidRPr="007F4B96">
          <w:rPr>
            <w:rStyle w:val="Hyperlink"/>
          </w:rPr>
          <w:t>3.1</w:t>
        </w:r>
        <w:r w:rsidR="00984928">
          <w:rPr>
            <w:rFonts w:asciiTheme="minorHAnsi" w:eastAsiaTheme="minorEastAsia" w:hAnsiTheme="minorHAnsi" w:cstheme="minorBidi"/>
            <w:sz w:val="22"/>
            <w:szCs w:val="22"/>
            <w:lang w:val="en-US"/>
          </w:rPr>
          <w:tab/>
        </w:r>
        <w:r w:rsidR="00984928" w:rsidRPr="007F4B96">
          <w:rPr>
            <w:rStyle w:val="Hyperlink"/>
          </w:rPr>
          <w:t>Presentación de conjuntos regionales de variedades ejemplo</w:t>
        </w:r>
        <w:r w:rsidR="00984928">
          <w:rPr>
            <w:webHidden/>
          </w:rPr>
          <w:tab/>
        </w:r>
        <w:r w:rsidR="00984928">
          <w:rPr>
            <w:webHidden/>
          </w:rPr>
          <w:fldChar w:fldCharType="begin"/>
        </w:r>
        <w:r w:rsidR="00984928">
          <w:rPr>
            <w:webHidden/>
          </w:rPr>
          <w:instrText xml:space="preserve"> PAGEREF _Toc47537666 \h </w:instrText>
        </w:r>
        <w:r w:rsidR="00984928">
          <w:rPr>
            <w:webHidden/>
          </w:rPr>
        </w:r>
        <w:r w:rsidR="00984928">
          <w:rPr>
            <w:webHidden/>
          </w:rPr>
          <w:fldChar w:fldCharType="separate"/>
        </w:r>
        <w:r w:rsidR="00984928">
          <w:rPr>
            <w:webHidden/>
          </w:rPr>
          <w:t>75</w:t>
        </w:r>
        <w:r w:rsidR="00984928">
          <w:rPr>
            <w:webHidden/>
          </w:rPr>
          <w:fldChar w:fldCharType="end"/>
        </w:r>
      </w:hyperlink>
    </w:p>
    <w:p w:rsidR="00984928" w:rsidRDefault="00431B52">
      <w:pPr>
        <w:pStyle w:val="TOC5"/>
        <w:rPr>
          <w:rFonts w:asciiTheme="minorHAnsi" w:eastAsiaTheme="minorEastAsia" w:hAnsiTheme="minorHAnsi" w:cstheme="minorBidi"/>
          <w:sz w:val="22"/>
          <w:szCs w:val="22"/>
          <w:lang w:val="en-US"/>
        </w:rPr>
      </w:pPr>
      <w:hyperlink w:anchor="_Toc47537667" w:history="1">
        <w:r w:rsidR="00984928" w:rsidRPr="007F4B96">
          <w:rPr>
            <w:rStyle w:val="Hyperlink"/>
          </w:rPr>
          <w:t>3.2</w:t>
        </w:r>
        <w:r w:rsidR="00984928">
          <w:rPr>
            <w:rFonts w:asciiTheme="minorHAnsi" w:eastAsiaTheme="minorEastAsia" w:hAnsiTheme="minorHAnsi" w:cstheme="minorBidi"/>
            <w:sz w:val="22"/>
            <w:szCs w:val="22"/>
            <w:lang w:val="en-US"/>
          </w:rPr>
          <w:tab/>
        </w:r>
        <w:r w:rsidR="00984928" w:rsidRPr="007F4B96">
          <w:rPr>
            <w:rStyle w:val="Hyperlink"/>
          </w:rPr>
          <w:t>Distintos tipos de variedad</w:t>
        </w:r>
        <w:r w:rsidR="00984928">
          <w:rPr>
            <w:webHidden/>
          </w:rPr>
          <w:tab/>
        </w:r>
        <w:r w:rsidR="00984928">
          <w:rPr>
            <w:webHidden/>
          </w:rPr>
          <w:fldChar w:fldCharType="begin"/>
        </w:r>
        <w:r w:rsidR="00984928">
          <w:rPr>
            <w:webHidden/>
          </w:rPr>
          <w:instrText xml:space="preserve"> PAGEREF _Toc47537667 \h </w:instrText>
        </w:r>
        <w:r w:rsidR="00984928">
          <w:rPr>
            <w:webHidden/>
          </w:rPr>
        </w:r>
        <w:r w:rsidR="00984928">
          <w:rPr>
            <w:webHidden/>
          </w:rPr>
          <w:fldChar w:fldCharType="separate"/>
        </w:r>
        <w:r w:rsidR="00984928">
          <w:rPr>
            <w:webHidden/>
          </w:rPr>
          <w:t>75</w:t>
        </w:r>
        <w:r w:rsidR="00984928">
          <w:rPr>
            <w:webHidden/>
          </w:rPr>
          <w:fldChar w:fldCharType="end"/>
        </w:r>
      </w:hyperlink>
    </w:p>
    <w:p w:rsidR="00984928" w:rsidRDefault="00431B52">
      <w:pPr>
        <w:pStyle w:val="TOC4"/>
        <w:rPr>
          <w:rFonts w:asciiTheme="minorHAnsi" w:eastAsiaTheme="minorEastAsia" w:hAnsiTheme="minorHAnsi" w:cstheme="minorBidi"/>
          <w:i w:val="0"/>
          <w:sz w:val="22"/>
          <w:szCs w:val="22"/>
        </w:rPr>
      </w:pPr>
      <w:hyperlink w:anchor="_Toc47537668" w:history="1">
        <w:r w:rsidR="00984928" w:rsidRPr="007F4B96">
          <w:rPr>
            <w:rStyle w:val="Hyperlink"/>
          </w:rPr>
          <w:t>4.</w:t>
        </w:r>
        <w:r w:rsidR="00984928">
          <w:rPr>
            <w:rFonts w:asciiTheme="minorHAnsi" w:eastAsiaTheme="minorEastAsia" w:hAnsiTheme="minorHAnsi" w:cstheme="minorBidi"/>
            <w:i w:val="0"/>
            <w:sz w:val="22"/>
            <w:szCs w:val="22"/>
          </w:rPr>
          <w:tab/>
        </w:r>
        <w:r w:rsidR="00984928" w:rsidRPr="007F4B96">
          <w:rPr>
            <w:rStyle w:val="Hyperlink"/>
          </w:rPr>
          <w:t>Propósito de las variedades ejemplo</w:t>
        </w:r>
        <w:r w:rsidR="00984928">
          <w:rPr>
            <w:webHidden/>
          </w:rPr>
          <w:tab/>
        </w:r>
        <w:r w:rsidR="00984928">
          <w:rPr>
            <w:webHidden/>
          </w:rPr>
          <w:fldChar w:fldCharType="begin"/>
        </w:r>
        <w:r w:rsidR="00984928">
          <w:rPr>
            <w:webHidden/>
          </w:rPr>
          <w:instrText xml:space="preserve"> PAGEREF _Toc47537668 \h </w:instrText>
        </w:r>
        <w:r w:rsidR="00984928">
          <w:rPr>
            <w:webHidden/>
          </w:rPr>
        </w:r>
        <w:r w:rsidR="00984928">
          <w:rPr>
            <w:webHidden/>
          </w:rPr>
          <w:fldChar w:fldCharType="separate"/>
        </w:r>
        <w:r w:rsidR="00984928">
          <w:rPr>
            <w:webHidden/>
          </w:rPr>
          <w:t>76</w:t>
        </w:r>
        <w:r w:rsidR="00984928">
          <w:rPr>
            <w:webHidden/>
          </w:rPr>
          <w:fldChar w:fldCharType="end"/>
        </w:r>
      </w:hyperlink>
    </w:p>
    <w:p w:rsidR="00984928" w:rsidRDefault="00431B52">
      <w:pPr>
        <w:pStyle w:val="TOC5"/>
        <w:rPr>
          <w:rFonts w:asciiTheme="minorHAnsi" w:eastAsiaTheme="minorEastAsia" w:hAnsiTheme="minorHAnsi" w:cstheme="minorBidi"/>
          <w:sz w:val="22"/>
          <w:szCs w:val="22"/>
          <w:lang w:val="en-US"/>
        </w:rPr>
      </w:pPr>
      <w:hyperlink w:anchor="_Toc47537669" w:history="1">
        <w:r w:rsidR="00984928" w:rsidRPr="007F4B96">
          <w:rPr>
            <w:rStyle w:val="Hyperlink"/>
          </w:rPr>
          <w:t>4.1</w:t>
        </w:r>
        <w:r w:rsidR="00984928">
          <w:rPr>
            <w:rFonts w:asciiTheme="minorHAnsi" w:eastAsiaTheme="minorEastAsia" w:hAnsiTheme="minorHAnsi" w:cstheme="minorBidi"/>
            <w:sz w:val="22"/>
            <w:szCs w:val="22"/>
            <w:lang w:val="en-US"/>
          </w:rPr>
          <w:tab/>
        </w:r>
        <w:r w:rsidR="00984928" w:rsidRPr="007F4B96">
          <w:rPr>
            <w:rStyle w:val="Hyperlink"/>
          </w:rPr>
          <w:t>Ilustración de un carácter</w:t>
        </w:r>
        <w:r w:rsidR="00984928">
          <w:rPr>
            <w:webHidden/>
          </w:rPr>
          <w:tab/>
        </w:r>
        <w:r w:rsidR="00984928">
          <w:rPr>
            <w:webHidden/>
          </w:rPr>
          <w:fldChar w:fldCharType="begin"/>
        </w:r>
        <w:r w:rsidR="00984928">
          <w:rPr>
            <w:webHidden/>
          </w:rPr>
          <w:instrText xml:space="preserve"> PAGEREF _Toc47537669 \h </w:instrText>
        </w:r>
        <w:r w:rsidR="00984928">
          <w:rPr>
            <w:webHidden/>
          </w:rPr>
        </w:r>
        <w:r w:rsidR="00984928">
          <w:rPr>
            <w:webHidden/>
          </w:rPr>
          <w:fldChar w:fldCharType="separate"/>
        </w:r>
        <w:r w:rsidR="00984928">
          <w:rPr>
            <w:webHidden/>
          </w:rPr>
          <w:t>76</w:t>
        </w:r>
        <w:r w:rsidR="00984928">
          <w:rPr>
            <w:webHidden/>
          </w:rPr>
          <w:fldChar w:fldCharType="end"/>
        </w:r>
      </w:hyperlink>
    </w:p>
    <w:p w:rsidR="00984928" w:rsidRDefault="00431B52">
      <w:pPr>
        <w:pStyle w:val="TOC5"/>
        <w:rPr>
          <w:rFonts w:asciiTheme="minorHAnsi" w:eastAsiaTheme="minorEastAsia" w:hAnsiTheme="minorHAnsi" w:cstheme="minorBidi"/>
          <w:sz w:val="22"/>
          <w:szCs w:val="22"/>
          <w:lang w:val="en-US"/>
        </w:rPr>
      </w:pPr>
      <w:hyperlink w:anchor="_Toc47537670" w:history="1">
        <w:r w:rsidR="00984928" w:rsidRPr="007F4B96">
          <w:rPr>
            <w:rStyle w:val="Hyperlink"/>
          </w:rPr>
          <w:t>4.2</w:t>
        </w:r>
        <w:r w:rsidR="00984928">
          <w:rPr>
            <w:rFonts w:asciiTheme="minorHAnsi" w:eastAsiaTheme="minorEastAsia" w:hAnsiTheme="minorHAnsi" w:cstheme="minorBidi"/>
            <w:sz w:val="22"/>
            <w:szCs w:val="22"/>
            <w:lang w:val="en-US"/>
          </w:rPr>
          <w:tab/>
        </w:r>
        <w:r w:rsidR="00984928" w:rsidRPr="007F4B96">
          <w:rPr>
            <w:rStyle w:val="Hyperlink"/>
          </w:rPr>
          <w:t>Armonización internacional de las descripciones de variedades</w:t>
        </w:r>
        <w:r w:rsidR="00984928">
          <w:rPr>
            <w:webHidden/>
          </w:rPr>
          <w:tab/>
        </w:r>
        <w:r w:rsidR="00984928">
          <w:rPr>
            <w:webHidden/>
          </w:rPr>
          <w:fldChar w:fldCharType="begin"/>
        </w:r>
        <w:r w:rsidR="00984928">
          <w:rPr>
            <w:webHidden/>
          </w:rPr>
          <w:instrText xml:space="preserve"> PAGEREF _Toc47537670 \h </w:instrText>
        </w:r>
        <w:r w:rsidR="00984928">
          <w:rPr>
            <w:webHidden/>
          </w:rPr>
        </w:r>
        <w:r w:rsidR="00984928">
          <w:rPr>
            <w:webHidden/>
          </w:rPr>
          <w:fldChar w:fldCharType="separate"/>
        </w:r>
        <w:r w:rsidR="00984928">
          <w:rPr>
            <w:webHidden/>
          </w:rPr>
          <w:t>76</w:t>
        </w:r>
        <w:r w:rsidR="00984928">
          <w:rPr>
            <w:webHidden/>
          </w:rPr>
          <w:fldChar w:fldCharType="end"/>
        </w:r>
      </w:hyperlink>
    </w:p>
    <w:p w:rsidR="00984928" w:rsidRDefault="00431B52">
      <w:pPr>
        <w:pStyle w:val="TOC3"/>
        <w:rPr>
          <w:rFonts w:asciiTheme="minorHAnsi" w:eastAsiaTheme="minorEastAsia" w:hAnsiTheme="minorHAnsi" w:cstheme="minorBidi"/>
          <w:i w:val="0"/>
          <w:sz w:val="22"/>
          <w:szCs w:val="22"/>
          <w:lang w:val="en-US"/>
        </w:rPr>
      </w:pPr>
      <w:hyperlink w:anchor="_Toc47537671" w:history="1">
        <w:r w:rsidR="00984928" w:rsidRPr="007F4B96">
          <w:rPr>
            <w:rStyle w:val="Hyperlink"/>
            <w:lang w:val="es-ES_tradnl"/>
          </w:rPr>
          <w:t>GN 29</w:t>
        </w:r>
        <w:r w:rsidR="00984928">
          <w:rPr>
            <w:rFonts w:asciiTheme="minorHAnsi" w:eastAsiaTheme="minorEastAsia" w:hAnsiTheme="minorHAnsi" w:cstheme="minorBidi"/>
            <w:i w:val="0"/>
            <w:sz w:val="22"/>
            <w:szCs w:val="22"/>
            <w:lang w:val="en-US"/>
          </w:rPr>
          <w:tab/>
        </w:r>
        <w:r w:rsidR="00984928" w:rsidRPr="007F4B96">
          <w:rPr>
            <w:rStyle w:val="Hyperlink"/>
            <w:lang w:val="es-ES_tradnl"/>
          </w:rPr>
          <w:t>(Capítulo 8) – Variedades ejemplo:  nombres</w:t>
        </w:r>
        <w:r w:rsidR="00984928">
          <w:rPr>
            <w:webHidden/>
          </w:rPr>
          <w:tab/>
        </w:r>
        <w:r w:rsidR="00984928">
          <w:rPr>
            <w:webHidden/>
          </w:rPr>
          <w:fldChar w:fldCharType="begin"/>
        </w:r>
        <w:r w:rsidR="00984928">
          <w:rPr>
            <w:webHidden/>
          </w:rPr>
          <w:instrText xml:space="preserve"> PAGEREF _Toc47537671 \h </w:instrText>
        </w:r>
        <w:r w:rsidR="00984928">
          <w:rPr>
            <w:webHidden/>
          </w:rPr>
        </w:r>
        <w:r w:rsidR="00984928">
          <w:rPr>
            <w:webHidden/>
          </w:rPr>
          <w:fldChar w:fldCharType="separate"/>
        </w:r>
        <w:r w:rsidR="00984928">
          <w:rPr>
            <w:webHidden/>
          </w:rPr>
          <w:t>77</w:t>
        </w:r>
        <w:r w:rsidR="00984928">
          <w:rPr>
            <w:webHidden/>
          </w:rPr>
          <w:fldChar w:fldCharType="end"/>
        </w:r>
      </w:hyperlink>
    </w:p>
    <w:p w:rsidR="00984928" w:rsidRDefault="00431B52">
      <w:pPr>
        <w:pStyle w:val="TOC4"/>
        <w:rPr>
          <w:rFonts w:asciiTheme="minorHAnsi" w:eastAsiaTheme="minorEastAsia" w:hAnsiTheme="minorHAnsi" w:cstheme="minorBidi"/>
          <w:i w:val="0"/>
          <w:sz w:val="22"/>
          <w:szCs w:val="22"/>
        </w:rPr>
      </w:pPr>
      <w:hyperlink w:anchor="_Toc47537672" w:history="1">
        <w:r w:rsidR="00984928" w:rsidRPr="007F4B96">
          <w:rPr>
            <w:rStyle w:val="Hyperlink"/>
          </w:rPr>
          <w:t>1.</w:t>
        </w:r>
        <w:r w:rsidR="00984928">
          <w:rPr>
            <w:rFonts w:asciiTheme="minorHAnsi" w:eastAsiaTheme="minorEastAsia" w:hAnsiTheme="minorHAnsi" w:cstheme="minorBidi"/>
            <w:i w:val="0"/>
            <w:sz w:val="22"/>
            <w:szCs w:val="22"/>
          </w:rPr>
          <w:tab/>
        </w:r>
        <w:r w:rsidR="00984928" w:rsidRPr="007F4B96">
          <w:rPr>
            <w:rStyle w:val="Hyperlink"/>
          </w:rPr>
          <w:t>Presentación de los nombres de variedades</w:t>
        </w:r>
        <w:r w:rsidR="00984928">
          <w:rPr>
            <w:webHidden/>
          </w:rPr>
          <w:tab/>
        </w:r>
        <w:r w:rsidR="00984928">
          <w:rPr>
            <w:webHidden/>
          </w:rPr>
          <w:fldChar w:fldCharType="begin"/>
        </w:r>
        <w:r w:rsidR="00984928">
          <w:rPr>
            <w:webHidden/>
          </w:rPr>
          <w:instrText xml:space="preserve"> PAGEREF _Toc47537672 \h </w:instrText>
        </w:r>
        <w:r w:rsidR="00984928">
          <w:rPr>
            <w:webHidden/>
          </w:rPr>
        </w:r>
        <w:r w:rsidR="00984928">
          <w:rPr>
            <w:webHidden/>
          </w:rPr>
          <w:fldChar w:fldCharType="separate"/>
        </w:r>
        <w:r w:rsidR="00984928">
          <w:rPr>
            <w:webHidden/>
          </w:rPr>
          <w:t>77</w:t>
        </w:r>
        <w:r w:rsidR="00984928">
          <w:rPr>
            <w:webHidden/>
          </w:rPr>
          <w:fldChar w:fldCharType="end"/>
        </w:r>
      </w:hyperlink>
    </w:p>
    <w:p w:rsidR="00984928" w:rsidRDefault="00431B52">
      <w:pPr>
        <w:pStyle w:val="TOC4"/>
        <w:rPr>
          <w:rFonts w:asciiTheme="minorHAnsi" w:eastAsiaTheme="minorEastAsia" w:hAnsiTheme="minorHAnsi" w:cstheme="minorBidi"/>
          <w:i w:val="0"/>
          <w:sz w:val="22"/>
          <w:szCs w:val="22"/>
        </w:rPr>
      </w:pPr>
      <w:hyperlink w:anchor="_Toc47537673" w:history="1">
        <w:r w:rsidR="00984928" w:rsidRPr="007F4B96">
          <w:rPr>
            <w:rStyle w:val="Hyperlink"/>
          </w:rPr>
          <w:t>2.</w:t>
        </w:r>
        <w:r w:rsidR="00984928">
          <w:rPr>
            <w:rFonts w:asciiTheme="minorHAnsi" w:eastAsiaTheme="minorEastAsia" w:hAnsiTheme="minorHAnsi" w:cstheme="minorBidi"/>
            <w:i w:val="0"/>
            <w:sz w:val="22"/>
            <w:szCs w:val="22"/>
          </w:rPr>
          <w:tab/>
        </w:r>
        <w:r w:rsidR="00984928" w:rsidRPr="007F4B96">
          <w:rPr>
            <w:rStyle w:val="Hyperlink"/>
          </w:rPr>
          <w:t>Sinónimos</w:t>
        </w:r>
        <w:r w:rsidR="00984928">
          <w:rPr>
            <w:webHidden/>
          </w:rPr>
          <w:tab/>
        </w:r>
        <w:r w:rsidR="00984928">
          <w:rPr>
            <w:webHidden/>
          </w:rPr>
          <w:fldChar w:fldCharType="begin"/>
        </w:r>
        <w:r w:rsidR="00984928">
          <w:rPr>
            <w:webHidden/>
          </w:rPr>
          <w:instrText xml:space="preserve"> PAGEREF _Toc47537673 \h </w:instrText>
        </w:r>
        <w:r w:rsidR="00984928">
          <w:rPr>
            <w:webHidden/>
          </w:rPr>
        </w:r>
        <w:r w:rsidR="00984928">
          <w:rPr>
            <w:webHidden/>
          </w:rPr>
          <w:fldChar w:fldCharType="separate"/>
        </w:r>
        <w:r w:rsidR="00984928">
          <w:rPr>
            <w:webHidden/>
          </w:rPr>
          <w:t>77</w:t>
        </w:r>
        <w:r w:rsidR="00984928">
          <w:rPr>
            <w:webHidden/>
          </w:rPr>
          <w:fldChar w:fldCharType="end"/>
        </w:r>
      </w:hyperlink>
    </w:p>
    <w:p w:rsidR="00984928" w:rsidRDefault="00431B52">
      <w:pPr>
        <w:pStyle w:val="TOC3"/>
        <w:rPr>
          <w:rFonts w:asciiTheme="minorHAnsi" w:eastAsiaTheme="minorEastAsia" w:hAnsiTheme="minorHAnsi" w:cstheme="minorBidi"/>
          <w:i w:val="0"/>
          <w:sz w:val="22"/>
          <w:szCs w:val="22"/>
          <w:lang w:val="en-US"/>
        </w:rPr>
      </w:pPr>
      <w:hyperlink w:anchor="_Toc47537674" w:history="1">
        <w:r w:rsidR="00984928" w:rsidRPr="007F4B96">
          <w:rPr>
            <w:rStyle w:val="Hyperlink"/>
            <w:lang w:val="es-ES_tradnl"/>
          </w:rPr>
          <w:t>GN 30</w:t>
        </w:r>
        <w:r w:rsidR="00984928">
          <w:rPr>
            <w:rFonts w:asciiTheme="minorHAnsi" w:eastAsiaTheme="minorEastAsia" w:hAnsiTheme="minorHAnsi" w:cstheme="minorBidi"/>
            <w:i w:val="0"/>
            <w:sz w:val="22"/>
            <w:szCs w:val="22"/>
            <w:lang w:val="en-US"/>
          </w:rPr>
          <w:tab/>
        </w:r>
        <w:r w:rsidR="00984928" w:rsidRPr="007F4B96">
          <w:rPr>
            <w:rStyle w:val="Hyperlink"/>
            <w:lang w:val="es-ES_tradnl"/>
          </w:rPr>
          <w:t>(Capítulo 9) – Bibliografía</w:t>
        </w:r>
        <w:r w:rsidR="00984928">
          <w:rPr>
            <w:webHidden/>
          </w:rPr>
          <w:tab/>
        </w:r>
        <w:r w:rsidR="00984928">
          <w:rPr>
            <w:webHidden/>
          </w:rPr>
          <w:fldChar w:fldCharType="begin"/>
        </w:r>
        <w:r w:rsidR="00984928">
          <w:rPr>
            <w:webHidden/>
          </w:rPr>
          <w:instrText xml:space="preserve"> PAGEREF _Toc47537674 \h </w:instrText>
        </w:r>
        <w:r w:rsidR="00984928">
          <w:rPr>
            <w:webHidden/>
          </w:rPr>
        </w:r>
        <w:r w:rsidR="00984928">
          <w:rPr>
            <w:webHidden/>
          </w:rPr>
          <w:fldChar w:fldCharType="separate"/>
        </w:r>
        <w:r w:rsidR="00984928">
          <w:rPr>
            <w:webHidden/>
          </w:rPr>
          <w:t>78</w:t>
        </w:r>
        <w:r w:rsidR="00984928">
          <w:rPr>
            <w:webHidden/>
          </w:rPr>
          <w:fldChar w:fldCharType="end"/>
        </w:r>
      </w:hyperlink>
    </w:p>
    <w:p w:rsidR="00984928" w:rsidRDefault="00431B52">
      <w:pPr>
        <w:pStyle w:val="TOC4"/>
        <w:rPr>
          <w:rFonts w:asciiTheme="minorHAnsi" w:eastAsiaTheme="minorEastAsia" w:hAnsiTheme="minorHAnsi" w:cstheme="minorBidi"/>
          <w:i w:val="0"/>
          <w:sz w:val="22"/>
          <w:szCs w:val="22"/>
        </w:rPr>
      </w:pPr>
      <w:hyperlink w:anchor="_Toc47537675" w:history="1">
        <w:r w:rsidR="00984928" w:rsidRPr="007F4B96">
          <w:rPr>
            <w:rStyle w:val="Hyperlink"/>
          </w:rPr>
          <w:t>1.</w:t>
        </w:r>
        <w:r w:rsidR="00984928">
          <w:rPr>
            <w:rFonts w:asciiTheme="minorHAnsi" w:eastAsiaTheme="minorEastAsia" w:hAnsiTheme="minorHAnsi" w:cstheme="minorBidi"/>
            <w:i w:val="0"/>
            <w:sz w:val="22"/>
            <w:szCs w:val="22"/>
          </w:rPr>
          <w:tab/>
        </w:r>
        <w:r w:rsidR="00984928" w:rsidRPr="007F4B96">
          <w:rPr>
            <w:rStyle w:val="Hyperlink"/>
          </w:rPr>
          <w:t>Formato</w:t>
        </w:r>
        <w:r w:rsidR="00984928">
          <w:rPr>
            <w:webHidden/>
          </w:rPr>
          <w:tab/>
        </w:r>
        <w:r w:rsidR="00984928">
          <w:rPr>
            <w:webHidden/>
          </w:rPr>
          <w:fldChar w:fldCharType="begin"/>
        </w:r>
        <w:r w:rsidR="00984928">
          <w:rPr>
            <w:webHidden/>
          </w:rPr>
          <w:instrText xml:space="preserve"> PAGEREF _Toc47537675 \h </w:instrText>
        </w:r>
        <w:r w:rsidR="00984928">
          <w:rPr>
            <w:webHidden/>
          </w:rPr>
        </w:r>
        <w:r w:rsidR="00984928">
          <w:rPr>
            <w:webHidden/>
          </w:rPr>
          <w:fldChar w:fldCharType="separate"/>
        </w:r>
        <w:r w:rsidR="00984928">
          <w:rPr>
            <w:webHidden/>
          </w:rPr>
          <w:t>78</w:t>
        </w:r>
        <w:r w:rsidR="00984928">
          <w:rPr>
            <w:webHidden/>
          </w:rPr>
          <w:fldChar w:fldCharType="end"/>
        </w:r>
      </w:hyperlink>
    </w:p>
    <w:p w:rsidR="00984928" w:rsidRDefault="00431B52">
      <w:pPr>
        <w:pStyle w:val="TOC4"/>
        <w:rPr>
          <w:rFonts w:asciiTheme="minorHAnsi" w:eastAsiaTheme="minorEastAsia" w:hAnsiTheme="minorHAnsi" w:cstheme="minorBidi"/>
          <w:i w:val="0"/>
          <w:sz w:val="22"/>
          <w:szCs w:val="22"/>
        </w:rPr>
      </w:pPr>
      <w:hyperlink w:anchor="_Toc47537676" w:history="1">
        <w:r w:rsidR="00984928" w:rsidRPr="007F4B96">
          <w:rPr>
            <w:rStyle w:val="Hyperlink"/>
          </w:rPr>
          <w:t>2.</w:t>
        </w:r>
        <w:r w:rsidR="00984928">
          <w:rPr>
            <w:rFonts w:asciiTheme="minorHAnsi" w:eastAsiaTheme="minorEastAsia" w:hAnsiTheme="minorHAnsi" w:cstheme="minorBidi"/>
            <w:i w:val="0"/>
            <w:sz w:val="22"/>
            <w:szCs w:val="22"/>
          </w:rPr>
          <w:tab/>
        </w:r>
        <w:r w:rsidR="00984928" w:rsidRPr="007F4B96">
          <w:rPr>
            <w:rStyle w:val="Hyperlink"/>
          </w:rPr>
          <w:t>Idiomas</w:t>
        </w:r>
        <w:r w:rsidR="00984928">
          <w:rPr>
            <w:webHidden/>
          </w:rPr>
          <w:tab/>
        </w:r>
        <w:r w:rsidR="00984928">
          <w:rPr>
            <w:webHidden/>
          </w:rPr>
          <w:fldChar w:fldCharType="begin"/>
        </w:r>
        <w:r w:rsidR="00984928">
          <w:rPr>
            <w:webHidden/>
          </w:rPr>
          <w:instrText xml:space="preserve"> PAGEREF _Toc47537676 \h </w:instrText>
        </w:r>
        <w:r w:rsidR="00984928">
          <w:rPr>
            <w:webHidden/>
          </w:rPr>
        </w:r>
        <w:r w:rsidR="00984928">
          <w:rPr>
            <w:webHidden/>
          </w:rPr>
          <w:fldChar w:fldCharType="separate"/>
        </w:r>
        <w:r w:rsidR="00984928">
          <w:rPr>
            <w:webHidden/>
          </w:rPr>
          <w:t>78</w:t>
        </w:r>
        <w:r w:rsidR="00984928">
          <w:rPr>
            <w:webHidden/>
          </w:rPr>
          <w:fldChar w:fldCharType="end"/>
        </w:r>
      </w:hyperlink>
    </w:p>
    <w:p w:rsidR="00984928" w:rsidRDefault="00431B52">
      <w:pPr>
        <w:pStyle w:val="TOC4"/>
        <w:rPr>
          <w:rFonts w:asciiTheme="minorHAnsi" w:eastAsiaTheme="minorEastAsia" w:hAnsiTheme="minorHAnsi" w:cstheme="minorBidi"/>
          <w:i w:val="0"/>
          <w:sz w:val="22"/>
          <w:szCs w:val="22"/>
        </w:rPr>
      </w:pPr>
      <w:hyperlink w:anchor="_Toc47537677" w:history="1">
        <w:r w:rsidR="00984928" w:rsidRPr="007F4B96">
          <w:rPr>
            <w:rStyle w:val="Hyperlink"/>
          </w:rPr>
          <w:t>3.</w:t>
        </w:r>
        <w:r w:rsidR="00984928">
          <w:rPr>
            <w:rFonts w:asciiTheme="minorHAnsi" w:eastAsiaTheme="minorEastAsia" w:hAnsiTheme="minorHAnsi" w:cstheme="minorBidi"/>
            <w:i w:val="0"/>
            <w:sz w:val="22"/>
            <w:szCs w:val="22"/>
          </w:rPr>
          <w:tab/>
        </w:r>
        <w:r w:rsidR="00984928" w:rsidRPr="007F4B96">
          <w:rPr>
            <w:rStyle w:val="Hyperlink"/>
          </w:rPr>
          <w:t>Bibliografía pertinente</w:t>
        </w:r>
        <w:r w:rsidR="00984928">
          <w:rPr>
            <w:webHidden/>
          </w:rPr>
          <w:tab/>
        </w:r>
        <w:r w:rsidR="00984928">
          <w:rPr>
            <w:webHidden/>
          </w:rPr>
          <w:fldChar w:fldCharType="begin"/>
        </w:r>
        <w:r w:rsidR="00984928">
          <w:rPr>
            <w:webHidden/>
          </w:rPr>
          <w:instrText xml:space="preserve"> PAGEREF _Toc47537677 \h </w:instrText>
        </w:r>
        <w:r w:rsidR="00984928">
          <w:rPr>
            <w:webHidden/>
          </w:rPr>
        </w:r>
        <w:r w:rsidR="00984928">
          <w:rPr>
            <w:webHidden/>
          </w:rPr>
          <w:fldChar w:fldCharType="separate"/>
        </w:r>
        <w:r w:rsidR="00984928">
          <w:rPr>
            <w:webHidden/>
          </w:rPr>
          <w:t>78</w:t>
        </w:r>
        <w:r w:rsidR="00984928">
          <w:rPr>
            <w:webHidden/>
          </w:rPr>
          <w:fldChar w:fldCharType="end"/>
        </w:r>
      </w:hyperlink>
    </w:p>
    <w:p w:rsidR="00984928" w:rsidRDefault="00431B52">
      <w:pPr>
        <w:pStyle w:val="TOC3"/>
        <w:rPr>
          <w:rFonts w:asciiTheme="minorHAnsi" w:eastAsiaTheme="minorEastAsia" w:hAnsiTheme="minorHAnsi" w:cstheme="minorBidi"/>
          <w:i w:val="0"/>
          <w:sz w:val="22"/>
          <w:szCs w:val="22"/>
          <w:lang w:val="en-US"/>
        </w:rPr>
      </w:pPr>
      <w:hyperlink w:anchor="_Toc47537678" w:history="1">
        <w:r w:rsidR="00984928" w:rsidRPr="007F4B96">
          <w:rPr>
            <w:rStyle w:val="Hyperlink"/>
            <w:lang w:val="es-ES_tradnl"/>
          </w:rPr>
          <w:t>GN 31</w:t>
        </w:r>
        <w:r w:rsidR="00984928">
          <w:rPr>
            <w:rFonts w:asciiTheme="minorHAnsi" w:eastAsiaTheme="minorEastAsia" w:hAnsiTheme="minorHAnsi" w:cstheme="minorBidi"/>
            <w:i w:val="0"/>
            <w:sz w:val="22"/>
            <w:szCs w:val="22"/>
            <w:lang w:val="en-US"/>
          </w:rPr>
          <w:tab/>
        </w:r>
        <w:r w:rsidR="00984928" w:rsidRPr="007F4B96">
          <w:rPr>
            <w:rStyle w:val="Hyperlink"/>
            <w:lang w:val="es-ES_tradnl"/>
          </w:rPr>
          <w:t>(Capítulo 10:  TQ 4.2) – Información sobre el método de reproducción de la variedad</w:t>
        </w:r>
        <w:r w:rsidR="00984928">
          <w:rPr>
            <w:webHidden/>
          </w:rPr>
          <w:tab/>
        </w:r>
        <w:r w:rsidR="00984928">
          <w:rPr>
            <w:webHidden/>
          </w:rPr>
          <w:fldChar w:fldCharType="begin"/>
        </w:r>
        <w:r w:rsidR="00984928">
          <w:rPr>
            <w:webHidden/>
          </w:rPr>
          <w:instrText xml:space="preserve"> PAGEREF _Toc47537678 \h </w:instrText>
        </w:r>
        <w:r w:rsidR="00984928">
          <w:rPr>
            <w:webHidden/>
          </w:rPr>
        </w:r>
        <w:r w:rsidR="00984928">
          <w:rPr>
            <w:webHidden/>
          </w:rPr>
          <w:fldChar w:fldCharType="separate"/>
        </w:r>
        <w:r w:rsidR="00984928">
          <w:rPr>
            <w:webHidden/>
          </w:rPr>
          <w:t>79</w:t>
        </w:r>
        <w:r w:rsidR="00984928">
          <w:rPr>
            <w:webHidden/>
          </w:rPr>
          <w:fldChar w:fldCharType="end"/>
        </w:r>
      </w:hyperlink>
    </w:p>
    <w:p w:rsidR="00984928" w:rsidRDefault="00431B52">
      <w:pPr>
        <w:pStyle w:val="TOC3"/>
        <w:rPr>
          <w:rFonts w:asciiTheme="minorHAnsi" w:eastAsiaTheme="minorEastAsia" w:hAnsiTheme="minorHAnsi" w:cstheme="minorBidi"/>
          <w:i w:val="0"/>
          <w:sz w:val="22"/>
          <w:szCs w:val="22"/>
          <w:lang w:val="en-US"/>
        </w:rPr>
      </w:pPr>
      <w:hyperlink w:anchor="_Toc47537679" w:history="1">
        <w:r w:rsidR="00984928" w:rsidRPr="007F4B96">
          <w:rPr>
            <w:rStyle w:val="Hyperlink"/>
            <w:lang w:val="es-ES_tradnl"/>
          </w:rPr>
          <w:t>GN 32</w:t>
        </w:r>
        <w:r w:rsidR="00984928">
          <w:rPr>
            <w:rFonts w:asciiTheme="minorHAnsi" w:eastAsiaTheme="minorEastAsia" w:hAnsiTheme="minorHAnsi" w:cstheme="minorBidi"/>
            <w:i w:val="0"/>
            <w:sz w:val="22"/>
            <w:szCs w:val="22"/>
            <w:lang w:val="en-US"/>
          </w:rPr>
          <w:tab/>
        </w:r>
        <w:r w:rsidR="00984928" w:rsidRPr="007F4B96">
          <w:rPr>
            <w:rStyle w:val="Hyperlink"/>
            <w:lang w:val="es-ES_tradnl"/>
          </w:rPr>
          <w:t>(Capítulo 10:  TQ 4.2) – Información sobre el método de reproducción de las variedades híbridas</w:t>
        </w:r>
        <w:r w:rsidR="00984928">
          <w:rPr>
            <w:webHidden/>
          </w:rPr>
          <w:tab/>
        </w:r>
        <w:r w:rsidR="00984928">
          <w:rPr>
            <w:webHidden/>
          </w:rPr>
          <w:fldChar w:fldCharType="begin"/>
        </w:r>
        <w:r w:rsidR="00984928">
          <w:rPr>
            <w:webHidden/>
          </w:rPr>
          <w:instrText xml:space="preserve"> PAGEREF _Toc47537679 \h </w:instrText>
        </w:r>
        <w:r w:rsidR="00984928">
          <w:rPr>
            <w:webHidden/>
          </w:rPr>
        </w:r>
        <w:r w:rsidR="00984928">
          <w:rPr>
            <w:webHidden/>
          </w:rPr>
          <w:fldChar w:fldCharType="separate"/>
        </w:r>
        <w:r w:rsidR="00984928">
          <w:rPr>
            <w:webHidden/>
          </w:rPr>
          <w:t>80</w:t>
        </w:r>
        <w:r w:rsidR="00984928">
          <w:rPr>
            <w:webHidden/>
          </w:rPr>
          <w:fldChar w:fldCharType="end"/>
        </w:r>
      </w:hyperlink>
    </w:p>
    <w:p w:rsidR="00984928" w:rsidRDefault="00431B52">
      <w:pPr>
        <w:pStyle w:val="TOC3"/>
        <w:rPr>
          <w:rFonts w:asciiTheme="minorHAnsi" w:eastAsiaTheme="minorEastAsia" w:hAnsiTheme="minorHAnsi" w:cstheme="minorBidi"/>
          <w:i w:val="0"/>
          <w:sz w:val="22"/>
          <w:szCs w:val="22"/>
          <w:lang w:val="en-US"/>
        </w:rPr>
      </w:pPr>
      <w:hyperlink w:anchor="_Toc47537680" w:history="1">
        <w:r w:rsidR="00984928" w:rsidRPr="007F4B96">
          <w:rPr>
            <w:rStyle w:val="Hyperlink"/>
            <w:lang w:val="es-ES_tradnl"/>
          </w:rPr>
          <w:t>GN 33</w:t>
        </w:r>
        <w:r w:rsidR="00984928">
          <w:rPr>
            <w:rFonts w:asciiTheme="minorHAnsi" w:eastAsiaTheme="minorEastAsia" w:hAnsiTheme="minorHAnsi" w:cstheme="minorBidi"/>
            <w:i w:val="0"/>
            <w:sz w:val="22"/>
            <w:szCs w:val="22"/>
            <w:lang w:val="en-US"/>
          </w:rPr>
          <w:tab/>
        </w:r>
        <w:r w:rsidR="00984928" w:rsidRPr="007F4B96">
          <w:rPr>
            <w:rStyle w:val="Hyperlink"/>
            <w:lang w:val="es-ES_tradnl"/>
          </w:rPr>
          <w:t>(Capítulo 10:  TQ 6) – Variedades similares</w:t>
        </w:r>
        <w:r w:rsidR="00984928">
          <w:rPr>
            <w:webHidden/>
          </w:rPr>
          <w:tab/>
        </w:r>
        <w:r w:rsidR="00984928">
          <w:rPr>
            <w:webHidden/>
          </w:rPr>
          <w:fldChar w:fldCharType="begin"/>
        </w:r>
        <w:r w:rsidR="00984928">
          <w:rPr>
            <w:webHidden/>
          </w:rPr>
          <w:instrText xml:space="preserve"> PAGEREF _Toc47537680 \h </w:instrText>
        </w:r>
        <w:r w:rsidR="00984928">
          <w:rPr>
            <w:webHidden/>
          </w:rPr>
        </w:r>
        <w:r w:rsidR="00984928">
          <w:rPr>
            <w:webHidden/>
          </w:rPr>
          <w:fldChar w:fldCharType="separate"/>
        </w:r>
        <w:r w:rsidR="00984928">
          <w:rPr>
            <w:webHidden/>
          </w:rPr>
          <w:t>80</w:t>
        </w:r>
        <w:r w:rsidR="00984928">
          <w:rPr>
            <w:webHidden/>
          </w:rPr>
          <w:fldChar w:fldCharType="end"/>
        </w:r>
      </w:hyperlink>
    </w:p>
    <w:p w:rsidR="00984928" w:rsidRDefault="00431B52">
      <w:pPr>
        <w:pStyle w:val="TOC3"/>
        <w:rPr>
          <w:rFonts w:asciiTheme="minorHAnsi" w:eastAsiaTheme="minorEastAsia" w:hAnsiTheme="minorHAnsi" w:cstheme="minorBidi"/>
          <w:i w:val="0"/>
          <w:sz w:val="22"/>
          <w:szCs w:val="22"/>
          <w:lang w:val="en-US"/>
        </w:rPr>
      </w:pPr>
      <w:hyperlink w:anchor="_Toc47537681" w:history="1">
        <w:r w:rsidR="00984928" w:rsidRPr="007F4B96">
          <w:rPr>
            <w:rStyle w:val="Hyperlink"/>
            <w:lang w:val="es-ES_tradnl"/>
          </w:rPr>
          <w:t>GN 34</w:t>
        </w:r>
        <w:r w:rsidR="00984928">
          <w:rPr>
            <w:rFonts w:asciiTheme="minorHAnsi" w:eastAsiaTheme="minorEastAsia" w:hAnsiTheme="minorHAnsi" w:cstheme="minorBidi"/>
            <w:i w:val="0"/>
            <w:sz w:val="22"/>
            <w:szCs w:val="22"/>
            <w:lang w:val="en-US"/>
          </w:rPr>
          <w:tab/>
        </w:r>
        <w:r w:rsidR="00984928" w:rsidRPr="007F4B96">
          <w:rPr>
            <w:rStyle w:val="Hyperlink"/>
            <w:lang w:val="es-ES_tradnl"/>
          </w:rPr>
          <w:t>(Capítulo 10:  TQ 7.3) – Utilización de la variedad</w:t>
        </w:r>
        <w:r w:rsidR="00984928">
          <w:rPr>
            <w:webHidden/>
          </w:rPr>
          <w:tab/>
        </w:r>
        <w:r w:rsidR="00984928">
          <w:rPr>
            <w:webHidden/>
          </w:rPr>
          <w:fldChar w:fldCharType="begin"/>
        </w:r>
        <w:r w:rsidR="00984928">
          <w:rPr>
            <w:webHidden/>
          </w:rPr>
          <w:instrText xml:space="preserve"> PAGEREF _Toc47537681 \h </w:instrText>
        </w:r>
        <w:r w:rsidR="00984928">
          <w:rPr>
            <w:webHidden/>
          </w:rPr>
        </w:r>
        <w:r w:rsidR="00984928">
          <w:rPr>
            <w:webHidden/>
          </w:rPr>
          <w:fldChar w:fldCharType="separate"/>
        </w:r>
        <w:r w:rsidR="00984928">
          <w:rPr>
            <w:webHidden/>
          </w:rPr>
          <w:t>81</w:t>
        </w:r>
        <w:r w:rsidR="00984928">
          <w:rPr>
            <w:webHidden/>
          </w:rPr>
          <w:fldChar w:fldCharType="end"/>
        </w:r>
      </w:hyperlink>
    </w:p>
    <w:p w:rsidR="00984928" w:rsidRDefault="00431B52">
      <w:pPr>
        <w:pStyle w:val="TOC3"/>
        <w:rPr>
          <w:rFonts w:asciiTheme="minorHAnsi" w:eastAsiaTheme="minorEastAsia" w:hAnsiTheme="minorHAnsi" w:cstheme="minorBidi"/>
          <w:i w:val="0"/>
          <w:sz w:val="22"/>
          <w:szCs w:val="22"/>
          <w:lang w:val="en-US"/>
        </w:rPr>
      </w:pPr>
      <w:hyperlink w:anchor="_Toc47537682" w:history="1">
        <w:r w:rsidR="00984928" w:rsidRPr="007F4B96">
          <w:rPr>
            <w:rStyle w:val="Hyperlink"/>
            <w:lang w:val="es-ES_tradnl"/>
          </w:rPr>
          <w:t>GN 35</w:t>
        </w:r>
        <w:r w:rsidR="00984928">
          <w:rPr>
            <w:rFonts w:asciiTheme="minorHAnsi" w:eastAsiaTheme="minorEastAsia" w:hAnsiTheme="minorHAnsi" w:cstheme="minorBidi"/>
            <w:i w:val="0"/>
            <w:sz w:val="22"/>
            <w:szCs w:val="22"/>
            <w:lang w:val="en-US"/>
          </w:rPr>
          <w:tab/>
        </w:r>
        <w:r w:rsidR="00984928" w:rsidRPr="007F4B96">
          <w:rPr>
            <w:rStyle w:val="Hyperlink"/>
            <w:lang w:val="es-ES_tradnl"/>
          </w:rPr>
          <w:t>(Capítulo 10:  TQ 7.3) – Orientación para los solicitantes sobre la presentación de fotografías adecuadas de la variedad candidata adjuntas al Cuestionario Técnico</w:t>
        </w:r>
        <w:r w:rsidR="00984928">
          <w:rPr>
            <w:webHidden/>
          </w:rPr>
          <w:tab/>
        </w:r>
        <w:r w:rsidR="00984928">
          <w:rPr>
            <w:webHidden/>
          </w:rPr>
          <w:fldChar w:fldCharType="begin"/>
        </w:r>
        <w:r w:rsidR="00984928">
          <w:rPr>
            <w:webHidden/>
          </w:rPr>
          <w:instrText xml:space="preserve"> PAGEREF _Toc47537682 \h </w:instrText>
        </w:r>
        <w:r w:rsidR="00984928">
          <w:rPr>
            <w:webHidden/>
          </w:rPr>
        </w:r>
        <w:r w:rsidR="00984928">
          <w:rPr>
            <w:webHidden/>
          </w:rPr>
          <w:fldChar w:fldCharType="separate"/>
        </w:r>
        <w:r w:rsidR="00984928">
          <w:rPr>
            <w:webHidden/>
          </w:rPr>
          <w:t>81</w:t>
        </w:r>
        <w:r w:rsidR="00984928">
          <w:rPr>
            <w:webHidden/>
          </w:rPr>
          <w:fldChar w:fldCharType="end"/>
        </w:r>
      </w:hyperlink>
    </w:p>
    <w:p w:rsidR="00984928" w:rsidRDefault="00431B52">
      <w:pPr>
        <w:pStyle w:val="TOC3"/>
        <w:rPr>
          <w:rFonts w:asciiTheme="minorHAnsi" w:eastAsiaTheme="minorEastAsia" w:hAnsiTheme="minorHAnsi" w:cstheme="minorBidi"/>
          <w:i w:val="0"/>
          <w:sz w:val="22"/>
          <w:szCs w:val="22"/>
          <w:lang w:val="en-US"/>
        </w:rPr>
      </w:pPr>
      <w:hyperlink w:anchor="_Toc47537683" w:history="1">
        <w:r w:rsidR="00984928" w:rsidRPr="007F4B96">
          <w:rPr>
            <w:rStyle w:val="Hyperlink"/>
            <w:lang w:val="es-ES_tradnl"/>
          </w:rPr>
          <w:t>GN 36</w:t>
        </w:r>
        <w:r w:rsidR="00984928">
          <w:rPr>
            <w:rFonts w:asciiTheme="minorHAnsi" w:eastAsiaTheme="minorEastAsia" w:hAnsiTheme="minorHAnsi" w:cstheme="minorBidi"/>
            <w:i w:val="0"/>
            <w:sz w:val="22"/>
            <w:szCs w:val="22"/>
            <w:lang w:val="en-US"/>
          </w:rPr>
          <w:tab/>
        </w:r>
        <w:r w:rsidR="00984928" w:rsidRPr="007F4B96">
          <w:rPr>
            <w:rStyle w:val="Hyperlink"/>
            <w:lang w:val="es-ES_tradnl"/>
          </w:rPr>
          <w:t>(Capítulo 8) – Presentación de ilustraciones en color en las directrices de examen</w:t>
        </w:r>
        <w:r w:rsidR="00984928">
          <w:rPr>
            <w:webHidden/>
          </w:rPr>
          <w:tab/>
        </w:r>
        <w:r w:rsidR="00984928">
          <w:rPr>
            <w:webHidden/>
          </w:rPr>
          <w:fldChar w:fldCharType="begin"/>
        </w:r>
        <w:r w:rsidR="00984928">
          <w:rPr>
            <w:webHidden/>
          </w:rPr>
          <w:instrText xml:space="preserve"> PAGEREF _Toc47537683 \h </w:instrText>
        </w:r>
        <w:r w:rsidR="00984928">
          <w:rPr>
            <w:webHidden/>
          </w:rPr>
        </w:r>
        <w:r w:rsidR="00984928">
          <w:rPr>
            <w:webHidden/>
          </w:rPr>
          <w:fldChar w:fldCharType="separate"/>
        </w:r>
        <w:r w:rsidR="00984928">
          <w:rPr>
            <w:webHidden/>
          </w:rPr>
          <w:t>83</w:t>
        </w:r>
        <w:r w:rsidR="00984928">
          <w:rPr>
            <w:webHidden/>
          </w:rPr>
          <w:fldChar w:fldCharType="end"/>
        </w:r>
      </w:hyperlink>
    </w:p>
    <w:p w:rsidR="00917762" w:rsidRPr="009E1FD8" w:rsidRDefault="00575E62" w:rsidP="00917762">
      <w:pPr>
        <w:rPr>
          <w:rFonts w:cs="Arial"/>
        </w:rPr>
      </w:pPr>
      <w:r>
        <w:rPr>
          <w:rFonts w:cs="Arial"/>
          <w:bCs/>
          <w:noProof/>
          <w:sz w:val="18"/>
        </w:rPr>
        <w:fldChar w:fldCharType="end"/>
      </w:r>
    </w:p>
    <w:p w:rsidR="00917762" w:rsidRPr="009E1FD8" w:rsidRDefault="00917762" w:rsidP="00917762">
      <w:pPr>
        <w:rPr>
          <w:rFonts w:cs="Arial"/>
        </w:rPr>
      </w:pPr>
    </w:p>
    <w:p w:rsidR="00917762" w:rsidRPr="009E1FD8" w:rsidRDefault="00917762" w:rsidP="00917762">
      <w:pPr>
        <w:rPr>
          <w:rFonts w:cs="Arial"/>
        </w:rPr>
        <w:sectPr w:rsidR="00917762" w:rsidRPr="009E1FD8" w:rsidSect="00025348">
          <w:headerReference w:type="default" r:id="rId9"/>
          <w:footnotePr>
            <w:numFmt w:val="lowerLetter"/>
          </w:footnotePr>
          <w:endnotePr>
            <w:numFmt w:val="lowerLetter"/>
          </w:endnotePr>
          <w:pgSz w:w="11906" w:h="16838" w:code="9"/>
          <w:pgMar w:top="510" w:right="1134" w:bottom="1134" w:left="1134" w:header="510" w:footer="680" w:gutter="0"/>
          <w:cols w:space="720"/>
          <w:titlePg/>
        </w:sectPr>
      </w:pPr>
    </w:p>
    <w:p w:rsidR="00917762" w:rsidRPr="009E1FD8" w:rsidRDefault="00917762" w:rsidP="00917762">
      <w:pPr>
        <w:pStyle w:val="Heading1"/>
      </w:pPr>
      <w:bookmarkStart w:id="3" w:name="_Toc63846878"/>
      <w:bookmarkStart w:id="4" w:name="_Toc63847357"/>
      <w:bookmarkStart w:id="5" w:name="_Toc64717165"/>
      <w:bookmarkStart w:id="6" w:name="_Toc258923731"/>
      <w:bookmarkStart w:id="7" w:name="_Toc47537462"/>
      <w:r w:rsidRPr="009E1FD8">
        <w:lastRenderedPageBreak/>
        <w:t>CAPÍTULO 1:  INTRODUCCIÓN</w:t>
      </w:r>
      <w:bookmarkEnd w:id="3"/>
      <w:bookmarkEnd w:id="4"/>
      <w:bookmarkEnd w:id="5"/>
      <w:bookmarkEnd w:id="6"/>
      <w:bookmarkEnd w:id="7"/>
    </w:p>
    <w:p w:rsidR="00917762" w:rsidRPr="009E1FD8" w:rsidRDefault="00917762" w:rsidP="00917762">
      <w:pPr>
        <w:pStyle w:val="Heading2"/>
      </w:pPr>
      <w:bookmarkStart w:id="8" w:name="_Toc32997938"/>
      <w:bookmarkStart w:id="9" w:name="_Toc33528686"/>
      <w:bookmarkStart w:id="10" w:name="_Toc33591335"/>
      <w:bookmarkStart w:id="11" w:name="_Toc33601462"/>
      <w:bookmarkStart w:id="12" w:name="_Toc63846879"/>
      <w:bookmarkStart w:id="13" w:name="_Toc63847358"/>
      <w:bookmarkStart w:id="14" w:name="_Toc64717166"/>
      <w:bookmarkStart w:id="15" w:name="_Toc258923732"/>
      <w:bookmarkStart w:id="16" w:name="_Toc47537463"/>
      <w:r w:rsidRPr="009E1FD8">
        <w:t>1.1</w:t>
      </w:r>
      <w:r w:rsidRPr="009E1FD8">
        <w:tab/>
        <w:t>Directrices de examen de la UPOV:  la base del examen DHE</w:t>
      </w:r>
      <w:bookmarkEnd w:id="8"/>
      <w:bookmarkEnd w:id="9"/>
      <w:bookmarkEnd w:id="10"/>
      <w:bookmarkEnd w:id="11"/>
      <w:bookmarkEnd w:id="12"/>
      <w:bookmarkEnd w:id="13"/>
      <w:bookmarkEnd w:id="14"/>
      <w:bookmarkEnd w:id="15"/>
      <w:bookmarkEnd w:id="16"/>
    </w:p>
    <w:p w:rsidR="00917762" w:rsidRPr="009E1FD8" w:rsidRDefault="00917762" w:rsidP="00917762">
      <w:r w:rsidRPr="009E1FD8">
        <w:t>En la Introducción General (Capítulo 2, sección 2.2.1) se afirma lo siguiente “Si la UPOV ha establecido directrices de examen específicas para una especie determinada u otro grupo o grupos de variedades, dichas directrices constituyen un método reconocido y armonizado para el examen de nuevas variedades y deberían ser la base del examen DHE, junto con los principios básicos que figuran en la Introducción General”.  En la sección 8.2.1 del Capítulo 8 se afirma asimismo que “[l]as directrices de examen individuales se elaboran o, en caso necesario, se revisan con arreglo a los procedimientos establecidos en el documento TGP/7, “Elaboración de las directrices de examen”.  Así pues, este documento tiene por objeto servir de guía para la elaboración de dichas directrices de examen de la UPOV (“directrices de examen”).</w:t>
      </w:r>
    </w:p>
    <w:p w:rsidR="00917762" w:rsidRPr="009E1FD8" w:rsidRDefault="00917762" w:rsidP="00917762">
      <w:pPr>
        <w:rPr>
          <w:rFonts w:cs="Arial"/>
        </w:rPr>
      </w:pPr>
    </w:p>
    <w:p w:rsidR="00917762" w:rsidRPr="009E1FD8" w:rsidRDefault="00917762" w:rsidP="00917762">
      <w:pPr>
        <w:rPr>
          <w:rFonts w:cs="Arial"/>
        </w:rPr>
      </w:pPr>
    </w:p>
    <w:p w:rsidR="00917762" w:rsidRPr="009E1FD8" w:rsidRDefault="00917762" w:rsidP="00917762">
      <w:pPr>
        <w:pStyle w:val="Heading2"/>
      </w:pPr>
      <w:bookmarkStart w:id="17" w:name="_Toc32997939"/>
      <w:bookmarkStart w:id="18" w:name="_Toc33528687"/>
      <w:bookmarkStart w:id="19" w:name="_Toc33591336"/>
      <w:bookmarkStart w:id="20" w:name="_Toc33601463"/>
      <w:bookmarkStart w:id="21" w:name="_Toc63846880"/>
      <w:bookmarkStart w:id="22" w:name="_Toc63847359"/>
      <w:bookmarkStart w:id="23" w:name="_Toc64717167"/>
      <w:bookmarkStart w:id="24" w:name="_Toc258923733"/>
      <w:bookmarkStart w:id="25" w:name="_Toc47537464"/>
      <w:r w:rsidRPr="009E1FD8">
        <w:t>1.2</w:t>
      </w:r>
      <w:r w:rsidRPr="009E1FD8">
        <w:tab/>
        <w:t>Directrices de examen propias de cada autoridad</w:t>
      </w:r>
      <w:bookmarkEnd w:id="17"/>
      <w:bookmarkEnd w:id="18"/>
      <w:bookmarkEnd w:id="19"/>
      <w:bookmarkEnd w:id="20"/>
      <w:bookmarkEnd w:id="21"/>
      <w:bookmarkEnd w:id="22"/>
      <w:bookmarkEnd w:id="23"/>
      <w:bookmarkEnd w:id="24"/>
      <w:bookmarkEnd w:id="25"/>
    </w:p>
    <w:p w:rsidR="00917762" w:rsidRPr="009E1FD8" w:rsidRDefault="00917762" w:rsidP="00917762">
      <w:r w:rsidRPr="009E1FD8">
        <w:t>En la Introducción General se afirma asimismo que “[s]i la UPOV no ha establecido directrices de examen particulares en relación con la variedad que ha de examinarse, el examen debería llevarse a cabo de conformidad con los principios establecidos en el presente documento [la Introducción General]  y, en particular, las recomendaciones que figuran en el Capítulo 9, “Ejecución del examen DHE en ausencia de directrices de examen”.  Concretamente, las recomendaciones del Capítulo 9 se basan en el principio de que en ausencia de directrices de examen, el examinador procede en general de la misma manera que si se elaboraran nuevas directrices de examen”.  En la sección 4, “Redacción de directrices de examen propias de cada autoridad”, se ofrece orientación sobre la redacción de directrices de examen por cada autoridad.</w:t>
      </w:r>
    </w:p>
    <w:p w:rsidR="00917762" w:rsidRPr="009E1FD8" w:rsidRDefault="00917762" w:rsidP="00917762"/>
    <w:p w:rsidR="00917762" w:rsidRPr="009E1FD8" w:rsidRDefault="00917762" w:rsidP="00917762"/>
    <w:p w:rsidR="00917762" w:rsidRPr="009E1FD8" w:rsidRDefault="00917762" w:rsidP="00917762">
      <w:pPr>
        <w:pStyle w:val="Heading2"/>
      </w:pPr>
      <w:bookmarkStart w:id="26" w:name="_Toc32997940"/>
      <w:bookmarkStart w:id="27" w:name="_Toc33528688"/>
      <w:bookmarkStart w:id="28" w:name="_Toc33591337"/>
      <w:bookmarkStart w:id="29" w:name="_Toc33601464"/>
      <w:bookmarkStart w:id="30" w:name="_Toc63846881"/>
      <w:bookmarkStart w:id="31" w:name="_Toc63847360"/>
      <w:bookmarkStart w:id="32" w:name="_Toc64717168"/>
      <w:bookmarkStart w:id="33" w:name="_Toc258923734"/>
      <w:bookmarkStart w:id="34" w:name="_Toc47537465"/>
      <w:r w:rsidRPr="009E1FD8">
        <w:t>1.3</w:t>
      </w:r>
      <w:r w:rsidRPr="009E1FD8">
        <w:tab/>
        <w:t>Estructura del documento TGP/7</w:t>
      </w:r>
      <w:bookmarkEnd w:id="26"/>
      <w:bookmarkEnd w:id="27"/>
      <w:bookmarkEnd w:id="28"/>
      <w:bookmarkEnd w:id="29"/>
      <w:bookmarkEnd w:id="30"/>
      <w:bookmarkEnd w:id="31"/>
      <w:bookmarkEnd w:id="32"/>
      <w:bookmarkEnd w:id="33"/>
      <w:bookmarkEnd w:id="34"/>
    </w:p>
    <w:p w:rsidR="00917762" w:rsidRPr="009E1FD8" w:rsidRDefault="00917762" w:rsidP="00917762">
      <w:r w:rsidRPr="009E1FD8">
        <w:t>El presente documento está estructurado de la siguiente manera:</w:t>
      </w:r>
    </w:p>
    <w:p w:rsidR="00917762" w:rsidRPr="009E1FD8" w:rsidRDefault="00917762" w:rsidP="00917762"/>
    <w:p w:rsidR="00917762" w:rsidRPr="009E1FD8" w:rsidRDefault="00917762" w:rsidP="00917762">
      <w:pPr>
        <w:tabs>
          <w:tab w:val="left" w:pos="426"/>
        </w:tabs>
      </w:pPr>
      <w:r w:rsidRPr="009E1FD8">
        <w:tab/>
        <w:t>Capítulo 1:</w:t>
      </w:r>
      <w:r w:rsidRPr="009E1FD8">
        <w:tab/>
        <w:t>Introducción (el presente capítulo)</w:t>
      </w:r>
    </w:p>
    <w:p w:rsidR="00917762" w:rsidRPr="009E1FD8" w:rsidRDefault="00917762" w:rsidP="00917762">
      <w:pPr>
        <w:tabs>
          <w:tab w:val="left" w:pos="426"/>
        </w:tabs>
      </w:pPr>
    </w:p>
    <w:p w:rsidR="00917762" w:rsidRPr="009E1FD8" w:rsidRDefault="00917762" w:rsidP="00917762">
      <w:pPr>
        <w:tabs>
          <w:tab w:val="left" w:pos="426"/>
        </w:tabs>
      </w:pPr>
      <w:r w:rsidRPr="009E1FD8">
        <w:tab/>
        <w:t>Capítulo 2:</w:t>
      </w:r>
      <w:r w:rsidRPr="009E1FD8">
        <w:tab/>
        <w:t>Procedimiento para introducir y revisar directrices de examen</w:t>
      </w:r>
    </w:p>
    <w:p w:rsidR="00917762" w:rsidRPr="009E1FD8" w:rsidRDefault="00917762" w:rsidP="00917762">
      <w:pPr>
        <w:tabs>
          <w:tab w:val="left" w:pos="426"/>
        </w:tabs>
      </w:pPr>
    </w:p>
    <w:p w:rsidR="00917762" w:rsidRPr="009E1FD8" w:rsidRDefault="00917762" w:rsidP="00917762">
      <w:pPr>
        <w:tabs>
          <w:tab w:val="left" w:pos="426"/>
        </w:tabs>
      </w:pPr>
      <w:r w:rsidRPr="009E1FD8">
        <w:tab/>
        <w:t>Capítulo 3:</w:t>
      </w:r>
      <w:r w:rsidRPr="009E1FD8">
        <w:tab/>
        <w:t>Orientaciones para elaborar directrices de examen</w:t>
      </w:r>
    </w:p>
    <w:p w:rsidR="00917762" w:rsidRPr="009E1FD8" w:rsidRDefault="00917762" w:rsidP="00917762"/>
    <w:p w:rsidR="00917762" w:rsidRPr="009E1FD8" w:rsidRDefault="00917762" w:rsidP="00917762">
      <w:r w:rsidRPr="009E1FD8">
        <w:tab/>
        <w:t>3.1</w:t>
      </w:r>
      <w:r w:rsidRPr="009E1FD8">
        <w:tab/>
        <w:t xml:space="preserve">La </w:t>
      </w:r>
      <w:r w:rsidR="00B142DC" w:rsidRPr="00B142DC">
        <w:t>estructura y el texto estándar universal</w:t>
      </w:r>
      <w:r w:rsidRPr="009E1FD8">
        <w:t xml:space="preserve"> de los documentos TG</w:t>
      </w:r>
    </w:p>
    <w:p w:rsidR="00917762" w:rsidRPr="009E1FD8" w:rsidRDefault="00917762" w:rsidP="00917762"/>
    <w:p w:rsidR="00917762" w:rsidRPr="009E1FD8" w:rsidRDefault="00917762" w:rsidP="00917762">
      <w:pPr>
        <w:ind w:left="851"/>
      </w:pPr>
      <w:r w:rsidRPr="009E1FD8">
        <w:t>En este capítulo se presenta la estructura para las directrices de examen, así como el texto estándar universal apropiado para todas las directrices de examen</w:t>
      </w:r>
      <w:r w:rsidR="00211639">
        <w:t xml:space="preserve">, que </w:t>
      </w:r>
      <w:r w:rsidRPr="009E1FD8">
        <w:t>figura como Anexo 1 del presente documento.</w:t>
      </w:r>
    </w:p>
    <w:p w:rsidR="00917762" w:rsidRPr="009E1FD8" w:rsidRDefault="00917762" w:rsidP="00917762"/>
    <w:p w:rsidR="00917762" w:rsidRPr="009E1FD8" w:rsidRDefault="00917762" w:rsidP="00917762">
      <w:r w:rsidRPr="009E1FD8">
        <w:tab/>
        <w:t>3.2</w:t>
      </w:r>
      <w:r w:rsidRPr="009E1FD8">
        <w:tab/>
        <w:t>Texto estándar adicional (ASW) para la plantilla de los documentos TG</w:t>
      </w:r>
    </w:p>
    <w:p w:rsidR="00917762" w:rsidRPr="009E1FD8" w:rsidRDefault="00917762" w:rsidP="00917762"/>
    <w:p w:rsidR="00917762" w:rsidRPr="009E1FD8" w:rsidRDefault="00957625" w:rsidP="00917762">
      <w:pPr>
        <w:ind w:left="851"/>
      </w:pPr>
      <w:r>
        <w:t>El Anexo 1</w:t>
      </w:r>
      <w:r w:rsidR="00917762" w:rsidRPr="009E1FD8">
        <w:t xml:space="preserve"> contiene el texto estándar universal aplicable a todas</w:t>
      </w:r>
      <w:r>
        <w:t xml:space="preserve"> las directrices de examen.  No </w:t>
      </w:r>
      <w:r w:rsidR="00917762" w:rsidRPr="009E1FD8">
        <w:t>obstante, en esta sección se explica que la UPOV ha elaborado un texto estándar adicional que deberá utilizarse, cuando proceda, para las directrices de examen pertinentes.  El texto estándar adicional figura como Anexo 2 del presente documento.</w:t>
      </w:r>
    </w:p>
    <w:p w:rsidR="00917762" w:rsidRPr="009E1FD8" w:rsidRDefault="00917762" w:rsidP="00917762"/>
    <w:p w:rsidR="00917762" w:rsidRPr="009E1FD8" w:rsidRDefault="00957625" w:rsidP="00917762">
      <w:r>
        <w:tab/>
        <w:t>3.3</w:t>
      </w:r>
      <w:r>
        <w:tab/>
        <w:t>Notas orientativas (GN)</w:t>
      </w:r>
    </w:p>
    <w:p w:rsidR="00917762" w:rsidRPr="009E1FD8" w:rsidRDefault="00917762" w:rsidP="00917762"/>
    <w:p w:rsidR="00917762" w:rsidRDefault="00917762" w:rsidP="00917762">
      <w:pPr>
        <w:ind w:left="851"/>
      </w:pPr>
      <w:r w:rsidRPr="009E1FD8">
        <w:t xml:space="preserve">En relación con numerosos aspectos de las directrices de examen se requiere la experiencia y los conocimientos de los redactores para elaborar las directrices de examen.  Entre ellos se encuentran por ejemplo, la selección del texto estándar adicional (ASW) apropiado, el diseño del ensayo, la identificación de caracteres y las variedades ejemplo.  Esta sección tiene por objeto ofrecer notas orientativas acerca de cómo proceder de manera armonizada en relación con dichos aspectos.  Las notas orientativas figuran como Anexo 3 del presente documento y dan las pautas para utilizar </w:t>
      </w:r>
      <w:r w:rsidR="00957625">
        <w:t xml:space="preserve">los </w:t>
      </w:r>
      <w:r w:rsidRPr="009E1FD8">
        <w:t xml:space="preserve">caracteres </w:t>
      </w:r>
      <w:r w:rsidR="00957625">
        <w:t xml:space="preserve">que </w:t>
      </w:r>
      <w:r w:rsidR="00957625" w:rsidRPr="00957625">
        <w:t>han sido incluidos en las directrices de examen aprobadas con posterioridad a la aprobación del documento TGP/7 (en adelante, los “caracteres aprobados”)</w:t>
      </w:r>
      <w:r w:rsidRPr="009E1FD8">
        <w:t xml:space="preserve"> (véase la GN 17).</w:t>
      </w:r>
    </w:p>
    <w:p w:rsidR="009C0889" w:rsidRDefault="009C0889" w:rsidP="00917762">
      <w:pPr>
        <w:ind w:left="851"/>
      </w:pPr>
    </w:p>
    <w:p w:rsidR="009C0889" w:rsidRDefault="009C0889" w:rsidP="009C0889">
      <w:pPr>
        <w:keepNext/>
        <w:ind w:left="851"/>
      </w:pPr>
      <w:r>
        <w:lastRenderedPageBreak/>
        <w:t>3.4</w:t>
      </w:r>
      <w:r>
        <w:tab/>
      </w:r>
      <w:r w:rsidRPr="009C0889">
        <w:t>Plantilla e</w:t>
      </w:r>
      <w:r>
        <w:t>n Internet de los documentos TG</w:t>
      </w:r>
    </w:p>
    <w:p w:rsidR="009C0889" w:rsidRDefault="009C0889" w:rsidP="009C0889">
      <w:pPr>
        <w:keepNext/>
        <w:ind w:left="851"/>
      </w:pPr>
    </w:p>
    <w:p w:rsidR="009C0889" w:rsidRPr="009E1FD8" w:rsidRDefault="009C0889" w:rsidP="00917762">
      <w:pPr>
        <w:ind w:left="851"/>
      </w:pPr>
      <w:r w:rsidRPr="009C0889">
        <w:t>La UPOV ha desarrollado la plantilla en Interne</w:t>
      </w:r>
      <w:r>
        <w:t xml:space="preserve">t de los documentos TG (véase: </w:t>
      </w:r>
      <w:hyperlink r:id="rId10" w:history="1">
        <w:r w:rsidRPr="00024D39">
          <w:rPr>
            <w:rStyle w:val="Hyperlink"/>
          </w:rPr>
          <w:t>https://www3.wipo.int/upovtg/</w:t>
        </w:r>
      </w:hyperlink>
      <w:r w:rsidRPr="009C0889">
        <w:t>)</w:t>
      </w:r>
      <w:r>
        <w:t xml:space="preserve"> </w:t>
      </w:r>
      <w:r w:rsidRPr="009C0889">
        <w:t>con el objeto de aplicar las orientaciones para elaborar directrices de examen que se ofrecen en el documento TGP/7.</w:t>
      </w:r>
    </w:p>
    <w:p w:rsidR="00917762" w:rsidRPr="009E1FD8" w:rsidRDefault="00917762" w:rsidP="00917762"/>
    <w:p w:rsidR="00917762" w:rsidRPr="009E1FD8" w:rsidRDefault="00917762" w:rsidP="00917762">
      <w:pPr>
        <w:tabs>
          <w:tab w:val="left" w:pos="426"/>
        </w:tabs>
      </w:pPr>
      <w:r w:rsidRPr="009E1FD8">
        <w:tab/>
        <w:t>Capítulo 4:</w:t>
      </w:r>
      <w:r w:rsidRPr="009E1FD8">
        <w:tab/>
        <w:t>Redacción de directrices de examen propias de cada autoridad</w:t>
      </w:r>
    </w:p>
    <w:p w:rsidR="00917762" w:rsidRPr="009E1FD8" w:rsidRDefault="00917762" w:rsidP="00917762"/>
    <w:p w:rsidR="00917762" w:rsidRPr="009E1FD8" w:rsidRDefault="00917762" w:rsidP="00917762">
      <w:pPr>
        <w:ind w:left="426"/>
      </w:pPr>
      <w:r w:rsidRPr="009E1FD8">
        <w:t>Anexo 1:</w:t>
      </w:r>
      <w:r w:rsidRPr="009E1FD8">
        <w:tab/>
      </w:r>
      <w:r w:rsidR="00F75E58">
        <w:t>E</w:t>
      </w:r>
      <w:r w:rsidR="00957625" w:rsidRPr="00957625">
        <w:t xml:space="preserve">structura y texto estándar universal </w:t>
      </w:r>
      <w:r w:rsidRPr="009E1FD8">
        <w:t>de los documentos TG</w:t>
      </w:r>
    </w:p>
    <w:p w:rsidR="00917762" w:rsidRPr="009E1FD8" w:rsidRDefault="00917762" w:rsidP="00917762">
      <w:pPr>
        <w:ind w:left="426"/>
      </w:pPr>
    </w:p>
    <w:p w:rsidR="00917762" w:rsidRPr="009E1FD8" w:rsidRDefault="00917762" w:rsidP="00917762">
      <w:pPr>
        <w:ind w:left="426"/>
      </w:pPr>
      <w:r w:rsidRPr="009E1FD8">
        <w:t>An</w:t>
      </w:r>
      <w:r w:rsidR="00957625">
        <w:t>exo 2:</w:t>
      </w:r>
      <w:r w:rsidR="00957625">
        <w:tab/>
        <w:t>Texto estándar adicional (ASW)</w:t>
      </w:r>
    </w:p>
    <w:p w:rsidR="00917762" w:rsidRPr="009E1FD8" w:rsidRDefault="00917762" w:rsidP="00917762">
      <w:pPr>
        <w:ind w:left="426"/>
      </w:pPr>
    </w:p>
    <w:p w:rsidR="00917762" w:rsidRPr="009E1FD8" w:rsidRDefault="00917762" w:rsidP="00917762">
      <w:pPr>
        <w:ind w:left="426"/>
      </w:pPr>
      <w:r w:rsidRPr="009E1FD8">
        <w:t>Anexo 3:</w:t>
      </w:r>
      <w:r w:rsidRPr="009E1FD8">
        <w:tab/>
        <w:t xml:space="preserve">Notas orientativas </w:t>
      </w:r>
      <w:r w:rsidR="00957625">
        <w:t>(GN)</w:t>
      </w:r>
    </w:p>
    <w:p w:rsidR="00917762" w:rsidRPr="009E1FD8" w:rsidRDefault="00917762" w:rsidP="00917762"/>
    <w:p w:rsidR="00917762" w:rsidRPr="009E1FD8" w:rsidRDefault="00917762" w:rsidP="00917762"/>
    <w:p w:rsidR="00917762" w:rsidRPr="009E1FD8" w:rsidRDefault="00917762" w:rsidP="00917762">
      <w:pPr>
        <w:rPr>
          <w:rFonts w:cs="Arial"/>
        </w:rPr>
        <w:sectPr w:rsidR="00917762" w:rsidRPr="009E1FD8" w:rsidSect="004658D0">
          <w:headerReference w:type="default" r:id="rId11"/>
          <w:headerReference w:type="first" r:id="rId12"/>
          <w:footnotePr>
            <w:numFmt w:val="lowerLetter"/>
          </w:footnotePr>
          <w:endnotePr>
            <w:numFmt w:val="lowerLetter"/>
          </w:endnotePr>
          <w:type w:val="nextColumn"/>
          <w:pgSz w:w="11906" w:h="16838" w:code="9"/>
          <w:pgMar w:top="510" w:right="1134" w:bottom="1134" w:left="1134" w:header="510" w:footer="680" w:gutter="0"/>
          <w:cols w:space="720"/>
          <w:docGrid w:linePitch="272"/>
        </w:sectPr>
      </w:pPr>
    </w:p>
    <w:p w:rsidR="00917762" w:rsidRPr="009E1FD8" w:rsidRDefault="00917762" w:rsidP="00917762">
      <w:pPr>
        <w:pStyle w:val="Heading1"/>
      </w:pPr>
      <w:bookmarkStart w:id="35" w:name="_Toc32997941"/>
      <w:bookmarkStart w:id="36" w:name="_Toc33528689"/>
      <w:bookmarkStart w:id="37" w:name="_Toc33591338"/>
      <w:bookmarkStart w:id="38" w:name="_Toc33601465"/>
      <w:bookmarkStart w:id="39" w:name="_Toc63846882"/>
      <w:bookmarkStart w:id="40" w:name="_Toc63847361"/>
      <w:bookmarkStart w:id="41" w:name="_Toc64717169"/>
      <w:bookmarkStart w:id="42" w:name="_Toc258923735"/>
      <w:bookmarkStart w:id="43" w:name="_Toc47537466"/>
      <w:r w:rsidRPr="009E1FD8">
        <w:lastRenderedPageBreak/>
        <w:t>CAPÍTULO 2: PROCEDIMIENTO para LA introducCIÓN y REVISIÓN DE Directrices de Examen de la uPOV</w:t>
      </w:r>
      <w:bookmarkEnd w:id="35"/>
      <w:bookmarkEnd w:id="36"/>
      <w:bookmarkEnd w:id="37"/>
      <w:bookmarkEnd w:id="38"/>
      <w:bookmarkEnd w:id="39"/>
      <w:bookmarkEnd w:id="40"/>
      <w:bookmarkEnd w:id="41"/>
      <w:bookmarkEnd w:id="42"/>
      <w:bookmarkEnd w:id="43"/>
    </w:p>
    <w:p w:rsidR="00917762" w:rsidRPr="009E1FD8" w:rsidRDefault="00917762" w:rsidP="00917762">
      <w:pPr>
        <w:pStyle w:val="Heading2"/>
      </w:pPr>
      <w:bookmarkStart w:id="44" w:name="_Toc32997942"/>
      <w:bookmarkStart w:id="45" w:name="_Toc33528690"/>
      <w:bookmarkStart w:id="46" w:name="_Toc33591339"/>
      <w:bookmarkStart w:id="47" w:name="_Toc33601466"/>
      <w:bookmarkStart w:id="48" w:name="_Toc63846883"/>
      <w:bookmarkStart w:id="49" w:name="_Toc63847362"/>
      <w:bookmarkStart w:id="50" w:name="_Toc64717170"/>
      <w:bookmarkStart w:id="51" w:name="_Toc258923736"/>
      <w:bookmarkStart w:id="52" w:name="_Toc47537467"/>
      <w:r w:rsidRPr="009E1FD8">
        <w:t>2.1</w:t>
      </w:r>
      <w:r w:rsidRPr="009E1FD8">
        <w:tab/>
        <w:t>Introducción</w:t>
      </w:r>
      <w:bookmarkEnd w:id="44"/>
      <w:bookmarkEnd w:id="45"/>
      <w:bookmarkEnd w:id="46"/>
      <w:bookmarkEnd w:id="47"/>
      <w:bookmarkEnd w:id="48"/>
      <w:bookmarkEnd w:id="49"/>
      <w:bookmarkEnd w:id="50"/>
      <w:bookmarkEnd w:id="51"/>
      <w:bookmarkEnd w:id="52"/>
    </w:p>
    <w:p w:rsidR="00917762" w:rsidRPr="009E1FD8" w:rsidRDefault="00917762" w:rsidP="00917762">
      <w:r w:rsidRPr="009E1FD8">
        <w:t>2.1.1</w:t>
      </w:r>
      <w:r w:rsidRPr="009E1FD8">
        <w:tab/>
        <w:t>En la Introducción General (Capítulo 1, sección 1.4) se explica que las directrices de examen individuales son elaboradas por el Grupo de Trabajo Técnico pertinente que está compuesto por expertos nombrados por los gobiernos de cada Miembro de la Unión, junto con expertos invitados de otros Estados y organizaciones observadoras interesadas.  En tanto que organizaciones observadoras, la participación de las principales organizaciones internacionales no gubernamentales en el campo de las obtenciones vegetales y de las industrias de semillas y de plantas garantiza que se tengan en cuenta los conocimientos y la experiencia de los obtentores y de las industrias de semillas y plantas.  Una vez que se han elaborado las directrices de examen, se someten al Comité Técnico para su aprobación.</w:t>
      </w:r>
    </w:p>
    <w:p w:rsidR="00917762" w:rsidRPr="009E1FD8" w:rsidRDefault="00917762" w:rsidP="00917762"/>
    <w:p w:rsidR="00917762" w:rsidRPr="009E1FD8" w:rsidRDefault="00917762" w:rsidP="00917762">
      <w:r w:rsidRPr="009E1FD8">
        <w:t>2.1.2</w:t>
      </w:r>
      <w:r w:rsidRPr="009E1FD8">
        <w:tab/>
        <w:t>Con objeto de facilitar su labor, el Comité Técnico ha creado el Comité de Redacción Ampliado (</w:t>
      </w:r>
      <w:r w:rsidR="00AE2BEB">
        <w:t>TC</w:t>
      </w:r>
      <w:r w:rsidR="00AE2BEB">
        <w:noBreakHyphen/>
        <w:t>EDC</w:t>
      </w:r>
      <w:r w:rsidRPr="009E1FD8">
        <w:t>), que se ocupa de examinar los proyectos de todas las directrices de examen que elaboran los Grupos de Trabajo Técnico (TWP) y de formular recomendaciones antes de que las mismas se presenten al Comité Técnico para su aprobación.</w:t>
      </w:r>
    </w:p>
    <w:p w:rsidR="00917762" w:rsidRPr="009E1FD8" w:rsidRDefault="00917762" w:rsidP="00917762"/>
    <w:p w:rsidR="00917762" w:rsidRPr="009E1FD8" w:rsidRDefault="00917762" w:rsidP="00917762">
      <w:r w:rsidRPr="009E1FD8">
        <w:t>2.1.3</w:t>
      </w:r>
      <w:r w:rsidRPr="009E1FD8">
        <w:tab/>
        <w:t>Transparencia y responsabilidad</w:t>
      </w:r>
    </w:p>
    <w:p w:rsidR="00917762" w:rsidRPr="009E1FD8" w:rsidRDefault="00917762" w:rsidP="00917762"/>
    <w:p w:rsidR="00917762" w:rsidRPr="009E1FD8" w:rsidRDefault="00917762" w:rsidP="00917762">
      <w:r w:rsidRPr="009E1FD8">
        <w:t>Esta sección se ha incluido tras constatarse la necesidad de garantizar la transparencia y la responsabilidad en cada etapa del procedimiento destinado a introducir y revisar directrices de examen.</w:t>
      </w:r>
    </w:p>
    <w:p w:rsidR="00917762" w:rsidRPr="009E1FD8" w:rsidRDefault="00917762" w:rsidP="00917762"/>
    <w:p w:rsidR="00917762" w:rsidRPr="009E1FD8" w:rsidRDefault="00917762" w:rsidP="00917762">
      <w:r w:rsidRPr="009E1FD8">
        <w:t>2.1.4</w:t>
      </w:r>
      <w:r w:rsidRPr="009E1FD8">
        <w:tab/>
        <w:t>Expertos principales</w:t>
      </w:r>
    </w:p>
    <w:p w:rsidR="00917762" w:rsidRPr="009E1FD8" w:rsidRDefault="00917762" w:rsidP="00917762"/>
    <w:p w:rsidR="00917762" w:rsidRPr="009E1FD8" w:rsidRDefault="00917762" w:rsidP="00917762">
      <w:r w:rsidRPr="009E1FD8">
        <w:t>En el procedimiento se parte de que la elaboración de las directrices de examen está presidida por un experto o expertos (que en este documento se denominará el “experto principal”), miembro de uno de los Grupos de Trabajo Técnico de la UPOV (TWP).</w:t>
      </w:r>
    </w:p>
    <w:p w:rsidR="00917762" w:rsidRPr="009E1FD8" w:rsidRDefault="00917762" w:rsidP="00917762"/>
    <w:p w:rsidR="00917762" w:rsidRPr="009E1FD8" w:rsidRDefault="00917762" w:rsidP="00917762">
      <w:r w:rsidRPr="009E1FD8">
        <w:t>2.1.5</w:t>
      </w:r>
      <w:r w:rsidRPr="009E1FD8">
        <w:tab/>
        <w:t>Expertos interesados</w:t>
      </w:r>
    </w:p>
    <w:p w:rsidR="00917762" w:rsidRPr="009E1FD8" w:rsidRDefault="00917762" w:rsidP="00917762"/>
    <w:p w:rsidR="00917762" w:rsidRPr="009E1FD8" w:rsidRDefault="00917762" w:rsidP="00917762">
      <w:r w:rsidRPr="009E1FD8">
        <w:t xml:space="preserve">El experto principal elabora las directrices de examen en estrecha colaboración con todos los expertos de los TWP que hayan manifestado interés (los “expertos interesados”), a fin de garantizar que en el proyecto se refleja la totalidad de los conocimientos especializados de los expertos.   </w:t>
      </w:r>
    </w:p>
    <w:p w:rsidR="00917762" w:rsidRPr="009E1FD8" w:rsidRDefault="00917762" w:rsidP="00917762"/>
    <w:p w:rsidR="00917762" w:rsidRPr="009E1FD8" w:rsidRDefault="00917762" w:rsidP="00917762">
      <w:r w:rsidRPr="009E1FD8">
        <w:t>2.1.6</w:t>
      </w:r>
      <w:r w:rsidRPr="009E1FD8">
        <w:tab/>
        <w:t>El Subgrupo de expertos interesados (el “Subgrupo”)</w:t>
      </w:r>
    </w:p>
    <w:p w:rsidR="00917762" w:rsidRPr="009E1FD8" w:rsidRDefault="00917762" w:rsidP="00917762"/>
    <w:p w:rsidR="00917762" w:rsidRPr="009E1FD8" w:rsidRDefault="00917762" w:rsidP="00917762">
      <w:r w:rsidRPr="009E1FD8">
        <w:t>El TWP creará un Subgrupo compuesto del experto principal y de otros expertos interesados que deseen participar en la elaboración de las directrices de examen en cuestión.  A los efectos del presente documento, el término “Subgrupo” también es aplicable cuando los expertos interesados son todos los expertos del TWP pertinente.  En el caso de las directrices de examen elaboradas por más de un TWP, se determinarán los expertos interesados de cado TWP y el Subgrupo estará integrado por los expertos interesados de todos los TWP pertinentes</w:t>
      </w:r>
      <w:bookmarkStart w:id="53" w:name="_Ref250897554"/>
      <w:r w:rsidRPr="009E1FD8">
        <w:t>.</w:t>
      </w:r>
      <w:bookmarkEnd w:id="53"/>
    </w:p>
    <w:p w:rsidR="00917762" w:rsidRPr="009E1FD8" w:rsidRDefault="00917762" w:rsidP="00917762"/>
    <w:p w:rsidR="00917762" w:rsidRPr="009E1FD8" w:rsidRDefault="00917762" w:rsidP="00917762">
      <w:r w:rsidRPr="009E1FD8">
        <w:t>2.1.7</w:t>
      </w:r>
      <w:r w:rsidRPr="009E1FD8">
        <w:tab/>
        <w:t>Consulta</w:t>
      </w:r>
    </w:p>
    <w:p w:rsidR="00917762" w:rsidRPr="009E1FD8" w:rsidRDefault="00917762" w:rsidP="00917762"/>
    <w:p w:rsidR="00917762" w:rsidRPr="009E1FD8" w:rsidRDefault="00917762" w:rsidP="00917762">
      <w:r w:rsidRPr="009E1FD8">
        <w:t>2.1.7.1</w:t>
      </w:r>
      <w:r w:rsidRPr="009E1FD8">
        <w:tab/>
        <w:t xml:space="preserve">Los proyectos de directrices de examen, elaborados por el experto principal en colaboración con los expertos interesados se examinan en las reuniones del Grupo de Trabajo Técnico pertinente, antes de ser sometidos al Comité Técnico para su aprobación.  En este procedimiento participan las principales organizaciones internacionales no gubernamentales en el ámbito del fitomejoramiento y la gestión de los recursos genéticos, que son invitadas en calidad de observadoras en las reuniones del Grupo de Trabajo Técnico pertinente y en el Comité Técnico. </w:t>
      </w:r>
    </w:p>
    <w:p w:rsidR="00917762" w:rsidRPr="009E1FD8" w:rsidRDefault="00917762" w:rsidP="00917762"/>
    <w:p w:rsidR="00917762" w:rsidRPr="009E1FD8" w:rsidRDefault="00917762" w:rsidP="00917762">
      <w:r w:rsidRPr="009E1FD8">
        <w:t>2.1.7.2</w:t>
      </w:r>
      <w:r w:rsidRPr="009E1FD8">
        <w:tab/>
        <w:t>Asimismo, el Grupo de Trabajo Técnico pertinente (TWP) podrá completar la consulta con expertos interesados en relación con ciertas directrices de examen organizando reuniones del Subgrupo encargado de las directrices de examen durante el período entre las respectivas reuniones del TWP.</w:t>
      </w:r>
    </w:p>
    <w:p w:rsidR="00917762" w:rsidRPr="009E1FD8" w:rsidRDefault="00917762" w:rsidP="00917762"/>
    <w:p w:rsidR="00917762" w:rsidRPr="009E1FD8" w:rsidRDefault="00917762" w:rsidP="00917762"/>
    <w:p w:rsidR="00917762" w:rsidRPr="009E1FD8" w:rsidRDefault="00917762" w:rsidP="00917762">
      <w:pPr>
        <w:pStyle w:val="Heading2"/>
      </w:pPr>
      <w:bookmarkStart w:id="54" w:name="_Toc32997943"/>
      <w:bookmarkStart w:id="55" w:name="_Toc33528691"/>
      <w:bookmarkStart w:id="56" w:name="_Toc33591340"/>
      <w:bookmarkStart w:id="57" w:name="_Toc33601467"/>
      <w:bookmarkStart w:id="58" w:name="_Toc63846884"/>
      <w:bookmarkStart w:id="59" w:name="_Toc63847363"/>
      <w:bookmarkStart w:id="60" w:name="_Toc64717171"/>
      <w:bookmarkStart w:id="61" w:name="_Toc258923737"/>
      <w:bookmarkStart w:id="62" w:name="_Toc47537468"/>
      <w:r w:rsidRPr="009E1FD8">
        <w:lastRenderedPageBreak/>
        <w:t>2.2</w:t>
      </w:r>
      <w:r w:rsidRPr="009E1FD8">
        <w:tab/>
        <w:t>Procedimiento para introducir</w:t>
      </w:r>
      <w:bookmarkStart w:id="63" w:name="_Ref63669920"/>
      <w:r w:rsidRPr="009E1FD8">
        <w:t xml:space="preserve"> </w:t>
      </w:r>
      <w:bookmarkEnd w:id="63"/>
      <w:r w:rsidRPr="009E1FD8">
        <w:t>directrices de examen</w:t>
      </w:r>
      <w:bookmarkEnd w:id="54"/>
      <w:bookmarkEnd w:id="55"/>
      <w:bookmarkEnd w:id="56"/>
      <w:bookmarkEnd w:id="57"/>
      <w:bookmarkEnd w:id="58"/>
      <w:bookmarkEnd w:id="59"/>
      <w:bookmarkEnd w:id="60"/>
      <w:bookmarkEnd w:id="61"/>
      <w:bookmarkEnd w:id="62"/>
    </w:p>
    <w:p w:rsidR="00917762" w:rsidRPr="009E1FD8" w:rsidRDefault="00917762" w:rsidP="00917762">
      <w:pPr>
        <w:pStyle w:val="Heading3"/>
        <w:tabs>
          <w:tab w:val="left" w:pos="851"/>
          <w:tab w:val="left" w:pos="1843"/>
        </w:tabs>
        <w:rPr>
          <w:lang w:val="es-ES_tradnl"/>
        </w:rPr>
      </w:pPr>
      <w:bookmarkStart w:id="64" w:name="_Toc27819279"/>
      <w:bookmarkStart w:id="65" w:name="_Toc27819460"/>
      <w:bookmarkStart w:id="66" w:name="_Toc27819641"/>
      <w:bookmarkStart w:id="67" w:name="_Toc30996904"/>
      <w:bookmarkStart w:id="68" w:name="_Toc32997944"/>
      <w:bookmarkStart w:id="69" w:name="_Toc33528692"/>
      <w:bookmarkStart w:id="70" w:name="_Toc33591341"/>
      <w:bookmarkStart w:id="71" w:name="_Toc33601468"/>
      <w:bookmarkStart w:id="72" w:name="_Toc63846885"/>
      <w:bookmarkStart w:id="73" w:name="_Toc63847364"/>
      <w:bookmarkStart w:id="74" w:name="_Toc64717172"/>
      <w:bookmarkStart w:id="75" w:name="_Toc258923738"/>
      <w:bookmarkStart w:id="76" w:name="_Toc47537469"/>
      <w:r w:rsidRPr="009E1FD8">
        <w:rPr>
          <w:lang w:val="es-ES_tradnl"/>
        </w:rPr>
        <w:t>2.2.1</w:t>
      </w:r>
      <w:r w:rsidRPr="009E1FD8">
        <w:rPr>
          <w:lang w:val="es-ES_tradnl"/>
        </w:rPr>
        <w:tab/>
      </w:r>
      <w:r w:rsidRPr="009E1FD8">
        <w:rPr>
          <w:bdr w:val="single" w:sz="4" w:space="0" w:color="auto"/>
          <w:lang w:val="es-ES_tradnl"/>
        </w:rPr>
        <w:t>ETAPA 1</w:t>
      </w:r>
      <w:r w:rsidRPr="009E1FD8">
        <w:rPr>
          <w:lang w:val="es-ES_tradnl"/>
        </w:rPr>
        <w:tab/>
        <w:t xml:space="preserve">Propuestas para encomendar la </w:t>
      </w:r>
      <w:bookmarkEnd w:id="64"/>
      <w:bookmarkEnd w:id="65"/>
      <w:bookmarkEnd w:id="66"/>
      <w:bookmarkEnd w:id="67"/>
      <w:r w:rsidRPr="009E1FD8">
        <w:rPr>
          <w:lang w:val="es-ES_tradnl"/>
        </w:rPr>
        <w:t>introducción o revisión de directrices de examen</w:t>
      </w:r>
      <w:bookmarkEnd w:id="68"/>
      <w:bookmarkEnd w:id="69"/>
      <w:bookmarkEnd w:id="70"/>
      <w:bookmarkEnd w:id="71"/>
      <w:bookmarkEnd w:id="72"/>
      <w:bookmarkEnd w:id="73"/>
      <w:bookmarkEnd w:id="74"/>
      <w:bookmarkEnd w:id="75"/>
      <w:bookmarkEnd w:id="76"/>
    </w:p>
    <w:p w:rsidR="00917762" w:rsidRPr="009E1FD8" w:rsidRDefault="00917762" w:rsidP="00917762">
      <w:r w:rsidRPr="009E1FD8">
        <w:t>Es competencia del Comité Técnico encomendar cualquier tarea relativa a las directrices de examen.  Las propuestas para que el Comité Técnico encargue un trabajo pueden ser presentadas:</w:t>
      </w:r>
    </w:p>
    <w:p w:rsidR="00917762" w:rsidRPr="009E1FD8" w:rsidRDefault="00917762" w:rsidP="00917762">
      <w:pPr>
        <w:rPr>
          <w:rFonts w:cs="Arial"/>
        </w:rPr>
      </w:pPr>
    </w:p>
    <w:p w:rsidR="00917762" w:rsidRPr="009E1FD8" w:rsidRDefault="00917762" w:rsidP="00917762">
      <w:pPr>
        <w:rPr>
          <w:rFonts w:cs="Arial"/>
        </w:rPr>
      </w:pPr>
      <w:r w:rsidRPr="009E1FD8">
        <w:rPr>
          <w:rFonts w:cs="Arial"/>
        </w:rPr>
        <w:tab/>
        <w:t>a)</w:t>
      </w:r>
      <w:r w:rsidRPr="009E1FD8">
        <w:rPr>
          <w:rFonts w:cs="Arial"/>
        </w:rPr>
        <w:tab/>
        <w:t>por un órgano de la UPOV;</w:t>
      </w:r>
    </w:p>
    <w:p w:rsidR="00917762" w:rsidRPr="009E1FD8" w:rsidRDefault="00917762" w:rsidP="00917762">
      <w:pPr>
        <w:rPr>
          <w:rFonts w:cs="Arial"/>
        </w:rPr>
      </w:pPr>
    </w:p>
    <w:p w:rsidR="00917762" w:rsidRPr="009E1FD8" w:rsidRDefault="00917762" w:rsidP="00917762">
      <w:r w:rsidRPr="009E1FD8">
        <w:tab/>
        <w:t>La mayoría de las directrices de examen se encargan basándose en las propuestas de un Grupo de Trabajo Técnico, pero las propuestas pueden provenir asimismo del Comité Técnico, el Consejo, el Comité Consultivo o el Comité Administrativo y Jurídico (en adelante denominado “el CAJ”).</w:t>
      </w:r>
    </w:p>
    <w:p w:rsidR="00917762" w:rsidRPr="009E1FD8" w:rsidRDefault="00917762" w:rsidP="00917762">
      <w:pPr>
        <w:rPr>
          <w:rFonts w:cs="Arial"/>
        </w:rPr>
      </w:pPr>
    </w:p>
    <w:p w:rsidR="00917762" w:rsidRPr="009E1FD8" w:rsidRDefault="00917762" w:rsidP="00917762">
      <w:pPr>
        <w:rPr>
          <w:rFonts w:cs="Arial"/>
        </w:rPr>
      </w:pPr>
      <w:r w:rsidRPr="009E1FD8">
        <w:rPr>
          <w:rFonts w:cs="Arial"/>
        </w:rPr>
        <w:tab/>
        <w:t>b)</w:t>
      </w:r>
      <w:r w:rsidRPr="009E1FD8">
        <w:rPr>
          <w:rFonts w:cs="Arial"/>
        </w:rPr>
        <w:tab/>
        <w:t>directamente al Comité Técnico por un miembro de la Unión;</w:t>
      </w:r>
    </w:p>
    <w:p w:rsidR="00917762" w:rsidRPr="009E1FD8" w:rsidRDefault="00917762" w:rsidP="00917762">
      <w:pPr>
        <w:rPr>
          <w:rFonts w:cs="Arial"/>
        </w:rPr>
      </w:pPr>
    </w:p>
    <w:p w:rsidR="00917762" w:rsidRPr="009E1FD8" w:rsidRDefault="00917762" w:rsidP="00917762">
      <w:pPr>
        <w:rPr>
          <w:rFonts w:cs="Arial"/>
        </w:rPr>
      </w:pPr>
      <w:r w:rsidRPr="009E1FD8">
        <w:rPr>
          <w:rFonts w:cs="Arial"/>
        </w:rPr>
        <w:tab/>
        <w:t>c)</w:t>
      </w:r>
      <w:r w:rsidRPr="009E1FD8">
        <w:rPr>
          <w:rFonts w:cs="Arial"/>
        </w:rPr>
        <w:tab/>
        <w:t>directamente al Comité Técnico por un Estado observador o una organización observadora ante el Comité Técnico.</w:t>
      </w:r>
    </w:p>
    <w:p w:rsidR="00917762" w:rsidRPr="009E1FD8" w:rsidRDefault="00917762" w:rsidP="00917762"/>
    <w:p w:rsidR="00917762" w:rsidRPr="009E1FD8" w:rsidRDefault="00917762" w:rsidP="00917762">
      <w:pPr>
        <w:pStyle w:val="Heading3"/>
        <w:tabs>
          <w:tab w:val="left" w:pos="851"/>
          <w:tab w:val="left" w:pos="1843"/>
        </w:tabs>
        <w:rPr>
          <w:rFonts w:cs="Arial"/>
          <w:lang w:val="es-ES_tradnl"/>
        </w:rPr>
      </w:pPr>
      <w:bookmarkStart w:id="77" w:name="_Toc32997945"/>
      <w:bookmarkStart w:id="78" w:name="_Toc33528693"/>
      <w:bookmarkStart w:id="79" w:name="_Toc33591342"/>
      <w:bookmarkStart w:id="80" w:name="_Toc33601469"/>
      <w:bookmarkStart w:id="81" w:name="_Toc63846886"/>
      <w:bookmarkStart w:id="82" w:name="_Toc63847365"/>
      <w:bookmarkStart w:id="83" w:name="_Toc64717173"/>
      <w:bookmarkStart w:id="84" w:name="_Toc258923739"/>
      <w:bookmarkStart w:id="85" w:name="_Toc47537470"/>
      <w:r w:rsidRPr="009E1FD8">
        <w:rPr>
          <w:rFonts w:cs="Arial"/>
          <w:lang w:val="es-ES_tradnl"/>
        </w:rPr>
        <w:t>2.2.2</w:t>
      </w:r>
      <w:r w:rsidRPr="009E1FD8">
        <w:rPr>
          <w:rFonts w:cs="Arial"/>
          <w:lang w:val="es-ES_tradnl"/>
        </w:rPr>
        <w:tab/>
      </w:r>
      <w:r w:rsidRPr="009E1FD8">
        <w:rPr>
          <w:rFonts w:cs="Arial"/>
          <w:bdr w:val="single" w:sz="4" w:space="0" w:color="auto"/>
          <w:lang w:val="es-ES_tradnl"/>
        </w:rPr>
        <w:t>ETAPA 2</w:t>
      </w:r>
      <w:r w:rsidRPr="009E1FD8">
        <w:rPr>
          <w:rFonts w:cs="Arial"/>
          <w:lang w:val="es-ES_tradnl"/>
        </w:rPr>
        <w:tab/>
        <w:t>Aprobación de las propuestas</w:t>
      </w:r>
      <w:bookmarkEnd w:id="77"/>
      <w:bookmarkEnd w:id="78"/>
      <w:bookmarkEnd w:id="79"/>
      <w:bookmarkEnd w:id="80"/>
      <w:bookmarkEnd w:id="81"/>
      <w:bookmarkEnd w:id="82"/>
      <w:bookmarkEnd w:id="83"/>
      <w:bookmarkEnd w:id="84"/>
      <w:bookmarkEnd w:id="85"/>
    </w:p>
    <w:p w:rsidR="00917762" w:rsidRPr="009E1FD8" w:rsidRDefault="00917762" w:rsidP="00917762">
      <w:r w:rsidRPr="009E1FD8">
        <w:t>2.2.2.1</w:t>
      </w:r>
      <w:r w:rsidRPr="009E1FD8">
        <w:tab/>
        <w:t>La finalidad de las directrices de examen es transformar los principios que figuran en la Introducción General y sus documentos TGP conexos en directrices prácticas y detalladas que permitan el examen DHE armonizado y en particular, determinar los caracteres adecuados para el examen DHE y elaborar descripciones armonizadas de variedades.  En el caso de las especies o los cultivos que revistan interés únicamente en el plano nacional o local y para las que no se precise armonización internacional, la elaboración de directrices de examen podrá ser de baja prioridad.  En dichos casos, la UPOV sigue suministrando las orientaciones necesarias para llevar a cabo un eficaz examen DHE mediante la Introducción General y, en particular, el documento TGP/7 “Elaboración de las directrices de examen”, destinado a los redactores tanto de directrices de examen de la UPOV como de las directrices de examen de las diferentes autoridades, y el documento TGP/13 “Orientaciones para nuevos tipos y especies”.</w:t>
      </w:r>
    </w:p>
    <w:p w:rsidR="00917762" w:rsidRPr="009E1FD8" w:rsidRDefault="00917762" w:rsidP="00917762">
      <w:pPr>
        <w:rPr>
          <w:rFonts w:cs="Arial"/>
        </w:rPr>
      </w:pPr>
    </w:p>
    <w:p w:rsidR="00917762" w:rsidRPr="009E1FD8" w:rsidRDefault="00917762" w:rsidP="00917762">
      <w:pPr>
        <w:rPr>
          <w:rFonts w:cs="Arial"/>
        </w:rPr>
      </w:pPr>
      <w:r w:rsidRPr="009E1FD8">
        <w:rPr>
          <w:rFonts w:cs="Arial"/>
        </w:rPr>
        <w:t>2.2.2.2</w:t>
      </w:r>
      <w:r w:rsidRPr="009E1FD8">
        <w:rPr>
          <w:rFonts w:cs="Arial"/>
        </w:rPr>
        <w:tab/>
        <w:t>Habida cuenta de la importancia de la armonización internacional, el Comité Técnico tomará en consideración los siguientes factores al examinar y establecer prioridades en la elaboración de las distintas directrices de examen:</w:t>
      </w:r>
    </w:p>
    <w:p w:rsidR="00917762" w:rsidRPr="009E1FD8" w:rsidRDefault="00917762" w:rsidP="00917762">
      <w:pPr>
        <w:rPr>
          <w:rFonts w:cs="Arial"/>
        </w:rPr>
      </w:pPr>
    </w:p>
    <w:p w:rsidR="00917762" w:rsidRPr="009E1FD8" w:rsidRDefault="00917762" w:rsidP="00917762">
      <w:pPr>
        <w:rPr>
          <w:rFonts w:cs="Arial"/>
        </w:rPr>
      </w:pPr>
      <w:r w:rsidRPr="009E1FD8">
        <w:rPr>
          <w:rFonts w:cs="Arial"/>
        </w:rPr>
        <w:tab/>
        <w:t>a)</w:t>
      </w:r>
      <w:r w:rsidRPr="009E1FD8">
        <w:rPr>
          <w:rFonts w:cs="Arial"/>
        </w:rPr>
        <w:tab/>
        <w:t>El número total de solicitudes de derechos de obtentor en el territorio de los Miembros de la Unión.</w:t>
      </w:r>
    </w:p>
    <w:p w:rsidR="00917762" w:rsidRPr="009E1FD8" w:rsidRDefault="00917762" w:rsidP="00917762">
      <w:pPr>
        <w:rPr>
          <w:rFonts w:cs="Arial"/>
        </w:rPr>
      </w:pPr>
    </w:p>
    <w:p w:rsidR="00917762" w:rsidRPr="009E1FD8" w:rsidRDefault="00917762" w:rsidP="00917762">
      <w:pPr>
        <w:rPr>
          <w:rFonts w:cs="Arial"/>
        </w:rPr>
      </w:pPr>
      <w:r w:rsidRPr="009E1FD8">
        <w:rPr>
          <w:rFonts w:cs="Arial"/>
        </w:rPr>
        <w:tab/>
        <w:t>Es poco probable que el Comité Técnico dé prioridad a directrices de examen para las que existan muy pocas solicitudes, a menos que otros factores lo aconsejen, por ejemplo, la existencia de un gran esfuerzo de fitomejoramiento en el plano internacional (véase e)).</w:t>
      </w:r>
    </w:p>
    <w:p w:rsidR="00917762" w:rsidRPr="009E1FD8" w:rsidRDefault="00917762" w:rsidP="00917762">
      <w:pPr>
        <w:rPr>
          <w:rFonts w:cs="Arial"/>
        </w:rPr>
      </w:pPr>
    </w:p>
    <w:p w:rsidR="00917762" w:rsidRPr="009E1FD8" w:rsidRDefault="00917762" w:rsidP="00917762">
      <w:pPr>
        <w:rPr>
          <w:rFonts w:cs="Arial"/>
        </w:rPr>
      </w:pPr>
      <w:r w:rsidRPr="009E1FD8">
        <w:rPr>
          <w:rFonts w:cs="Arial"/>
        </w:rPr>
        <w:tab/>
        <w:t>b)</w:t>
      </w:r>
      <w:r w:rsidRPr="009E1FD8">
        <w:rPr>
          <w:rFonts w:cs="Arial"/>
        </w:rPr>
        <w:tab/>
        <w:t xml:space="preserve">El número de autoridades que reciban solicitudes para las variedades que serán objeto de las directrices de examen.  </w:t>
      </w:r>
    </w:p>
    <w:p w:rsidR="00917762" w:rsidRPr="009E1FD8" w:rsidRDefault="00917762" w:rsidP="00917762">
      <w:pPr>
        <w:rPr>
          <w:rFonts w:cs="Arial"/>
        </w:rPr>
      </w:pPr>
    </w:p>
    <w:p w:rsidR="00917762" w:rsidRPr="009E1FD8" w:rsidRDefault="00917762" w:rsidP="00917762">
      <w:pPr>
        <w:rPr>
          <w:rFonts w:cs="Arial"/>
        </w:rPr>
      </w:pPr>
      <w:r w:rsidRPr="009E1FD8">
        <w:rPr>
          <w:rFonts w:cs="Arial"/>
        </w:rPr>
        <w:tab/>
        <w:t>Por lo general, normalmente no se dará prioridad a la elaboración de directrices de examen cuando únicamente una o dos autoridades hayan recibido solicitudes.</w:t>
      </w:r>
    </w:p>
    <w:p w:rsidR="00917762" w:rsidRPr="009E1FD8" w:rsidRDefault="00917762" w:rsidP="00917762">
      <w:pPr>
        <w:rPr>
          <w:rFonts w:cs="Arial"/>
        </w:rPr>
      </w:pPr>
    </w:p>
    <w:p w:rsidR="00917762" w:rsidRPr="009E1FD8" w:rsidRDefault="00917762" w:rsidP="00917762">
      <w:pPr>
        <w:rPr>
          <w:rFonts w:cs="Arial"/>
        </w:rPr>
      </w:pPr>
      <w:r w:rsidRPr="009E1FD8">
        <w:rPr>
          <w:rFonts w:cs="Arial"/>
        </w:rPr>
        <w:tab/>
        <w:t>c)</w:t>
      </w:r>
      <w:r w:rsidRPr="009E1FD8">
        <w:rPr>
          <w:rFonts w:cs="Arial"/>
        </w:rPr>
        <w:tab/>
        <w:t>El número de solicitudes extranjeras recibidas por miembros de la Unión.</w:t>
      </w:r>
    </w:p>
    <w:p w:rsidR="00917762" w:rsidRPr="009E1FD8" w:rsidRDefault="00917762" w:rsidP="00917762">
      <w:pPr>
        <w:rPr>
          <w:rFonts w:cs="Arial"/>
        </w:rPr>
      </w:pPr>
    </w:p>
    <w:p w:rsidR="00917762" w:rsidRPr="009E1FD8" w:rsidRDefault="00917762" w:rsidP="00917762">
      <w:pPr>
        <w:rPr>
          <w:rFonts w:cs="Arial"/>
        </w:rPr>
      </w:pPr>
      <w:r w:rsidRPr="009E1FD8">
        <w:rPr>
          <w:rFonts w:cs="Arial"/>
        </w:rPr>
        <w:tab/>
        <w:t>Un alto nivel de solicitudes extranjeras indica la importancia de la armonización internacional.</w:t>
      </w:r>
    </w:p>
    <w:p w:rsidR="00917762" w:rsidRPr="009E1FD8" w:rsidRDefault="00917762" w:rsidP="00917762">
      <w:pPr>
        <w:rPr>
          <w:rFonts w:cs="Arial"/>
        </w:rPr>
      </w:pPr>
    </w:p>
    <w:p w:rsidR="00917762" w:rsidRPr="009E1FD8" w:rsidRDefault="00917762" w:rsidP="00917762">
      <w:pPr>
        <w:rPr>
          <w:rFonts w:cs="Arial"/>
        </w:rPr>
      </w:pPr>
      <w:r w:rsidRPr="009E1FD8">
        <w:rPr>
          <w:rFonts w:cs="Arial"/>
        </w:rPr>
        <w:tab/>
        <w:t>d)</w:t>
      </w:r>
      <w:r w:rsidRPr="009E1FD8">
        <w:rPr>
          <w:rFonts w:cs="Arial"/>
        </w:rPr>
        <w:tab/>
        <w:t>La importancia económica de los cultivos/especies.</w:t>
      </w:r>
    </w:p>
    <w:p w:rsidR="00917762" w:rsidRPr="009E1FD8" w:rsidRDefault="00917762" w:rsidP="00917762">
      <w:pPr>
        <w:rPr>
          <w:rFonts w:cs="Arial"/>
        </w:rPr>
      </w:pPr>
    </w:p>
    <w:p w:rsidR="00917762" w:rsidRPr="009E1FD8" w:rsidRDefault="00917762" w:rsidP="00917762">
      <w:pPr>
        <w:rPr>
          <w:rFonts w:cs="Arial"/>
        </w:rPr>
      </w:pPr>
      <w:r w:rsidRPr="009E1FD8">
        <w:rPr>
          <w:rFonts w:cs="Arial"/>
        </w:rPr>
        <w:tab/>
        <w:t>e)</w:t>
      </w:r>
      <w:r w:rsidRPr="009E1FD8">
        <w:rPr>
          <w:rFonts w:cs="Arial"/>
        </w:rPr>
        <w:tab/>
        <w:t>El nivel de las actividades de fitomejoramiento.</w:t>
      </w:r>
    </w:p>
    <w:p w:rsidR="00917762" w:rsidRPr="009E1FD8" w:rsidRDefault="00917762" w:rsidP="00917762">
      <w:pPr>
        <w:rPr>
          <w:rFonts w:cs="Arial"/>
        </w:rPr>
      </w:pPr>
    </w:p>
    <w:p w:rsidR="00917762" w:rsidRPr="009E1FD8" w:rsidRDefault="00917762" w:rsidP="00917762">
      <w:pPr>
        <w:rPr>
          <w:rFonts w:cs="Arial"/>
        </w:rPr>
      </w:pPr>
      <w:r w:rsidRPr="009E1FD8">
        <w:rPr>
          <w:rFonts w:cs="Arial"/>
        </w:rPr>
        <w:tab/>
        <w:t>Puede ser interesante saber si cabe la posibilidad de que el número de obtenciones aumente o disminuya significativamente.</w:t>
      </w:r>
    </w:p>
    <w:p w:rsidR="00917762" w:rsidRPr="009E1FD8" w:rsidRDefault="00917762" w:rsidP="00917762">
      <w:pPr>
        <w:rPr>
          <w:rFonts w:cs="Arial"/>
        </w:rPr>
      </w:pPr>
    </w:p>
    <w:p w:rsidR="00917762" w:rsidRPr="009E1FD8" w:rsidRDefault="00917762" w:rsidP="00917762">
      <w:pPr>
        <w:rPr>
          <w:rFonts w:cs="Arial"/>
        </w:rPr>
      </w:pPr>
      <w:r w:rsidRPr="009E1FD8">
        <w:rPr>
          <w:rFonts w:cs="Arial"/>
        </w:rPr>
        <w:tab/>
        <w:t>f)</w:t>
      </w:r>
      <w:r w:rsidRPr="009E1FD8">
        <w:rPr>
          <w:rFonts w:cs="Arial"/>
        </w:rPr>
        <w:tab/>
        <w:t>Cualquier otro factor que el Comité Técnico considere pertinente.</w:t>
      </w:r>
    </w:p>
    <w:p w:rsidR="00917762" w:rsidRPr="009E1FD8" w:rsidRDefault="00917762" w:rsidP="00917762">
      <w:pPr>
        <w:rPr>
          <w:rFonts w:cs="Arial"/>
        </w:rPr>
      </w:pPr>
    </w:p>
    <w:p w:rsidR="00917762" w:rsidRPr="009E1FD8" w:rsidRDefault="00917762" w:rsidP="00917762">
      <w:pPr>
        <w:rPr>
          <w:rFonts w:cs="Arial"/>
        </w:rPr>
      </w:pPr>
      <w:r w:rsidRPr="009E1FD8">
        <w:rPr>
          <w:rFonts w:cs="Arial"/>
        </w:rPr>
        <w:t>2.2.2.3</w:t>
      </w:r>
      <w:r w:rsidRPr="009E1FD8">
        <w:rPr>
          <w:rFonts w:cs="Arial"/>
        </w:rPr>
        <w:tab/>
        <w:t>Al presentar una propuesta debe proporcionarse la mayor cantidad de información posible relacionada con esos factores.</w:t>
      </w:r>
    </w:p>
    <w:p w:rsidR="00917762" w:rsidRPr="009E1FD8" w:rsidRDefault="00917762" w:rsidP="00917762">
      <w:pPr>
        <w:rPr>
          <w:rFonts w:cs="Arial"/>
        </w:rPr>
      </w:pPr>
    </w:p>
    <w:p w:rsidR="00917762" w:rsidRPr="009E1FD8" w:rsidRDefault="00917762" w:rsidP="00917762">
      <w:pPr>
        <w:pStyle w:val="Heading3"/>
        <w:tabs>
          <w:tab w:val="left" w:pos="851"/>
          <w:tab w:val="left" w:pos="1843"/>
        </w:tabs>
        <w:rPr>
          <w:rFonts w:cs="Arial"/>
          <w:lang w:val="es-ES_tradnl"/>
        </w:rPr>
      </w:pPr>
      <w:bookmarkStart w:id="86" w:name="_Toc32997946"/>
      <w:bookmarkStart w:id="87" w:name="_Toc33528694"/>
      <w:bookmarkStart w:id="88" w:name="_Toc33591343"/>
      <w:bookmarkStart w:id="89" w:name="_Toc33601470"/>
      <w:bookmarkStart w:id="90" w:name="_Toc63846887"/>
      <w:bookmarkStart w:id="91" w:name="_Toc63847366"/>
      <w:bookmarkStart w:id="92" w:name="_Toc64717174"/>
      <w:bookmarkStart w:id="93" w:name="_Toc258923740"/>
      <w:bookmarkStart w:id="94" w:name="_Toc47537471"/>
      <w:r w:rsidRPr="009E1FD8">
        <w:rPr>
          <w:rFonts w:cs="Arial"/>
          <w:lang w:val="es-ES_tradnl"/>
        </w:rPr>
        <w:t>2.2.3</w:t>
      </w:r>
      <w:r w:rsidRPr="009E1FD8">
        <w:rPr>
          <w:rFonts w:cs="Arial"/>
          <w:lang w:val="es-ES_tradnl"/>
        </w:rPr>
        <w:tab/>
      </w:r>
      <w:r w:rsidRPr="009E1FD8">
        <w:rPr>
          <w:rFonts w:cs="Arial"/>
          <w:bdr w:val="single" w:sz="4" w:space="0" w:color="auto"/>
          <w:lang w:val="es-ES_tradnl"/>
        </w:rPr>
        <w:t>ETAPA 3</w:t>
      </w:r>
      <w:r w:rsidRPr="009E1FD8">
        <w:rPr>
          <w:rFonts w:cs="Arial"/>
          <w:lang w:val="es-ES_tradnl"/>
        </w:rPr>
        <w:tab/>
        <w:t>Asignación de la labor de redacción</w:t>
      </w:r>
      <w:bookmarkEnd w:id="86"/>
      <w:bookmarkEnd w:id="87"/>
      <w:bookmarkEnd w:id="88"/>
      <w:bookmarkEnd w:id="89"/>
      <w:bookmarkEnd w:id="90"/>
      <w:bookmarkEnd w:id="91"/>
      <w:bookmarkEnd w:id="92"/>
      <w:bookmarkEnd w:id="93"/>
      <w:bookmarkEnd w:id="94"/>
    </w:p>
    <w:p w:rsidR="00917762" w:rsidRPr="009E1FD8" w:rsidRDefault="00917762" w:rsidP="00917762">
      <w:r w:rsidRPr="009E1FD8">
        <w:t>2.2.3.1</w:t>
      </w:r>
      <w:r w:rsidRPr="009E1FD8">
        <w:tab/>
        <w:t>El Comité Técnico decidirá qué Grupo o Grupos de Trabajo Técnico (TWP) se encargarán de redactar las directrices de examen en cuestión.  Por lo general, si la propuesta es formulada por un Grupo de Trabajo Técnico, el Comité Técnico encargará la labor a dicho Grupo de Trabajo Técnico, pero podrá solicitar la aprobación de otro Grupo de Trabajo Técnico antes de que se presente el proyecto para ser aprobado.</w:t>
      </w:r>
    </w:p>
    <w:p w:rsidR="00917762" w:rsidRPr="009E1FD8" w:rsidRDefault="00917762" w:rsidP="00917762"/>
    <w:p w:rsidR="00917762" w:rsidRPr="009E1FD8" w:rsidRDefault="00917762" w:rsidP="00917762">
      <w:r w:rsidRPr="009E1FD8">
        <w:t>2.2.3.2</w:t>
      </w:r>
      <w:r w:rsidRPr="009E1FD8">
        <w:tab/>
        <w:t>Cuando más de un Grupo de Trabajo Técnico haya propuesto la elaboración de directrices de examen relacionadas con la misma especie, el Comité Técnico decidirá qué Grupo de Trabajo Técnico se encargará de elaborar las directrices de examen y qué otros Grupos de Trabajo Técnico colaborarán.  La decisión se tomará basándose en el nivel de experiencia de los Grupos de Trabajo Técnico pertinentes.  En dichos casos, el Comité Técnico solicitará la aprobación de otros Grupos de Trabajo Técnico colaboradores antes de que se presente un proyecto para ser aprobado.</w:t>
      </w:r>
    </w:p>
    <w:p w:rsidR="00917762" w:rsidRPr="009E1FD8" w:rsidRDefault="00917762" w:rsidP="00917762"/>
    <w:p w:rsidR="00917762" w:rsidRPr="009E1FD8" w:rsidRDefault="00917762" w:rsidP="00917762">
      <w:r w:rsidRPr="009E1FD8">
        <w:t>2.2.3.3</w:t>
      </w:r>
      <w:r w:rsidRPr="009E1FD8">
        <w:tab/>
        <w:t>La información relativa a las propuestas para la elaboración de directrices de examen por parte de los Grupos de Trabajo Técnico se presenta en el documento TC/ [referencia de la sesión]/2.</w:t>
      </w:r>
    </w:p>
    <w:p w:rsidR="00917762" w:rsidRPr="009E1FD8" w:rsidRDefault="00917762" w:rsidP="00917762"/>
    <w:p w:rsidR="00917762" w:rsidRPr="009E1FD8" w:rsidRDefault="00917762" w:rsidP="00917762">
      <w:pPr>
        <w:pStyle w:val="Heading3"/>
        <w:tabs>
          <w:tab w:val="left" w:pos="851"/>
          <w:tab w:val="left" w:pos="1843"/>
        </w:tabs>
        <w:rPr>
          <w:rFonts w:cs="Arial"/>
          <w:lang w:val="es-ES_tradnl"/>
        </w:rPr>
      </w:pPr>
      <w:bookmarkStart w:id="95" w:name="_Toc32997947"/>
      <w:bookmarkStart w:id="96" w:name="_Toc33528695"/>
      <w:bookmarkStart w:id="97" w:name="_Toc33591344"/>
      <w:bookmarkStart w:id="98" w:name="_Toc33601471"/>
      <w:bookmarkStart w:id="99" w:name="_Toc63846888"/>
      <w:bookmarkStart w:id="100" w:name="_Toc63847367"/>
      <w:bookmarkStart w:id="101" w:name="_Toc64717175"/>
      <w:bookmarkStart w:id="102" w:name="_Toc258923741"/>
      <w:bookmarkStart w:id="103" w:name="_Toc47537472"/>
      <w:r w:rsidRPr="009E1FD8">
        <w:rPr>
          <w:rFonts w:cs="Arial"/>
          <w:lang w:val="es-ES_tradnl"/>
        </w:rPr>
        <w:t>2.2.4</w:t>
      </w:r>
      <w:r w:rsidRPr="009E1FD8">
        <w:rPr>
          <w:rFonts w:cs="Arial"/>
          <w:lang w:val="es-ES_tradnl"/>
        </w:rPr>
        <w:tab/>
      </w:r>
      <w:r w:rsidRPr="009E1FD8">
        <w:rPr>
          <w:rFonts w:cs="Arial"/>
          <w:bdr w:val="single" w:sz="4" w:space="0" w:color="auto"/>
          <w:lang w:val="es-ES_tradnl"/>
        </w:rPr>
        <w:t>ETAPA 4</w:t>
      </w:r>
      <w:r w:rsidRPr="009E1FD8">
        <w:rPr>
          <w:rFonts w:cs="Arial"/>
          <w:lang w:val="es-ES_tradnl"/>
        </w:rPr>
        <w:tab/>
        <w:t>Elaboración de proyectos de directrices de examen por parte del TWP</w:t>
      </w:r>
      <w:bookmarkEnd w:id="95"/>
      <w:bookmarkEnd w:id="96"/>
      <w:bookmarkEnd w:id="97"/>
      <w:bookmarkEnd w:id="98"/>
      <w:bookmarkEnd w:id="99"/>
      <w:bookmarkEnd w:id="100"/>
      <w:bookmarkEnd w:id="101"/>
      <w:bookmarkEnd w:id="102"/>
      <w:bookmarkEnd w:id="103"/>
    </w:p>
    <w:p w:rsidR="00917762" w:rsidRPr="009E1FD8" w:rsidRDefault="00917762" w:rsidP="00917762">
      <w:pPr>
        <w:pStyle w:val="Heading4"/>
      </w:pPr>
      <w:bookmarkStart w:id="104" w:name="_Toc32997948"/>
      <w:bookmarkStart w:id="105" w:name="_Toc33528696"/>
      <w:bookmarkStart w:id="106" w:name="_Toc33591345"/>
      <w:bookmarkStart w:id="107" w:name="_Toc33601472"/>
      <w:bookmarkStart w:id="108" w:name="_Toc63847368"/>
      <w:bookmarkStart w:id="109" w:name="_Toc64717176"/>
      <w:bookmarkStart w:id="110" w:name="_Toc258923742"/>
      <w:bookmarkStart w:id="111" w:name="_Toc47537473"/>
      <w:r w:rsidRPr="009E1FD8">
        <w:t>2.2.4.1</w:t>
      </w:r>
      <w:r w:rsidRPr="009E1FD8">
        <w:tab/>
        <w:t>El experto principal</w:t>
      </w:r>
      <w:bookmarkEnd w:id="104"/>
      <w:bookmarkEnd w:id="105"/>
      <w:bookmarkEnd w:id="106"/>
      <w:bookmarkEnd w:id="107"/>
      <w:bookmarkEnd w:id="108"/>
      <w:bookmarkEnd w:id="109"/>
      <w:bookmarkEnd w:id="110"/>
      <w:bookmarkEnd w:id="111"/>
    </w:p>
    <w:p w:rsidR="00917762" w:rsidRPr="009E1FD8" w:rsidRDefault="00917762" w:rsidP="00917762">
      <w:r w:rsidRPr="009E1FD8">
        <w:t>El TWP decidirá qué experto principal se encargará de redactar todos los proyectos de directrices de examen hasta que el TWP apruebe un documento.</w:t>
      </w:r>
    </w:p>
    <w:p w:rsidR="00917762" w:rsidRPr="009E1FD8" w:rsidRDefault="00917762" w:rsidP="00917762"/>
    <w:p w:rsidR="00917762" w:rsidRPr="009E1FD8" w:rsidRDefault="00917762" w:rsidP="00917762">
      <w:pPr>
        <w:pStyle w:val="Heading4"/>
      </w:pPr>
      <w:bookmarkStart w:id="112" w:name="_Toc32997949"/>
      <w:bookmarkStart w:id="113" w:name="_Toc33528697"/>
      <w:bookmarkStart w:id="114" w:name="_Toc33591346"/>
      <w:bookmarkStart w:id="115" w:name="_Toc33601473"/>
      <w:bookmarkStart w:id="116" w:name="_Toc63847369"/>
      <w:bookmarkStart w:id="117" w:name="_Toc64717177"/>
      <w:bookmarkStart w:id="118" w:name="_Toc258923743"/>
      <w:bookmarkStart w:id="119" w:name="_Toc47537474"/>
      <w:r w:rsidRPr="009E1FD8">
        <w:t>2.2.4.2</w:t>
      </w:r>
      <w:r w:rsidRPr="009E1FD8">
        <w:tab/>
        <w:t>El Subgrupo de expertos interesados</w:t>
      </w:r>
      <w:bookmarkEnd w:id="112"/>
      <w:bookmarkEnd w:id="113"/>
      <w:bookmarkEnd w:id="114"/>
      <w:bookmarkEnd w:id="115"/>
      <w:bookmarkEnd w:id="116"/>
      <w:bookmarkEnd w:id="117"/>
      <w:r w:rsidRPr="009E1FD8">
        <w:t xml:space="preserve"> (el Subgrupo)</w:t>
      </w:r>
      <w:bookmarkEnd w:id="118"/>
      <w:bookmarkEnd w:id="119"/>
    </w:p>
    <w:p w:rsidR="00917762" w:rsidRPr="009E1FD8" w:rsidRDefault="00917762" w:rsidP="00917762">
      <w:r w:rsidRPr="009E1FD8">
        <w:t xml:space="preserve">El TWP creará un Subgrupo compuesto del experto principal y de los demás expertos interesados que deseen participar en la redacción de las directrices de examen en cuestión. </w:t>
      </w:r>
    </w:p>
    <w:p w:rsidR="00917762" w:rsidRPr="009E1FD8" w:rsidRDefault="00917762" w:rsidP="00917762">
      <w:pPr>
        <w:tabs>
          <w:tab w:val="left" w:pos="851"/>
        </w:tabs>
        <w:rPr>
          <w:rFonts w:cs="Arial"/>
        </w:rPr>
      </w:pPr>
    </w:p>
    <w:p w:rsidR="00917762" w:rsidRPr="009E1FD8" w:rsidRDefault="00917762" w:rsidP="00917762">
      <w:pPr>
        <w:pStyle w:val="Heading4"/>
      </w:pPr>
      <w:bookmarkStart w:id="120" w:name="_Toc32997950"/>
      <w:bookmarkStart w:id="121" w:name="_Toc33528698"/>
      <w:bookmarkStart w:id="122" w:name="_Toc33591347"/>
      <w:bookmarkStart w:id="123" w:name="_Toc33601474"/>
      <w:bookmarkStart w:id="124" w:name="_Toc63847370"/>
      <w:bookmarkStart w:id="125" w:name="_Toc64717178"/>
      <w:bookmarkStart w:id="126" w:name="_Toc258923744"/>
      <w:bookmarkStart w:id="127" w:name="_Toc47537475"/>
      <w:r w:rsidRPr="009E1FD8">
        <w:t>2.2.4.3</w:t>
      </w:r>
      <w:r w:rsidRPr="009E1FD8">
        <w:tab/>
        <w:t>Labor preliminar para la redacción de proyectos de directrices de examen</w:t>
      </w:r>
      <w:bookmarkEnd w:id="120"/>
      <w:bookmarkEnd w:id="121"/>
      <w:bookmarkEnd w:id="122"/>
      <w:bookmarkEnd w:id="123"/>
      <w:bookmarkEnd w:id="124"/>
      <w:bookmarkEnd w:id="125"/>
      <w:bookmarkEnd w:id="126"/>
      <w:bookmarkEnd w:id="127"/>
    </w:p>
    <w:p w:rsidR="00917762" w:rsidRPr="009E1FD8" w:rsidRDefault="00917762" w:rsidP="00917762">
      <w:r w:rsidRPr="009E1FD8">
        <w:t>Antes de que el TWP reciba el encargo del Comité Técnico, podrá crear un Subgrupo (véase la sección 2.2.4.2) y comenzar la labor preliminar para elaborar las directrices de examen.</w:t>
      </w:r>
    </w:p>
    <w:p w:rsidR="00917762" w:rsidRPr="009E1FD8" w:rsidRDefault="00917762" w:rsidP="00917762">
      <w:pPr>
        <w:tabs>
          <w:tab w:val="left" w:pos="851"/>
        </w:tabs>
        <w:rPr>
          <w:rFonts w:cs="Arial"/>
        </w:rPr>
      </w:pPr>
    </w:p>
    <w:p w:rsidR="00917762" w:rsidRPr="009E1FD8" w:rsidRDefault="00917762" w:rsidP="00917762">
      <w:pPr>
        <w:pStyle w:val="Heading4"/>
      </w:pPr>
      <w:bookmarkStart w:id="128" w:name="_Toc32997951"/>
      <w:bookmarkStart w:id="129" w:name="_Toc33528699"/>
      <w:bookmarkStart w:id="130" w:name="_Toc33591348"/>
      <w:bookmarkStart w:id="131" w:name="_Toc33601475"/>
      <w:bookmarkStart w:id="132" w:name="_Toc63847371"/>
      <w:bookmarkStart w:id="133" w:name="_Toc64717179"/>
      <w:bookmarkStart w:id="134" w:name="_Toc258923745"/>
      <w:bookmarkStart w:id="135" w:name="_Toc47537476"/>
      <w:r w:rsidRPr="009E1FD8">
        <w:t>2.2.4.4</w:t>
      </w:r>
      <w:r w:rsidRPr="009E1FD8">
        <w:tab/>
        <w:t>Preparación del proyecto o proyectos por parte del experto principal con el Subgrupo</w:t>
      </w:r>
      <w:bookmarkEnd w:id="128"/>
      <w:bookmarkEnd w:id="129"/>
      <w:bookmarkEnd w:id="130"/>
      <w:bookmarkEnd w:id="131"/>
      <w:bookmarkEnd w:id="132"/>
      <w:bookmarkEnd w:id="133"/>
      <w:bookmarkEnd w:id="134"/>
      <w:bookmarkEnd w:id="135"/>
    </w:p>
    <w:p w:rsidR="00C35843" w:rsidRDefault="00C35843" w:rsidP="00917762">
      <w:r>
        <w:t>2.2.4.4.1</w:t>
      </w:r>
      <w:r>
        <w:tab/>
      </w:r>
      <w:r w:rsidRPr="00C35843">
        <w:t xml:space="preserve">Para preparar el proyecto de directrices de examen de la UPOV deberá utilizarse la plantilla en Internet de los documentos TG (véase: </w:t>
      </w:r>
      <w:hyperlink r:id="rId13" w:history="1">
        <w:r w:rsidRPr="00024D39">
          <w:rPr>
            <w:rStyle w:val="Hyperlink"/>
          </w:rPr>
          <w:t>https://www3.wipo.int/upovtg/</w:t>
        </w:r>
      </w:hyperlink>
      <w:r w:rsidRPr="00C35843">
        <w:t>).</w:t>
      </w:r>
      <w:r>
        <w:t xml:space="preserve"> </w:t>
      </w:r>
    </w:p>
    <w:p w:rsidR="00C35843" w:rsidRDefault="00C35843" w:rsidP="00917762"/>
    <w:p w:rsidR="00C35843" w:rsidRDefault="00C35843" w:rsidP="00917762">
      <w:r>
        <w:t>2.2.4.4.2</w:t>
      </w:r>
      <w:r>
        <w:tab/>
      </w:r>
      <w:r w:rsidRPr="009E1FD8">
        <w:t>Previamente a la reunión del TWP, el experto principal preparará</w:t>
      </w:r>
      <w:r w:rsidRPr="00C35843">
        <w:t xml:space="preserve">, utilizando la plantilla en Internet de los documentos TG, </w:t>
      </w:r>
      <w:r w:rsidRPr="009E1FD8">
        <w:t>un anteproyecto de directrices de examen (en adelante “el proyecto destinado al Subgrupo”) para estudio</w:t>
      </w:r>
      <w:r>
        <w:t xml:space="preserve"> y comentario por el Subgrupo.</w:t>
      </w:r>
    </w:p>
    <w:p w:rsidR="00C35843" w:rsidRDefault="00C35843" w:rsidP="00917762"/>
    <w:p w:rsidR="00C35843" w:rsidRDefault="00C35843" w:rsidP="00917762">
      <w:r>
        <w:t>2.2.4.4.3</w:t>
      </w:r>
      <w:r>
        <w:tab/>
      </w:r>
      <w:r w:rsidRPr="00C35843">
        <w:t>Se invitará al Subgrupo de expertos interesados que participe en la redacción de las directrices de examen a formular observaciones al experto principal mediante la plantill</w:t>
      </w:r>
      <w:r>
        <w:t>a en Internet de los documentos </w:t>
      </w:r>
      <w:r w:rsidRPr="00C35843">
        <w:t>TG.</w:t>
      </w:r>
    </w:p>
    <w:p w:rsidR="00C35843" w:rsidRDefault="00C35843" w:rsidP="00917762"/>
    <w:p w:rsidR="00C35843" w:rsidRDefault="00C35843" w:rsidP="00917762">
      <w:r>
        <w:t>2.2.4.4.4</w:t>
      </w:r>
      <w:r>
        <w:tab/>
      </w:r>
      <w:r w:rsidRPr="009E1FD8">
        <w:t xml:space="preserve">Sobre la base de las observaciones recibidas de los miembros del Subgrupo, el experto principal establecerá un primer proyecto destinado al (a los) TWP.  Ese proyecto se </w:t>
      </w:r>
      <w:r>
        <w:t>presentará</w:t>
      </w:r>
      <w:r w:rsidRPr="009E1FD8">
        <w:t xml:space="preserve"> a la Oficina</w:t>
      </w:r>
      <w:r>
        <w:t>, que</w:t>
      </w:r>
      <w:r w:rsidRPr="009E1FD8">
        <w:t xml:space="preserve"> elaborará un documento destinado a los miembros del TWP pertinentes para que lo examinen en sus sesiones.  Antes de que se celebre la sesión del TWP, la Oficina constatará, de manera preliminar, que el proyecto se ha elaborado conforme a</w:t>
      </w:r>
      <w:r>
        <w:t xml:space="preserve"> la </w:t>
      </w:r>
      <w:r w:rsidRPr="00C35843">
        <w:t>orientación proporcionada en el</w:t>
      </w:r>
      <w:r w:rsidRPr="009E1FD8">
        <w:t xml:space="preserve"> documento TGP/7.  El resultado de dicha constatación se enviará al Experto Principal con al menos una semana de antelación </w:t>
      </w:r>
      <w:r>
        <w:t>a la celebración de la sesión.</w:t>
      </w:r>
    </w:p>
    <w:p w:rsidR="00C35843" w:rsidRDefault="00C35843" w:rsidP="00917762"/>
    <w:p w:rsidR="00917762" w:rsidRPr="009E1FD8" w:rsidRDefault="00C35843" w:rsidP="00917762">
      <w:r>
        <w:t>2.2.4.4.5</w:t>
      </w:r>
      <w:r>
        <w:tab/>
      </w:r>
      <w:r w:rsidR="00917762" w:rsidRPr="009E1FD8">
        <w:t xml:space="preserve">En el caso de directrices de examen que hayan sido examinadas por el TWP o los TWP pertinentes (Etapa 5) y para los que el TWP correspondiente haya solicitado una revisión del proyecto, el experto principal, tras consultar a los miembros del Subgrupo, elaborará un nuevo proyecto para ser examinado en la siguiente reunión del TWP, de la manera ya expuesta.  </w:t>
      </w:r>
      <w:r w:rsidRPr="00C35843">
        <w:t xml:space="preserve">Para prestar asistencia a los redactores a la hora de elaborar los proyectos de directrices de examen, se ofrece la siguiente información y una carpeta de material en el sitio web de la UPOV (véase: </w:t>
      </w:r>
      <w:hyperlink r:id="rId14" w:history="1">
        <w:r w:rsidRPr="00024D39">
          <w:rPr>
            <w:rStyle w:val="Hyperlink"/>
          </w:rPr>
          <w:t>http://www.upov.int/resource/es/dus_guidance.html</w:t>
        </w:r>
      </w:hyperlink>
      <w:r w:rsidRPr="00C35843">
        <w:t>)</w:t>
      </w:r>
      <w:r>
        <w:t xml:space="preserve">: </w:t>
      </w:r>
    </w:p>
    <w:p w:rsidR="00917762" w:rsidRPr="009E1FD8" w:rsidRDefault="00917762" w:rsidP="00917762"/>
    <w:p w:rsidR="003E580E" w:rsidRDefault="00917762" w:rsidP="003E580E">
      <w:pPr>
        <w:ind w:left="1701" w:hanging="850"/>
      </w:pPr>
      <w:r w:rsidRPr="009E1FD8">
        <w:t>i)</w:t>
      </w:r>
      <w:r w:rsidRPr="009E1FD8">
        <w:tab/>
      </w:r>
      <w:r w:rsidR="003E580E">
        <w:t>Introducción general al examen DHE</w:t>
      </w:r>
      <w:r w:rsidR="00EA66AD">
        <w:t>;</w:t>
      </w:r>
    </w:p>
    <w:p w:rsidR="003E580E" w:rsidRDefault="003E580E" w:rsidP="003E580E">
      <w:pPr>
        <w:ind w:left="1701" w:hanging="850"/>
      </w:pPr>
      <w:r>
        <w:t>i</w:t>
      </w:r>
      <w:r w:rsidRPr="009E1FD8">
        <w:t>i)</w:t>
      </w:r>
      <w:r w:rsidRPr="009E1FD8">
        <w:tab/>
      </w:r>
      <w:r>
        <w:t>Documentos TGP</w:t>
      </w:r>
      <w:r w:rsidR="00EA66AD">
        <w:t>;</w:t>
      </w:r>
    </w:p>
    <w:p w:rsidR="003E580E" w:rsidRDefault="003E580E" w:rsidP="003E580E">
      <w:pPr>
        <w:ind w:left="1701" w:hanging="850"/>
      </w:pPr>
      <w:r>
        <w:t>ii</w:t>
      </w:r>
      <w:r w:rsidRPr="009E1FD8">
        <w:t>i)</w:t>
      </w:r>
      <w:r w:rsidRPr="009E1FD8">
        <w:tab/>
      </w:r>
      <w:r>
        <w:t>Directrices de examen</w:t>
      </w:r>
      <w:r w:rsidR="00EA66AD">
        <w:t>;</w:t>
      </w:r>
    </w:p>
    <w:p w:rsidR="003E580E" w:rsidRDefault="003E580E" w:rsidP="003E580E">
      <w:pPr>
        <w:ind w:left="1701" w:hanging="850"/>
      </w:pPr>
      <w:r w:rsidRPr="009E1FD8">
        <w:t>i</w:t>
      </w:r>
      <w:r>
        <w:t>v</w:t>
      </w:r>
      <w:r w:rsidRPr="009E1FD8">
        <w:t>)</w:t>
      </w:r>
      <w:r w:rsidRPr="009E1FD8">
        <w:tab/>
      </w:r>
      <w:r>
        <w:t>Conocimiento técnico</w:t>
      </w:r>
      <w:r w:rsidR="00EA66AD">
        <w:t>;</w:t>
      </w:r>
    </w:p>
    <w:p w:rsidR="00917762" w:rsidRDefault="003E580E" w:rsidP="003E580E">
      <w:pPr>
        <w:ind w:left="1701" w:hanging="850"/>
      </w:pPr>
      <w:r>
        <w:t>v</w:t>
      </w:r>
      <w:r w:rsidRPr="009E1FD8">
        <w:t>)</w:t>
      </w:r>
      <w:r w:rsidRPr="009E1FD8">
        <w:tab/>
      </w:r>
      <w:r>
        <w:t>Cooperación en materia de examen</w:t>
      </w:r>
      <w:r w:rsidR="00EA66AD">
        <w:t>;</w:t>
      </w:r>
    </w:p>
    <w:p w:rsidR="00EA66AD" w:rsidRDefault="00EA66AD" w:rsidP="00EA66AD">
      <w:pPr>
        <w:ind w:left="1701" w:hanging="850"/>
      </w:pPr>
      <w:r>
        <w:t>vi)</w:t>
      </w:r>
      <w:r>
        <w:tab/>
        <w:t xml:space="preserve">Plantilla en Internet de los documentos TG; </w:t>
      </w:r>
    </w:p>
    <w:p w:rsidR="00EA66AD" w:rsidRDefault="00EA66AD" w:rsidP="00EA66AD">
      <w:pPr>
        <w:ind w:left="1701" w:hanging="850"/>
      </w:pPr>
      <w:r>
        <w:t>vii)</w:t>
      </w:r>
      <w:r>
        <w:tab/>
        <w:t>Caracteres adicionales;</w:t>
      </w:r>
    </w:p>
    <w:p w:rsidR="00EA66AD" w:rsidRDefault="00EA66AD" w:rsidP="00EA66AD">
      <w:pPr>
        <w:ind w:left="1701" w:hanging="850"/>
      </w:pPr>
      <w:r>
        <w:t>viii)</w:t>
      </w:r>
      <w:r>
        <w:tab/>
        <w:t>Directrices de examen en proceso de elaboración (documento TC/xx/2);</w:t>
      </w:r>
    </w:p>
    <w:p w:rsidR="00EA66AD" w:rsidRDefault="00EA66AD" w:rsidP="00EA66AD">
      <w:pPr>
        <w:ind w:left="1701" w:hanging="850"/>
      </w:pPr>
      <w:r>
        <w:t>ix)</w:t>
      </w:r>
      <w:r>
        <w:tab/>
        <w:t xml:space="preserve">Resumen de la información sobre la cantidad de material vegetal necesario que figura en las directrices de examen aprobadas;  y  </w:t>
      </w:r>
    </w:p>
    <w:p w:rsidR="00EA66AD" w:rsidRPr="009E1FD8" w:rsidRDefault="00EA66AD" w:rsidP="00EA66AD">
      <w:pPr>
        <w:ind w:left="1701" w:hanging="850"/>
      </w:pPr>
      <w:r>
        <w:t>x)</w:t>
      </w:r>
      <w:r>
        <w:tab/>
        <w:t>Documento TGP/14 “Glosario de términos utilizados en los documentos de la UPOV”.</w:t>
      </w:r>
    </w:p>
    <w:p w:rsidR="00917762" w:rsidRPr="009E1FD8" w:rsidRDefault="00917762" w:rsidP="00917762"/>
    <w:p w:rsidR="00917762" w:rsidRPr="009E1FD8" w:rsidRDefault="00917762" w:rsidP="00917762">
      <w:pPr>
        <w:pStyle w:val="Heading4"/>
      </w:pPr>
      <w:bookmarkStart w:id="136" w:name="_Toc32997952"/>
      <w:bookmarkStart w:id="137" w:name="_Toc33528700"/>
      <w:bookmarkStart w:id="138" w:name="_Toc33591349"/>
      <w:bookmarkStart w:id="139" w:name="_Toc33601476"/>
      <w:bookmarkStart w:id="140" w:name="_Toc63847372"/>
      <w:bookmarkStart w:id="141" w:name="_Toc64717180"/>
      <w:bookmarkStart w:id="142" w:name="_Toc258923746"/>
      <w:bookmarkStart w:id="143" w:name="_Toc47537477"/>
      <w:r w:rsidRPr="009E1FD8">
        <w:t>2.2.4.5</w:t>
      </w:r>
      <w:r w:rsidRPr="009E1FD8">
        <w:tab/>
        <w:t>Reuniones del Subgrupo</w:t>
      </w:r>
      <w:bookmarkEnd w:id="136"/>
      <w:bookmarkEnd w:id="137"/>
      <w:bookmarkEnd w:id="138"/>
      <w:bookmarkEnd w:id="139"/>
      <w:bookmarkEnd w:id="140"/>
      <w:bookmarkEnd w:id="141"/>
      <w:bookmarkEnd w:id="142"/>
      <w:bookmarkEnd w:id="143"/>
    </w:p>
    <w:p w:rsidR="00917762" w:rsidRPr="009E1FD8" w:rsidRDefault="00917762" w:rsidP="00917762">
      <w:r w:rsidRPr="009E1FD8">
        <w:t>En relación con algunas directrices de examen, el TWP pertinente podrá afinar la consulta con expertos interesados organizando reuniones del Subgrupo encargado de directrices de examen.  Estas reuniones del Subgrupo podrán celebrarse conjuntamente con otras reuniones de la UPOV, o como una reunión aparte, con o sin la presencia de la Oficina.  En el marco de la elaboración de un nuevo proyecto de directrices de examen que someterá a examen el TWP, el experto principal tomará en consideración los resultados de los debates mantenidos en las reuniones del Subgrupo.</w:t>
      </w:r>
    </w:p>
    <w:p w:rsidR="00917762" w:rsidRPr="009E1FD8" w:rsidRDefault="00917762" w:rsidP="00917762">
      <w:pPr>
        <w:tabs>
          <w:tab w:val="left" w:pos="851"/>
        </w:tabs>
        <w:rPr>
          <w:rFonts w:cs="Arial"/>
        </w:rPr>
      </w:pPr>
    </w:p>
    <w:p w:rsidR="00917762" w:rsidRPr="009E1FD8" w:rsidRDefault="00917762" w:rsidP="00917762">
      <w:pPr>
        <w:pStyle w:val="Heading4"/>
      </w:pPr>
      <w:bookmarkStart w:id="144" w:name="_Toc32997953"/>
      <w:bookmarkStart w:id="145" w:name="_Toc33528701"/>
      <w:bookmarkStart w:id="146" w:name="_Toc33591350"/>
      <w:bookmarkStart w:id="147" w:name="_Toc33601477"/>
      <w:bookmarkStart w:id="148" w:name="_Toc63847373"/>
      <w:bookmarkStart w:id="149" w:name="_Toc64717181"/>
      <w:bookmarkStart w:id="150" w:name="_Toc258923747"/>
      <w:bookmarkStart w:id="151" w:name="_Toc47537478"/>
      <w:r w:rsidRPr="009E1FD8">
        <w:t>2.2.4.6</w:t>
      </w:r>
      <w:r w:rsidRPr="009E1FD8">
        <w:tab/>
        <w:t>Intercambio de material vegetal</w:t>
      </w:r>
      <w:bookmarkEnd w:id="144"/>
      <w:bookmarkEnd w:id="145"/>
      <w:bookmarkEnd w:id="146"/>
      <w:bookmarkEnd w:id="147"/>
      <w:bookmarkEnd w:id="148"/>
      <w:bookmarkEnd w:id="149"/>
      <w:bookmarkEnd w:id="150"/>
      <w:bookmarkEnd w:id="151"/>
    </w:p>
    <w:p w:rsidR="00917762" w:rsidRPr="009E1FD8" w:rsidRDefault="00917762" w:rsidP="00917762">
      <w:r w:rsidRPr="009E1FD8">
        <w:t>Cuando proceda, el experto principal podrá disponer un intercambio de material vegetal de variedades representativas a fin de obtener caracteres de agrupamiento y caracteres con asterisco apropiados.</w:t>
      </w:r>
    </w:p>
    <w:p w:rsidR="00917762" w:rsidRPr="009E1FD8" w:rsidRDefault="00917762" w:rsidP="00917762">
      <w:pPr>
        <w:tabs>
          <w:tab w:val="left" w:pos="851"/>
        </w:tabs>
        <w:rPr>
          <w:rFonts w:cs="Arial"/>
        </w:rPr>
      </w:pPr>
    </w:p>
    <w:p w:rsidR="00917762" w:rsidRPr="009E1FD8" w:rsidRDefault="00917762" w:rsidP="00917762">
      <w:pPr>
        <w:pStyle w:val="Heading3"/>
        <w:tabs>
          <w:tab w:val="left" w:pos="851"/>
          <w:tab w:val="left" w:pos="1843"/>
        </w:tabs>
        <w:rPr>
          <w:rFonts w:cs="Arial"/>
          <w:lang w:val="es-ES_tradnl"/>
        </w:rPr>
      </w:pPr>
      <w:bookmarkStart w:id="152" w:name="_Toc32997954"/>
      <w:bookmarkStart w:id="153" w:name="_Toc33528702"/>
      <w:bookmarkStart w:id="154" w:name="_Toc33591351"/>
      <w:bookmarkStart w:id="155" w:name="_Toc33601478"/>
      <w:bookmarkStart w:id="156" w:name="_Toc63846889"/>
      <w:bookmarkStart w:id="157" w:name="_Toc63847374"/>
      <w:bookmarkStart w:id="158" w:name="_Toc64717182"/>
      <w:bookmarkStart w:id="159" w:name="_Toc258923748"/>
      <w:bookmarkStart w:id="160" w:name="_Toc47537479"/>
      <w:r w:rsidRPr="009E1FD8">
        <w:rPr>
          <w:rFonts w:cs="Arial"/>
          <w:lang w:val="es-ES_tradnl"/>
        </w:rPr>
        <w:t>2.2.5</w:t>
      </w:r>
      <w:r w:rsidRPr="009E1FD8">
        <w:rPr>
          <w:rFonts w:cs="Arial"/>
          <w:lang w:val="es-ES_tradnl"/>
        </w:rPr>
        <w:tab/>
      </w:r>
      <w:r w:rsidRPr="009E1FD8">
        <w:rPr>
          <w:rFonts w:cs="Arial"/>
          <w:bdr w:val="single" w:sz="4" w:space="0" w:color="auto"/>
          <w:lang w:val="es-ES_tradnl"/>
        </w:rPr>
        <w:t>ETAPA 5</w:t>
      </w:r>
      <w:r w:rsidRPr="009E1FD8">
        <w:rPr>
          <w:rFonts w:cs="Arial"/>
          <w:lang w:val="es-ES_tradnl"/>
        </w:rPr>
        <w:tab/>
        <w:t>Examen del proyecto de directrices de examen por parte de los TWP</w:t>
      </w:r>
      <w:bookmarkEnd w:id="152"/>
      <w:bookmarkEnd w:id="153"/>
      <w:bookmarkEnd w:id="154"/>
      <w:bookmarkEnd w:id="155"/>
      <w:bookmarkEnd w:id="156"/>
      <w:bookmarkEnd w:id="157"/>
      <w:bookmarkEnd w:id="158"/>
      <w:bookmarkEnd w:id="159"/>
      <w:bookmarkEnd w:id="160"/>
    </w:p>
    <w:p w:rsidR="00917762" w:rsidRPr="009E1FD8" w:rsidRDefault="00917762" w:rsidP="00917762">
      <w:pPr>
        <w:pStyle w:val="Heading4"/>
      </w:pPr>
      <w:bookmarkStart w:id="161" w:name="_Hlt64778100"/>
      <w:bookmarkStart w:id="162" w:name="_Toc32997955"/>
      <w:bookmarkStart w:id="163" w:name="_Toc33528703"/>
      <w:bookmarkStart w:id="164" w:name="_Toc33591352"/>
      <w:bookmarkStart w:id="165" w:name="_Toc33601479"/>
      <w:bookmarkStart w:id="166" w:name="_Toc63847375"/>
      <w:bookmarkStart w:id="167" w:name="_Toc64717183"/>
      <w:bookmarkStart w:id="168" w:name="_Toc258923749"/>
      <w:bookmarkStart w:id="169" w:name="_Toc47537480"/>
      <w:bookmarkEnd w:id="161"/>
      <w:r w:rsidRPr="009E1FD8">
        <w:t>2.2.5.1</w:t>
      </w:r>
      <w:r w:rsidRPr="009E1FD8">
        <w:tab/>
        <w:t>Proyecto de directrices de examen elaborado por un único TWP</w:t>
      </w:r>
      <w:bookmarkEnd w:id="162"/>
      <w:bookmarkEnd w:id="163"/>
      <w:bookmarkEnd w:id="164"/>
      <w:bookmarkEnd w:id="165"/>
      <w:bookmarkEnd w:id="166"/>
      <w:bookmarkEnd w:id="167"/>
      <w:bookmarkEnd w:id="168"/>
      <w:bookmarkEnd w:id="169"/>
    </w:p>
    <w:p w:rsidR="00917762" w:rsidRPr="009E1FD8" w:rsidRDefault="00917762" w:rsidP="00917762">
      <w:r w:rsidRPr="009E1FD8">
        <w:t>El TWP decidirá si el proyecto está listo para ser presentado al Comité Técnico (Etapa 6) con miras a su aprobación, o si debe ser revisado y presentado nuevamente en una reunión ulterior del TWP (Etapa 4).</w:t>
      </w:r>
    </w:p>
    <w:p w:rsidR="00917762" w:rsidRPr="009E1FD8" w:rsidRDefault="00917762" w:rsidP="00917762">
      <w:pPr>
        <w:tabs>
          <w:tab w:val="left" w:pos="851"/>
        </w:tabs>
        <w:rPr>
          <w:rFonts w:cs="Arial"/>
        </w:rPr>
      </w:pPr>
    </w:p>
    <w:p w:rsidR="00917762" w:rsidRPr="009E1FD8" w:rsidRDefault="00917762" w:rsidP="00917762">
      <w:pPr>
        <w:pStyle w:val="Heading4"/>
      </w:pPr>
      <w:bookmarkStart w:id="170" w:name="_Toc32997956"/>
      <w:bookmarkStart w:id="171" w:name="_Toc33528704"/>
      <w:bookmarkStart w:id="172" w:name="_Toc33591353"/>
      <w:bookmarkStart w:id="173" w:name="_Toc33601480"/>
      <w:bookmarkStart w:id="174" w:name="_Toc63847376"/>
      <w:bookmarkStart w:id="175" w:name="_Toc64717184"/>
      <w:bookmarkStart w:id="176" w:name="_Toc258923750"/>
      <w:bookmarkStart w:id="177" w:name="_Toc47537481"/>
      <w:r w:rsidRPr="009E1FD8">
        <w:t>2.2.5.2</w:t>
      </w:r>
      <w:r w:rsidRPr="009E1FD8">
        <w:tab/>
        <w:t>Proyecto de directrices de examen elaborado por más de un TWP</w:t>
      </w:r>
      <w:bookmarkEnd w:id="170"/>
      <w:bookmarkEnd w:id="171"/>
      <w:bookmarkEnd w:id="172"/>
      <w:bookmarkEnd w:id="173"/>
      <w:bookmarkEnd w:id="174"/>
      <w:bookmarkEnd w:id="175"/>
      <w:bookmarkEnd w:id="176"/>
      <w:bookmarkEnd w:id="177"/>
    </w:p>
    <w:p w:rsidR="00917762" w:rsidRPr="009E1FD8" w:rsidRDefault="00917762" w:rsidP="00917762">
      <w:r w:rsidRPr="009E1FD8">
        <w:t>Cuando más de un TWP participe en la redacción del proyecto de directrices de examen, se entenderá que el TWP principal es aquél del que procede el experto principal.  El TWP principal decidirá en qué momento envía el proyecto a los demás TWP interesados para recabar comentarios.  Los comentarios de los demás TWP serán presentados al experto principal quien, en consulta con los demás expertos interesados, elaborará un proyecto revisado para ser presentado a todos los TWP interesados.  El proyecto se presentará al Comité Técnico únicamente cuando todos los TWP interesados lo hayan aprobado.</w:t>
      </w:r>
    </w:p>
    <w:p w:rsidR="00917762" w:rsidRPr="009E1FD8" w:rsidRDefault="00917762" w:rsidP="00917762">
      <w:pPr>
        <w:tabs>
          <w:tab w:val="left" w:pos="993"/>
        </w:tabs>
        <w:rPr>
          <w:rFonts w:cs="Arial"/>
        </w:rPr>
      </w:pPr>
    </w:p>
    <w:p w:rsidR="00917762" w:rsidRPr="009E1FD8" w:rsidRDefault="00917762" w:rsidP="00917762">
      <w:pPr>
        <w:pStyle w:val="Heading4"/>
      </w:pPr>
      <w:bookmarkStart w:id="178" w:name="_Toc258923751"/>
      <w:bookmarkStart w:id="179" w:name="_Toc47537482"/>
      <w:r w:rsidRPr="009E1FD8">
        <w:t>2.2.5.3</w:t>
      </w:r>
      <w:r w:rsidRPr="009E1FD8">
        <w:tab/>
        <w:t>Requisitos del proyecto de directrices de examen sometido a la consideración de los Grupos de Trabajo Técnico</w:t>
      </w:r>
      <w:bookmarkEnd w:id="178"/>
      <w:bookmarkEnd w:id="179"/>
      <w:r w:rsidRPr="009E1FD8">
        <w:t xml:space="preserve"> </w:t>
      </w:r>
    </w:p>
    <w:p w:rsidR="00917762" w:rsidRPr="009E1FD8" w:rsidRDefault="00917762" w:rsidP="00917762">
      <w:r w:rsidRPr="009E1FD8">
        <w:t>Salvo que se decida otra cosa en la reunión del TWP, o de allí en adelante, a iniciativa del Presidente del TWP de que se trate, el calendario del examen de los proyectos de directrices de examen por los Grupos de Trabajo Técnico es el siguiente:</w:t>
      </w:r>
    </w:p>
    <w:p w:rsidR="00917762" w:rsidRPr="009E1FD8" w:rsidRDefault="00917762" w:rsidP="00917762"/>
    <w:tbl>
      <w:tblPr>
        <w:tblW w:w="9307" w:type="dxa"/>
        <w:tblInd w:w="39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6379"/>
        <w:gridCol w:w="2928"/>
      </w:tblGrid>
      <w:tr w:rsidR="00917762" w:rsidRPr="0007271B" w:rsidTr="006F622D">
        <w:tc>
          <w:tcPr>
            <w:tcW w:w="6379" w:type="dxa"/>
          </w:tcPr>
          <w:p w:rsidR="00917762" w:rsidRPr="0007271B" w:rsidRDefault="00917762" w:rsidP="0007271B">
            <w:pPr>
              <w:jc w:val="center"/>
            </w:pPr>
            <w:r w:rsidRPr="0007271B">
              <w:t>Medidas a tomar</w:t>
            </w:r>
          </w:p>
        </w:tc>
        <w:tc>
          <w:tcPr>
            <w:tcW w:w="2928" w:type="dxa"/>
          </w:tcPr>
          <w:p w:rsidR="00917762" w:rsidRPr="0007271B" w:rsidRDefault="0007271B" w:rsidP="00DB6DB1">
            <w:pPr>
              <w:jc w:val="center"/>
            </w:pPr>
            <w:r w:rsidRPr="0007271B">
              <w:t>Plazo máximo</w:t>
            </w:r>
            <w:r w:rsidR="00DB6DB1">
              <w:br/>
            </w:r>
            <w:r w:rsidR="00917762" w:rsidRPr="0007271B">
              <w:t>antes de la reunión del TWP</w:t>
            </w:r>
          </w:p>
        </w:tc>
      </w:tr>
      <w:tr w:rsidR="00917762" w:rsidRPr="0007271B" w:rsidTr="006F622D">
        <w:tc>
          <w:tcPr>
            <w:tcW w:w="6379" w:type="dxa"/>
          </w:tcPr>
          <w:p w:rsidR="00917762" w:rsidRPr="0007271B" w:rsidRDefault="00917762" w:rsidP="0007271B">
            <w:pPr>
              <w:jc w:val="left"/>
            </w:pPr>
            <w:r w:rsidRPr="0007271B">
              <w:t>Difusión del proyecto destinado al Subgrupo por el experto principal:</w:t>
            </w:r>
          </w:p>
        </w:tc>
        <w:tc>
          <w:tcPr>
            <w:tcW w:w="2928" w:type="dxa"/>
          </w:tcPr>
          <w:p w:rsidR="00917762" w:rsidRPr="0007271B" w:rsidRDefault="00917762" w:rsidP="0007271B">
            <w:pPr>
              <w:jc w:val="center"/>
            </w:pPr>
            <w:r w:rsidRPr="0007271B">
              <w:t>14 semanas</w:t>
            </w:r>
          </w:p>
        </w:tc>
      </w:tr>
      <w:tr w:rsidR="00917762" w:rsidRPr="0007271B" w:rsidTr="006F622D">
        <w:tc>
          <w:tcPr>
            <w:tcW w:w="6379" w:type="dxa"/>
          </w:tcPr>
          <w:p w:rsidR="00917762" w:rsidRPr="0007271B" w:rsidRDefault="00917762" w:rsidP="0007271B">
            <w:pPr>
              <w:jc w:val="left"/>
            </w:pPr>
            <w:r w:rsidRPr="0007271B">
              <w:t>Envío de las observaciones del Subgrupo:</w:t>
            </w:r>
          </w:p>
        </w:tc>
        <w:tc>
          <w:tcPr>
            <w:tcW w:w="2928" w:type="dxa"/>
          </w:tcPr>
          <w:p w:rsidR="00917762" w:rsidRPr="0007271B" w:rsidRDefault="00917762" w:rsidP="0007271B">
            <w:pPr>
              <w:jc w:val="center"/>
            </w:pPr>
            <w:r w:rsidRPr="0007271B">
              <w:t>10 semanas</w:t>
            </w:r>
          </w:p>
        </w:tc>
      </w:tr>
      <w:tr w:rsidR="00917762" w:rsidRPr="0007271B" w:rsidTr="006F622D">
        <w:tc>
          <w:tcPr>
            <w:tcW w:w="6379" w:type="dxa"/>
          </w:tcPr>
          <w:p w:rsidR="00917762" w:rsidRPr="0007271B" w:rsidRDefault="0007271B" w:rsidP="0007271B">
            <w:pPr>
              <w:jc w:val="left"/>
            </w:pPr>
            <w:r>
              <w:t>Presentación</w:t>
            </w:r>
            <w:r w:rsidR="00917762" w:rsidRPr="0007271B">
              <w:t xml:space="preserve"> del proyecto a la Oficina por el experto principal:</w:t>
            </w:r>
          </w:p>
        </w:tc>
        <w:tc>
          <w:tcPr>
            <w:tcW w:w="2928" w:type="dxa"/>
          </w:tcPr>
          <w:p w:rsidR="00917762" w:rsidRPr="0007271B" w:rsidRDefault="00917762" w:rsidP="0007271B">
            <w:pPr>
              <w:jc w:val="center"/>
            </w:pPr>
            <w:r w:rsidRPr="0007271B">
              <w:t>6 semanas</w:t>
            </w:r>
          </w:p>
        </w:tc>
      </w:tr>
      <w:tr w:rsidR="00917762" w:rsidRPr="0007271B" w:rsidTr="006F622D">
        <w:tc>
          <w:tcPr>
            <w:tcW w:w="6379" w:type="dxa"/>
          </w:tcPr>
          <w:p w:rsidR="00917762" w:rsidRPr="0007271B" w:rsidRDefault="00917762" w:rsidP="0007271B">
            <w:pPr>
              <w:jc w:val="left"/>
            </w:pPr>
            <w:r w:rsidRPr="0007271B">
              <w:t>Publicación del proyecto de documento en el sitio Web por la Oficina:</w:t>
            </w:r>
          </w:p>
        </w:tc>
        <w:tc>
          <w:tcPr>
            <w:tcW w:w="2928" w:type="dxa"/>
          </w:tcPr>
          <w:p w:rsidR="00917762" w:rsidRPr="0007271B" w:rsidRDefault="00917762" w:rsidP="0007271B">
            <w:pPr>
              <w:jc w:val="center"/>
            </w:pPr>
            <w:r w:rsidRPr="0007271B">
              <w:t>4 semanas</w:t>
            </w:r>
          </w:p>
        </w:tc>
      </w:tr>
    </w:tbl>
    <w:p w:rsidR="00917762" w:rsidRPr="009E1FD8" w:rsidRDefault="00917762" w:rsidP="00917762">
      <w:pPr>
        <w:rPr>
          <w:rFonts w:cs="Arial"/>
        </w:rPr>
      </w:pPr>
    </w:p>
    <w:p w:rsidR="00917762" w:rsidRPr="009E1FD8" w:rsidRDefault="00917762" w:rsidP="00917762">
      <w:pPr>
        <w:rPr>
          <w:rFonts w:cs="Arial"/>
        </w:rPr>
      </w:pPr>
      <w:bookmarkStart w:id="180" w:name="_Toc222139466"/>
      <w:r w:rsidRPr="009E1FD8">
        <w:rPr>
          <w:rFonts w:cs="Arial"/>
        </w:rPr>
        <w:t xml:space="preserve">En el caso en el que el plazo fijado, sea para la difusión del proyecto destinado al Subgrupo sea para </w:t>
      </w:r>
      <w:r w:rsidR="0007271B">
        <w:rPr>
          <w:rFonts w:cs="Arial"/>
        </w:rPr>
        <w:t xml:space="preserve">la presentación </w:t>
      </w:r>
      <w:r w:rsidRPr="009E1FD8">
        <w:rPr>
          <w:rFonts w:cs="Arial"/>
        </w:rPr>
        <w:t>del proyecto a la Oficina por el experto principal, no se respete, se retirarán las directrices de examen del orden del día del TWP y la Oficina informará al respecto al TWP lo antes posible (al menos cuatro semanas antes de su reunión).  En el caso en que se retire un proyecto de directrices de examen del orden del día del TWP debido a que el experto principal no ha cumplido con el plazo fijado, será posible examinar algunas cuestiones específicas relativas a esas directrices de examen en la reunión del TWP.  Sin embargo, a fin de considerar cuestiones específicas, sería necesario remitir a la Oficina un documento al respecto al menos seis semanas antes de la reunión del TWP.</w:t>
      </w:r>
      <w:bookmarkEnd w:id="180"/>
    </w:p>
    <w:p w:rsidR="00917762" w:rsidRPr="009E1FD8" w:rsidRDefault="00917762" w:rsidP="00917762">
      <w:pPr>
        <w:rPr>
          <w:rFonts w:cs="Arial"/>
        </w:rPr>
      </w:pPr>
    </w:p>
    <w:p w:rsidR="00917762" w:rsidRPr="009E1FD8" w:rsidRDefault="00917762" w:rsidP="00917762">
      <w:pPr>
        <w:rPr>
          <w:rFonts w:cs="Arial"/>
        </w:rPr>
      </w:pPr>
      <w:r w:rsidRPr="009E1FD8">
        <w:t>Para que un TWP examine un proyecto de directrices de examen, el experto principal del proyecto de directrices de examen deberá estar presente en la sesión.  Sujeto a la aprobación del Presidente del TWP, y siempre que se disponga con antelación suficiente antes de la sesión, otro experto apropiado podrá actuar como experto principal en la sesión, o bien el experto principal podrá participar por medios electrónicos, siempre que tal participación permita examinar las directrices de examen de manera eficaz.</w:t>
      </w:r>
    </w:p>
    <w:p w:rsidR="00917762" w:rsidRPr="009E1FD8" w:rsidRDefault="00917762" w:rsidP="00917762">
      <w:pPr>
        <w:rPr>
          <w:rFonts w:cs="Arial"/>
        </w:rPr>
      </w:pPr>
    </w:p>
    <w:p w:rsidR="00917762" w:rsidRPr="009E1FD8" w:rsidRDefault="00917762" w:rsidP="00917762">
      <w:pPr>
        <w:pStyle w:val="Heading4"/>
      </w:pPr>
      <w:bookmarkStart w:id="181" w:name="_Toc258923752"/>
      <w:bookmarkStart w:id="182" w:name="_Toc47537483"/>
      <w:r w:rsidRPr="009E1FD8">
        <w:t>2.2.5.4</w:t>
      </w:r>
      <w:r w:rsidRPr="009E1FD8">
        <w:tab/>
        <w:t>Requisitos relativos al proyecto “final” de directrices de examen</w:t>
      </w:r>
      <w:bookmarkEnd w:id="181"/>
      <w:bookmarkEnd w:id="182"/>
    </w:p>
    <w:p w:rsidR="00917762" w:rsidRPr="009E1FD8" w:rsidRDefault="00917762" w:rsidP="00917762">
      <w:r w:rsidRPr="009E1FD8">
        <w:t>Los elementos expuestos en esta sección únicamente son aplicables a las directrices de examen que el TWP decida que están listas para ser presentadas al Comité Técnico (proyecto “final” de directrices de examen) y no son aplicables a las directrices de examen de las cuales han de elaborarse mas proyectos para ser debatidos en las siguientes reuniones del TWP.  Con objeto de permitir al TWP ponerse de acuerdo sobre la presentación de los proyectos de directrices de examen al Comité Técnico, generalmente deberán cumplirse algunos elementos relativos a su preparación.  Por lo tanto y como regla general, el TWP sólo contemplará la posibilidad de presentar directrices de examen al Comité Técnico una vez que la Oficina de la Unión haya sometido un proyecto “completo” a los miembros del TWP de conformidad con el calendario establecido en la Sección 2.2.5.3.  Un proyecto se considerará completo si no falta información de ninguno de los capítulos de las directrices de examen.  Ello incluiría, por ejemplo, explicaciones sobre los caracteres contenidos en la Tabla de Caracteres y un conjunto apropiado de variedades ejemplo.  No obstante, el TWP aceptará revisiones del proyecto “completo” en su reunión si los cambios se especifican y aprueban en un informe de la reunión (es decir, el informe sobre las conclusiones o informe detallado) y las directrices de examen se presentan al Comité Técnico partiendo de esa base.</w:t>
      </w:r>
    </w:p>
    <w:p w:rsidR="00917762" w:rsidRPr="009E1FD8" w:rsidRDefault="00917762" w:rsidP="00917762"/>
    <w:p w:rsidR="00917762" w:rsidRPr="009E1FD8" w:rsidRDefault="00917762" w:rsidP="00917762">
      <w:pPr>
        <w:pStyle w:val="Heading3"/>
        <w:tabs>
          <w:tab w:val="left" w:pos="851"/>
          <w:tab w:val="left" w:pos="1843"/>
        </w:tabs>
        <w:rPr>
          <w:rFonts w:cs="Arial"/>
          <w:lang w:val="es-ES_tradnl"/>
        </w:rPr>
      </w:pPr>
      <w:bookmarkStart w:id="183" w:name="_Toc32997957"/>
      <w:bookmarkStart w:id="184" w:name="_Toc33528705"/>
      <w:bookmarkStart w:id="185" w:name="_Toc33591354"/>
      <w:bookmarkStart w:id="186" w:name="_Toc33601481"/>
      <w:bookmarkStart w:id="187" w:name="_Toc63846890"/>
      <w:bookmarkStart w:id="188" w:name="_Toc63847378"/>
      <w:bookmarkStart w:id="189" w:name="_Toc64717186"/>
      <w:bookmarkStart w:id="190" w:name="_Toc258923753"/>
      <w:bookmarkStart w:id="191" w:name="_Toc47537484"/>
      <w:r w:rsidRPr="009E1FD8">
        <w:rPr>
          <w:rFonts w:cs="Arial"/>
          <w:lang w:val="es-ES_tradnl"/>
        </w:rPr>
        <w:t>2.2.6</w:t>
      </w:r>
      <w:r w:rsidRPr="009E1FD8">
        <w:rPr>
          <w:rFonts w:cs="Arial"/>
          <w:lang w:val="es-ES_tradnl"/>
        </w:rPr>
        <w:tab/>
      </w:r>
      <w:r w:rsidRPr="009E1FD8">
        <w:rPr>
          <w:rFonts w:cs="Arial"/>
          <w:bdr w:val="single" w:sz="4" w:space="0" w:color="auto"/>
          <w:lang w:val="es-ES_tradnl"/>
        </w:rPr>
        <w:t>ETAPA 6</w:t>
      </w:r>
      <w:r w:rsidRPr="009E1FD8">
        <w:rPr>
          <w:rFonts w:cs="Arial"/>
          <w:lang w:val="es-ES_tradnl"/>
        </w:rPr>
        <w:tab/>
        <w:t>Presentación del proyecto de directrices de examen por parte del TWP</w:t>
      </w:r>
      <w:bookmarkEnd w:id="183"/>
      <w:bookmarkEnd w:id="184"/>
      <w:bookmarkEnd w:id="185"/>
      <w:bookmarkEnd w:id="186"/>
      <w:bookmarkEnd w:id="187"/>
      <w:bookmarkEnd w:id="188"/>
      <w:bookmarkEnd w:id="189"/>
      <w:bookmarkEnd w:id="190"/>
      <w:bookmarkEnd w:id="191"/>
    </w:p>
    <w:p w:rsidR="00917762" w:rsidRPr="009E1FD8" w:rsidRDefault="00917762" w:rsidP="00917762">
      <w:r w:rsidRPr="009E1FD8">
        <w:t>2.2.6.1</w:t>
      </w:r>
      <w:r w:rsidRPr="009E1FD8">
        <w:tab/>
        <w:t>Una vez que el TWP haya acordado presentar un determinado proyecto de directrices de examen al Comité Técnico, la Oficina preparará los documentos necesarios en todos los idiomas de trabajo de la UPOV (véase también la sección 2.2.6.2).  Si el TWP hubiera sugerido realizar modificaciones en el proyecto con anterioridad a su presentación al Comité Técnico (que se registrarán en un informe de la reunión del TWP), la Oficina se encargará de incorporar dichas modificaciones, si es preciso tras consultarlo con el experto principal y el Presidente del TWP.  Si las modificaciones solicitadas por el TWP implicaran que el experto principal deberá presentar información adicional a la Oficina de la Unión, ésta deberá presentarse en las seis semanas siguientes a la reunión del TWP, o en una fecha que hayan acordado el Presidente del TWP y la Oficina.  Si el TWP así lo requiere, esta información deberá ser aprobada por todos los expertos interesados.  Por lo general, si el experto principal no pudiera presentar la información prevista en el plazo especificado, las directrices de examen se volverán a presentar en la siguiente reunión del TWP (Etapa 4).  Una vez traducidas a todos los idiomas de trabajo de la UPOV, la Oficina presentará las directrices de examen a los miembros y observadores del Comité Técnico.  Por lo general, las directrices de examen deberán presentarse al menos cuatro semanas antes de la sesión que corresponda del Comité Técnico.</w:t>
      </w:r>
    </w:p>
    <w:p w:rsidR="00917762" w:rsidRPr="009E1FD8" w:rsidRDefault="00917762" w:rsidP="00917762"/>
    <w:p w:rsidR="00917762" w:rsidRPr="009E1FD8" w:rsidRDefault="00917762" w:rsidP="00917762">
      <w:r w:rsidRPr="009E1FD8">
        <w:t>2.2.6.2</w:t>
      </w:r>
      <w:r w:rsidRPr="009E1FD8">
        <w:tab/>
        <w:t xml:space="preserve">Si por el motivo que sea, no fuera posible traducir todos los proyectos de directrices de examen antes de la sesión del TC de que se trate, el </w:t>
      </w:r>
      <w:r w:rsidR="00AE2BEB">
        <w:t>TC</w:t>
      </w:r>
      <w:r w:rsidR="00AE2BEB">
        <w:noBreakHyphen/>
        <w:t>EDC</w:t>
      </w:r>
      <w:r w:rsidRPr="009E1FD8">
        <w:t xml:space="preserve"> recomendará al TC el orden de prioridad basándose en los factores expuestos en la sección 2.2.2.2, así como en el volumen de trabajo de traducción que requerirá cada una de las directrices de examen.  Los proyectos de directrices de examen que no se traduzcan se retomarán a partir de la Etapa 6 en la sesión siguiente.</w:t>
      </w:r>
    </w:p>
    <w:p w:rsidR="00917762" w:rsidRPr="009E1FD8" w:rsidRDefault="00917762" w:rsidP="00917762"/>
    <w:p w:rsidR="00917762" w:rsidRPr="009E1FD8" w:rsidRDefault="00917762" w:rsidP="00917762">
      <w:pPr>
        <w:pStyle w:val="Heading3"/>
        <w:tabs>
          <w:tab w:val="left" w:pos="851"/>
          <w:tab w:val="left" w:pos="1843"/>
        </w:tabs>
        <w:rPr>
          <w:rFonts w:cs="Arial"/>
          <w:lang w:val="es-ES_tradnl"/>
        </w:rPr>
      </w:pPr>
      <w:bookmarkStart w:id="192" w:name="_Toc32997958"/>
      <w:bookmarkStart w:id="193" w:name="_Toc33528706"/>
      <w:bookmarkStart w:id="194" w:name="_Toc33591355"/>
      <w:bookmarkStart w:id="195" w:name="_Toc33601482"/>
      <w:bookmarkStart w:id="196" w:name="_Toc63846891"/>
      <w:bookmarkStart w:id="197" w:name="_Toc63847379"/>
      <w:bookmarkStart w:id="198" w:name="_Toc64717187"/>
      <w:bookmarkStart w:id="199" w:name="_Toc258923754"/>
      <w:bookmarkStart w:id="200" w:name="_Toc47537485"/>
      <w:r w:rsidRPr="009E1FD8">
        <w:rPr>
          <w:rFonts w:cs="Arial"/>
          <w:lang w:val="es-ES_tradnl"/>
        </w:rPr>
        <w:t>2.2.7</w:t>
      </w:r>
      <w:r w:rsidRPr="009E1FD8">
        <w:rPr>
          <w:rFonts w:cs="Arial"/>
          <w:lang w:val="es-ES_tradnl"/>
        </w:rPr>
        <w:tab/>
      </w:r>
      <w:r w:rsidRPr="009E1FD8">
        <w:rPr>
          <w:rFonts w:cs="Arial"/>
          <w:bdr w:val="single" w:sz="4" w:space="0" w:color="auto"/>
          <w:lang w:val="es-ES_tradnl"/>
        </w:rPr>
        <w:t>ETAPA 7</w:t>
      </w:r>
      <w:r w:rsidRPr="009E1FD8">
        <w:rPr>
          <w:rFonts w:cs="Arial"/>
          <w:lang w:val="es-ES_tradnl"/>
        </w:rPr>
        <w:tab/>
        <w:t>Examen del proyecto de directrices de examen por parte del Comité de Redacción</w:t>
      </w:r>
      <w:bookmarkEnd w:id="192"/>
      <w:bookmarkEnd w:id="193"/>
      <w:bookmarkEnd w:id="194"/>
      <w:bookmarkEnd w:id="195"/>
      <w:bookmarkEnd w:id="196"/>
      <w:bookmarkEnd w:id="197"/>
      <w:bookmarkEnd w:id="198"/>
      <w:bookmarkEnd w:id="199"/>
      <w:bookmarkEnd w:id="200"/>
    </w:p>
    <w:p w:rsidR="00917762" w:rsidRPr="009E1FD8" w:rsidRDefault="00917762" w:rsidP="00917762">
      <w:r w:rsidRPr="009E1FD8">
        <w:t>2.2.7.1</w:t>
      </w:r>
      <w:r w:rsidRPr="009E1FD8">
        <w:tab/>
        <w:t xml:space="preserve">El </w:t>
      </w:r>
      <w:r w:rsidR="00AE2BEB">
        <w:t>TC</w:t>
      </w:r>
      <w:r w:rsidR="00AE2BEB">
        <w:noBreakHyphen/>
        <w:t>EDC</w:t>
      </w:r>
      <w:r w:rsidRPr="009E1FD8">
        <w:t xml:space="preserve"> fue creado por el Comité Técnico con el propósito de examinar los proyectos de todas las directrices de examen elaborados por los TWP antes de someterlos a la aprobación del Comité Técnico.  La función del </w:t>
      </w:r>
      <w:r w:rsidR="00AE2BEB">
        <w:t>TC</w:t>
      </w:r>
      <w:r w:rsidR="00AE2BEB">
        <w:noBreakHyphen/>
        <w:t>EDC</w:t>
      </w:r>
      <w:r w:rsidRPr="009E1FD8">
        <w:t xml:space="preserve"> es garantizar que las directrices de examen sean coherentes con los requisitos del documento TGP/7 y comprobar la sintonía de los textos en todos los idiomas oficiales de la UPOV.  El </w:t>
      </w:r>
      <w:r w:rsidR="00AE2BEB">
        <w:t>TC</w:t>
      </w:r>
      <w:r w:rsidR="00AE2BEB">
        <w:noBreakHyphen/>
        <w:t>EDC</w:t>
      </w:r>
      <w:r w:rsidRPr="009E1FD8">
        <w:t xml:space="preserve"> no lleva a cabo un examen profundo de las cuestiones técnicas de las directrices de examen.  Los miembros del </w:t>
      </w:r>
      <w:r w:rsidR="00AE2BEB">
        <w:t>TC</w:t>
      </w:r>
      <w:r w:rsidR="00AE2BEB">
        <w:noBreakHyphen/>
        <w:t>EDC</w:t>
      </w:r>
      <w:r w:rsidRPr="009E1FD8">
        <w:t xml:space="preserve"> son seleccionados por el TC, tanto para ofrecer una vasta experiencia del sistema de la UPOV como para representar los idiomas de la UPOV, es decir, español, alemán, francés e inglés.   La presidencia del </w:t>
      </w:r>
      <w:r w:rsidR="00AE2BEB">
        <w:t>TC</w:t>
      </w:r>
      <w:r w:rsidR="00AE2BEB">
        <w:noBreakHyphen/>
        <w:t>EDC</w:t>
      </w:r>
      <w:r w:rsidRPr="009E1FD8">
        <w:t xml:space="preserve"> es ejercida por la Secretaría de la UPOV.</w:t>
      </w:r>
    </w:p>
    <w:p w:rsidR="00917762" w:rsidRPr="009E1FD8" w:rsidRDefault="00917762" w:rsidP="00917762"/>
    <w:p w:rsidR="00917762" w:rsidRPr="009E1FD8" w:rsidRDefault="00917762" w:rsidP="00917762">
      <w:r w:rsidRPr="009E1FD8">
        <w:t>2.2.7.2</w:t>
      </w:r>
      <w:r w:rsidRPr="009E1FD8">
        <w:tab/>
        <w:t>El Comité de Redacción revisa el proyecto de directrices de examen tomando en consideración las instrucciones específicas que recibe del Comité Técnico y formula asimismo recomendaciones sobre la conveniencia de aprobarlas (Etapa 8</w:t>
      </w:r>
      <w:r w:rsidRPr="009E1FD8">
        <w:rPr>
          <w:i/>
        </w:rPr>
        <w:t>)</w:t>
      </w:r>
      <w:r w:rsidRPr="009E1FD8">
        <w:t>.  Asimismo, puede proponer al Comité Técnico que apruebe las directrices de examen tras realizar las enmiendas de redacción que considere necesarias.</w:t>
      </w:r>
    </w:p>
    <w:p w:rsidR="00917762" w:rsidRPr="009E1FD8" w:rsidRDefault="00917762" w:rsidP="00917762"/>
    <w:p w:rsidR="00270BEC" w:rsidRPr="00D65376" w:rsidRDefault="00270BEC" w:rsidP="00270BEC">
      <w:pPr>
        <w:rPr>
          <w:lang w:val="es-ES"/>
        </w:rPr>
      </w:pPr>
      <w:r w:rsidRPr="00D65376">
        <w:rPr>
          <w:lang w:val="es-ES"/>
        </w:rPr>
        <w:t>2.2.7.3</w:t>
      </w:r>
      <w:r w:rsidRPr="00D65376">
        <w:rPr>
          <w:lang w:val="es-ES"/>
        </w:rPr>
        <w:tab/>
      </w:r>
      <w:r w:rsidRPr="00D65376">
        <w:t>A no ser que el TC convenga lo contrario, el TC-EDC se reunirá dos veces al año, una vez entre marzo y abril y otra en paralelo a la sesión del TC (entre octubre y noviembre).</w:t>
      </w:r>
      <w:r w:rsidRPr="00D65376">
        <w:rPr>
          <w:lang w:val="es-ES"/>
        </w:rPr>
        <w:t xml:space="preserve"> </w:t>
      </w:r>
      <w:r w:rsidRPr="00D65376">
        <w:t>El TC-EDC examinará las directrices de examen que los Grupos de Trabajo Técnico remitan como mínimo 14 semanas antes de la reunión del TC-EDC.</w:t>
      </w:r>
      <w:r w:rsidRPr="00D65376">
        <w:rPr>
          <w:lang w:val="es-ES"/>
        </w:rPr>
        <w:t xml:space="preserve"> </w:t>
      </w:r>
      <w:r w:rsidRPr="00D65376">
        <w:t>Las directrices de examen remitidas menos de 14 semanas antes de la reunión del TC-EDC se examinarán en la siguiente reunión.</w:t>
      </w:r>
    </w:p>
    <w:p w:rsidR="00270BEC" w:rsidRPr="00D65376" w:rsidRDefault="00270BEC" w:rsidP="00270BEC">
      <w:pPr>
        <w:rPr>
          <w:lang w:val="es-ES"/>
        </w:rPr>
      </w:pPr>
    </w:p>
    <w:p w:rsidR="00270BEC" w:rsidRPr="00D65376" w:rsidRDefault="00270BEC" w:rsidP="00270BEC">
      <w:pPr>
        <w:rPr>
          <w:lang w:val="es-ES"/>
        </w:rPr>
      </w:pPr>
      <w:r w:rsidRPr="00D65376">
        <w:rPr>
          <w:lang w:val="es-ES"/>
        </w:rPr>
        <w:t>2.2.7.4</w:t>
      </w:r>
      <w:r w:rsidRPr="00D65376">
        <w:rPr>
          <w:lang w:val="es-ES"/>
        </w:rPr>
        <w:tab/>
      </w:r>
      <w:r w:rsidRPr="00D65376">
        <w:t>El examen que el TC-EDC realice de las directrices de examen puede tener los siguientes resultados:</w:t>
      </w:r>
    </w:p>
    <w:p w:rsidR="00270BEC" w:rsidRPr="00D65376" w:rsidRDefault="00270BEC" w:rsidP="00270BEC">
      <w:pPr>
        <w:rPr>
          <w:lang w:val="es-ES"/>
        </w:rPr>
      </w:pPr>
    </w:p>
    <w:p w:rsidR="00270BEC" w:rsidRPr="00D65376" w:rsidRDefault="00270BEC" w:rsidP="00270BEC">
      <w:pPr>
        <w:tabs>
          <w:tab w:val="left" w:pos="851"/>
          <w:tab w:val="left" w:pos="1418"/>
        </w:tabs>
        <w:ind w:left="1418" w:hanging="1418"/>
        <w:rPr>
          <w:rFonts w:cs="Arial"/>
          <w:lang w:val="es-ES" w:eastAsia="en-GB"/>
        </w:rPr>
      </w:pPr>
      <w:r w:rsidRPr="00D65376">
        <w:rPr>
          <w:rFonts w:cs="Arial"/>
          <w:lang w:val="es-ES" w:eastAsia="en-GB"/>
        </w:rPr>
        <w:tab/>
        <w:t>a)</w:t>
      </w:r>
      <w:r w:rsidRPr="00D65376">
        <w:rPr>
          <w:rFonts w:cs="Arial"/>
          <w:lang w:val="es-ES" w:eastAsia="en-GB"/>
        </w:rPr>
        <w:tab/>
      </w:r>
      <w:r w:rsidRPr="00D65376">
        <w:rPr>
          <w:rFonts w:cs="Arial"/>
          <w:lang w:eastAsia="en-GB"/>
        </w:rPr>
        <w:t>que no sea necesario modificar las directrices de examen o que las modificaciones necesarias sean estrictamente de redacción y que el TC-EDC acuerde recomendaciones al respecto; o</w:t>
      </w:r>
    </w:p>
    <w:p w:rsidR="00270BEC" w:rsidRPr="00D65376" w:rsidRDefault="00270BEC" w:rsidP="00270BEC">
      <w:pPr>
        <w:tabs>
          <w:tab w:val="left" w:pos="851"/>
          <w:tab w:val="left" w:pos="1418"/>
        </w:tabs>
        <w:ind w:left="1418" w:hanging="1418"/>
        <w:rPr>
          <w:rFonts w:cs="Arial"/>
          <w:lang w:val="es-ES" w:eastAsia="en-GB"/>
        </w:rPr>
      </w:pPr>
      <w:r w:rsidRPr="00D65376">
        <w:rPr>
          <w:rFonts w:cs="Arial"/>
          <w:lang w:val="es-ES" w:eastAsia="en-GB"/>
        </w:rPr>
        <w:tab/>
        <w:t>b)</w:t>
      </w:r>
      <w:r w:rsidRPr="00D65376">
        <w:rPr>
          <w:rFonts w:cs="Arial"/>
          <w:lang w:val="es-ES" w:eastAsia="en-GB"/>
        </w:rPr>
        <w:tab/>
      </w:r>
      <w:r w:rsidRPr="00D65376">
        <w:rPr>
          <w:rFonts w:cs="Arial"/>
          <w:lang w:eastAsia="en-GB"/>
        </w:rPr>
        <w:t>que sea preciso aclarar la redacción; o</w:t>
      </w:r>
    </w:p>
    <w:p w:rsidR="00270BEC" w:rsidRPr="00D65376" w:rsidRDefault="00270BEC" w:rsidP="00270BEC">
      <w:pPr>
        <w:tabs>
          <w:tab w:val="left" w:pos="851"/>
          <w:tab w:val="left" w:pos="1418"/>
        </w:tabs>
        <w:ind w:left="1418" w:hanging="1418"/>
        <w:rPr>
          <w:rFonts w:cs="Arial"/>
          <w:lang w:val="es-ES" w:eastAsia="en-GB"/>
        </w:rPr>
      </w:pPr>
      <w:r w:rsidRPr="00D65376">
        <w:rPr>
          <w:rFonts w:cs="Arial"/>
          <w:lang w:val="es-ES" w:eastAsia="en-GB"/>
        </w:rPr>
        <w:tab/>
        <w:t>c)</w:t>
      </w:r>
      <w:r w:rsidRPr="00D65376">
        <w:rPr>
          <w:rFonts w:cs="Arial"/>
          <w:lang w:val="es-ES" w:eastAsia="en-GB"/>
        </w:rPr>
        <w:tab/>
      </w:r>
      <w:r w:rsidRPr="00D65376">
        <w:rPr>
          <w:rFonts w:cs="Arial"/>
          <w:lang w:eastAsia="en-GB"/>
        </w:rPr>
        <w:t>que deban resolverse cuestiones técnicas.</w:t>
      </w:r>
    </w:p>
    <w:p w:rsidR="00270BEC" w:rsidRPr="00D65376" w:rsidRDefault="00270BEC" w:rsidP="00270BEC">
      <w:pPr>
        <w:rPr>
          <w:lang w:val="es-ES"/>
        </w:rPr>
      </w:pPr>
    </w:p>
    <w:p w:rsidR="00270BEC" w:rsidRPr="00D65376" w:rsidRDefault="00270BEC" w:rsidP="00270BEC">
      <w:pPr>
        <w:rPr>
          <w:lang w:val="es-ES"/>
        </w:rPr>
      </w:pPr>
      <w:r w:rsidRPr="00D65376">
        <w:rPr>
          <w:lang w:val="es-ES"/>
        </w:rPr>
        <w:t>2.2.7.5</w:t>
      </w:r>
      <w:r w:rsidRPr="00D65376">
        <w:rPr>
          <w:lang w:val="es-ES"/>
        </w:rPr>
        <w:tab/>
      </w:r>
      <w:r w:rsidRPr="00D65376">
        <w:t>En los casos en que no sea necesario modificar las directrices de examen o que las modificaciones necesarias sean estrictamente de redacción y que el TC-EDC acuerde recomendaciones al respecto, las directrices de examen se someterán a la aprobación del Comité Técnico</w:t>
      </w:r>
    </w:p>
    <w:p w:rsidR="00270BEC" w:rsidRPr="00D65376" w:rsidRDefault="00270BEC" w:rsidP="00270BEC">
      <w:pPr>
        <w:rPr>
          <w:lang w:val="es-ES"/>
        </w:rPr>
      </w:pPr>
    </w:p>
    <w:p w:rsidR="00270BEC" w:rsidRPr="00D65376" w:rsidRDefault="00270BEC" w:rsidP="00270BEC">
      <w:pPr>
        <w:keepNext/>
        <w:rPr>
          <w:lang w:val="es-ES"/>
        </w:rPr>
      </w:pPr>
      <w:r w:rsidRPr="00D65376">
        <w:rPr>
          <w:lang w:val="es-ES"/>
        </w:rPr>
        <w:t>2.2.7.6</w:t>
      </w:r>
      <w:r w:rsidRPr="00D65376">
        <w:rPr>
          <w:lang w:val="es-ES"/>
        </w:rPr>
        <w:tab/>
      </w:r>
      <w:r w:rsidRPr="00D65376">
        <w:t>Cuando en las directrices de examen sea preciso aclarar la redacción, se aplicará el siguiente procedimiento:</w:t>
      </w:r>
    </w:p>
    <w:p w:rsidR="00270BEC" w:rsidRPr="00D65376" w:rsidRDefault="00270BEC" w:rsidP="00270BEC">
      <w:pPr>
        <w:keepNext/>
        <w:rPr>
          <w:rFonts w:cs="Arial"/>
          <w:lang w:val="es-ES"/>
        </w:rPr>
      </w:pPr>
    </w:p>
    <w:p w:rsidR="00270BEC" w:rsidRPr="00D65376" w:rsidRDefault="00270BEC" w:rsidP="00270BEC">
      <w:pPr>
        <w:numPr>
          <w:ilvl w:val="0"/>
          <w:numId w:val="30"/>
        </w:numPr>
        <w:ind w:left="1276"/>
        <w:rPr>
          <w:rFonts w:cs="Arial"/>
          <w:lang w:val="es-ES" w:eastAsia="en-GB"/>
        </w:rPr>
      </w:pPr>
      <w:r w:rsidRPr="00D65376">
        <w:rPr>
          <w:rFonts w:cs="Arial"/>
          <w:lang w:val="es-ES" w:eastAsia="en-GB"/>
        </w:rPr>
        <w:t>se transmite una solicitud de aclaraciones al experto principal;</w:t>
      </w:r>
    </w:p>
    <w:p w:rsidR="00270BEC" w:rsidRPr="00D65376" w:rsidRDefault="00270BEC" w:rsidP="00270BEC">
      <w:pPr>
        <w:numPr>
          <w:ilvl w:val="0"/>
          <w:numId w:val="30"/>
        </w:numPr>
        <w:ind w:left="1276"/>
        <w:rPr>
          <w:rFonts w:cs="Arial"/>
          <w:lang w:val="es-ES" w:eastAsia="en-GB"/>
        </w:rPr>
      </w:pPr>
      <w:r w:rsidRPr="00D65376">
        <w:rPr>
          <w:rFonts w:cs="Arial"/>
          <w:lang w:val="es-ES" w:eastAsia="en-GB"/>
        </w:rPr>
        <w:t>las aclaraciones han de facilitarse en menos de cuatro semanas;</w:t>
      </w:r>
    </w:p>
    <w:p w:rsidR="00270BEC" w:rsidRPr="00D65376" w:rsidRDefault="00270BEC" w:rsidP="00270BEC">
      <w:pPr>
        <w:numPr>
          <w:ilvl w:val="0"/>
          <w:numId w:val="30"/>
        </w:numPr>
        <w:ind w:left="1276"/>
        <w:rPr>
          <w:rFonts w:cs="Arial"/>
          <w:lang w:val="es-ES" w:eastAsia="en-GB"/>
        </w:rPr>
      </w:pPr>
      <w:r w:rsidRPr="00D65376">
        <w:rPr>
          <w:rFonts w:cs="Arial"/>
          <w:lang w:val="es-ES" w:eastAsia="en-GB"/>
        </w:rPr>
        <w:t>si el TC-EDC suscribe las aclaraciones, se recomienda la aprobación de las directrices de examen en su reunión;</w:t>
      </w:r>
    </w:p>
    <w:p w:rsidR="00270BEC" w:rsidRPr="00D65376" w:rsidRDefault="00270BEC" w:rsidP="00270BEC">
      <w:pPr>
        <w:numPr>
          <w:ilvl w:val="0"/>
          <w:numId w:val="30"/>
        </w:numPr>
        <w:ind w:left="1276"/>
        <w:rPr>
          <w:rFonts w:cs="Arial"/>
          <w:lang w:val="es-ES" w:eastAsia="en-GB"/>
        </w:rPr>
      </w:pPr>
      <w:r w:rsidRPr="00D65376">
        <w:rPr>
          <w:rFonts w:cs="Arial"/>
          <w:lang w:val="es-ES" w:eastAsia="en-GB"/>
        </w:rPr>
        <w:t>las directrices de examen se someten al examen del TC con miras a su aprobación.</w:t>
      </w:r>
    </w:p>
    <w:p w:rsidR="00270BEC" w:rsidRPr="00D65376" w:rsidRDefault="00270BEC" w:rsidP="00270BEC">
      <w:pPr>
        <w:rPr>
          <w:lang w:val="es-ES"/>
        </w:rPr>
      </w:pPr>
    </w:p>
    <w:p w:rsidR="00270BEC" w:rsidRPr="00D65376" w:rsidRDefault="00270BEC" w:rsidP="00270BEC">
      <w:pPr>
        <w:rPr>
          <w:lang w:val="es-ES"/>
        </w:rPr>
      </w:pPr>
      <w:r w:rsidRPr="00D65376">
        <w:rPr>
          <w:lang w:val="es-ES"/>
        </w:rPr>
        <w:t>2.2.7.7</w:t>
      </w:r>
      <w:r w:rsidRPr="00D65376">
        <w:rPr>
          <w:lang w:val="es-ES"/>
        </w:rPr>
        <w:tab/>
      </w:r>
      <w:r w:rsidRPr="00D65376">
        <w:t>Para las directrices de examen en las que deban resolverse cuestiones técnicas, se aplicará el siguiente procedimiento:</w:t>
      </w:r>
    </w:p>
    <w:p w:rsidR="00270BEC" w:rsidRPr="00D65376" w:rsidRDefault="00270BEC" w:rsidP="00270BEC">
      <w:pPr>
        <w:rPr>
          <w:rFonts w:cs="Arial"/>
          <w:lang w:val="es-ES"/>
        </w:rPr>
      </w:pPr>
    </w:p>
    <w:p w:rsidR="00270BEC" w:rsidRPr="00D65376" w:rsidRDefault="00270BEC" w:rsidP="00270BEC">
      <w:pPr>
        <w:numPr>
          <w:ilvl w:val="0"/>
          <w:numId w:val="30"/>
        </w:numPr>
        <w:ind w:left="1276"/>
        <w:rPr>
          <w:rFonts w:cs="Arial"/>
          <w:lang w:val="es-ES" w:eastAsia="en-GB"/>
        </w:rPr>
      </w:pPr>
      <w:r w:rsidRPr="00D65376">
        <w:rPr>
          <w:rFonts w:cs="Arial"/>
          <w:lang w:eastAsia="en-GB"/>
        </w:rPr>
        <w:t>deben transmitirse las cuestiones técnicas al experto principal;</w:t>
      </w:r>
    </w:p>
    <w:p w:rsidR="00270BEC" w:rsidRPr="00D65376" w:rsidRDefault="00270BEC" w:rsidP="00270BEC">
      <w:pPr>
        <w:numPr>
          <w:ilvl w:val="0"/>
          <w:numId w:val="30"/>
        </w:numPr>
        <w:ind w:left="1276"/>
        <w:rPr>
          <w:rFonts w:cs="Arial"/>
          <w:lang w:val="es-ES" w:eastAsia="en-GB"/>
        </w:rPr>
      </w:pPr>
      <w:r w:rsidRPr="00D65376">
        <w:rPr>
          <w:rFonts w:cs="Arial"/>
          <w:lang w:eastAsia="en-GB"/>
        </w:rPr>
        <w:t>las cuestiones técnicas han de tratarse en los respectivos Grupos de Trabajo Técnico por medio de un documento TWP elaborado por el experto principal al menos cuatro semanas antes de la reunión del TWP (no se elaborará un nuevo proyecto de directrices de examen);</w:t>
      </w:r>
    </w:p>
    <w:p w:rsidR="00270BEC" w:rsidRPr="00D65376" w:rsidRDefault="00270BEC" w:rsidP="00270BEC">
      <w:pPr>
        <w:numPr>
          <w:ilvl w:val="0"/>
          <w:numId w:val="30"/>
        </w:numPr>
        <w:ind w:left="1276"/>
        <w:rPr>
          <w:rFonts w:cs="Arial"/>
          <w:lang w:val="es-ES" w:eastAsia="en-GB"/>
        </w:rPr>
      </w:pPr>
      <w:r w:rsidRPr="00D65376">
        <w:rPr>
          <w:rFonts w:cs="Arial"/>
          <w:lang w:eastAsia="en-GB"/>
        </w:rPr>
        <w:t>se debe transmitir al TC-EDC la resolución de las cuestiones técnicas planteadas como mínimo siete semanas antes de la reunión del TC-EDC;</w:t>
      </w:r>
    </w:p>
    <w:p w:rsidR="00270BEC" w:rsidRPr="00D65376" w:rsidRDefault="00270BEC" w:rsidP="00270BEC">
      <w:pPr>
        <w:numPr>
          <w:ilvl w:val="0"/>
          <w:numId w:val="30"/>
        </w:numPr>
        <w:ind w:left="1276"/>
        <w:rPr>
          <w:rFonts w:cs="Arial"/>
          <w:lang w:val="es-ES" w:eastAsia="en-GB"/>
        </w:rPr>
      </w:pPr>
      <w:r w:rsidRPr="00D65376">
        <w:rPr>
          <w:rFonts w:cs="Arial"/>
          <w:lang w:eastAsia="en-GB"/>
        </w:rPr>
        <w:t>si el TC-EDC llega a un acuerdo, se recomienda la aprobación de las directrices de examen en su reunión;</w:t>
      </w:r>
    </w:p>
    <w:p w:rsidR="00270BEC" w:rsidRPr="00D65376" w:rsidRDefault="00270BEC" w:rsidP="00270BEC">
      <w:pPr>
        <w:numPr>
          <w:ilvl w:val="0"/>
          <w:numId w:val="30"/>
        </w:numPr>
        <w:ind w:left="1276"/>
        <w:rPr>
          <w:rFonts w:cs="Arial"/>
          <w:lang w:val="es-ES" w:eastAsia="en-GB"/>
        </w:rPr>
      </w:pPr>
      <w:r w:rsidRPr="00D65376">
        <w:rPr>
          <w:rFonts w:cs="Arial"/>
          <w:lang w:eastAsia="en-GB"/>
        </w:rPr>
        <w:t>las directrices de examen se someten al examen del TC con miras a su aprobación.</w:t>
      </w:r>
    </w:p>
    <w:p w:rsidR="00917762" w:rsidRPr="00D65376" w:rsidRDefault="00917762" w:rsidP="00917762"/>
    <w:p w:rsidR="00270BEC" w:rsidRPr="00D65376" w:rsidRDefault="00270BEC" w:rsidP="00917762"/>
    <w:p w:rsidR="00917762" w:rsidRPr="00D65376" w:rsidRDefault="00917762" w:rsidP="00917762">
      <w:pPr>
        <w:pStyle w:val="Heading3"/>
        <w:tabs>
          <w:tab w:val="left" w:pos="851"/>
          <w:tab w:val="left" w:pos="1843"/>
        </w:tabs>
        <w:rPr>
          <w:rFonts w:cs="Arial"/>
          <w:lang w:val="es-ES_tradnl"/>
        </w:rPr>
      </w:pPr>
      <w:bookmarkStart w:id="201" w:name="_Toc32997959"/>
      <w:bookmarkStart w:id="202" w:name="_Toc33528707"/>
      <w:bookmarkStart w:id="203" w:name="_Toc33591356"/>
      <w:bookmarkStart w:id="204" w:name="_Toc33601483"/>
      <w:bookmarkStart w:id="205" w:name="_Toc63846892"/>
      <w:bookmarkStart w:id="206" w:name="_Toc63847380"/>
      <w:bookmarkStart w:id="207" w:name="_Toc64717188"/>
      <w:bookmarkStart w:id="208" w:name="_Toc258923755"/>
      <w:bookmarkStart w:id="209" w:name="_Toc47537486"/>
      <w:r w:rsidRPr="00D65376">
        <w:rPr>
          <w:rFonts w:cs="Arial"/>
          <w:lang w:val="es-ES_tradnl"/>
        </w:rPr>
        <w:t>2.2.8</w:t>
      </w:r>
      <w:r w:rsidRPr="00D65376">
        <w:rPr>
          <w:rFonts w:cs="Arial"/>
          <w:lang w:val="es-ES_tradnl"/>
        </w:rPr>
        <w:tab/>
      </w:r>
      <w:r w:rsidRPr="00D65376">
        <w:rPr>
          <w:rFonts w:cs="Arial"/>
          <w:bdr w:val="single" w:sz="4" w:space="0" w:color="auto"/>
          <w:lang w:val="es-ES_tradnl"/>
        </w:rPr>
        <w:t>ETAPA 8</w:t>
      </w:r>
      <w:r w:rsidRPr="00D65376">
        <w:rPr>
          <w:rFonts w:cs="Arial"/>
          <w:lang w:val="es-ES_tradnl"/>
        </w:rPr>
        <w:tab/>
        <w:t>Aprobación del proyecto de directrices de examen por parte del Comité Técnico</w:t>
      </w:r>
      <w:bookmarkEnd w:id="201"/>
      <w:bookmarkEnd w:id="202"/>
      <w:bookmarkEnd w:id="203"/>
      <w:bookmarkEnd w:id="204"/>
      <w:bookmarkEnd w:id="205"/>
      <w:bookmarkEnd w:id="206"/>
      <w:bookmarkEnd w:id="207"/>
      <w:bookmarkEnd w:id="208"/>
      <w:bookmarkEnd w:id="209"/>
    </w:p>
    <w:p w:rsidR="00917762" w:rsidRPr="00D65376" w:rsidRDefault="00917762" w:rsidP="00917762">
      <w:r w:rsidRPr="00D65376">
        <w:t>2.2.8.1</w:t>
      </w:r>
      <w:r w:rsidRPr="00D65376">
        <w:tab/>
        <w:t>Basándose en las recomendaciones del Comité de Redacción, el Comité Técnico decidirá si aprueba las directrices de examen o las remite de vuelta al TWP que corresponda.</w:t>
      </w:r>
    </w:p>
    <w:p w:rsidR="00917762" w:rsidRPr="00D65376" w:rsidRDefault="00917762" w:rsidP="00917762"/>
    <w:p w:rsidR="00270BEC" w:rsidRPr="00D65376" w:rsidRDefault="00270BEC" w:rsidP="00270BEC">
      <w:pPr>
        <w:rPr>
          <w:lang w:val="es-ES"/>
        </w:rPr>
      </w:pPr>
      <w:r w:rsidRPr="00D65376">
        <w:rPr>
          <w:lang w:val="es-ES"/>
        </w:rPr>
        <w:t>2.2.8.2</w:t>
      </w:r>
      <w:r w:rsidRPr="00D65376">
        <w:rPr>
          <w:lang w:val="es-ES"/>
        </w:rPr>
        <w:tab/>
      </w:r>
      <w:r w:rsidRPr="00D65376">
        <w:t>El Comité Técnico podrá aprobar las directrices de examen en su sesión o por correspondencia.</w:t>
      </w:r>
      <w:r w:rsidRPr="00D65376">
        <w:rPr>
          <w:lang w:val="es-ES"/>
        </w:rPr>
        <w:t xml:space="preserve"> </w:t>
      </w:r>
      <w:r w:rsidRPr="00D65376">
        <w:t>Las directrices de examen podrán aprobarse por correspondencia conforme al siguiente procedimiento:</w:t>
      </w:r>
    </w:p>
    <w:p w:rsidR="00270BEC" w:rsidRPr="00D65376" w:rsidRDefault="00270BEC" w:rsidP="00270BEC">
      <w:pPr>
        <w:rPr>
          <w:lang w:val="es-ES"/>
        </w:rPr>
      </w:pPr>
    </w:p>
    <w:p w:rsidR="00270BEC" w:rsidRPr="00D65376" w:rsidRDefault="00270BEC" w:rsidP="00270BEC">
      <w:pPr>
        <w:numPr>
          <w:ilvl w:val="0"/>
          <w:numId w:val="31"/>
        </w:numPr>
        <w:ind w:left="1276"/>
        <w:rPr>
          <w:lang w:val="es-ES"/>
        </w:rPr>
      </w:pPr>
      <w:r w:rsidRPr="00D65376">
        <w:t>el proyecto de directrices de examen se distribuye a los miembros del TC para que lo aprueben por correspondencia, junto con las recomendaciones del TC-EDC;</w:t>
      </w:r>
    </w:p>
    <w:p w:rsidR="00270BEC" w:rsidRPr="00D65376" w:rsidRDefault="00270BEC" w:rsidP="00270BEC">
      <w:pPr>
        <w:numPr>
          <w:ilvl w:val="0"/>
          <w:numId w:val="31"/>
        </w:numPr>
        <w:ind w:left="1276"/>
        <w:rPr>
          <w:lang w:val="es-ES"/>
        </w:rPr>
      </w:pPr>
      <w:r w:rsidRPr="00D65376">
        <w:t>si en un plazo de seis semanas no se han recibido observaciones, el proyecto de directrices de examen se considerará aprobado;</w:t>
      </w:r>
    </w:p>
    <w:p w:rsidR="00270BEC" w:rsidRPr="00D65376" w:rsidRDefault="00270BEC" w:rsidP="00270BEC">
      <w:pPr>
        <w:numPr>
          <w:ilvl w:val="0"/>
          <w:numId w:val="31"/>
        </w:numPr>
        <w:ind w:left="1276"/>
        <w:rPr>
          <w:lang w:val="es-ES"/>
        </w:rPr>
      </w:pPr>
      <w:r w:rsidRPr="00D65376">
        <w:t>en caso de recibirse observaciones, el proyecto de directrices de examen se remite a los TWP pertinentes a fin de que analicen dichas observaciones.</w:t>
      </w:r>
    </w:p>
    <w:p w:rsidR="00270BEC" w:rsidRPr="00D65376" w:rsidRDefault="00270BEC" w:rsidP="00917762"/>
    <w:p w:rsidR="00917762" w:rsidRPr="009E1FD8" w:rsidRDefault="00917762" w:rsidP="00917762">
      <w:r w:rsidRPr="00D65376">
        <w:t>2.2.8.</w:t>
      </w:r>
      <w:r w:rsidR="00270BEC" w:rsidRPr="00D65376">
        <w:t>3</w:t>
      </w:r>
      <w:r w:rsidRPr="00D65376">
        <w:tab/>
        <w:t>Si el Comité Técnico aprueba las directrices de examen, la Oficina hará todas las enmiendas acordadas por el Comité Técnico, que se registrarán en un informe de la sesión del Comité Técnico pertinente.  A continuación, la Oficina publicará las directrices de examen aprobadas</w:t>
      </w:r>
      <w:r w:rsidR="00215203">
        <w:t xml:space="preserve"> </w:t>
      </w:r>
      <w:r w:rsidR="00215203" w:rsidRPr="00384A23">
        <w:t>dentro de los cuatro meses a partir de la fecha de adopción</w:t>
      </w:r>
      <w:r w:rsidRPr="00D65376">
        <w:t>.</w:t>
      </w:r>
    </w:p>
    <w:p w:rsidR="00917762" w:rsidRPr="009E1FD8" w:rsidRDefault="00917762" w:rsidP="00917762"/>
    <w:p w:rsidR="00917762" w:rsidRPr="009E1FD8" w:rsidRDefault="00917762" w:rsidP="00917762"/>
    <w:p w:rsidR="00917762" w:rsidRPr="009E1FD8" w:rsidRDefault="00917762" w:rsidP="00917762">
      <w:pPr>
        <w:pStyle w:val="Heading2"/>
      </w:pPr>
      <w:bookmarkStart w:id="210" w:name="_Toc32997960"/>
      <w:bookmarkStart w:id="211" w:name="_Toc33528708"/>
      <w:bookmarkStart w:id="212" w:name="_Toc33591357"/>
      <w:bookmarkStart w:id="213" w:name="_Toc33601484"/>
      <w:bookmarkStart w:id="214" w:name="_Toc63846893"/>
      <w:bookmarkStart w:id="215" w:name="_Toc63847381"/>
      <w:bookmarkStart w:id="216" w:name="_Toc64717189"/>
      <w:bookmarkStart w:id="217" w:name="_Toc258923756"/>
      <w:bookmarkStart w:id="218" w:name="_Toc47537487"/>
      <w:r w:rsidRPr="009E1FD8">
        <w:t>2.3.</w:t>
      </w:r>
      <w:r w:rsidRPr="009E1FD8">
        <w:tab/>
        <w:t>Procedimiento de revisión de las directrices de examen</w:t>
      </w:r>
      <w:bookmarkEnd w:id="210"/>
      <w:bookmarkEnd w:id="211"/>
      <w:bookmarkEnd w:id="212"/>
      <w:bookmarkEnd w:id="213"/>
      <w:bookmarkEnd w:id="214"/>
      <w:bookmarkEnd w:id="215"/>
      <w:bookmarkEnd w:id="216"/>
      <w:bookmarkEnd w:id="217"/>
      <w:bookmarkEnd w:id="218"/>
    </w:p>
    <w:p w:rsidR="00917762" w:rsidRPr="009E1FD8" w:rsidRDefault="00917762" w:rsidP="00917762">
      <w:pPr>
        <w:pStyle w:val="Heading3"/>
        <w:rPr>
          <w:lang w:val="es-ES_tradnl"/>
        </w:rPr>
      </w:pPr>
      <w:bookmarkStart w:id="219" w:name="_Toc63846894"/>
      <w:bookmarkStart w:id="220" w:name="_Toc63847382"/>
      <w:bookmarkStart w:id="221" w:name="_Toc64717190"/>
      <w:bookmarkStart w:id="222" w:name="_Toc258923757"/>
      <w:bookmarkStart w:id="223" w:name="_Toc47537488"/>
      <w:r w:rsidRPr="009E1FD8">
        <w:rPr>
          <w:lang w:val="es-ES_tradnl"/>
        </w:rPr>
        <w:t>2.3.1</w:t>
      </w:r>
      <w:r w:rsidRPr="009E1FD8">
        <w:rPr>
          <w:lang w:val="es-ES_tradnl"/>
        </w:rPr>
        <w:tab/>
        <w:t>Necesidad de revisar las directrices de exame</w:t>
      </w:r>
      <w:bookmarkEnd w:id="219"/>
      <w:bookmarkEnd w:id="220"/>
      <w:bookmarkEnd w:id="221"/>
      <w:r w:rsidRPr="009E1FD8">
        <w:rPr>
          <w:lang w:val="es-ES_tradnl"/>
        </w:rPr>
        <w:t>n</w:t>
      </w:r>
      <w:bookmarkEnd w:id="222"/>
      <w:bookmarkEnd w:id="223"/>
    </w:p>
    <w:p w:rsidR="00917762" w:rsidRPr="009E1FD8" w:rsidRDefault="00917762" w:rsidP="00917762">
      <w:pPr>
        <w:rPr>
          <w:rFonts w:cs="Arial"/>
        </w:rPr>
      </w:pPr>
      <w:r w:rsidRPr="009E1FD8">
        <w:rPr>
          <w:rFonts w:cs="Arial"/>
        </w:rPr>
        <w:t>Los acontecimientos acaecidos en el marco del fitomejoramiento y la producción de variedades podrían generar la necesidad de revisar las directrices de examen.  Por ejemplo, podría surgir la necesidad de actualizar:</w:t>
      </w:r>
    </w:p>
    <w:p w:rsidR="00917762" w:rsidRPr="009E1FD8" w:rsidRDefault="00917762" w:rsidP="00917762">
      <w:pPr>
        <w:rPr>
          <w:rFonts w:cs="Arial"/>
        </w:rPr>
      </w:pPr>
    </w:p>
    <w:p w:rsidR="00917762" w:rsidRPr="009E1FD8" w:rsidRDefault="00917762" w:rsidP="00917762">
      <w:pPr>
        <w:tabs>
          <w:tab w:val="left" w:pos="993"/>
        </w:tabs>
        <w:rPr>
          <w:rFonts w:cs="Arial"/>
        </w:rPr>
      </w:pPr>
      <w:r w:rsidRPr="009E1FD8">
        <w:rPr>
          <w:rFonts w:cs="Arial"/>
        </w:rPr>
        <w:tab/>
        <w:t>a)</w:t>
      </w:r>
      <w:r w:rsidRPr="009E1FD8">
        <w:rPr>
          <w:rFonts w:cs="Arial"/>
        </w:rPr>
        <w:tab/>
        <w:t>la tabla de caracteres;  y/o</w:t>
      </w:r>
    </w:p>
    <w:p w:rsidR="00917762" w:rsidRPr="009E1FD8" w:rsidRDefault="00917762" w:rsidP="00917762">
      <w:pPr>
        <w:tabs>
          <w:tab w:val="left" w:pos="993"/>
        </w:tabs>
        <w:rPr>
          <w:rFonts w:cs="Arial"/>
        </w:rPr>
      </w:pPr>
      <w:r w:rsidRPr="009E1FD8">
        <w:rPr>
          <w:rFonts w:cs="Arial"/>
        </w:rPr>
        <w:tab/>
        <w:t>b)</w:t>
      </w:r>
      <w:r w:rsidRPr="009E1FD8">
        <w:rPr>
          <w:rFonts w:cs="Arial"/>
        </w:rPr>
        <w:tab/>
        <w:t>las variedades ejemplo</w:t>
      </w:r>
    </w:p>
    <w:p w:rsidR="00917762" w:rsidRPr="009E1FD8" w:rsidRDefault="00917762" w:rsidP="00917762">
      <w:pPr>
        <w:rPr>
          <w:rFonts w:cs="Arial"/>
        </w:rPr>
      </w:pPr>
    </w:p>
    <w:p w:rsidR="00917762" w:rsidRPr="009E1FD8" w:rsidRDefault="00917762" w:rsidP="00917762">
      <w:pPr>
        <w:pStyle w:val="Heading3"/>
        <w:rPr>
          <w:lang w:val="es-ES_tradnl"/>
        </w:rPr>
      </w:pPr>
      <w:bookmarkStart w:id="224" w:name="_Toc63846895"/>
      <w:bookmarkStart w:id="225" w:name="_Toc63847383"/>
      <w:bookmarkStart w:id="226" w:name="_Toc64717191"/>
      <w:bookmarkStart w:id="227" w:name="_Toc258923758"/>
      <w:bookmarkStart w:id="228" w:name="_Toc47537489"/>
      <w:r w:rsidRPr="009E1FD8">
        <w:rPr>
          <w:lang w:val="es-ES_tradnl"/>
        </w:rPr>
        <w:t>2.3.2</w:t>
      </w:r>
      <w:r w:rsidRPr="009E1FD8">
        <w:rPr>
          <w:lang w:val="es-ES_tradnl"/>
        </w:rPr>
        <w:tab/>
        <w:t>Revisión completa</w:t>
      </w:r>
      <w:bookmarkEnd w:id="224"/>
      <w:bookmarkEnd w:id="225"/>
      <w:bookmarkEnd w:id="226"/>
      <w:bookmarkEnd w:id="227"/>
      <w:bookmarkEnd w:id="228"/>
    </w:p>
    <w:p w:rsidR="00917762" w:rsidRPr="009E1FD8" w:rsidRDefault="00917762" w:rsidP="00917762">
      <w:r w:rsidRPr="009E1FD8">
        <w:t>Cuando existe la necesidad de actualizar minuciosamente las directrices de examen, como por ejemplo, de actualizar la tabla de caracteres, se lleva a cabo una “revisión completa” siguiendo el mismo procedimiento que figura en la sección 2.2 para incorporar nuevas directrices de examen.</w:t>
      </w:r>
    </w:p>
    <w:p w:rsidR="00917762" w:rsidRPr="009E1FD8" w:rsidRDefault="00917762" w:rsidP="00917762">
      <w:pPr>
        <w:rPr>
          <w:rFonts w:cs="Arial"/>
        </w:rPr>
      </w:pPr>
    </w:p>
    <w:p w:rsidR="00917762" w:rsidRPr="009E1FD8" w:rsidRDefault="00917762" w:rsidP="00917762">
      <w:pPr>
        <w:pStyle w:val="Heading3"/>
        <w:rPr>
          <w:rFonts w:cs="Arial"/>
          <w:lang w:val="es-ES_tradnl"/>
        </w:rPr>
      </w:pPr>
      <w:bookmarkStart w:id="229" w:name="_Toc63846896"/>
      <w:bookmarkStart w:id="230" w:name="_Toc63847384"/>
      <w:bookmarkStart w:id="231" w:name="_Toc64717192"/>
      <w:bookmarkStart w:id="232" w:name="_Toc258923759"/>
      <w:bookmarkStart w:id="233" w:name="_Toc47537490"/>
      <w:r w:rsidRPr="009E1FD8">
        <w:rPr>
          <w:rFonts w:cs="Arial"/>
          <w:lang w:val="es-ES_tradnl"/>
        </w:rPr>
        <w:t>2.3.3</w:t>
      </w:r>
      <w:r w:rsidRPr="009E1FD8">
        <w:rPr>
          <w:rFonts w:cs="Arial"/>
          <w:lang w:val="es-ES_tradnl"/>
        </w:rPr>
        <w:tab/>
        <w:t>Revisión parcial</w:t>
      </w:r>
      <w:bookmarkEnd w:id="229"/>
      <w:bookmarkEnd w:id="230"/>
      <w:bookmarkEnd w:id="231"/>
      <w:bookmarkEnd w:id="232"/>
      <w:bookmarkEnd w:id="233"/>
    </w:p>
    <w:p w:rsidR="00917762" w:rsidRPr="009E1FD8" w:rsidRDefault="00917762" w:rsidP="00917762">
      <w:pPr>
        <w:rPr>
          <w:rFonts w:cs="Arial"/>
        </w:rPr>
      </w:pPr>
      <w:r w:rsidRPr="009E1FD8">
        <w:rPr>
          <w:rFonts w:cs="Arial"/>
        </w:rPr>
        <w:t>2.3.3.1</w:t>
      </w:r>
      <w:r w:rsidRPr="009E1FD8">
        <w:rPr>
          <w:rFonts w:cs="Arial"/>
        </w:rPr>
        <w:tab/>
        <w:t xml:space="preserve">Cuando proceda, podrá actualizarse únicamente una parte de las directrices de examen sin necesidad de revisar minuciosamente la totalidad de las mismas, en cuyo caso se realiza una “revisión parcial”. </w:t>
      </w:r>
    </w:p>
    <w:p w:rsidR="00917762" w:rsidRPr="009E1FD8" w:rsidRDefault="00917762" w:rsidP="00917762">
      <w:pPr>
        <w:rPr>
          <w:rFonts w:cs="Arial"/>
        </w:rPr>
      </w:pPr>
    </w:p>
    <w:p w:rsidR="00917762" w:rsidRPr="009E1FD8" w:rsidRDefault="00917762" w:rsidP="00917762">
      <w:pPr>
        <w:rPr>
          <w:rFonts w:cs="Arial"/>
        </w:rPr>
      </w:pPr>
      <w:r w:rsidRPr="009E1FD8">
        <w:rPr>
          <w:rFonts w:cs="Arial"/>
        </w:rPr>
        <w:t>2.3.3.2</w:t>
      </w:r>
      <w:r w:rsidRPr="009E1FD8">
        <w:rPr>
          <w:rFonts w:cs="Arial"/>
        </w:rPr>
        <w:tab/>
        <w:t xml:space="preserve">Las revisiones parciales suelen ser necesarias como resultado de los avances del fitomejoramiento, como puede ser el caso de la necesidad de introducir un nuevo nivel de expresión para un carácter ya existente, o un nuevo carácter, o como resultado de la evolución de los caracteres como el de la resistencia a las enfermedades, que puede plantear la necesidad, por ejemplo, de nuevos niveles de de expresión en función de los patotipos.  En esos casos, con objeto de preservar la armonización internacional de las descripciones de variedades, en particular respecto de los caracteres señalados con asterisco, es conveniente prever un procedimiento rápido de revisión de las directrices de examen.  Así pues, como alternativa al procedimiento de revisión completa de las directrices de examen (véase la sección 2.3.2), un miembro de la Unión o un Estado o una organización que tengan la condición de observador ante el Comité Técnico pueden presentar una propuesta de revisión parcial directamente al TWP competente.  Aunque no es necesario que se haya designado un experto principal o un Subgrupo de expertos interesados, sería conveniente que el proponente de la revisión parcial consulte con expertos interesados antes de elaborar una propuesta específica.   </w:t>
      </w:r>
    </w:p>
    <w:p w:rsidR="00917762" w:rsidRPr="009E1FD8" w:rsidRDefault="00917762" w:rsidP="00917762">
      <w:pPr>
        <w:rPr>
          <w:rFonts w:cs="Arial"/>
        </w:rPr>
      </w:pPr>
    </w:p>
    <w:p w:rsidR="00917762" w:rsidRPr="009E1FD8" w:rsidRDefault="00917762" w:rsidP="00917762">
      <w:pPr>
        <w:rPr>
          <w:rFonts w:cs="Arial"/>
        </w:rPr>
      </w:pPr>
      <w:r w:rsidRPr="009E1FD8">
        <w:rPr>
          <w:rFonts w:cs="Arial"/>
        </w:rPr>
        <w:t>2.3.3.3</w:t>
      </w:r>
      <w:r w:rsidRPr="009E1FD8">
        <w:rPr>
          <w:rFonts w:cs="Arial"/>
        </w:rPr>
        <w:tab/>
        <w:t xml:space="preserve">Por lo que respecta a una revisión parcial de las directrices de examen, no es necesario elaborar un nuevo proyecto de directrices de examen.  El proponente de la revisión parcial deberá preparar un documento destinado al TWP en el que se especifiquen únicamente las modificaciones que se deben introducir en las directrices de examen aprobadas.  El calendario para el examen de la propuesta por los Grupos de Trabajo Técnico es el siguiente:    </w:t>
      </w:r>
    </w:p>
    <w:p w:rsidR="00917762" w:rsidRPr="009E1FD8" w:rsidRDefault="00917762" w:rsidP="00917762">
      <w:pPr>
        <w:rPr>
          <w:rFonts w:cs="Arial"/>
        </w:rPr>
      </w:pPr>
    </w:p>
    <w:tbl>
      <w:tblPr>
        <w:tblW w:w="9213" w:type="dxa"/>
        <w:tblInd w:w="5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6095"/>
        <w:gridCol w:w="3118"/>
      </w:tblGrid>
      <w:tr w:rsidR="00917762" w:rsidRPr="0007271B" w:rsidTr="00AE2BEB">
        <w:trPr>
          <w:cantSplit/>
        </w:trPr>
        <w:tc>
          <w:tcPr>
            <w:tcW w:w="6095" w:type="dxa"/>
          </w:tcPr>
          <w:p w:rsidR="00917762" w:rsidRPr="0007271B" w:rsidRDefault="00917762" w:rsidP="0029458A">
            <w:pPr>
              <w:jc w:val="center"/>
            </w:pPr>
            <w:r w:rsidRPr="0007271B">
              <w:t>Medidas a tomar</w:t>
            </w:r>
          </w:p>
        </w:tc>
        <w:tc>
          <w:tcPr>
            <w:tcW w:w="3118" w:type="dxa"/>
          </w:tcPr>
          <w:p w:rsidR="00917762" w:rsidRPr="0007271B" w:rsidRDefault="00DB6DB1" w:rsidP="0029458A">
            <w:pPr>
              <w:jc w:val="center"/>
            </w:pPr>
            <w:r>
              <w:t>Plazo máximo</w:t>
            </w:r>
            <w:r w:rsidR="00917762" w:rsidRPr="0007271B">
              <w:br/>
              <w:t>antes de la reunión del TWP</w:t>
            </w:r>
          </w:p>
        </w:tc>
      </w:tr>
      <w:tr w:rsidR="00917762" w:rsidRPr="0007271B" w:rsidTr="00AE2BEB">
        <w:trPr>
          <w:cantSplit/>
        </w:trPr>
        <w:tc>
          <w:tcPr>
            <w:tcW w:w="6095" w:type="dxa"/>
          </w:tcPr>
          <w:p w:rsidR="00917762" w:rsidRPr="0007271B" w:rsidRDefault="00917762" w:rsidP="0007271B">
            <w:r w:rsidRPr="0007271B">
              <w:t>Difusión del proyecto de documento destinado al TWP por el proponente (distribución por la Oficina):</w:t>
            </w:r>
          </w:p>
        </w:tc>
        <w:tc>
          <w:tcPr>
            <w:tcW w:w="3118" w:type="dxa"/>
          </w:tcPr>
          <w:p w:rsidR="00917762" w:rsidRPr="0007271B" w:rsidRDefault="00917762" w:rsidP="0029458A">
            <w:pPr>
              <w:jc w:val="center"/>
            </w:pPr>
            <w:r w:rsidRPr="0007271B">
              <w:br/>
              <w:t>14 semanas</w:t>
            </w:r>
          </w:p>
        </w:tc>
      </w:tr>
      <w:tr w:rsidR="00917762" w:rsidRPr="0007271B" w:rsidTr="00AE2BEB">
        <w:trPr>
          <w:cantSplit/>
        </w:trPr>
        <w:tc>
          <w:tcPr>
            <w:tcW w:w="6095" w:type="dxa"/>
          </w:tcPr>
          <w:p w:rsidR="00917762" w:rsidRPr="0007271B" w:rsidRDefault="00917762" w:rsidP="0007271B">
            <w:r w:rsidRPr="0007271B">
              <w:t>Envío de las observaciones del TWP:</w:t>
            </w:r>
          </w:p>
        </w:tc>
        <w:tc>
          <w:tcPr>
            <w:tcW w:w="3118" w:type="dxa"/>
          </w:tcPr>
          <w:p w:rsidR="00917762" w:rsidRPr="0007271B" w:rsidRDefault="00917762" w:rsidP="0029458A">
            <w:pPr>
              <w:jc w:val="center"/>
            </w:pPr>
            <w:r w:rsidRPr="0007271B">
              <w:t>10 semanas</w:t>
            </w:r>
          </w:p>
        </w:tc>
      </w:tr>
      <w:tr w:rsidR="00917762" w:rsidRPr="0007271B" w:rsidTr="00AE2BEB">
        <w:trPr>
          <w:cantSplit/>
        </w:trPr>
        <w:tc>
          <w:tcPr>
            <w:tcW w:w="6095" w:type="dxa"/>
          </w:tcPr>
          <w:p w:rsidR="00917762" w:rsidRPr="0007271B" w:rsidRDefault="0007271B" w:rsidP="0007271B">
            <w:r w:rsidRPr="0007271B">
              <w:t xml:space="preserve">Presentación </w:t>
            </w:r>
            <w:r w:rsidR="00917762" w:rsidRPr="0007271B">
              <w:t>a la Oficina del proyecto de documento destinado al TWP por el proponente:</w:t>
            </w:r>
          </w:p>
        </w:tc>
        <w:tc>
          <w:tcPr>
            <w:tcW w:w="3118" w:type="dxa"/>
          </w:tcPr>
          <w:p w:rsidR="00917762" w:rsidRPr="0007271B" w:rsidRDefault="00917762" w:rsidP="0029458A">
            <w:pPr>
              <w:jc w:val="center"/>
            </w:pPr>
            <w:r w:rsidRPr="0007271B">
              <w:br/>
              <w:t>6 semanas</w:t>
            </w:r>
          </w:p>
        </w:tc>
      </w:tr>
      <w:tr w:rsidR="00917762" w:rsidRPr="0007271B" w:rsidTr="00AE2BEB">
        <w:trPr>
          <w:cantSplit/>
        </w:trPr>
        <w:tc>
          <w:tcPr>
            <w:tcW w:w="6095" w:type="dxa"/>
          </w:tcPr>
          <w:p w:rsidR="00917762" w:rsidRPr="0007271B" w:rsidRDefault="00917762" w:rsidP="0007271B">
            <w:r w:rsidRPr="0007271B">
              <w:t>Publicación del documento del TWP en el sitio Web por la Oficina:</w:t>
            </w:r>
          </w:p>
        </w:tc>
        <w:tc>
          <w:tcPr>
            <w:tcW w:w="3118" w:type="dxa"/>
          </w:tcPr>
          <w:p w:rsidR="00917762" w:rsidRPr="0007271B" w:rsidRDefault="00917762" w:rsidP="0029458A">
            <w:pPr>
              <w:jc w:val="center"/>
            </w:pPr>
            <w:r w:rsidRPr="0007271B">
              <w:t>4 semanas</w:t>
            </w:r>
          </w:p>
        </w:tc>
      </w:tr>
    </w:tbl>
    <w:p w:rsidR="00917762" w:rsidRPr="009E1FD8" w:rsidRDefault="00917762" w:rsidP="00917762">
      <w:pPr>
        <w:rPr>
          <w:rFonts w:cs="Arial"/>
        </w:rPr>
      </w:pPr>
    </w:p>
    <w:p w:rsidR="00917762" w:rsidRPr="009E1FD8" w:rsidRDefault="00917762" w:rsidP="00917762">
      <w:pPr>
        <w:rPr>
          <w:rFonts w:cs="Arial"/>
        </w:rPr>
      </w:pPr>
      <w:bookmarkStart w:id="234" w:name="_Toc222139476"/>
      <w:r w:rsidRPr="009E1FD8">
        <w:rPr>
          <w:rFonts w:cs="Arial"/>
        </w:rPr>
        <w:t>2.3.3.4</w:t>
      </w:r>
      <w:r w:rsidRPr="009E1FD8">
        <w:rPr>
          <w:rFonts w:cs="Arial"/>
        </w:rPr>
        <w:tab/>
        <w:t>El procedimiento para la aprobación de la propuesta de revisión parcial que se ha de seguir es idéntico al que se establece en las secciones 2.2.6 a 2.2.8, a reserva de que se sustituya la referencia al proyecto de directrices de examen por la referencia a un documento del TC en el que se especifiquen las modificaciones de las directrices de examen aprobadas que se han de efectuar, y de que la referencia al experto principal y a los expertos interesados  se sustituya por la referencia al proponente y al TWP, respectivamente.</w:t>
      </w:r>
      <w:bookmarkEnd w:id="234"/>
      <w:r w:rsidRPr="009E1FD8">
        <w:rPr>
          <w:rFonts w:cs="Arial"/>
        </w:rPr>
        <w:t xml:space="preserve">  </w:t>
      </w:r>
    </w:p>
    <w:p w:rsidR="00917762" w:rsidRPr="009E1FD8" w:rsidRDefault="00917762" w:rsidP="00917762">
      <w:pPr>
        <w:tabs>
          <w:tab w:val="left" w:pos="993"/>
        </w:tabs>
        <w:rPr>
          <w:rFonts w:cs="Arial"/>
        </w:rPr>
      </w:pPr>
    </w:p>
    <w:p w:rsidR="00917762" w:rsidRPr="009E1FD8" w:rsidRDefault="00917762" w:rsidP="00917762">
      <w:pPr>
        <w:tabs>
          <w:tab w:val="left" w:pos="993"/>
        </w:tabs>
        <w:rPr>
          <w:rFonts w:cs="Arial"/>
        </w:rPr>
      </w:pPr>
    </w:p>
    <w:p w:rsidR="00917762" w:rsidRPr="009E1FD8" w:rsidRDefault="00917762" w:rsidP="00917762">
      <w:pPr>
        <w:pStyle w:val="Heading2"/>
      </w:pPr>
      <w:bookmarkStart w:id="235" w:name="_Toc32997961"/>
      <w:bookmarkStart w:id="236" w:name="_Toc33528709"/>
      <w:bookmarkStart w:id="237" w:name="_Toc33591358"/>
      <w:bookmarkStart w:id="238" w:name="_Toc33601485"/>
      <w:bookmarkStart w:id="239" w:name="_Toc63846897"/>
      <w:bookmarkStart w:id="240" w:name="_Toc63847385"/>
      <w:bookmarkStart w:id="241" w:name="_Toc64717193"/>
      <w:bookmarkStart w:id="242" w:name="_Toc258923760"/>
      <w:bookmarkStart w:id="243" w:name="_Toc47537491"/>
      <w:r w:rsidRPr="009E1FD8">
        <w:t>2.4</w:t>
      </w:r>
      <w:r w:rsidRPr="009E1FD8">
        <w:tab/>
        <w:t>Procedimiento para corregir las directrices de examen</w:t>
      </w:r>
      <w:bookmarkEnd w:id="235"/>
      <w:bookmarkEnd w:id="236"/>
      <w:bookmarkEnd w:id="237"/>
      <w:bookmarkEnd w:id="238"/>
      <w:bookmarkEnd w:id="239"/>
      <w:bookmarkEnd w:id="240"/>
      <w:bookmarkEnd w:id="241"/>
      <w:bookmarkEnd w:id="242"/>
      <w:bookmarkEnd w:id="243"/>
    </w:p>
    <w:p w:rsidR="00917762" w:rsidRPr="009E1FD8" w:rsidRDefault="00917762" w:rsidP="00917762">
      <w:r w:rsidRPr="009E1FD8">
        <w:t>La oficina podrá efectuar correcciones de estilo o de redacción en las directrices de examen aprobadas.  En las directrices de examen corregidas figurará la mención “Corr.” tras la referencia TG.  Todas esas correcciones se notificarán al Comité Técnico en la primera sesión que se celebre tras la introducción de esas correcciones.</w:t>
      </w:r>
    </w:p>
    <w:p w:rsidR="00917762" w:rsidRPr="009E1FD8" w:rsidRDefault="00917762" w:rsidP="00917762"/>
    <w:p w:rsidR="00917762" w:rsidRPr="009E1FD8" w:rsidRDefault="00917762" w:rsidP="00917762"/>
    <w:p w:rsidR="00917762" w:rsidRPr="009E1FD8" w:rsidRDefault="00917762" w:rsidP="00917762">
      <w:pPr>
        <w:pStyle w:val="Heading2"/>
      </w:pPr>
      <w:bookmarkStart w:id="244" w:name="_Toc32997962"/>
      <w:bookmarkStart w:id="245" w:name="_Toc33528710"/>
      <w:bookmarkStart w:id="246" w:name="_Toc33591359"/>
      <w:bookmarkStart w:id="247" w:name="_Toc33601486"/>
      <w:bookmarkStart w:id="248" w:name="_Toc63846898"/>
      <w:bookmarkStart w:id="249" w:name="_Toc63847386"/>
      <w:bookmarkStart w:id="250" w:name="_Toc64717194"/>
      <w:bookmarkStart w:id="251" w:name="_Toc258923761"/>
      <w:bookmarkStart w:id="252" w:name="_Toc47537492"/>
      <w:r w:rsidRPr="009E1FD8">
        <w:t>2.5</w:t>
      </w:r>
      <w:r w:rsidRPr="009E1FD8">
        <w:tab/>
        <w:t>Referencias del documento</w:t>
      </w:r>
      <w:bookmarkEnd w:id="244"/>
      <w:bookmarkEnd w:id="245"/>
      <w:bookmarkEnd w:id="246"/>
      <w:bookmarkEnd w:id="247"/>
      <w:bookmarkEnd w:id="248"/>
      <w:bookmarkEnd w:id="249"/>
      <w:bookmarkEnd w:id="250"/>
      <w:bookmarkEnd w:id="251"/>
      <w:bookmarkEnd w:id="252"/>
    </w:p>
    <w:p w:rsidR="00917762" w:rsidRPr="009E1FD8" w:rsidRDefault="00917762" w:rsidP="00917762">
      <w:pPr>
        <w:pStyle w:val="Heading3"/>
        <w:rPr>
          <w:lang w:val="es-ES_tradnl"/>
        </w:rPr>
      </w:pPr>
      <w:bookmarkStart w:id="253" w:name="_Toc32997963"/>
      <w:bookmarkStart w:id="254" w:name="_Toc33528711"/>
      <w:bookmarkStart w:id="255" w:name="_Toc33591360"/>
      <w:bookmarkStart w:id="256" w:name="_Toc33601487"/>
      <w:bookmarkStart w:id="257" w:name="_Toc63846899"/>
      <w:bookmarkStart w:id="258" w:name="_Toc63847387"/>
      <w:bookmarkStart w:id="259" w:name="_Toc64717195"/>
      <w:bookmarkStart w:id="260" w:name="_Toc258923762"/>
      <w:bookmarkStart w:id="261" w:name="_Toc47537493"/>
      <w:r w:rsidRPr="009E1FD8">
        <w:rPr>
          <w:lang w:val="es-ES_tradnl"/>
        </w:rPr>
        <w:t>2.5.1</w:t>
      </w:r>
      <w:r w:rsidRPr="009E1FD8">
        <w:rPr>
          <w:lang w:val="es-ES_tradnl"/>
        </w:rPr>
        <w:tab/>
        <w:t>Referencia del TG</w:t>
      </w:r>
      <w:bookmarkEnd w:id="253"/>
      <w:bookmarkEnd w:id="254"/>
      <w:bookmarkEnd w:id="255"/>
      <w:bookmarkEnd w:id="256"/>
      <w:bookmarkEnd w:id="257"/>
      <w:bookmarkEnd w:id="258"/>
      <w:bookmarkEnd w:id="259"/>
      <w:bookmarkEnd w:id="260"/>
      <w:bookmarkEnd w:id="261"/>
    </w:p>
    <w:p w:rsidR="00917762" w:rsidRPr="009E1FD8" w:rsidRDefault="00917762" w:rsidP="00917762">
      <w:r w:rsidRPr="009E1FD8">
        <w:t>Todas las directrices de examen aprobadas reciben una referencia compuesta de los siguientes elementos:</w:t>
      </w:r>
    </w:p>
    <w:p w:rsidR="00917762" w:rsidRPr="009E1FD8" w:rsidRDefault="00917762" w:rsidP="00917762">
      <w:pPr>
        <w:tabs>
          <w:tab w:val="left" w:pos="993"/>
        </w:tabs>
        <w:rPr>
          <w:rFonts w:cs="Arial"/>
        </w:rPr>
      </w:pPr>
    </w:p>
    <w:p w:rsidR="00917762" w:rsidRPr="009E1FD8" w:rsidRDefault="00917762" w:rsidP="00917762">
      <w:pPr>
        <w:tabs>
          <w:tab w:val="left" w:pos="4962"/>
        </w:tabs>
        <w:ind w:left="284"/>
        <w:jc w:val="left"/>
        <w:rPr>
          <w:rFonts w:cs="Arial"/>
        </w:rPr>
      </w:pPr>
      <w:r w:rsidRPr="009E1FD8">
        <w:rPr>
          <w:rFonts w:cs="Arial"/>
        </w:rPr>
        <w:t>TG/ [número secuencial asignado al TG – fijo] / [número de la versión – actualizado en el momento de la aprobación]</w:t>
      </w:r>
    </w:p>
    <w:p w:rsidR="00917762" w:rsidRPr="009E1FD8" w:rsidRDefault="00917762" w:rsidP="00917762">
      <w:pPr>
        <w:ind w:left="284"/>
        <w:jc w:val="left"/>
      </w:pPr>
      <w:r w:rsidRPr="009E1FD8">
        <w:t>por ejemplo</w:t>
      </w:r>
      <w:r w:rsidRPr="009E1FD8">
        <w:tab/>
        <w:t>TG/100/6</w:t>
      </w:r>
    </w:p>
    <w:p w:rsidR="00917762" w:rsidRPr="009E1FD8" w:rsidRDefault="00917762" w:rsidP="00917762">
      <w:pPr>
        <w:tabs>
          <w:tab w:val="left" w:pos="993"/>
        </w:tabs>
        <w:rPr>
          <w:rFonts w:cs="Arial"/>
        </w:rPr>
      </w:pPr>
    </w:p>
    <w:p w:rsidR="00917762" w:rsidRPr="009E1FD8" w:rsidRDefault="00917762" w:rsidP="00917762">
      <w:pPr>
        <w:pStyle w:val="Heading3"/>
        <w:rPr>
          <w:lang w:val="es-ES_tradnl"/>
        </w:rPr>
      </w:pPr>
      <w:bookmarkStart w:id="262" w:name="_Toc63846900"/>
      <w:bookmarkStart w:id="263" w:name="_Toc63847388"/>
      <w:bookmarkStart w:id="264" w:name="_Toc64717196"/>
      <w:bookmarkStart w:id="265" w:name="_Toc258923763"/>
      <w:bookmarkStart w:id="266" w:name="_Toc47537494"/>
      <w:bookmarkStart w:id="267" w:name="_Toc32997964"/>
      <w:bookmarkStart w:id="268" w:name="_Toc33528712"/>
      <w:bookmarkStart w:id="269" w:name="_Toc33591361"/>
      <w:bookmarkStart w:id="270" w:name="_Toc33601488"/>
      <w:r w:rsidRPr="009E1FD8">
        <w:rPr>
          <w:lang w:val="es-ES_tradnl"/>
        </w:rPr>
        <w:t>2.5.2</w:t>
      </w:r>
      <w:r w:rsidRPr="009E1FD8">
        <w:rPr>
          <w:lang w:val="es-ES_tradnl"/>
        </w:rPr>
        <w:tab/>
        <w:t>Introducción de nuevas directrices de examen</w:t>
      </w:r>
      <w:bookmarkEnd w:id="262"/>
      <w:bookmarkEnd w:id="263"/>
      <w:bookmarkEnd w:id="264"/>
      <w:bookmarkEnd w:id="265"/>
      <w:bookmarkEnd w:id="266"/>
    </w:p>
    <w:p w:rsidR="00917762" w:rsidRPr="009E1FD8" w:rsidRDefault="00917762" w:rsidP="00917762">
      <w:r w:rsidRPr="009E1FD8">
        <w:t>2.5.2.1</w:t>
      </w:r>
      <w:r w:rsidRPr="009E1FD8">
        <w:tab/>
        <w:t>En esta sección se explica cómo se elaboran las referencias de documento relativas a los proyectos de directrices de examen partiendo del ejemplo siguiente:</w:t>
      </w:r>
    </w:p>
    <w:p w:rsidR="00917762" w:rsidRPr="009E1FD8" w:rsidRDefault="00917762" w:rsidP="00917762">
      <w:pPr>
        <w:rPr>
          <w:rFonts w:cs="Arial"/>
        </w:rPr>
      </w:pPr>
    </w:p>
    <w:p w:rsidR="00917762" w:rsidRPr="009E1FD8" w:rsidRDefault="00917762" w:rsidP="00917762">
      <w:r w:rsidRPr="009E1FD8">
        <w:tab/>
        <w:t>Cobertura de las directrices de examen:</w:t>
      </w:r>
      <w:r w:rsidRPr="009E1FD8">
        <w:tab/>
      </w:r>
      <w:r w:rsidRPr="009E1FD8">
        <w:rPr>
          <w:i/>
        </w:rPr>
        <w:t>Plantus magnifica</w:t>
      </w:r>
      <w:r w:rsidRPr="009E1FD8">
        <w:t xml:space="preserve"> L. (nombre común:  Alpha)</w:t>
      </w:r>
    </w:p>
    <w:p w:rsidR="00917762" w:rsidRPr="009E1FD8" w:rsidRDefault="00917762" w:rsidP="00917762">
      <w:r w:rsidRPr="009E1FD8">
        <w:tab/>
        <w:t>Grupo de Trabajo Técnico:</w:t>
      </w:r>
      <w:r w:rsidRPr="009E1FD8">
        <w:tab/>
      </w:r>
      <w:r w:rsidRPr="009E1FD8">
        <w:tab/>
      </w:r>
      <w:r w:rsidRPr="009E1FD8">
        <w:tab/>
        <w:t>TWX</w:t>
      </w:r>
    </w:p>
    <w:p w:rsidR="00917762" w:rsidRPr="009E1FD8" w:rsidRDefault="00917762" w:rsidP="00917762">
      <w:pPr>
        <w:rPr>
          <w:rFonts w:cs="Arial"/>
        </w:rPr>
      </w:pPr>
    </w:p>
    <w:p w:rsidR="00917762" w:rsidRPr="009E1FD8" w:rsidRDefault="00917762" w:rsidP="00917762">
      <w:pPr>
        <w:rPr>
          <w:rFonts w:cs="Arial"/>
        </w:rPr>
      </w:pPr>
      <w:r w:rsidRPr="009E1FD8">
        <w:rPr>
          <w:rFonts w:cs="Arial"/>
        </w:rPr>
        <w:t>2.5.2.2</w:t>
      </w:r>
      <w:r w:rsidRPr="009E1FD8">
        <w:rPr>
          <w:rFonts w:cs="Arial"/>
        </w:rPr>
        <w:tab/>
        <w:t xml:space="preserve">Al proponer o encargar proyectos de directrices de examen, el TWP/Comité Técnico les atribuye una referencia sencilla y corta basada en el nombre </w:t>
      </w:r>
      <w:bookmarkStart w:id="271" w:name="_Ref63675665"/>
      <w:r w:rsidRPr="009E1FD8">
        <w:rPr>
          <w:rFonts w:cs="Arial"/>
        </w:rPr>
        <w:t>botánico</w:t>
      </w:r>
      <w:bookmarkEnd w:id="271"/>
      <w:r w:rsidRPr="009E1FD8">
        <w:rPr>
          <w:rFonts w:cs="Arial"/>
        </w:rPr>
        <w:t xml:space="preserve"> o en el nombre común, según qué referencia se considere más apropiada.  Esta referencia se utiliza únicamente como código y se basa en el nombre botánico o en el nombre común a fin de facilitar su identificación.</w:t>
      </w:r>
    </w:p>
    <w:p w:rsidR="00917762" w:rsidRPr="009E1FD8" w:rsidRDefault="00917762" w:rsidP="00917762">
      <w:pPr>
        <w:rPr>
          <w:rFonts w:cs="Arial"/>
        </w:rPr>
      </w:pPr>
    </w:p>
    <w:p w:rsidR="00917762" w:rsidRPr="009E1FD8" w:rsidRDefault="00917762" w:rsidP="00917762">
      <w:pPr>
        <w:tabs>
          <w:tab w:val="left" w:pos="851"/>
        </w:tabs>
        <w:rPr>
          <w:rFonts w:cs="Arial"/>
        </w:rPr>
      </w:pPr>
      <w:r w:rsidRPr="009E1FD8">
        <w:rPr>
          <w:rFonts w:cs="Arial"/>
        </w:rPr>
        <w:tab/>
      </w:r>
      <w:r w:rsidRPr="009E1FD8">
        <w:rPr>
          <w:rFonts w:cs="Arial"/>
          <w:u w:val="single"/>
        </w:rPr>
        <w:t>Ejemplo 1:</w:t>
      </w:r>
    </w:p>
    <w:p w:rsidR="00917762" w:rsidRPr="009E1FD8" w:rsidRDefault="00917762" w:rsidP="00917762">
      <w:pPr>
        <w:tabs>
          <w:tab w:val="left" w:pos="851"/>
        </w:tabs>
        <w:rPr>
          <w:rFonts w:cs="Arial"/>
        </w:rPr>
      </w:pPr>
    </w:p>
    <w:p w:rsidR="00917762" w:rsidRPr="009E1FD8" w:rsidRDefault="00917762" w:rsidP="00917762">
      <w:pPr>
        <w:tabs>
          <w:tab w:val="left" w:pos="851"/>
          <w:tab w:val="left" w:pos="6804"/>
        </w:tabs>
        <w:rPr>
          <w:rFonts w:cs="Arial"/>
        </w:rPr>
      </w:pPr>
      <w:r w:rsidRPr="009E1FD8">
        <w:rPr>
          <w:rFonts w:cs="Arial"/>
        </w:rPr>
        <w:tab/>
        <w:t>Proyecto para el TWX (2005):</w:t>
      </w:r>
      <w:r w:rsidRPr="009E1FD8">
        <w:rPr>
          <w:rFonts w:cs="Arial"/>
        </w:rPr>
        <w:tab/>
        <w:t>Alpha proj.1</w:t>
      </w:r>
    </w:p>
    <w:p w:rsidR="00917762" w:rsidRPr="009E1FD8" w:rsidRDefault="00917762" w:rsidP="00917762">
      <w:pPr>
        <w:tabs>
          <w:tab w:val="left" w:pos="851"/>
          <w:tab w:val="left" w:pos="6804"/>
        </w:tabs>
        <w:rPr>
          <w:rFonts w:cs="Arial"/>
        </w:rPr>
      </w:pPr>
      <w:r w:rsidRPr="009E1FD8">
        <w:rPr>
          <w:rFonts w:cs="Arial"/>
        </w:rPr>
        <w:tab/>
        <w:t>Proyecto para el TWX (2006):</w:t>
      </w:r>
      <w:r w:rsidRPr="009E1FD8">
        <w:rPr>
          <w:rFonts w:cs="Arial"/>
        </w:rPr>
        <w:tab/>
      </w:r>
      <w:r w:rsidRPr="009E1FD8">
        <w:rPr>
          <w:rFonts w:cs="Arial"/>
        </w:rPr>
        <w:tab/>
        <w:t>Alpha proj.2</w:t>
      </w:r>
    </w:p>
    <w:p w:rsidR="00917762" w:rsidRPr="009E1FD8" w:rsidRDefault="00917762" w:rsidP="00917762">
      <w:pPr>
        <w:tabs>
          <w:tab w:val="left" w:pos="851"/>
          <w:tab w:val="left" w:pos="6804"/>
        </w:tabs>
        <w:rPr>
          <w:rFonts w:cs="Arial"/>
        </w:rPr>
      </w:pPr>
      <w:r w:rsidRPr="009E1FD8">
        <w:rPr>
          <w:rFonts w:cs="Arial"/>
        </w:rPr>
        <w:tab/>
        <w:t>Proyecto para el Comité Técnico (2007):</w:t>
      </w:r>
      <w:r w:rsidRPr="009E1FD8">
        <w:rPr>
          <w:rFonts w:cs="Arial"/>
        </w:rPr>
        <w:tab/>
      </w:r>
      <w:r w:rsidRPr="009E1FD8">
        <w:rPr>
          <w:rFonts w:cs="Arial"/>
        </w:rPr>
        <w:tab/>
        <w:t>Alpha proj.3</w:t>
      </w:r>
    </w:p>
    <w:p w:rsidR="00917762" w:rsidRPr="009E1FD8" w:rsidRDefault="00917762" w:rsidP="00917762">
      <w:pPr>
        <w:tabs>
          <w:tab w:val="left" w:pos="851"/>
          <w:tab w:val="left" w:pos="6804"/>
        </w:tabs>
        <w:rPr>
          <w:rFonts w:cs="Arial"/>
        </w:rPr>
      </w:pPr>
      <w:r w:rsidRPr="009E1FD8">
        <w:rPr>
          <w:rFonts w:cs="Arial"/>
        </w:rPr>
        <w:tab/>
        <w:t>Documento final aprobado:</w:t>
      </w:r>
      <w:r w:rsidRPr="009E1FD8">
        <w:rPr>
          <w:rFonts w:cs="Arial"/>
        </w:rPr>
        <w:tab/>
      </w:r>
      <w:r w:rsidRPr="009E1FD8">
        <w:rPr>
          <w:rFonts w:cs="Arial"/>
        </w:rPr>
        <w:tab/>
        <w:t>TG/500/1</w:t>
      </w:r>
    </w:p>
    <w:p w:rsidR="00917762" w:rsidRPr="009E1FD8" w:rsidRDefault="00917762" w:rsidP="00917762">
      <w:pPr>
        <w:tabs>
          <w:tab w:val="left" w:pos="851"/>
          <w:tab w:val="left" w:pos="6804"/>
        </w:tabs>
        <w:rPr>
          <w:rFonts w:cs="Arial"/>
        </w:rPr>
      </w:pPr>
    </w:p>
    <w:p w:rsidR="00917762" w:rsidRPr="009E1FD8" w:rsidRDefault="00917762" w:rsidP="00917762">
      <w:pPr>
        <w:tabs>
          <w:tab w:val="left" w:pos="851"/>
        </w:tabs>
        <w:rPr>
          <w:rFonts w:cs="Arial"/>
          <w:u w:val="single"/>
        </w:rPr>
      </w:pPr>
      <w:r w:rsidRPr="009E1FD8">
        <w:rPr>
          <w:rFonts w:cs="Arial"/>
        </w:rPr>
        <w:tab/>
      </w:r>
      <w:r w:rsidRPr="009E1FD8">
        <w:rPr>
          <w:rFonts w:cs="Arial"/>
          <w:u w:val="single"/>
        </w:rPr>
        <w:t>Ejemplo 2:</w:t>
      </w:r>
    </w:p>
    <w:p w:rsidR="00917762" w:rsidRPr="009E1FD8" w:rsidRDefault="00917762" w:rsidP="00917762">
      <w:pPr>
        <w:tabs>
          <w:tab w:val="left" w:pos="851"/>
        </w:tabs>
        <w:rPr>
          <w:rFonts w:cs="Arial"/>
        </w:rPr>
      </w:pPr>
    </w:p>
    <w:p w:rsidR="00917762" w:rsidRPr="009E1FD8" w:rsidRDefault="00917762" w:rsidP="00917762">
      <w:pPr>
        <w:tabs>
          <w:tab w:val="left" w:pos="851"/>
          <w:tab w:val="left" w:pos="6804"/>
        </w:tabs>
        <w:rPr>
          <w:rFonts w:cs="Arial"/>
        </w:rPr>
      </w:pPr>
      <w:r w:rsidRPr="009E1FD8">
        <w:rPr>
          <w:rFonts w:cs="Arial"/>
        </w:rPr>
        <w:tab/>
        <w:t>Proyecto para el TWX (2005):</w:t>
      </w:r>
      <w:r w:rsidRPr="009E1FD8">
        <w:rPr>
          <w:rFonts w:cs="Arial"/>
        </w:rPr>
        <w:tab/>
      </w:r>
      <w:r w:rsidRPr="009E1FD8">
        <w:rPr>
          <w:rFonts w:cs="Arial"/>
        </w:rPr>
        <w:tab/>
        <w:t>Alpha proj.1</w:t>
      </w:r>
    </w:p>
    <w:p w:rsidR="00917762" w:rsidRPr="009E1FD8" w:rsidRDefault="00917762" w:rsidP="00917762">
      <w:pPr>
        <w:tabs>
          <w:tab w:val="left" w:pos="851"/>
          <w:tab w:val="left" w:pos="6804"/>
        </w:tabs>
        <w:rPr>
          <w:rFonts w:cs="Arial"/>
        </w:rPr>
      </w:pPr>
      <w:r w:rsidRPr="009E1FD8">
        <w:rPr>
          <w:rFonts w:cs="Arial"/>
        </w:rPr>
        <w:tab/>
        <w:t>Proyecto para el TWX (2006):</w:t>
      </w:r>
      <w:r w:rsidRPr="009E1FD8">
        <w:rPr>
          <w:rFonts w:cs="Arial"/>
        </w:rPr>
        <w:tab/>
      </w:r>
      <w:r w:rsidRPr="009E1FD8">
        <w:rPr>
          <w:rFonts w:cs="Arial"/>
        </w:rPr>
        <w:tab/>
        <w:t>Alpha proj.2</w:t>
      </w:r>
    </w:p>
    <w:p w:rsidR="00917762" w:rsidRPr="009E1FD8" w:rsidRDefault="00917762" w:rsidP="00917762">
      <w:pPr>
        <w:tabs>
          <w:tab w:val="left" w:pos="851"/>
          <w:tab w:val="left" w:pos="6804"/>
        </w:tabs>
        <w:rPr>
          <w:rFonts w:cs="Arial"/>
        </w:rPr>
      </w:pPr>
      <w:r w:rsidRPr="009E1FD8">
        <w:rPr>
          <w:rFonts w:cs="Arial"/>
        </w:rPr>
        <w:tab/>
        <w:t>Proyecto para la reunión del Subgrupo del TWX (2006):</w:t>
      </w:r>
      <w:r w:rsidRPr="009E1FD8">
        <w:rPr>
          <w:rFonts w:cs="Arial"/>
        </w:rPr>
        <w:tab/>
        <w:t>Alpha proj.3</w:t>
      </w:r>
    </w:p>
    <w:p w:rsidR="00917762" w:rsidRPr="009E1FD8" w:rsidRDefault="00917762" w:rsidP="00917762">
      <w:pPr>
        <w:tabs>
          <w:tab w:val="left" w:pos="851"/>
          <w:tab w:val="left" w:pos="6804"/>
        </w:tabs>
        <w:rPr>
          <w:rFonts w:cs="Arial"/>
        </w:rPr>
      </w:pPr>
      <w:r w:rsidRPr="009E1FD8">
        <w:rPr>
          <w:rFonts w:cs="Arial"/>
        </w:rPr>
        <w:tab/>
        <w:t>Proyecto para el TWX (2007):</w:t>
      </w:r>
      <w:r w:rsidRPr="009E1FD8">
        <w:rPr>
          <w:rFonts w:cs="Arial"/>
        </w:rPr>
        <w:tab/>
      </w:r>
      <w:r w:rsidRPr="009E1FD8">
        <w:rPr>
          <w:rFonts w:cs="Arial"/>
        </w:rPr>
        <w:tab/>
        <w:t>Alpha proj.4</w:t>
      </w:r>
    </w:p>
    <w:p w:rsidR="00917762" w:rsidRPr="009E1FD8" w:rsidRDefault="00917762" w:rsidP="00917762">
      <w:pPr>
        <w:tabs>
          <w:tab w:val="left" w:pos="851"/>
          <w:tab w:val="left" w:pos="6804"/>
        </w:tabs>
        <w:rPr>
          <w:rFonts w:cs="Arial"/>
        </w:rPr>
      </w:pPr>
      <w:r w:rsidRPr="009E1FD8">
        <w:rPr>
          <w:rFonts w:cs="Arial"/>
        </w:rPr>
        <w:tab/>
        <w:t>Proyecto para el Comité Técnico (2007):</w:t>
      </w:r>
      <w:r w:rsidRPr="009E1FD8">
        <w:rPr>
          <w:rFonts w:cs="Arial"/>
        </w:rPr>
        <w:tab/>
      </w:r>
      <w:r w:rsidRPr="009E1FD8">
        <w:rPr>
          <w:rFonts w:cs="Arial"/>
        </w:rPr>
        <w:tab/>
        <w:t>Alpha proj.5</w:t>
      </w:r>
    </w:p>
    <w:p w:rsidR="00917762" w:rsidRPr="009E1FD8" w:rsidRDefault="00917762" w:rsidP="00917762">
      <w:pPr>
        <w:tabs>
          <w:tab w:val="left" w:pos="851"/>
          <w:tab w:val="left" w:pos="6804"/>
        </w:tabs>
        <w:rPr>
          <w:rFonts w:cs="Arial"/>
        </w:rPr>
      </w:pPr>
      <w:r w:rsidRPr="009E1FD8">
        <w:rPr>
          <w:rFonts w:cs="Arial"/>
        </w:rPr>
        <w:tab/>
        <w:t>Documento final aprobado:</w:t>
      </w:r>
      <w:r w:rsidRPr="009E1FD8">
        <w:rPr>
          <w:rFonts w:cs="Arial"/>
        </w:rPr>
        <w:tab/>
      </w:r>
      <w:r w:rsidRPr="009E1FD8">
        <w:rPr>
          <w:rFonts w:cs="Arial"/>
        </w:rPr>
        <w:tab/>
        <w:t>TG/500/1</w:t>
      </w:r>
    </w:p>
    <w:p w:rsidR="00917762" w:rsidRPr="009E1FD8" w:rsidRDefault="00917762" w:rsidP="00917762">
      <w:pPr>
        <w:rPr>
          <w:rFonts w:cs="Arial"/>
        </w:rPr>
      </w:pPr>
    </w:p>
    <w:p w:rsidR="00917762" w:rsidRPr="009E1FD8" w:rsidRDefault="00917762" w:rsidP="00917762">
      <w:r w:rsidRPr="009E1FD8">
        <w:t>2.5.2.3</w:t>
      </w:r>
      <w:r w:rsidRPr="009E1FD8">
        <w:tab/>
        <w:t>Por consiguiente, pueden seguirse con facilidad las distintas etapas del documento y elaborarse otras versiones para otros TWP y reuniones de la UPOV y en caso de que no se presenten las directrices de examen para ser aprobadas, la secuencia de referencias de los TG no se ve afectada.</w:t>
      </w:r>
    </w:p>
    <w:p w:rsidR="00917762" w:rsidRPr="009E1FD8" w:rsidRDefault="00917762" w:rsidP="00917762">
      <w:pPr>
        <w:rPr>
          <w:rFonts w:cs="Arial"/>
        </w:rPr>
      </w:pPr>
    </w:p>
    <w:p w:rsidR="00917762" w:rsidRPr="009E1FD8" w:rsidRDefault="00917762" w:rsidP="00917762">
      <w:pPr>
        <w:pStyle w:val="Heading3"/>
        <w:rPr>
          <w:lang w:val="es-ES_tradnl"/>
        </w:rPr>
      </w:pPr>
      <w:bookmarkStart w:id="272" w:name="_Toc63846901"/>
      <w:bookmarkStart w:id="273" w:name="_Toc63847389"/>
      <w:bookmarkStart w:id="274" w:name="_Toc64717197"/>
      <w:bookmarkStart w:id="275" w:name="_Toc258923764"/>
      <w:bookmarkStart w:id="276" w:name="_Toc47537495"/>
      <w:r w:rsidRPr="009E1FD8">
        <w:rPr>
          <w:lang w:val="es-ES_tradnl"/>
        </w:rPr>
        <w:t>2.5.3</w:t>
      </w:r>
      <w:r w:rsidRPr="009E1FD8">
        <w:rPr>
          <w:lang w:val="es-ES_tradnl"/>
        </w:rPr>
        <w:tab/>
        <w:t>Revisión completa de las directrices de examen</w:t>
      </w:r>
      <w:bookmarkEnd w:id="267"/>
      <w:bookmarkEnd w:id="268"/>
      <w:bookmarkEnd w:id="269"/>
      <w:bookmarkEnd w:id="270"/>
      <w:bookmarkEnd w:id="272"/>
      <w:bookmarkEnd w:id="273"/>
      <w:bookmarkEnd w:id="274"/>
      <w:bookmarkEnd w:id="275"/>
      <w:bookmarkEnd w:id="276"/>
    </w:p>
    <w:p w:rsidR="00917762" w:rsidRPr="009E1FD8" w:rsidRDefault="00917762" w:rsidP="00917762">
      <w:r w:rsidRPr="009E1FD8">
        <w:t>Al revisar completamente las directrices de examen existentes pueden plantearse distintas situaciones.  Por ejemplo, las directrices de examen revisadas pueden constituir una simple sustitución de las directrices de examen existentes o cabe la posibilidad de que las directrices de examen iniciales deban dividirse en dos o más directrices de examen.  Las referencias del documento para las dos situaciones anteriores se explican a continuación utilizando el siguiente punto de partida:</w:t>
      </w:r>
    </w:p>
    <w:p w:rsidR="00917762" w:rsidRPr="009E1FD8" w:rsidRDefault="00917762" w:rsidP="00917762">
      <w:pPr>
        <w:tabs>
          <w:tab w:val="left" w:pos="993"/>
        </w:tabs>
        <w:rPr>
          <w:rFonts w:cs="Arial"/>
        </w:rPr>
      </w:pPr>
    </w:p>
    <w:p w:rsidR="00917762" w:rsidRPr="009E1FD8" w:rsidRDefault="00917762" w:rsidP="00917762">
      <w:pPr>
        <w:tabs>
          <w:tab w:val="left" w:pos="851"/>
          <w:tab w:val="left" w:pos="5103"/>
        </w:tabs>
        <w:ind w:left="5103" w:hanging="5103"/>
        <w:jc w:val="left"/>
        <w:rPr>
          <w:rFonts w:cs="Arial"/>
        </w:rPr>
      </w:pPr>
      <w:r w:rsidRPr="009E1FD8">
        <w:rPr>
          <w:rFonts w:cs="Arial"/>
        </w:rPr>
        <w:tab/>
        <w:t>Cobertura de las directrices de examen:</w:t>
      </w:r>
      <w:r w:rsidRPr="009E1FD8">
        <w:rPr>
          <w:rFonts w:cs="Arial"/>
        </w:rPr>
        <w:tab/>
      </w:r>
      <w:r w:rsidRPr="009E1FD8">
        <w:rPr>
          <w:rFonts w:cs="Arial"/>
          <w:i/>
        </w:rPr>
        <w:t>Plantus magnifica</w:t>
      </w:r>
      <w:r w:rsidRPr="009E1FD8">
        <w:rPr>
          <w:rFonts w:cs="Arial"/>
        </w:rPr>
        <w:t xml:space="preserve"> L. (nombre común:  Alpha)</w:t>
      </w:r>
    </w:p>
    <w:p w:rsidR="00917762" w:rsidRPr="009E1FD8" w:rsidRDefault="00917762" w:rsidP="00917762">
      <w:pPr>
        <w:tabs>
          <w:tab w:val="left" w:pos="851"/>
          <w:tab w:val="left" w:pos="5103"/>
        </w:tabs>
        <w:ind w:left="5103" w:hanging="5103"/>
        <w:jc w:val="left"/>
        <w:rPr>
          <w:rFonts w:cs="Arial"/>
        </w:rPr>
      </w:pPr>
      <w:r w:rsidRPr="009E1FD8">
        <w:rPr>
          <w:rFonts w:cs="Arial"/>
        </w:rPr>
        <w:tab/>
        <w:t>Referencia de las directrices de examen:</w:t>
      </w:r>
      <w:r w:rsidRPr="009E1FD8">
        <w:rPr>
          <w:rFonts w:cs="Arial"/>
        </w:rPr>
        <w:tab/>
        <w:t>TG/500/1</w:t>
      </w:r>
    </w:p>
    <w:p w:rsidR="00917762" w:rsidRPr="009E1FD8" w:rsidRDefault="00917762" w:rsidP="00917762">
      <w:pPr>
        <w:tabs>
          <w:tab w:val="left" w:pos="851"/>
          <w:tab w:val="left" w:pos="5103"/>
        </w:tabs>
        <w:ind w:left="5103" w:hanging="5103"/>
        <w:jc w:val="left"/>
        <w:rPr>
          <w:rFonts w:cs="Arial"/>
        </w:rPr>
      </w:pPr>
      <w:r w:rsidRPr="009E1FD8">
        <w:rPr>
          <w:rFonts w:cs="Arial"/>
        </w:rPr>
        <w:tab/>
        <w:t>Grupo de Trabajo Técnico:</w:t>
      </w:r>
      <w:r w:rsidRPr="009E1FD8">
        <w:rPr>
          <w:rFonts w:cs="Arial"/>
        </w:rPr>
        <w:tab/>
      </w:r>
      <w:r w:rsidRPr="009E1FD8">
        <w:rPr>
          <w:rFonts w:cs="Arial"/>
        </w:rPr>
        <w:tab/>
        <w:t>TWX</w:t>
      </w:r>
    </w:p>
    <w:p w:rsidR="00917762" w:rsidRPr="009E1FD8" w:rsidRDefault="00917762" w:rsidP="00917762">
      <w:pPr>
        <w:rPr>
          <w:rFonts w:cs="Arial"/>
        </w:rPr>
      </w:pPr>
    </w:p>
    <w:p w:rsidR="00917762" w:rsidRPr="009E1FD8" w:rsidRDefault="00917762" w:rsidP="00917762">
      <w:pPr>
        <w:pStyle w:val="Heading4"/>
      </w:pPr>
      <w:bookmarkStart w:id="277" w:name="_Toc32997965"/>
      <w:bookmarkStart w:id="278" w:name="_Toc33528713"/>
      <w:bookmarkStart w:id="279" w:name="_Toc33591362"/>
      <w:bookmarkStart w:id="280" w:name="_Toc33601489"/>
      <w:bookmarkStart w:id="281" w:name="_Toc63847390"/>
      <w:bookmarkStart w:id="282" w:name="_Toc64717198"/>
      <w:bookmarkStart w:id="283" w:name="_Toc258923765"/>
      <w:bookmarkStart w:id="284" w:name="_Toc47537496"/>
      <w:r w:rsidRPr="009E1FD8">
        <w:t>2.5.3.1</w:t>
      </w:r>
      <w:r w:rsidRPr="009E1FD8">
        <w:tab/>
        <w:t>Sustitución de las directrices de examen existentes</w:t>
      </w:r>
      <w:bookmarkEnd w:id="277"/>
      <w:bookmarkEnd w:id="278"/>
      <w:bookmarkEnd w:id="279"/>
      <w:bookmarkEnd w:id="280"/>
      <w:bookmarkEnd w:id="281"/>
      <w:bookmarkEnd w:id="282"/>
      <w:bookmarkEnd w:id="283"/>
      <w:bookmarkEnd w:id="284"/>
    </w:p>
    <w:p w:rsidR="00917762" w:rsidRPr="009E1FD8" w:rsidRDefault="00917762" w:rsidP="00917762">
      <w:r w:rsidRPr="009E1FD8">
        <w:t>En el caso de que el documento TG/500/1 se actualice sin cambiar la cobertura de las directrices de examen, las referencias del documento serán, por ejemplo, las siguientes:</w:t>
      </w:r>
    </w:p>
    <w:p w:rsidR="00917762" w:rsidRPr="009E1FD8" w:rsidRDefault="00917762" w:rsidP="00917762">
      <w:pPr>
        <w:tabs>
          <w:tab w:val="left" w:pos="993"/>
        </w:tabs>
        <w:rPr>
          <w:rFonts w:cs="Arial"/>
        </w:rPr>
      </w:pPr>
    </w:p>
    <w:p w:rsidR="00917762" w:rsidRPr="009E1FD8" w:rsidRDefault="00917762" w:rsidP="00917762">
      <w:pPr>
        <w:keepNext/>
        <w:tabs>
          <w:tab w:val="left" w:pos="851"/>
        </w:tabs>
        <w:rPr>
          <w:rFonts w:cs="Arial"/>
        </w:rPr>
      </w:pPr>
      <w:r w:rsidRPr="009E1FD8">
        <w:rPr>
          <w:rFonts w:cs="Arial"/>
        </w:rPr>
        <w:tab/>
      </w:r>
      <w:r w:rsidRPr="009E1FD8">
        <w:rPr>
          <w:rFonts w:cs="Arial"/>
          <w:u w:val="single"/>
        </w:rPr>
        <w:t>Ejemplo 1:</w:t>
      </w:r>
    </w:p>
    <w:p w:rsidR="00917762" w:rsidRPr="009E1FD8" w:rsidRDefault="00917762" w:rsidP="00917762">
      <w:pPr>
        <w:tabs>
          <w:tab w:val="left" w:pos="851"/>
        </w:tabs>
        <w:rPr>
          <w:rFonts w:cs="Arial"/>
        </w:rPr>
      </w:pPr>
    </w:p>
    <w:p w:rsidR="00917762" w:rsidRPr="009E1FD8" w:rsidRDefault="00917762" w:rsidP="00917762">
      <w:pPr>
        <w:tabs>
          <w:tab w:val="left" w:pos="851"/>
          <w:tab w:val="left" w:pos="6804"/>
        </w:tabs>
        <w:rPr>
          <w:rFonts w:cs="Arial"/>
        </w:rPr>
      </w:pPr>
      <w:r w:rsidRPr="009E1FD8">
        <w:rPr>
          <w:rFonts w:cs="Arial"/>
        </w:rPr>
        <w:tab/>
        <w:t>Proyecto para el TWX (2005):</w:t>
      </w:r>
      <w:r w:rsidRPr="009E1FD8">
        <w:rPr>
          <w:rFonts w:cs="Arial"/>
        </w:rPr>
        <w:tab/>
      </w:r>
      <w:r w:rsidRPr="009E1FD8">
        <w:rPr>
          <w:rFonts w:cs="Arial"/>
        </w:rPr>
        <w:tab/>
        <w:t>TG/500/2 proj.1</w:t>
      </w:r>
    </w:p>
    <w:p w:rsidR="00917762" w:rsidRPr="009E1FD8" w:rsidRDefault="00917762" w:rsidP="00917762">
      <w:pPr>
        <w:tabs>
          <w:tab w:val="left" w:pos="851"/>
          <w:tab w:val="left" w:pos="6804"/>
        </w:tabs>
        <w:rPr>
          <w:rFonts w:cs="Arial"/>
        </w:rPr>
      </w:pPr>
      <w:r w:rsidRPr="009E1FD8">
        <w:rPr>
          <w:rFonts w:cs="Arial"/>
        </w:rPr>
        <w:tab/>
        <w:t>Proyecto para el TWX (2006):</w:t>
      </w:r>
      <w:r w:rsidRPr="009E1FD8">
        <w:rPr>
          <w:rFonts w:cs="Arial"/>
        </w:rPr>
        <w:tab/>
      </w:r>
      <w:r w:rsidRPr="009E1FD8">
        <w:rPr>
          <w:rFonts w:cs="Arial"/>
        </w:rPr>
        <w:tab/>
        <w:t>TG/500/2 proj.2</w:t>
      </w:r>
    </w:p>
    <w:p w:rsidR="00917762" w:rsidRPr="009E1FD8" w:rsidRDefault="00917762" w:rsidP="00917762">
      <w:pPr>
        <w:tabs>
          <w:tab w:val="left" w:pos="851"/>
          <w:tab w:val="left" w:pos="6804"/>
        </w:tabs>
        <w:rPr>
          <w:rFonts w:cs="Arial"/>
        </w:rPr>
      </w:pPr>
      <w:r w:rsidRPr="009E1FD8">
        <w:rPr>
          <w:rFonts w:cs="Arial"/>
        </w:rPr>
        <w:tab/>
        <w:t>Proyecto para el Comité Técnico (2007):</w:t>
      </w:r>
      <w:r w:rsidRPr="009E1FD8">
        <w:rPr>
          <w:rFonts w:cs="Arial"/>
        </w:rPr>
        <w:tab/>
      </w:r>
      <w:r w:rsidRPr="009E1FD8">
        <w:rPr>
          <w:rFonts w:cs="Arial"/>
        </w:rPr>
        <w:tab/>
        <w:t>TG/500/2 proj.3</w:t>
      </w:r>
    </w:p>
    <w:p w:rsidR="00917762" w:rsidRPr="009E1FD8" w:rsidRDefault="00917762" w:rsidP="00917762">
      <w:pPr>
        <w:tabs>
          <w:tab w:val="left" w:pos="851"/>
          <w:tab w:val="left" w:pos="6804"/>
        </w:tabs>
        <w:rPr>
          <w:rFonts w:cs="Arial"/>
        </w:rPr>
      </w:pPr>
      <w:r w:rsidRPr="009E1FD8">
        <w:rPr>
          <w:rFonts w:cs="Arial"/>
        </w:rPr>
        <w:tab/>
        <w:t>Documento final aprobado:</w:t>
      </w:r>
      <w:r w:rsidRPr="009E1FD8">
        <w:rPr>
          <w:rFonts w:cs="Arial"/>
        </w:rPr>
        <w:tab/>
      </w:r>
      <w:r w:rsidRPr="009E1FD8">
        <w:rPr>
          <w:rFonts w:cs="Arial"/>
        </w:rPr>
        <w:tab/>
        <w:t>TG/500/2</w:t>
      </w:r>
    </w:p>
    <w:p w:rsidR="00917762" w:rsidRPr="009E1FD8" w:rsidRDefault="00917762" w:rsidP="00917762">
      <w:pPr>
        <w:tabs>
          <w:tab w:val="left" w:pos="851"/>
        </w:tabs>
        <w:rPr>
          <w:rFonts w:cs="Arial"/>
        </w:rPr>
      </w:pPr>
    </w:p>
    <w:p w:rsidR="00917762" w:rsidRPr="009E1FD8" w:rsidRDefault="00917762" w:rsidP="00917762">
      <w:pPr>
        <w:tabs>
          <w:tab w:val="left" w:pos="851"/>
        </w:tabs>
        <w:rPr>
          <w:rFonts w:cs="Arial"/>
          <w:u w:val="single"/>
        </w:rPr>
      </w:pPr>
      <w:r w:rsidRPr="009E1FD8">
        <w:rPr>
          <w:rFonts w:cs="Arial"/>
        </w:rPr>
        <w:tab/>
      </w:r>
      <w:r w:rsidRPr="009E1FD8">
        <w:rPr>
          <w:rFonts w:cs="Arial"/>
          <w:u w:val="single"/>
        </w:rPr>
        <w:t>Ejemplo 2:</w:t>
      </w:r>
    </w:p>
    <w:p w:rsidR="00917762" w:rsidRPr="009E1FD8" w:rsidRDefault="00917762" w:rsidP="00917762">
      <w:pPr>
        <w:tabs>
          <w:tab w:val="left" w:pos="851"/>
          <w:tab w:val="left" w:pos="6804"/>
        </w:tabs>
        <w:rPr>
          <w:rFonts w:cs="Arial"/>
        </w:rPr>
      </w:pPr>
    </w:p>
    <w:p w:rsidR="00917762" w:rsidRPr="009E1FD8" w:rsidRDefault="00917762" w:rsidP="00917762">
      <w:pPr>
        <w:tabs>
          <w:tab w:val="left" w:pos="851"/>
          <w:tab w:val="left" w:pos="6804"/>
        </w:tabs>
        <w:rPr>
          <w:rFonts w:cs="Arial"/>
        </w:rPr>
      </w:pPr>
      <w:r w:rsidRPr="009E1FD8">
        <w:rPr>
          <w:rFonts w:cs="Arial"/>
        </w:rPr>
        <w:tab/>
        <w:t>Proyecto para el TWX (2005):</w:t>
      </w:r>
      <w:r w:rsidRPr="009E1FD8">
        <w:rPr>
          <w:rFonts w:cs="Arial"/>
        </w:rPr>
        <w:tab/>
      </w:r>
      <w:r w:rsidRPr="009E1FD8">
        <w:rPr>
          <w:rFonts w:cs="Arial"/>
        </w:rPr>
        <w:tab/>
        <w:t>TG/500/2 proj.1</w:t>
      </w:r>
    </w:p>
    <w:p w:rsidR="00917762" w:rsidRPr="009E1FD8" w:rsidRDefault="00917762" w:rsidP="00917762">
      <w:pPr>
        <w:tabs>
          <w:tab w:val="left" w:pos="851"/>
          <w:tab w:val="left" w:pos="6804"/>
        </w:tabs>
        <w:rPr>
          <w:rFonts w:cs="Arial"/>
        </w:rPr>
      </w:pPr>
      <w:r w:rsidRPr="009E1FD8">
        <w:rPr>
          <w:rFonts w:cs="Arial"/>
        </w:rPr>
        <w:tab/>
        <w:t>Proyecto para el TWX (2006):</w:t>
      </w:r>
      <w:r w:rsidRPr="009E1FD8">
        <w:rPr>
          <w:rFonts w:cs="Arial"/>
        </w:rPr>
        <w:tab/>
      </w:r>
      <w:r w:rsidRPr="009E1FD8">
        <w:rPr>
          <w:rFonts w:cs="Arial"/>
        </w:rPr>
        <w:tab/>
        <w:t>TG/500/2 proj.2</w:t>
      </w:r>
    </w:p>
    <w:p w:rsidR="00917762" w:rsidRPr="009E1FD8" w:rsidRDefault="00917762" w:rsidP="00917762">
      <w:pPr>
        <w:tabs>
          <w:tab w:val="left" w:pos="851"/>
          <w:tab w:val="left" w:pos="6804"/>
        </w:tabs>
        <w:rPr>
          <w:rFonts w:cs="Arial"/>
        </w:rPr>
      </w:pPr>
      <w:r w:rsidRPr="009E1FD8">
        <w:rPr>
          <w:rFonts w:cs="Arial"/>
        </w:rPr>
        <w:tab/>
        <w:t>Proyecto para la reunión del Subgrupo del TWX (2006):</w:t>
      </w:r>
      <w:r w:rsidRPr="009E1FD8">
        <w:rPr>
          <w:rFonts w:cs="Arial"/>
        </w:rPr>
        <w:tab/>
      </w:r>
      <w:r w:rsidRPr="009E1FD8">
        <w:rPr>
          <w:rFonts w:cs="Arial"/>
        </w:rPr>
        <w:tab/>
        <w:t>TG/500/2 proj.3</w:t>
      </w:r>
    </w:p>
    <w:p w:rsidR="00917762" w:rsidRPr="009E1FD8" w:rsidRDefault="00917762" w:rsidP="00917762">
      <w:pPr>
        <w:tabs>
          <w:tab w:val="left" w:pos="851"/>
          <w:tab w:val="left" w:pos="6804"/>
        </w:tabs>
        <w:rPr>
          <w:rFonts w:cs="Arial"/>
        </w:rPr>
      </w:pPr>
      <w:r w:rsidRPr="009E1FD8">
        <w:rPr>
          <w:rFonts w:cs="Arial"/>
        </w:rPr>
        <w:tab/>
        <w:t>Proyecto para el TWX (2007):</w:t>
      </w:r>
      <w:r w:rsidRPr="009E1FD8">
        <w:rPr>
          <w:rFonts w:cs="Arial"/>
        </w:rPr>
        <w:tab/>
      </w:r>
      <w:r w:rsidRPr="009E1FD8">
        <w:rPr>
          <w:rFonts w:cs="Arial"/>
        </w:rPr>
        <w:tab/>
        <w:t>TG/500/2 proj.4</w:t>
      </w:r>
    </w:p>
    <w:p w:rsidR="00917762" w:rsidRPr="009E1FD8" w:rsidRDefault="00917762" w:rsidP="00917762">
      <w:pPr>
        <w:tabs>
          <w:tab w:val="left" w:pos="851"/>
          <w:tab w:val="left" w:pos="6804"/>
        </w:tabs>
        <w:rPr>
          <w:rFonts w:cs="Arial"/>
        </w:rPr>
      </w:pPr>
      <w:r w:rsidRPr="009E1FD8">
        <w:rPr>
          <w:rFonts w:cs="Arial"/>
        </w:rPr>
        <w:tab/>
        <w:t>Proyecto para el Comité Técnico (2008):</w:t>
      </w:r>
      <w:r w:rsidRPr="009E1FD8">
        <w:rPr>
          <w:rFonts w:cs="Arial"/>
        </w:rPr>
        <w:tab/>
      </w:r>
      <w:r w:rsidRPr="009E1FD8">
        <w:rPr>
          <w:rFonts w:cs="Arial"/>
        </w:rPr>
        <w:tab/>
        <w:t>TG/500/2 proj.5</w:t>
      </w:r>
    </w:p>
    <w:p w:rsidR="00917762" w:rsidRPr="009E1FD8" w:rsidRDefault="00917762" w:rsidP="00917762">
      <w:pPr>
        <w:tabs>
          <w:tab w:val="left" w:pos="851"/>
          <w:tab w:val="left" w:pos="6804"/>
        </w:tabs>
        <w:rPr>
          <w:rFonts w:cs="Arial"/>
        </w:rPr>
      </w:pPr>
      <w:r w:rsidRPr="009E1FD8">
        <w:rPr>
          <w:rFonts w:cs="Arial"/>
        </w:rPr>
        <w:tab/>
        <w:t>Documento final aprobado:</w:t>
      </w:r>
      <w:r w:rsidRPr="009E1FD8">
        <w:rPr>
          <w:rFonts w:cs="Arial"/>
        </w:rPr>
        <w:tab/>
      </w:r>
      <w:r w:rsidRPr="009E1FD8">
        <w:rPr>
          <w:rFonts w:cs="Arial"/>
        </w:rPr>
        <w:tab/>
        <w:t>TG/500/2</w:t>
      </w:r>
    </w:p>
    <w:p w:rsidR="00917762" w:rsidRPr="009E1FD8" w:rsidRDefault="00917762" w:rsidP="00917762">
      <w:pPr>
        <w:tabs>
          <w:tab w:val="left" w:pos="993"/>
        </w:tabs>
        <w:rPr>
          <w:rFonts w:cs="Arial"/>
        </w:rPr>
      </w:pPr>
    </w:p>
    <w:p w:rsidR="00917762" w:rsidRPr="009E1FD8" w:rsidRDefault="00917762" w:rsidP="00917762">
      <w:pPr>
        <w:pStyle w:val="Heading4"/>
      </w:pPr>
      <w:bookmarkStart w:id="285" w:name="_Toc32997966"/>
      <w:bookmarkStart w:id="286" w:name="_Toc33528714"/>
      <w:bookmarkStart w:id="287" w:name="_Toc33591363"/>
      <w:bookmarkStart w:id="288" w:name="_Toc33601490"/>
      <w:bookmarkStart w:id="289" w:name="_Toc63847391"/>
      <w:bookmarkStart w:id="290" w:name="_Toc64717199"/>
      <w:bookmarkStart w:id="291" w:name="_Toc258923766"/>
      <w:bookmarkStart w:id="292" w:name="_Toc47537497"/>
      <w:r w:rsidRPr="009E1FD8">
        <w:t>2.5.3.2</w:t>
      </w:r>
      <w:r w:rsidRPr="009E1FD8">
        <w:tab/>
        <w:t>División de las directrices de examen existentes</w:t>
      </w:r>
      <w:bookmarkEnd w:id="285"/>
      <w:bookmarkEnd w:id="286"/>
      <w:bookmarkEnd w:id="287"/>
      <w:bookmarkEnd w:id="288"/>
      <w:bookmarkEnd w:id="289"/>
      <w:bookmarkEnd w:id="290"/>
      <w:bookmarkEnd w:id="291"/>
      <w:bookmarkEnd w:id="292"/>
    </w:p>
    <w:p w:rsidR="00917762" w:rsidRPr="009E1FD8" w:rsidRDefault="00917762" w:rsidP="00917762">
      <w:r w:rsidRPr="009E1FD8">
        <w:t xml:space="preserve">En caso de que deban dividirse directrices de examen ya existentes –por ejemplo en </w:t>
      </w:r>
      <w:r w:rsidRPr="009E1FD8">
        <w:rPr>
          <w:i/>
        </w:rPr>
        <w:t>Plantus magnifica</w:t>
      </w:r>
      <w:r w:rsidRPr="009E1FD8">
        <w:t xml:space="preserve"> L. </w:t>
      </w:r>
      <w:r w:rsidRPr="009E1FD8">
        <w:rPr>
          <w:i/>
        </w:rPr>
        <w:t>major</w:t>
      </w:r>
      <w:r w:rsidRPr="009E1FD8">
        <w:t xml:space="preserve"> y </w:t>
      </w:r>
      <w:r w:rsidRPr="009E1FD8">
        <w:rPr>
          <w:i/>
        </w:rPr>
        <w:t xml:space="preserve">Plantus magnifica </w:t>
      </w:r>
      <w:r w:rsidRPr="009E1FD8">
        <w:t xml:space="preserve">L. </w:t>
      </w:r>
      <w:r w:rsidRPr="009E1FD8">
        <w:rPr>
          <w:i/>
        </w:rPr>
        <w:t xml:space="preserve">minor – </w:t>
      </w:r>
      <w:r w:rsidRPr="009E1FD8">
        <w:t xml:space="preserve">el Comité Técnico decidirá cuál de los dos tipos conserva la referencia TG/500.  Si </w:t>
      </w:r>
      <w:r w:rsidRPr="009E1FD8">
        <w:rPr>
          <w:i/>
        </w:rPr>
        <w:t>Plantus magnifica</w:t>
      </w:r>
      <w:r w:rsidRPr="009E1FD8">
        <w:t xml:space="preserve"> L. </w:t>
      </w:r>
      <w:r w:rsidRPr="009E1FD8">
        <w:rPr>
          <w:i/>
        </w:rPr>
        <w:t>major</w:t>
      </w:r>
      <w:r w:rsidRPr="009E1FD8">
        <w:t xml:space="preserve"> conserva la referencia TG/500, se procederá exactamente del modo descrito en la sección 2.5.3.1, es decir, se convertirá en TG/500/2. </w:t>
      </w:r>
      <w:r w:rsidRPr="009E1FD8">
        <w:rPr>
          <w:i/>
        </w:rPr>
        <w:t xml:space="preserve">Plantus magnifica </w:t>
      </w:r>
      <w:r w:rsidRPr="009E1FD8">
        <w:t xml:space="preserve">L. </w:t>
      </w:r>
      <w:r w:rsidRPr="009E1FD8">
        <w:rPr>
          <w:i/>
        </w:rPr>
        <w:t xml:space="preserve">minor </w:t>
      </w:r>
      <w:r w:rsidRPr="009E1FD8">
        <w:t>será considerado como un nuevo documento de directrices de examen de conformidad con la sección 2.5.2 y se convertirá en TG/xxx/1.</w:t>
      </w:r>
    </w:p>
    <w:p w:rsidR="00917762" w:rsidRPr="009E1FD8" w:rsidRDefault="00917762" w:rsidP="00917762">
      <w:pPr>
        <w:tabs>
          <w:tab w:val="left" w:pos="993"/>
        </w:tabs>
        <w:rPr>
          <w:rFonts w:cs="Arial"/>
        </w:rPr>
      </w:pPr>
    </w:p>
    <w:p w:rsidR="00917762" w:rsidRPr="009E1FD8" w:rsidRDefault="00917762" w:rsidP="00917762">
      <w:pPr>
        <w:pStyle w:val="Heading3"/>
        <w:rPr>
          <w:lang w:val="es-ES_tradnl"/>
        </w:rPr>
      </w:pPr>
      <w:bookmarkStart w:id="293" w:name="_Toc32997968"/>
      <w:bookmarkStart w:id="294" w:name="_Toc33528716"/>
      <w:bookmarkStart w:id="295" w:name="_Toc33591365"/>
      <w:bookmarkStart w:id="296" w:name="_Toc33601492"/>
      <w:bookmarkStart w:id="297" w:name="_Toc63846902"/>
      <w:bookmarkStart w:id="298" w:name="_Toc63847392"/>
      <w:bookmarkStart w:id="299" w:name="_Toc64717200"/>
      <w:bookmarkStart w:id="300" w:name="_Toc258923767"/>
      <w:bookmarkStart w:id="301" w:name="_Toc47537498"/>
      <w:r w:rsidRPr="009E1FD8">
        <w:rPr>
          <w:lang w:val="es-ES_tradnl"/>
        </w:rPr>
        <w:t>2.5.4</w:t>
      </w:r>
      <w:r w:rsidRPr="009E1FD8">
        <w:rPr>
          <w:lang w:val="es-ES_tradnl"/>
        </w:rPr>
        <w:tab/>
        <w:t>Revisión parcial de las directrices de examen</w:t>
      </w:r>
      <w:bookmarkEnd w:id="293"/>
      <w:bookmarkEnd w:id="294"/>
      <w:bookmarkEnd w:id="295"/>
      <w:bookmarkEnd w:id="296"/>
      <w:bookmarkEnd w:id="297"/>
      <w:bookmarkEnd w:id="298"/>
      <w:bookmarkEnd w:id="299"/>
      <w:bookmarkEnd w:id="300"/>
      <w:bookmarkEnd w:id="301"/>
    </w:p>
    <w:p w:rsidR="00917762" w:rsidRPr="009E1FD8" w:rsidRDefault="00917762" w:rsidP="00917762">
      <w:r w:rsidRPr="009E1FD8">
        <w:t>Si las directrices de examen se revisan sólo parcialmente, esto se indicará añadiendo la mención “Rev.”, “Rev. 2”, etc.</w:t>
      </w:r>
    </w:p>
    <w:p w:rsidR="00917762" w:rsidRPr="009E1FD8" w:rsidRDefault="00917762" w:rsidP="00917762"/>
    <w:p w:rsidR="00917762" w:rsidRPr="009E1FD8" w:rsidRDefault="00917762" w:rsidP="00917762">
      <w:pPr>
        <w:tabs>
          <w:tab w:val="left" w:pos="851"/>
        </w:tabs>
        <w:rPr>
          <w:rFonts w:cs="Arial"/>
        </w:rPr>
      </w:pPr>
      <w:r w:rsidRPr="009E1FD8">
        <w:rPr>
          <w:rFonts w:cs="Arial"/>
        </w:rPr>
        <w:tab/>
      </w:r>
      <w:r w:rsidRPr="009E1FD8">
        <w:rPr>
          <w:rFonts w:cs="Arial"/>
          <w:u w:val="single"/>
        </w:rPr>
        <w:t>Ejemplo 1:</w:t>
      </w:r>
    </w:p>
    <w:p w:rsidR="00917762" w:rsidRPr="009E1FD8" w:rsidRDefault="00917762" w:rsidP="00917762">
      <w:pPr>
        <w:tabs>
          <w:tab w:val="left" w:pos="851"/>
        </w:tabs>
        <w:rPr>
          <w:rFonts w:cs="Arial"/>
        </w:rPr>
      </w:pPr>
      <w:r w:rsidRPr="009E1FD8">
        <w:rPr>
          <w:rFonts w:cs="Arial"/>
        </w:rPr>
        <w:tab/>
      </w:r>
    </w:p>
    <w:p w:rsidR="00917762" w:rsidRPr="009E1FD8" w:rsidRDefault="00917762" w:rsidP="00917762">
      <w:pPr>
        <w:tabs>
          <w:tab w:val="left" w:pos="851"/>
          <w:tab w:val="left" w:pos="6804"/>
        </w:tabs>
        <w:ind w:firstLine="851"/>
        <w:rPr>
          <w:rFonts w:cs="Arial"/>
        </w:rPr>
      </w:pPr>
      <w:r w:rsidRPr="009E1FD8">
        <w:rPr>
          <w:rFonts w:cs="Arial"/>
        </w:rPr>
        <w:t>Proyecto para el TWX (2005):</w:t>
      </w:r>
      <w:r w:rsidRPr="009E1FD8">
        <w:rPr>
          <w:rFonts w:cs="Arial"/>
        </w:rPr>
        <w:tab/>
        <w:t>TWX/[sesión]/x</w:t>
      </w:r>
    </w:p>
    <w:p w:rsidR="00917762" w:rsidRPr="009E1FD8" w:rsidRDefault="00917762" w:rsidP="00917762">
      <w:pPr>
        <w:tabs>
          <w:tab w:val="left" w:pos="851"/>
          <w:tab w:val="left" w:pos="6804"/>
        </w:tabs>
        <w:ind w:firstLine="851"/>
        <w:rPr>
          <w:rFonts w:cs="Arial"/>
        </w:rPr>
      </w:pPr>
      <w:r w:rsidRPr="009E1FD8">
        <w:rPr>
          <w:rFonts w:cs="Arial"/>
        </w:rPr>
        <w:t>Proyecto para el TWX (2006):</w:t>
      </w:r>
      <w:r w:rsidRPr="009E1FD8">
        <w:rPr>
          <w:rFonts w:cs="Arial"/>
        </w:rPr>
        <w:tab/>
      </w:r>
      <w:r w:rsidRPr="009E1FD8">
        <w:rPr>
          <w:rFonts w:cs="Arial"/>
        </w:rPr>
        <w:tab/>
        <w:t xml:space="preserve">TWX/[sesión]/y </w:t>
      </w:r>
    </w:p>
    <w:p w:rsidR="00917762" w:rsidRPr="009E1FD8" w:rsidRDefault="00917762" w:rsidP="00917762">
      <w:pPr>
        <w:tabs>
          <w:tab w:val="left" w:pos="851"/>
          <w:tab w:val="left" w:pos="6804"/>
        </w:tabs>
        <w:ind w:firstLine="851"/>
        <w:rPr>
          <w:rFonts w:cs="Arial"/>
        </w:rPr>
      </w:pPr>
      <w:r w:rsidRPr="009E1FD8">
        <w:rPr>
          <w:rFonts w:cs="Arial"/>
        </w:rPr>
        <w:t>Proyecto para el Comité Técnico (2007):</w:t>
      </w:r>
      <w:r w:rsidRPr="009E1FD8">
        <w:rPr>
          <w:rFonts w:cs="Arial"/>
        </w:rPr>
        <w:tab/>
        <w:t xml:space="preserve">TC/[sesión]/z </w:t>
      </w:r>
    </w:p>
    <w:p w:rsidR="00917762" w:rsidRPr="009E1FD8" w:rsidRDefault="00917762" w:rsidP="00917762">
      <w:pPr>
        <w:tabs>
          <w:tab w:val="left" w:pos="851"/>
          <w:tab w:val="left" w:pos="6804"/>
        </w:tabs>
        <w:ind w:firstLine="851"/>
        <w:rPr>
          <w:rFonts w:cs="Arial"/>
        </w:rPr>
      </w:pPr>
      <w:r w:rsidRPr="009E1FD8">
        <w:rPr>
          <w:rFonts w:cs="Arial"/>
        </w:rPr>
        <w:t>Documento final aprobado:</w:t>
      </w:r>
      <w:r w:rsidRPr="009E1FD8">
        <w:rPr>
          <w:rFonts w:cs="Arial"/>
        </w:rPr>
        <w:tab/>
      </w:r>
      <w:r w:rsidRPr="009E1FD8">
        <w:rPr>
          <w:rFonts w:cs="Arial"/>
        </w:rPr>
        <w:tab/>
        <w:t>TG/500/1 Rev.</w:t>
      </w:r>
    </w:p>
    <w:p w:rsidR="00917762" w:rsidRPr="009E1FD8" w:rsidRDefault="00917762" w:rsidP="00917762">
      <w:pPr>
        <w:tabs>
          <w:tab w:val="left" w:pos="993"/>
        </w:tabs>
        <w:rPr>
          <w:rFonts w:cs="Arial"/>
        </w:rPr>
      </w:pPr>
    </w:p>
    <w:p w:rsidR="00917762" w:rsidRPr="009E1FD8" w:rsidRDefault="00917762" w:rsidP="00917762">
      <w:pPr>
        <w:pStyle w:val="Heading3"/>
        <w:rPr>
          <w:lang w:val="es-ES_tradnl"/>
        </w:rPr>
      </w:pPr>
      <w:bookmarkStart w:id="302" w:name="_Toc32997969"/>
      <w:bookmarkStart w:id="303" w:name="_Toc33528717"/>
      <w:bookmarkStart w:id="304" w:name="_Toc33591366"/>
      <w:bookmarkStart w:id="305" w:name="_Toc33601493"/>
      <w:bookmarkStart w:id="306" w:name="_Toc63846903"/>
      <w:bookmarkStart w:id="307" w:name="_Toc63847393"/>
      <w:bookmarkStart w:id="308" w:name="_Toc64717201"/>
      <w:bookmarkStart w:id="309" w:name="_Toc258923768"/>
      <w:bookmarkStart w:id="310" w:name="_Toc47537499"/>
      <w:r w:rsidRPr="009E1FD8">
        <w:rPr>
          <w:lang w:val="es-ES_tradnl"/>
        </w:rPr>
        <w:t>2.5.5</w:t>
      </w:r>
      <w:r w:rsidRPr="009E1FD8">
        <w:rPr>
          <w:lang w:val="es-ES_tradnl"/>
        </w:rPr>
        <w:tab/>
        <w:t>Correcciones de las directrices de examen</w:t>
      </w:r>
      <w:bookmarkEnd w:id="302"/>
      <w:bookmarkEnd w:id="303"/>
      <w:bookmarkEnd w:id="304"/>
      <w:bookmarkEnd w:id="305"/>
      <w:bookmarkEnd w:id="306"/>
      <w:bookmarkEnd w:id="307"/>
      <w:bookmarkEnd w:id="308"/>
      <w:bookmarkEnd w:id="309"/>
      <w:bookmarkEnd w:id="310"/>
    </w:p>
    <w:p w:rsidR="00917762" w:rsidRPr="009E1FD8" w:rsidRDefault="00917762" w:rsidP="00917762">
      <w:r w:rsidRPr="009E1FD8">
        <w:t>En caso de que se corrijan las directrices de examen, esto se indicará añadiendo la mención “Corr.”, “Corr.2”, etcétera.</w:t>
      </w:r>
    </w:p>
    <w:p w:rsidR="00917762" w:rsidRPr="009E1FD8" w:rsidRDefault="00917762" w:rsidP="00917762">
      <w:pPr>
        <w:tabs>
          <w:tab w:val="left" w:pos="993"/>
        </w:tabs>
        <w:rPr>
          <w:rFonts w:cs="Arial"/>
        </w:rPr>
      </w:pPr>
    </w:p>
    <w:p w:rsidR="00917762" w:rsidRPr="009E1FD8" w:rsidRDefault="00917762" w:rsidP="00917762">
      <w:pPr>
        <w:tabs>
          <w:tab w:val="left" w:pos="993"/>
        </w:tabs>
        <w:rPr>
          <w:rFonts w:cs="Arial"/>
        </w:rPr>
      </w:pPr>
      <w:r w:rsidRPr="009E1FD8">
        <w:rPr>
          <w:rFonts w:cs="Arial"/>
        </w:rPr>
        <w:t xml:space="preserve">Ejemplo:  </w:t>
      </w:r>
    </w:p>
    <w:p w:rsidR="00917762" w:rsidRPr="009E1FD8" w:rsidRDefault="00917762" w:rsidP="00917762">
      <w:pPr>
        <w:tabs>
          <w:tab w:val="left" w:pos="993"/>
        </w:tabs>
        <w:rPr>
          <w:rFonts w:cs="Arial"/>
        </w:rPr>
      </w:pPr>
    </w:p>
    <w:p w:rsidR="00917762" w:rsidRPr="009E1FD8" w:rsidRDefault="00917762" w:rsidP="00917762">
      <w:pPr>
        <w:tabs>
          <w:tab w:val="left" w:pos="851"/>
        </w:tabs>
        <w:rPr>
          <w:rFonts w:cs="Arial"/>
        </w:rPr>
      </w:pPr>
      <w:r w:rsidRPr="009E1FD8">
        <w:rPr>
          <w:rFonts w:cs="Arial"/>
        </w:rPr>
        <w:tab/>
        <w:t>Versión inicial</w:t>
      </w:r>
      <w:r w:rsidRPr="009E1FD8">
        <w:rPr>
          <w:rFonts w:cs="Arial"/>
        </w:rPr>
        <w:tab/>
      </w:r>
      <w:r w:rsidRPr="009E1FD8">
        <w:rPr>
          <w:rFonts w:cs="Arial"/>
        </w:rPr>
        <w:tab/>
        <w:t>TG/500/1</w:t>
      </w:r>
    </w:p>
    <w:p w:rsidR="00917762" w:rsidRPr="009E1FD8" w:rsidRDefault="00917762" w:rsidP="00917762">
      <w:pPr>
        <w:tabs>
          <w:tab w:val="left" w:pos="851"/>
        </w:tabs>
        <w:rPr>
          <w:rFonts w:cs="Arial"/>
        </w:rPr>
      </w:pPr>
      <w:r w:rsidRPr="009E1FD8">
        <w:rPr>
          <w:rFonts w:cs="Arial"/>
        </w:rPr>
        <w:tab/>
        <w:t>Versión corregida</w:t>
      </w:r>
      <w:r w:rsidRPr="009E1FD8">
        <w:rPr>
          <w:rFonts w:cs="Arial"/>
        </w:rPr>
        <w:tab/>
      </w:r>
      <w:r w:rsidRPr="009E1FD8">
        <w:rPr>
          <w:rFonts w:cs="Arial"/>
        </w:rPr>
        <w:tab/>
        <w:t xml:space="preserve">TG/500/1 Corr. </w:t>
      </w:r>
    </w:p>
    <w:p w:rsidR="00917762" w:rsidRPr="009E1FD8" w:rsidRDefault="00917762" w:rsidP="00917762">
      <w:pPr>
        <w:tabs>
          <w:tab w:val="left" w:pos="993"/>
        </w:tabs>
        <w:rPr>
          <w:rFonts w:cs="Arial"/>
        </w:rPr>
      </w:pPr>
    </w:p>
    <w:p w:rsidR="00917762" w:rsidRPr="009E1FD8" w:rsidRDefault="00917762" w:rsidP="00917762">
      <w:pPr>
        <w:tabs>
          <w:tab w:val="left" w:pos="993"/>
        </w:tabs>
        <w:rPr>
          <w:rFonts w:cs="Arial"/>
        </w:rPr>
      </w:pPr>
    </w:p>
    <w:p w:rsidR="00917762" w:rsidRPr="009E1FD8" w:rsidRDefault="00917762" w:rsidP="00917762">
      <w:pPr>
        <w:tabs>
          <w:tab w:val="left" w:pos="993"/>
        </w:tabs>
        <w:rPr>
          <w:rFonts w:cs="Arial"/>
        </w:rPr>
        <w:sectPr w:rsidR="00917762" w:rsidRPr="009E1FD8" w:rsidSect="004658D0">
          <w:headerReference w:type="default" r:id="rId15"/>
          <w:headerReference w:type="first" r:id="rId16"/>
          <w:footnotePr>
            <w:numFmt w:val="lowerLetter"/>
          </w:footnotePr>
          <w:endnotePr>
            <w:numFmt w:val="lowerLetter"/>
          </w:endnotePr>
          <w:type w:val="nextColumn"/>
          <w:pgSz w:w="11906" w:h="16838" w:code="9"/>
          <w:pgMar w:top="510" w:right="1134" w:bottom="1134" w:left="1134" w:header="510" w:footer="680" w:gutter="0"/>
          <w:cols w:space="720"/>
          <w:docGrid w:linePitch="272"/>
        </w:sectPr>
      </w:pPr>
    </w:p>
    <w:p w:rsidR="00917762" w:rsidRPr="009E1FD8" w:rsidRDefault="00917762" w:rsidP="00917762">
      <w:pPr>
        <w:pStyle w:val="Heading1"/>
      </w:pPr>
      <w:bookmarkStart w:id="311" w:name="_Toc32997970"/>
      <w:bookmarkStart w:id="312" w:name="_Toc33528718"/>
      <w:bookmarkStart w:id="313" w:name="_Toc33591367"/>
      <w:bookmarkStart w:id="314" w:name="_Toc33601494"/>
      <w:bookmarkStart w:id="315" w:name="_Toc63846904"/>
      <w:bookmarkStart w:id="316" w:name="_Toc63847394"/>
      <w:bookmarkStart w:id="317" w:name="_Toc64717202"/>
      <w:bookmarkStart w:id="318" w:name="_Toc258923769"/>
      <w:bookmarkStart w:id="319" w:name="_Toc47537500"/>
      <w:r w:rsidRPr="009E1FD8">
        <w:t>capítulo 3:  orientaciones para elaborar directrices de examen</w:t>
      </w:r>
      <w:bookmarkEnd w:id="311"/>
      <w:bookmarkEnd w:id="312"/>
      <w:bookmarkEnd w:id="313"/>
      <w:bookmarkEnd w:id="314"/>
      <w:bookmarkEnd w:id="315"/>
      <w:bookmarkEnd w:id="316"/>
      <w:bookmarkEnd w:id="317"/>
      <w:bookmarkEnd w:id="318"/>
      <w:bookmarkEnd w:id="319"/>
    </w:p>
    <w:p w:rsidR="00917762" w:rsidRPr="009E1FD8" w:rsidRDefault="00917762" w:rsidP="00917762">
      <w:pPr>
        <w:pStyle w:val="Heading2"/>
      </w:pPr>
      <w:bookmarkStart w:id="320" w:name="_Toc32997971"/>
      <w:bookmarkStart w:id="321" w:name="_Toc33528719"/>
      <w:bookmarkStart w:id="322" w:name="_Toc33591368"/>
      <w:bookmarkStart w:id="323" w:name="_Toc33601495"/>
      <w:bookmarkStart w:id="324" w:name="_Toc63846905"/>
      <w:bookmarkStart w:id="325" w:name="_Toc63847395"/>
      <w:bookmarkStart w:id="326" w:name="_Toc64717203"/>
      <w:bookmarkStart w:id="327" w:name="_Toc258923770"/>
      <w:bookmarkStart w:id="328" w:name="_Toc47537501"/>
      <w:r w:rsidRPr="009E1FD8">
        <w:t>3.1</w:t>
      </w:r>
      <w:r w:rsidRPr="009E1FD8">
        <w:tab/>
        <w:t xml:space="preserve">La </w:t>
      </w:r>
      <w:r w:rsidR="00DB6DB1" w:rsidRPr="00DB6DB1">
        <w:t>estructura y el texto estándar universal</w:t>
      </w:r>
      <w:r w:rsidRPr="009E1FD8">
        <w:t xml:space="preserve"> de los documentos TG</w:t>
      </w:r>
      <w:bookmarkEnd w:id="320"/>
      <w:bookmarkEnd w:id="321"/>
      <w:bookmarkEnd w:id="322"/>
      <w:bookmarkEnd w:id="323"/>
      <w:bookmarkEnd w:id="324"/>
      <w:bookmarkEnd w:id="325"/>
      <w:bookmarkEnd w:id="326"/>
      <w:bookmarkEnd w:id="327"/>
      <w:bookmarkEnd w:id="328"/>
    </w:p>
    <w:p w:rsidR="00917762" w:rsidRPr="009E1FD8" w:rsidRDefault="00917762" w:rsidP="00917762">
      <w:r w:rsidRPr="009E1FD8">
        <w:t>3.1.1</w:t>
      </w:r>
      <w:r w:rsidRPr="009E1FD8">
        <w:tab/>
        <w:t xml:space="preserve">La UPOV ha elaborado una </w:t>
      </w:r>
      <w:r w:rsidR="00DB6DB1" w:rsidRPr="00DB6DB1">
        <w:t xml:space="preserve">estructura estándar y </w:t>
      </w:r>
      <w:r w:rsidRPr="009E1FD8">
        <w:t>el texto estándar universal apropiado para todas las directrices de examen de la UPOV (“directrices de examen”)</w:t>
      </w:r>
      <w:r w:rsidR="00DB6DB1">
        <w:t>, el cual</w:t>
      </w:r>
      <w:r w:rsidRPr="009E1FD8">
        <w:t xml:space="preserve"> figura como Anexo 1.</w:t>
      </w:r>
    </w:p>
    <w:p w:rsidR="00917762" w:rsidRPr="009E1FD8" w:rsidRDefault="00917762" w:rsidP="00917762"/>
    <w:p w:rsidR="00917762" w:rsidRPr="009E1FD8" w:rsidRDefault="00917762" w:rsidP="00917762">
      <w:r w:rsidRPr="009E1FD8">
        <w:t>3.1.2</w:t>
      </w:r>
      <w:r w:rsidRPr="009E1FD8">
        <w:tab/>
      </w:r>
      <w:r w:rsidR="00DB6DB1">
        <w:t>S</w:t>
      </w:r>
      <w:r w:rsidRPr="009E1FD8">
        <w:t xml:space="preserve">e ofrecen orientaciones adicionales </w:t>
      </w:r>
      <w:r w:rsidR="00DB6DB1">
        <w:t xml:space="preserve">mediante </w:t>
      </w:r>
      <w:r w:rsidRPr="009E1FD8">
        <w:t>el texto estándar adicional (ASW) y las notas orientativas</w:t>
      </w:r>
      <w:r w:rsidR="00DB6DB1">
        <w:t xml:space="preserve"> (GN).</w:t>
      </w:r>
      <w:r w:rsidRPr="009E1FD8">
        <w:t xml:space="preserve"> </w:t>
      </w:r>
      <w:r w:rsidR="00DB6DB1">
        <w:t>S</w:t>
      </w:r>
      <w:r w:rsidRPr="009E1FD8">
        <w:t xml:space="preserve">e indica en </w:t>
      </w:r>
      <w:r w:rsidR="00DB6DB1">
        <w:t xml:space="preserve">el Anexo 1 </w:t>
      </w:r>
      <w:r w:rsidRPr="009E1FD8">
        <w:t>si se dispone de orientaciones adicionales (véanse las secciones 3.2 y 3.3).</w:t>
      </w:r>
    </w:p>
    <w:p w:rsidR="00917762" w:rsidRPr="009E1FD8" w:rsidRDefault="00917762" w:rsidP="00917762"/>
    <w:p w:rsidR="00917762" w:rsidRPr="009E1FD8" w:rsidRDefault="00917762" w:rsidP="00917762"/>
    <w:p w:rsidR="00917762" w:rsidRPr="009E1FD8" w:rsidRDefault="00917762" w:rsidP="00917762">
      <w:pPr>
        <w:pStyle w:val="Heading2"/>
      </w:pPr>
      <w:bookmarkStart w:id="329" w:name="_Toc32997972"/>
      <w:bookmarkStart w:id="330" w:name="_Toc33528720"/>
      <w:bookmarkStart w:id="331" w:name="_Toc33591369"/>
      <w:bookmarkStart w:id="332" w:name="_Toc33601496"/>
      <w:bookmarkStart w:id="333" w:name="_Toc63846906"/>
      <w:bookmarkStart w:id="334" w:name="_Toc63847396"/>
      <w:bookmarkStart w:id="335" w:name="_Toc64717204"/>
      <w:bookmarkStart w:id="336" w:name="_Toc258923771"/>
      <w:bookmarkStart w:id="337" w:name="_Toc47537502"/>
      <w:r w:rsidRPr="009E1FD8">
        <w:t>3.2</w:t>
      </w:r>
      <w:r w:rsidRPr="009E1FD8">
        <w:tab/>
        <w:t>Texto estándar adicional (ASW)</w:t>
      </w:r>
      <w:bookmarkEnd w:id="329"/>
      <w:bookmarkEnd w:id="330"/>
      <w:bookmarkEnd w:id="331"/>
      <w:bookmarkEnd w:id="332"/>
      <w:bookmarkEnd w:id="333"/>
      <w:bookmarkEnd w:id="334"/>
      <w:bookmarkEnd w:id="335"/>
      <w:bookmarkEnd w:id="336"/>
      <w:bookmarkEnd w:id="337"/>
    </w:p>
    <w:p w:rsidR="00917762" w:rsidRPr="009E1FD8" w:rsidRDefault="00917762" w:rsidP="00917762">
      <w:r w:rsidRPr="009E1FD8">
        <w:t>3.2.1</w:t>
      </w:r>
      <w:r w:rsidRPr="009E1FD8">
        <w:tab/>
      </w:r>
      <w:r w:rsidR="002D3BC1" w:rsidRPr="002D3BC1">
        <w:t xml:space="preserve">Además del texto estándar universal, </w:t>
      </w:r>
      <w:r w:rsidRPr="009E1FD8">
        <w:t xml:space="preserve">la UPOV ha elaborado un texto estándar adicional que debería utilizarse, cuando proceda, en las directrices de examen.  Por ejemplo, para las directrices de examen en las que se presenta material en forma de semillas existe un texto estándar relativo a la calidad de las semillas que deberán presentarse.  Es obvio que este texto estándar para las semillas no se incluirá en las directrices de examen en las que, por ejemplo, el material deba suministrarse en forma de tubérculos y, por ello, dicho texto estándar adicional no se incluye </w:t>
      </w:r>
      <w:r w:rsidR="002D3BC1" w:rsidRPr="002D3BC1">
        <w:t>como texto estándar universal.</w:t>
      </w:r>
      <w:r w:rsidRPr="009E1FD8">
        <w:t xml:space="preserve">  El texto estándar adicional</w:t>
      </w:r>
      <w:r w:rsidR="008E08C1">
        <w:t xml:space="preserve"> (ASW)</w:t>
      </w:r>
      <w:r w:rsidRPr="009E1FD8">
        <w:t xml:space="preserve"> figura como Anexo 2.</w:t>
      </w:r>
    </w:p>
    <w:p w:rsidR="00917762" w:rsidRPr="009E1FD8" w:rsidRDefault="00917762" w:rsidP="00917762"/>
    <w:p w:rsidR="00917762" w:rsidRPr="009E1FD8" w:rsidRDefault="00917762" w:rsidP="00917762">
      <w:r w:rsidRPr="009E1FD8">
        <w:t>3.2.2</w:t>
      </w:r>
      <w:r w:rsidRPr="009E1FD8">
        <w:tab/>
        <w:t>Cuando se disponga de dicho texto estándar adicional, se destacará en el lugar apropiado de</w:t>
      </w:r>
      <w:r w:rsidR="00D75351">
        <w:t>l Anexo 1</w:t>
      </w:r>
      <w:r w:rsidRPr="009E1FD8">
        <w:t xml:space="preserve"> el texto insertado, por ejemplo:</w:t>
      </w:r>
    </w:p>
    <w:p w:rsidR="00917762" w:rsidRPr="009E1FD8" w:rsidRDefault="00917762" w:rsidP="00917762"/>
    <w:p w:rsidR="00917762" w:rsidRPr="009E1FD8" w:rsidRDefault="00917762" w:rsidP="00917762">
      <w:r w:rsidRPr="009E1FD8">
        <w:t>{</w:t>
      </w:r>
      <w:r w:rsidRPr="009E1FD8">
        <w:rPr>
          <w:b/>
          <w:bdr w:val="single" w:sz="12" w:space="0" w:color="auto"/>
          <w:shd w:val="pct12" w:color="auto" w:fill="auto"/>
        </w:rPr>
        <w:t>ASW</w:t>
      </w:r>
      <w:r w:rsidRPr="009E1FD8">
        <w:rPr>
          <w:b/>
          <w:bdr w:val="single" w:sz="12" w:space="0" w:color="auto"/>
        </w:rPr>
        <w:t xml:space="preserve"> 1</w:t>
      </w:r>
      <w:r w:rsidRPr="009E1FD8">
        <w:t xml:space="preserve">  </w:t>
      </w:r>
      <w:r w:rsidR="008F2428">
        <w:t>(Capítulo</w:t>
      </w:r>
      <w:r w:rsidRPr="009E1FD8">
        <w:t xml:space="preserve"> 2.3) – requisitos de calidad para las semillas}</w:t>
      </w:r>
    </w:p>
    <w:p w:rsidR="00917762" w:rsidRPr="009E1FD8" w:rsidRDefault="00917762" w:rsidP="00917762"/>
    <w:p w:rsidR="00917762" w:rsidRPr="009E1FD8" w:rsidRDefault="00917762" w:rsidP="00917762"/>
    <w:p w:rsidR="00917762" w:rsidRPr="009E1FD8" w:rsidRDefault="00917762" w:rsidP="00917762">
      <w:pPr>
        <w:pStyle w:val="Heading2"/>
      </w:pPr>
      <w:bookmarkStart w:id="338" w:name="_Toc32997973"/>
      <w:bookmarkStart w:id="339" w:name="_Toc33528721"/>
      <w:bookmarkStart w:id="340" w:name="_Toc33591370"/>
      <w:bookmarkStart w:id="341" w:name="_Toc33601497"/>
      <w:bookmarkStart w:id="342" w:name="_Toc63846907"/>
      <w:bookmarkStart w:id="343" w:name="_Toc63847397"/>
      <w:bookmarkStart w:id="344" w:name="_Toc64717205"/>
      <w:bookmarkStart w:id="345" w:name="_Toc258923772"/>
      <w:bookmarkStart w:id="346" w:name="_Toc47537503"/>
      <w:r w:rsidRPr="009E1FD8">
        <w:t>3.3</w:t>
      </w:r>
      <w:r w:rsidRPr="009E1FD8">
        <w:tab/>
        <w:t xml:space="preserve">Notas orientativas </w:t>
      </w:r>
      <w:bookmarkEnd w:id="338"/>
      <w:bookmarkEnd w:id="339"/>
      <w:bookmarkEnd w:id="340"/>
      <w:bookmarkEnd w:id="341"/>
      <w:bookmarkEnd w:id="342"/>
      <w:bookmarkEnd w:id="343"/>
      <w:bookmarkEnd w:id="344"/>
      <w:bookmarkEnd w:id="345"/>
      <w:r w:rsidR="00DB6DB1">
        <w:t>(GN)</w:t>
      </w:r>
      <w:bookmarkEnd w:id="346"/>
    </w:p>
    <w:p w:rsidR="00917762" w:rsidRPr="009E1FD8" w:rsidRDefault="00917762" w:rsidP="00917762">
      <w:r w:rsidRPr="009E1FD8">
        <w:t>3.3.1</w:t>
      </w:r>
      <w:r w:rsidRPr="009E1FD8">
        <w:tab/>
        <w:t>Existen numerosos aspectos de las directrices de examen acerca de los cuales la experiencia y los conocimientos del redactor son necesarios para elaborar las directrices de examen.  Entre ellos se encuentran la selección de los ASW apropiados, el diseño de ensayo, la identificación de caracteres y la selección de variedades ejemplo. En dichas situaciones se suministran orientaciones generales acerca del modo de proceder de manera armonizada, de conformidad con la experiencia acumulada por la UPOV por medio de sus expertos en cultivos gracias a una serie de notas orientativas</w:t>
      </w:r>
      <w:r w:rsidR="00D75351">
        <w:t xml:space="preserve"> (GN)</w:t>
      </w:r>
      <w:r w:rsidRPr="009E1FD8">
        <w:t xml:space="preserve"> que figuran como Anexo 3.</w:t>
      </w:r>
    </w:p>
    <w:p w:rsidR="00917762" w:rsidRPr="009E1FD8" w:rsidRDefault="00917762" w:rsidP="00917762"/>
    <w:p w:rsidR="00917762" w:rsidRPr="009E1FD8" w:rsidRDefault="00917762" w:rsidP="00917762">
      <w:r w:rsidRPr="009E1FD8">
        <w:t>3.3.2</w:t>
      </w:r>
      <w:r w:rsidRPr="009E1FD8">
        <w:tab/>
        <w:t>Cuando se disponga de dicha orientación para los redactores, se destacará en el lugar apropiado de</w:t>
      </w:r>
      <w:r w:rsidR="00D75351">
        <w:t>l Anexo 1</w:t>
      </w:r>
      <w:r w:rsidRPr="009E1FD8">
        <w:t xml:space="preserve"> el texto insertado, por ejemplo:</w:t>
      </w:r>
    </w:p>
    <w:p w:rsidR="00917762" w:rsidRPr="009E1FD8" w:rsidRDefault="00917762" w:rsidP="00917762"/>
    <w:p w:rsidR="00917762" w:rsidRPr="009E1FD8" w:rsidRDefault="00917762" w:rsidP="00917762">
      <w:r w:rsidRPr="009E1FD8">
        <w:t>{</w:t>
      </w:r>
      <w:r w:rsidRPr="009E1FD8">
        <w:rPr>
          <w:highlight w:val="lightGray"/>
          <w:bdr w:val="single" w:sz="12" w:space="0" w:color="auto"/>
        </w:rPr>
        <w:t xml:space="preserve"> GN</w:t>
      </w:r>
      <w:r w:rsidRPr="009E1FD8">
        <w:rPr>
          <w:bdr w:val="single" w:sz="12" w:space="0" w:color="auto"/>
        </w:rPr>
        <w:t xml:space="preserve"> 5 </w:t>
      </w:r>
      <w:r w:rsidRPr="009E1FD8">
        <w:t xml:space="preserve"> </w:t>
      </w:r>
      <w:r w:rsidR="008F2428">
        <w:t>(Capítulo</w:t>
      </w:r>
      <w:r w:rsidRPr="009E1FD8">
        <w:t xml:space="preserve"> 1.1) – Objeto de las directrices de examen:  Nombre de la familia} </w:t>
      </w:r>
    </w:p>
    <w:p w:rsidR="00917762" w:rsidRDefault="00917762" w:rsidP="00917762"/>
    <w:p w:rsidR="00D75351" w:rsidRDefault="00D75351" w:rsidP="00917762"/>
    <w:p w:rsidR="00D75351" w:rsidRDefault="00D75351" w:rsidP="00D75351">
      <w:pPr>
        <w:pStyle w:val="Heading2"/>
      </w:pPr>
      <w:bookmarkStart w:id="347" w:name="_Toc47537504"/>
      <w:r>
        <w:t>3.4</w:t>
      </w:r>
      <w:r>
        <w:tab/>
        <w:t>Plantilla en Internet de los documentos TG</w:t>
      </w:r>
      <w:bookmarkEnd w:id="347"/>
    </w:p>
    <w:p w:rsidR="00D75351" w:rsidRDefault="00D75351" w:rsidP="00D75351">
      <w:r>
        <w:t xml:space="preserve">La UPOV ha desarrollado la plantilla en Internet de los documentos TG (véase:  </w:t>
      </w:r>
      <w:hyperlink r:id="rId17" w:history="1">
        <w:r w:rsidRPr="00024D39">
          <w:rPr>
            <w:rStyle w:val="Hyperlink"/>
          </w:rPr>
          <w:t>https://www3.wipo.int/upovtg/</w:t>
        </w:r>
      </w:hyperlink>
      <w:r>
        <w:t xml:space="preserve">) con el objeto de aplicar las orientaciones para elaborar directrices de </w:t>
      </w:r>
      <w:r>
        <w:br/>
        <w:t>examen que se ofrecen en el documento TGP/7.</w:t>
      </w:r>
    </w:p>
    <w:p w:rsidR="00D75351" w:rsidRPr="009E1FD8" w:rsidRDefault="00D75351" w:rsidP="00917762"/>
    <w:p w:rsidR="00917762" w:rsidRPr="009E1FD8" w:rsidRDefault="00917762" w:rsidP="00917762"/>
    <w:p w:rsidR="00917762" w:rsidRPr="009E1FD8" w:rsidRDefault="00917762" w:rsidP="00917762">
      <w:pPr>
        <w:pStyle w:val="Heading1"/>
        <w:sectPr w:rsidR="00917762" w:rsidRPr="009E1FD8" w:rsidSect="004658D0">
          <w:headerReference w:type="default" r:id="rId18"/>
          <w:headerReference w:type="first" r:id="rId19"/>
          <w:footnotePr>
            <w:numFmt w:val="lowerLetter"/>
          </w:footnotePr>
          <w:endnotePr>
            <w:numFmt w:val="lowerLetter"/>
          </w:endnotePr>
          <w:type w:val="nextColumn"/>
          <w:pgSz w:w="11906" w:h="16838" w:code="9"/>
          <w:pgMar w:top="510" w:right="1134" w:bottom="1134" w:left="1134" w:header="510" w:footer="680" w:gutter="0"/>
          <w:cols w:space="720"/>
          <w:docGrid w:linePitch="272"/>
        </w:sectPr>
      </w:pPr>
      <w:bookmarkStart w:id="348" w:name="_Toc247538562"/>
      <w:bookmarkStart w:id="349" w:name="_Toc258923773"/>
    </w:p>
    <w:p w:rsidR="00917762" w:rsidRPr="009E1FD8" w:rsidRDefault="00917762" w:rsidP="00917762">
      <w:pPr>
        <w:pStyle w:val="Heading1"/>
      </w:pPr>
      <w:bookmarkStart w:id="350" w:name="_Toc47537505"/>
      <w:r w:rsidRPr="009E1FD8">
        <w:t xml:space="preserve">CAPÍTULO 4:  </w:t>
      </w:r>
      <w:bookmarkEnd w:id="348"/>
      <w:r w:rsidRPr="009E1FD8">
        <w:t>ELABORACIÓN DE DIRECTRICES DE EXAMEN PROPIAS DE CADA AUTORIDAD</w:t>
      </w:r>
      <w:bookmarkEnd w:id="349"/>
      <w:bookmarkEnd w:id="350"/>
    </w:p>
    <w:p w:rsidR="00917762" w:rsidRPr="009E1FD8" w:rsidRDefault="00917762" w:rsidP="00917762">
      <w:pPr>
        <w:pStyle w:val="Heading2"/>
      </w:pPr>
      <w:bookmarkStart w:id="351" w:name="_Toc258923774"/>
      <w:bookmarkStart w:id="352" w:name="_Toc47537506"/>
      <w:r w:rsidRPr="009E1FD8">
        <w:t>4.1</w:t>
      </w:r>
      <w:r w:rsidRPr="009E1FD8">
        <w:tab/>
        <w:t>Directrices de examen propias de cada autoridad basadas en las directrices de exam</w:t>
      </w:r>
      <w:r w:rsidR="006A2774">
        <w:t>en de la </w:t>
      </w:r>
      <w:r w:rsidRPr="009E1FD8">
        <w:t>UPOV</w:t>
      </w:r>
      <w:bookmarkEnd w:id="351"/>
      <w:bookmarkEnd w:id="352"/>
    </w:p>
    <w:p w:rsidR="00917762" w:rsidRPr="009E1FD8" w:rsidRDefault="00917762" w:rsidP="00917762">
      <w:r w:rsidRPr="009E1FD8">
        <w:t>4.1.1</w:t>
      </w:r>
      <w:r w:rsidRPr="009E1FD8">
        <w:tab/>
        <w:t>Reiterando lo dicho en la sección 1.1, en la Introducción General se afirma lo siguiente  “Si la UPOV ha establecido directrices de examen específicas para una especie determinada u otro grupo o grupos de variedades, dichas directrices constituyen un método reconocido y armonizado para el examen de nuevas variedades y deberían ser la base del examen DHE, junto con los principios básicos que figuran en la Introducción General”.  Así pues, se entiende que las directrices de examen pueden ser utilizadas por cada autoridad, tras efectuar las correspondientes modificaciones administrativas, como base del examen DHE.  Ahora bien, puede ser pertinente modificar ciertos aspectos de las directrices de examen para su utilización por la correspondiente autoridad.  La utilización de las Directrices de Examen como directrices de examen propias de cada autoridad es importante para la armonización de las descripciones de variedades.  A ese respecto, el artículo 2 del “Acuerdo administrativo tipo de cooperación internacional en el examen de las obtenciones vegetales” establece que “En los casos en que el Consejo de la UPOV haya adoptado Directrices para la ejecución del examen de la distinción, la homogeneidad y la estabilidad (“Directrices de Examen) de un género o una especie objeto del presente Acuerdo, el examen deberá realizarse de conformidad con dichas Directrices de Examen […]” (véase la Sección 1 del documento TGP/5 “Experiencia y cooperación en el examen DHE”).  Las siguientes explicaciones pueden ser útiles para las autoridades a la hora de examinar la elaboración de las respectivas directrices de examen:</w:t>
      </w:r>
    </w:p>
    <w:p w:rsidR="00917762" w:rsidRPr="009E1FD8" w:rsidRDefault="00917762" w:rsidP="00917762">
      <w:pPr>
        <w:rPr>
          <w:rFonts w:cs="Arial"/>
        </w:rPr>
      </w:pPr>
    </w:p>
    <w:p w:rsidR="00917762" w:rsidRPr="009E1FD8" w:rsidRDefault="00917762" w:rsidP="00917762">
      <w:pPr>
        <w:keepNext/>
        <w:keepLines/>
        <w:rPr>
          <w:rFonts w:cs="Arial"/>
          <w:i/>
          <w:iCs/>
        </w:rPr>
      </w:pPr>
      <w:r w:rsidRPr="009E1FD8">
        <w:rPr>
          <w:rFonts w:cs="Arial"/>
          <w:i/>
          <w:iCs/>
        </w:rPr>
        <w:t>a)</w:t>
      </w:r>
      <w:r w:rsidRPr="009E1FD8">
        <w:rPr>
          <w:rFonts w:cs="Arial"/>
          <w:i/>
          <w:iCs/>
        </w:rPr>
        <w:tab/>
        <w:t>Cantidad de material vegetal que debe presentar el solicitante</w:t>
      </w:r>
    </w:p>
    <w:p w:rsidR="00917762" w:rsidRPr="009E1FD8" w:rsidRDefault="00917762" w:rsidP="00917762">
      <w:pPr>
        <w:keepNext/>
        <w:keepLines/>
        <w:rPr>
          <w:rFonts w:cs="Arial"/>
          <w:i/>
          <w:iCs/>
        </w:rPr>
      </w:pPr>
    </w:p>
    <w:p w:rsidR="00917762" w:rsidRPr="009E1FD8" w:rsidRDefault="00917762" w:rsidP="00917762">
      <w:r w:rsidRPr="009E1FD8">
        <w:t>4.1.2</w:t>
      </w:r>
      <w:r w:rsidRPr="009E1FD8">
        <w:tab/>
        <w:t>La cantidad de material vegetal especificada en el Capítulo 2.3 de las directrices de examen es la cantidad mínima que una autoridad puede exigir a un solicitante.  Así pues, cada autoridad podrá decidir que se entregue una cantidad mayor de material vegetal, en previsión, por ejemplo, de que haya eventuales pérdidas de material durante el examen, o de que se requiera una muestra de tamaño estándar (véase GN 7 Cantidad de material vegetal necesario).</w:t>
      </w:r>
    </w:p>
    <w:p w:rsidR="00917762" w:rsidRPr="009E1FD8" w:rsidRDefault="00917762" w:rsidP="00917762">
      <w:pPr>
        <w:rPr>
          <w:rFonts w:cs="Arial"/>
          <w:iCs/>
        </w:rPr>
      </w:pPr>
    </w:p>
    <w:p w:rsidR="00917762" w:rsidRPr="009E1FD8" w:rsidRDefault="00917762" w:rsidP="00917762">
      <w:pPr>
        <w:rPr>
          <w:rFonts w:cs="Arial"/>
        </w:rPr>
      </w:pPr>
      <w:r w:rsidRPr="009E1FD8">
        <w:rPr>
          <w:rFonts w:cs="Arial"/>
          <w:i/>
          <w:iCs/>
        </w:rPr>
        <w:t>b)</w:t>
      </w:r>
      <w:r w:rsidRPr="009E1FD8">
        <w:rPr>
          <w:rFonts w:cs="Arial"/>
          <w:i/>
          <w:iCs/>
        </w:rPr>
        <w:tab/>
        <w:t xml:space="preserve">Selección de los caracteres de las directrices de examen </w:t>
      </w:r>
    </w:p>
    <w:p w:rsidR="00917762" w:rsidRPr="009E1FD8" w:rsidRDefault="00917762" w:rsidP="00917762">
      <w:pPr>
        <w:rPr>
          <w:rFonts w:cs="Arial"/>
        </w:rPr>
      </w:pPr>
    </w:p>
    <w:p w:rsidR="00917762" w:rsidRPr="009E1FD8" w:rsidRDefault="00917762" w:rsidP="00917762">
      <w:pPr>
        <w:rPr>
          <w:rFonts w:cs="Arial"/>
        </w:rPr>
      </w:pPr>
      <w:r w:rsidRPr="009E1FD8">
        <w:rPr>
          <w:rFonts w:cs="Arial"/>
        </w:rPr>
        <w:t>4.1.3</w:t>
      </w:r>
      <w:r w:rsidRPr="009E1FD8">
        <w:rPr>
          <w:rFonts w:cs="Arial"/>
        </w:rPr>
        <w:tab/>
        <w:t xml:space="preserve">En la Introducción General (Capítulo 4.8;  Cuadro) se explica que los caracteres señalados con un asterisco “se consideran importantes para la armonización internacional de las descripciones de las variedades” y “deberían utilizarse siempre en el examen DHE e  incluirse en la descripción de la variedad por todos los miembros de la Unión, excepto cuando el nivel de expresión de un carácter precedente o las condiciones medioambientales de la  región lo imposibiliten”.  </w:t>
      </w:r>
    </w:p>
    <w:p w:rsidR="00917762" w:rsidRPr="009E1FD8" w:rsidRDefault="00917762" w:rsidP="00917762">
      <w:pPr>
        <w:rPr>
          <w:rFonts w:cs="Arial"/>
        </w:rPr>
      </w:pPr>
    </w:p>
    <w:p w:rsidR="00917762" w:rsidRPr="009E1FD8" w:rsidRDefault="00917762" w:rsidP="00917762">
      <w:pPr>
        <w:rPr>
          <w:rFonts w:cs="Arial"/>
        </w:rPr>
      </w:pPr>
      <w:r w:rsidRPr="009E1FD8">
        <w:rPr>
          <w:rFonts w:cs="Arial"/>
        </w:rPr>
        <w:t>4.1.4</w:t>
      </w:r>
      <w:r w:rsidRPr="009E1FD8">
        <w:rPr>
          <w:rFonts w:cs="Arial"/>
        </w:rPr>
        <w:tab/>
        <w:t>Los caracteres estándar de las directrices de examen son “caracteres aceptados  por la UPOV para el examen DHE y de entre los cuales los miembros de la Unión pueden  seleccionar los adecuados a sus circunstancias particulares”,  o sea que los miembros de la Unión pueden optar por no incluir en las respectivas directrices de examen todos los caracteres que figuran en las directrices de examen de la UPOV.  Como se explica en la Sección 4.1, la utilización de las Directrices de Examen como directrices de examen propias de cada autoridad es importante para la armonización de las descripciones de variedades.  Por ello, en las directrices de examen propias de cada autoridad debe indicarse el número de carácter correspondiente a las Directrices de Examen.</w:t>
      </w:r>
    </w:p>
    <w:p w:rsidR="00917762" w:rsidRPr="009E1FD8" w:rsidRDefault="00917762" w:rsidP="00917762"/>
    <w:p w:rsidR="00917762" w:rsidRPr="009E1FD8" w:rsidRDefault="00917762" w:rsidP="00917762">
      <w:pPr>
        <w:rPr>
          <w:rFonts w:cs="Arial"/>
          <w:i/>
          <w:iCs/>
        </w:rPr>
      </w:pPr>
      <w:r w:rsidRPr="009E1FD8">
        <w:rPr>
          <w:rFonts w:cs="Arial"/>
          <w:i/>
          <w:iCs/>
        </w:rPr>
        <w:t>c)</w:t>
      </w:r>
      <w:r w:rsidRPr="009E1FD8">
        <w:rPr>
          <w:rFonts w:cs="Arial"/>
          <w:i/>
          <w:iCs/>
        </w:rPr>
        <w:tab/>
        <w:t>Variedades ejemplo</w:t>
      </w:r>
    </w:p>
    <w:p w:rsidR="00917762" w:rsidRPr="009E1FD8" w:rsidRDefault="00917762" w:rsidP="00917762">
      <w:pPr>
        <w:rPr>
          <w:rFonts w:cs="Arial"/>
        </w:rPr>
      </w:pPr>
    </w:p>
    <w:p w:rsidR="00917762" w:rsidRPr="009E1FD8" w:rsidRDefault="00917762" w:rsidP="00917762">
      <w:pPr>
        <w:rPr>
          <w:rFonts w:cs="Arial"/>
        </w:rPr>
      </w:pPr>
      <w:r w:rsidRPr="009E1FD8">
        <w:rPr>
          <w:rFonts w:cs="Arial"/>
        </w:rPr>
        <w:t>4.1.5</w:t>
      </w:r>
      <w:r w:rsidRPr="009E1FD8">
        <w:rPr>
          <w:rFonts w:cs="Arial"/>
        </w:rPr>
        <w:tab/>
        <w:t>En la nota orientativa GN 28.1 que figura en el Anexo 3 del presente documento , se explica que uno de los motivos por los que se indican variedades ejemplo en las directrices de examen es “fundamentar la asignación del nivel adecuado de expresión a cada variedad y, de esa manera, elaborar descripciones de variedades armonizadas internacionalmente”.  Este objetivo puede alcanzarse si las autoridades utilizan las mismas variedades ejemplo en las respectivas directrices de examen que las que figuran en las Directrices de Examen, o, si procede, otras variedades ejemplo que consideren que presentan el mismo nivel de expresión para el carácter en cuestión, pero que puedan obtenerse con mayor facilidad en el territorio al que se apliquen las directrices de examen de las correspondientes autoridades.  Además, las autoridades pueden incluir en sus respectivas directrices de examen un conjunto de variedades ejemplo más completo que el que ofrecen las Directrices de Examen.  No obstante, si las variedades ejemplo de las directrices de examen de cada autoridad no guardan correspondencia con los niveles de expresión de las variedades ejemplo de las Directrices de Examen, podría perderse la armonización internacional de las descripciones de variedades.</w:t>
      </w:r>
    </w:p>
    <w:p w:rsidR="00917762" w:rsidRPr="009E1FD8" w:rsidRDefault="00917762" w:rsidP="00917762">
      <w:pPr>
        <w:rPr>
          <w:rFonts w:cs="Arial"/>
        </w:rPr>
      </w:pPr>
    </w:p>
    <w:p w:rsidR="00917762" w:rsidRPr="009E1FD8" w:rsidRDefault="00917762" w:rsidP="00917762">
      <w:pPr>
        <w:rPr>
          <w:rFonts w:cs="Arial"/>
        </w:rPr>
      </w:pPr>
      <w:r w:rsidRPr="009E1FD8">
        <w:rPr>
          <w:rFonts w:cs="Arial"/>
        </w:rPr>
        <w:t>4.1.6</w:t>
      </w:r>
      <w:r w:rsidRPr="009E1FD8">
        <w:rPr>
          <w:rFonts w:cs="Arial"/>
        </w:rPr>
        <w:tab/>
        <w:t xml:space="preserve">Habida cuenta de la adaptación regional de las variedades de algunos géneros y especies puede no ser factible intentar armonizar las descripciones de las variedades a nivel mundial, y, en ese caso, podrían preverse en las directrices de examen conjuntos regionales de variedades ejemplo (véase la nota GN 28.4).  Para esas situaciones, las autoridades podrían seleccionar los conjuntos regionales de variedades ejemplo más pertinentes como base para las respectivas directrices de examen.  </w:t>
      </w:r>
    </w:p>
    <w:p w:rsidR="00917762" w:rsidRPr="009E1FD8" w:rsidRDefault="00917762" w:rsidP="00917762">
      <w:pPr>
        <w:rPr>
          <w:rFonts w:cs="Arial"/>
          <w:iCs/>
        </w:rPr>
      </w:pPr>
    </w:p>
    <w:p w:rsidR="00917762" w:rsidRPr="009E1FD8" w:rsidRDefault="00917762" w:rsidP="00917762">
      <w:pPr>
        <w:rPr>
          <w:rFonts w:cs="Arial"/>
        </w:rPr>
      </w:pPr>
      <w:r w:rsidRPr="009E1FD8">
        <w:rPr>
          <w:rFonts w:cs="Arial"/>
        </w:rPr>
        <w:t>4.1.7</w:t>
      </w:r>
      <w:r w:rsidRPr="009E1FD8">
        <w:rPr>
          <w:rFonts w:cs="Arial"/>
        </w:rPr>
        <w:tab/>
        <w:t xml:space="preserve">La inclusión de variedades ejemplo en las directrices de examen propias de cada autoridad y en el ensayo en cultivo contribuye a garantizar que las descripciones de variedades elaboradas en el territorio en cuestión guarden la máxima armonización posible.  </w:t>
      </w:r>
      <w:r w:rsidRPr="009E1FD8">
        <w:rPr>
          <w:rFonts w:cs="Arial"/>
          <w:vertAlign w:val="superscript"/>
        </w:rPr>
        <w:t xml:space="preserve"> </w:t>
      </w:r>
      <w:r w:rsidRPr="009E1FD8">
        <w:rPr>
          <w:rFonts w:cs="Arial"/>
        </w:rPr>
        <w:t>Esa armonización de las descripciones de variedades es muy valiosa a la hora de seleccionar variedades para el ensayo en cultivo y los preparativos para el ensayo en cultivo (véase el documento TGP/9/1:  Sección 2 “Selección de variedades para el ensayo en cultivo”;  y la Sección 3 “Preparativos para el ensayo en cultivo”, respectivamente).  Además, un conjunto completo de variedades ejemplo que sean notoriamente conocidas y fácilmente accesibles en el territorio de la autoridad de que se trate ayuda a los obtentores a proporcionar una información más precisa sobre sus variedades en el Cuestionario Técnico o en el formulario de solicitud.</w:t>
      </w:r>
    </w:p>
    <w:p w:rsidR="00917762" w:rsidRPr="009E1FD8" w:rsidRDefault="00917762" w:rsidP="00917762">
      <w:pPr>
        <w:rPr>
          <w:rFonts w:cs="Arial"/>
        </w:rPr>
      </w:pPr>
    </w:p>
    <w:p w:rsidR="00917762" w:rsidRPr="009E1FD8" w:rsidRDefault="00917762" w:rsidP="00917762">
      <w:pPr>
        <w:rPr>
          <w:rFonts w:cs="Arial"/>
          <w:i/>
          <w:iCs/>
        </w:rPr>
      </w:pPr>
      <w:r w:rsidRPr="009E1FD8">
        <w:rPr>
          <w:rFonts w:cs="Arial"/>
          <w:i/>
          <w:iCs/>
        </w:rPr>
        <w:t>d)</w:t>
      </w:r>
      <w:r w:rsidRPr="009E1FD8">
        <w:rPr>
          <w:rFonts w:cs="Arial"/>
          <w:i/>
          <w:iCs/>
        </w:rPr>
        <w:tab/>
        <w:t>Caracteres adicionales</w:t>
      </w:r>
    </w:p>
    <w:p w:rsidR="00917762" w:rsidRPr="009E1FD8" w:rsidRDefault="00917762" w:rsidP="00917762">
      <w:pPr>
        <w:rPr>
          <w:rFonts w:cs="Arial"/>
        </w:rPr>
      </w:pPr>
    </w:p>
    <w:p w:rsidR="00917762" w:rsidRPr="009E1FD8" w:rsidRDefault="00917762" w:rsidP="00917762">
      <w:pPr>
        <w:rPr>
          <w:rFonts w:cs="Arial"/>
        </w:rPr>
      </w:pPr>
      <w:r w:rsidRPr="009E1FD8">
        <w:rPr>
          <w:rFonts w:cs="Arial"/>
        </w:rPr>
        <w:t>4.1.8</w:t>
      </w:r>
      <w:r w:rsidRPr="009E1FD8">
        <w:rPr>
          <w:rFonts w:cs="Arial"/>
        </w:rPr>
        <w:tab/>
        <w:t xml:space="preserve">En la Introducción General (Capítulo 4.8;  Cuadro)  se explica que los “caracteres adicionales” son “nuevos caracteres no incluidos en las directrices de examen que han sido utilizados por los miembros de la Unión en el examen DHE y que deberían examinarse para su inclusión en las directrices de examen en el futuro”.  Los caracteres adicionales deben satisfacer los criterios de utilización de los caracteres a los fines del examen DHE estipulados en la Introducción General, Capítulo 4.2 y deben haber sido utilizados para el examen DHE por al menos un miembro de la Unión.  Esos caracteres deben notificarse al Grupo de Trabajo Técnico competente y/o remitirse a la UPOV para su inclusión en la sección 10 del documento TGP/5 titulada “Notificación de caracteres adicionales”.  Cuando proceda, esos caracteres adicionales se incluirán en las directrices de examen de las diferentes autoridades, o podrán ser utilizados por cada autoridad sobre una base </w:t>
      </w:r>
      <w:r w:rsidRPr="009E1FD8">
        <w:rPr>
          <w:rFonts w:cs="Arial"/>
          <w:i/>
        </w:rPr>
        <w:t>ad hoc</w:t>
      </w:r>
      <w:r w:rsidRPr="009E1FD8">
        <w:rPr>
          <w:rFonts w:cs="Arial"/>
        </w:rPr>
        <w:t xml:space="preserve"> cuando sea pertinente para el examen de una determinada variedad o de determinadas variedades.  </w:t>
      </w:r>
    </w:p>
    <w:p w:rsidR="00917762" w:rsidRPr="009E1FD8" w:rsidRDefault="00917762" w:rsidP="00917762">
      <w:pPr>
        <w:rPr>
          <w:rFonts w:cs="Arial"/>
        </w:rPr>
      </w:pPr>
    </w:p>
    <w:p w:rsidR="00917762" w:rsidRPr="009E1FD8" w:rsidRDefault="00917762" w:rsidP="00917762">
      <w:pPr>
        <w:keepNext/>
        <w:rPr>
          <w:rFonts w:cs="Arial"/>
          <w:i/>
          <w:iCs/>
        </w:rPr>
      </w:pPr>
      <w:r w:rsidRPr="009E1FD8">
        <w:rPr>
          <w:rFonts w:cs="Arial"/>
          <w:i/>
          <w:iCs/>
        </w:rPr>
        <w:t>e)</w:t>
      </w:r>
      <w:r w:rsidRPr="009E1FD8">
        <w:rPr>
          <w:rFonts w:cs="Arial"/>
          <w:i/>
          <w:iCs/>
        </w:rPr>
        <w:tab/>
        <w:t>Modificación de los caracteres de las directrices de examen</w:t>
      </w:r>
    </w:p>
    <w:p w:rsidR="00917762" w:rsidRPr="009E1FD8" w:rsidRDefault="00917762" w:rsidP="00917762">
      <w:pPr>
        <w:rPr>
          <w:rFonts w:cs="Arial"/>
        </w:rPr>
      </w:pPr>
    </w:p>
    <w:p w:rsidR="00917762" w:rsidRPr="009E1FD8" w:rsidRDefault="00917762" w:rsidP="00917762">
      <w:pPr>
        <w:rPr>
          <w:rFonts w:cs="Arial"/>
        </w:rPr>
      </w:pPr>
      <w:r w:rsidRPr="009E1FD8">
        <w:rPr>
          <w:rFonts w:cs="Arial"/>
        </w:rPr>
        <w:t>4.1.9</w:t>
      </w:r>
      <w:r w:rsidRPr="009E1FD8">
        <w:rPr>
          <w:rFonts w:cs="Arial"/>
        </w:rPr>
        <w:tab/>
        <w:t xml:space="preserve">Con el tiempo, puede ser necesario modificar un carácter en las directrices de examen de una determinada autoridad, por ejemplo para crear nuevos niveles de expresión teniendo en cuenta los avances del fitomejoramiento.  Esas modificaciones tendrían como resultado que el carácter de las directrices de examen de la autoridad de que se trate sería diferente del que figura en las directrices de examen de la UPOV.  Con objeto de preservar la armonización internacional de las descripciones de variedades, en particular para los caracteres señalados con asterisco, esas modificaciones deberán notificarse al Grupo de Trabajo Técnico competente y/o remitirse a la UPOV para su inclusión en la sección 10 del documento TGP/5 titulado “Notificación de caracteres adicionales”.  Entre tanto, los miembros de la Unión podrán indicar en los informes DHE que el carácter que figura en las respectivas directrices de examen difiere del que figura en las directrices de examen de la UPOV. </w:t>
      </w:r>
    </w:p>
    <w:p w:rsidR="00917762" w:rsidRPr="009E1FD8" w:rsidRDefault="00917762" w:rsidP="00917762">
      <w:pPr>
        <w:rPr>
          <w:rFonts w:cs="Arial"/>
        </w:rPr>
      </w:pPr>
    </w:p>
    <w:p w:rsidR="00917762" w:rsidRPr="009E1FD8" w:rsidRDefault="00917762" w:rsidP="00917762">
      <w:pPr>
        <w:rPr>
          <w:rFonts w:cs="Arial"/>
          <w:i/>
          <w:iCs/>
        </w:rPr>
      </w:pPr>
      <w:r w:rsidRPr="009E1FD8">
        <w:rPr>
          <w:rFonts w:cs="Arial"/>
          <w:i/>
          <w:iCs/>
        </w:rPr>
        <w:t>f)</w:t>
      </w:r>
      <w:r w:rsidRPr="009E1FD8">
        <w:rPr>
          <w:rFonts w:cs="Arial"/>
          <w:i/>
          <w:iCs/>
        </w:rPr>
        <w:tab/>
        <w:t>Revisión de las directrices de examen</w:t>
      </w:r>
    </w:p>
    <w:p w:rsidR="00917762" w:rsidRPr="009E1FD8" w:rsidRDefault="00917762" w:rsidP="00917762">
      <w:pPr>
        <w:rPr>
          <w:rFonts w:cs="Arial"/>
          <w:iCs/>
        </w:rPr>
      </w:pPr>
    </w:p>
    <w:p w:rsidR="00917762" w:rsidRPr="009E1FD8" w:rsidRDefault="00917762" w:rsidP="00917762">
      <w:pPr>
        <w:rPr>
          <w:rFonts w:cs="Arial"/>
        </w:rPr>
      </w:pPr>
      <w:r w:rsidRPr="009E1FD8">
        <w:rPr>
          <w:rFonts w:cs="Arial"/>
        </w:rPr>
        <w:t>4.1.10</w:t>
      </w:r>
      <w:r w:rsidRPr="009E1FD8">
        <w:rPr>
          <w:rFonts w:cs="Arial"/>
        </w:rPr>
        <w:tab/>
        <w:t>Como se explica en la Sección 4.1.1</w:t>
      </w:r>
      <w:r w:rsidRPr="009E1FD8">
        <w:rPr>
          <w:rFonts w:cs="Arial"/>
          <w:i/>
        </w:rPr>
        <w:t xml:space="preserve">, </w:t>
      </w:r>
      <w:r w:rsidRPr="009E1FD8">
        <w:rPr>
          <w:rFonts w:cs="Arial"/>
        </w:rPr>
        <w:t xml:space="preserve">la utilización de las directrices de examen como directrices de examen propias de cada autoridad es importante para la armonización de las descripciones de variedades.  Por ello, las directrices de examen propias de cada autoridad deberían revisarse tras haber efectuado una revisión de las Directrices de Examen. </w:t>
      </w:r>
    </w:p>
    <w:p w:rsidR="00917762" w:rsidRPr="009E1FD8" w:rsidRDefault="00917762" w:rsidP="00917762">
      <w:pPr>
        <w:rPr>
          <w:rFonts w:cs="Arial"/>
        </w:rPr>
      </w:pPr>
    </w:p>
    <w:p w:rsidR="00917762" w:rsidRPr="009E1FD8" w:rsidRDefault="00917762" w:rsidP="00917762">
      <w:pPr>
        <w:keepNext/>
        <w:rPr>
          <w:rFonts w:cs="Arial"/>
          <w:i/>
          <w:iCs/>
        </w:rPr>
      </w:pPr>
      <w:r w:rsidRPr="009E1FD8">
        <w:rPr>
          <w:rFonts w:cs="Arial"/>
          <w:i/>
          <w:iCs/>
        </w:rPr>
        <w:t>g)</w:t>
      </w:r>
      <w:r w:rsidRPr="009E1FD8">
        <w:rPr>
          <w:rFonts w:cs="Arial"/>
          <w:i/>
          <w:iCs/>
        </w:rPr>
        <w:tab/>
      </w:r>
      <w:r w:rsidRPr="009E1FD8">
        <w:rPr>
          <w:rFonts w:cs="Arial"/>
          <w:i/>
          <w:iCs/>
          <w:snapToGrid w:val="0"/>
        </w:rPr>
        <w:t xml:space="preserve">Caracteres que figuran en el Cuestionario Técnico   </w:t>
      </w:r>
      <w:r w:rsidRPr="009E1FD8">
        <w:rPr>
          <w:rFonts w:cs="Arial"/>
          <w:i/>
          <w:iCs/>
        </w:rPr>
        <w:t xml:space="preserve">    </w:t>
      </w:r>
    </w:p>
    <w:p w:rsidR="00917762" w:rsidRPr="009E1FD8" w:rsidRDefault="00917762" w:rsidP="00917762">
      <w:pPr>
        <w:rPr>
          <w:rFonts w:cs="Arial"/>
          <w:i/>
          <w:iCs/>
        </w:rPr>
      </w:pPr>
    </w:p>
    <w:p w:rsidR="00917762" w:rsidRPr="009E1FD8" w:rsidRDefault="00917762" w:rsidP="00917762">
      <w:pPr>
        <w:rPr>
          <w:rFonts w:cs="Arial"/>
          <w:vanish/>
          <w:specVanish/>
        </w:rPr>
      </w:pPr>
      <w:r w:rsidRPr="009E1FD8">
        <w:rPr>
          <w:rFonts w:cs="Arial"/>
        </w:rPr>
        <w:t>4.1.11</w:t>
      </w:r>
      <w:r w:rsidRPr="009E1FD8">
        <w:rPr>
          <w:rFonts w:cs="Arial"/>
        </w:rPr>
        <w:tab/>
        <w:t>En la Introducción General (Capítulo 5.3.1.4) se explica que “[a] fin de facilitar el proceso de examen de las variedades, se solicita determinada información del obtentor, por lo general, por conducto de un Cuestionario Técnico que debe presentarse junto con la solicitud.  En el Cuestionario Técnico tipo, que figura en las directrices de examen, se solicita información sobre los caracteres específicos que revisten importancia para la distinción de las variedades, […]”.  Así pues, los caracteres que figuran en la sección 5 “Caracteres de la variedad que se deben indicar” del Capítulo 10 de las directrices de examen tienen como objetivo indicar a las diferentes autoridades los caracteres sobre los que sería particularmente útil obtener información del obtentor.</w:t>
      </w:r>
    </w:p>
    <w:p w:rsidR="00917762" w:rsidRPr="009E1FD8" w:rsidRDefault="00917762" w:rsidP="00917762">
      <w:pPr>
        <w:rPr>
          <w:rFonts w:cs="Arial"/>
        </w:rPr>
      </w:pPr>
      <w:r w:rsidRPr="009E1FD8">
        <w:rPr>
          <w:rFonts w:cs="Arial"/>
        </w:rPr>
        <w:t xml:space="preserve">  En el Cuestionario Técnico propio de cada autoridad podrá solicitarse información adicional a la que se pide en el Cuestionario Técnico de las Directrices de Examen. </w:t>
      </w:r>
    </w:p>
    <w:p w:rsidR="00917762" w:rsidRPr="009E1FD8" w:rsidRDefault="00917762" w:rsidP="00917762">
      <w:pPr>
        <w:rPr>
          <w:rFonts w:cs="Arial"/>
        </w:rPr>
      </w:pPr>
    </w:p>
    <w:p w:rsidR="00917762" w:rsidRPr="009E1FD8" w:rsidRDefault="00917762" w:rsidP="00917762">
      <w:pPr>
        <w:pStyle w:val="Heading2"/>
      </w:pPr>
      <w:bookmarkStart w:id="353" w:name="_Toc258923775"/>
      <w:bookmarkStart w:id="354" w:name="_Toc47537507"/>
      <w:r w:rsidRPr="009E1FD8">
        <w:t>4.2</w:t>
      </w:r>
      <w:r w:rsidRPr="009E1FD8">
        <w:tab/>
        <w:t>Directrices de examen propias de cada autoridad en ausencia</w:t>
      </w:r>
      <w:r w:rsidR="006A2774">
        <w:t xml:space="preserve"> de directrices de examen de la </w:t>
      </w:r>
      <w:r w:rsidRPr="009E1FD8">
        <w:t>UPOV</w:t>
      </w:r>
      <w:bookmarkEnd w:id="353"/>
      <w:bookmarkEnd w:id="354"/>
    </w:p>
    <w:p w:rsidR="00917762" w:rsidRPr="009E1FD8" w:rsidRDefault="00917762" w:rsidP="00917762">
      <w:pPr>
        <w:rPr>
          <w:rFonts w:cs="Arial"/>
        </w:rPr>
      </w:pPr>
      <w:r w:rsidRPr="009E1FD8">
        <w:rPr>
          <w:rFonts w:cs="Arial"/>
        </w:rPr>
        <w:t>4.2.1</w:t>
      </w:r>
      <w:r w:rsidRPr="009E1FD8">
        <w:rPr>
          <w:rFonts w:cs="Arial"/>
        </w:rPr>
        <w:tab/>
        <w:t>En la Introducción General se dispone asimismo que “si la UPOV no ha establecido directrices de examen particulares en relación con la variedad que ha de examinarse, el examen debería llevarse a cabo de conformidad con los principios establecidos en el presente documento [la Introdución General] y, en particular, las recomendaciones que figuran en el Capítulo 9, “Ejecución del examen DHE en ausencia de directrices de examen”. Concretamente, las recomendaciones del Capítulo 9 se basan en el principio de que, en ausencia de directrices de examen, el examinador procede de la misma manera en general que si se elaboraran nuevas directrices de examen”.  Así pues, en ausencia de Directrices de Examen, el presente documento también puede ser útil para los redactores de las directrices de examen propias de cada autoridad.</w:t>
      </w:r>
    </w:p>
    <w:p w:rsidR="00917762" w:rsidRPr="009E1FD8" w:rsidRDefault="00917762" w:rsidP="00917762">
      <w:pPr>
        <w:rPr>
          <w:rFonts w:cs="Arial"/>
        </w:rPr>
      </w:pPr>
    </w:p>
    <w:p w:rsidR="00917762" w:rsidRPr="009E1FD8" w:rsidRDefault="00917762" w:rsidP="00917762">
      <w:pPr>
        <w:rPr>
          <w:rFonts w:cs="Arial"/>
        </w:rPr>
      </w:pPr>
      <w:r w:rsidRPr="009E1FD8">
        <w:rPr>
          <w:rFonts w:cs="Arial"/>
          <w:bCs/>
        </w:rPr>
        <w:t>4.2.2</w:t>
      </w:r>
      <w:r w:rsidRPr="009E1FD8">
        <w:rPr>
          <w:rFonts w:cs="Arial"/>
          <w:bCs/>
        </w:rPr>
        <w:tab/>
        <w:t>Como primer paso, podrá utilizarse la base de datos GENIE (</w:t>
      </w:r>
      <w:hyperlink r:id="rId20" w:history="1">
        <w:r w:rsidRPr="009E1FD8">
          <w:rPr>
            <w:rStyle w:val="Hyperlink"/>
          </w:rPr>
          <w:t>http://www.upov.int/genie/es</w:t>
        </w:r>
      </w:hyperlink>
      <w:r w:rsidRPr="009E1FD8">
        <w:rPr>
          <w:rFonts w:cs="Arial"/>
          <w:bCs/>
        </w:rPr>
        <w:t>), o el documento</w:t>
      </w:r>
      <w:r w:rsidRPr="009E1FD8">
        <w:rPr>
          <w:rFonts w:cs="Arial"/>
        </w:rPr>
        <w:t xml:space="preserve"> TGP/5 “Experiencia y cooperación en el examen DHE”: “</w:t>
      </w:r>
      <w:r w:rsidRPr="009E1FD8">
        <w:rPr>
          <w:rFonts w:cs="Arial"/>
          <w:bCs/>
        </w:rPr>
        <w:t>Listado de las especies respecto de las que se han adquirido conocimientos prácticos o para las que se han establecido directrices de examen nacionales”</w:t>
      </w:r>
      <w:r w:rsidRPr="009E1FD8">
        <w:rPr>
          <w:rFonts w:cs="Arial"/>
        </w:rPr>
        <w:t xml:space="preserve"> (TGP/5/1 Sección 9), para determinar los miembros de la Unión que tengan experiencia práctica en el examen DHE para las especies en cuestión.  En algunos casos, esos miembros de la Unión pueden haber elaborado las respectivas directrices de examen que puedan utilizarse como base, lo que contribuiría a garantizar la armonización internacional del examen DHE cuando no se hayan elaborado directrices de examen de la UPOV. </w:t>
      </w:r>
    </w:p>
    <w:p w:rsidR="00917762" w:rsidRPr="009E1FD8" w:rsidRDefault="00917762" w:rsidP="00917762">
      <w:pPr>
        <w:rPr>
          <w:rFonts w:cs="Arial"/>
        </w:rPr>
      </w:pPr>
    </w:p>
    <w:p w:rsidR="00917762" w:rsidRPr="009E1FD8" w:rsidRDefault="00917762" w:rsidP="00917762">
      <w:pPr>
        <w:rPr>
          <w:rFonts w:eastAsia="MS Mincho" w:cs="Arial"/>
        </w:rPr>
      </w:pPr>
      <w:r w:rsidRPr="009E1FD8">
        <w:rPr>
          <w:rFonts w:cs="Arial"/>
        </w:rPr>
        <w:t>4.</w:t>
      </w:r>
      <w:r w:rsidRPr="009E1FD8">
        <w:rPr>
          <w:rFonts w:eastAsia="MS Mincho" w:cs="Arial"/>
        </w:rPr>
        <w:t>2.3</w:t>
      </w:r>
      <w:r w:rsidRPr="009E1FD8">
        <w:rPr>
          <w:rFonts w:eastAsia="MS Mincho" w:cs="Arial"/>
        </w:rPr>
        <w:tab/>
        <w:t xml:space="preserve">Cuando las autoridades solicitan ayuda para elaborar las respectivas directrices de examen en ausencia de directrices de examen de la UPOV, la Oficina de la Unión (en adelante “la Oficina”) podrá seleccionar expertos con experiencia en materia de examen DHE de la UPOV que sean competentes para prestar asistencia en ese proceso. </w:t>
      </w:r>
    </w:p>
    <w:p w:rsidR="00917762" w:rsidRPr="009E1FD8" w:rsidRDefault="00917762" w:rsidP="00917762">
      <w:pPr>
        <w:rPr>
          <w:rFonts w:eastAsia="MS Mincho" w:cs="Arial"/>
        </w:rPr>
      </w:pPr>
    </w:p>
    <w:p w:rsidR="00917762" w:rsidRPr="009E1FD8" w:rsidRDefault="00917762" w:rsidP="00917762">
      <w:pPr>
        <w:rPr>
          <w:rFonts w:eastAsia="MS Mincho" w:cs="Arial"/>
        </w:rPr>
      </w:pPr>
      <w:r w:rsidRPr="009E1FD8">
        <w:rPr>
          <w:rFonts w:cs="Arial"/>
        </w:rPr>
        <w:t>4.</w:t>
      </w:r>
      <w:r w:rsidRPr="009E1FD8">
        <w:rPr>
          <w:rFonts w:eastAsia="MS Mincho" w:cs="Arial"/>
        </w:rPr>
        <w:t>2.4</w:t>
      </w:r>
      <w:r w:rsidRPr="009E1FD8">
        <w:rPr>
          <w:rFonts w:eastAsia="MS Mincho" w:cs="Arial"/>
        </w:rPr>
        <w:tab/>
        <w:t xml:space="preserve">Una vez que una autoridad haya adquirido experiencia en el examen de determinadas especies, deberá comunicarlo a la Oficina para que actualice la base de datos GENIE </w:t>
      </w:r>
      <w:r w:rsidRPr="009E1FD8">
        <w:rPr>
          <w:rFonts w:cs="Arial"/>
          <w:i/>
        </w:rPr>
        <w:t>(</w:t>
      </w:r>
      <w:hyperlink r:id="rId21" w:history="1">
        <w:r w:rsidRPr="009E1FD8">
          <w:rPr>
            <w:rStyle w:val="Hyperlink"/>
          </w:rPr>
          <w:t>http://www.upov.int/genie/es</w:t>
        </w:r>
      </w:hyperlink>
      <w:r w:rsidRPr="009E1FD8">
        <w:rPr>
          <w:rFonts w:cs="Arial"/>
          <w:i/>
        </w:rPr>
        <w:t>)</w:t>
      </w:r>
      <w:r w:rsidRPr="009E1FD8">
        <w:rPr>
          <w:rFonts w:eastAsia="MS Mincho" w:cs="Arial"/>
        </w:rPr>
        <w:t xml:space="preserve"> y el documento TGP/5.  Cuando se juzgue pertinente, de conformidad con los factores para el establecimiento de prioridades al elaborar las directrices de examen que figuran en la sección 2 del documento TGP/7 “Elaboración de las directrices de examen”, se podrán presentar propuestas con miras a la elaboración de las directrices de examen.</w:t>
      </w:r>
    </w:p>
    <w:p w:rsidR="00917762" w:rsidRPr="009E1FD8" w:rsidRDefault="00917762" w:rsidP="00917762">
      <w:pPr>
        <w:rPr>
          <w:rFonts w:eastAsia="MS Mincho" w:cs="Arial"/>
        </w:rPr>
      </w:pPr>
    </w:p>
    <w:p w:rsidR="00917762" w:rsidRPr="009E1FD8" w:rsidRDefault="00917762" w:rsidP="00917762">
      <w:pPr>
        <w:rPr>
          <w:rFonts w:eastAsia="MS Mincho" w:cs="Arial"/>
        </w:rPr>
      </w:pPr>
    </w:p>
    <w:p w:rsidR="00917762" w:rsidRPr="009E1FD8" w:rsidRDefault="00917762" w:rsidP="00917762">
      <w:pPr>
        <w:pStyle w:val="Heading2"/>
      </w:pPr>
      <w:bookmarkStart w:id="355" w:name="_Toc258923776"/>
      <w:bookmarkStart w:id="356" w:name="_Toc47537508"/>
      <w:r w:rsidRPr="009E1FD8">
        <w:t>4.3</w:t>
      </w:r>
      <w:r w:rsidRPr="009E1FD8">
        <w:tab/>
      </w:r>
      <w:bookmarkEnd w:id="355"/>
      <w:r w:rsidR="00584BAE" w:rsidRPr="00584BAE">
        <w:t>Orientaciones para los redactores de directrices de examen propias de cada autoridad</w:t>
      </w:r>
      <w:bookmarkEnd w:id="356"/>
    </w:p>
    <w:p w:rsidR="00917762" w:rsidRPr="009E1FD8" w:rsidRDefault="00917762" w:rsidP="00917762">
      <w:pPr>
        <w:rPr>
          <w:rFonts w:eastAsia="MS Mincho"/>
        </w:rPr>
      </w:pPr>
      <w:r w:rsidRPr="009E1FD8">
        <w:t xml:space="preserve">Con objeto de prestar asistencia a las autoridades en la redacción de las respectivas directrices </w:t>
      </w:r>
      <w:r w:rsidR="00584BAE">
        <w:br/>
      </w:r>
      <w:r w:rsidRPr="009E1FD8">
        <w:t>de examen, la UPOV ha previsto cierta información práctica en su sitio Web (</w:t>
      </w:r>
      <w:hyperlink r:id="rId22" w:history="1">
        <w:r w:rsidR="00584BAE" w:rsidRPr="00024D39">
          <w:rPr>
            <w:rStyle w:val="Hyperlink"/>
          </w:rPr>
          <w:t>http://www.upov.int/resource/es/dus_guidance.html</w:t>
        </w:r>
      </w:hyperlink>
      <w:r w:rsidRPr="009E1FD8">
        <w:t>)</w:t>
      </w:r>
      <w:r w:rsidR="00584BAE">
        <w:t xml:space="preserve">, incluidas todas </w:t>
      </w:r>
      <w:r w:rsidRPr="009E1FD8">
        <w:t xml:space="preserve">las </w:t>
      </w:r>
      <w:r w:rsidR="00584BAE">
        <w:t>d</w:t>
      </w:r>
      <w:r w:rsidRPr="009E1FD8">
        <w:t xml:space="preserve">irectrices de </w:t>
      </w:r>
      <w:r w:rsidR="00584BAE">
        <w:t>e</w:t>
      </w:r>
      <w:r w:rsidRPr="009E1FD8">
        <w:t xml:space="preserve">xamen aprobadas en formato Word. </w:t>
      </w:r>
      <w:r w:rsidR="00584BAE">
        <w:t xml:space="preserve"> </w:t>
      </w:r>
      <w:r w:rsidR="00584BAE" w:rsidRPr="00584BAE">
        <w:t>También se proporcionan los caracteres y niveles de expresión adicionales notificados a la Oficina de la Unión de conformidad con la Sección 10 “Notificación de caracteres y niveles de expresión adicionales” del documento TGP/5.</w:t>
      </w:r>
    </w:p>
    <w:p w:rsidR="00917762" w:rsidRPr="009E1FD8" w:rsidRDefault="00917762" w:rsidP="00917762">
      <w:pPr>
        <w:rPr>
          <w:rFonts w:cs="Arial"/>
        </w:rPr>
      </w:pPr>
    </w:p>
    <w:p w:rsidR="00917762" w:rsidRPr="009E1FD8" w:rsidRDefault="00917762" w:rsidP="00917762">
      <w:pPr>
        <w:jc w:val="left"/>
        <w:rPr>
          <w:rFonts w:cs="Arial"/>
        </w:rPr>
      </w:pPr>
    </w:p>
    <w:p w:rsidR="00917762" w:rsidRPr="009E1FD8" w:rsidRDefault="00917762" w:rsidP="00917762">
      <w:pPr>
        <w:jc w:val="left"/>
        <w:rPr>
          <w:rFonts w:cs="Arial"/>
        </w:rPr>
      </w:pPr>
    </w:p>
    <w:p w:rsidR="00917762" w:rsidRPr="009E1FD8" w:rsidRDefault="00917762" w:rsidP="00917762">
      <w:pPr>
        <w:pStyle w:val="Endofdocument"/>
        <w:jc w:val="right"/>
        <w:rPr>
          <w:rFonts w:cs="Arial"/>
        </w:rPr>
      </w:pPr>
      <w:r w:rsidRPr="009E1FD8">
        <w:rPr>
          <w:rFonts w:cs="Arial"/>
        </w:rPr>
        <w:t>[Sigue el Anexo 1]</w:t>
      </w:r>
    </w:p>
    <w:p w:rsidR="00917762" w:rsidRPr="009E1FD8" w:rsidRDefault="00917762" w:rsidP="00917762">
      <w:pPr>
        <w:jc w:val="left"/>
        <w:rPr>
          <w:rFonts w:cs="Arial"/>
        </w:rPr>
      </w:pPr>
    </w:p>
    <w:p w:rsidR="00917762" w:rsidRPr="009E1FD8" w:rsidRDefault="00917762" w:rsidP="00917762">
      <w:pPr>
        <w:rPr>
          <w:rFonts w:cs="Arial"/>
        </w:rPr>
      </w:pPr>
    </w:p>
    <w:p w:rsidR="00917762" w:rsidRPr="009E1FD8" w:rsidRDefault="00917762" w:rsidP="00917762">
      <w:pPr>
        <w:rPr>
          <w:rFonts w:cs="Arial"/>
        </w:rPr>
        <w:sectPr w:rsidR="00917762" w:rsidRPr="009E1FD8" w:rsidSect="00C34407">
          <w:headerReference w:type="default" r:id="rId23"/>
          <w:footnotePr>
            <w:numFmt w:val="lowerLetter"/>
          </w:footnotePr>
          <w:endnotePr>
            <w:numFmt w:val="lowerLetter"/>
          </w:endnotePr>
          <w:pgSz w:w="11906" w:h="16838" w:code="9"/>
          <w:pgMar w:top="510" w:right="1134" w:bottom="1134" w:left="1134" w:header="510" w:footer="680" w:gutter="0"/>
          <w:cols w:space="720"/>
          <w:docGrid w:linePitch="272"/>
        </w:sectPr>
      </w:pPr>
    </w:p>
    <w:p w:rsidR="00917762" w:rsidRPr="009E1FD8" w:rsidRDefault="00917762" w:rsidP="00917762">
      <w:pPr>
        <w:pStyle w:val="Annex"/>
      </w:pPr>
      <w:r w:rsidRPr="009E1FD8">
        <w:br/>
      </w:r>
      <w:bookmarkStart w:id="357" w:name="_Toc30996969"/>
      <w:bookmarkStart w:id="358" w:name="_Toc32998009"/>
      <w:bookmarkStart w:id="359" w:name="_Toc33528757"/>
      <w:bookmarkStart w:id="360" w:name="_Toc33591406"/>
      <w:bookmarkStart w:id="361" w:name="_Toc33601533"/>
      <w:bookmarkStart w:id="362" w:name="_Toc63846908"/>
      <w:bookmarkStart w:id="363" w:name="_Toc63847398"/>
      <w:bookmarkStart w:id="364" w:name="_Toc64717206"/>
      <w:bookmarkStart w:id="365" w:name="_Toc258923777"/>
      <w:bookmarkStart w:id="366" w:name="_Toc47537509"/>
      <w:r w:rsidRPr="009E1FD8">
        <w:t>ANEXO 1:</w:t>
      </w:r>
      <w:r w:rsidRPr="009E1FD8">
        <w:br/>
      </w:r>
      <w:r w:rsidR="00836FDF" w:rsidRPr="00836FDF">
        <w:t xml:space="preserve">estructura y texto estándar universal </w:t>
      </w:r>
      <w:r w:rsidRPr="009E1FD8">
        <w:t>DE LOS DOCUMENTOS TG</w:t>
      </w:r>
      <w:bookmarkEnd w:id="357"/>
      <w:bookmarkEnd w:id="358"/>
      <w:bookmarkEnd w:id="359"/>
      <w:bookmarkEnd w:id="360"/>
      <w:bookmarkEnd w:id="361"/>
      <w:bookmarkEnd w:id="362"/>
      <w:bookmarkEnd w:id="363"/>
      <w:bookmarkEnd w:id="364"/>
      <w:bookmarkEnd w:id="365"/>
      <w:bookmarkEnd w:id="366"/>
    </w:p>
    <w:p w:rsidR="00917762" w:rsidRPr="009E1FD8" w:rsidRDefault="00917762" w:rsidP="00917762">
      <w:pPr>
        <w:jc w:val="left"/>
      </w:pPr>
    </w:p>
    <w:p w:rsidR="00917762" w:rsidRPr="009E1FD8" w:rsidRDefault="00917762" w:rsidP="00917762">
      <w:pPr>
        <w:jc w:val="left"/>
      </w:pPr>
    </w:p>
    <w:p w:rsidR="00917762" w:rsidRDefault="00917762" w:rsidP="00917762">
      <w:pPr>
        <w:jc w:val="left"/>
      </w:pPr>
      <w:r w:rsidRPr="009E1FD8">
        <w:br w:type="page"/>
      </w:r>
    </w:p>
    <w:tbl>
      <w:tblPr>
        <w:tblW w:w="5255" w:type="pct"/>
        <w:tblInd w:w="-248" w:type="dxa"/>
        <w:tblLayout w:type="fixed"/>
        <w:tblCellMar>
          <w:left w:w="0" w:type="dxa"/>
          <w:right w:w="0" w:type="dxa"/>
        </w:tblCellMar>
        <w:tblLook w:val="0000" w:firstRow="0" w:lastRow="0" w:firstColumn="0" w:lastColumn="0" w:noHBand="0" w:noVBand="0"/>
      </w:tblPr>
      <w:tblGrid>
        <w:gridCol w:w="3650"/>
        <w:gridCol w:w="107"/>
        <w:gridCol w:w="2551"/>
        <w:gridCol w:w="177"/>
        <w:gridCol w:w="3646"/>
      </w:tblGrid>
      <w:tr w:rsidR="00C90198" w:rsidRPr="00784E02" w:rsidTr="00BA19BB">
        <w:trPr>
          <w:trHeight w:val="1760"/>
        </w:trPr>
        <w:tc>
          <w:tcPr>
            <w:tcW w:w="3650" w:type="dxa"/>
          </w:tcPr>
          <w:p w:rsidR="00C90198" w:rsidRPr="00784E02" w:rsidRDefault="00C90198" w:rsidP="00BA19BB"/>
        </w:tc>
        <w:tc>
          <w:tcPr>
            <w:tcW w:w="2835" w:type="dxa"/>
            <w:gridSpan w:val="3"/>
            <w:vAlign w:val="center"/>
          </w:tcPr>
          <w:p w:rsidR="00C90198" w:rsidRPr="00784E02" w:rsidRDefault="00C90198" w:rsidP="00BA19BB">
            <w:pPr>
              <w:pStyle w:val="LogoUPOV"/>
            </w:pPr>
            <w:r>
              <w:rPr>
                <w:noProof/>
                <w:snapToGrid/>
                <w:lang w:val="en-US"/>
              </w:rPr>
              <w:drawing>
                <wp:inline distT="0" distB="0" distL="0" distR="0" wp14:anchorId="168F0232" wp14:editId="0753F981">
                  <wp:extent cx="1576800" cy="410400"/>
                  <wp:effectExtent l="0" t="0" r="4445" b="8890"/>
                  <wp:docPr id="7" name="Picture 7" descr="wordml://7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rdml://75.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76800" cy="410400"/>
                          </a:xfrm>
                          <a:prstGeom prst="rect">
                            <a:avLst/>
                          </a:prstGeom>
                          <a:noFill/>
                          <a:ln>
                            <a:noFill/>
                          </a:ln>
                        </pic:spPr>
                      </pic:pic>
                    </a:graphicData>
                  </a:graphic>
                </wp:inline>
              </w:drawing>
            </w:r>
          </w:p>
        </w:tc>
        <w:tc>
          <w:tcPr>
            <w:tcW w:w="3646" w:type="dxa"/>
            <w:vAlign w:val="center"/>
          </w:tcPr>
          <w:p w:rsidR="00C90198" w:rsidRPr="006901E0" w:rsidRDefault="00C90198" w:rsidP="00BA19BB">
            <w:pPr>
              <w:pStyle w:val="Lettrine"/>
            </w:pPr>
            <w:r w:rsidRPr="006901E0">
              <w:t>S</w:t>
            </w:r>
          </w:p>
          <w:p w:rsidR="00C90198" w:rsidRPr="006901E0" w:rsidRDefault="00C90198" w:rsidP="00BA19BB">
            <w:pPr>
              <w:pStyle w:val="Docoriginal"/>
              <w:rPr>
                <w:sz w:val="20"/>
              </w:rPr>
            </w:pPr>
            <w:r w:rsidRPr="006901E0">
              <w:rPr>
                <w:sz w:val="20"/>
              </w:rPr>
              <w:t>TG/{xx}</w:t>
            </w:r>
          </w:p>
          <w:p w:rsidR="00C90198" w:rsidRPr="006901E0" w:rsidRDefault="00C90198" w:rsidP="00BA19BB">
            <w:pPr>
              <w:pStyle w:val="Docoriginal"/>
              <w:rPr>
                <w:b w:val="0"/>
                <w:spacing w:val="0"/>
                <w:sz w:val="20"/>
              </w:rPr>
            </w:pPr>
            <w:r w:rsidRPr="006901E0">
              <w:rPr>
                <w:rStyle w:val="StyleDoclangBold"/>
                <w:b/>
                <w:spacing w:val="0"/>
                <w:lang w:val="es-ES_tradnl"/>
              </w:rPr>
              <w:t>ORIGINAL:</w:t>
            </w:r>
            <w:r w:rsidRPr="006901E0">
              <w:rPr>
                <w:rStyle w:val="StyleDocoriginalNotBold1"/>
                <w:b/>
                <w:spacing w:val="0"/>
                <w:sz w:val="20"/>
                <w:lang w:val="es-ES_tradnl"/>
              </w:rPr>
              <w:t xml:space="preserve"> </w:t>
            </w:r>
            <w:r w:rsidRPr="006901E0">
              <w:rPr>
                <w:b w:val="0"/>
                <w:spacing w:val="0"/>
                <w:sz w:val="20"/>
              </w:rPr>
              <w:t xml:space="preserve"> {xx}</w:t>
            </w:r>
          </w:p>
          <w:p w:rsidR="00C90198" w:rsidRPr="006901E0" w:rsidRDefault="00C90198" w:rsidP="00BA19BB">
            <w:pPr>
              <w:pStyle w:val="Docoriginal"/>
            </w:pPr>
            <w:r w:rsidRPr="006901E0">
              <w:rPr>
                <w:spacing w:val="0"/>
                <w:sz w:val="20"/>
              </w:rPr>
              <w:t xml:space="preserve">FECHA: </w:t>
            </w:r>
            <w:r w:rsidRPr="006901E0">
              <w:rPr>
                <w:rStyle w:val="StyleDocoriginalNotBold1"/>
                <w:spacing w:val="0"/>
                <w:sz w:val="20"/>
                <w:lang w:val="es-ES_tradnl"/>
              </w:rPr>
              <w:t xml:space="preserve"> </w:t>
            </w:r>
            <w:r w:rsidRPr="006901E0">
              <w:rPr>
                <w:b w:val="0"/>
                <w:spacing w:val="0"/>
                <w:sz w:val="20"/>
              </w:rPr>
              <w:t>{xx}</w:t>
            </w:r>
          </w:p>
        </w:tc>
      </w:tr>
      <w:tr w:rsidR="00C90198" w:rsidRPr="00420F50" w:rsidTr="00BA19BB">
        <w:tc>
          <w:tcPr>
            <w:tcW w:w="10131" w:type="dxa"/>
            <w:gridSpan w:val="5"/>
          </w:tcPr>
          <w:p w:rsidR="00C90198" w:rsidRPr="00420F50" w:rsidRDefault="00C90198" w:rsidP="00BA19BB">
            <w:pPr>
              <w:pStyle w:val="upove"/>
              <w:jc w:val="center"/>
              <w:rPr>
                <w:b/>
                <w:sz w:val="20"/>
              </w:rPr>
            </w:pPr>
            <w:r w:rsidRPr="00C90198">
              <w:rPr>
                <w:b/>
                <w:snapToGrid w:val="0"/>
                <w:sz w:val="20"/>
              </w:rPr>
              <w:t>UNIÓN INTERNACIONAL PARA LA PROTECCIÓN DE LAS OBTENCIONES VEGETALES</w:t>
            </w:r>
          </w:p>
        </w:tc>
      </w:tr>
      <w:tr w:rsidR="00C90198" w:rsidRPr="00784E02" w:rsidTr="00BA19BB">
        <w:tc>
          <w:tcPr>
            <w:tcW w:w="10131" w:type="dxa"/>
            <w:gridSpan w:val="5"/>
          </w:tcPr>
          <w:p w:rsidR="00C90198" w:rsidRPr="00784E02" w:rsidRDefault="00C90198" w:rsidP="00BA19BB">
            <w:pPr>
              <w:pStyle w:val="Country"/>
            </w:pPr>
            <w:r>
              <w:t>Ginebra</w:t>
            </w:r>
          </w:p>
        </w:tc>
      </w:tr>
      <w:tr w:rsidR="00C90198" w:rsidRPr="00784E02" w:rsidTr="00BA19BB">
        <w:tblPrEx>
          <w:jc w:val="center"/>
          <w:tblInd w:w="0" w:type="dxa"/>
          <w:tblCellMar>
            <w:left w:w="108" w:type="dxa"/>
            <w:right w:w="108" w:type="dxa"/>
          </w:tblCellMar>
        </w:tblPrEx>
        <w:trPr>
          <w:gridBefore w:val="2"/>
          <w:gridAfter w:val="2"/>
          <w:wBefore w:w="3757" w:type="dxa"/>
          <w:wAfter w:w="3823" w:type="dxa"/>
          <w:trHeight w:hRule="exact" w:val="567"/>
          <w:jc w:val="center"/>
        </w:trPr>
        <w:tc>
          <w:tcPr>
            <w:tcW w:w="2551" w:type="dxa"/>
            <w:tcBorders>
              <w:top w:val="single" w:sz="4" w:space="0" w:color="auto"/>
              <w:left w:val="single" w:sz="4" w:space="0" w:color="auto"/>
              <w:bottom w:val="single" w:sz="4" w:space="0" w:color="auto"/>
              <w:right w:val="single" w:sz="4" w:space="0" w:color="auto"/>
            </w:tcBorders>
            <w:shd w:val="clear" w:color="auto" w:fill="E0E0E0"/>
          </w:tcPr>
          <w:p w:rsidR="00C90198" w:rsidRPr="00784E02" w:rsidRDefault="00C90198" w:rsidP="00BA19BB">
            <w:pPr>
              <w:pStyle w:val="Draft"/>
            </w:pPr>
            <w:r>
              <w:t>PROYECTO</w:t>
            </w:r>
          </w:p>
        </w:tc>
      </w:tr>
    </w:tbl>
    <w:p w:rsidR="00C90198" w:rsidRPr="00784E02" w:rsidRDefault="00C90198" w:rsidP="00C90198">
      <w:pPr>
        <w:rPr>
          <w:szCs w:val="16"/>
        </w:rPr>
      </w:pPr>
    </w:p>
    <w:p w:rsidR="00792746" w:rsidRPr="009E1FD8" w:rsidRDefault="00792746" w:rsidP="00917762">
      <w:pPr>
        <w:rPr>
          <w:szCs w:val="16"/>
        </w:rPr>
      </w:pPr>
      <w:r w:rsidRPr="006A155C">
        <w:t xml:space="preserve">{ </w:t>
      </w:r>
      <w:r w:rsidRPr="006A155C">
        <w:rPr>
          <w:highlight w:val="lightGray"/>
          <w:bdr w:val="single" w:sz="12" w:space="0" w:color="auto"/>
        </w:rPr>
        <w:t>GN</w:t>
      </w:r>
      <w:r w:rsidRPr="006A155C">
        <w:rPr>
          <w:bdr w:val="single" w:sz="12" w:space="0" w:color="auto"/>
        </w:rPr>
        <w:t xml:space="preserve"> 0 </w:t>
      </w:r>
      <w:r w:rsidRPr="006A155C">
        <w:t xml:space="preserve"> (Portada; capítulo 8) – </w:t>
      </w:r>
      <w:r w:rsidRPr="006A155C">
        <w:rPr>
          <w:rFonts w:cs="Arial"/>
        </w:rPr>
        <w:t>Uso en las directrices de examen de texto, fotografías e ilustraciones amparad</w:t>
      </w:r>
      <w:r w:rsidR="006A155C" w:rsidRPr="006A155C">
        <w:rPr>
          <w:rFonts w:cs="Arial"/>
        </w:rPr>
        <w:t>o</w:t>
      </w:r>
      <w:r w:rsidRPr="006A155C">
        <w:rPr>
          <w:rFonts w:cs="Arial"/>
        </w:rPr>
        <w:t xml:space="preserve">s por derechos de propiedad intelectual </w:t>
      </w:r>
      <w:r w:rsidRPr="006A155C">
        <w:t>}</w:t>
      </w:r>
    </w:p>
    <w:p w:rsidR="00917762" w:rsidRPr="009E1FD8" w:rsidRDefault="00917762" w:rsidP="00917762">
      <w:pPr>
        <w:rPr>
          <w:szCs w:val="16"/>
        </w:rPr>
      </w:pPr>
    </w:p>
    <w:tbl>
      <w:tblPr>
        <w:tblW w:w="0" w:type="auto"/>
        <w:jc w:val="center"/>
        <w:tblLayout w:type="fixed"/>
        <w:tblLook w:val="0000" w:firstRow="0" w:lastRow="0" w:firstColumn="0" w:lastColumn="0" w:noHBand="0" w:noVBand="0"/>
      </w:tblPr>
      <w:tblGrid>
        <w:gridCol w:w="283"/>
        <w:gridCol w:w="4525"/>
        <w:gridCol w:w="270"/>
      </w:tblGrid>
      <w:tr w:rsidR="00917762" w:rsidRPr="009E1FD8" w:rsidTr="000531A9">
        <w:trPr>
          <w:trHeight w:val="1421"/>
          <w:jc w:val="center"/>
        </w:trPr>
        <w:tc>
          <w:tcPr>
            <w:tcW w:w="283" w:type="dxa"/>
          </w:tcPr>
          <w:p w:rsidR="00917762" w:rsidRPr="009E1FD8" w:rsidRDefault="00917762" w:rsidP="000531A9">
            <w:pPr>
              <w:jc w:val="center"/>
            </w:pPr>
          </w:p>
        </w:tc>
        <w:tc>
          <w:tcPr>
            <w:tcW w:w="4525" w:type="dxa"/>
            <w:tcBorders>
              <w:top w:val="single" w:sz="12" w:space="0" w:color="auto"/>
              <w:left w:val="single" w:sz="12" w:space="0" w:color="auto"/>
              <w:bottom w:val="single" w:sz="12" w:space="0" w:color="auto"/>
              <w:right w:val="single" w:sz="12" w:space="0" w:color="auto"/>
            </w:tcBorders>
          </w:tcPr>
          <w:p w:rsidR="00917762" w:rsidRPr="009E1FD8" w:rsidRDefault="00917762" w:rsidP="000531A9">
            <w:pPr>
              <w:jc w:val="center"/>
            </w:pPr>
          </w:p>
          <w:p w:rsidR="00917762" w:rsidRPr="009E1FD8" w:rsidRDefault="00917762" w:rsidP="000531A9">
            <w:pPr>
              <w:jc w:val="center"/>
              <w:rPr>
                <w:b/>
              </w:rPr>
            </w:pPr>
            <w:r w:rsidRPr="009E1FD8">
              <w:rPr>
                <w:b/>
              </w:rPr>
              <w:t>{</w:t>
            </w:r>
            <w:r w:rsidRPr="009E1FD8">
              <w:rPr>
                <w:rFonts w:cs="Arial"/>
                <w:b/>
              </w:rPr>
              <w:t>NOMBRE COMÚN PRINCIPAL</w:t>
            </w:r>
            <w:r w:rsidRPr="009E1FD8">
              <w:rPr>
                <w:b/>
              </w:rPr>
              <w:t>}</w:t>
            </w:r>
          </w:p>
          <w:p w:rsidR="00917762" w:rsidRPr="009E1FD8" w:rsidRDefault="00917762" w:rsidP="000531A9">
            <w:pPr>
              <w:jc w:val="center"/>
            </w:pPr>
          </w:p>
          <w:p w:rsidR="00917762" w:rsidRPr="009E1FD8" w:rsidRDefault="00917762" w:rsidP="000531A9">
            <w:pPr>
              <w:spacing w:line="360" w:lineRule="auto"/>
              <w:jc w:val="center"/>
              <w:rPr>
                <w:sz w:val="16"/>
                <w:szCs w:val="16"/>
              </w:rPr>
            </w:pPr>
            <w:r w:rsidRPr="009E1FD8">
              <w:t xml:space="preserve">([tipos de] </w:t>
            </w:r>
            <w:r w:rsidRPr="009E1FD8">
              <w:rPr>
                <w:rFonts w:cs="Arial"/>
              </w:rPr>
              <w:t>nombre botánico</w:t>
            </w:r>
            <w:r w:rsidRPr="009E1FD8">
              <w:t>)</w:t>
            </w:r>
          </w:p>
          <w:p w:rsidR="00917762" w:rsidRPr="009E1FD8" w:rsidRDefault="00917762" w:rsidP="000531A9">
            <w:pPr>
              <w:spacing w:line="360" w:lineRule="auto"/>
              <w:jc w:val="center"/>
              <w:rPr>
                <w:sz w:val="16"/>
                <w:szCs w:val="16"/>
              </w:rPr>
            </w:pPr>
            <w:r w:rsidRPr="009E1FD8">
              <w:t>(</w:t>
            </w:r>
            <w:r w:rsidRPr="009E1FD8">
              <w:rPr>
                <w:rFonts w:cs="Arial"/>
              </w:rPr>
              <w:t xml:space="preserve">Código </w:t>
            </w:r>
            <w:r w:rsidRPr="009E1FD8">
              <w:t>UPOV)</w:t>
            </w:r>
          </w:p>
          <w:p w:rsidR="00917762" w:rsidRPr="009E1FD8" w:rsidRDefault="00917762" w:rsidP="000531A9">
            <w:pPr>
              <w:spacing w:line="360" w:lineRule="auto"/>
              <w:jc w:val="center"/>
              <w:rPr>
                <w:vertAlign w:val="superscript"/>
              </w:rPr>
            </w:pPr>
            <w:r w:rsidRPr="009E1FD8">
              <w:t xml:space="preserve">{ </w:t>
            </w:r>
            <w:r w:rsidRPr="009E1FD8">
              <w:rPr>
                <w:highlight w:val="lightGray"/>
                <w:bdr w:val="single" w:sz="12" w:space="0" w:color="auto"/>
              </w:rPr>
              <w:t>GN</w:t>
            </w:r>
            <w:r w:rsidRPr="009E1FD8">
              <w:rPr>
                <w:bdr w:val="single" w:sz="12" w:space="0" w:color="auto"/>
              </w:rPr>
              <w:t xml:space="preserve"> 1 </w:t>
            </w:r>
            <w:r w:rsidRPr="009E1FD8">
              <w:t xml:space="preserve"> (Portada) – </w:t>
            </w:r>
            <w:r w:rsidRPr="009E1FD8">
              <w:rPr>
                <w:rFonts w:cs="Arial"/>
              </w:rPr>
              <w:t xml:space="preserve">Nombre botánico </w:t>
            </w:r>
            <w:r w:rsidRPr="009E1FD8">
              <w:t>}</w:t>
            </w:r>
          </w:p>
        </w:tc>
        <w:tc>
          <w:tcPr>
            <w:tcW w:w="270" w:type="dxa"/>
            <w:tcBorders>
              <w:left w:val="nil"/>
            </w:tcBorders>
          </w:tcPr>
          <w:p w:rsidR="00917762" w:rsidRPr="009E1FD8" w:rsidRDefault="00917762" w:rsidP="000531A9">
            <w:pPr>
              <w:jc w:val="center"/>
            </w:pPr>
            <w:r w:rsidRPr="009E1FD8">
              <w:rPr>
                <w:rStyle w:val="FootnoteReference"/>
              </w:rPr>
              <w:footnoteReference w:customMarkFollows="1" w:id="2"/>
              <w:t>*</w:t>
            </w:r>
          </w:p>
          <w:p w:rsidR="00917762" w:rsidRPr="009E1FD8" w:rsidRDefault="00917762" w:rsidP="000531A9">
            <w:pPr>
              <w:jc w:val="center"/>
            </w:pPr>
          </w:p>
          <w:p w:rsidR="00917762" w:rsidRPr="009E1FD8" w:rsidRDefault="00917762" w:rsidP="000531A9">
            <w:pPr>
              <w:jc w:val="center"/>
            </w:pPr>
          </w:p>
          <w:p w:rsidR="00917762" w:rsidRPr="009E1FD8" w:rsidRDefault="00917762" w:rsidP="000531A9">
            <w:pPr>
              <w:jc w:val="center"/>
            </w:pPr>
          </w:p>
          <w:p w:rsidR="00917762" w:rsidRPr="009E1FD8" w:rsidRDefault="00917762" w:rsidP="000531A9">
            <w:pPr>
              <w:jc w:val="center"/>
            </w:pPr>
          </w:p>
          <w:p w:rsidR="00917762" w:rsidRPr="009E1FD8" w:rsidRDefault="00917762" w:rsidP="000531A9">
            <w:pPr>
              <w:jc w:val="center"/>
              <w:rPr>
                <w:sz w:val="16"/>
              </w:rPr>
            </w:pPr>
          </w:p>
        </w:tc>
      </w:tr>
    </w:tbl>
    <w:p w:rsidR="00917762" w:rsidRPr="009E1FD8" w:rsidRDefault="00917762" w:rsidP="00917762">
      <w:pPr>
        <w:jc w:val="left"/>
      </w:pPr>
    </w:p>
    <w:p w:rsidR="00917762" w:rsidRPr="009E1FD8" w:rsidRDefault="00917762" w:rsidP="00917762"/>
    <w:p w:rsidR="00917762" w:rsidRPr="009E1FD8" w:rsidRDefault="00917762" w:rsidP="00917762">
      <w:pPr>
        <w:jc w:val="center"/>
        <w:outlineLvl w:val="0"/>
        <w:rPr>
          <w:rFonts w:cs="Arial"/>
          <w:b/>
        </w:rPr>
      </w:pPr>
      <w:r w:rsidRPr="009E1FD8">
        <w:rPr>
          <w:rFonts w:cs="Arial"/>
          <w:b/>
        </w:rPr>
        <w:t>DIRECTRICES</w:t>
      </w:r>
    </w:p>
    <w:p w:rsidR="00917762" w:rsidRPr="009E1FD8" w:rsidRDefault="00917762" w:rsidP="00917762">
      <w:pPr>
        <w:jc w:val="center"/>
        <w:rPr>
          <w:rFonts w:cs="Arial"/>
          <w:b/>
        </w:rPr>
      </w:pPr>
    </w:p>
    <w:p w:rsidR="00917762" w:rsidRPr="009E1FD8" w:rsidRDefault="00917762" w:rsidP="00917762">
      <w:pPr>
        <w:jc w:val="center"/>
        <w:outlineLvl w:val="0"/>
        <w:rPr>
          <w:rFonts w:cs="Arial"/>
          <w:b/>
        </w:rPr>
      </w:pPr>
      <w:r w:rsidRPr="009E1FD8">
        <w:rPr>
          <w:rFonts w:cs="Arial"/>
          <w:b/>
        </w:rPr>
        <w:t>PARA LA EJECUCIÓN DEL EXAMEN</w:t>
      </w:r>
    </w:p>
    <w:p w:rsidR="00917762" w:rsidRPr="009E1FD8" w:rsidRDefault="00917762" w:rsidP="00917762">
      <w:pPr>
        <w:jc w:val="center"/>
        <w:rPr>
          <w:rFonts w:cs="Arial"/>
          <w:b/>
        </w:rPr>
      </w:pPr>
    </w:p>
    <w:p w:rsidR="00917762" w:rsidRPr="009E1FD8" w:rsidRDefault="00917762" w:rsidP="00917762">
      <w:pPr>
        <w:jc w:val="center"/>
        <w:outlineLvl w:val="0"/>
        <w:rPr>
          <w:rFonts w:cs="Arial"/>
          <w:b/>
        </w:rPr>
      </w:pPr>
      <w:r w:rsidRPr="009E1FD8">
        <w:rPr>
          <w:rFonts w:cs="Arial"/>
          <w:b/>
        </w:rPr>
        <w:t>DE LA DISTINCIÓN, LA HOMOGENEIDAD Y LA ESTABILIDAD</w:t>
      </w:r>
    </w:p>
    <w:p w:rsidR="00917762" w:rsidRPr="009E1FD8" w:rsidRDefault="00917762" w:rsidP="00917762">
      <w:pPr>
        <w:jc w:val="center"/>
        <w:rPr>
          <w:rFonts w:cs="Arial"/>
        </w:rPr>
      </w:pPr>
    </w:p>
    <w:p w:rsidR="00917762" w:rsidRPr="00A834C6" w:rsidRDefault="00917762" w:rsidP="00A834C6">
      <w:pPr>
        <w:ind w:left="567" w:right="566"/>
        <w:jc w:val="center"/>
        <w:rPr>
          <w:rFonts w:cs="Arial"/>
          <w:i/>
          <w:color w:val="000000"/>
        </w:rPr>
      </w:pPr>
      <w:r w:rsidRPr="00A834C6">
        <w:rPr>
          <w:rFonts w:cs="Arial"/>
          <w:i/>
          <w:color w:val="000000"/>
        </w:rPr>
        <w:t>preparadas por [un experto] / [expertos] de</w:t>
      </w:r>
      <w:r w:rsidRPr="00A834C6">
        <w:rPr>
          <w:rFonts w:cs="Arial"/>
          <w:i/>
          <w:color w:val="000000"/>
        </w:rPr>
        <w:br/>
        <w:t>[país o países / la organización u organizaciones encargados de la redacción]</w:t>
      </w:r>
    </w:p>
    <w:p w:rsidR="00917762" w:rsidRPr="00A834C6" w:rsidRDefault="00917762" w:rsidP="00A834C6">
      <w:pPr>
        <w:ind w:left="851" w:right="849"/>
        <w:jc w:val="center"/>
        <w:rPr>
          <w:rFonts w:cs="Arial"/>
          <w:i/>
          <w:color w:val="000000"/>
        </w:rPr>
      </w:pPr>
    </w:p>
    <w:p w:rsidR="00917762" w:rsidRPr="00A834C6" w:rsidRDefault="00917762" w:rsidP="00A834C6">
      <w:pPr>
        <w:ind w:right="-1"/>
        <w:jc w:val="center"/>
        <w:rPr>
          <w:rFonts w:cs="Arial"/>
          <w:i/>
          <w:color w:val="000000"/>
        </w:rPr>
      </w:pPr>
      <w:r w:rsidRPr="00A834C6">
        <w:rPr>
          <w:rFonts w:cs="Arial"/>
          <w:i/>
          <w:color w:val="000000"/>
        </w:rPr>
        <w:t>para su examen por el</w:t>
      </w:r>
    </w:p>
    <w:p w:rsidR="00917762" w:rsidRPr="00A834C6" w:rsidRDefault="00917762" w:rsidP="00A834C6">
      <w:pPr>
        <w:ind w:right="-1"/>
        <w:jc w:val="center"/>
        <w:rPr>
          <w:rFonts w:cs="Arial"/>
          <w:i/>
        </w:rPr>
      </w:pPr>
      <w:r w:rsidRPr="00A834C6">
        <w:rPr>
          <w:rFonts w:cs="Arial"/>
          <w:i/>
        </w:rPr>
        <w:t xml:space="preserve">Grupo de Trabajo Técnico [xxx] en su [xxx] reunión, </w:t>
      </w:r>
      <w:r w:rsidR="00A834C6">
        <w:rPr>
          <w:rFonts w:cs="Arial"/>
          <w:i/>
        </w:rPr>
        <w:br/>
      </w:r>
      <w:r w:rsidRPr="00A834C6">
        <w:rPr>
          <w:rFonts w:cs="Arial"/>
          <w:i/>
        </w:rPr>
        <w:t>que se celebrará en [xxx] del [xxx] al [xxx]</w:t>
      </w:r>
    </w:p>
    <w:p w:rsidR="00917762" w:rsidRPr="009E1FD8" w:rsidRDefault="00917762" w:rsidP="00917762">
      <w:pPr>
        <w:pStyle w:val="Normaltg"/>
        <w:tabs>
          <w:tab w:val="clear" w:pos="709"/>
          <w:tab w:val="clear" w:pos="1418"/>
        </w:tabs>
        <w:jc w:val="center"/>
        <w:rPr>
          <w:rFonts w:cs="Arial"/>
          <w:sz w:val="12"/>
          <w:szCs w:val="12"/>
          <w:lang w:val="es-ES_tradnl"/>
        </w:rPr>
      </w:pPr>
    </w:p>
    <w:p w:rsidR="00917762" w:rsidRPr="009E1FD8" w:rsidRDefault="00917762" w:rsidP="00917762">
      <w:pPr>
        <w:outlineLvl w:val="0"/>
        <w:rPr>
          <w:rFonts w:cs="Arial"/>
        </w:rPr>
      </w:pPr>
      <w:r w:rsidRPr="009E1FD8">
        <w:rPr>
          <w:rFonts w:cs="Arial"/>
        </w:rPr>
        <w:t>Nombres alternativos:</w:t>
      </w:r>
      <w:r w:rsidRPr="009E1FD8">
        <w:rPr>
          <w:rFonts w:cs="Arial"/>
          <w:vertAlign w:val="superscript"/>
        </w:rPr>
        <w:t>*</w:t>
      </w:r>
    </w:p>
    <w:p w:rsidR="00917762" w:rsidRPr="009E1FD8" w:rsidRDefault="00917762" w:rsidP="00917762">
      <w:pPr>
        <w:rPr>
          <w:rFonts w:cs="Arial"/>
          <w:sz w:val="16"/>
          <w:szCs w:val="16"/>
        </w:rPr>
      </w:pPr>
    </w:p>
    <w:tbl>
      <w:tblPr>
        <w:tblW w:w="0" w:type="auto"/>
        <w:jc w:val="center"/>
        <w:tblBorders>
          <w:left w:val="single" w:sz="4" w:space="0" w:color="auto"/>
          <w:right w:val="single" w:sz="4" w:space="0" w:color="auto"/>
          <w:insideH w:val="doub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853"/>
        <w:gridCol w:w="2016"/>
        <w:gridCol w:w="2048"/>
        <w:gridCol w:w="2011"/>
        <w:gridCol w:w="2011"/>
      </w:tblGrid>
      <w:tr w:rsidR="00917762" w:rsidRPr="009E1FD8" w:rsidTr="000531A9">
        <w:trPr>
          <w:cantSplit/>
          <w:jc w:val="center"/>
        </w:trPr>
        <w:tc>
          <w:tcPr>
            <w:tcW w:w="1853" w:type="dxa"/>
          </w:tcPr>
          <w:p w:rsidR="00917762" w:rsidRPr="009E1FD8" w:rsidRDefault="00917762" w:rsidP="000531A9">
            <w:pPr>
              <w:spacing w:before="60"/>
              <w:rPr>
                <w:rFonts w:cs="Arial"/>
                <w:i/>
              </w:rPr>
            </w:pPr>
            <w:r w:rsidRPr="009E1FD8">
              <w:rPr>
                <w:rFonts w:cs="Arial"/>
                <w:i/>
              </w:rPr>
              <w:t xml:space="preserve">Nombre botánico </w:t>
            </w:r>
          </w:p>
        </w:tc>
        <w:tc>
          <w:tcPr>
            <w:tcW w:w="2016" w:type="dxa"/>
          </w:tcPr>
          <w:p w:rsidR="00917762" w:rsidRPr="009E1FD8" w:rsidRDefault="00917762" w:rsidP="000531A9">
            <w:pPr>
              <w:spacing w:before="60"/>
              <w:rPr>
                <w:rFonts w:cs="Arial"/>
                <w:i/>
              </w:rPr>
            </w:pPr>
            <w:r w:rsidRPr="009E1FD8">
              <w:rPr>
                <w:rFonts w:cs="Arial"/>
                <w:i/>
              </w:rPr>
              <w:t>Inglés</w:t>
            </w:r>
          </w:p>
        </w:tc>
        <w:tc>
          <w:tcPr>
            <w:tcW w:w="2048" w:type="dxa"/>
          </w:tcPr>
          <w:p w:rsidR="00917762" w:rsidRPr="009E1FD8" w:rsidRDefault="00917762" w:rsidP="000531A9">
            <w:pPr>
              <w:spacing w:before="60"/>
              <w:rPr>
                <w:rFonts w:cs="Arial"/>
                <w:i/>
              </w:rPr>
            </w:pPr>
            <w:r w:rsidRPr="009E1FD8">
              <w:rPr>
                <w:rFonts w:cs="Arial"/>
                <w:i/>
              </w:rPr>
              <w:t>Francés</w:t>
            </w:r>
          </w:p>
        </w:tc>
        <w:tc>
          <w:tcPr>
            <w:tcW w:w="2011" w:type="dxa"/>
          </w:tcPr>
          <w:p w:rsidR="00917762" w:rsidRPr="009E1FD8" w:rsidRDefault="00917762" w:rsidP="000531A9">
            <w:pPr>
              <w:spacing w:before="60"/>
              <w:rPr>
                <w:rFonts w:cs="Arial"/>
                <w:i/>
              </w:rPr>
            </w:pPr>
            <w:r w:rsidRPr="009E1FD8">
              <w:rPr>
                <w:rFonts w:cs="Arial"/>
                <w:i/>
              </w:rPr>
              <w:t>Alemán</w:t>
            </w:r>
          </w:p>
        </w:tc>
        <w:tc>
          <w:tcPr>
            <w:tcW w:w="2011" w:type="dxa"/>
          </w:tcPr>
          <w:p w:rsidR="00917762" w:rsidRPr="009E1FD8" w:rsidRDefault="00917762" w:rsidP="000531A9">
            <w:pPr>
              <w:spacing w:before="60"/>
              <w:rPr>
                <w:rFonts w:cs="Arial"/>
                <w:i/>
              </w:rPr>
            </w:pPr>
            <w:r w:rsidRPr="009E1FD8">
              <w:rPr>
                <w:rFonts w:cs="Arial"/>
                <w:i/>
              </w:rPr>
              <w:t>Español</w:t>
            </w:r>
          </w:p>
        </w:tc>
      </w:tr>
      <w:tr w:rsidR="00917762" w:rsidRPr="009E1FD8" w:rsidTr="000531A9">
        <w:trPr>
          <w:cantSplit/>
          <w:jc w:val="center"/>
        </w:trPr>
        <w:tc>
          <w:tcPr>
            <w:tcW w:w="1853" w:type="dxa"/>
          </w:tcPr>
          <w:p w:rsidR="00917762" w:rsidRPr="009E1FD8" w:rsidRDefault="00917762" w:rsidP="000531A9">
            <w:pPr>
              <w:spacing w:before="60"/>
              <w:rPr>
                <w:rFonts w:cs="Arial"/>
              </w:rPr>
            </w:pPr>
          </w:p>
        </w:tc>
        <w:tc>
          <w:tcPr>
            <w:tcW w:w="2016" w:type="dxa"/>
          </w:tcPr>
          <w:p w:rsidR="00917762" w:rsidRPr="009E1FD8" w:rsidRDefault="00917762" w:rsidP="000531A9">
            <w:pPr>
              <w:spacing w:before="60"/>
              <w:rPr>
                <w:rFonts w:cs="Arial"/>
              </w:rPr>
            </w:pPr>
          </w:p>
        </w:tc>
        <w:tc>
          <w:tcPr>
            <w:tcW w:w="2048" w:type="dxa"/>
          </w:tcPr>
          <w:p w:rsidR="00917762" w:rsidRPr="009E1FD8" w:rsidRDefault="00917762" w:rsidP="000531A9">
            <w:pPr>
              <w:spacing w:before="60"/>
              <w:rPr>
                <w:rFonts w:cs="Arial"/>
              </w:rPr>
            </w:pPr>
          </w:p>
        </w:tc>
        <w:tc>
          <w:tcPr>
            <w:tcW w:w="2011" w:type="dxa"/>
          </w:tcPr>
          <w:p w:rsidR="00917762" w:rsidRPr="009E1FD8" w:rsidRDefault="00917762" w:rsidP="000531A9">
            <w:pPr>
              <w:spacing w:before="60"/>
              <w:rPr>
                <w:rFonts w:cs="Arial"/>
              </w:rPr>
            </w:pPr>
          </w:p>
        </w:tc>
        <w:tc>
          <w:tcPr>
            <w:tcW w:w="2011" w:type="dxa"/>
          </w:tcPr>
          <w:p w:rsidR="00917762" w:rsidRPr="009E1FD8" w:rsidRDefault="00917762" w:rsidP="000531A9">
            <w:pPr>
              <w:spacing w:before="60"/>
              <w:rPr>
                <w:rFonts w:cs="Arial"/>
              </w:rPr>
            </w:pPr>
          </w:p>
        </w:tc>
      </w:tr>
    </w:tbl>
    <w:p w:rsidR="00917762" w:rsidRPr="009E1FD8" w:rsidRDefault="00917762" w:rsidP="00917762">
      <w:pPr>
        <w:keepNext/>
        <w:keepLines/>
        <w:rPr>
          <w:rFonts w:cs="Arial"/>
          <w:sz w:val="12"/>
          <w:szCs w:val="12"/>
        </w:rPr>
      </w:pPr>
    </w:p>
    <w:p w:rsidR="00917762" w:rsidRPr="009E1FD8" w:rsidRDefault="00917762" w:rsidP="00917762">
      <w:pPr>
        <w:keepNext/>
        <w:keepLines/>
        <w:pBdr>
          <w:top w:val="single" w:sz="4" w:space="1" w:color="auto"/>
          <w:left w:val="single" w:sz="4" w:space="4" w:color="auto"/>
          <w:bottom w:val="single" w:sz="4" w:space="1" w:color="auto"/>
          <w:right w:val="single" w:sz="4" w:space="4" w:color="auto"/>
        </w:pBdr>
        <w:rPr>
          <w:rFonts w:cs="Arial"/>
        </w:rPr>
      </w:pPr>
      <w:r w:rsidRPr="009E1FD8">
        <w:rPr>
          <w:rFonts w:cs="Arial"/>
        </w:rPr>
        <w:t>La finalidad de estas directrices (“directrices de examen”) es elaborar los principios que figuran en la Introducción General (documento TG/1/3) y sus documentos TGP conexos, con objeto de que sirvan de orientación práctica y detallada para el examen armonizado de la distinción, homogeneidad y estabilidad (DHE) y en particular, para identificar los caracteres apropiados para el examen DHE y producir descripciones armonizadas de variedades.</w:t>
      </w:r>
    </w:p>
    <w:p w:rsidR="00917762" w:rsidRPr="009E1FD8" w:rsidRDefault="00917762" w:rsidP="00917762">
      <w:pPr>
        <w:rPr>
          <w:rFonts w:cs="Arial"/>
          <w:sz w:val="12"/>
          <w:szCs w:val="12"/>
        </w:rPr>
      </w:pPr>
    </w:p>
    <w:p w:rsidR="00917762" w:rsidRPr="009E1FD8" w:rsidRDefault="00917762" w:rsidP="00917762">
      <w:pPr>
        <w:jc w:val="left"/>
        <w:outlineLvl w:val="0"/>
        <w:rPr>
          <w:rFonts w:cs="Arial"/>
          <w:b/>
        </w:rPr>
      </w:pPr>
      <w:r w:rsidRPr="009E1FD8">
        <w:rPr>
          <w:rFonts w:cs="Arial"/>
          <w:b/>
        </w:rPr>
        <w:t>DOCUMENTOS CONEXOS</w:t>
      </w:r>
    </w:p>
    <w:p w:rsidR="00917762" w:rsidRPr="009E1FD8" w:rsidRDefault="00917762" w:rsidP="00917762">
      <w:pPr>
        <w:rPr>
          <w:rFonts w:cs="Arial"/>
          <w:sz w:val="12"/>
          <w:szCs w:val="12"/>
        </w:rPr>
      </w:pPr>
    </w:p>
    <w:p w:rsidR="00917762" w:rsidRPr="009E1FD8" w:rsidRDefault="00917762" w:rsidP="00917762">
      <w:pPr>
        <w:rPr>
          <w:rFonts w:cs="Arial"/>
        </w:rPr>
      </w:pPr>
      <w:r w:rsidRPr="009E1FD8">
        <w:rPr>
          <w:rFonts w:cs="Arial"/>
        </w:rPr>
        <w:t>Estas directrices de examen deberán leerse en conjunción con la Introducción General y sus documentos TGP conexos.</w:t>
      </w:r>
    </w:p>
    <w:p w:rsidR="00917762" w:rsidRPr="009E1FD8" w:rsidRDefault="00917762" w:rsidP="00917762">
      <w:pPr>
        <w:spacing w:before="120"/>
        <w:outlineLvl w:val="0"/>
        <w:rPr>
          <w:rFonts w:cs="Arial"/>
        </w:rPr>
      </w:pPr>
      <w:r w:rsidRPr="009E1FD8">
        <w:rPr>
          <w:rFonts w:cs="Arial"/>
        </w:rPr>
        <w:t>Otros documentos conexos de la UPOV:</w:t>
      </w:r>
      <w:r w:rsidRPr="009E1FD8">
        <w:rPr>
          <w:rFonts w:cs="Arial"/>
        </w:rPr>
        <w:tab/>
      </w:r>
      <w:r w:rsidRPr="009E1FD8">
        <w:rPr>
          <w:rFonts w:cs="Arial"/>
        </w:rPr>
        <w:tab/>
        <w:t>{</w:t>
      </w:r>
      <w:bookmarkStart w:id="367" w:name="_Toc15713656"/>
      <w:r w:rsidRPr="009E1FD8">
        <w:rPr>
          <w:rFonts w:cs="Arial"/>
        </w:rPr>
        <w:t xml:space="preserve"> </w:t>
      </w:r>
      <w:r w:rsidRPr="009E1FD8">
        <w:rPr>
          <w:rFonts w:cs="Arial"/>
          <w:highlight w:val="lightGray"/>
          <w:bdr w:val="single" w:sz="12" w:space="0" w:color="auto"/>
        </w:rPr>
        <w:t>GN</w:t>
      </w:r>
      <w:r w:rsidRPr="009E1FD8">
        <w:rPr>
          <w:rFonts w:cs="Arial"/>
          <w:bdr w:val="single" w:sz="12" w:space="0" w:color="auto"/>
        </w:rPr>
        <w:t xml:space="preserve"> 2 </w:t>
      </w:r>
      <w:r w:rsidRPr="009E1FD8">
        <w:rPr>
          <w:rFonts w:cs="Arial"/>
        </w:rPr>
        <w:t xml:space="preserve"> (Portada) – </w:t>
      </w:r>
      <w:bookmarkEnd w:id="367"/>
      <w:r w:rsidRPr="009E1FD8">
        <w:rPr>
          <w:rFonts w:cs="Arial"/>
        </w:rPr>
        <w:t>Documentos conexos}</w:t>
      </w:r>
    </w:p>
    <w:p w:rsidR="00917762" w:rsidRPr="009E1FD8" w:rsidRDefault="00917762" w:rsidP="00917762">
      <w:pPr>
        <w:jc w:val="left"/>
        <w:rPr>
          <w:rFonts w:cs="Arial"/>
          <w:caps/>
          <w:u w:val="single"/>
        </w:rPr>
      </w:pPr>
      <w:r w:rsidRPr="009E1FD8">
        <w:rPr>
          <w:rFonts w:cs="Arial"/>
          <w:caps/>
          <w:u w:val="single"/>
        </w:rPr>
        <w:br w:type="page"/>
      </w:r>
    </w:p>
    <w:p w:rsidR="00917762" w:rsidRPr="009E1FD8" w:rsidRDefault="00917762" w:rsidP="00917762">
      <w:pPr>
        <w:tabs>
          <w:tab w:val="left" w:pos="8364"/>
        </w:tabs>
        <w:jc w:val="left"/>
        <w:rPr>
          <w:rFonts w:cs="Arial"/>
          <w:u w:val="single"/>
        </w:rPr>
      </w:pPr>
      <w:r w:rsidRPr="009E1FD8">
        <w:rPr>
          <w:rFonts w:cs="Arial"/>
          <w:caps/>
          <w:u w:val="single"/>
        </w:rPr>
        <w:t>ÍNDICE</w:t>
      </w:r>
      <w:r w:rsidRPr="009E1FD8">
        <w:rPr>
          <w:rFonts w:cs="Arial"/>
          <w:caps/>
        </w:rPr>
        <w:tab/>
      </w:r>
      <w:r w:rsidRPr="009E1FD8">
        <w:rPr>
          <w:rFonts w:cs="Arial"/>
          <w:u w:val="single"/>
        </w:rPr>
        <w:t>Página</w:t>
      </w:r>
    </w:p>
    <w:p w:rsidR="00917762" w:rsidRPr="009E1FD8" w:rsidRDefault="00917762" w:rsidP="00917762">
      <w:pPr>
        <w:jc w:val="left"/>
        <w:rPr>
          <w:rFonts w:cs="Arial"/>
          <w:u w:val="single"/>
        </w:rPr>
      </w:pPr>
    </w:p>
    <w:p w:rsidR="006C0CAD" w:rsidRPr="006901E0" w:rsidRDefault="00917762">
      <w:pPr>
        <w:pStyle w:val="TOC8"/>
        <w:rPr>
          <w:rFonts w:asciiTheme="minorHAnsi" w:eastAsiaTheme="minorEastAsia" w:hAnsiTheme="minorHAnsi" w:cstheme="minorBidi"/>
          <w:caps w:val="0"/>
          <w:sz w:val="22"/>
          <w:szCs w:val="22"/>
          <w:lang w:eastAsia="en-US" w:bidi="ar-SA"/>
        </w:rPr>
      </w:pPr>
      <w:r w:rsidRPr="009E1FD8">
        <w:fldChar w:fldCharType="begin"/>
      </w:r>
      <w:r w:rsidRPr="009E1FD8">
        <w:instrText xml:space="preserve"> TOC \t "Heading 3tg,8,Heading 4tg,9" </w:instrText>
      </w:r>
      <w:r w:rsidRPr="009E1FD8">
        <w:fldChar w:fldCharType="separate"/>
      </w:r>
      <w:r w:rsidR="006C0CAD" w:rsidRPr="00A76229">
        <w:rPr>
          <w:rFonts w:cs="Arial"/>
        </w:rPr>
        <w:t>1.</w:t>
      </w:r>
      <w:r w:rsidR="006C0CAD" w:rsidRPr="006901E0">
        <w:rPr>
          <w:rFonts w:asciiTheme="minorHAnsi" w:eastAsiaTheme="minorEastAsia" w:hAnsiTheme="minorHAnsi" w:cstheme="minorBidi"/>
          <w:caps w:val="0"/>
          <w:sz w:val="22"/>
          <w:szCs w:val="22"/>
          <w:lang w:eastAsia="en-US" w:bidi="ar-SA"/>
        </w:rPr>
        <w:tab/>
      </w:r>
      <w:r w:rsidR="006C0CAD" w:rsidRPr="00A76229">
        <w:rPr>
          <w:rFonts w:cs="Arial"/>
        </w:rPr>
        <w:t>Objeto de estas directrices de examen</w:t>
      </w:r>
      <w:r w:rsidR="006C0CAD">
        <w:tab/>
      </w:r>
      <w:r w:rsidR="006C0CAD">
        <w:fldChar w:fldCharType="begin"/>
      </w:r>
      <w:r w:rsidR="006C0CAD">
        <w:instrText xml:space="preserve"> PAGEREF _Toc13659242 \h </w:instrText>
      </w:r>
      <w:r w:rsidR="006C0CAD">
        <w:fldChar w:fldCharType="separate"/>
      </w:r>
      <w:r w:rsidR="00AC3803">
        <w:t>2</w:t>
      </w:r>
      <w:r w:rsidR="006C0CAD">
        <w:fldChar w:fldCharType="end"/>
      </w:r>
    </w:p>
    <w:p w:rsidR="006C0CAD" w:rsidRPr="006901E0" w:rsidRDefault="006C0CAD">
      <w:pPr>
        <w:pStyle w:val="TOC8"/>
        <w:rPr>
          <w:rFonts w:asciiTheme="minorHAnsi" w:eastAsiaTheme="minorEastAsia" w:hAnsiTheme="minorHAnsi" w:cstheme="minorBidi"/>
          <w:caps w:val="0"/>
          <w:sz w:val="22"/>
          <w:szCs w:val="22"/>
          <w:lang w:eastAsia="en-US" w:bidi="ar-SA"/>
        </w:rPr>
      </w:pPr>
      <w:r w:rsidRPr="00A76229">
        <w:rPr>
          <w:rFonts w:cs="Arial"/>
        </w:rPr>
        <w:t>2.</w:t>
      </w:r>
      <w:r w:rsidRPr="006901E0">
        <w:rPr>
          <w:rFonts w:asciiTheme="minorHAnsi" w:eastAsiaTheme="minorEastAsia" w:hAnsiTheme="minorHAnsi" w:cstheme="minorBidi"/>
          <w:caps w:val="0"/>
          <w:sz w:val="22"/>
          <w:szCs w:val="22"/>
          <w:lang w:eastAsia="en-US" w:bidi="ar-SA"/>
        </w:rPr>
        <w:tab/>
      </w:r>
      <w:r w:rsidRPr="00A76229">
        <w:rPr>
          <w:rFonts w:cs="Arial"/>
        </w:rPr>
        <w:t>Material necesario</w:t>
      </w:r>
      <w:r>
        <w:tab/>
      </w:r>
      <w:r>
        <w:fldChar w:fldCharType="begin"/>
      </w:r>
      <w:r>
        <w:instrText xml:space="preserve"> PAGEREF _Toc13659243 \h </w:instrText>
      </w:r>
      <w:r>
        <w:fldChar w:fldCharType="separate"/>
      </w:r>
      <w:r w:rsidR="00AC3803">
        <w:t>2</w:t>
      </w:r>
      <w:r>
        <w:fldChar w:fldCharType="end"/>
      </w:r>
    </w:p>
    <w:p w:rsidR="006C0CAD" w:rsidRPr="006901E0" w:rsidRDefault="006C0CAD">
      <w:pPr>
        <w:pStyle w:val="TOC8"/>
        <w:rPr>
          <w:rFonts w:asciiTheme="minorHAnsi" w:eastAsiaTheme="minorEastAsia" w:hAnsiTheme="minorHAnsi" w:cstheme="minorBidi"/>
          <w:caps w:val="0"/>
          <w:sz w:val="22"/>
          <w:szCs w:val="22"/>
          <w:lang w:val="es-ES" w:eastAsia="en-US" w:bidi="ar-SA"/>
        </w:rPr>
      </w:pPr>
      <w:r w:rsidRPr="00A76229">
        <w:rPr>
          <w:rFonts w:cs="Arial"/>
        </w:rPr>
        <w:t>3.</w:t>
      </w:r>
      <w:r w:rsidRPr="006901E0">
        <w:rPr>
          <w:rFonts w:asciiTheme="minorHAnsi" w:eastAsiaTheme="minorEastAsia" w:hAnsiTheme="minorHAnsi" w:cstheme="minorBidi"/>
          <w:caps w:val="0"/>
          <w:sz w:val="22"/>
          <w:szCs w:val="22"/>
          <w:lang w:val="es-ES" w:eastAsia="en-US" w:bidi="ar-SA"/>
        </w:rPr>
        <w:tab/>
      </w:r>
      <w:r w:rsidRPr="00A76229">
        <w:rPr>
          <w:rFonts w:cs="Arial"/>
        </w:rPr>
        <w:t>Método de examen</w:t>
      </w:r>
      <w:r>
        <w:tab/>
      </w:r>
      <w:r>
        <w:fldChar w:fldCharType="begin"/>
      </w:r>
      <w:r>
        <w:instrText xml:space="preserve"> PAGEREF _Toc13659244 \h </w:instrText>
      </w:r>
      <w:r>
        <w:fldChar w:fldCharType="separate"/>
      </w:r>
      <w:r w:rsidR="00AC3803">
        <w:t>2</w:t>
      </w:r>
      <w:r>
        <w:fldChar w:fldCharType="end"/>
      </w:r>
    </w:p>
    <w:p w:rsidR="006C0CAD" w:rsidRPr="006901E0" w:rsidRDefault="006C0CAD">
      <w:pPr>
        <w:pStyle w:val="TOC9"/>
        <w:tabs>
          <w:tab w:val="left" w:pos="1418"/>
        </w:tabs>
        <w:rPr>
          <w:rFonts w:asciiTheme="minorHAnsi" w:eastAsiaTheme="minorEastAsia" w:hAnsiTheme="minorHAnsi" w:cstheme="minorBidi"/>
          <w:smallCaps w:val="0"/>
          <w:sz w:val="22"/>
          <w:szCs w:val="22"/>
          <w:lang w:val="es-ES" w:eastAsia="en-US"/>
        </w:rPr>
      </w:pPr>
      <w:r w:rsidRPr="00A76229">
        <w:rPr>
          <w:lang w:val="es-ES_tradnl" w:bidi="th-TH"/>
        </w:rPr>
        <w:t>3.1</w:t>
      </w:r>
      <w:r w:rsidRPr="006901E0">
        <w:rPr>
          <w:rFonts w:asciiTheme="minorHAnsi" w:eastAsiaTheme="minorEastAsia" w:hAnsiTheme="minorHAnsi" w:cstheme="minorBidi"/>
          <w:smallCaps w:val="0"/>
          <w:sz w:val="22"/>
          <w:szCs w:val="22"/>
          <w:lang w:val="es-ES" w:eastAsia="en-US"/>
        </w:rPr>
        <w:tab/>
      </w:r>
      <w:r w:rsidRPr="00A76229">
        <w:rPr>
          <w:lang w:val="es-ES_tradnl" w:bidi="th-TH"/>
        </w:rPr>
        <w:t>Número de ciclos de cultivo</w:t>
      </w:r>
      <w:r w:rsidRPr="006901E0">
        <w:rPr>
          <w:lang w:val="es-ES"/>
        </w:rPr>
        <w:tab/>
      </w:r>
      <w:r>
        <w:fldChar w:fldCharType="begin"/>
      </w:r>
      <w:r w:rsidRPr="006901E0">
        <w:rPr>
          <w:lang w:val="es-ES"/>
        </w:rPr>
        <w:instrText xml:space="preserve"> PAGEREF _Toc13659245 \h </w:instrText>
      </w:r>
      <w:r>
        <w:fldChar w:fldCharType="separate"/>
      </w:r>
      <w:r w:rsidR="00AC3803" w:rsidRPr="006901E0">
        <w:rPr>
          <w:lang w:val="es-ES"/>
        </w:rPr>
        <w:t>2</w:t>
      </w:r>
      <w:r>
        <w:fldChar w:fldCharType="end"/>
      </w:r>
    </w:p>
    <w:p w:rsidR="006C0CAD" w:rsidRPr="006901E0" w:rsidRDefault="006C0CAD">
      <w:pPr>
        <w:pStyle w:val="TOC9"/>
        <w:tabs>
          <w:tab w:val="left" w:pos="1418"/>
        </w:tabs>
        <w:rPr>
          <w:rFonts w:asciiTheme="minorHAnsi" w:eastAsiaTheme="minorEastAsia" w:hAnsiTheme="minorHAnsi" w:cstheme="minorBidi"/>
          <w:smallCaps w:val="0"/>
          <w:sz w:val="22"/>
          <w:szCs w:val="22"/>
          <w:lang w:val="es-ES" w:eastAsia="en-US"/>
        </w:rPr>
      </w:pPr>
      <w:r w:rsidRPr="00A76229">
        <w:rPr>
          <w:lang w:val="es-ES_tradnl" w:bidi="th-TH"/>
        </w:rPr>
        <w:t>3.2</w:t>
      </w:r>
      <w:r w:rsidRPr="006901E0">
        <w:rPr>
          <w:rFonts w:asciiTheme="minorHAnsi" w:eastAsiaTheme="minorEastAsia" w:hAnsiTheme="minorHAnsi" w:cstheme="minorBidi"/>
          <w:smallCaps w:val="0"/>
          <w:sz w:val="22"/>
          <w:szCs w:val="22"/>
          <w:lang w:val="es-ES" w:eastAsia="en-US"/>
        </w:rPr>
        <w:tab/>
      </w:r>
      <w:r w:rsidRPr="00A76229">
        <w:rPr>
          <w:lang w:val="es-ES_tradnl" w:bidi="th-TH"/>
        </w:rPr>
        <w:t>Lugar de ejecución de los ensayos</w:t>
      </w:r>
      <w:r w:rsidRPr="006901E0">
        <w:rPr>
          <w:lang w:val="es-ES"/>
        </w:rPr>
        <w:tab/>
      </w:r>
      <w:r>
        <w:fldChar w:fldCharType="begin"/>
      </w:r>
      <w:r w:rsidRPr="006901E0">
        <w:rPr>
          <w:lang w:val="es-ES"/>
        </w:rPr>
        <w:instrText xml:space="preserve"> PAGEREF _Toc13659246 \h </w:instrText>
      </w:r>
      <w:r>
        <w:fldChar w:fldCharType="separate"/>
      </w:r>
      <w:r w:rsidR="00AC3803" w:rsidRPr="006901E0">
        <w:rPr>
          <w:lang w:val="es-ES"/>
        </w:rPr>
        <w:t>2</w:t>
      </w:r>
      <w:r>
        <w:fldChar w:fldCharType="end"/>
      </w:r>
    </w:p>
    <w:p w:rsidR="006C0CAD" w:rsidRPr="006901E0" w:rsidRDefault="006C0CAD">
      <w:pPr>
        <w:pStyle w:val="TOC9"/>
        <w:tabs>
          <w:tab w:val="left" w:pos="1418"/>
        </w:tabs>
        <w:rPr>
          <w:rFonts w:asciiTheme="minorHAnsi" w:eastAsiaTheme="minorEastAsia" w:hAnsiTheme="minorHAnsi" w:cstheme="minorBidi"/>
          <w:smallCaps w:val="0"/>
          <w:sz w:val="22"/>
          <w:szCs w:val="22"/>
          <w:lang w:val="es-ES" w:eastAsia="en-US"/>
        </w:rPr>
      </w:pPr>
      <w:r w:rsidRPr="00A76229">
        <w:rPr>
          <w:lang w:val="es-ES_tradnl" w:bidi="th-TH"/>
        </w:rPr>
        <w:t>3.3</w:t>
      </w:r>
      <w:r w:rsidRPr="006901E0">
        <w:rPr>
          <w:rFonts w:asciiTheme="minorHAnsi" w:eastAsiaTheme="minorEastAsia" w:hAnsiTheme="minorHAnsi" w:cstheme="minorBidi"/>
          <w:smallCaps w:val="0"/>
          <w:sz w:val="22"/>
          <w:szCs w:val="22"/>
          <w:lang w:val="es-ES" w:eastAsia="en-US"/>
        </w:rPr>
        <w:tab/>
      </w:r>
      <w:r w:rsidRPr="00A76229">
        <w:rPr>
          <w:lang w:val="es-ES_tradnl" w:bidi="th-TH"/>
        </w:rPr>
        <w:t>Condiciones para efectuar el examen</w:t>
      </w:r>
      <w:r w:rsidRPr="006901E0">
        <w:rPr>
          <w:lang w:val="es-ES"/>
        </w:rPr>
        <w:tab/>
      </w:r>
      <w:r>
        <w:fldChar w:fldCharType="begin"/>
      </w:r>
      <w:r w:rsidRPr="006901E0">
        <w:rPr>
          <w:lang w:val="es-ES"/>
        </w:rPr>
        <w:instrText xml:space="preserve"> PAGEREF _Toc13659247 \h </w:instrText>
      </w:r>
      <w:r>
        <w:fldChar w:fldCharType="separate"/>
      </w:r>
      <w:r w:rsidR="00AC3803" w:rsidRPr="006901E0">
        <w:rPr>
          <w:lang w:val="es-ES"/>
        </w:rPr>
        <w:t>2</w:t>
      </w:r>
      <w:r>
        <w:fldChar w:fldCharType="end"/>
      </w:r>
    </w:p>
    <w:p w:rsidR="006C0CAD" w:rsidRPr="006901E0" w:rsidRDefault="006C0CAD">
      <w:pPr>
        <w:pStyle w:val="TOC9"/>
        <w:tabs>
          <w:tab w:val="left" w:pos="1418"/>
        </w:tabs>
        <w:rPr>
          <w:rFonts w:asciiTheme="minorHAnsi" w:eastAsiaTheme="minorEastAsia" w:hAnsiTheme="minorHAnsi" w:cstheme="minorBidi"/>
          <w:smallCaps w:val="0"/>
          <w:sz w:val="22"/>
          <w:szCs w:val="22"/>
          <w:lang w:val="es-ES" w:eastAsia="en-US"/>
        </w:rPr>
      </w:pPr>
      <w:r w:rsidRPr="00A76229">
        <w:rPr>
          <w:lang w:val="es-ES_tradnl" w:bidi="th-TH"/>
        </w:rPr>
        <w:t>3.4</w:t>
      </w:r>
      <w:r w:rsidRPr="006901E0">
        <w:rPr>
          <w:rFonts w:asciiTheme="minorHAnsi" w:eastAsiaTheme="minorEastAsia" w:hAnsiTheme="minorHAnsi" w:cstheme="minorBidi"/>
          <w:smallCaps w:val="0"/>
          <w:sz w:val="22"/>
          <w:szCs w:val="22"/>
          <w:lang w:val="es-ES" w:eastAsia="en-US"/>
        </w:rPr>
        <w:tab/>
      </w:r>
      <w:r w:rsidRPr="00A76229">
        <w:rPr>
          <w:lang w:val="es-ES_tradnl" w:bidi="th-TH"/>
        </w:rPr>
        <w:t>Diseño de los ensayos</w:t>
      </w:r>
      <w:r w:rsidRPr="006901E0">
        <w:rPr>
          <w:lang w:val="es-ES"/>
        </w:rPr>
        <w:tab/>
      </w:r>
      <w:r>
        <w:fldChar w:fldCharType="begin"/>
      </w:r>
      <w:r w:rsidRPr="006901E0">
        <w:rPr>
          <w:lang w:val="es-ES"/>
        </w:rPr>
        <w:instrText xml:space="preserve"> PAGEREF _Toc13659248 \h </w:instrText>
      </w:r>
      <w:r>
        <w:fldChar w:fldCharType="separate"/>
      </w:r>
      <w:r w:rsidR="00AC3803" w:rsidRPr="006901E0">
        <w:rPr>
          <w:lang w:val="es-ES"/>
        </w:rPr>
        <w:t>2</w:t>
      </w:r>
      <w:r>
        <w:fldChar w:fldCharType="end"/>
      </w:r>
    </w:p>
    <w:p w:rsidR="006C0CAD" w:rsidRPr="006901E0" w:rsidRDefault="006C0CAD">
      <w:pPr>
        <w:pStyle w:val="TOC9"/>
        <w:tabs>
          <w:tab w:val="left" w:pos="1418"/>
        </w:tabs>
        <w:rPr>
          <w:rFonts w:asciiTheme="minorHAnsi" w:eastAsiaTheme="minorEastAsia" w:hAnsiTheme="minorHAnsi" w:cstheme="minorBidi"/>
          <w:smallCaps w:val="0"/>
          <w:sz w:val="22"/>
          <w:szCs w:val="22"/>
          <w:lang w:val="es-ES" w:eastAsia="en-US"/>
        </w:rPr>
      </w:pPr>
      <w:r w:rsidRPr="00A76229">
        <w:rPr>
          <w:lang w:val="es-ES_tradnl" w:bidi="th-TH"/>
        </w:rPr>
        <w:t>3.5</w:t>
      </w:r>
      <w:r w:rsidRPr="006901E0">
        <w:rPr>
          <w:rFonts w:asciiTheme="minorHAnsi" w:eastAsiaTheme="minorEastAsia" w:hAnsiTheme="minorHAnsi" w:cstheme="minorBidi"/>
          <w:smallCaps w:val="0"/>
          <w:sz w:val="22"/>
          <w:szCs w:val="22"/>
          <w:lang w:val="es-ES" w:eastAsia="en-US"/>
        </w:rPr>
        <w:tab/>
      </w:r>
      <w:r w:rsidRPr="00A76229">
        <w:rPr>
          <w:lang w:val="es-ES_tradnl" w:bidi="th-TH"/>
        </w:rPr>
        <w:t>Ensayos adicionales</w:t>
      </w:r>
      <w:r w:rsidRPr="006901E0">
        <w:rPr>
          <w:lang w:val="es-ES"/>
        </w:rPr>
        <w:tab/>
      </w:r>
      <w:r>
        <w:fldChar w:fldCharType="begin"/>
      </w:r>
      <w:r w:rsidRPr="006901E0">
        <w:rPr>
          <w:lang w:val="es-ES"/>
        </w:rPr>
        <w:instrText xml:space="preserve"> PAGEREF _Toc13659249 \h </w:instrText>
      </w:r>
      <w:r>
        <w:fldChar w:fldCharType="separate"/>
      </w:r>
      <w:r w:rsidR="00AC3803" w:rsidRPr="006901E0">
        <w:rPr>
          <w:lang w:val="es-ES"/>
        </w:rPr>
        <w:t>2</w:t>
      </w:r>
      <w:r>
        <w:fldChar w:fldCharType="end"/>
      </w:r>
    </w:p>
    <w:p w:rsidR="006C0CAD" w:rsidRPr="006901E0" w:rsidRDefault="006C0CAD">
      <w:pPr>
        <w:pStyle w:val="TOC8"/>
        <w:rPr>
          <w:rFonts w:asciiTheme="minorHAnsi" w:eastAsiaTheme="minorEastAsia" w:hAnsiTheme="minorHAnsi" w:cstheme="minorBidi"/>
          <w:caps w:val="0"/>
          <w:sz w:val="22"/>
          <w:szCs w:val="22"/>
          <w:lang w:val="es-ES" w:eastAsia="en-US" w:bidi="ar-SA"/>
        </w:rPr>
      </w:pPr>
      <w:r w:rsidRPr="00A76229">
        <w:rPr>
          <w:rFonts w:cs="Arial"/>
        </w:rPr>
        <w:t>4.</w:t>
      </w:r>
      <w:r w:rsidRPr="006901E0">
        <w:rPr>
          <w:rFonts w:asciiTheme="minorHAnsi" w:eastAsiaTheme="minorEastAsia" w:hAnsiTheme="minorHAnsi" w:cstheme="minorBidi"/>
          <w:caps w:val="0"/>
          <w:sz w:val="22"/>
          <w:szCs w:val="22"/>
          <w:lang w:val="es-ES" w:eastAsia="en-US" w:bidi="ar-SA"/>
        </w:rPr>
        <w:tab/>
      </w:r>
      <w:r w:rsidRPr="00A76229">
        <w:rPr>
          <w:rFonts w:cs="Arial"/>
        </w:rPr>
        <w:t>Evaluación de la distinción, la homogeneidad y la estabilidad</w:t>
      </w:r>
      <w:r>
        <w:tab/>
      </w:r>
      <w:r>
        <w:fldChar w:fldCharType="begin"/>
      </w:r>
      <w:r>
        <w:instrText xml:space="preserve"> PAGEREF _Toc13659250 \h </w:instrText>
      </w:r>
      <w:r>
        <w:fldChar w:fldCharType="separate"/>
      </w:r>
      <w:r w:rsidR="00AC3803">
        <w:t>2</w:t>
      </w:r>
      <w:r>
        <w:fldChar w:fldCharType="end"/>
      </w:r>
    </w:p>
    <w:p w:rsidR="006C0CAD" w:rsidRPr="006901E0" w:rsidRDefault="006C0CAD">
      <w:pPr>
        <w:pStyle w:val="TOC9"/>
        <w:tabs>
          <w:tab w:val="left" w:pos="1418"/>
        </w:tabs>
        <w:rPr>
          <w:rFonts w:asciiTheme="minorHAnsi" w:eastAsiaTheme="minorEastAsia" w:hAnsiTheme="minorHAnsi" w:cstheme="minorBidi"/>
          <w:smallCaps w:val="0"/>
          <w:sz w:val="22"/>
          <w:szCs w:val="22"/>
          <w:lang w:val="es-ES" w:eastAsia="en-US"/>
        </w:rPr>
      </w:pPr>
      <w:r w:rsidRPr="00A76229">
        <w:rPr>
          <w:lang w:val="es-ES_tradnl" w:bidi="th-TH"/>
        </w:rPr>
        <w:t>4.1</w:t>
      </w:r>
      <w:r w:rsidRPr="006901E0">
        <w:rPr>
          <w:rFonts w:asciiTheme="minorHAnsi" w:eastAsiaTheme="minorEastAsia" w:hAnsiTheme="minorHAnsi" w:cstheme="minorBidi"/>
          <w:smallCaps w:val="0"/>
          <w:sz w:val="22"/>
          <w:szCs w:val="22"/>
          <w:lang w:val="es-ES" w:eastAsia="en-US"/>
        </w:rPr>
        <w:tab/>
      </w:r>
      <w:r w:rsidRPr="00A76229">
        <w:rPr>
          <w:lang w:val="es-ES_tradnl" w:bidi="th-TH"/>
        </w:rPr>
        <w:t>Distinción</w:t>
      </w:r>
      <w:r w:rsidRPr="006901E0">
        <w:rPr>
          <w:lang w:val="es-ES"/>
        </w:rPr>
        <w:tab/>
      </w:r>
      <w:r>
        <w:fldChar w:fldCharType="begin"/>
      </w:r>
      <w:r w:rsidRPr="006901E0">
        <w:rPr>
          <w:lang w:val="es-ES"/>
        </w:rPr>
        <w:instrText xml:space="preserve"> PAGEREF _Toc13659251 \h </w:instrText>
      </w:r>
      <w:r>
        <w:fldChar w:fldCharType="separate"/>
      </w:r>
      <w:r w:rsidR="00AC3803" w:rsidRPr="006901E0">
        <w:rPr>
          <w:lang w:val="es-ES"/>
        </w:rPr>
        <w:t>2</w:t>
      </w:r>
      <w:r>
        <w:fldChar w:fldCharType="end"/>
      </w:r>
    </w:p>
    <w:p w:rsidR="006C0CAD" w:rsidRPr="006901E0" w:rsidRDefault="006C0CAD">
      <w:pPr>
        <w:pStyle w:val="TOC9"/>
        <w:tabs>
          <w:tab w:val="left" w:pos="1418"/>
        </w:tabs>
        <w:rPr>
          <w:rFonts w:asciiTheme="minorHAnsi" w:eastAsiaTheme="minorEastAsia" w:hAnsiTheme="minorHAnsi" w:cstheme="minorBidi"/>
          <w:smallCaps w:val="0"/>
          <w:sz w:val="22"/>
          <w:szCs w:val="22"/>
          <w:lang w:val="es-ES" w:eastAsia="en-US"/>
        </w:rPr>
      </w:pPr>
      <w:r w:rsidRPr="00A76229">
        <w:rPr>
          <w:lang w:val="es-ES_tradnl" w:bidi="th-TH"/>
        </w:rPr>
        <w:t>4.2</w:t>
      </w:r>
      <w:r w:rsidRPr="006901E0">
        <w:rPr>
          <w:rFonts w:asciiTheme="minorHAnsi" w:eastAsiaTheme="minorEastAsia" w:hAnsiTheme="minorHAnsi" w:cstheme="minorBidi"/>
          <w:smallCaps w:val="0"/>
          <w:sz w:val="22"/>
          <w:szCs w:val="22"/>
          <w:lang w:val="es-ES" w:eastAsia="en-US"/>
        </w:rPr>
        <w:tab/>
      </w:r>
      <w:r w:rsidRPr="00A76229">
        <w:rPr>
          <w:lang w:val="es-ES_tradnl" w:bidi="th-TH"/>
        </w:rPr>
        <w:t>Homogeneidad</w:t>
      </w:r>
      <w:r w:rsidRPr="006901E0">
        <w:rPr>
          <w:lang w:val="es-ES"/>
        </w:rPr>
        <w:tab/>
      </w:r>
      <w:r>
        <w:fldChar w:fldCharType="begin"/>
      </w:r>
      <w:r w:rsidRPr="006901E0">
        <w:rPr>
          <w:lang w:val="es-ES"/>
        </w:rPr>
        <w:instrText xml:space="preserve"> PAGEREF _Toc13659252 \h </w:instrText>
      </w:r>
      <w:r>
        <w:fldChar w:fldCharType="separate"/>
      </w:r>
      <w:r w:rsidR="00AC3803" w:rsidRPr="006901E0">
        <w:rPr>
          <w:lang w:val="es-ES"/>
        </w:rPr>
        <w:t>2</w:t>
      </w:r>
      <w:r>
        <w:fldChar w:fldCharType="end"/>
      </w:r>
    </w:p>
    <w:p w:rsidR="006C0CAD" w:rsidRPr="006901E0" w:rsidRDefault="006C0CAD">
      <w:pPr>
        <w:pStyle w:val="TOC9"/>
        <w:tabs>
          <w:tab w:val="left" w:pos="1418"/>
        </w:tabs>
        <w:rPr>
          <w:rFonts w:asciiTheme="minorHAnsi" w:eastAsiaTheme="minorEastAsia" w:hAnsiTheme="minorHAnsi" w:cstheme="minorBidi"/>
          <w:smallCaps w:val="0"/>
          <w:sz w:val="22"/>
          <w:szCs w:val="22"/>
          <w:lang w:val="es-ES" w:eastAsia="en-US"/>
        </w:rPr>
      </w:pPr>
      <w:r w:rsidRPr="00A76229">
        <w:rPr>
          <w:lang w:val="es-ES_tradnl" w:bidi="th-TH"/>
        </w:rPr>
        <w:t>4.3</w:t>
      </w:r>
      <w:r w:rsidRPr="006901E0">
        <w:rPr>
          <w:rFonts w:asciiTheme="minorHAnsi" w:eastAsiaTheme="minorEastAsia" w:hAnsiTheme="minorHAnsi" w:cstheme="minorBidi"/>
          <w:smallCaps w:val="0"/>
          <w:sz w:val="22"/>
          <w:szCs w:val="22"/>
          <w:lang w:val="es-ES" w:eastAsia="en-US"/>
        </w:rPr>
        <w:tab/>
      </w:r>
      <w:r w:rsidRPr="00A76229">
        <w:rPr>
          <w:lang w:val="es-ES_tradnl" w:bidi="th-TH"/>
        </w:rPr>
        <w:t>Estabilidad</w:t>
      </w:r>
      <w:r w:rsidRPr="006901E0">
        <w:rPr>
          <w:lang w:val="es-ES"/>
        </w:rPr>
        <w:tab/>
      </w:r>
      <w:r>
        <w:fldChar w:fldCharType="begin"/>
      </w:r>
      <w:r w:rsidRPr="006901E0">
        <w:rPr>
          <w:lang w:val="es-ES"/>
        </w:rPr>
        <w:instrText xml:space="preserve"> PAGEREF _Toc13659253 \h </w:instrText>
      </w:r>
      <w:r>
        <w:fldChar w:fldCharType="separate"/>
      </w:r>
      <w:r w:rsidR="00AC3803" w:rsidRPr="006901E0">
        <w:rPr>
          <w:lang w:val="es-ES"/>
        </w:rPr>
        <w:t>2</w:t>
      </w:r>
      <w:r>
        <w:fldChar w:fldCharType="end"/>
      </w:r>
    </w:p>
    <w:p w:rsidR="006C0CAD" w:rsidRPr="006901E0" w:rsidRDefault="006C0CAD">
      <w:pPr>
        <w:pStyle w:val="TOC8"/>
        <w:rPr>
          <w:rFonts w:asciiTheme="minorHAnsi" w:eastAsiaTheme="minorEastAsia" w:hAnsiTheme="minorHAnsi" w:cstheme="minorBidi"/>
          <w:caps w:val="0"/>
          <w:sz w:val="22"/>
          <w:szCs w:val="22"/>
          <w:lang w:val="es-ES" w:eastAsia="en-US" w:bidi="ar-SA"/>
        </w:rPr>
      </w:pPr>
      <w:r w:rsidRPr="00A76229">
        <w:rPr>
          <w:rFonts w:cs="Arial"/>
        </w:rPr>
        <w:t>5.</w:t>
      </w:r>
      <w:r w:rsidRPr="006901E0">
        <w:rPr>
          <w:rFonts w:asciiTheme="minorHAnsi" w:eastAsiaTheme="minorEastAsia" w:hAnsiTheme="minorHAnsi" w:cstheme="minorBidi"/>
          <w:caps w:val="0"/>
          <w:sz w:val="22"/>
          <w:szCs w:val="22"/>
          <w:lang w:val="es-ES" w:eastAsia="en-US" w:bidi="ar-SA"/>
        </w:rPr>
        <w:tab/>
      </w:r>
      <w:r w:rsidRPr="00A76229">
        <w:rPr>
          <w:rFonts w:cs="Arial"/>
        </w:rPr>
        <w:t>Modo de agrupar las variedades y organización de los ensayos en cultivo</w:t>
      </w:r>
      <w:r>
        <w:tab/>
      </w:r>
      <w:r>
        <w:fldChar w:fldCharType="begin"/>
      </w:r>
      <w:r>
        <w:instrText xml:space="preserve"> PAGEREF _Toc13659254 \h </w:instrText>
      </w:r>
      <w:r>
        <w:fldChar w:fldCharType="separate"/>
      </w:r>
      <w:r w:rsidR="00AC3803">
        <w:t>2</w:t>
      </w:r>
      <w:r>
        <w:fldChar w:fldCharType="end"/>
      </w:r>
    </w:p>
    <w:p w:rsidR="006C0CAD" w:rsidRPr="006901E0" w:rsidRDefault="006C0CAD">
      <w:pPr>
        <w:pStyle w:val="TOC8"/>
        <w:rPr>
          <w:rFonts w:asciiTheme="minorHAnsi" w:eastAsiaTheme="minorEastAsia" w:hAnsiTheme="minorHAnsi" w:cstheme="minorBidi"/>
          <w:caps w:val="0"/>
          <w:sz w:val="22"/>
          <w:szCs w:val="22"/>
          <w:lang w:val="es-ES" w:eastAsia="en-US" w:bidi="ar-SA"/>
        </w:rPr>
      </w:pPr>
      <w:r w:rsidRPr="00A76229">
        <w:rPr>
          <w:rFonts w:cs="Arial"/>
        </w:rPr>
        <w:t>6.</w:t>
      </w:r>
      <w:r w:rsidRPr="006901E0">
        <w:rPr>
          <w:rFonts w:asciiTheme="minorHAnsi" w:eastAsiaTheme="minorEastAsia" w:hAnsiTheme="minorHAnsi" w:cstheme="minorBidi"/>
          <w:caps w:val="0"/>
          <w:sz w:val="22"/>
          <w:szCs w:val="22"/>
          <w:lang w:val="es-ES" w:eastAsia="en-US" w:bidi="ar-SA"/>
        </w:rPr>
        <w:tab/>
      </w:r>
      <w:r w:rsidRPr="00A76229">
        <w:rPr>
          <w:rFonts w:cs="Arial"/>
        </w:rPr>
        <w:t>Introducción a la tabla de caracteres</w:t>
      </w:r>
      <w:r>
        <w:tab/>
      </w:r>
      <w:r>
        <w:fldChar w:fldCharType="begin"/>
      </w:r>
      <w:r>
        <w:instrText xml:space="preserve"> PAGEREF _Toc13659255 \h </w:instrText>
      </w:r>
      <w:r>
        <w:fldChar w:fldCharType="separate"/>
      </w:r>
      <w:r w:rsidR="00AC3803">
        <w:t>2</w:t>
      </w:r>
      <w:r>
        <w:fldChar w:fldCharType="end"/>
      </w:r>
    </w:p>
    <w:p w:rsidR="006C0CAD" w:rsidRPr="006901E0" w:rsidRDefault="006C0CAD">
      <w:pPr>
        <w:pStyle w:val="TOC9"/>
        <w:tabs>
          <w:tab w:val="left" w:pos="1418"/>
        </w:tabs>
        <w:rPr>
          <w:rFonts w:asciiTheme="minorHAnsi" w:eastAsiaTheme="minorEastAsia" w:hAnsiTheme="minorHAnsi" w:cstheme="minorBidi"/>
          <w:smallCaps w:val="0"/>
          <w:sz w:val="22"/>
          <w:szCs w:val="22"/>
          <w:lang w:val="es-ES" w:eastAsia="en-US"/>
        </w:rPr>
      </w:pPr>
      <w:r w:rsidRPr="00A76229">
        <w:rPr>
          <w:lang w:val="es-ES_tradnl" w:bidi="th-TH"/>
        </w:rPr>
        <w:t>6.1</w:t>
      </w:r>
      <w:r w:rsidRPr="006901E0">
        <w:rPr>
          <w:rFonts w:asciiTheme="minorHAnsi" w:eastAsiaTheme="minorEastAsia" w:hAnsiTheme="minorHAnsi" w:cstheme="minorBidi"/>
          <w:smallCaps w:val="0"/>
          <w:sz w:val="22"/>
          <w:szCs w:val="22"/>
          <w:lang w:val="es-ES" w:eastAsia="en-US"/>
        </w:rPr>
        <w:tab/>
      </w:r>
      <w:r w:rsidRPr="00A76229">
        <w:rPr>
          <w:lang w:val="es-ES_tradnl" w:bidi="th-TH"/>
        </w:rPr>
        <w:t>Categorías de caracteres</w:t>
      </w:r>
      <w:r w:rsidRPr="006901E0">
        <w:rPr>
          <w:lang w:val="es-ES"/>
        </w:rPr>
        <w:tab/>
      </w:r>
      <w:r>
        <w:fldChar w:fldCharType="begin"/>
      </w:r>
      <w:r w:rsidRPr="006901E0">
        <w:rPr>
          <w:lang w:val="es-ES"/>
        </w:rPr>
        <w:instrText xml:space="preserve"> PAGEREF _Toc13659256 \h </w:instrText>
      </w:r>
      <w:r>
        <w:fldChar w:fldCharType="separate"/>
      </w:r>
      <w:r w:rsidR="00AC3803" w:rsidRPr="006901E0">
        <w:rPr>
          <w:lang w:val="es-ES"/>
        </w:rPr>
        <w:t>2</w:t>
      </w:r>
      <w:r>
        <w:fldChar w:fldCharType="end"/>
      </w:r>
    </w:p>
    <w:p w:rsidR="006C0CAD" w:rsidRPr="006901E0" w:rsidRDefault="006C0CAD">
      <w:pPr>
        <w:pStyle w:val="TOC9"/>
        <w:tabs>
          <w:tab w:val="left" w:pos="1418"/>
        </w:tabs>
        <w:rPr>
          <w:rFonts w:asciiTheme="minorHAnsi" w:eastAsiaTheme="minorEastAsia" w:hAnsiTheme="minorHAnsi" w:cstheme="minorBidi"/>
          <w:smallCaps w:val="0"/>
          <w:sz w:val="22"/>
          <w:szCs w:val="22"/>
          <w:lang w:val="es-ES" w:eastAsia="en-US"/>
        </w:rPr>
      </w:pPr>
      <w:r w:rsidRPr="00A76229">
        <w:rPr>
          <w:lang w:val="es-ES_tradnl" w:bidi="th-TH"/>
        </w:rPr>
        <w:t>6.2</w:t>
      </w:r>
      <w:r w:rsidRPr="006901E0">
        <w:rPr>
          <w:rFonts w:asciiTheme="minorHAnsi" w:eastAsiaTheme="minorEastAsia" w:hAnsiTheme="minorHAnsi" w:cstheme="minorBidi"/>
          <w:smallCaps w:val="0"/>
          <w:sz w:val="22"/>
          <w:szCs w:val="22"/>
          <w:lang w:val="es-ES" w:eastAsia="en-US"/>
        </w:rPr>
        <w:tab/>
      </w:r>
      <w:r w:rsidRPr="00A76229">
        <w:rPr>
          <w:lang w:val="es-ES_tradnl" w:bidi="th-TH"/>
        </w:rPr>
        <w:t>Niveles de expresión y notas correspondientes</w:t>
      </w:r>
      <w:r w:rsidRPr="006901E0">
        <w:rPr>
          <w:lang w:val="es-ES"/>
        </w:rPr>
        <w:tab/>
      </w:r>
      <w:r>
        <w:fldChar w:fldCharType="begin"/>
      </w:r>
      <w:r w:rsidRPr="006901E0">
        <w:rPr>
          <w:lang w:val="es-ES"/>
        </w:rPr>
        <w:instrText xml:space="preserve"> PAGEREF _Toc13659257 \h </w:instrText>
      </w:r>
      <w:r>
        <w:fldChar w:fldCharType="separate"/>
      </w:r>
      <w:r w:rsidR="00AC3803" w:rsidRPr="006901E0">
        <w:rPr>
          <w:lang w:val="es-ES"/>
        </w:rPr>
        <w:t>2</w:t>
      </w:r>
      <w:r>
        <w:fldChar w:fldCharType="end"/>
      </w:r>
    </w:p>
    <w:p w:rsidR="006C0CAD" w:rsidRPr="006901E0" w:rsidRDefault="006C0CAD">
      <w:pPr>
        <w:pStyle w:val="TOC9"/>
        <w:tabs>
          <w:tab w:val="left" w:pos="1418"/>
        </w:tabs>
        <w:rPr>
          <w:rFonts w:asciiTheme="minorHAnsi" w:eastAsiaTheme="minorEastAsia" w:hAnsiTheme="minorHAnsi" w:cstheme="minorBidi"/>
          <w:smallCaps w:val="0"/>
          <w:sz w:val="22"/>
          <w:szCs w:val="22"/>
          <w:lang w:val="es-ES" w:eastAsia="en-US"/>
        </w:rPr>
      </w:pPr>
      <w:r w:rsidRPr="00A76229">
        <w:rPr>
          <w:lang w:val="es-ES_tradnl" w:bidi="th-TH"/>
        </w:rPr>
        <w:t>6.3</w:t>
      </w:r>
      <w:r w:rsidRPr="006901E0">
        <w:rPr>
          <w:rFonts w:asciiTheme="minorHAnsi" w:eastAsiaTheme="minorEastAsia" w:hAnsiTheme="minorHAnsi" w:cstheme="minorBidi"/>
          <w:smallCaps w:val="0"/>
          <w:sz w:val="22"/>
          <w:szCs w:val="22"/>
          <w:lang w:val="es-ES" w:eastAsia="en-US"/>
        </w:rPr>
        <w:tab/>
      </w:r>
      <w:r w:rsidRPr="00A76229">
        <w:rPr>
          <w:lang w:val="es-ES_tradnl" w:bidi="th-TH"/>
        </w:rPr>
        <w:t>Tipos de expresión</w:t>
      </w:r>
      <w:r w:rsidRPr="006901E0">
        <w:rPr>
          <w:lang w:val="es-ES"/>
        </w:rPr>
        <w:tab/>
      </w:r>
      <w:r>
        <w:fldChar w:fldCharType="begin"/>
      </w:r>
      <w:r w:rsidRPr="006901E0">
        <w:rPr>
          <w:lang w:val="es-ES"/>
        </w:rPr>
        <w:instrText xml:space="preserve"> PAGEREF _Toc13659258 \h </w:instrText>
      </w:r>
      <w:r>
        <w:fldChar w:fldCharType="separate"/>
      </w:r>
      <w:r w:rsidR="00AC3803" w:rsidRPr="006901E0">
        <w:rPr>
          <w:lang w:val="es-ES"/>
        </w:rPr>
        <w:t>2</w:t>
      </w:r>
      <w:r>
        <w:fldChar w:fldCharType="end"/>
      </w:r>
    </w:p>
    <w:p w:rsidR="006C0CAD" w:rsidRPr="006901E0" w:rsidRDefault="006C0CAD">
      <w:pPr>
        <w:pStyle w:val="TOC9"/>
        <w:tabs>
          <w:tab w:val="left" w:pos="1418"/>
        </w:tabs>
        <w:rPr>
          <w:rFonts w:asciiTheme="minorHAnsi" w:eastAsiaTheme="minorEastAsia" w:hAnsiTheme="minorHAnsi" w:cstheme="minorBidi"/>
          <w:smallCaps w:val="0"/>
          <w:sz w:val="22"/>
          <w:szCs w:val="22"/>
          <w:lang w:val="es-ES" w:eastAsia="en-US"/>
        </w:rPr>
      </w:pPr>
      <w:r w:rsidRPr="00A76229">
        <w:rPr>
          <w:lang w:val="es-ES_tradnl" w:bidi="th-TH"/>
        </w:rPr>
        <w:t>6.4</w:t>
      </w:r>
      <w:r w:rsidRPr="006901E0">
        <w:rPr>
          <w:rFonts w:asciiTheme="minorHAnsi" w:eastAsiaTheme="minorEastAsia" w:hAnsiTheme="minorHAnsi" w:cstheme="minorBidi"/>
          <w:smallCaps w:val="0"/>
          <w:sz w:val="22"/>
          <w:szCs w:val="22"/>
          <w:lang w:val="es-ES" w:eastAsia="en-US"/>
        </w:rPr>
        <w:tab/>
      </w:r>
      <w:r w:rsidRPr="00A76229">
        <w:rPr>
          <w:lang w:val="es-ES_tradnl" w:bidi="th-TH"/>
        </w:rPr>
        <w:t>Variedades ejemplo</w:t>
      </w:r>
      <w:r w:rsidRPr="006901E0">
        <w:rPr>
          <w:lang w:val="es-ES"/>
        </w:rPr>
        <w:tab/>
      </w:r>
      <w:r>
        <w:fldChar w:fldCharType="begin"/>
      </w:r>
      <w:r w:rsidRPr="006901E0">
        <w:rPr>
          <w:lang w:val="es-ES"/>
        </w:rPr>
        <w:instrText xml:space="preserve"> PAGEREF _Toc13659259 \h </w:instrText>
      </w:r>
      <w:r>
        <w:fldChar w:fldCharType="separate"/>
      </w:r>
      <w:r w:rsidR="00AC3803" w:rsidRPr="006901E0">
        <w:rPr>
          <w:lang w:val="es-ES"/>
        </w:rPr>
        <w:t>2</w:t>
      </w:r>
      <w:r>
        <w:fldChar w:fldCharType="end"/>
      </w:r>
    </w:p>
    <w:p w:rsidR="006C0CAD" w:rsidRPr="006901E0" w:rsidRDefault="006C0CAD">
      <w:pPr>
        <w:pStyle w:val="TOC9"/>
        <w:tabs>
          <w:tab w:val="left" w:pos="1418"/>
        </w:tabs>
        <w:rPr>
          <w:rFonts w:asciiTheme="minorHAnsi" w:eastAsiaTheme="minorEastAsia" w:hAnsiTheme="minorHAnsi" w:cstheme="minorBidi"/>
          <w:smallCaps w:val="0"/>
          <w:sz w:val="22"/>
          <w:szCs w:val="22"/>
          <w:lang w:val="es-ES" w:eastAsia="en-US"/>
        </w:rPr>
      </w:pPr>
      <w:r w:rsidRPr="00A76229">
        <w:rPr>
          <w:lang w:val="es-ES_tradnl" w:bidi="th-TH"/>
        </w:rPr>
        <w:t>6.5</w:t>
      </w:r>
      <w:r w:rsidRPr="006901E0">
        <w:rPr>
          <w:rFonts w:asciiTheme="minorHAnsi" w:eastAsiaTheme="minorEastAsia" w:hAnsiTheme="minorHAnsi" w:cstheme="minorBidi"/>
          <w:smallCaps w:val="0"/>
          <w:sz w:val="22"/>
          <w:szCs w:val="22"/>
          <w:lang w:val="es-ES" w:eastAsia="en-US"/>
        </w:rPr>
        <w:tab/>
      </w:r>
      <w:r w:rsidRPr="00A76229">
        <w:rPr>
          <w:lang w:val="es-ES_tradnl" w:bidi="th-TH"/>
        </w:rPr>
        <w:t>Leyenda</w:t>
      </w:r>
      <w:r w:rsidRPr="006901E0">
        <w:rPr>
          <w:lang w:val="es-ES"/>
        </w:rPr>
        <w:tab/>
      </w:r>
      <w:r>
        <w:fldChar w:fldCharType="begin"/>
      </w:r>
      <w:r w:rsidRPr="006901E0">
        <w:rPr>
          <w:lang w:val="es-ES"/>
        </w:rPr>
        <w:instrText xml:space="preserve"> PAGEREF _Toc13659260 \h </w:instrText>
      </w:r>
      <w:r>
        <w:fldChar w:fldCharType="separate"/>
      </w:r>
      <w:r w:rsidR="00AC3803" w:rsidRPr="006901E0">
        <w:rPr>
          <w:lang w:val="es-ES"/>
        </w:rPr>
        <w:t>2</w:t>
      </w:r>
      <w:r>
        <w:fldChar w:fldCharType="end"/>
      </w:r>
    </w:p>
    <w:p w:rsidR="006C0CAD" w:rsidRPr="006901E0" w:rsidRDefault="006C0CAD">
      <w:pPr>
        <w:pStyle w:val="TOC8"/>
        <w:rPr>
          <w:rFonts w:asciiTheme="minorHAnsi" w:eastAsiaTheme="minorEastAsia" w:hAnsiTheme="minorHAnsi" w:cstheme="minorBidi"/>
          <w:caps w:val="0"/>
          <w:sz w:val="22"/>
          <w:szCs w:val="22"/>
          <w:lang w:val="es-ES" w:eastAsia="en-US" w:bidi="ar-SA"/>
        </w:rPr>
      </w:pPr>
      <w:r w:rsidRPr="006901E0">
        <w:rPr>
          <w:rFonts w:cs="Arial"/>
          <w:lang w:val="es-ES"/>
        </w:rPr>
        <w:t>7.</w:t>
      </w:r>
      <w:r w:rsidRPr="006901E0">
        <w:rPr>
          <w:rFonts w:asciiTheme="minorHAnsi" w:eastAsiaTheme="minorEastAsia" w:hAnsiTheme="minorHAnsi" w:cstheme="minorBidi"/>
          <w:caps w:val="0"/>
          <w:sz w:val="22"/>
          <w:szCs w:val="22"/>
          <w:lang w:val="es-ES" w:eastAsia="en-US" w:bidi="ar-SA"/>
        </w:rPr>
        <w:tab/>
      </w:r>
      <w:r w:rsidRPr="006901E0">
        <w:rPr>
          <w:rFonts w:cs="Arial"/>
          <w:lang w:val="es-ES"/>
        </w:rPr>
        <w:t>Table of Characteristics/Tableau des caractères/Merkmalstabelle/Tabla de caracteres</w:t>
      </w:r>
      <w:r>
        <w:tab/>
      </w:r>
      <w:r>
        <w:fldChar w:fldCharType="begin"/>
      </w:r>
      <w:r>
        <w:instrText xml:space="preserve"> PAGEREF _Toc13659261 \h </w:instrText>
      </w:r>
      <w:r>
        <w:fldChar w:fldCharType="separate"/>
      </w:r>
      <w:r w:rsidR="00AC3803">
        <w:t>2</w:t>
      </w:r>
      <w:r>
        <w:fldChar w:fldCharType="end"/>
      </w:r>
    </w:p>
    <w:p w:rsidR="006C0CAD" w:rsidRPr="006901E0" w:rsidRDefault="006C0CAD">
      <w:pPr>
        <w:pStyle w:val="TOC8"/>
        <w:rPr>
          <w:rFonts w:asciiTheme="minorHAnsi" w:eastAsiaTheme="minorEastAsia" w:hAnsiTheme="minorHAnsi" w:cstheme="minorBidi"/>
          <w:caps w:val="0"/>
          <w:sz w:val="22"/>
          <w:szCs w:val="22"/>
          <w:lang w:val="es-ES" w:eastAsia="en-US" w:bidi="ar-SA"/>
        </w:rPr>
      </w:pPr>
      <w:r w:rsidRPr="00A76229">
        <w:rPr>
          <w:rFonts w:cs="Arial"/>
        </w:rPr>
        <w:t>8.</w:t>
      </w:r>
      <w:r w:rsidRPr="006901E0">
        <w:rPr>
          <w:rFonts w:asciiTheme="minorHAnsi" w:eastAsiaTheme="minorEastAsia" w:hAnsiTheme="minorHAnsi" w:cstheme="minorBidi"/>
          <w:caps w:val="0"/>
          <w:sz w:val="22"/>
          <w:szCs w:val="22"/>
          <w:lang w:val="es-ES" w:eastAsia="en-US" w:bidi="ar-SA"/>
        </w:rPr>
        <w:tab/>
      </w:r>
      <w:r w:rsidRPr="00A76229">
        <w:rPr>
          <w:rFonts w:cs="Arial"/>
        </w:rPr>
        <w:t>Explicaciones de la tabla de caracteres</w:t>
      </w:r>
      <w:r>
        <w:tab/>
      </w:r>
      <w:r>
        <w:fldChar w:fldCharType="begin"/>
      </w:r>
      <w:r>
        <w:instrText xml:space="preserve"> PAGEREF _Toc13659262 \h </w:instrText>
      </w:r>
      <w:r>
        <w:fldChar w:fldCharType="separate"/>
      </w:r>
      <w:r w:rsidR="00AC3803">
        <w:t>2</w:t>
      </w:r>
      <w:r>
        <w:fldChar w:fldCharType="end"/>
      </w:r>
    </w:p>
    <w:p w:rsidR="006C0CAD" w:rsidRPr="006901E0" w:rsidRDefault="006C0CAD">
      <w:pPr>
        <w:pStyle w:val="TOC8"/>
        <w:rPr>
          <w:rFonts w:asciiTheme="minorHAnsi" w:eastAsiaTheme="minorEastAsia" w:hAnsiTheme="minorHAnsi" w:cstheme="minorBidi"/>
          <w:caps w:val="0"/>
          <w:sz w:val="22"/>
          <w:szCs w:val="22"/>
          <w:lang w:val="es-ES" w:eastAsia="en-US" w:bidi="ar-SA"/>
        </w:rPr>
      </w:pPr>
      <w:r w:rsidRPr="00A76229">
        <w:rPr>
          <w:rFonts w:cs="Arial"/>
        </w:rPr>
        <w:t>9.</w:t>
      </w:r>
      <w:r w:rsidRPr="006901E0">
        <w:rPr>
          <w:rFonts w:asciiTheme="minorHAnsi" w:eastAsiaTheme="minorEastAsia" w:hAnsiTheme="minorHAnsi" w:cstheme="minorBidi"/>
          <w:caps w:val="0"/>
          <w:sz w:val="22"/>
          <w:szCs w:val="22"/>
          <w:lang w:val="es-ES" w:eastAsia="en-US" w:bidi="ar-SA"/>
        </w:rPr>
        <w:tab/>
      </w:r>
      <w:r w:rsidRPr="00A76229">
        <w:rPr>
          <w:rFonts w:cs="Arial"/>
        </w:rPr>
        <w:t>Bibliografía</w:t>
      </w:r>
      <w:r>
        <w:tab/>
      </w:r>
      <w:r>
        <w:fldChar w:fldCharType="begin"/>
      </w:r>
      <w:r>
        <w:instrText xml:space="preserve"> PAGEREF _Toc13659263 \h </w:instrText>
      </w:r>
      <w:r>
        <w:fldChar w:fldCharType="separate"/>
      </w:r>
      <w:r w:rsidR="00AC3803">
        <w:t>2</w:t>
      </w:r>
      <w:r>
        <w:fldChar w:fldCharType="end"/>
      </w:r>
    </w:p>
    <w:p w:rsidR="006C0CAD" w:rsidRPr="006901E0" w:rsidRDefault="006C0CAD">
      <w:pPr>
        <w:pStyle w:val="TOC8"/>
        <w:rPr>
          <w:rFonts w:asciiTheme="minorHAnsi" w:eastAsiaTheme="minorEastAsia" w:hAnsiTheme="minorHAnsi" w:cstheme="minorBidi"/>
          <w:caps w:val="0"/>
          <w:sz w:val="22"/>
          <w:szCs w:val="22"/>
          <w:lang w:val="es-ES" w:eastAsia="en-US" w:bidi="ar-SA"/>
        </w:rPr>
      </w:pPr>
      <w:r w:rsidRPr="00A76229">
        <w:rPr>
          <w:rFonts w:cs="Arial"/>
        </w:rPr>
        <w:t>10.</w:t>
      </w:r>
      <w:r w:rsidRPr="006901E0">
        <w:rPr>
          <w:rFonts w:asciiTheme="minorHAnsi" w:eastAsiaTheme="minorEastAsia" w:hAnsiTheme="minorHAnsi" w:cstheme="minorBidi"/>
          <w:caps w:val="0"/>
          <w:sz w:val="22"/>
          <w:szCs w:val="22"/>
          <w:lang w:val="es-ES" w:eastAsia="en-US" w:bidi="ar-SA"/>
        </w:rPr>
        <w:tab/>
      </w:r>
      <w:r w:rsidRPr="00A76229">
        <w:rPr>
          <w:rFonts w:cs="Arial"/>
        </w:rPr>
        <w:t>Cuestionario Técnico</w:t>
      </w:r>
      <w:r>
        <w:tab/>
      </w:r>
      <w:r>
        <w:fldChar w:fldCharType="begin"/>
      </w:r>
      <w:r>
        <w:instrText xml:space="preserve"> PAGEREF _Toc13659264 \h </w:instrText>
      </w:r>
      <w:r>
        <w:fldChar w:fldCharType="separate"/>
      </w:r>
      <w:r w:rsidR="00AC3803">
        <w:t>2</w:t>
      </w:r>
      <w:r>
        <w:fldChar w:fldCharType="end"/>
      </w:r>
    </w:p>
    <w:p w:rsidR="00917762" w:rsidRPr="009E1FD8" w:rsidRDefault="00917762" w:rsidP="00917762">
      <w:pPr>
        <w:jc w:val="left"/>
        <w:rPr>
          <w:rFonts w:cs="Arial"/>
          <w:u w:val="single"/>
        </w:rPr>
      </w:pPr>
      <w:r w:rsidRPr="009E1FD8">
        <w:fldChar w:fldCharType="end"/>
      </w:r>
    </w:p>
    <w:p w:rsidR="00917762" w:rsidRPr="009E1FD8" w:rsidRDefault="00917762" w:rsidP="00917762">
      <w:pPr>
        <w:tabs>
          <w:tab w:val="left" w:pos="567"/>
          <w:tab w:val="left" w:pos="1134"/>
        </w:tabs>
        <w:spacing w:before="60"/>
        <w:jc w:val="left"/>
        <w:rPr>
          <w:rFonts w:cs="Arial"/>
          <w:u w:val="single"/>
        </w:rPr>
      </w:pPr>
    </w:p>
    <w:p w:rsidR="00917762" w:rsidRPr="009E1FD8" w:rsidRDefault="00917762" w:rsidP="00917762">
      <w:pPr>
        <w:jc w:val="left"/>
        <w:rPr>
          <w:rFonts w:cs="Arial"/>
          <w:u w:val="single"/>
        </w:rPr>
      </w:pPr>
    </w:p>
    <w:p w:rsidR="00917762" w:rsidRPr="009E1FD8" w:rsidRDefault="00917762" w:rsidP="00917762"/>
    <w:p w:rsidR="00917762" w:rsidRPr="009E1FD8" w:rsidRDefault="00917762" w:rsidP="00917762">
      <w:r w:rsidRPr="009E1FD8">
        <w:br w:type="page"/>
      </w:r>
    </w:p>
    <w:p w:rsidR="00917762" w:rsidRPr="009E1FD8" w:rsidRDefault="00917762" w:rsidP="00917762">
      <w:pPr>
        <w:pStyle w:val="Heading3tg"/>
        <w:keepNext w:val="0"/>
        <w:numPr>
          <w:ilvl w:val="0"/>
          <w:numId w:val="0"/>
        </w:numPr>
        <w:rPr>
          <w:rFonts w:cs="Arial"/>
          <w:lang w:val="es-ES_tradnl"/>
        </w:rPr>
      </w:pPr>
      <w:bookmarkStart w:id="368" w:name="_Toc32998010"/>
      <w:bookmarkStart w:id="369" w:name="_Toc33528758"/>
      <w:bookmarkStart w:id="370" w:name="_Toc33528872"/>
      <w:bookmarkStart w:id="371" w:name="_Toc33591407"/>
      <w:bookmarkStart w:id="372" w:name="_Toc33601534"/>
      <w:bookmarkStart w:id="373" w:name="_Toc33601648"/>
      <w:bookmarkStart w:id="374" w:name="_Toc63846909"/>
      <w:bookmarkStart w:id="375" w:name="_Toc63847399"/>
      <w:bookmarkStart w:id="376" w:name="_Toc64194715"/>
      <w:bookmarkStart w:id="377" w:name="_Toc224703483"/>
      <w:bookmarkStart w:id="378" w:name="_Toc258923778"/>
      <w:bookmarkStart w:id="379" w:name="_Toc13659242"/>
      <w:bookmarkStart w:id="380" w:name="_Toc47537510"/>
      <w:r w:rsidRPr="009E1FD8">
        <w:rPr>
          <w:rFonts w:cs="Arial"/>
          <w:u w:val="none"/>
          <w:lang w:val="es-ES_tradnl"/>
        </w:rPr>
        <w:t>1.</w:t>
      </w:r>
      <w:r w:rsidRPr="009E1FD8">
        <w:rPr>
          <w:rFonts w:cs="Arial"/>
          <w:u w:val="none"/>
          <w:lang w:val="es-ES_tradnl"/>
        </w:rPr>
        <w:tab/>
      </w:r>
      <w:r w:rsidRPr="009E1FD8">
        <w:rPr>
          <w:rFonts w:cs="Arial"/>
          <w:lang w:val="es-ES_tradnl"/>
        </w:rPr>
        <w:t>Objeto de estas directrices de examen</w:t>
      </w:r>
      <w:bookmarkEnd w:id="368"/>
      <w:bookmarkEnd w:id="369"/>
      <w:bookmarkEnd w:id="370"/>
      <w:bookmarkEnd w:id="371"/>
      <w:bookmarkEnd w:id="372"/>
      <w:bookmarkEnd w:id="373"/>
      <w:bookmarkEnd w:id="374"/>
      <w:bookmarkEnd w:id="375"/>
      <w:bookmarkEnd w:id="376"/>
      <w:bookmarkEnd w:id="377"/>
      <w:bookmarkEnd w:id="378"/>
      <w:bookmarkEnd w:id="379"/>
      <w:bookmarkEnd w:id="380"/>
    </w:p>
    <w:p w:rsidR="00917762" w:rsidRPr="009E1FD8" w:rsidRDefault="00917762" w:rsidP="00917762">
      <w:pPr>
        <w:pStyle w:val="Normaltg"/>
        <w:outlineLvl w:val="0"/>
        <w:rPr>
          <w:rFonts w:cs="Arial"/>
          <w:lang w:val="es-ES_tradnl"/>
        </w:rPr>
      </w:pPr>
      <w:r w:rsidRPr="009E1FD8">
        <w:rPr>
          <w:rFonts w:cs="Arial"/>
          <w:lang w:val="es-ES_tradnl"/>
        </w:rPr>
        <w:t>Las presentes directrices de examen se aplican a todas las variedades de</w:t>
      </w:r>
    </w:p>
    <w:p w:rsidR="00917762" w:rsidRPr="009E1FD8" w:rsidRDefault="00917762" w:rsidP="00917762">
      <w:pPr>
        <w:pStyle w:val="Normaltg"/>
        <w:rPr>
          <w:rFonts w:cs="Arial"/>
          <w:lang w:val="es-ES_tradnl"/>
        </w:rPr>
      </w:pPr>
    </w:p>
    <w:p w:rsidR="00917762" w:rsidRPr="009E1FD8" w:rsidRDefault="004D5504" w:rsidP="00917762">
      <w:pPr>
        <w:pStyle w:val="Normaltg"/>
        <w:tabs>
          <w:tab w:val="clear" w:pos="709"/>
        </w:tabs>
        <w:ind w:left="3119" w:hanging="2410"/>
        <w:rPr>
          <w:rFonts w:cs="Arial"/>
          <w:lang w:val="es-ES_tradnl"/>
        </w:rPr>
      </w:pPr>
      <w:r>
        <w:rPr>
          <w:rFonts w:cs="Arial"/>
          <w:lang w:val="es-ES_tradnl"/>
        </w:rPr>
        <w:t xml:space="preserve">{ </w:t>
      </w:r>
      <w:bookmarkStart w:id="381" w:name="_Toc15713657"/>
      <w:r w:rsidR="00917762" w:rsidRPr="009E1FD8">
        <w:rPr>
          <w:rFonts w:cs="Arial"/>
          <w:highlight w:val="lightGray"/>
          <w:bdr w:val="single" w:sz="12" w:space="0" w:color="auto"/>
          <w:lang w:val="es-ES_tradnl"/>
        </w:rPr>
        <w:t>GN</w:t>
      </w:r>
      <w:r w:rsidR="00917762" w:rsidRPr="009E1FD8">
        <w:rPr>
          <w:rFonts w:cs="Arial"/>
          <w:bdr w:val="single" w:sz="12" w:space="0" w:color="auto"/>
          <w:lang w:val="es-ES_tradnl"/>
        </w:rPr>
        <w:t xml:space="preserve"> 3 </w:t>
      </w:r>
      <w:r w:rsidR="00917762" w:rsidRPr="009E1FD8">
        <w:rPr>
          <w:rFonts w:cs="Arial"/>
          <w:lang w:val="es-ES_tradnl"/>
        </w:rPr>
        <w:t xml:space="preserve"> </w:t>
      </w:r>
      <w:r w:rsidR="008F2428">
        <w:rPr>
          <w:rFonts w:cs="Arial"/>
          <w:lang w:val="es-ES_tradnl"/>
        </w:rPr>
        <w:t>(Capítulo</w:t>
      </w:r>
      <w:r w:rsidR="00917762" w:rsidRPr="009E1FD8">
        <w:rPr>
          <w:rFonts w:cs="Arial"/>
          <w:lang w:val="es-ES_tradnl"/>
        </w:rPr>
        <w:t xml:space="preserve"> 1.1) –</w:t>
      </w:r>
      <w:r w:rsidR="00917762" w:rsidRPr="009E1FD8">
        <w:rPr>
          <w:rFonts w:cs="Arial"/>
          <w:lang w:val="es-ES_tradnl"/>
        </w:rPr>
        <w:tab/>
        <w:t>Objeto de las directrices de examen</w:t>
      </w:r>
      <w:bookmarkEnd w:id="381"/>
      <w:r w:rsidR="00917762" w:rsidRPr="009E1FD8">
        <w:rPr>
          <w:rFonts w:cs="Arial"/>
          <w:lang w:val="es-ES_tradnl"/>
        </w:rPr>
        <w:t>:  más de una especie}</w:t>
      </w:r>
    </w:p>
    <w:p w:rsidR="00917762" w:rsidRPr="009E1FD8" w:rsidRDefault="00917762" w:rsidP="00917762">
      <w:pPr>
        <w:pStyle w:val="Normaltg"/>
        <w:tabs>
          <w:tab w:val="clear" w:pos="709"/>
        </w:tabs>
        <w:ind w:left="3119" w:hanging="2410"/>
        <w:rPr>
          <w:rFonts w:cs="Arial"/>
          <w:lang w:val="es-ES_tradnl"/>
        </w:rPr>
      </w:pPr>
      <w:r w:rsidRPr="009E1FD8">
        <w:rPr>
          <w:rFonts w:cs="Arial"/>
          <w:lang w:val="es-ES_tradnl"/>
        </w:rPr>
        <w:t>{</w:t>
      </w:r>
      <w:r w:rsidR="004D5504">
        <w:rPr>
          <w:rFonts w:cs="Arial"/>
          <w:lang w:val="es-ES_tradnl"/>
        </w:rPr>
        <w:t xml:space="preserve"> </w:t>
      </w:r>
      <w:r w:rsidRPr="009E1FD8">
        <w:rPr>
          <w:rFonts w:cs="Arial"/>
          <w:highlight w:val="lightGray"/>
          <w:bdr w:val="single" w:sz="12" w:space="0" w:color="auto"/>
          <w:lang w:val="es-ES_tradnl"/>
        </w:rPr>
        <w:t>GN</w:t>
      </w:r>
      <w:r w:rsidRPr="009E1FD8">
        <w:rPr>
          <w:rFonts w:cs="Arial"/>
          <w:bdr w:val="single" w:sz="12" w:space="0" w:color="auto"/>
          <w:lang w:val="es-ES_tradnl"/>
        </w:rPr>
        <w:t xml:space="preserve"> 4 </w:t>
      </w:r>
      <w:r w:rsidRPr="009E1FD8">
        <w:rPr>
          <w:rFonts w:cs="Arial"/>
          <w:lang w:val="es-ES_tradnl"/>
        </w:rPr>
        <w:t xml:space="preserve"> </w:t>
      </w:r>
      <w:r w:rsidR="008F2428">
        <w:rPr>
          <w:rFonts w:cs="Arial"/>
          <w:lang w:val="es-ES_tradnl"/>
        </w:rPr>
        <w:t>(Capítulo</w:t>
      </w:r>
      <w:r w:rsidRPr="009E1FD8">
        <w:rPr>
          <w:rFonts w:cs="Arial"/>
          <w:lang w:val="es-ES_tradnl"/>
        </w:rPr>
        <w:t xml:space="preserve"> 1.1) –</w:t>
      </w:r>
      <w:r w:rsidRPr="009E1FD8">
        <w:rPr>
          <w:rFonts w:cs="Arial"/>
          <w:lang w:val="es-ES_tradnl"/>
        </w:rPr>
        <w:tab/>
        <w:t>Objeto de las directrices de examen:  distintos tipos o grupos dentro de una especie o un género}</w:t>
      </w:r>
    </w:p>
    <w:p w:rsidR="00917762" w:rsidRPr="009E1FD8" w:rsidRDefault="00917762" w:rsidP="00917762">
      <w:pPr>
        <w:pStyle w:val="Normaltg"/>
        <w:tabs>
          <w:tab w:val="clear" w:pos="709"/>
        </w:tabs>
        <w:ind w:left="3119" w:hanging="2410"/>
        <w:rPr>
          <w:rFonts w:cs="Arial"/>
          <w:lang w:val="es-ES_tradnl"/>
        </w:rPr>
      </w:pPr>
      <w:r w:rsidRPr="009E1FD8">
        <w:rPr>
          <w:rFonts w:cs="Arial"/>
          <w:lang w:val="es-ES_tradnl"/>
        </w:rPr>
        <w:t>{</w:t>
      </w:r>
      <w:bookmarkStart w:id="382" w:name="_Toc15713660"/>
      <w:r w:rsidR="004D5504">
        <w:rPr>
          <w:rFonts w:cs="Arial"/>
          <w:lang w:val="es-ES_tradnl"/>
        </w:rPr>
        <w:t xml:space="preserve"> </w:t>
      </w:r>
      <w:r w:rsidRPr="009E1FD8">
        <w:rPr>
          <w:rFonts w:cs="Arial"/>
          <w:highlight w:val="lightGray"/>
          <w:bdr w:val="single" w:sz="12" w:space="0" w:color="auto"/>
          <w:lang w:val="es-ES_tradnl"/>
        </w:rPr>
        <w:t xml:space="preserve"> GN</w:t>
      </w:r>
      <w:r w:rsidRPr="009E1FD8">
        <w:rPr>
          <w:rFonts w:cs="Arial"/>
          <w:bdr w:val="single" w:sz="12" w:space="0" w:color="auto"/>
          <w:lang w:val="es-ES_tradnl"/>
        </w:rPr>
        <w:t xml:space="preserve"> 5 </w:t>
      </w:r>
      <w:r w:rsidRPr="009E1FD8">
        <w:rPr>
          <w:rFonts w:cs="Arial"/>
          <w:lang w:val="es-ES_tradnl"/>
        </w:rPr>
        <w:t xml:space="preserve"> </w:t>
      </w:r>
      <w:r w:rsidR="008F2428">
        <w:rPr>
          <w:rFonts w:cs="Arial"/>
          <w:lang w:val="es-ES_tradnl"/>
        </w:rPr>
        <w:t>(Capítulo</w:t>
      </w:r>
      <w:r w:rsidRPr="009E1FD8">
        <w:rPr>
          <w:rFonts w:cs="Arial"/>
          <w:lang w:val="es-ES_tradnl"/>
        </w:rPr>
        <w:t xml:space="preserve"> 1.1) –</w:t>
      </w:r>
      <w:r w:rsidRPr="009E1FD8">
        <w:rPr>
          <w:rFonts w:cs="Arial"/>
          <w:lang w:val="es-ES_tradnl"/>
        </w:rPr>
        <w:tab/>
        <w:t xml:space="preserve">Objeto de las directrices de examen:  </w:t>
      </w:r>
      <w:bookmarkEnd w:id="382"/>
      <w:r w:rsidRPr="009E1FD8">
        <w:rPr>
          <w:rFonts w:cs="Arial"/>
          <w:lang w:val="es-ES_tradnl"/>
        </w:rPr>
        <w:t>nombre de la familia}</w:t>
      </w:r>
    </w:p>
    <w:p w:rsidR="00917762" w:rsidRPr="009E1FD8" w:rsidRDefault="00917762" w:rsidP="00917762">
      <w:pPr>
        <w:pStyle w:val="Normaltg"/>
        <w:tabs>
          <w:tab w:val="clear" w:pos="709"/>
        </w:tabs>
        <w:ind w:left="3119" w:hanging="2410"/>
        <w:rPr>
          <w:rFonts w:cs="Arial"/>
          <w:lang w:val="es-ES_tradnl"/>
        </w:rPr>
      </w:pPr>
      <w:r w:rsidRPr="009E1FD8">
        <w:rPr>
          <w:rFonts w:cs="Arial"/>
          <w:lang w:val="es-ES_tradnl"/>
        </w:rPr>
        <w:t>{</w:t>
      </w:r>
      <w:r w:rsidR="004D5504">
        <w:rPr>
          <w:rFonts w:cs="Arial"/>
          <w:lang w:val="es-ES_tradnl"/>
        </w:rPr>
        <w:t xml:space="preserve"> </w:t>
      </w:r>
      <w:r w:rsidRPr="009E1FD8">
        <w:rPr>
          <w:rFonts w:cs="Arial"/>
          <w:highlight w:val="lightGray"/>
          <w:bdr w:val="single" w:sz="12" w:space="0" w:color="auto"/>
          <w:lang w:val="es-ES_tradnl"/>
        </w:rPr>
        <w:t xml:space="preserve"> GN</w:t>
      </w:r>
      <w:r w:rsidRPr="009E1FD8">
        <w:rPr>
          <w:rFonts w:cs="Arial"/>
          <w:bdr w:val="single" w:sz="12" w:space="0" w:color="auto"/>
          <w:lang w:val="es-ES_tradnl"/>
        </w:rPr>
        <w:t xml:space="preserve"> 6 </w:t>
      </w:r>
      <w:r w:rsidRPr="009E1FD8">
        <w:rPr>
          <w:rFonts w:cs="Arial"/>
          <w:lang w:val="es-ES_tradnl"/>
        </w:rPr>
        <w:t xml:space="preserve"> </w:t>
      </w:r>
      <w:r w:rsidR="008F2428">
        <w:rPr>
          <w:rFonts w:cs="Arial"/>
          <w:lang w:val="es-ES_tradnl"/>
        </w:rPr>
        <w:t>(Capítulo</w:t>
      </w:r>
      <w:r w:rsidRPr="009E1FD8">
        <w:rPr>
          <w:rFonts w:cs="Arial"/>
          <w:lang w:val="es-ES_tradnl"/>
        </w:rPr>
        <w:t xml:space="preserve"> 1.1) –</w:t>
      </w:r>
      <w:r w:rsidRPr="009E1FD8">
        <w:rPr>
          <w:rFonts w:cs="Arial"/>
          <w:lang w:val="es-ES_tradnl"/>
        </w:rPr>
        <w:tab/>
        <w:t>Orientaciones para nuevos tipos y especies}</w:t>
      </w:r>
    </w:p>
    <w:p w:rsidR="00917762" w:rsidRPr="009E1FD8" w:rsidRDefault="00917762" w:rsidP="00917762">
      <w:pPr>
        <w:pStyle w:val="Normaltg"/>
        <w:tabs>
          <w:tab w:val="clear" w:pos="709"/>
        </w:tabs>
        <w:ind w:left="3119" w:hanging="2410"/>
        <w:rPr>
          <w:rFonts w:cs="Arial"/>
          <w:lang w:val="es-ES_tradnl"/>
        </w:rPr>
      </w:pPr>
      <w:r w:rsidRPr="009E1FD8">
        <w:rPr>
          <w:rFonts w:cs="Arial"/>
          <w:lang w:val="es-ES_tradnl"/>
        </w:rPr>
        <w:t xml:space="preserve">{ </w:t>
      </w:r>
      <w:r w:rsidRPr="009E1FD8">
        <w:rPr>
          <w:rFonts w:cs="Arial"/>
          <w:b/>
          <w:bdr w:val="single" w:sz="12" w:space="0" w:color="auto"/>
          <w:shd w:val="pct12" w:color="auto" w:fill="auto"/>
          <w:lang w:val="es-ES_tradnl"/>
        </w:rPr>
        <w:t>ASW</w:t>
      </w:r>
      <w:r w:rsidRPr="009E1FD8">
        <w:rPr>
          <w:rFonts w:cs="Arial"/>
          <w:b/>
          <w:bdr w:val="single" w:sz="12" w:space="0" w:color="auto"/>
          <w:lang w:val="es-ES_tradnl"/>
        </w:rPr>
        <w:t xml:space="preserve"> 0</w:t>
      </w:r>
      <w:r w:rsidRPr="009E1FD8">
        <w:rPr>
          <w:rFonts w:cs="Arial"/>
          <w:bdr w:val="single" w:sz="12" w:space="0" w:color="auto"/>
          <w:lang w:val="es-ES_tradnl"/>
        </w:rPr>
        <w:t xml:space="preserve"> </w:t>
      </w:r>
      <w:r w:rsidRPr="009E1FD8">
        <w:rPr>
          <w:rFonts w:cs="Arial"/>
          <w:lang w:val="es-ES_tradnl"/>
        </w:rPr>
        <w:t xml:space="preserve"> </w:t>
      </w:r>
      <w:r w:rsidR="008F2428">
        <w:rPr>
          <w:rFonts w:cs="Arial"/>
          <w:lang w:val="es-ES_tradnl"/>
        </w:rPr>
        <w:t>(Capítulo</w:t>
      </w:r>
      <w:r w:rsidRPr="009E1FD8">
        <w:rPr>
          <w:rFonts w:cs="Arial"/>
          <w:lang w:val="es-ES_tradnl"/>
        </w:rPr>
        <w:t xml:space="preserve"> 1.1) –</w:t>
      </w:r>
      <w:r w:rsidRPr="009E1FD8">
        <w:rPr>
          <w:rFonts w:cs="Arial"/>
          <w:lang w:val="es-ES_tradnl"/>
        </w:rPr>
        <w:tab/>
        <w:t>Ámbito de aplicación de las directrices de examen a los tipos de variedades }</w:t>
      </w:r>
    </w:p>
    <w:p w:rsidR="00917762" w:rsidRPr="009E1FD8" w:rsidRDefault="00917762" w:rsidP="00917762">
      <w:pPr>
        <w:pStyle w:val="Normaltg"/>
        <w:rPr>
          <w:rFonts w:cs="Arial"/>
          <w:lang w:val="es-ES_tradnl"/>
        </w:rPr>
      </w:pPr>
    </w:p>
    <w:p w:rsidR="00917762" w:rsidRPr="009E1FD8" w:rsidRDefault="00917762" w:rsidP="00917762">
      <w:pPr>
        <w:pStyle w:val="Normaltg"/>
        <w:rPr>
          <w:rFonts w:cs="Arial"/>
          <w:lang w:val="es-ES_tradnl"/>
        </w:rPr>
      </w:pPr>
    </w:p>
    <w:p w:rsidR="00917762" w:rsidRPr="009E1FD8" w:rsidRDefault="00917762" w:rsidP="00917762">
      <w:pPr>
        <w:pStyle w:val="Heading3tg"/>
        <w:keepNext w:val="0"/>
        <w:numPr>
          <w:ilvl w:val="0"/>
          <w:numId w:val="0"/>
        </w:numPr>
        <w:rPr>
          <w:rFonts w:cs="Arial"/>
          <w:lang w:val="es-ES_tradnl"/>
        </w:rPr>
      </w:pPr>
      <w:bookmarkStart w:id="383" w:name="_Toc32998011"/>
      <w:bookmarkStart w:id="384" w:name="_Toc33528759"/>
      <w:bookmarkStart w:id="385" w:name="_Toc33528873"/>
      <w:bookmarkStart w:id="386" w:name="_Toc33591408"/>
      <w:bookmarkStart w:id="387" w:name="_Toc33601535"/>
      <w:bookmarkStart w:id="388" w:name="_Toc33601649"/>
      <w:bookmarkStart w:id="389" w:name="_Toc63846910"/>
      <w:bookmarkStart w:id="390" w:name="_Toc63847400"/>
      <w:bookmarkStart w:id="391" w:name="_Toc64194716"/>
      <w:bookmarkStart w:id="392" w:name="_Toc224703484"/>
      <w:bookmarkStart w:id="393" w:name="_Toc258923779"/>
      <w:bookmarkStart w:id="394" w:name="_Toc13659243"/>
      <w:bookmarkStart w:id="395" w:name="_Toc47537511"/>
      <w:r w:rsidRPr="009E1FD8">
        <w:rPr>
          <w:rFonts w:cs="Arial"/>
          <w:u w:val="none"/>
          <w:lang w:val="es-ES_tradnl"/>
        </w:rPr>
        <w:t>2.</w:t>
      </w:r>
      <w:r w:rsidRPr="009E1FD8">
        <w:rPr>
          <w:rFonts w:cs="Arial"/>
          <w:u w:val="none"/>
          <w:lang w:val="es-ES_tradnl"/>
        </w:rPr>
        <w:tab/>
      </w:r>
      <w:r w:rsidRPr="009E1FD8">
        <w:rPr>
          <w:rFonts w:cs="Arial"/>
          <w:lang w:val="es-ES_tradnl"/>
        </w:rPr>
        <w:t>Material necesario</w:t>
      </w:r>
      <w:bookmarkEnd w:id="383"/>
      <w:bookmarkEnd w:id="384"/>
      <w:bookmarkEnd w:id="385"/>
      <w:bookmarkEnd w:id="386"/>
      <w:bookmarkEnd w:id="387"/>
      <w:bookmarkEnd w:id="388"/>
      <w:bookmarkEnd w:id="389"/>
      <w:bookmarkEnd w:id="390"/>
      <w:bookmarkEnd w:id="391"/>
      <w:bookmarkEnd w:id="392"/>
      <w:bookmarkEnd w:id="393"/>
      <w:bookmarkEnd w:id="394"/>
      <w:bookmarkEnd w:id="395"/>
    </w:p>
    <w:p w:rsidR="00917762" w:rsidRPr="009E1FD8" w:rsidRDefault="00917762" w:rsidP="00917762">
      <w:pPr>
        <w:pStyle w:val="Normaltg"/>
        <w:rPr>
          <w:rFonts w:cs="Arial"/>
          <w:lang w:val="es-ES_tradnl"/>
        </w:rPr>
      </w:pPr>
      <w:r w:rsidRPr="009E1FD8">
        <w:rPr>
          <w:rFonts w:cs="Arial"/>
          <w:lang w:val="es-ES_tradnl"/>
        </w:rPr>
        <w:t>2.1</w:t>
      </w:r>
      <w:r w:rsidRPr="009E1FD8">
        <w:rPr>
          <w:rFonts w:cs="Arial"/>
          <w:lang w:val="es-ES_tradnl"/>
        </w:rPr>
        <w:tab/>
        <w:t>Las autoridades competentes deciden cuándo, dónde y en qué cantidad y calidad se deberá entregar el material vegetal necesario para la ejecución del examen de la variedad.  Los solicitantes que presenten material procedente de un país distinto de aquel en el que se efectuará el examen, deberán asegurarse de que se han cumplido todas las formalidades aduaneras y fitosanitarias.</w:t>
      </w:r>
    </w:p>
    <w:p w:rsidR="00917762" w:rsidRPr="009E1FD8" w:rsidRDefault="00917762" w:rsidP="00917762">
      <w:pPr>
        <w:pStyle w:val="Normaltg"/>
        <w:rPr>
          <w:rFonts w:cs="Arial"/>
          <w:lang w:val="es-ES_tradnl"/>
        </w:rPr>
      </w:pPr>
    </w:p>
    <w:p w:rsidR="00917762" w:rsidRPr="009E1FD8" w:rsidRDefault="00917762" w:rsidP="00917762">
      <w:pPr>
        <w:pStyle w:val="Normaltg"/>
        <w:rPr>
          <w:rFonts w:cs="Arial"/>
          <w:lang w:val="es-ES_tradnl"/>
        </w:rPr>
      </w:pPr>
      <w:r w:rsidRPr="009E1FD8">
        <w:rPr>
          <w:rFonts w:cs="Arial"/>
          <w:lang w:val="es-ES_tradnl"/>
        </w:rPr>
        <w:t>2.2</w:t>
      </w:r>
      <w:r w:rsidRPr="009E1FD8">
        <w:rPr>
          <w:rFonts w:cs="Arial"/>
          <w:lang w:val="es-ES_tradnl"/>
        </w:rPr>
        <w:tab/>
        <w:t>El material se entregará en forma de {xx}.</w:t>
      </w:r>
    </w:p>
    <w:p w:rsidR="00917762" w:rsidRPr="009E1FD8" w:rsidRDefault="00917762" w:rsidP="00917762">
      <w:pPr>
        <w:pStyle w:val="Normaltg"/>
        <w:rPr>
          <w:rFonts w:cs="Arial"/>
          <w:lang w:val="es-ES_tradnl"/>
        </w:rPr>
      </w:pPr>
    </w:p>
    <w:p w:rsidR="00917762" w:rsidRPr="009E1FD8" w:rsidRDefault="00917762" w:rsidP="00917762">
      <w:pPr>
        <w:pStyle w:val="Normaltg"/>
        <w:rPr>
          <w:rFonts w:cs="Arial"/>
          <w:lang w:val="es-ES_tradnl"/>
        </w:rPr>
      </w:pPr>
      <w:r w:rsidRPr="009E1FD8">
        <w:rPr>
          <w:rFonts w:cs="Arial"/>
          <w:lang w:val="es-ES_tradnl"/>
        </w:rPr>
        <w:t>2.3</w:t>
      </w:r>
      <w:r w:rsidRPr="009E1FD8">
        <w:rPr>
          <w:rFonts w:cs="Arial"/>
          <w:lang w:val="es-ES_tradnl"/>
        </w:rPr>
        <w:tab/>
        <w:t>La cantidad mínima de material vegetal que ha de entregar el solicitante deberá ser de:</w:t>
      </w:r>
    </w:p>
    <w:p w:rsidR="00917762" w:rsidRPr="009E1FD8" w:rsidRDefault="00917762" w:rsidP="00917762">
      <w:pPr>
        <w:pStyle w:val="Normaltg"/>
        <w:rPr>
          <w:rFonts w:cs="Arial"/>
          <w:lang w:val="es-ES_tradnl"/>
        </w:rPr>
      </w:pPr>
    </w:p>
    <w:p w:rsidR="00917762" w:rsidRPr="009E1FD8" w:rsidRDefault="00917762" w:rsidP="00917762">
      <w:pPr>
        <w:pStyle w:val="Normaltg"/>
        <w:tabs>
          <w:tab w:val="clear" w:pos="709"/>
        </w:tabs>
        <w:ind w:left="3261" w:hanging="2552"/>
        <w:rPr>
          <w:rFonts w:cs="Arial"/>
          <w:lang w:val="es-ES_tradnl"/>
        </w:rPr>
      </w:pPr>
      <w:r w:rsidRPr="009E1FD8">
        <w:rPr>
          <w:rFonts w:cs="Arial"/>
          <w:lang w:val="es-ES_tradnl"/>
        </w:rPr>
        <w:t>{</w:t>
      </w:r>
      <w:bookmarkStart w:id="396" w:name="_Toc15713661"/>
      <w:r w:rsidRPr="009E1FD8">
        <w:rPr>
          <w:rFonts w:cs="Arial"/>
          <w:lang w:val="es-ES_tradnl"/>
        </w:rPr>
        <w:t xml:space="preserve"> </w:t>
      </w:r>
      <w:r w:rsidRPr="009E1FD8">
        <w:rPr>
          <w:rFonts w:cs="Arial"/>
          <w:highlight w:val="lightGray"/>
          <w:bdr w:val="single" w:sz="12" w:space="0" w:color="auto"/>
          <w:lang w:val="es-ES_tradnl"/>
        </w:rPr>
        <w:t>GN</w:t>
      </w:r>
      <w:r w:rsidRPr="009E1FD8">
        <w:rPr>
          <w:rFonts w:cs="Arial"/>
          <w:bdr w:val="single" w:sz="12" w:space="0" w:color="auto"/>
          <w:lang w:val="es-ES_tradnl"/>
        </w:rPr>
        <w:t xml:space="preserve"> 7 </w:t>
      </w:r>
      <w:r w:rsidRPr="009E1FD8">
        <w:rPr>
          <w:rFonts w:cs="Arial"/>
          <w:lang w:val="es-ES_tradnl"/>
        </w:rPr>
        <w:t xml:space="preserve"> </w:t>
      </w:r>
      <w:r w:rsidR="008F2428">
        <w:rPr>
          <w:rFonts w:cs="Arial"/>
          <w:lang w:val="es-ES_tradnl"/>
        </w:rPr>
        <w:t>(Capítulo</w:t>
      </w:r>
      <w:r w:rsidRPr="009E1FD8">
        <w:rPr>
          <w:rFonts w:cs="Arial"/>
          <w:lang w:val="es-ES_tradnl"/>
        </w:rPr>
        <w:t xml:space="preserve"> 2.3) –</w:t>
      </w:r>
      <w:r w:rsidRPr="009E1FD8">
        <w:rPr>
          <w:rFonts w:cs="Arial"/>
          <w:lang w:val="es-ES_tradnl"/>
        </w:rPr>
        <w:tab/>
      </w:r>
      <w:bookmarkEnd w:id="396"/>
      <w:r w:rsidRPr="009E1FD8">
        <w:rPr>
          <w:rFonts w:cs="Arial"/>
          <w:lang w:val="es-ES_tradnl"/>
        </w:rPr>
        <w:t>Cantidad de material vegetal necesario }</w:t>
      </w:r>
    </w:p>
    <w:p w:rsidR="00917762" w:rsidRPr="009E1FD8" w:rsidRDefault="00917762" w:rsidP="00917762">
      <w:pPr>
        <w:pStyle w:val="Normaltg"/>
        <w:tabs>
          <w:tab w:val="clear" w:pos="709"/>
        </w:tabs>
        <w:ind w:left="3261" w:hanging="2552"/>
        <w:rPr>
          <w:rFonts w:cs="Arial"/>
          <w:lang w:val="es-ES_tradnl"/>
        </w:rPr>
      </w:pPr>
      <w:r w:rsidRPr="009E1FD8">
        <w:rPr>
          <w:rFonts w:cs="Arial"/>
          <w:lang w:val="es-ES_tradnl"/>
        </w:rPr>
        <w:t>{</w:t>
      </w:r>
      <w:bookmarkStart w:id="397" w:name="_Toc15713628"/>
      <w:r w:rsidRPr="009E1FD8">
        <w:rPr>
          <w:rFonts w:cs="Arial"/>
          <w:lang w:val="es-ES_tradnl"/>
        </w:rPr>
        <w:t xml:space="preserve"> </w:t>
      </w:r>
      <w:r w:rsidRPr="009E1FD8">
        <w:rPr>
          <w:rFonts w:cs="Arial"/>
          <w:b/>
          <w:bdr w:val="single" w:sz="12" w:space="0" w:color="auto"/>
          <w:shd w:val="pct12" w:color="auto" w:fill="auto"/>
          <w:lang w:val="es-ES_tradnl"/>
        </w:rPr>
        <w:t>ASW</w:t>
      </w:r>
      <w:r w:rsidRPr="009E1FD8">
        <w:rPr>
          <w:rFonts w:cs="Arial"/>
          <w:b/>
          <w:bdr w:val="single" w:sz="12" w:space="0" w:color="auto"/>
          <w:lang w:val="es-ES_tradnl"/>
        </w:rPr>
        <w:t xml:space="preserve"> 1</w:t>
      </w:r>
      <w:r w:rsidRPr="009E1FD8">
        <w:rPr>
          <w:rFonts w:cs="Arial"/>
          <w:bdr w:val="single" w:sz="12" w:space="0" w:color="auto"/>
          <w:lang w:val="es-ES_tradnl"/>
        </w:rPr>
        <w:t xml:space="preserve"> </w:t>
      </w:r>
      <w:r w:rsidRPr="009E1FD8">
        <w:rPr>
          <w:rFonts w:cs="Arial"/>
          <w:lang w:val="es-ES_tradnl"/>
        </w:rPr>
        <w:t xml:space="preserve"> </w:t>
      </w:r>
      <w:r w:rsidR="008F2428">
        <w:rPr>
          <w:rFonts w:cs="Arial"/>
          <w:lang w:val="es-ES_tradnl"/>
        </w:rPr>
        <w:t>(Capítulo</w:t>
      </w:r>
      <w:r w:rsidRPr="009E1FD8">
        <w:rPr>
          <w:rFonts w:cs="Arial"/>
          <w:lang w:val="es-ES_tradnl"/>
        </w:rPr>
        <w:t xml:space="preserve"> 2.3) –</w:t>
      </w:r>
      <w:r w:rsidRPr="009E1FD8">
        <w:rPr>
          <w:rFonts w:cs="Arial"/>
          <w:lang w:val="es-ES_tradnl"/>
        </w:rPr>
        <w:tab/>
      </w:r>
      <w:bookmarkEnd w:id="397"/>
      <w:r w:rsidRPr="009E1FD8">
        <w:rPr>
          <w:rFonts w:cs="Arial"/>
          <w:lang w:val="es-ES_tradnl"/>
        </w:rPr>
        <w:t>Requisitos de calidad de las semillas }</w:t>
      </w:r>
    </w:p>
    <w:p w:rsidR="00917762" w:rsidRPr="009E1FD8" w:rsidRDefault="00917762" w:rsidP="00917762">
      <w:pPr>
        <w:pStyle w:val="Normaltg"/>
        <w:rPr>
          <w:rFonts w:cs="Arial"/>
          <w:lang w:val="es-ES_tradnl"/>
        </w:rPr>
      </w:pPr>
    </w:p>
    <w:p w:rsidR="00917762" w:rsidRPr="009E1FD8" w:rsidRDefault="00917762" w:rsidP="00917762">
      <w:pPr>
        <w:pStyle w:val="Normaltg"/>
        <w:rPr>
          <w:rFonts w:cs="Arial"/>
          <w:lang w:val="es-ES_tradnl"/>
        </w:rPr>
      </w:pPr>
      <w:r w:rsidRPr="009E1FD8">
        <w:rPr>
          <w:rFonts w:cs="Arial"/>
          <w:lang w:val="es-ES_tradnl"/>
        </w:rPr>
        <w:t>2.4</w:t>
      </w:r>
      <w:r w:rsidRPr="009E1FD8">
        <w:rPr>
          <w:rFonts w:cs="Arial"/>
          <w:lang w:val="es-ES_tradnl"/>
        </w:rPr>
        <w:tab/>
        <w:t>El material vegetal proporcionado deberá presentar una apariencia saludable y no carecer de vigor ni estar afectado por enfermedades o plagas importantes.</w:t>
      </w:r>
    </w:p>
    <w:p w:rsidR="00917762" w:rsidRPr="009E1FD8" w:rsidRDefault="00917762" w:rsidP="00917762">
      <w:pPr>
        <w:pStyle w:val="Normaltg"/>
        <w:rPr>
          <w:rFonts w:cs="Arial"/>
          <w:lang w:val="es-ES_tradnl"/>
        </w:rPr>
      </w:pPr>
    </w:p>
    <w:p w:rsidR="00917762" w:rsidRPr="009E1FD8" w:rsidRDefault="00917762" w:rsidP="00917762">
      <w:pPr>
        <w:pStyle w:val="Normaltg"/>
        <w:rPr>
          <w:rFonts w:cs="Arial"/>
          <w:lang w:val="es-ES_tradnl"/>
        </w:rPr>
      </w:pPr>
      <w:r w:rsidRPr="009E1FD8">
        <w:rPr>
          <w:rFonts w:cs="Arial"/>
          <w:lang w:val="es-ES_tradnl"/>
        </w:rPr>
        <w:t>2.5</w:t>
      </w:r>
      <w:r w:rsidRPr="009E1FD8">
        <w:rPr>
          <w:rFonts w:cs="Arial"/>
          <w:lang w:val="es-ES_tradnl"/>
        </w:rPr>
        <w:tab/>
        <w:t>El material vegetal deberá estar exento de todo tratamiento que afecte la expresión de los caracteres de la variedad, salvo autorización en contrario o solicitud expresa de las autoridades competentes.  Si ha sido tratado, se deberá indicar en detalle el tratamiento aplicado.</w:t>
      </w:r>
    </w:p>
    <w:p w:rsidR="00917762" w:rsidRPr="009E1FD8" w:rsidRDefault="00917762" w:rsidP="00917762">
      <w:pPr>
        <w:pStyle w:val="Normaltg"/>
        <w:rPr>
          <w:rFonts w:cs="Arial"/>
          <w:lang w:val="es-ES_tradnl"/>
        </w:rPr>
      </w:pPr>
    </w:p>
    <w:p w:rsidR="00917762" w:rsidRPr="009E1FD8" w:rsidRDefault="00917762" w:rsidP="00917762">
      <w:pPr>
        <w:pStyle w:val="Normaltg"/>
        <w:rPr>
          <w:rFonts w:cs="Arial"/>
          <w:lang w:val="es-ES_tradnl"/>
        </w:rPr>
      </w:pPr>
    </w:p>
    <w:p w:rsidR="00917762" w:rsidRPr="009E1FD8" w:rsidRDefault="00917762" w:rsidP="00917762">
      <w:pPr>
        <w:pStyle w:val="Heading3tg"/>
        <w:keepNext w:val="0"/>
        <w:numPr>
          <w:ilvl w:val="0"/>
          <w:numId w:val="0"/>
        </w:numPr>
        <w:rPr>
          <w:rFonts w:cs="Arial"/>
          <w:lang w:val="es-ES_tradnl"/>
        </w:rPr>
      </w:pPr>
      <w:bookmarkStart w:id="398" w:name="_Toc32998012"/>
      <w:bookmarkStart w:id="399" w:name="_Toc33528760"/>
      <w:bookmarkStart w:id="400" w:name="_Toc33528874"/>
      <w:bookmarkStart w:id="401" w:name="_Toc33591409"/>
      <w:bookmarkStart w:id="402" w:name="_Toc33601536"/>
      <w:bookmarkStart w:id="403" w:name="_Toc33601650"/>
      <w:bookmarkStart w:id="404" w:name="_Toc63846911"/>
      <w:bookmarkStart w:id="405" w:name="_Toc63847401"/>
      <w:bookmarkStart w:id="406" w:name="_Toc64194717"/>
      <w:bookmarkStart w:id="407" w:name="_Toc224703485"/>
      <w:bookmarkStart w:id="408" w:name="_Toc258923780"/>
      <w:bookmarkStart w:id="409" w:name="_Toc13659244"/>
      <w:bookmarkStart w:id="410" w:name="_Toc47537512"/>
      <w:r w:rsidRPr="009E1FD8">
        <w:rPr>
          <w:rFonts w:cs="Arial"/>
          <w:u w:val="none"/>
          <w:lang w:val="es-ES_tradnl"/>
        </w:rPr>
        <w:t>3.</w:t>
      </w:r>
      <w:r w:rsidRPr="009E1FD8">
        <w:rPr>
          <w:rFonts w:cs="Arial"/>
          <w:u w:val="none"/>
          <w:lang w:val="es-ES_tradnl"/>
        </w:rPr>
        <w:tab/>
      </w:r>
      <w:r w:rsidRPr="009E1FD8">
        <w:rPr>
          <w:rFonts w:cs="Arial"/>
          <w:lang w:val="es-ES_tradnl"/>
        </w:rPr>
        <w:t>Método de examen</w:t>
      </w:r>
      <w:bookmarkEnd w:id="398"/>
      <w:bookmarkEnd w:id="399"/>
      <w:bookmarkEnd w:id="400"/>
      <w:bookmarkEnd w:id="401"/>
      <w:bookmarkEnd w:id="402"/>
      <w:bookmarkEnd w:id="403"/>
      <w:bookmarkEnd w:id="404"/>
      <w:bookmarkEnd w:id="405"/>
      <w:bookmarkEnd w:id="406"/>
      <w:bookmarkEnd w:id="407"/>
      <w:bookmarkEnd w:id="408"/>
      <w:bookmarkEnd w:id="409"/>
      <w:bookmarkEnd w:id="410"/>
    </w:p>
    <w:p w:rsidR="00917762" w:rsidRPr="009E1FD8" w:rsidRDefault="00917762" w:rsidP="00917762">
      <w:pPr>
        <w:pStyle w:val="Heading4tg"/>
        <w:rPr>
          <w:lang w:val="es-ES_tradnl"/>
        </w:rPr>
      </w:pPr>
      <w:bookmarkStart w:id="411" w:name="_Toc27819213"/>
      <w:bookmarkStart w:id="412" w:name="_Toc27819394"/>
      <w:bookmarkStart w:id="413" w:name="_Toc27819575"/>
      <w:bookmarkStart w:id="414" w:name="_Toc27976626"/>
      <w:bookmarkStart w:id="415" w:name="_Toc30491409"/>
      <w:bookmarkStart w:id="416" w:name="_Toc30996973"/>
      <w:bookmarkStart w:id="417" w:name="_Toc224703486"/>
      <w:bookmarkStart w:id="418" w:name="_Toc258923781"/>
      <w:bookmarkStart w:id="419" w:name="_Toc13659245"/>
      <w:bookmarkStart w:id="420" w:name="_Toc47537513"/>
      <w:bookmarkStart w:id="421" w:name="_Toc32998013"/>
      <w:bookmarkStart w:id="422" w:name="_Toc33528761"/>
      <w:bookmarkStart w:id="423" w:name="_Toc33528875"/>
      <w:bookmarkStart w:id="424" w:name="_Toc33591410"/>
      <w:bookmarkStart w:id="425" w:name="_Toc33601537"/>
      <w:bookmarkStart w:id="426" w:name="_Toc33601651"/>
      <w:bookmarkStart w:id="427" w:name="_Toc63847402"/>
      <w:bookmarkStart w:id="428" w:name="_Toc64194718"/>
      <w:r w:rsidRPr="009E1FD8">
        <w:rPr>
          <w:lang w:val="es-ES_tradnl"/>
        </w:rPr>
        <w:t>3.1</w:t>
      </w:r>
      <w:r w:rsidRPr="009E1FD8">
        <w:rPr>
          <w:lang w:val="es-ES_tradnl"/>
        </w:rPr>
        <w:tab/>
      </w:r>
      <w:bookmarkEnd w:id="411"/>
      <w:bookmarkEnd w:id="412"/>
      <w:bookmarkEnd w:id="413"/>
      <w:bookmarkEnd w:id="414"/>
      <w:bookmarkEnd w:id="415"/>
      <w:bookmarkEnd w:id="416"/>
      <w:r w:rsidRPr="009E1FD8">
        <w:rPr>
          <w:lang w:val="es-ES_tradnl"/>
        </w:rPr>
        <w:t xml:space="preserve">Número de ciclos de </w:t>
      </w:r>
      <w:bookmarkStart w:id="429" w:name="_Ref64715780"/>
      <w:r w:rsidRPr="009E1FD8">
        <w:rPr>
          <w:lang w:val="es-ES_tradnl"/>
        </w:rPr>
        <w:t>cultivo</w:t>
      </w:r>
      <w:bookmarkEnd w:id="417"/>
      <w:bookmarkEnd w:id="418"/>
      <w:bookmarkEnd w:id="419"/>
      <w:bookmarkEnd w:id="420"/>
      <w:r w:rsidRPr="009E1FD8">
        <w:rPr>
          <w:lang w:val="es-ES_tradnl"/>
        </w:rPr>
        <w:t xml:space="preserve"> </w:t>
      </w:r>
      <w:bookmarkEnd w:id="421"/>
      <w:bookmarkEnd w:id="422"/>
      <w:bookmarkEnd w:id="423"/>
      <w:bookmarkEnd w:id="424"/>
      <w:bookmarkEnd w:id="425"/>
      <w:bookmarkEnd w:id="426"/>
      <w:bookmarkEnd w:id="427"/>
      <w:bookmarkEnd w:id="428"/>
      <w:bookmarkEnd w:id="429"/>
    </w:p>
    <w:p w:rsidR="00917762" w:rsidRPr="009E1FD8" w:rsidRDefault="00917762" w:rsidP="00917762">
      <w:pPr>
        <w:pStyle w:val="Normaltg"/>
        <w:ind w:left="709"/>
        <w:rPr>
          <w:rFonts w:cs="Arial"/>
          <w:lang w:val="es-ES_tradnl"/>
        </w:rPr>
      </w:pPr>
      <w:r w:rsidRPr="009E1FD8">
        <w:rPr>
          <w:rFonts w:cs="Arial"/>
          <w:lang w:val="es-ES_tradnl"/>
        </w:rPr>
        <w:t>La duración mínima de los ensayos deberá ser normalmente de:</w:t>
      </w:r>
    </w:p>
    <w:p w:rsidR="00917762" w:rsidRPr="009E1FD8" w:rsidRDefault="00917762" w:rsidP="00917762">
      <w:pPr>
        <w:pStyle w:val="Normaltg"/>
        <w:ind w:left="709"/>
        <w:rPr>
          <w:rFonts w:cs="Arial"/>
          <w:lang w:val="es-ES_tradnl"/>
        </w:rPr>
      </w:pPr>
    </w:p>
    <w:p w:rsidR="00917762" w:rsidRPr="009E1FD8" w:rsidRDefault="00917762" w:rsidP="00917762">
      <w:pPr>
        <w:pStyle w:val="Normaltg"/>
        <w:ind w:left="709"/>
        <w:rPr>
          <w:rFonts w:cs="Arial"/>
          <w:lang w:val="es-ES_tradnl"/>
        </w:rPr>
      </w:pPr>
      <w:r w:rsidRPr="009E1FD8">
        <w:rPr>
          <w:rFonts w:cs="Arial"/>
          <w:lang w:val="es-ES_tradnl"/>
        </w:rPr>
        <w:t>{</w:t>
      </w:r>
      <w:bookmarkStart w:id="430" w:name="_Toc15713631"/>
      <w:r w:rsidRPr="009E1FD8">
        <w:rPr>
          <w:rFonts w:cs="Arial"/>
          <w:lang w:val="es-ES_tradnl"/>
        </w:rPr>
        <w:t xml:space="preserve"> </w:t>
      </w:r>
      <w:r w:rsidRPr="009E1FD8">
        <w:rPr>
          <w:rFonts w:cs="Arial"/>
          <w:b/>
          <w:bdr w:val="single" w:sz="12" w:space="0" w:color="auto"/>
          <w:shd w:val="pct12" w:color="auto" w:fill="auto"/>
          <w:lang w:val="es-ES_tradnl"/>
        </w:rPr>
        <w:t>ASW</w:t>
      </w:r>
      <w:r w:rsidRPr="009E1FD8">
        <w:rPr>
          <w:rFonts w:cs="Arial"/>
          <w:b/>
          <w:bdr w:val="single" w:sz="12" w:space="0" w:color="auto"/>
          <w:lang w:val="es-ES_tradnl"/>
        </w:rPr>
        <w:t xml:space="preserve"> 2</w:t>
      </w:r>
      <w:r w:rsidRPr="009E1FD8">
        <w:rPr>
          <w:rFonts w:cs="Arial"/>
          <w:bdr w:val="single" w:sz="12" w:space="0" w:color="auto"/>
          <w:lang w:val="es-ES_tradnl"/>
        </w:rPr>
        <w:t xml:space="preserve"> </w:t>
      </w:r>
      <w:r w:rsidRPr="009E1FD8">
        <w:rPr>
          <w:rFonts w:cs="Arial"/>
          <w:lang w:val="es-ES_tradnl"/>
        </w:rPr>
        <w:t xml:space="preserve"> </w:t>
      </w:r>
      <w:r w:rsidR="008F2428">
        <w:rPr>
          <w:rFonts w:cs="Arial"/>
          <w:lang w:val="es-ES_tradnl"/>
        </w:rPr>
        <w:t>(Capítulo</w:t>
      </w:r>
      <w:r w:rsidRPr="009E1FD8">
        <w:rPr>
          <w:rFonts w:cs="Arial"/>
          <w:lang w:val="es-ES_tradnl"/>
        </w:rPr>
        <w:t xml:space="preserve"> 3.1) – </w:t>
      </w:r>
      <w:bookmarkEnd w:id="430"/>
      <w:r w:rsidRPr="009E1FD8">
        <w:rPr>
          <w:rFonts w:cs="Arial"/>
          <w:lang w:val="es-ES_tradnl"/>
        </w:rPr>
        <w:t>Número de ciclos de cultivo }</w:t>
      </w:r>
    </w:p>
    <w:p w:rsidR="00917762" w:rsidRPr="009E1FD8" w:rsidRDefault="00917762" w:rsidP="00917762">
      <w:pPr>
        <w:pStyle w:val="Normaltg"/>
        <w:ind w:left="709"/>
        <w:rPr>
          <w:rFonts w:cs="Arial"/>
          <w:lang w:val="es-ES_tradnl"/>
        </w:rPr>
      </w:pPr>
      <w:r w:rsidRPr="009E1FD8">
        <w:rPr>
          <w:rFonts w:cs="Arial"/>
          <w:lang w:val="es-ES_tradnl"/>
        </w:rPr>
        <w:t xml:space="preserve">{ </w:t>
      </w:r>
      <w:r w:rsidRPr="009E1FD8">
        <w:rPr>
          <w:rFonts w:cs="Arial"/>
          <w:highlight w:val="lightGray"/>
          <w:bdr w:val="single" w:sz="12" w:space="0" w:color="auto"/>
          <w:lang w:val="es-ES_tradnl"/>
        </w:rPr>
        <w:t>GN</w:t>
      </w:r>
      <w:r w:rsidRPr="009E1FD8">
        <w:rPr>
          <w:rFonts w:cs="Arial"/>
          <w:bdr w:val="single" w:sz="12" w:space="0" w:color="auto"/>
          <w:lang w:val="es-ES_tradnl"/>
        </w:rPr>
        <w:t xml:space="preserve"> 8 </w:t>
      </w:r>
      <w:r w:rsidR="008F2428">
        <w:rPr>
          <w:rFonts w:cs="Arial"/>
          <w:lang w:val="es-ES_tradnl"/>
        </w:rPr>
        <w:t>(Capítulo</w:t>
      </w:r>
      <w:r w:rsidRPr="009E1FD8">
        <w:rPr>
          <w:rFonts w:cs="Arial"/>
          <w:lang w:val="es-ES_tradnl"/>
        </w:rPr>
        <w:t xml:space="preserve"> 3.1) – Explicación del ciclo de cultivo } </w:t>
      </w:r>
    </w:p>
    <w:p w:rsidR="00917762" w:rsidRPr="009E1FD8" w:rsidRDefault="00917762" w:rsidP="00917762">
      <w:pPr>
        <w:pStyle w:val="Normaltg"/>
        <w:ind w:left="709"/>
        <w:rPr>
          <w:rFonts w:cs="Arial"/>
          <w:lang w:val="es-ES_tradnl"/>
        </w:rPr>
      </w:pPr>
      <w:r w:rsidRPr="009E1FD8">
        <w:rPr>
          <w:rFonts w:cs="Arial"/>
          <w:lang w:val="es-ES_tradnl"/>
        </w:rPr>
        <w:t xml:space="preserve">{ </w:t>
      </w:r>
      <w:r w:rsidRPr="009E1FD8">
        <w:rPr>
          <w:rFonts w:cs="Arial"/>
          <w:b/>
          <w:bdr w:val="single" w:sz="12" w:space="0" w:color="auto"/>
          <w:shd w:val="pct12" w:color="auto" w:fill="auto"/>
          <w:lang w:val="es-ES_tradnl"/>
        </w:rPr>
        <w:t>ASW</w:t>
      </w:r>
      <w:r w:rsidRPr="009E1FD8">
        <w:rPr>
          <w:rFonts w:cs="Arial"/>
          <w:b/>
          <w:bdr w:val="single" w:sz="12" w:space="0" w:color="auto"/>
          <w:lang w:val="es-ES_tradnl"/>
        </w:rPr>
        <w:t xml:space="preserve"> 3</w:t>
      </w:r>
      <w:r w:rsidRPr="009E1FD8">
        <w:rPr>
          <w:rFonts w:cs="Arial"/>
          <w:bdr w:val="single" w:sz="12" w:space="0" w:color="auto"/>
          <w:lang w:val="es-ES_tradnl"/>
        </w:rPr>
        <w:t xml:space="preserve"> </w:t>
      </w:r>
      <w:r w:rsidR="008F2428">
        <w:rPr>
          <w:rFonts w:cs="Arial"/>
          <w:lang w:val="es-ES_tradnl"/>
        </w:rPr>
        <w:t>(Capítulo</w:t>
      </w:r>
      <w:r w:rsidRPr="009E1FD8">
        <w:rPr>
          <w:rFonts w:cs="Arial"/>
          <w:lang w:val="es-ES_tradnl"/>
        </w:rPr>
        <w:t xml:space="preserve"> 3.1.2) – Explicación del ciclo de cultivo }</w:t>
      </w:r>
    </w:p>
    <w:p w:rsidR="00917762" w:rsidRDefault="00917762" w:rsidP="00917762">
      <w:bookmarkStart w:id="431" w:name="_Ref536264200"/>
      <w:bookmarkStart w:id="432" w:name="_Toc27819214"/>
      <w:bookmarkStart w:id="433" w:name="_Toc27819395"/>
      <w:bookmarkStart w:id="434" w:name="_Toc27819576"/>
      <w:bookmarkStart w:id="435" w:name="_Toc27976627"/>
      <w:bookmarkStart w:id="436" w:name="_Toc30491410"/>
      <w:bookmarkStart w:id="437" w:name="_Toc30996974"/>
      <w:bookmarkStart w:id="438" w:name="_Toc32998014"/>
      <w:bookmarkStart w:id="439" w:name="_Toc33528762"/>
      <w:bookmarkStart w:id="440" w:name="_Toc33528876"/>
      <w:bookmarkStart w:id="441" w:name="_Toc33591411"/>
      <w:bookmarkStart w:id="442" w:name="_Toc33601538"/>
      <w:bookmarkStart w:id="443" w:name="_Toc33601652"/>
      <w:bookmarkStart w:id="444" w:name="_Toc63847403"/>
      <w:bookmarkStart w:id="445" w:name="_Toc64194719"/>
      <w:bookmarkStart w:id="446" w:name="_Toc224703487"/>
      <w:bookmarkStart w:id="447" w:name="_Toc258923782"/>
    </w:p>
    <w:p w:rsidR="00CF60BB" w:rsidRDefault="00CF60BB" w:rsidP="00CF60BB">
      <w:pPr>
        <w:ind w:left="709"/>
      </w:pPr>
      <w:r w:rsidRPr="00D65376">
        <w:t>Se podrá concluir el examen de una variedad cuando la autoridad competente pueda determinar con certeza su resultado.</w:t>
      </w:r>
    </w:p>
    <w:p w:rsidR="00CF60BB" w:rsidRPr="009E1FD8" w:rsidRDefault="00CF60BB" w:rsidP="00917762"/>
    <w:p w:rsidR="00917762" w:rsidRPr="009E1FD8" w:rsidRDefault="00917762" w:rsidP="00917762">
      <w:pPr>
        <w:pStyle w:val="Heading4tg"/>
        <w:rPr>
          <w:lang w:val="es-ES_tradnl"/>
        </w:rPr>
      </w:pPr>
      <w:bookmarkStart w:id="448" w:name="_Toc13659246"/>
      <w:bookmarkStart w:id="449" w:name="_Toc47537514"/>
      <w:r w:rsidRPr="009E1FD8">
        <w:rPr>
          <w:lang w:val="es-ES_tradnl"/>
        </w:rPr>
        <w:t>3.2</w:t>
      </w:r>
      <w:r w:rsidRPr="009E1FD8">
        <w:rPr>
          <w:lang w:val="es-ES_tradnl"/>
        </w:rPr>
        <w:tab/>
      </w:r>
      <w:bookmarkEnd w:id="431"/>
      <w:bookmarkEnd w:id="432"/>
      <w:bookmarkEnd w:id="433"/>
      <w:bookmarkEnd w:id="434"/>
      <w:bookmarkEnd w:id="435"/>
      <w:bookmarkEnd w:id="436"/>
      <w:bookmarkEnd w:id="437"/>
      <w:r w:rsidRPr="009E1FD8">
        <w:rPr>
          <w:lang w:val="es-ES_tradnl"/>
        </w:rPr>
        <w:t>Lugar de ejecución de los ensayos</w:t>
      </w:r>
      <w:bookmarkEnd w:id="438"/>
      <w:bookmarkEnd w:id="439"/>
      <w:bookmarkEnd w:id="440"/>
      <w:bookmarkEnd w:id="441"/>
      <w:bookmarkEnd w:id="442"/>
      <w:bookmarkEnd w:id="443"/>
      <w:bookmarkEnd w:id="444"/>
      <w:bookmarkEnd w:id="445"/>
      <w:bookmarkEnd w:id="446"/>
      <w:bookmarkEnd w:id="447"/>
      <w:bookmarkEnd w:id="448"/>
      <w:bookmarkEnd w:id="449"/>
    </w:p>
    <w:p w:rsidR="00917762" w:rsidRPr="009E1FD8" w:rsidRDefault="00917762" w:rsidP="00917762">
      <w:pPr>
        <w:pStyle w:val="Normaltg"/>
        <w:rPr>
          <w:rFonts w:cs="Arial"/>
          <w:lang w:val="es-ES_tradnl"/>
        </w:rPr>
      </w:pPr>
      <w:r w:rsidRPr="009E1FD8">
        <w:rPr>
          <w:rFonts w:cs="Arial"/>
          <w:lang w:val="es-ES_tradnl"/>
        </w:rPr>
        <w:t>Normalmente los ensayos deberán efectuarse en un sólo lugar.  En el documento TGP/9 “Examen de la distinción” se ofrece orientación respecto a los ensayos realizados en más de un lugar.</w:t>
      </w:r>
    </w:p>
    <w:p w:rsidR="00917762" w:rsidRPr="009E1FD8" w:rsidRDefault="00917762" w:rsidP="00917762">
      <w:pPr>
        <w:pStyle w:val="Normaltg"/>
        <w:rPr>
          <w:rFonts w:cs="Arial"/>
          <w:lang w:val="es-ES_tradnl"/>
        </w:rPr>
      </w:pPr>
    </w:p>
    <w:p w:rsidR="00917762" w:rsidRPr="009E1FD8" w:rsidRDefault="00917762" w:rsidP="00917762">
      <w:pPr>
        <w:pStyle w:val="Heading4tg"/>
        <w:rPr>
          <w:lang w:val="es-ES_tradnl"/>
        </w:rPr>
      </w:pPr>
      <w:bookmarkStart w:id="450" w:name="_Ref536264409"/>
      <w:bookmarkStart w:id="451" w:name="_Toc27819215"/>
      <w:bookmarkStart w:id="452" w:name="_Toc27819396"/>
      <w:bookmarkStart w:id="453" w:name="_Toc27819577"/>
      <w:bookmarkStart w:id="454" w:name="_Toc27976628"/>
      <w:bookmarkStart w:id="455" w:name="_Toc30491411"/>
      <w:bookmarkStart w:id="456" w:name="_Toc30996975"/>
      <w:bookmarkStart w:id="457" w:name="_Toc32998015"/>
      <w:bookmarkStart w:id="458" w:name="_Toc33528763"/>
      <w:bookmarkStart w:id="459" w:name="_Toc33528877"/>
      <w:bookmarkStart w:id="460" w:name="_Toc33591412"/>
      <w:bookmarkStart w:id="461" w:name="_Toc33601539"/>
      <w:bookmarkStart w:id="462" w:name="_Toc33601653"/>
      <w:bookmarkStart w:id="463" w:name="_Toc63847404"/>
      <w:bookmarkStart w:id="464" w:name="_Toc64194720"/>
      <w:bookmarkStart w:id="465" w:name="_Toc224703488"/>
      <w:bookmarkStart w:id="466" w:name="_Toc258923783"/>
      <w:bookmarkStart w:id="467" w:name="_Toc13659247"/>
      <w:bookmarkStart w:id="468" w:name="_Toc47537515"/>
      <w:r w:rsidRPr="009E1FD8">
        <w:rPr>
          <w:lang w:val="es-ES_tradnl"/>
        </w:rPr>
        <w:t>3.3</w:t>
      </w:r>
      <w:r w:rsidRPr="009E1FD8">
        <w:rPr>
          <w:lang w:val="es-ES_tradnl"/>
        </w:rPr>
        <w:tab/>
      </w:r>
      <w:bookmarkEnd w:id="450"/>
      <w:bookmarkEnd w:id="451"/>
      <w:bookmarkEnd w:id="452"/>
      <w:bookmarkEnd w:id="453"/>
      <w:bookmarkEnd w:id="454"/>
      <w:bookmarkEnd w:id="455"/>
      <w:bookmarkEnd w:id="456"/>
      <w:r w:rsidRPr="009E1FD8">
        <w:rPr>
          <w:lang w:val="es-ES_tradnl"/>
        </w:rPr>
        <w:t>Condiciones para efectuar el examen</w:t>
      </w:r>
      <w:bookmarkEnd w:id="457"/>
      <w:bookmarkEnd w:id="458"/>
      <w:bookmarkEnd w:id="459"/>
      <w:bookmarkEnd w:id="460"/>
      <w:bookmarkEnd w:id="461"/>
      <w:bookmarkEnd w:id="462"/>
      <w:bookmarkEnd w:id="463"/>
      <w:bookmarkEnd w:id="464"/>
      <w:bookmarkEnd w:id="465"/>
      <w:bookmarkEnd w:id="466"/>
      <w:bookmarkEnd w:id="467"/>
      <w:bookmarkEnd w:id="468"/>
    </w:p>
    <w:p w:rsidR="00917762" w:rsidRPr="009E1FD8" w:rsidRDefault="00917762" w:rsidP="00917762">
      <w:pPr>
        <w:pStyle w:val="Normaltg"/>
        <w:rPr>
          <w:rFonts w:cs="Arial"/>
          <w:lang w:val="es-ES_tradnl"/>
        </w:rPr>
      </w:pPr>
      <w:r w:rsidRPr="009E1FD8">
        <w:rPr>
          <w:rFonts w:cs="Arial"/>
          <w:lang w:val="es-ES_tradnl"/>
        </w:rPr>
        <w:t>Se deberán efectuar los ensayos en condiciones que aseguren un desarrollo satisfactorio para la expresión de los caracteres pertinentes de la variedad y para la ejecución del examen.</w:t>
      </w:r>
    </w:p>
    <w:p w:rsidR="00917762" w:rsidRPr="009E1FD8" w:rsidRDefault="00917762" w:rsidP="00917762">
      <w:pPr>
        <w:pStyle w:val="Normaltg"/>
        <w:rPr>
          <w:rFonts w:cs="Arial"/>
          <w:lang w:val="es-ES_tradnl"/>
        </w:rPr>
      </w:pPr>
      <w:bookmarkStart w:id="469" w:name="_Ref536264760"/>
    </w:p>
    <w:p w:rsidR="00917762" w:rsidRPr="009E1FD8" w:rsidRDefault="00917762" w:rsidP="00917762">
      <w:pPr>
        <w:pStyle w:val="Normaltg"/>
        <w:tabs>
          <w:tab w:val="clear" w:pos="709"/>
        </w:tabs>
        <w:ind w:left="3402" w:hanging="2693"/>
        <w:rPr>
          <w:rFonts w:cs="Arial"/>
          <w:lang w:val="es-ES_tradnl"/>
        </w:rPr>
      </w:pPr>
      <w:r w:rsidRPr="009E1FD8">
        <w:rPr>
          <w:rFonts w:cs="Arial"/>
          <w:lang w:val="es-ES_tradnl"/>
        </w:rPr>
        <w:t>{</w:t>
      </w:r>
      <w:bookmarkStart w:id="470" w:name="_Toc15713634"/>
      <w:r w:rsidRPr="009E1FD8">
        <w:rPr>
          <w:rFonts w:cs="Arial"/>
          <w:lang w:val="es-ES_tradnl"/>
        </w:rPr>
        <w:t xml:space="preserve"> </w:t>
      </w:r>
      <w:r w:rsidRPr="009E1FD8">
        <w:rPr>
          <w:rFonts w:cs="Arial"/>
          <w:b/>
          <w:bdr w:val="single" w:sz="12" w:space="0" w:color="auto"/>
          <w:shd w:val="pct12" w:color="auto" w:fill="auto"/>
          <w:lang w:val="es-ES_tradnl"/>
        </w:rPr>
        <w:t>ASW</w:t>
      </w:r>
      <w:r w:rsidRPr="009E1FD8">
        <w:rPr>
          <w:rFonts w:cs="Arial"/>
          <w:b/>
          <w:bdr w:val="single" w:sz="12" w:space="0" w:color="auto"/>
          <w:lang w:val="es-ES_tradnl"/>
        </w:rPr>
        <w:t xml:space="preserve"> 4</w:t>
      </w:r>
      <w:r w:rsidRPr="009E1FD8">
        <w:rPr>
          <w:rFonts w:cs="Arial"/>
          <w:bdr w:val="single" w:sz="12" w:space="0" w:color="auto"/>
          <w:lang w:val="es-ES_tradnl"/>
        </w:rPr>
        <w:t xml:space="preserve"> </w:t>
      </w:r>
      <w:r w:rsidRPr="009E1FD8">
        <w:rPr>
          <w:rFonts w:cs="Arial"/>
          <w:lang w:val="es-ES_tradnl"/>
        </w:rPr>
        <w:t xml:space="preserve"> </w:t>
      </w:r>
      <w:r w:rsidR="008F2428">
        <w:rPr>
          <w:rFonts w:cs="Arial"/>
          <w:lang w:val="es-ES_tradnl"/>
        </w:rPr>
        <w:t>(Capítulo</w:t>
      </w:r>
      <w:r w:rsidRPr="009E1FD8">
        <w:rPr>
          <w:rFonts w:cs="Arial"/>
          <w:lang w:val="es-ES_tradnl"/>
        </w:rPr>
        <w:t xml:space="preserve"> 3.3) –</w:t>
      </w:r>
      <w:r w:rsidRPr="009E1FD8">
        <w:rPr>
          <w:rFonts w:cs="Arial"/>
          <w:lang w:val="es-ES_tradnl"/>
        </w:rPr>
        <w:tab/>
      </w:r>
      <w:bookmarkEnd w:id="470"/>
      <w:r w:rsidRPr="009E1FD8">
        <w:rPr>
          <w:rFonts w:cs="Arial"/>
          <w:lang w:val="es-ES_tradnl"/>
        </w:rPr>
        <w:t>Condiciones para efectuar el examen }</w:t>
      </w:r>
    </w:p>
    <w:p w:rsidR="00917762" w:rsidRPr="009E1FD8" w:rsidRDefault="00917762" w:rsidP="00917762">
      <w:pPr>
        <w:pStyle w:val="Normaltg"/>
        <w:tabs>
          <w:tab w:val="clear" w:pos="709"/>
        </w:tabs>
        <w:ind w:left="3402" w:hanging="2693"/>
        <w:rPr>
          <w:rFonts w:cs="Arial"/>
          <w:lang w:val="es-ES_tradnl"/>
        </w:rPr>
      </w:pPr>
      <w:r w:rsidRPr="009E1FD8">
        <w:rPr>
          <w:rFonts w:cs="Arial"/>
          <w:lang w:val="es-ES_tradnl"/>
        </w:rPr>
        <w:t xml:space="preserve">{ </w:t>
      </w:r>
      <w:r w:rsidRPr="009E1FD8">
        <w:rPr>
          <w:rFonts w:cs="Arial"/>
          <w:highlight w:val="lightGray"/>
          <w:bdr w:val="single" w:sz="12" w:space="0" w:color="auto"/>
          <w:lang w:val="es-ES_tradnl"/>
        </w:rPr>
        <w:t>GN</w:t>
      </w:r>
      <w:r w:rsidRPr="009E1FD8">
        <w:rPr>
          <w:rFonts w:cs="Arial"/>
          <w:bdr w:val="single" w:sz="12" w:space="0" w:color="auto"/>
          <w:lang w:val="es-ES_tradnl"/>
        </w:rPr>
        <w:t xml:space="preserve"> 9 </w:t>
      </w:r>
      <w:r w:rsidRPr="009E1FD8">
        <w:rPr>
          <w:rFonts w:cs="Arial"/>
          <w:lang w:val="es-ES_tradnl"/>
        </w:rPr>
        <w:t xml:space="preserve"> </w:t>
      </w:r>
      <w:r w:rsidR="008F2428">
        <w:rPr>
          <w:rFonts w:cs="Arial"/>
          <w:lang w:val="es-ES_tradnl"/>
        </w:rPr>
        <w:t>(Capítulo</w:t>
      </w:r>
      <w:r w:rsidRPr="009E1FD8">
        <w:rPr>
          <w:rFonts w:cs="Arial"/>
          <w:lang w:val="es-ES_tradnl"/>
        </w:rPr>
        <w:t xml:space="preserve"> 3.3) –</w:t>
      </w:r>
      <w:r w:rsidRPr="009E1FD8">
        <w:rPr>
          <w:rFonts w:cs="Arial"/>
          <w:lang w:val="es-ES_tradnl"/>
        </w:rPr>
        <w:tab/>
        <w:t xml:space="preserve">Clave del estado de desarrollo } </w:t>
      </w:r>
    </w:p>
    <w:p w:rsidR="00917762" w:rsidRPr="009E1FD8" w:rsidRDefault="00917762" w:rsidP="00917762">
      <w:pPr>
        <w:pStyle w:val="Normaltg"/>
        <w:rPr>
          <w:rFonts w:cs="Arial"/>
          <w:lang w:val="es-ES_tradnl"/>
        </w:rPr>
      </w:pPr>
    </w:p>
    <w:p w:rsidR="00917762" w:rsidRPr="009E1FD8" w:rsidRDefault="00917762" w:rsidP="00917762">
      <w:pPr>
        <w:jc w:val="left"/>
        <w:rPr>
          <w:rFonts w:cs="Arial"/>
          <w:iCs/>
          <w:szCs w:val="24"/>
          <w:lang w:eastAsia="ja-JP" w:bidi="th-TH"/>
        </w:rPr>
      </w:pPr>
      <w:bookmarkStart w:id="471" w:name="_Toc27819216"/>
      <w:bookmarkStart w:id="472" w:name="_Toc27819397"/>
      <w:bookmarkStart w:id="473" w:name="_Toc27819578"/>
      <w:bookmarkStart w:id="474" w:name="_Toc27976629"/>
      <w:bookmarkStart w:id="475" w:name="_Toc30491412"/>
      <w:bookmarkStart w:id="476" w:name="_Toc30996976"/>
      <w:bookmarkStart w:id="477" w:name="_Toc32998016"/>
      <w:bookmarkStart w:id="478" w:name="_Toc33528764"/>
      <w:bookmarkStart w:id="479" w:name="_Toc33528878"/>
      <w:bookmarkStart w:id="480" w:name="_Toc33591413"/>
      <w:bookmarkStart w:id="481" w:name="_Toc33601540"/>
      <w:bookmarkStart w:id="482" w:name="_Toc33601654"/>
      <w:bookmarkStart w:id="483" w:name="_Toc63847405"/>
      <w:bookmarkStart w:id="484" w:name="_Toc64194721"/>
      <w:bookmarkStart w:id="485" w:name="_Toc224703489"/>
      <w:bookmarkStart w:id="486" w:name="_Toc258923784"/>
      <w:r w:rsidRPr="009E1FD8">
        <w:rPr>
          <w:rFonts w:cs="Arial"/>
        </w:rPr>
        <w:br w:type="page"/>
      </w:r>
    </w:p>
    <w:p w:rsidR="00917762" w:rsidRPr="009E1FD8" w:rsidRDefault="00917762" w:rsidP="00917762">
      <w:pPr>
        <w:pStyle w:val="Heading4tg"/>
        <w:rPr>
          <w:lang w:val="es-ES_tradnl"/>
        </w:rPr>
      </w:pPr>
      <w:bookmarkStart w:id="487" w:name="_Toc13659248"/>
      <w:bookmarkStart w:id="488" w:name="_Toc47537516"/>
      <w:r w:rsidRPr="009E1FD8">
        <w:rPr>
          <w:lang w:val="es-ES_tradnl"/>
        </w:rPr>
        <w:t>3.4</w:t>
      </w:r>
      <w:r w:rsidRPr="009E1FD8">
        <w:rPr>
          <w:lang w:val="es-ES_tradnl"/>
        </w:rPr>
        <w:tab/>
      </w:r>
      <w:bookmarkEnd w:id="469"/>
      <w:bookmarkEnd w:id="471"/>
      <w:bookmarkEnd w:id="472"/>
      <w:bookmarkEnd w:id="473"/>
      <w:bookmarkEnd w:id="474"/>
      <w:bookmarkEnd w:id="475"/>
      <w:bookmarkEnd w:id="476"/>
      <w:r w:rsidRPr="009E1FD8">
        <w:rPr>
          <w:lang w:val="es-ES_tradnl"/>
        </w:rPr>
        <w:t>Diseño de los ensayos</w:t>
      </w:r>
      <w:bookmarkEnd w:id="477"/>
      <w:bookmarkEnd w:id="478"/>
      <w:bookmarkEnd w:id="479"/>
      <w:bookmarkEnd w:id="480"/>
      <w:bookmarkEnd w:id="481"/>
      <w:bookmarkEnd w:id="482"/>
      <w:bookmarkEnd w:id="483"/>
      <w:bookmarkEnd w:id="484"/>
      <w:bookmarkEnd w:id="485"/>
      <w:bookmarkEnd w:id="486"/>
      <w:bookmarkEnd w:id="487"/>
      <w:bookmarkEnd w:id="488"/>
    </w:p>
    <w:p w:rsidR="00917762" w:rsidRPr="009E1FD8" w:rsidRDefault="00917762" w:rsidP="00917762">
      <w:pPr>
        <w:pStyle w:val="Normaltg"/>
        <w:ind w:left="709"/>
        <w:rPr>
          <w:rFonts w:cs="Arial"/>
          <w:lang w:val="es-ES_tradnl"/>
        </w:rPr>
      </w:pPr>
      <w:r w:rsidRPr="009E1FD8">
        <w:rPr>
          <w:rFonts w:cs="Arial"/>
          <w:lang w:val="es-ES_tradnl"/>
        </w:rPr>
        <w:t xml:space="preserve">{ </w:t>
      </w:r>
      <w:r w:rsidRPr="009E1FD8">
        <w:rPr>
          <w:rFonts w:cs="Arial"/>
          <w:highlight w:val="lightGray"/>
          <w:bdr w:val="single" w:sz="12" w:space="0" w:color="auto"/>
          <w:lang w:val="es-ES_tradnl"/>
        </w:rPr>
        <w:t>GN</w:t>
      </w:r>
      <w:r w:rsidRPr="009E1FD8">
        <w:rPr>
          <w:rFonts w:cs="Arial"/>
          <w:bdr w:val="single" w:sz="12" w:space="0" w:color="auto"/>
          <w:lang w:val="es-ES_tradnl"/>
        </w:rPr>
        <w:t xml:space="preserve"> 10.1 </w:t>
      </w:r>
      <w:r w:rsidRPr="009E1FD8">
        <w:rPr>
          <w:rFonts w:cs="Arial"/>
          <w:lang w:val="es-ES_tradnl"/>
        </w:rPr>
        <w:t xml:space="preserve"> </w:t>
      </w:r>
      <w:r w:rsidR="008F2428">
        <w:rPr>
          <w:rFonts w:cs="Arial"/>
          <w:lang w:val="es-ES_tradnl"/>
        </w:rPr>
        <w:t>(Capítulo</w:t>
      </w:r>
      <w:r w:rsidRPr="009E1FD8">
        <w:rPr>
          <w:rFonts w:cs="Arial"/>
          <w:lang w:val="es-ES_tradnl"/>
        </w:rPr>
        <w:t xml:space="preserve"> 3.4) – Diseño de los ensayos }</w:t>
      </w:r>
    </w:p>
    <w:p w:rsidR="00917762" w:rsidRPr="009E1FD8" w:rsidRDefault="00917762" w:rsidP="00917762">
      <w:pPr>
        <w:pStyle w:val="Normaltg"/>
        <w:rPr>
          <w:rFonts w:cs="Arial"/>
          <w:lang w:val="es-ES_tradnl"/>
        </w:rPr>
      </w:pPr>
    </w:p>
    <w:p w:rsidR="00917762" w:rsidRPr="009E1FD8" w:rsidRDefault="00917762" w:rsidP="00917762">
      <w:pPr>
        <w:pStyle w:val="Normaltg"/>
        <w:rPr>
          <w:rFonts w:cs="Arial"/>
          <w:lang w:val="es-ES_tradnl"/>
        </w:rPr>
      </w:pPr>
      <w:r w:rsidRPr="009E1FD8">
        <w:rPr>
          <w:rFonts w:cs="Arial"/>
          <w:lang w:val="es-ES_tradnl"/>
        </w:rPr>
        <w:tab/>
        <w:t xml:space="preserve">{ </w:t>
      </w:r>
      <w:r w:rsidRPr="009E1FD8">
        <w:rPr>
          <w:rFonts w:cs="Arial"/>
          <w:b/>
          <w:bdr w:val="single" w:sz="12" w:space="0" w:color="auto"/>
          <w:shd w:val="pct12" w:color="auto" w:fill="auto"/>
          <w:lang w:val="es-ES_tradnl"/>
        </w:rPr>
        <w:t>ASW</w:t>
      </w:r>
      <w:r w:rsidRPr="009E1FD8">
        <w:rPr>
          <w:rFonts w:cs="Arial"/>
          <w:b/>
          <w:bdr w:val="single" w:sz="12" w:space="0" w:color="auto"/>
          <w:lang w:val="es-ES_tradnl"/>
        </w:rPr>
        <w:t xml:space="preserve"> 5</w:t>
      </w:r>
      <w:r w:rsidRPr="009E1FD8">
        <w:rPr>
          <w:rFonts w:cs="Arial"/>
          <w:bdr w:val="single" w:sz="12" w:space="0" w:color="auto"/>
          <w:lang w:val="es-ES_tradnl"/>
        </w:rPr>
        <w:t xml:space="preserve"> </w:t>
      </w:r>
      <w:r w:rsidRPr="009E1FD8">
        <w:rPr>
          <w:rFonts w:cs="Arial"/>
          <w:lang w:val="es-ES_tradnl"/>
        </w:rPr>
        <w:t xml:space="preserve"> </w:t>
      </w:r>
      <w:r w:rsidR="008F2428">
        <w:rPr>
          <w:rFonts w:cs="Arial"/>
          <w:lang w:val="es-ES_tradnl"/>
        </w:rPr>
        <w:t>(Capítulo</w:t>
      </w:r>
      <w:r w:rsidRPr="009E1FD8">
        <w:rPr>
          <w:rFonts w:cs="Arial"/>
          <w:lang w:val="es-ES_tradnl"/>
        </w:rPr>
        <w:t xml:space="preserve"> 3.4) – Diseño de la parcela }</w:t>
      </w:r>
    </w:p>
    <w:p w:rsidR="00917762" w:rsidRPr="009E1FD8" w:rsidRDefault="00917762" w:rsidP="00917762">
      <w:pPr>
        <w:pStyle w:val="Normaltg"/>
        <w:rPr>
          <w:rFonts w:cs="Arial"/>
          <w:lang w:val="es-ES_tradnl"/>
        </w:rPr>
      </w:pPr>
    </w:p>
    <w:p w:rsidR="00917762" w:rsidRPr="009E1FD8" w:rsidRDefault="00917762" w:rsidP="00917762">
      <w:pPr>
        <w:pStyle w:val="Normaltg"/>
        <w:rPr>
          <w:rFonts w:cs="Arial"/>
          <w:lang w:val="es-ES_tradnl"/>
        </w:rPr>
      </w:pPr>
      <w:r w:rsidRPr="009E1FD8">
        <w:rPr>
          <w:rFonts w:cs="Arial"/>
          <w:lang w:val="es-ES_tradnl"/>
        </w:rPr>
        <w:tab/>
        <w:t xml:space="preserve">{ </w:t>
      </w:r>
      <w:r w:rsidRPr="009E1FD8">
        <w:rPr>
          <w:rFonts w:cs="Arial"/>
          <w:b/>
          <w:bdr w:val="single" w:sz="12" w:space="0" w:color="auto"/>
          <w:shd w:val="pct12" w:color="auto" w:fill="auto"/>
          <w:lang w:val="es-ES_tradnl"/>
        </w:rPr>
        <w:t>ASW</w:t>
      </w:r>
      <w:r w:rsidRPr="009E1FD8">
        <w:rPr>
          <w:rFonts w:cs="Arial"/>
          <w:b/>
          <w:bdr w:val="single" w:sz="12" w:space="0" w:color="auto"/>
          <w:lang w:val="es-ES_tradnl"/>
        </w:rPr>
        <w:t xml:space="preserve"> 6</w:t>
      </w:r>
      <w:r w:rsidRPr="009E1FD8">
        <w:rPr>
          <w:rFonts w:cs="Arial"/>
          <w:bdr w:val="single" w:sz="12" w:space="0" w:color="auto"/>
          <w:lang w:val="es-ES_tradnl"/>
        </w:rPr>
        <w:t xml:space="preserve"> </w:t>
      </w:r>
      <w:r w:rsidRPr="009E1FD8">
        <w:rPr>
          <w:rFonts w:cs="Arial"/>
          <w:lang w:val="es-ES_tradnl"/>
        </w:rPr>
        <w:t xml:space="preserve"> </w:t>
      </w:r>
      <w:r w:rsidR="008F2428">
        <w:rPr>
          <w:rFonts w:cs="Arial"/>
          <w:lang w:val="es-ES_tradnl"/>
        </w:rPr>
        <w:t>(Capítulo</w:t>
      </w:r>
      <w:r w:rsidRPr="009E1FD8">
        <w:rPr>
          <w:rFonts w:cs="Arial"/>
          <w:lang w:val="es-ES_tradnl"/>
        </w:rPr>
        <w:t xml:space="preserve"> 3.4) –  Extracción de plantas o partes de plantas }</w:t>
      </w:r>
    </w:p>
    <w:p w:rsidR="00917762" w:rsidRPr="009E1FD8" w:rsidRDefault="00917762" w:rsidP="00917762">
      <w:pPr>
        <w:pStyle w:val="Normaltg"/>
        <w:rPr>
          <w:rFonts w:cs="Arial"/>
          <w:lang w:val="es-ES_tradnl"/>
        </w:rPr>
      </w:pPr>
    </w:p>
    <w:p w:rsidR="00917762" w:rsidRPr="009E1FD8" w:rsidRDefault="00917762" w:rsidP="00917762">
      <w:pPr>
        <w:pStyle w:val="Heading4tg"/>
        <w:rPr>
          <w:lang w:val="es-ES_tradnl"/>
        </w:rPr>
      </w:pPr>
      <w:bookmarkStart w:id="489" w:name="_Toc27819218"/>
      <w:bookmarkStart w:id="490" w:name="_Toc27819399"/>
      <w:bookmarkStart w:id="491" w:name="_Toc27819580"/>
      <w:bookmarkStart w:id="492" w:name="_Toc27976631"/>
      <w:bookmarkStart w:id="493" w:name="_Toc30491414"/>
      <w:bookmarkStart w:id="494" w:name="_Toc30996978"/>
      <w:bookmarkStart w:id="495" w:name="_Toc32998018"/>
      <w:bookmarkStart w:id="496" w:name="_Toc33528766"/>
      <w:bookmarkStart w:id="497" w:name="_Toc33528880"/>
      <w:bookmarkStart w:id="498" w:name="_Toc33591415"/>
      <w:bookmarkStart w:id="499" w:name="_Toc33601542"/>
      <w:bookmarkStart w:id="500" w:name="_Toc33601656"/>
      <w:bookmarkStart w:id="501" w:name="_Toc63847407"/>
      <w:bookmarkStart w:id="502" w:name="_Toc64194723"/>
      <w:bookmarkStart w:id="503" w:name="_Toc224703491"/>
      <w:bookmarkStart w:id="504" w:name="_Toc258923785"/>
      <w:bookmarkStart w:id="505" w:name="_Toc13659249"/>
      <w:bookmarkStart w:id="506" w:name="_Toc47537517"/>
      <w:r w:rsidRPr="009E1FD8">
        <w:rPr>
          <w:lang w:val="es-ES_tradnl"/>
        </w:rPr>
        <w:t>3.5</w:t>
      </w:r>
      <w:r w:rsidRPr="009E1FD8">
        <w:rPr>
          <w:lang w:val="es-ES_tradnl"/>
        </w:rPr>
        <w:tab/>
      </w:r>
      <w:bookmarkEnd w:id="489"/>
      <w:bookmarkEnd w:id="490"/>
      <w:bookmarkEnd w:id="491"/>
      <w:bookmarkEnd w:id="492"/>
      <w:bookmarkEnd w:id="493"/>
      <w:bookmarkEnd w:id="494"/>
      <w:r w:rsidRPr="009E1FD8">
        <w:rPr>
          <w:lang w:val="es-ES_tradnl"/>
        </w:rPr>
        <w:t>Ensayos adicionales</w:t>
      </w:r>
      <w:bookmarkEnd w:id="495"/>
      <w:bookmarkEnd w:id="496"/>
      <w:bookmarkEnd w:id="497"/>
      <w:bookmarkEnd w:id="498"/>
      <w:bookmarkEnd w:id="499"/>
      <w:bookmarkEnd w:id="500"/>
      <w:bookmarkEnd w:id="501"/>
      <w:bookmarkEnd w:id="502"/>
      <w:bookmarkEnd w:id="503"/>
      <w:bookmarkEnd w:id="504"/>
      <w:bookmarkEnd w:id="505"/>
      <w:bookmarkEnd w:id="506"/>
    </w:p>
    <w:p w:rsidR="00917762" w:rsidRPr="009E1FD8" w:rsidRDefault="00917762" w:rsidP="00917762">
      <w:pPr>
        <w:pStyle w:val="Normaltg"/>
        <w:rPr>
          <w:rFonts w:cs="Arial"/>
          <w:lang w:val="es-ES_tradnl"/>
        </w:rPr>
      </w:pPr>
      <w:r w:rsidRPr="009E1FD8">
        <w:rPr>
          <w:rFonts w:cs="Arial"/>
          <w:lang w:val="es-ES_tradnl"/>
        </w:rPr>
        <w:t>Se podrán efectuar ensayos adicionales para estudiar caracteres pertinentes.</w:t>
      </w:r>
    </w:p>
    <w:p w:rsidR="00917762" w:rsidRPr="009E1FD8" w:rsidRDefault="00917762" w:rsidP="00917762">
      <w:pPr>
        <w:pStyle w:val="Normaltg"/>
        <w:rPr>
          <w:rFonts w:cs="Arial"/>
          <w:lang w:val="es-ES_tradnl"/>
        </w:rPr>
      </w:pPr>
    </w:p>
    <w:p w:rsidR="00917762" w:rsidRPr="009E1FD8" w:rsidRDefault="00917762" w:rsidP="00917762">
      <w:pPr>
        <w:pStyle w:val="Normaltg"/>
        <w:rPr>
          <w:rFonts w:cs="Arial"/>
          <w:lang w:val="es-ES_tradnl"/>
        </w:rPr>
      </w:pPr>
    </w:p>
    <w:p w:rsidR="00917762" w:rsidRPr="009E1FD8" w:rsidRDefault="00917762" w:rsidP="00917762">
      <w:pPr>
        <w:pStyle w:val="Heading3tg"/>
        <w:keepNext w:val="0"/>
        <w:numPr>
          <w:ilvl w:val="0"/>
          <w:numId w:val="0"/>
        </w:numPr>
        <w:rPr>
          <w:rFonts w:cs="Arial"/>
          <w:lang w:val="es-ES_tradnl"/>
        </w:rPr>
      </w:pPr>
      <w:bookmarkStart w:id="507" w:name="_Toc32998019"/>
      <w:bookmarkStart w:id="508" w:name="_Toc33528767"/>
      <w:bookmarkStart w:id="509" w:name="_Toc33528881"/>
      <w:bookmarkStart w:id="510" w:name="_Toc33591416"/>
      <w:bookmarkStart w:id="511" w:name="_Toc33601543"/>
      <w:bookmarkStart w:id="512" w:name="_Toc33601657"/>
      <w:bookmarkStart w:id="513" w:name="_Toc63846912"/>
      <w:bookmarkStart w:id="514" w:name="_Toc63847408"/>
      <w:bookmarkStart w:id="515" w:name="_Toc64194724"/>
      <w:bookmarkStart w:id="516" w:name="_Toc224703492"/>
      <w:bookmarkStart w:id="517" w:name="_Toc258923786"/>
      <w:bookmarkStart w:id="518" w:name="_Toc13659250"/>
      <w:bookmarkStart w:id="519" w:name="_Toc47537518"/>
      <w:r w:rsidRPr="009E1FD8">
        <w:rPr>
          <w:rFonts w:cs="Arial"/>
          <w:u w:val="none"/>
          <w:lang w:val="es-ES_tradnl"/>
        </w:rPr>
        <w:t>4.</w:t>
      </w:r>
      <w:r w:rsidRPr="009E1FD8">
        <w:rPr>
          <w:rFonts w:cs="Arial"/>
          <w:u w:val="none"/>
          <w:lang w:val="es-ES_tradnl"/>
        </w:rPr>
        <w:tab/>
      </w:r>
      <w:r w:rsidRPr="009E1FD8">
        <w:rPr>
          <w:rFonts w:cs="Arial"/>
          <w:lang w:val="es-ES_tradnl"/>
        </w:rPr>
        <w:t>Evaluación de la distinción, la homogeneidad y la estabilidad</w:t>
      </w:r>
      <w:bookmarkEnd w:id="507"/>
      <w:bookmarkEnd w:id="508"/>
      <w:bookmarkEnd w:id="509"/>
      <w:bookmarkEnd w:id="510"/>
      <w:bookmarkEnd w:id="511"/>
      <w:bookmarkEnd w:id="512"/>
      <w:bookmarkEnd w:id="513"/>
      <w:bookmarkEnd w:id="514"/>
      <w:bookmarkEnd w:id="515"/>
      <w:bookmarkEnd w:id="516"/>
      <w:bookmarkEnd w:id="517"/>
      <w:bookmarkEnd w:id="518"/>
      <w:bookmarkEnd w:id="519"/>
    </w:p>
    <w:p w:rsidR="00917762" w:rsidRPr="009E1FD8" w:rsidRDefault="00917762" w:rsidP="00917762">
      <w:pPr>
        <w:pStyle w:val="Heading4tg"/>
        <w:rPr>
          <w:lang w:val="es-ES_tradnl"/>
        </w:rPr>
      </w:pPr>
      <w:bookmarkStart w:id="520" w:name="_Toc27819220"/>
      <w:bookmarkStart w:id="521" w:name="_Toc27819401"/>
      <w:bookmarkStart w:id="522" w:name="_Toc27819582"/>
      <w:bookmarkStart w:id="523" w:name="_Toc27976633"/>
      <w:bookmarkStart w:id="524" w:name="_Toc30491416"/>
      <w:bookmarkStart w:id="525" w:name="_Toc30996980"/>
      <w:bookmarkStart w:id="526" w:name="_Toc32998020"/>
      <w:bookmarkStart w:id="527" w:name="_Toc33528768"/>
      <w:bookmarkStart w:id="528" w:name="_Toc33528882"/>
      <w:bookmarkStart w:id="529" w:name="_Toc33591417"/>
      <w:bookmarkStart w:id="530" w:name="_Toc33601544"/>
      <w:bookmarkStart w:id="531" w:name="_Toc33601658"/>
      <w:bookmarkStart w:id="532" w:name="_Toc63847409"/>
      <w:bookmarkStart w:id="533" w:name="_Toc64194725"/>
      <w:bookmarkStart w:id="534" w:name="_Toc224703493"/>
      <w:bookmarkStart w:id="535" w:name="_Toc258923787"/>
      <w:bookmarkStart w:id="536" w:name="_Toc13659251"/>
      <w:bookmarkStart w:id="537" w:name="_Toc47537519"/>
      <w:r w:rsidRPr="009E1FD8">
        <w:rPr>
          <w:lang w:val="es-ES_tradnl"/>
        </w:rPr>
        <w:t>4.1</w:t>
      </w:r>
      <w:r w:rsidRPr="009E1FD8">
        <w:rPr>
          <w:lang w:val="es-ES_tradnl"/>
        </w:rPr>
        <w:tab/>
      </w:r>
      <w:bookmarkEnd w:id="520"/>
      <w:bookmarkEnd w:id="521"/>
      <w:bookmarkEnd w:id="522"/>
      <w:bookmarkEnd w:id="523"/>
      <w:bookmarkEnd w:id="524"/>
      <w:bookmarkEnd w:id="525"/>
      <w:r w:rsidRPr="009E1FD8">
        <w:rPr>
          <w:lang w:val="es-ES_tradnl"/>
        </w:rPr>
        <w:t>Distinción</w:t>
      </w:r>
      <w:bookmarkEnd w:id="526"/>
      <w:bookmarkEnd w:id="527"/>
      <w:bookmarkEnd w:id="528"/>
      <w:bookmarkEnd w:id="529"/>
      <w:bookmarkEnd w:id="530"/>
      <w:bookmarkEnd w:id="531"/>
      <w:bookmarkEnd w:id="532"/>
      <w:bookmarkEnd w:id="533"/>
      <w:bookmarkEnd w:id="534"/>
      <w:bookmarkEnd w:id="535"/>
      <w:bookmarkEnd w:id="536"/>
      <w:bookmarkEnd w:id="537"/>
    </w:p>
    <w:p w:rsidR="00917762" w:rsidRDefault="00917762" w:rsidP="00AF7C6B">
      <w:r w:rsidRPr="009E1FD8">
        <w:tab/>
      </w:r>
      <w:bookmarkStart w:id="538" w:name="_Toc258923788"/>
      <w:r w:rsidRPr="009E1FD8">
        <w:t>4.1.1</w:t>
      </w:r>
      <w:r w:rsidRPr="009E1FD8">
        <w:tab/>
        <w:t>Recomendaciones generales</w:t>
      </w:r>
      <w:bookmarkEnd w:id="538"/>
    </w:p>
    <w:p w:rsidR="00AF7C6B" w:rsidRPr="009E1FD8" w:rsidRDefault="00AF7C6B" w:rsidP="00AF7C6B"/>
    <w:p w:rsidR="00917762" w:rsidRPr="009E1FD8" w:rsidRDefault="00917762" w:rsidP="00917762">
      <w:pPr>
        <w:pStyle w:val="Normaltg"/>
        <w:rPr>
          <w:rFonts w:cs="Arial"/>
          <w:lang w:val="es-ES_tradnl"/>
        </w:rPr>
      </w:pPr>
      <w:r w:rsidRPr="009E1FD8">
        <w:rPr>
          <w:rFonts w:cs="Arial"/>
          <w:lang w:val="es-ES_tradnl"/>
        </w:rPr>
        <w:t>Es de particular importancia para los usuarios de estas directrices de examen consultar la Introducción General antes de tomar decisiones relativas a la distinción.  Sin embargo, a continuación se citan una serie de aspectos que han de tenerse en cuenta en las directrices de examen.</w:t>
      </w:r>
    </w:p>
    <w:p w:rsidR="00917762" w:rsidRPr="009E1FD8" w:rsidRDefault="00917762" w:rsidP="00917762">
      <w:pPr>
        <w:pStyle w:val="Normaltg"/>
        <w:rPr>
          <w:rFonts w:cs="Arial"/>
          <w:lang w:val="es-ES_tradnl"/>
        </w:rPr>
      </w:pPr>
    </w:p>
    <w:p w:rsidR="00917762" w:rsidRPr="009E1FD8" w:rsidRDefault="00917762" w:rsidP="00917762">
      <w:pPr>
        <w:pStyle w:val="Normaltg"/>
        <w:rPr>
          <w:rFonts w:cs="Arial"/>
          <w:lang w:val="es-ES_tradnl"/>
        </w:rPr>
      </w:pPr>
      <w:r w:rsidRPr="009E1FD8">
        <w:rPr>
          <w:rFonts w:cs="Arial"/>
          <w:lang w:val="es-ES_tradnl"/>
        </w:rPr>
        <w:tab/>
        <w:t xml:space="preserve">{ </w:t>
      </w:r>
      <w:r w:rsidRPr="009E1FD8">
        <w:rPr>
          <w:rFonts w:cs="Arial"/>
          <w:b/>
          <w:bdr w:val="single" w:sz="12" w:space="0" w:color="auto"/>
          <w:shd w:val="pct12" w:color="auto" w:fill="auto"/>
          <w:lang w:val="es-ES_tradnl"/>
        </w:rPr>
        <w:t>ASW</w:t>
      </w:r>
      <w:r w:rsidRPr="009E1FD8">
        <w:rPr>
          <w:rFonts w:cs="Arial"/>
          <w:b/>
          <w:bdr w:val="single" w:sz="12" w:space="0" w:color="auto"/>
          <w:lang w:val="es-ES_tradnl"/>
        </w:rPr>
        <w:t xml:space="preserve"> 7(a)</w:t>
      </w:r>
      <w:r w:rsidRPr="009E1FD8">
        <w:rPr>
          <w:rFonts w:cs="Arial"/>
          <w:bdr w:val="single" w:sz="12" w:space="0" w:color="auto"/>
          <w:lang w:val="es-ES_tradnl"/>
        </w:rPr>
        <w:t xml:space="preserve"> </w:t>
      </w:r>
      <w:r w:rsidRPr="009E1FD8">
        <w:rPr>
          <w:rFonts w:cs="Arial"/>
          <w:lang w:val="es-ES_tradnl"/>
        </w:rPr>
        <w:t xml:space="preserve"> (Capítulo 4.1.1) – Distinción:  fórmula parental }</w:t>
      </w:r>
    </w:p>
    <w:p w:rsidR="00917762" w:rsidRPr="009E1FD8" w:rsidRDefault="00917762" w:rsidP="00917762"/>
    <w:p w:rsidR="00917762" w:rsidRPr="009E1FD8" w:rsidRDefault="00917762" w:rsidP="00AF7C6B">
      <w:bookmarkStart w:id="539" w:name="_Toc258923789"/>
      <w:r w:rsidRPr="009E1FD8">
        <w:tab/>
        <w:t>4.1.2</w:t>
      </w:r>
      <w:r w:rsidRPr="009E1FD8">
        <w:tab/>
        <w:t>Diferencias consistentes</w:t>
      </w:r>
      <w:bookmarkEnd w:id="539"/>
    </w:p>
    <w:p w:rsidR="00AF7C6B" w:rsidRDefault="00AF7C6B" w:rsidP="00917762">
      <w:pPr>
        <w:pStyle w:val="Normaltg"/>
        <w:rPr>
          <w:rFonts w:cs="Arial"/>
          <w:lang w:val="es-ES_tradnl"/>
        </w:rPr>
      </w:pPr>
    </w:p>
    <w:p w:rsidR="00917762" w:rsidRPr="009E1FD8" w:rsidRDefault="00917762" w:rsidP="00917762">
      <w:pPr>
        <w:pStyle w:val="Normaltg"/>
        <w:rPr>
          <w:rFonts w:cs="Arial"/>
          <w:lang w:val="es-ES_tradnl"/>
        </w:rPr>
      </w:pPr>
      <w:r w:rsidRPr="009E1FD8">
        <w:rPr>
          <w:rFonts w:cs="Arial"/>
          <w:lang w:val="es-ES_tradnl"/>
        </w:rPr>
        <w:t>Las diferencias observadas entre variedades pueden ser tan evidentes que no sea necesario más de un ciclo de cultivo.  Asimismo, en algunas circunstancias, la influencia del medio ambiente no reviste la importancia suficiente como para requerir más de un único ciclo de cultivo con el fin de garantizar que las diferencias observadas entre variedades son suficientemente consistentes.  Una manera de garantizar que una diferencia en un carácter, observada en un ensayo en cultivo, sea lo suficientemente consistente es examinar el carácter en al menos dos ciclos de cultivo independientes</w:t>
      </w:r>
    </w:p>
    <w:p w:rsidR="00917762" w:rsidRPr="009E1FD8" w:rsidRDefault="00917762" w:rsidP="00917762">
      <w:pPr>
        <w:pStyle w:val="Normaltg"/>
        <w:rPr>
          <w:rFonts w:cs="Arial"/>
          <w:lang w:val="es-ES_tradnl"/>
        </w:rPr>
      </w:pPr>
    </w:p>
    <w:p w:rsidR="00917762" w:rsidRPr="009E1FD8" w:rsidRDefault="00917762" w:rsidP="00AF7C6B">
      <w:r w:rsidRPr="009E1FD8">
        <w:tab/>
      </w:r>
      <w:bookmarkStart w:id="540" w:name="_Toc258923790"/>
      <w:r w:rsidRPr="009E1FD8">
        <w:t>4.1.3</w:t>
      </w:r>
      <w:r w:rsidRPr="009E1FD8">
        <w:tab/>
        <w:t>Diferencias claras</w:t>
      </w:r>
      <w:bookmarkEnd w:id="540"/>
    </w:p>
    <w:p w:rsidR="00AF7C6B" w:rsidRDefault="00AF7C6B" w:rsidP="00917762">
      <w:pPr>
        <w:pStyle w:val="Normaltg"/>
        <w:rPr>
          <w:rFonts w:cs="Arial"/>
          <w:lang w:val="es-ES_tradnl"/>
        </w:rPr>
      </w:pPr>
    </w:p>
    <w:p w:rsidR="00917762" w:rsidRPr="009E1FD8" w:rsidRDefault="00917762" w:rsidP="00917762">
      <w:pPr>
        <w:pStyle w:val="Normaltg"/>
        <w:rPr>
          <w:rFonts w:cs="Arial"/>
          <w:lang w:val="es-ES_tradnl"/>
        </w:rPr>
      </w:pPr>
      <w:r w:rsidRPr="009E1FD8">
        <w:rPr>
          <w:rFonts w:cs="Arial"/>
          <w:lang w:val="es-ES_tradnl"/>
        </w:rPr>
        <w:t xml:space="preserve">Determinar si una diferencia entre dos variedades es clara depende de muchos factores y, para ello se tendría que considerar, en particular, el tipo de expresión del carácter que se esté examinando, es decir, si éste se expresa de manera cualitativa, cuantitativa o pseudocualitativa.  Por consiguiente, es importante que los usuarios de estas directrices de examen estén familiarizados con las recomendaciones contenidas en la Introducción General antes de tomar decisiones relativas a la distinción. </w:t>
      </w:r>
    </w:p>
    <w:p w:rsidR="00917762" w:rsidRPr="009E1FD8" w:rsidRDefault="00917762" w:rsidP="00917762">
      <w:pPr>
        <w:pStyle w:val="Normaltg"/>
        <w:rPr>
          <w:rFonts w:cs="Arial"/>
          <w:lang w:val="es-ES_tradnl"/>
        </w:rPr>
      </w:pPr>
    </w:p>
    <w:p w:rsidR="00917762" w:rsidRPr="009E1FD8" w:rsidRDefault="00917762" w:rsidP="00AF7C6B">
      <w:bookmarkStart w:id="541" w:name="_Toc258923791"/>
      <w:bookmarkStart w:id="542" w:name="_Toc222139502"/>
      <w:bookmarkStart w:id="543" w:name="_Toc224703494"/>
      <w:r w:rsidRPr="009E1FD8">
        <w:tab/>
        <w:t>4.1.4</w:t>
      </w:r>
      <w:r w:rsidRPr="009E1FD8">
        <w:tab/>
        <w:t>Número de plantas/ partes de plantas que se ha de examinar</w:t>
      </w:r>
      <w:bookmarkEnd w:id="541"/>
      <w:r w:rsidRPr="009E1FD8">
        <w:t xml:space="preserve"> </w:t>
      </w:r>
      <w:bookmarkEnd w:id="542"/>
      <w:bookmarkEnd w:id="543"/>
    </w:p>
    <w:p w:rsidR="00AF7C6B" w:rsidRDefault="00AF7C6B" w:rsidP="00917762">
      <w:pPr>
        <w:pStyle w:val="Normaltg"/>
        <w:rPr>
          <w:lang w:val="es-ES_tradnl"/>
        </w:rPr>
      </w:pPr>
    </w:p>
    <w:p w:rsidR="00917762" w:rsidRPr="009E1FD8" w:rsidRDefault="00917762" w:rsidP="00917762">
      <w:pPr>
        <w:pStyle w:val="Normaltg"/>
        <w:rPr>
          <w:lang w:val="es-ES_tradnl"/>
        </w:rPr>
      </w:pPr>
      <w:r w:rsidRPr="009E1FD8">
        <w:rPr>
          <w:lang w:val="es-ES_tradnl"/>
        </w:rPr>
        <w:t>Salvo indicación en contrario, a los efectos de la distinción, todas las observaciones de plantas individuales deberán efectuarse en { x } plantas o partes de cada una de las { x } plantas, y cualquier otra observación se efectuará en todas las plantas del ensayo, sin tener en cuenta las plantas fuera de tipo.</w:t>
      </w:r>
    </w:p>
    <w:p w:rsidR="00917762" w:rsidRPr="009E1FD8" w:rsidRDefault="00917762" w:rsidP="00917762">
      <w:pPr>
        <w:pStyle w:val="Normaltg"/>
        <w:rPr>
          <w:lang w:val="es-ES_tradnl"/>
        </w:rPr>
      </w:pPr>
    </w:p>
    <w:p w:rsidR="00917762" w:rsidRPr="009E1FD8" w:rsidRDefault="00917762" w:rsidP="00917762">
      <w:pPr>
        <w:pStyle w:val="Normaltg"/>
        <w:rPr>
          <w:lang w:val="es-ES_tradnl"/>
        </w:rPr>
      </w:pPr>
      <w:r w:rsidRPr="009E1FD8">
        <w:rPr>
          <w:lang w:val="es-ES_tradnl"/>
        </w:rPr>
        <w:tab/>
        <w:t xml:space="preserve">{ </w:t>
      </w:r>
      <w:r w:rsidRPr="009E1FD8">
        <w:rPr>
          <w:b/>
          <w:bdr w:val="single" w:sz="12" w:space="0" w:color="auto"/>
          <w:shd w:val="pct12" w:color="auto" w:fill="auto"/>
          <w:lang w:val="es-ES_tradnl"/>
        </w:rPr>
        <w:t>ASW</w:t>
      </w:r>
      <w:r w:rsidRPr="009E1FD8">
        <w:rPr>
          <w:b/>
          <w:bdr w:val="single" w:sz="12" w:space="0" w:color="auto"/>
          <w:lang w:val="es-ES_tradnl"/>
        </w:rPr>
        <w:t xml:space="preserve"> 7(b)</w:t>
      </w:r>
      <w:r w:rsidRPr="009E1FD8">
        <w:rPr>
          <w:bdr w:val="single" w:sz="12" w:space="0" w:color="auto"/>
          <w:lang w:val="es-ES_tradnl"/>
        </w:rPr>
        <w:t xml:space="preserve"> </w:t>
      </w:r>
      <w:r w:rsidRPr="009E1FD8">
        <w:rPr>
          <w:lang w:val="es-ES_tradnl"/>
        </w:rPr>
        <w:t xml:space="preserve"> (Capítulo 4.1.4) – Número de plantas/partes de plantas que se ha de examinar }</w:t>
      </w:r>
    </w:p>
    <w:p w:rsidR="00917762" w:rsidRPr="009E1FD8" w:rsidRDefault="00917762" w:rsidP="00917762">
      <w:pPr>
        <w:pStyle w:val="Normaltg"/>
        <w:rPr>
          <w:lang w:val="es-ES_tradnl"/>
        </w:rPr>
      </w:pPr>
    </w:p>
    <w:p w:rsidR="00917762" w:rsidRPr="009E1FD8" w:rsidRDefault="00917762" w:rsidP="00917762">
      <w:pPr>
        <w:pStyle w:val="Normaltg"/>
        <w:ind w:left="709"/>
        <w:rPr>
          <w:lang w:val="es-ES_tradnl"/>
        </w:rPr>
      </w:pPr>
      <w:r w:rsidRPr="009E1FD8">
        <w:rPr>
          <w:lang w:val="es-ES_tradnl"/>
        </w:rPr>
        <w:t xml:space="preserve">{ </w:t>
      </w:r>
      <w:r w:rsidRPr="009E1FD8">
        <w:rPr>
          <w:highlight w:val="lightGray"/>
          <w:bdr w:val="single" w:sz="12" w:space="0" w:color="auto"/>
          <w:lang w:val="es-ES_tradnl"/>
        </w:rPr>
        <w:t>GN</w:t>
      </w:r>
      <w:r w:rsidRPr="009E1FD8">
        <w:rPr>
          <w:bdr w:val="single" w:sz="12" w:space="0" w:color="auto"/>
          <w:lang w:val="es-ES_tradnl"/>
        </w:rPr>
        <w:t xml:space="preserve"> 10.2 </w:t>
      </w:r>
      <w:r w:rsidRPr="009E1FD8">
        <w:rPr>
          <w:lang w:val="es-ES_tradnl"/>
        </w:rPr>
        <w:t xml:space="preserve"> (Capítulo 4.1.4) – Número de plantas/partes de plantas que se ha de examinar (para determinar la distinción) }</w:t>
      </w:r>
    </w:p>
    <w:p w:rsidR="00917762" w:rsidRPr="009E1FD8" w:rsidRDefault="00917762" w:rsidP="00917762">
      <w:pPr>
        <w:pStyle w:val="Normaltg"/>
        <w:rPr>
          <w:lang w:val="es-ES_tradnl"/>
        </w:rPr>
      </w:pPr>
    </w:p>
    <w:p w:rsidR="00917762" w:rsidRPr="009E1FD8" w:rsidRDefault="00917762" w:rsidP="00AF7C6B">
      <w:bookmarkStart w:id="544" w:name="_Toc258923792"/>
      <w:bookmarkStart w:id="545" w:name="_Toc220469026"/>
      <w:bookmarkStart w:id="546" w:name="_Toc222139503"/>
      <w:bookmarkStart w:id="547" w:name="_Toc224703495"/>
      <w:r w:rsidRPr="009E1FD8">
        <w:tab/>
        <w:t>4.1.5</w:t>
      </w:r>
      <w:r w:rsidRPr="009E1FD8">
        <w:tab/>
        <w:t>Método de observación</w:t>
      </w:r>
      <w:bookmarkEnd w:id="544"/>
      <w:r w:rsidRPr="009E1FD8">
        <w:t xml:space="preserve"> </w:t>
      </w:r>
      <w:bookmarkEnd w:id="545"/>
      <w:bookmarkEnd w:id="546"/>
      <w:bookmarkEnd w:id="547"/>
    </w:p>
    <w:p w:rsidR="00AF7C6B" w:rsidRDefault="00AF7C6B" w:rsidP="00917762">
      <w:pPr>
        <w:pStyle w:val="Normaltg"/>
        <w:rPr>
          <w:rFonts w:cs="Arial"/>
          <w:lang w:val="es-ES_tradnl"/>
        </w:rPr>
      </w:pPr>
    </w:p>
    <w:p w:rsidR="00917762" w:rsidRPr="009E1FD8" w:rsidRDefault="00917762" w:rsidP="00917762">
      <w:pPr>
        <w:pStyle w:val="Normaltg"/>
        <w:rPr>
          <w:rFonts w:cs="Arial"/>
          <w:lang w:val="es-ES_tradnl"/>
        </w:rPr>
      </w:pPr>
      <w:r w:rsidRPr="009E1FD8">
        <w:rPr>
          <w:rFonts w:cs="Arial"/>
          <w:lang w:val="es-ES_tradnl"/>
        </w:rPr>
        <w:t>El método recomendado para observar los caracteres a los fines del examen de la distinción se indica en la tabla de caracteres mediante la siguiente clave (véase el documento TGP/9 “Ex</w:t>
      </w:r>
      <w:r w:rsidR="00256850">
        <w:rPr>
          <w:rFonts w:cs="Arial"/>
          <w:lang w:val="es-ES_tradnl"/>
        </w:rPr>
        <w:t>amen de la distinción”, sección </w:t>
      </w:r>
      <w:r w:rsidRPr="009E1FD8">
        <w:rPr>
          <w:rFonts w:cs="Arial"/>
          <w:lang w:val="es-ES_tradnl"/>
        </w:rPr>
        <w:t>4 “Observación de los caracteres”):</w:t>
      </w:r>
    </w:p>
    <w:p w:rsidR="00917762" w:rsidRPr="009E1FD8" w:rsidRDefault="00917762" w:rsidP="00917762">
      <w:pPr>
        <w:rPr>
          <w:rFonts w:cs="Arial"/>
        </w:rPr>
      </w:pPr>
    </w:p>
    <w:p w:rsidR="00917762" w:rsidRPr="009E1FD8" w:rsidRDefault="00917762" w:rsidP="00917762">
      <w:pPr>
        <w:keepNext/>
        <w:ind w:left="1276" w:hanging="567"/>
        <w:outlineLvl w:val="0"/>
        <w:rPr>
          <w:rFonts w:cs="Arial"/>
        </w:rPr>
      </w:pPr>
      <w:r w:rsidRPr="009E1FD8">
        <w:rPr>
          <w:rFonts w:cs="Arial"/>
        </w:rPr>
        <w:t>MG:</w:t>
      </w:r>
      <w:r w:rsidRPr="009E1FD8">
        <w:rPr>
          <w:rFonts w:cs="Arial"/>
        </w:rPr>
        <w:tab/>
        <w:t>medición única de un grupo de varias plantas o partes de plantas</w:t>
      </w:r>
    </w:p>
    <w:p w:rsidR="00917762" w:rsidRPr="009E1FD8" w:rsidRDefault="00917762" w:rsidP="00917762">
      <w:pPr>
        <w:keepNext/>
        <w:ind w:left="1276" w:hanging="567"/>
        <w:rPr>
          <w:rFonts w:cs="Arial"/>
        </w:rPr>
      </w:pPr>
      <w:r w:rsidRPr="009E1FD8">
        <w:rPr>
          <w:rFonts w:cs="Arial"/>
        </w:rPr>
        <w:t>MS:</w:t>
      </w:r>
      <w:r w:rsidRPr="009E1FD8">
        <w:rPr>
          <w:rFonts w:cs="Arial"/>
        </w:rPr>
        <w:tab/>
        <w:t>medición de varias plantas o partes de plantas individuales</w:t>
      </w:r>
    </w:p>
    <w:p w:rsidR="00917762" w:rsidRPr="009E1FD8" w:rsidRDefault="00917762" w:rsidP="00917762">
      <w:pPr>
        <w:keepNext/>
        <w:ind w:left="1276" w:hanging="567"/>
        <w:rPr>
          <w:rFonts w:cs="Arial"/>
        </w:rPr>
      </w:pPr>
      <w:r w:rsidRPr="009E1FD8">
        <w:rPr>
          <w:rFonts w:cs="Arial"/>
        </w:rPr>
        <w:t>VG:</w:t>
      </w:r>
      <w:r w:rsidRPr="009E1FD8">
        <w:rPr>
          <w:rFonts w:cs="Arial"/>
        </w:rPr>
        <w:tab/>
        <w:t xml:space="preserve">evaluación visual mediante una única observación de un grupo de varias plantas o partes de plantas </w:t>
      </w:r>
    </w:p>
    <w:p w:rsidR="00917762" w:rsidRPr="009E1FD8" w:rsidRDefault="00917762" w:rsidP="00917762">
      <w:pPr>
        <w:ind w:left="1276" w:hanging="567"/>
        <w:rPr>
          <w:rFonts w:cs="Arial"/>
        </w:rPr>
      </w:pPr>
      <w:r w:rsidRPr="009E1FD8">
        <w:rPr>
          <w:rFonts w:cs="Arial"/>
        </w:rPr>
        <w:t>VS:</w:t>
      </w:r>
      <w:r w:rsidRPr="009E1FD8">
        <w:rPr>
          <w:rFonts w:cs="Arial"/>
        </w:rPr>
        <w:tab/>
        <w:t>evaluación visual mediante la observación de varias plantas o partes de plantas individuales</w:t>
      </w:r>
    </w:p>
    <w:p w:rsidR="00917762" w:rsidRPr="009E1FD8" w:rsidRDefault="00917762" w:rsidP="00917762">
      <w:pPr>
        <w:ind w:left="1134" w:hanging="567"/>
        <w:rPr>
          <w:rFonts w:cs="Arial"/>
        </w:rPr>
      </w:pPr>
    </w:p>
    <w:p w:rsidR="00917762" w:rsidRPr="009E1FD8" w:rsidRDefault="00917762" w:rsidP="00917762">
      <w:pPr>
        <w:pStyle w:val="Normaltg"/>
        <w:ind w:left="709" w:hanging="142"/>
        <w:rPr>
          <w:rFonts w:cs="Arial"/>
          <w:lang w:val="es-ES_tradnl"/>
        </w:rPr>
      </w:pPr>
      <w:r w:rsidRPr="009E1FD8">
        <w:rPr>
          <w:rFonts w:cs="Arial"/>
          <w:lang w:val="es-ES_tradnl"/>
        </w:rPr>
        <w:t>Tipo de observación  visual (V) o medición (M)</w:t>
      </w:r>
    </w:p>
    <w:p w:rsidR="00917762" w:rsidRPr="009E1FD8" w:rsidRDefault="00917762" w:rsidP="00917762">
      <w:pPr>
        <w:pStyle w:val="Normaltg"/>
        <w:rPr>
          <w:rFonts w:cs="Arial"/>
          <w:lang w:val="es-ES_tradnl"/>
        </w:rPr>
      </w:pPr>
    </w:p>
    <w:p w:rsidR="00917762" w:rsidRPr="009E1FD8" w:rsidRDefault="00917762" w:rsidP="00917762">
      <w:pPr>
        <w:tabs>
          <w:tab w:val="left" w:pos="992"/>
        </w:tabs>
        <w:ind w:left="992"/>
        <w:rPr>
          <w:rFonts w:cs="Arial"/>
        </w:rPr>
      </w:pPr>
      <w:r w:rsidRPr="009E1FD8">
        <w:rPr>
          <w:rFonts w:cs="Arial"/>
        </w:rPr>
        <w:t>La observación “visual” (V) es una observación basada en la opinión del experto.  A los fines del presente documento, por observación “visual” se entienden las observaciones sensoriales de los expertos y, por lo tanto, también incluye el olfato, el gusto y el tacto. La observación visual comprende además las observaciones en las que el experto utiliza referencias (por ejemplo, diagramas, variedades ejemplo, comparación por pares) o gráficos no lineales (por ejemplo, cartas de colores).  La medición (M) es una observación objetiva que se realiza frente a una escala lineal calibrada, por ejemplo, utilizando una regla, una báscula, un colorímetro, fechas, recuentos, etc.</w:t>
      </w:r>
    </w:p>
    <w:p w:rsidR="00917762" w:rsidRPr="009E1FD8" w:rsidRDefault="00917762" w:rsidP="00917762">
      <w:pPr>
        <w:ind w:left="1134" w:hanging="567"/>
        <w:rPr>
          <w:rFonts w:cs="Arial"/>
        </w:rPr>
      </w:pPr>
    </w:p>
    <w:p w:rsidR="00917762" w:rsidRPr="009E1FD8" w:rsidRDefault="00917762" w:rsidP="00917762">
      <w:pPr>
        <w:ind w:left="1134" w:hanging="567"/>
        <w:rPr>
          <w:rFonts w:cs="Arial"/>
          <w:b/>
          <w:bCs/>
        </w:rPr>
      </w:pPr>
      <w:r w:rsidRPr="009E1FD8">
        <w:rPr>
          <w:rFonts w:cs="Arial"/>
        </w:rPr>
        <w:t>Tipo de registro(s):  un grupo de plantas (G) o plantas individuales (S)</w:t>
      </w:r>
    </w:p>
    <w:p w:rsidR="00917762" w:rsidRPr="009E1FD8" w:rsidRDefault="00917762" w:rsidP="00917762">
      <w:pPr>
        <w:ind w:left="1559" w:hanging="567"/>
        <w:rPr>
          <w:rFonts w:cs="Arial"/>
        </w:rPr>
      </w:pPr>
    </w:p>
    <w:p w:rsidR="00917762" w:rsidRPr="009E1FD8" w:rsidRDefault="00917762" w:rsidP="00917762">
      <w:pPr>
        <w:ind w:left="992"/>
        <w:rPr>
          <w:rFonts w:cs="Arial"/>
        </w:rPr>
      </w:pPr>
      <w:r w:rsidRPr="009E1FD8">
        <w:rPr>
          <w:rFonts w:cs="Arial"/>
        </w:rPr>
        <w:t>A los fines de la distinción, las observaciones pueden registrarse mediante una observación global de un grupo de plantas o partes de plantas (G) o mediante observaciones de varias plantas o partes de plantas individuales (S).  En la mayoría de los casos, la observación del tipo “G” proporciona un único registro por variedad y no es posible ni necesario aplicar métodos estadísticos en un análisis planta por planta para la evaluación de la distinción.”</w:t>
      </w:r>
    </w:p>
    <w:p w:rsidR="00917762" w:rsidRPr="009E1FD8" w:rsidRDefault="00917762" w:rsidP="00917762">
      <w:pPr>
        <w:pStyle w:val="Normaltg"/>
        <w:rPr>
          <w:rFonts w:cs="Arial"/>
          <w:lang w:val="es-ES_tradnl"/>
        </w:rPr>
      </w:pPr>
    </w:p>
    <w:p w:rsidR="00917762" w:rsidRPr="009E1FD8" w:rsidRDefault="00917762" w:rsidP="00917762">
      <w:pPr>
        <w:rPr>
          <w:rFonts w:eastAsia="MS Mincho" w:cs="Arial"/>
          <w:snapToGrid w:val="0"/>
          <w:color w:val="000000"/>
        </w:rPr>
      </w:pPr>
      <w:r w:rsidRPr="009E1FD8">
        <w:rPr>
          <w:rFonts w:eastAsia="MS Mincho" w:cs="Arial"/>
        </w:rPr>
        <w:t>Para los casos en que en la tabla de caracteres se indica más de un método de observación de los caracteres (p. ej. VG/MG), en la Sección 4.2 del documento TGP/9 se ofrece orientación sobre la elección de un método apropiado.</w:t>
      </w:r>
    </w:p>
    <w:p w:rsidR="00917762" w:rsidRPr="009E1FD8" w:rsidRDefault="00917762" w:rsidP="00917762">
      <w:pPr>
        <w:pStyle w:val="Normaltg"/>
        <w:rPr>
          <w:rFonts w:cs="Arial"/>
          <w:lang w:val="es-ES_tradnl"/>
        </w:rPr>
      </w:pPr>
    </w:p>
    <w:p w:rsidR="00917762" w:rsidRPr="009E1FD8" w:rsidRDefault="00917762" w:rsidP="00917762">
      <w:pPr>
        <w:pStyle w:val="Heading4tg"/>
        <w:rPr>
          <w:lang w:val="es-ES_tradnl"/>
        </w:rPr>
      </w:pPr>
      <w:bookmarkStart w:id="548" w:name="_Toc27819221"/>
      <w:bookmarkStart w:id="549" w:name="_Toc27819402"/>
      <w:bookmarkStart w:id="550" w:name="_Toc27819583"/>
      <w:bookmarkStart w:id="551" w:name="_Toc27976634"/>
      <w:bookmarkStart w:id="552" w:name="_Toc30491417"/>
      <w:bookmarkStart w:id="553" w:name="_Toc30996981"/>
      <w:bookmarkStart w:id="554" w:name="_Toc32998021"/>
      <w:bookmarkStart w:id="555" w:name="_Toc33528769"/>
      <w:bookmarkStart w:id="556" w:name="_Toc33528883"/>
      <w:bookmarkStart w:id="557" w:name="_Toc33591418"/>
      <w:bookmarkStart w:id="558" w:name="_Toc33601545"/>
      <w:bookmarkStart w:id="559" w:name="_Toc33601659"/>
      <w:bookmarkStart w:id="560" w:name="_Toc63847410"/>
      <w:bookmarkStart w:id="561" w:name="_Toc64194726"/>
      <w:bookmarkStart w:id="562" w:name="_Toc224703496"/>
      <w:bookmarkStart w:id="563" w:name="_Toc258923793"/>
      <w:bookmarkStart w:id="564" w:name="_Toc13659252"/>
      <w:bookmarkStart w:id="565" w:name="_Toc47537520"/>
      <w:r w:rsidRPr="009E1FD8">
        <w:rPr>
          <w:lang w:val="es-ES_tradnl"/>
        </w:rPr>
        <w:t>4.2</w:t>
      </w:r>
      <w:r w:rsidRPr="009E1FD8">
        <w:rPr>
          <w:lang w:val="es-ES_tradnl"/>
        </w:rPr>
        <w:tab/>
      </w:r>
      <w:bookmarkEnd w:id="548"/>
      <w:bookmarkEnd w:id="549"/>
      <w:bookmarkEnd w:id="550"/>
      <w:bookmarkEnd w:id="551"/>
      <w:bookmarkEnd w:id="552"/>
      <w:bookmarkEnd w:id="553"/>
      <w:r w:rsidRPr="009E1FD8">
        <w:rPr>
          <w:lang w:val="es-ES_tradnl"/>
        </w:rPr>
        <w:t>Homogeneidad</w:t>
      </w:r>
      <w:bookmarkEnd w:id="554"/>
      <w:bookmarkEnd w:id="555"/>
      <w:bookmarkEnd w:id="556"/>
      <w:bookmarkEnd w:id="557"/>
      <w:bookmarkEnd w:id="558"/>
      <w:bookmarkEnd w:id="559"/>
      <w:bookmarkEnd w:id="560"/>
      <w:bookmarkEnd w:id="561"/>
      <w:bookmarkEnd w:id="562"/>
      <w:bookmarkEnd w:id="563"/>
      <w:bookmarkEnd w:id="564"/>
      <w:bookmarkEnd w:id="565"/>
    </w:p>
    <w:p w:rsidR="00917762" w:rsidRPr="006A155C" w:rsidRDefault="00584699" w:rsidP="00917762">
      <w:pPr>
        <w:pStyle w:val="Normaltg"/>
        <w:rPr>
          <w:rFonts w:cs="Arial"/>
          <w:lang w:val="es-ES_tradnl"/>
        </w:rPr>
      </w:pPr>
      <w:r w:rsidRPr="006A155C">
        <w:rPr>
          <w:rFonts w:cs="Arial"/>
          <w:lang w:val="es-ES_tradnl"/>
        </w:rPr>
        <w:t>4.2.1</w:t>
      </w:r>
      <w:r w:rsidRPr="006A155C">
        <w:rPr>
          <w:rFonts w:cs="Arial"/>
          <w:lang w:val="es-ES_tradnl"/>
        </w:rPr>
        <w:tab/>
      </w:r>
      <w:r w:rsidR="00917762" w:rsidRPr="006A155C">
        <w:rPr>
          <w:rFonts w:cs="Arial"/>
          <w:lang w:val="es-ES_tradnl"/>
        </w:rPr>
        <w:t xml:space="preserve">Es particularmente importante que los usuarios de estas directrices de examen consulten la Introducción General antes de tomar decisiones relativas a la homogeneidad.  Sin embargo, a continuación se citan una serie de aspectos que han de tenerse en cuenta en las directrices de examen. </w:t>
      </w:r>
    </w:p>
    <w:p w:rsidR="00917762" w:rsidRPr="006A155C" w:rsidRDefault="00917762" w:rsidP="00917762">
      <w:pPr>
        <w:pStyle w:val="Normaltg"/>
        <w:rPr>
          <w:rFonts w:cs="Arial"/>
          <w:lang w:val="es-ES_tradnl"/>
        </w:rPr>
      </w:pPr>
    </w:p>
    <w:p w:rsidR="00BD28F8" w:rsidRPr="009E1FD8" w:rsidRDefault="00BD28F8" w:rsidP="00BD28F8">
      <w:pPr>
        <w:pStyle w:val="Normaltg"/>
        <w:rPr>
          <w:rFonts w:cs="Arial"/>
          <w:lang w:val="es-ES_tradnl"/>
        </w:rPr>
      </w:pPr>
      <w:r w:rsidRPr="006A155C">
        <w:rPr>
          <w:rFonts w:cs="Arial"/>
          <w:lang w:val="es-ES_tradnl"/>
        </w:rPr>
        <w:t>4.2.2</w:t>
      </w:r>
      <w:r w:rsidRPr="006A155C">
        <w:rPr>
          <w:rFonts w:cs="Arial"/>
          <w:lang w:val="es-ES_tradnl"/>
        </w:rPr>
        <w:tab/>
        <w:t xml:space="preserve">Las presentes directrices de examen </w:t>
      </w:r>
      <w:r w:rsidR="006A155C" w:rsidRPr="006A155C">
        <w:rPr>
          <w:rFonts w:cs="Arial"/>
          <w:lang w:val="es-ES_tradnl"/>
        </w:rPr>
        <w:t>han sido desarrolladas para el examen de</w:t>
      </w:r>
      <w:r w:rsidRPr="006A155C">
        <w:rPr>
          <w:rFonts w:cs="Arial"/>
          <w:lang w:val="es-ES_tradnl"/>
        </w:rPr>
        <w:t xml:space="preserve"> variedades [tipo o tipos de reproducción o multiplicación].  En el caso de variedades con otros tipos de reproducción o multiplicación, deberán seguirse las recomendaciones que figuran en la Intro</w:t>
      </w:r>
      <w:r w:rsidR="006A155C" w:rsidRPr="006A155C">
        <w:rPr>
          <w:rFonts w:cs="Arial"/>
          <w:lang w:val="es-ES_tradnl"/>
        </w:rPr>
        <w:t>ducción General y en la sección </w:t>
      </w:r>
      <w:r w:rsidRPr="006A155C">
        <w:rPr>
          <w:rFonts w:cs="Arial"/>
          <w:lang w:val="es-ES_tradnl"/>
        </w:rPr>
        <w:t>4.5 “Examen de la homogeneidad” del documento TGP/13 “Orientaciones para nuevos tipos y especies”.</w:t>
      </w:r>
    </w:p>
    <w:p w:rsidR="00BD28F8" w:rsidRPr="009E1FD8" w:rsidRDefault="00BD28F8" w:rsidP="00BD28F8">
      <w:pPr>
        <w:pStyle w:val="Normaltg"/>
        <w:rPr>
          <w:rFonts w:cs="Arial"/>
          <w:lang w:val="es-ES_tradnl"/>
        </w:rPr>
      </w:pPr>
    </w:p>
    <w:p w:rsidR="00917762" w:rsidRPr="009E1FD8" w:rsidRDefault="00917762" w:rsidP="00917762">
      <w:pPr>
        <w:pStyle w:val="Normaltg"/>
        <w:tabs>
          <w:tab w:val="clear" w:pos="709"/>
        </w:tabs>
        <w:ind w:left="3261" w:hanging="2552"/>
        <w:rPr>
          <w:rFonts w:cs="Arial"/>
          <w:lang w:val="es-ES_tradnl"/>
        </w:rPr>
      </w:pPr>
      <w:r w:rsidRPr="009E1FD8">
        <w:rPr>
          <w:rFonts w:cs="Arial"/>
          <w:lang w:val="es-ES_tradnl"/>
        </w:rPr>
        <w:t xml:space="preserve">{ </w:t>
      </w:r>
      <w:r w:rsidRPr="009E1FD8">
        <w:rPr>
          <w:rFonts w:cs="Arial"/>
          <w:highlight w:val="lightGray"/>
          <w:bdr w:val="single" w:sz="12" w:space="0" w:color="auto"/>
          <w:lang w:val="es-ES_tradnl"/>
        </w:rPr>
        <w:t>GN</w:t>
      </w:r>
      <w:r w:rsidRPr="009E1FD8">
        <w:rPr>
          <w:rFonts w:cs="Arial"/>
          <w:bdr w:val="single" w:sz="12" w:space="0" w:color="auto"/>
          <w:lang w:val="es-ES_tradnl"/>
        </w:rPr>
        <w:t xml:space="preserve"> 11 </w:t>
      </w:r>
      <w:r w:rsidRPr="009E1FD8">
        <w:rPr>
          <w:rFonts w:cs="Arial"/>
          <w:lang w:val="es-ES_tradnl"/>
        </w:rPr>
        <w:t xml:space="preserve"> </w:t>
      </w:r>
      <w:r w:rsidR="008F2428">
        <w:rPr>
          <w:rFonts w:cs="Arial"/>
          <w:lang w:val="es-ES_tradnl"/>
        </w:rPr>
        <w:t>(Capítulo</w:t>
      </w:r>
      <w:r w:rsidRPr="009E1FD8">
        <w:rPr>
          <w:rFonts w:cs="Arial"/>
          <w:lang w:val="es-ES_tradnl"/>
        </w:rPr>
        <w:t xml:space="preserve"> 4.2) –</w:t>
      </w:r>
      <w:r w:rsidRPr="009E1FD8">
        <w:rPr>
          <w:rFonts w:cs="Arial"/>
          <w:lang w:val="es-ES_tradnl"/>
        </w:rPr>
        <w:tab/>
        <w:t>Evaluación de la homogeneidad }</w:t>
      </w:r>
    </w:p>
    <w:p w:rsidR="00917762" w:rsidRPr="009E1FD8" w:rsidRDefault="00917762" w:rsidP="00917762">
      <w:pPr>
        <w:pStyle w:val="Normaltg"/>
        <w:tabs>
          <w:tab w:val="clear" w:pos="709"/>
        </w:tabs>
        <w:ind w:left="3261" w:hanging="2552"/>
        <w:rPr>
          <w:rFonts w:cs="Arial"/>
          <w:lang w:val="es-ES_tradnl"/>
        </w:rPr>
      </w:pPr>
      <w:r w:rsidRPr="009E1FD8">
        <w:rPr>
          <w:rFonts w:cs="Arial"/>
          <w:lang w:val="es-ES_tradnl"/>
        </w:rPr>
        <w:t>{</w:t>
      </w:r>
      <w:bookmarkStart w:id="566" w:name="_Toc15713644"/>
      <w:r w:rsidRPr="009E1FD8">
        <w:rPr>
          <w:rFonts w:cs="Arial"/>
          <w:lang w:val="es-ES_tradnl"/>
        </w:rPr>
        <w:t xml:space="preserve"> </w:t>
      </w:r>
      <w:r w:rsidRPr="009E1FD8">
        <w:rPr>
          <w:rFonts w:cs="Arial"/>
          <w:b/>
          <w:bdr w:val="single" w:sz="12" w:space="0" w:color="auto"/>
          <w:shd w:val="pct12" w:color="auto" w:fill="auto"/>
          <w:lang w:val="es-ES_tradnl"/>
        </w:rPr>
        <w:t>ASW</w:t>
      </w:r>
      <w:r w:rsidRPr="009E1FD8">
        <w:rPr>
          <w:rFonts w:cs="Arial"/>
          <w:b/>
          <w:bdr w:val="single" w:sz="12" w:space="0" w:color="auto"/>
          <w:lang w:val="es-ES_tradnl"/>
        </w:rPr>
        <w:t xml:space="preserve"> 8</w:t>
      </w:r>
      <w:r w:rsidRPr="009E1FD8">
        <w:rPr>
          <w:rFonts w:cs="Arial"/>
          <w:bdr w:val="single" w:sz="12" w:space="0" w:color="auto"/>
          <w:lang w:val="es-ES_tradnl"/>
        </w:rPr>
        <w:t xml:space="preserve"> </w:t>
      </w:r>
      <w:r w:rsidRPr="009E1FD8">
        <w:rPr>
          <w:rFonts w:cs="Arial"/>
          <w:lang w:val="es-ES_tradnl"/>
        </w:rPr>
        <w:t xml:space="preserve"> </w:t>
      </w:r>
      <w:r w:rsidR="008F2428">
        <w:rPr>
          <w:rFonts w:cs="Arial"/>
          <w:lang w:val="es-ES_tradnl"/>
        </w:rPr>
        <w:t>(Capítulo</w:t>
      </w:r>
      <w:r w:rsidRPr="009E1FD8">
        <w:rPr>
          <w:rFonts w:cs="Arial"/>
          <w:lang w:val="es-ES_tradnl"/>
        </w:rPr>
        <w:t xml:space="preserve"> 4.2) –</w:t>
      </w:r>
      <w:r w:rsidRPr="009E1FD8">
        <w:rPr>
          <w:rFonts w:cs="Arial"/>
          <w:lang w:val="es-ES_tradnl"/>
        </w:rPr>
        <w:tab/>
        <w:t xml:space="preserve">Evaluación de la homogeneidad </w:t>
      </w:r>
      <w:bookmarkEnd w:id="566"/>
      <w:r w:rsidRPr="009E1FD8">
        <w:rPr>
          <w:rFonts w:cs="Arial"/>
          <w:lang w:val="es-ES_tradnl"/>
        </w:rPr>
        <w:t>}</w:t>
      </w:r>
    </w:p>
    <w:p w:rsidR="00917762" w:rsidRPr="009E1FD8" w:rsidRDefault="00917762" w:rsidP="00917762">
      <w:pPr>
        <w:pStyle w:val="Normaltg"/>
        <w:rPr>
          <w:rFonts w:cs="Arial"/>
          <w:lang w:val="es-ES_tradnl"/>
        </w:rPr>
      </w:pPr>
    </w:p>
    <w:p w:rsidR="00917762" w:rsidRPr="009E1FD8" w:rsidRDefault="00917762" w:rsidP="00917762">
      <w:pPr>
        <w:pStyle w:val="Heading4tg"/>
        <w:rPr>
          <w:lang w:val="es-ES_tradnl"/>
        </w:rPr>
      </w:pPr>
      <w:bookmarkStart w:id="567" w:name="_Toc27819222"/>
      <w:bookmarkStart w:id="568" w:name="_Toc27819403"/>
      <w:bookmarkStart w:id="569" w:name="_Toc27819584"/>
      <w:bookmarkStart w:id="570" w:name="_Toc27976635"/>
      <w:bookmarkStart w:id="571" w:name="_Toc30491418"/>
      <w:bookmarkStart w:id="572" w:name="_Toc30996982"/>
      <w:bookmarkStart w:id="573" w:name="_Toc32998022"/>
      <w:bookmarkStart w:id="574" w:name="_Toc33528770"/>
      <w:bookmarkStart w:id="575" w:name="_Toc33528884"/>
      <w:bookmarkStart w:id="576" w:name="_Toc33591419"/>
      <w:bookmarkStart w:id="577" w:name="_Toc33601546"/>
      <w:bookmarkStart w:id="578" w:name="_Toc33601660"/>
      <w:bookmarkStart w:id="579" w:name="_Toc63847411"/>
      <w:bookmarkStart w:id="580" w:name="_Toc64194727"/>
      <w:bookmarkStart w:id="581" w:name="_Toc224703497"/>
      <w:bookmarkStart w:id="582" w:name="_Toc258923794"/>
      <w:bookmarkStart w:id="583" w:name="_Toc13659253"/>
      <w:bookmarkStart w:id="584" w:name="_Toc47537521"/>
      <w:r w:rsidRPr="009E1FD8">
        <w:rPr>
          <w:lang w:val="es-ES_tradnl"/>
        </w:rPr>
        <w:t>4.3</w:t>
      </w:r>
      <w:r w:rsidRPr="009E1FD8">
        <w:rPr>
          <w:lang w:val="es-ES_tradnl"/>
        </w:rPr>
        <w:tab/>
      </w:r>
      <w:bookmarkEnd w:id="567"/>
      <w:bookmarkEnd w:id="568"/>
      <w:bookmarkEnd w:id="569"/>
      <w:bookmarkEnd w:id="570"/>
      <w:bookmarkEnd w:id="571"/>
      <w:bookmarkEnd w:id="572"/>
      <w:r w:rsidRPr="009E1FD8">
        <w:rPr>
          <w:lang w:val="es-ES_tradnl"/>
        </w:rPr>
        <w:t>Estabilidad</w:t>
      </w:r>
      <w:bookmarkEnd w:id="573"/>
      <w:bookmarkEnd w:id="574"/>
      <w:bookmarkEnd w:id="575"/>
      <w:bookmarkEnd w:id="576"/>
      <w:bookmarkEnd w:id="577"/>
      <w:bookmarkEnd w:id="578"/>
      <w:bookmarkEnd w:id="579"/>
      <w:bookmarkEnd w:id="580"/>
      <w:bookmarkEnd w:id="581"/>
      <w:bookmarkEnd w:id="582"/>
      <w:bookmarkEnd w:id="583"/>
      <w:bookmarkEnd w:id="584"/>
    </w:p>
    <w:p w:rsidR="00917762" w:rsidRPr="009E1FD8" w:rsidRDefault="00917762" w:rsidP="00917762">
      <w:pPr>
        <w:pStyle w:val="Normaltg"/>
        <w:rPr>
          <w:rFonts w:cs="Arial"/>
          <w:lang w:val="es-ES_tradnl"/>
        </w:rPr>
      </w:pPr>
      <w:r w:rsidRPr="009E1FD8">
        <w:rPr>
          <w:rFonts w:cs="Arial"/>
          <w:lang w:val="es-ES_tradnl"/>
        </w:rPr>
        <w:t>4.3.1</w:t>
      </w:r>
      <w:r w:rsidRPr="009E1FD8">
        <w:rPr>
          <w:rFonts w:cs="Arial"/>
          <w:lang w:val="es-ES_tradnl"/>
        </w:rPr>
        <w:tab/>
        <w:t>En la práctica no es frecuente que se conduzcan exámenes de la estabilidad que brinden resultados tan fiables como los obtenidos en el examen de la distinción y la homogeneidad.  No obstante, la experiencia ha demostrado que en muchos tipos de variedades, cuando una variedad haya demostrado ser homogénea, también podrá considerarse estable.</w:t>
      </w:r>
    </w:p>
    <w:p w:rsidR="00917762" w:rsidRPr="009E1FD8" w:rsidRDefault="00917762" w:rsidP="00917762">
      <w:pPr>
        <w:pStyle w:val="Normaltg"/>
        <w:rPr>
          <w:rFonts w:cs="Arial"/>
          <w:lang w:val="es-ES_tradnl"/>
        </w:rPr>
      </w:pPr>
    </w:p>
    <w:p w:rsidR="00917762" w:rsidRPr="009E1FD8" w:rsidRDefault="00917762" w:rsidP="00917762">
      <w:pPr>
        <w:pStyle w:val="Normaltg"/>
        <w:rPr>
          <w:rFonts w:cs="Arial"/>
          <w:lang w:val="es-ES_tradnl"/>
        </w:rPr>
      </w:pPr>
      <w:r w:rsidRPr="009E1FD8">
        <w:rPr>
          <w:rFonts w:cs="Arial"/>
          <w:lang w:val="es-ES_tradnl"/>
        </w:rPr>
        <w:t>4.3.2</w:t>
      </w:r>
      <w:r w:rsidRPr="009E1FD8">
        <w:rPr>
          <w:rFonts w:cs="Arial"/>
          <w:lang w:val="es-ES_tradnl"/>
        </w:rPr>
        <w:tab/>
      </w:r>
      <w:bookmarkStart w:id="585" w:name="_Toc510772192"/>
      <w:r w:rsidRPr="009E1FD8">
        <w:rPr>
          <w:rFonts w:cs="Arial"/>
          <w:lang w:val="es-ES_tradnl"/>
        </w:rPr>
        <w:t xml:space="preserve">{ </w:t>
      </w:r>
      <w:r w:rsidRPr="009E1FD8">
        <w:rPr>
          <w:rFonts w:cs="Arial"/>
          <w:b/>
          <w:bdr w:val="single" w:sz="12" w:space="0" w:color="auto"/>
          <w:shd w:val="pct12" w:color="auto" w:fill="auto"/>
          <w:lang w:val="es-ES_tradnl"/>
        </w:rPr>
        <w:t>ASW</w:t>
      </w:r>
      <w:r w:rsidRPr="009E1FD8">
        <w:rPr>
          <w:rFonts w:cs="Arial"/>
          <w:b/>
          <w:bdr w:val="single" w:sz="12" w:space="0" w:color="auto"/>
          <w:lang w:val="es-ES_tradnl"/>
        </w:rPr>
        <w:t xml:space="preserve"> 9</w:t>
      </w:r>
      <w:r w:rsidRPr="009E1FD8">
        <w:rPr>
          <w:rFonts w:cs="Arial"/>
          <w:bdr w:val="single" w:sz="12" w:space="0" w:color="auto"/>
          <w:lang w:val="es-ES_tradnl"/>
        </w:rPr>
        <w:t xml:space="preserve"> </w:t>
      </w:r>
      <w:r w:rsidRPr="009E1FD8">
        <w:rPr>
          <w:rFonts w:cs="Arial"/>
          <w:lang w:val="es-ES_tradnl"/>
        </w:rPr>
        <w:t xml:space="preserve"> </w:t>
      </w:r>
      <w:r w:rsidR="008F2428">
        <w:rPr>
          <w:rFonts w:cs="Arial"/>
          <w:lang w:val="es-ES_tradnl"/>
        </w:rPr>
        <w:t>(Capítulo</w:t>
      </w:r>
      <w:r w:rsidRPr="009E1FD8">
        <w:rPr>
          <w:rFonts w:cs="Arial"/>
          <w:lang w:val="es-ES_tradnl"/>
        </w:rPr>
        <w:t xml:space="preserve"> 4.3.2) – Evaluación de la estabilidad:  generalidades }</w:t>
      </w:r>
    </w:p>
    <w:p w:rsidR="00917762" w:rsidRPr="009E1FD8" w:rsidRDefault="00917762" w:rsidP="00917762">
      <w:pPr>
        <w:pStyle w:val="Normaltg"/>
        <w:rPr>
          <w:rFonts w:cs="Arial"/>
          <w:lang w:val="es-ES_tradnl"/>
        </w:rPr>
      </w:pPr>
    </w:p>
    <w:p w:rsidR="00917762" w:rsidRPr="009E1FD8" w:rsidRDefault="00917762" w:rsidP="00917762">
      <w:pPr>
        <w:pStyle w:val="Normaltg"/>
        <w:rPr>
          <w:rFonts w:cs="Arial"/>
          <w:lang w:val="es-ES_tradnl"/>
        </w:rPr>
      </w:pPr>
      <w:r w:rsidRPr="009E1FD8">
        <w:rPr>
          <w:rFonts w:cs="Arial"/>
          <w:lang w:val="es-ES_tradnl"/>
        </w:rPr>
        <w:t>4.3.3</w:t>
      </w:r>
      <w:r w:rsidRPr="009E1FD8">
        <w:rPr>
          <w:rFonts w:cs="Arial"/>
          <w:lang w:val="es-ES_tradnl"/>
        </w:rPr>
        <w:tab/>
        <w:t>{</w:t>
      </w:r>
      <w:bookmarkStart w:id="586" w:name="_Toc15713650"/>
      <w:r w:rsidRPr="009E1FD8">
        <w:rPr>
          <w:rFonts w:cs="Arial"/>
          <w:lang w:val="es-ES_tradnl"/>
        </w:rPr>
        <w:t xml:space="preserve"> </w:t>
      </w:r>
      <w:r w:rsidRPr="009E1FD8">
        <w:rPr>
          <w:rFonts w:cs="Arial"/>
          <w:b/>
          <w:bdr w:val="single" w:sz="12" w:space="0" w:color="auto"/>
          <w:shd w:val="pct12" w:color="auto" w:fill="auto"/>
          <w:lang w:val="es-ES_tradnl"/>
        </w:rPr>
        <w:t>ASW</w:t>
      </w:r>
      <w:r w:rsidRPr="009E1FD8">
        <w:rPr>
          <w:rFonts w:cs="Arial"/>
          <w:b/>
          <w:bdr w:val="single" w:sz="12" w:space="0" w:color="auto"/>
          <w:lang w:val="es-ES_tradnl"/>
        </w:rPr>
        <w:t xml:space="preserve"> 10</w:t>
      </w:r>
      <w:r w:rsidRPr="009E1FD8">
        <w:rPr>
          <w:rFonts w:cs="Arial"/>
          <w:bdr w:val="single" w:sz="12" w:space="0" w:color="auto"/>
          <w:lang w:val="es-ES_tradnl"/>
        </w:rPr>
        <w:t xml:space="preserve"> </w:t>
      </w:r>
      <w:r w:rsidRPr="009E1FD8">
        <w:rPr>
          <w:rFonts w:cs="Arial"/>
          <w:lang w:val="es-ES_tradnl"/>
        </w:rPr>
        <w:t xml:space="preserve"> </w:t>
      </w:r>
      <w:r w:rsidR="008F2428">
        <w:rPr>
          <w:rFonts w:cs="Arial"/>
          <w:lang w:val="es-ES_tradnl"/>
        </w:rPr>
        <w:t>(Capítulo</w:t>
      </w:r>
      <w:r w:rsidRPr="009E1FD8">
        <w:rPr>
          <w:rFonts w:cs="Arial"/>
          <w:lang w:val="es-ES_tradnl"/>
        </w:rPr>
        <w:t xml:space="preserve"> 4.3.3) – Evaluación de la estabilidad:  </w:t>
      </w:r>
      <w:bookmarkEnd w:id="586"/>
      <w:r w:rsidRPr="009E1FD8">
        <w:rPr>
          <w:rFonts w:cs="Arial"/>
          <w:lang w:val="es-ES_tradnl"/>
        </w:rPr>
        <w:t>variedades híbridas }</w:t>
      </w:r>
    </w:p>
    <w:p w:rsidR="00917762" w:rsidRPr="009E1FD8" w:rsidRDefault="00917762" w:rsidP="00917762">
      <w:pPr>
        <w:pStyle w:val="Normaltg"/>
        <w:rPr>
          <w:rFonts w:cs="Arial"/>
          <w:lang w:val="es-ES_tradnl"/>
        </w:rPr>
      </w:pPr>
    </w:p>
    <w:p w:rsidR="00917762" w:rsidRPr="009E1FD8" w:rsidRDefault="00917762" w:rsidP="00917762">
      <w:pPr>
        <w:pStyle w:val="Normaltg"/>
        <w:rPr>
          <w:rFonts w:cs="Arial"/>
          <w:lang w:val="es-ES_tradnl"/>
        </w:rPr>
      </w:pPr>
    </w:p>
    <w:p w:rsidR="00917762" w:rsidRPr="009E1FD8" w:rsidRDefault="00917762" w:rsidP="00917762">
      <w:pPr>
        <w:pStyle w:val="Heading3tg"/>
        <w:keepNext w:val="0"/>
        <w:numPr>
          <w:ilvl w:val="0"/>
          <w:numId w:val="0"/>
        </w:numPr>
        <w:rPr>
          <w:rFonts w:cs="Arial"/>
          <w:lang w:val="es-ES_tradnl"/>
        </w:rPr>
      </w:pPr>
      <w:bookmarkStart w:id="587" w:name="_Hlt64778112"/>
      <w:bookmarkStart w:id="588" w:name="_Toc32998023"/>
      <w:bookmarkStart w:id="589" w:name="_Toc33528771"/>
      <w:bookmarkStart w:id="590" w:name="_Toc33528885"/>
      <w:bookmarkStart w:id="591" w:name="_Toc33591420"/>
      <w:bookmarkStart w:id="592" w:name="_Toc33601547"/>
      <w:bookmarkStart w:id="593" w:name="_Toc33601661"/>
      <w:bookmarkStart w:id="594" w:name="_Toc63846913"/>
      <w:bookmarkStart w:id="595" w:name="_Toc63847412"/>
      <w:bookmarkStart w:id="596" w:name="_Toc64194728"/>
      <w:bookmarkStart w:id="597" w:name="_Toc224703498"/>
      <w:bookmarkStart w:id="598" w:name="_Toc258923795"/>
      <w:bookmarkStart w:id="599" w:name="_Toc13659254"/>
      <w:bookmarkStart w:id="600" w:name="_Toc47537522"/>
      <w:bookmarkEnd w:id="587"/>
      <w:r w:rsidRPr="009E1FD8">
        <w:rPr>
          <w:rFonts w:cs="Arial"/>
          <w:u w:val="none"/>
          <w:lang w:val="es-ES_tradnl"/>
        </w:rPr>
        <w:t>5.</w:t>
      </w:r>
      <w:r w:rsidRPr="009E1FD8">
        <w:rPr>
          <w:rFonts w:cs="Arial"/>
          <w:u w:val="none"/>
          <w:lang w:val="es-ES_tradnl"/>
        </w:rPr>
        <w:tab/>
      </w:r>
      <w:r w:rsidRPr="009E1FD8">
        <w:rPr>
          <w:rFonts w:cs="Arial"/>
          <w:lang w:val="es-ES_tradnl"/>
        </w:rPr>
        <w:t>Modo de agrupar las variedades y organización de los ensayos en cultivo</w:t>
      </w:r>
      <w:bookmarkEnd w:id="588"/>
      <w:bookmarkEnd w:id="589"/>
      <w:bookmarkEnd w:id="590"/>
      <w:bookmarkEnd w:id="591"/>
      <w:bookmarkEnd w:id="592"/>
      <w:bookmarkEnd w:id="593"/>
      <w:bookmarkEnd w:id="594"/>
      <w:bookmarkEnd w:id="595"/>
      <w:bookmarkEnd w:id="596"/>
      <w:bookmarkEnd w:id="597"/>
      <w:bookmarkEnd w:id="598"/>
      <w:bookmarkEnd w:id="599"/>
      <w:bookmarkEnd w:id="600"/>
    </w:p>
    <w:bookmarkEnd w:id="585"/>
    <w:p w:rsidR="00917762" w:rsidRPr="009E1FD8" w:rsidRDefault="00917762" w:rsidP="00917762">
      <w:pPr>
        <w:pStyle w:val="Normaltg"/>
        <w:rPr>
          <w:rFonts w:cs="Arial"/>
          <w:lang w:val="es-ES_tradnl"/>
        </w:rPr>
      </w:pPr>
      <w:r w:rsidRPr="009E1FD8">
        <w:rPr>
          <w:rFonts w:cs="Arial"/>
          <w:lang w:val="es-ES_tradnl"/>
        </w:rPr>
        <w:t>5.1</w:t>
      </w:r>
      <w:r w:rsidRPr="009E1FD8">
        <w:rPr>
          <w:rFonts w:cs="Arial"/>
          <w:lang w:val="es-ES_tradnl"/>
        </w:rPr>
        <w:tab/>
        <w:t>Los caracteres de agrupamiento contribuyen a seleccionar las variedades notoriamente conocidas que se han de cultivar en el ensayo con las variedades candidatas y a la manera en que estas variedades se dividen en grupos para facilitar la evaluación de la distinción.</w:t>
      </w:r>
    </w:p>
    <w:p w:rsidR="00917762" w:rsidRPr="009E1FD8" w:rsidRDefault="00917762" w:rsidP="00917762">
      <w:pPr>
        <w:pStyle w:val="Normaltg"/>
        <w:rPr>
          <w:rFonts w:cs="Arial"/>
          <w:lang w:val="es-ES_tradnl"/>
        </w:rPr>
      </w:pPr>
    </w:p>
    <w:p w:rsidR="00584699" w:rsidRPr="009E1FD8" w:rsidRDefault="00584699">
      <w:pPr>
        <w:jc w:val="left"/>
        <w:rPr>
          <w:rFonts w:cs="Arial"/>
        </w:rPr>
      </w:pPr>
      <w:r w:rsidRPr="009E1FD8">
        <w:rPr>
          <w:rFonts w:cs="Arial"/>
        </w:rPr>
        <w:br w:type="page"/>
      </w:r>
    </w:p>
    <w:p w:rsidR="00917762" w:rsidRPr="009E1FD8" w:rsidRDefault="00917762" w:rsidP="00917762">
      <w:pPr>
        <w:pStyle w:val="Normaltg"/>
        <w:rPr>
          <w:rFonts w:cs="Arial"/>
          <w:lang w:val="es-ES_tradnl"/>
        </w:rPr>
      </w:pPr>
      <w:r w:rsidRPr="009E1FD8">
        <w:rPr>
          <w:rFonts w:cs="Arial"/>
          <w:lang w:val="es-ES_tradnl"/>
        </w:rPr>
        <w:t>5.2</w:t>
      </w:r>
      <w:r w:rsidRPr="009E1FD8">
        <w:rPr>
          <w:rFonts w:cs="Arial"/>
          <w:lang w:val="es-ES_tradnl"/>
        </w:rPr>
        <w:tab/>
        <w:t>Los caracteres de agrupamiento son aquellos en los que los niveles de expresión documentados, aun cuando hayan sido registrados en distintos lugares, pueden utilizarse, individualmente o en combinación con otros caracteres similares:  a) para seleccionar las variedades notoriamente conocidas que puedan ser excluidas del ensayo en cultivo utilizado para el examen de la distinción;  y b) para organizar el ensayo en cultivo de manera tal que variedades similares queden agrupadas conjuntamente.</w:t>
      </w:r>
    </w:p>
    <w:p w:rsidR="00917762" w:rsidRPr="009E1FD8" w:rsidRDefault="00917762" w:rsidP="00917762">
      <w:pPr>
        <w:pStyle w:val="Normaltg"/>
        <w:rPr>
          <w:rFonts w:cs="Arial"/>
          <w:lang w:val="es-ES_tradnl"/>
        </w:rPr>
      </w:pPr>
    </w:p>
    <w:p w:rsidR="00917762" w:rsidRPr="009E1FD8" w:rsidRDefault="00917762" w:rsidP="00917762">
      <w:pPr>
        <w:pStyle w:val="Normaltg"/>
        <w:rPr>
          <w:rFonts w:cs="Arial"/>
          <w:lang w:val="es-ES_tradnl"/>
        </w:rPr>
      </w:pPr>
      <w:r w:rsidRPr="009E1FD8">
        <w:rPr>
          <w:rFonts w:cs="Arial"/>
          <w:lang w:val="es-ES_tradnl"/>
        </w:rPr>
        <w:t>5.3</w:t>
      </w:r>
      <w:r w:rsidRPr="009E1FD8">
        <w:rPr>
          <w:rFonts w:cs="Arial"/>
          <w:lang w:val="es-ES_tradnl"/>
        </w:rPr>
        <w:tab/>
        <w:t>Se ha acordado la utilidad de los siguientes caracteres de agrupamiento:</w:t>
      </w:r>
    </w:p>
    <w:p w:rsidR="00917762" w:rsidRPr="009E1FD8" w:rsidRDefault="00917762" w:rsidP="00917762">
      <w:pPr>
        <w:pStyle w:val="Normaltg"/>
        <w:rPr>
          <w:rFonts w:cs="Arial"/>
          <w:lang w:val="es-ES_tradnl"/>
        </w:rPr>
      </w:pPr>
    </w:p>
    <w:p w:rsidR="00917762" w:rsidRPr="009E1FD8" w:rsidRDefault="00917762" w:rsidP="00917762">
      <w:pPr>
        <w:pStyle w:val="Normaltg"/>
        <w:ind w:left="709"/>
        <w:rPr>
          <w:rFonts w:cs="Arial"/>
          <w:lang w:val="es-ES_tradnl"/>
        </w:rPr>
      </w:pPr>
      <w:r w:rsidRPr="009E1FD8">
        <w:rPr>
          <w:rFonts w:cs="Arial"/>
          <w:lang w:val="es-ES_tradnl"/>
        </w:rPr>
        <w:t>{</w:t>
      </w:r>
      <w:bookmarkStart w:id="601" w:name="_Toc15713664"/>
      <w:r w:rsidRPr="009E1FD8">
        <w:rPr>
          <w:rFonts w:cs="Arial"/>
          <w:lang w:val="es-ES_tradnl"/>
        </w:rPr>
        <w:t xml:space="preserve"> </w:t>
      </w:r>
      <w:r w:rsidRPr="009E1FD8">
        <w:rPr>
          <w:rFonts w:cs="Arial"/>
          <w:highlight w:val="lightGray"/>
          <w:bdr w:val="single" w:sz="12" w:space="0" w:color="auto"/>
          <w:lang w:val="es-ES_tradnl"/>
        </w:rPr>
        <w:t>GN</w:t>
      </w:r>
      <w:r w:rsidRPr="009E1FD8">
        <w:rPr>
          <w:rFonts w:cs="Arial"/>
          <w:bdr w:val="single" w:sz="12" w:space="0" w:color="auto"/>
          <w:lang w:val="es-ES_tradnl"/>
        </w:rPr>
        <w:t xml:space="preserve"> 13.2, 13.4 </w:t>
      </w:r>
      <w:r w:rsidR="00FD148C">
        <w:rPr>
          <w:rFonts w:cs="Arial"/>
          <w:lang w:val="es-ES_tradnl"/>
        </w:rPr>
        <w:t xml:space="preserve"> (</w:t>
      </w:r>
      <w:r w:rsidR="008F2428">
        <w:rPr>
          <w:rFonts w:cs="Arial"/>
          <w:lang w:val="es-ES_tradnl"/>
        </w:rPr>
        <w:t>Capítulo</w:t>
      </w:r>
      <w:r w:rsidRPr="009E1FD8">
        <w:rPr>
          <w:rFonts w:cs="Arial"/>
          <w:lang w:val="es-ES_tradnl"/>
        </w:rPr>
        <w:t xml:space="preserve"> 5.3) – </w:t>
      </w:r>
      <w:bookmarkEnd w:id="601"/>
      <w:r w:rsidRPr="009E1FD8">
        <w:rPr>
          <w:rFonts w:cs="Arial"/>
          <w:lang w:val="es-ES_tradnl"/>
        </w:rPr>
        <w:t>Caracteres de agrupamiento }</w:t>
      </w:r>
    </w:p>
    <w:p w:rsidR="00917762" w:rsidRPr="009E1FD8" w:rsidRDefault="00917762" w:rsidP="00917762">
      <w:pPr>
        <w:pStyle w:val="Normaltg"/>
        <w:tabs>
          <w:tab w:val="clear" w:pos="1418"/>
          <w:tab w:val="left" w:pos="0"/>
        </w:tabs>
        <w:rPr>
          <w:rFonts w:cs="Arial"/>
          <w:lang w:val="es-ES_tradnl"/>
        </w:rPr>
      </w:pPr>
    </w:p>
    <w:p w:rsidR="00917762" w:rsidRPr="009E1FD8" w:rsidRDefault="00917762" w:rsidP="00917762">
      <w:pPr>
        <w:pStyle w:val="Normaltg"/>
        <w:tabs>
          <w:tab w:val="clear" w:pos="1418"/>
          <w:tab w:val="left" w:pos="0"/>
        </w:tabs>
        <w:rPr>
          <w:rFonts w:cs="Arial"/>
          <w:lang w:val="es-ES_tradnl"/>
        </w:rPr>
      </w:pPr>
      <w:r w:rsidRPr="009E1FD8">
        <w:rPr>
          <w:rFonts w:cs="Arial"/>
          <w:lang w:val="es-ES_tradnl"/>
        </w:rPr>
        <w:t>5.4</w:t>
      </w:r>
      <w:r w:rsidRPr="009E1FD8">
        <w:rPr>
          <w:rFonts w:cs="Arial"/>
          <w:lang w:val="es-ES_tradnl"/>
        </w:rPr>
        <w:tab/>
        <w:t>En la Introducción General y en el documento TGP/9 “Examen de la distinción” se dan orientaciones sobre el uso de los caracteres de agrupamiento en el proceso de examen de la distinción.</w:t>
      </w:r>
    </w:p>
    <w:p w:rsidR="00917762" w:rsidRPr="009E1FD8" w:rsidRDefault="00917762" w:rsidP="00917762">
      <w:pPr>
        <w:pStyle w:val="Normaltg"/>
        <w:rPr>
          <w:rFonts w:cs="Arial"/>
          <w:lang w:val="es-ES_tradnl"/>
        </w:rPr>
      </w:pPr>
    </w:p>
    <w:p w:rsidR="00917762" w:rsidRPr="009E1FD8" w:rsidRDefault="00917762" w:rsidP="00917762">
      <w:pPr>
        <w:pStyle w:val="Normaltg"/>
        <w:rPr>
          <w:rFonts w:cs="Arial"/>
          <w:lang w:val="es-ES_tradnl"/>
        </w:rPr>
      </w:pPr>
    </w:p>
    <w:p w:rsidR="00917762" w:rsidRPr="009E1FD8" w:rsidRDefault="00917762" w:rsidP="00917762">
      <w:pPr>
        <w:pStyle w:val="Heading3tg"/>
        <w:keepNext w:val="0"/>
        <w:numPr>
          <w:ilvl w:val="0"/>
          <w:numId w:val="0"/>
        </w:numPr>
        <w:rPr>
          <w:rFonts w:cs="Arial"/>
          <w:lang w:val="es-ES_tradnl"/>
        </w:rPr>
      </w:pPr>
      <w:bookmarkStart w:id="602" w:name="_Toc27819224"/>
      <w:bookmarkStart w:id="603" w:name="_Toc27819405"/>
      <w:bookmarkStart w:id="604" w:name="_Toc27819586"/>
      <w:bookmarkStart w:id="605" w:name="_Toc27976637"/>
      <w:bookmarkStart w:id="606" w:name="_Toc30491420"/>
      <w:bookmarkStart w:id="607" w:name="_Toc30996984"/>
      <w:bookmarkStart w:id="608" w:name="_Toc32998024"/>
      <w:bookmarkStart w:id="609" w:name="_Toc33528772"/>
      <w:bookmarkStart w:id="610" w:name="_Toc33528886"/>
      <w:bookmarkStart w:id="611" w:name="_Toc33591421"/>
      <w:bookmarkStart w:id="612" w:name="_Toc33601548"/>
      <w:bookmarkStart w:id="613" w:name="_Toc33601662"/>
      <w:bookmarkStart w:id="614" w:name="_Toc63846914"/>
      <w:bookmarkStart w:id="615" w:name="_Toc63847413"/>
      <w:bookmarkStart w:id="616" w:name="_Toc64194729"/>
      <w:bookmarkStart w:id="617" w:name="_Toc224703499"/>
      <w:bookmarkStart w:id="618" w:name="_Toc258923796"/>
      <w:bookmarkStart w:id="619" w:name="_Toc13659255"/>
      <w:bookmarkStart w:id="620" w:name="_Toc47537523"/>
      <w:r w:rsidRPr="009E1FD8">
        <w:rPr>
          <w:rFonts w:cs="Arial"/>
          <w:u w:val="none"/>
          <w:lang w:val="es-ES_tradnl"/>
        </w:rPr>
        <w:t>6.</w:t>
      </w:r>
      <w:r w:rsidRPr="009E1FD8">
        <w:rPr>
          <w:rFonts w:cs="Arial"/>
          <w:u w:val="none"/>
          <w:lang w:val="es-ES_tradnl"/>
        </w:rPr>
        <w:tab/>
      </w:r>
      <w:r w:rsidRPr="009E1FD8">
        <w:rPr>
          <w:rFonts w:cs="Arial"/>
          <w:lang w:val="es-ES_tradnl"/>
        </w:rPr>
        <w:t xml:space="preserve">Introducción </w:t>
      </w:r>
      <w:bookmarkEnd w:id="602"/>
      <w:bookmarkEnd w:id="603"/>
      <w:bookmarkEnd w:id="604"/>
      <w:bookmarkEnd w:id="605"/>
      <w:bookmarkEnd w:id="606"/>
      <w:bookmarkEnd w:id="607"/>
      <w:r w:rsidRPr="009E1FD8">
        <w:rPr>
          <w:rFonts w:cs="Arial"/>
          <w:lang w:val="es-ES_tradnl"/>
        </w:rPr>
        <w:t>a la tabla de caracteres</w:t>
      </w:r>
      <w:bookmarkEnd w:id="608"/>
      <w:bookmarkEnd w:id="609"/>
      <w:bookmarkEnd w:id="610"/>
      <w:bookmarkEnd w:id="611"/>
      <w:bookmarkEnd w:id="612"/>
      <w:bookmarkEnd w:id="613"/>
      <w:bookmarkEnd w:id="614"/>
      <w:bookmarkEnd w:id="615"/>
      <w:bookmarkEnd w:id="616"/>
      <w:bookmarkEnd w:id="617"/>
      <w:bookmarkEnd w:id="618"/>
      <w:bookmarkEnd w:id="619"/>
      <w:bookmarkEnd w:id="620"/>
    </w:p>
    <w:p w:rsidR="00917762" w:rsidRPr="009E1FD8" w:rsidRDefault="00917762" w:rsidP="00917762">
      <w:pPr>
        <w:pStyle w:val="Heading4tg"/>
        <w:rPr>
          <w:lang w:val="es-ES_tradnl"/>
        </w:rPr>
      </w:pPr>
      <w:bookmarkStart w:id="621" w:name="_Toc27819225"/>
      <w:bookmarkStart w:id="622" w:name="_Toc27819406"/>
      <w:bookmarkStart w:id="623" w:name="_Toc27819587"/>
      <w:bookmarkStart w:id="624" w:name="_Toc27976638"/>
      <w:bookmarkStart w:id="625" w:name="_Toc30491421"/>
      <w:bookmarkStart w:id="626" w:name="_Toc30996985"/>
      <w:bookmarkStart w:id="627" w:name="_Toc32998025"/>
      <w:bookmarkStart w:id="628" w:name="_Toc33528773"/>
      <w:bookmarkStart w:id="629" w:name="_Toc33528887"/>
      <w:bookmarkStart w:id="630" w:name="_Toc33591422"/>
      <w:bookmarkStart w:id="631" w:name="_Toc33601549"/>
      <w:bookmarkStart w:id="632" w:name="_Toc33601663"/>
      <w:bookmarkStart w:id="633" w:name="_Toc63847414"/>
      <w:bookmarkStart w:id="634" w:name="_Toc64194730"/>
      <w:bookmarkStart w:id="635" w:name="_Toc224703500"/>
      <w:bookmarkStart w:id="636" w:name="_Toc258923797"/>
      <w:bookmarkStart w:id="637" w:name="_Toc13659256"/>
      <w:bookmarkStart w:id="638" w:name="_Toc47537524"/>
      <w:r w:rsidRPr="009E1FD8">
        <w:rPr>
          <w:lang w:val="es-ES_tradnl"/>
        </w:rPr>
        <w:t>6.1</w:t>
      </w:r>
      <w:r w:rsidRPr="009E1FD8">
        <w:rPr>
          <w:lang w:val="es-ES_tradnl"/>
        </w:rPr>
        <w:tab/>
      </w:r>
      <w:bookmarkEnd w:id="621"/>
      <w:bookmarkEnd w:id="622"/>
      <w:bookmarkEnd w:id="623"/>
      <w:bookmarkEnd w:id="624"/>
      <w:bookmarkEnd w:id="625"/>
      <w:bookmarkEnd w:id="626"/>
      <w:r w:rsidRPr="009E1FD8">
        <w:rPr>
          <w:lang w:val="es-ES_tradnl"/>
        </w:rPr>
        <w:t>Categorías de caracteres</w:t>
      </w:r>
      <w:bookmarkEnd w:id="627"/>
      <w:bookmarkEnd w:id="628"/>
      <w:bookmarkEnd w:id="629"/>
      <w:bookmarkEnd w:id="630"/>
      <w:bookmarkEnd w:id="631"/>
      <w:bookmarkEnd w:id="632"/>
      <w:bookmarkEnd w:id="633"/>
      <w:bookmarkEnd w:id="634"/>
      <w:bookmarkEnd w:id="635"/>
      <w:bookmarkEnd w:id="636"/>
      <w:bookmarkEnd w:id="637"/>
      <w:bookmarkEnd w:id="638"/>
    </w:p>
    <w:p w:rsidR="00917762" w:rsidRPr="009E1FD8" w:rsidRDefault="00917762" w:rsidP="00917762">
      <w:pPr>
        <w:pStyle w:val="Normaltg"/>
        <w:rPr>
          <w:rFonts w:cs="Arial"/>
          <w:lang w:val="es-ES_tradnl"/>
        </w:rPr>
      </w:pPr>
      <w:bookmarkStart w:id="639" w:name="_Toc27819226"/>
      <w:bookmarkStart w:id="640" w:name="_Toc27819407"/>
      <w:bookmarkStart w:id="641" w:name="_Toc27819588"/>
      <w:r w:rsidRPr="009E1FD8">
        <w:rPr>
          <w:rFonts w:cs="Arial"/>
          <w:lang w:val="es-ES_tradnl"/>
        </w:rPr>
        <w:tab/>
        <w:t>6.1.1</w:t>
      </w:r>
      <w:r w:rsidRPr="009E1FD8">
        <w:rPr>
          <w:rFonts w:cs="Arial"/>
          <w:lang w:val="es-ES_tradnl"/>
        </w:rPr>
        <w:tab/>
      </w:r>
      <w:bookmarkEnd w:id="639"/>
      <w:bookmarkEnd w:id="640"/>
      <w:bookmarkEnd w:id="641"/>
      <w:r w:rsidRPr="009E1FD8">
        <w:rPr>
          <w:rFonts w:cs="Arial"/>
          <w:lang w:val="es-ES_tradnl"/>
        </w:rPr>
        <w:t>Caracteres estándar de las directrices de examen</w:t>
      </w:r>
    </w:p>
    <w:p w:rsidR="00917762" w:rsidRPr="009E1FD8" w:rsidRDefault="00917762" w:rsidP="00917762">
      <w:pPr>
        <w:pStyle w:val="Normaltg"/>
        <w:rPr>
          <w:rFonts w:cs="Arial"/>
          <w:lang w:val="es-ES_tradnl"/>
        </w:rPr>
      </w:pPr>
    </w:p>
    <w:p w:rsidR="00917762" w:rsidRPr="009E1FD8" w:rsidRDefault="00917762" w:rsidP="00917762">
      <w:pPr>
        <w:pStyle w:val="Normaltg"/>
        <w:rPr>
          <w:rFonts w:cs="Arial"/>
          <w:lang w:val="es-ES_tradnl"/>
        </w:rPr>
      </w:pPr>
      <w:r w:rsidRPr="009E1FD8">
        <w:rPr>
          <w:rFonts w:cs="Arial"/>
          <w:lang w:val="es-ES_tradnl"/>
        </w:rPr>
        <w:t>Los caracteres estándar de las directrices de examen son aquellos que han sido aprobados por la UPOV para el examen DHE y de los cuales los Miembros de la Unión pueden elegir los que convengan para determinadas circunstancias.</w:t>
      </w:r>
    </w:p>
    <w:p w:rsidR="00917762" w:rsidRPr="009E1FD8" w:rsidRDefault="00917762" w:rsidP="00917762">
      <w:pPr>
        <w:pStyle w:val="Normaltg"/>
        <w:rPr>
          <w:rFonts w:cs="Arial"/>
          <w:lang w:val="es-ES_tradnl"/>
        </w:rPr>
      </w:pPr>
    </w:p>
    <w:p w:rsidR="00917762" w:rsidRPr="009E1FD8" w:rsidRDefault="00917762" w:rsidP="00917762">
      <w:pPr>
        <w:pStyle w:val="Normaltg"/>
        <w:rPr>
          <w:rFonts w:cs="Arial"/>
          <w:lang w:val="es-ES_tradnl"/>
        </w:rPr>
      </w:pPr>
      <w:bookmarkStart w:id="642" w:name="_Toc27819227"/>
      <w:bookmarkStart w:id="643" w:name="_Toc27819408"/>
      <w:bookmarkStart w:id="644" w:name="_Toc27819589"/>
      <w:r w:rsidRPr="009E1FD8">
        <w:rPr>
          <w:rFonts w:cs="Arial"/>
          <w:lang w:val="es-ES_tradnl"/>
        </w:rPr>
        <w:tab/>
        <w:t>6.1.2</w:t>
      </w:r>
      <w:r w:rsidRPr="009E1FD8">
        <w:rPr>
          <w:rFonts w:cs="Arial"/>
          <w:lang w:val="es-ES_tradnl"/>
        </w:rPr>
        <w:tab/>
      </w:r>
      <w:bookmarkEnd w:id="642"/>
      <w:bookmarkEnd w:id="643"/>
      <w:bookmarkEnd w:id="644"/>
      <w:r w:rsidRPr="009E1FD8">
        <w:rPr>
          <w:rFonts w:cs="Arial"/>
          <w:lang w:val="es-ES_tradnl"/>
        </w:rPr>
        <w:t>Caracteres con asterisco</w:t>
      </w:r>
    </w:p>
    <w:p w:rsidR="00917762" w:rsidRPr="009E1FD8" w:rsidRDefault="00917762" w:rsidP="00917762">
      <w:pPr>
        <w:pStyle w:val="Normaltg"/>
        <w:rPr>
          <w:rFonts w:cs="Arial"/>
          <w:lang w:val="es-ES_tradnl"/>
        </w:rPr>
      </w:pPr>
    </w:p>
    <w:p w:rsidR="00917762" w:rsidRPr="009E1FD8" w:rsidRDefault="00917762" w:rsidP="00917762">
      <w:pPr>
        <w:pStyle w:val="Normaltg"/>
        <w:rPr>
          <w:rFonts w:cs="Arial"/>
          <w:lang w:val="es-ES_tradnl"/>
        </w:rPr>
      </w:pPr>
      <w:r w:rsidRPr="009E1FD8">
        <w:rPr>
          <w:rFonts w:cs="Arial"/>
          <w:lang w:val="es-ES_tradnl"/>
        </w:rPr>
        <w:t>Los caracteres con asterisco (señalados con *) son los caracteres incluidos en las directrices de examen que son importantes para la armonización internacional de las descripciones de variedades y que deberán utilizarse siempre en el examen DHE e incluirse en la descripción de la variedad por todos los Miembros de la Unión, excepto cuando el nivel de expresión de un carácter precedente o las condiciones medioambientales de la región lo imposibiliten.</w:t>
      </w:r>
    </w:p>
    <w:p w:rsidR="00917762" w:rsidRPr="009E1FD8" w:rsidRDefault="00917762" w:rsidP="00917762">
      <w:pPr>
        <w:pStyle w:val="Normaltg"/>
        <w:rPr>
          <w:rFonts w:cs="Arial"/>
          <w:lang w:val="es-ES_tradnl"/>
        </w:rPr>
      </w:pPr>
    </w:p>
    <w:p w:rsidR="00917762" w:rsidRPr="009E1FD8" w:rsidRDefault="00917762" w:rsidP="00917762">
      <w:pPr>
        <w:pStyle w:val="Heading4tg"/>
        <w:rPr>
          <w:lang w:val="es-ES_tradnl"/>
        </w:rPr>
      </w:pPr>
      <w:bookmarkStart w:id="645" w:name="_Toc27819228"/>
      <w:bookmarkStart w:id="646" w:name="_Toc27819409"/>
      <w:bookmarkStart w:id="647" w:name="_Toc27819590"/>
      <w:bookmarkStart w:id="648" w:name="_Toc27976639"/>
      <w:bookmarkStart w:id="649" w:name="_Toc30491422"/>
      <w:bookmarkStart w:id="650" w:name="_Toc30996986"/>
      <w:bookmarkStart w:id="651" w:name="_Toc32998026"/>
      <w:bookmarkStart w:id="652" w:name="_Toc33528774"/>
      <w:bookmarkStart w:id="653" w:name="_Toc33528888"/>
      <w:bookmarkStart w:id="654" w:name="_Toc33591423"/>
      <w:bookmarkStart w:id="655" w:name="_Toc33601550"/>
      <w:bookmarkStart w:id="656" w:name="_Toc33601664"/>
      <w:bookmarkStart w:id="657" w:name="_Toc63847415"/>
      <w:bookmarkStart w:id="658" w:name="_Toc64194731"/>
      <w:bookmarkStart w:id="659" w:name="_Toc224703501"/>
      <w:bookmarkStart w:id="660" w:name="_Toc258923798"/>
      <w:bookmarkStart w:id="661" w:name="_Toc13659257"/>
      <w:bookmarkStart w:id="662" w:name="_Toc47537525"/>
      <w:r w:rsidRPr="009E1FD8">
        <w:rPr>
          <w:lang w:val="es-ES_tradnl"/>
        </w:rPr>
        <w:t>6.2</w:t>
      </w:r>
      <w:r w:rsidRPr="009E1FD8">
        <w:rPr>
          <w:lang w:val="es-ES_tradnl"/>
        </w:rPr>
        <w:tab/>
      </w:r>
      <w:bookmarkEnd w:id="645"/>
      <w:bookmarkEnd w:id="646"/>
      <w:bookmarkEnd w:id="647"/>
      <w:bookmarkEnd w:id="648"/>
      <w:bookmarkEnd w:id="649"/>
      <w:bookmarkEnd w:id="650"/>
      <w:r w:rsidRPr="009E1FD8">
        <w:rPr>
          <w:lang w:val="es-ES_tradnl"/>
        </w:rPr>
        <w:t>Niveles de expresión y notas correspondientes</w:t>
      </w:r>
      <w:bookmarkEnd w:id="651"/>
      <w:bookmarkEnd w:id="652"/>
      <w:bookmarkEnd w:id="653"/>
      <w:bookmarkEnd w:id="654"/>
      <w:bookmarkEnd w:id="655"/>
      <w:bookmarkEnd w:id="656"/>
      <w:bookmarkEnd w:id="657"/>
      <w:bookmarkEnd w:id="658"/>
      <w:bookmarkEnd w:id="659"/>
      <w:bookmarkEnd w:id="660"/>
      <w:bookmarkEnd w:id="661"/>
      <w:bookmarkEnd w:id="662"/>
    </w:p>
    <w:p w:rsidR="00917762" w:rsidRPr="009E1FD8" w:rsidRDefault="00917762" w:rsidP="00917762">
      <w:pPr>
        <w:pStyle w:val="Normaltg"/>
        <w:rPr>
          <w:rFonts w:cs="Arial"/>
          <w:lang w:val="es-ES_tradnl"/>
        </w:rPr>
      </w:pPr>
      <w:r w:rsidRPr="009E1FD8">
        <w:rPr>
          <w:rFonts w:cs="Arial"/>
          <w:lang w:val="es-ES_tradnl"/>
        </w:rPr>
        <w:t>6.2.1</w:t>
      </w:r>
      <w:r w:rsidRPr="009E1FD8">
        <w:rPr>
          <w:rFonts w:cs="Arial"/>
          <w:lang w:val="es-ES_tradnl"/>
        </w:rPr>
        <w:tab/>
        <w:t xml:space="preserve">Se atribuyen a cada carácter niveles de expresión con el fin de definir el carácter y armonizar las descripciones.  A cada nivel de expresión </w:t>
      </w:r>
      <w:r w:rsidR="00822009">
        <w:rPr>
          <w:rFonts w:cs="Arial"/>
          <w:lang w:val="es-ES_tradnl"/>
        </w:rPr>
        <w:t xml:space="preserve">le </w:t>
      </w:r>
      <w:r w:rsidRPr="009E1FD8">
        <w:rPr>
          <w:rFonts w:cs="Arial"/>
          <w:lang w:val="es-ES_tradnl"/>
        </w:rPr>
        <w:t>corresponde una nota numérica para facilitar el registro de los datos y la elaboración y el intercambio de la descripción.</w:t>
      </w:r>
    </w:p>
    <w:p w:rsidR="00917762" w:rsidRPr="009E1FD8" w:rsidRDefault="00917762" w:rsidP="00917762">
      <w:pPr>
        <w:pStyle w:val="Normaltg"/>
        <w:rPr>
          <w:rFonts w:cs="Arial"/>
          <w:lang w:val="es-ES_tradnl"/>
        </w:rPr>
      </w:pPr>
    </w:p>
    <w:p w:rsidR="00917762" w:rsidRDefault="00917762" w:rsidP="00822009">
      <w:pPr>
        <w:pStyle w:val="Normaltg"/>
        <w:rPr>
          <w:rFonts w:cs="Arial"/>
          <w:lang w:val="es-ES_tradnl"/>
        </w:rPr>
      </w:pPr>
      <w:r w:rsidRPr="009E1FD8">
        <w:rPr>
          <w:rFonts w:cs="Arial"/>
          <w:lang w:val="es-ES_tradnl"/>
        </w:rPr>
        <w:t>6.2.2</w:t>
      </w:r>
      <w:r w:rsidRPr="009E1FD8">
        <w:rPr>
          <w:rFonts w:cs="Arial"/>
          <w:lang w:val="es-ES_tradnl"/>
        </w:rPr>
        <w:tab/>
      </w:r>
      <w:r w:rsidR="00822009">
        <w:rPr>
          <w:rFonts w:cs="Arial"/>
          <w:lang w:val="es-ES_tradnl"/>
        </w:rPr>
        <w:t>T</w:t>
      </w:r>
      <w:r w:rsidRPr="009E1FD8">
        <w:rPr>
          <w:rFonts w:cs="Arial"/>
          <w:lang w:val="es-ES_tradnl"/>
        </w:rPr>
        <w:t>odos los niveles pertinentes de expresió</w:t>
      </w:r>
      <w:r w:rsidR="00822009">
        <w:rPr>
          <w:rFonts w:cs="Arial"/>
          <w:lang w:val="es-ES_tradnl"/>
        </w:rPr>
        <w:t>n se presentan en el carácter.</w:t>
      </w:r>
    </w:p>
    <w:p w:rsidR="00822009" w:rsidRPr="009E1FD8" w:rsidRDefault="00822009" w:rsidP="00822009">
      <w:pPr>
        <w:pStyle w:val="Normaltg"/>
        <w:rPr>
          <w:rFonts w:cs="Arial"/>
          <w:lang w:val="es-ES_tradnl"/>
        </w:rPr>
      </w:pPr>
    </w:p>
    <w:p w:rsidR="00917762" w:rsidRPr="009E1FD8" w:rsidRDefault="00917762" w:rsidP="00917762">
      <w:pPr>
        <w:pStyle w:val="Normaltg"/>
        <w:rPr>
          <w:rFonts w:cs="Arial"/>
          <w:lang w:val="es-ES_tradnl"/>
        </w:rPr>
      </w:pPr>
      <w:r w:rsidRPr="009E1FD8">
        <w:rPr>
          <w:rFonts w:cs="Arial"/>
          <w:lang w:val="es-ES_tradnl"/>
        </w:rPr>
        <w:t>6.2.3</w:t>
      </w:r>
      <w:r w:rsidRPr="009E1FD8">
        <w:rPr>
          <w:rFonts w:cs="Arial"/>
          <w:lang w:val="es-ES_tradnl"/>
        </w:rPr>
        <w:tab/>
        <w:t>Explicaciones más exhaustivas relativas a la presentación de los niveles de expresión y de las notas figuran en el documento TGP/7 “Elaboración de las directrices de examen”.</w:t>
      </w:r>
    </w:p>
    <w:p w:rsidR="00917762" w:rsidRPr="009E1FD8" w:rsidRDefault="00917762" w:rsidP="00917762">
      <w:pPr>
        <w:pStyle w:val="Normaltg"/>
        <w:rPr>
          <w:rFonts w:cs="Arial"/>
          <w:lang w:val="es-ES_tradnl"/>
        </w:rPr>
      </w:pPr>
    </w:p>
    <w:p w:rsidR="00917762" w:rsidRPr="009E1FD8" w:rsidRDefault="00917762" w:rsidP="00917762">
      <w:pPr>
        <w:pStyle w:val="Heading4tg"/>
        <w:rPr>
          <w:lang w:val="es-ES_tradnl"/>
        </w:rPr>
      </w:pPr>
      <w:bookmarkStart w:id="663" w:name="_Toc27819229"/>
      <w:bookmarkStart w:id="664" w:name="_Toc27819410"/>
      <w:bookmarkStart w:id="665" w:name="_Toc27819591"/>
      <w:bookmarkStart w:id="666" w:name="_Toc27976640"/>
      <w:bookmarkStart w:id="667" w:name="_Toc30491423"/>
      <w:bookmarkStart w:id="668" w:name="_Toc30996987"/>
      <w:bookmarkStart w:id="669" w:name="_Toc32998027"/>
      <w:bookmarkStart w:id="670" w:name="_Toc33528775"/>
      <w:bookmarkStart w:id="671" w:name="_Toc33528889"/>
      <w:bookmarkStart w:id="672" w:name="_Toc33591424"/>
      <w:bookmarkStart w:id="673" w:name="_Toc33601551"/>
      <w:bookmarkStart w:id="674" w:name="_Toc33601665"/>
      <w:bookmarkStart w:id="675" w:name="_Toc63847416"/>
      <w:bookmarkStart w:id="676" w:name="_Toc64194732"/>
      <w:bookmarkStart w:id="677" w:name="_Toc224703502"/>
      <w:bookmarkStart w:id="678" w:name="_Toc258923799"/>
      <w:bookmarkStart w:id="679" w:name="_Toc13659258"/>
      <w:bookmarkStart w:id="680" w:name="_Toc47537526"/>
      <w:r w:rsidRPr="009E1FD8">
        <w:rPr>
          <w:lang w:val="es-ES_tradnl"/>
        </w:rPr>
        <w:t>6.3</w:t>
      </w:r>
      <w:r w:rsidRPr="009E1FD8">
        <w:rPr>
          <w:lang w:val="es-ES_tradnl"/>
        </w:rPr>
        <w:tab/>
      </w:r>
      <w:bookmarkEnd w:id="663"/>
      <w:bookmarkEnd w:id="664"/>
      <w:bookmarkEnd w:id="665"/>
      <w:bookmarkEnd w:id="666"/>
      <w:bookmarkEnd w:id="667"/>
      <w:bookmarkEnd w:id="668"/>
      <w:r w:rsidRPr="009E1FD8">
        <w:rPr>
          <w:lang w:val="es-ES_tradnl"/>
        </w:rPr>
        <w:t>Tipos de expresión</w:t>
      </w:r>
      <w:bookmarkEnd w:id="669"/>
      <w:bookmarkEnd w:id="670"/>
      <w:bookmarkEnd w:id="671"/>
      <w:bookmarkEnd w:id="672"/>
      <w:bookmarkEnd w:id="673"/>
      <w:bookmarkEnd w:id="674"/>
      <w:bookmarkEnd w:id="675"/>
      <w:bookmarkEnd w:id="676"/>
      <w:bookmarkEnd w:id="677"/>
      <w:bookmarkEnd w:id="678"/>
      <w:bookmarkEnd w:id="679"/>
      <w:bookmarkEnd w:id="680"/>
    </w:p>
    <w:p w:rsidR="00917762" w:rsidRPr="009E1FD8" w:rsidRDefault="00917762" w:rsidP="00917762">
      <w:pPr>
        <w:pStyle w:val="Normaltg"/>
        <w:rPr>
          <w:rFonts w:cs="Arial"/>
          <w:lang w:val="es-ES_tradnl"/>
        </w:rPr>
      </w:pPr>
      <w:r w:rsidRPr="009E1FD8">
        <w:rPr>
          <w:rFonts w:cs="Arial"/>
          <w:lang w:val="es-ES_tradnl"/>
        </w:rPr>
        <w:t>En la Introducción General figura una explicación de los tipos de expresión de los caracteres (cualitativo, cuantitativo y pseudocualitativo).</w:t>
      </w:r>
    </w:p>
    <w:p w:rsidR="00917762" w:rsidRPr="009E1FD8" w:rsidRDefault="00917762" w:rsidP="00917762">
      <w:pPr>
        <w:pStyle w:val="Normaltg"/>
        <w:rPr>
          <w:rFonts w:cs="Arial"/>
          <w:lang w:val="es-ES_tradnl"/>
        </w:rPr>
      </w:pPr>
    </w:p>
    <w:p w:rsidR="00917762" w:rsidRPr="009E1FD8" w:rsidRDefault="00917762" w:rsidP="00917762">
      <w:pPr>
        <w:pStyle w:val="Heading4tg"/>
        <w:rPr>
          <w:lang w:val="es-ES_tradnl"/>
        </w:rPr>
      </w:pPr>
      <w:bookmarkStart w:id="681" w:name="_Toc27819230"/>
      <w:bookmarkStart w:id="682" w:name="_Toc27819411"/>
      <w:bookmarkStart w:id="683" w:name="_Toc27819592"/>
      <w:bookmarkStart w:id="684" w:name="_Toc27976641"/>
      <w:bookmarkStart w:id="685" w:name="_Toc30491424"/>
      <w:bookmarkStart w:id="686" w:name="_Toc30996988"/>
      <w:bookmarkStart w:id="687" w:name="_Toc32998028"/>
      <w:bookmarkStart w:id="688" w:name="_Toc33528776"/>
      <w:bookmarkStart w:id="689" w:name="_Toc33528890"/>
      <w:bookmarkStart w:id="690" w:name="_Toc33591425"/>
      <w:bookmarkStart w:id="691" w:name="_Toc33601552"/>
      <w:bookmarkStart w:id="692" w:name="_Toc33601666"/>
      <w:bookmarkStart w:id="693" w:name="_Toc63847417"/>
      <w:bookmarkStart w:id="694" w:name="_Toc64194733"/>
      <w:bookmarkStart w:id="695" w:name="_Toc224703503"/>
      <w:bookmarkStart w:id="696" w:name="_Toc258923800"/>
      <w:bookmarkStart w:id="697" w:name="_Toc13659259"/>
      <w:bookmarkStart w:id="698" w:name="_Toc47537527"/>
      <w:r w:rsidRPr="009E1FD8">
        <w:rPr>
          <w:lang w:val="es-ES_tradnl"/>
        </w:rPr>
        <w:t>6.4</w:t>
      </w:r>
      <w:r w:rsidRPr="009E1FD8">
        <w:rPr>
          <w:lang w:val="es-ES_tradnl"/>
        </w:rPr>
        <w:tab/>
      </w:r>
      <w:bookmarkEnd w:id="681"/>
      <w:bookmarkEnd w:id="682"/>
      <w:bookmarkEnd w:id="683"/>
      <w:bookmarkEnd w:id="684"/>
      <w:bookmarkEnd w:id="685"/>
      <w:bookmarkEnd w:id="686"/>
      <w:r w:rsidRPr="009E1FD8">
        <w:rPr>
          <w:lang w:val="es-ES_tradnl"/>
        </w:rPr>
        <w:t>Variedades ejemplo</w:t>
      </w:r>
      <w:bookmarkEnd w:id="687"/>
      <w:bookmarkEnd w:id="688"/>
      <w:bookmarkEnd w:id="689"/>
      <w:bookmarkEnd w:id="690"/>
      <w:bookmarkEnd w:id="691"/>
      <w:bookmarkEnd w:id="692"/>
      <w:bookmarkEnd w:id="693"/>
      <w:bookmarkEnd w:id="694"/>
      <w:bookmarkEnd w:id="695"/>
      <w:bookmarkEnd w:id="696"/>
      <w:bookmarkEnd w:id="697"/>
      <w:bookmarkEnd w:id="698"/>
    </w:p>
    <w:p w:rsidR="00917762" w:rsidRPr="009E1FD8" w:rsidRDefault="00917762" w:rsidP="00917762">
      <w:pPr>
        <w:pStyle w:val="Normaltg"/>
        <w:rPr>
          <w:rFonts w:cs="Arial"/>
          <w:lang w:val="es-ES_tradnl"/>
        </w:rPr>
      </w:pPr>
      <w:r w:rsidRPr="009E1FD8">
        <w:rPr>
          <w:rFonts w:cs="Arial"/>
          <w:lang w:val="es-ES_tradnl"/>
        </w:rPr>
        <w:t>En caso necesario, se proporcionan variedades ejemplo con el fin de aclarar los niveles de expresión de un carácter.</w:t>
      </w:r>
    </w:p>
    <w:p w:rsidR="00917762" w:rsidRPr="009E1FD8" w:rsidRDefault="00917762" w:rsidP="00917762">
      <w:pPr>
        <w:pStyle w:val="Normaltg"/>
        <w:rPr>
          <w:rFonts w:cs="Arial"/>
          <w:lang w:val="es-ES_tradnl"/>
        </w:rPr>
      </w:pPr>
    </w:p>
    <w:p w:rsidR="00917762" w:rsidRPr="009E1FD8" w:rsidRDefault="00917762" w:rsidP="00917762">
      <w:pPr>
        <w:pStyle w:val="Heading4tg"/>
        <w:rPr>
          <w:lang w:val="es-ES_tradnl"/>
        </w:rPr>
      </w:pPr>
      <w:bookmarkStart w:id="699" w:name="_Toc27819231"/>
      <w:bookmarkStart w:id="700" w:name="_Toc27819412"/>
      <w:bookmarkStart w:id="701" w:name="_Toc27819593"/>
      <w:bookmarkStart w:id="702" w:name="_Toc27976642"/>
      <w:bookmarkStart w:id="703" w:name="_Toc30491425"/>
      <w:bookmarkStart w:id="704" w:name="_Toc30996989"/>
      <w:bookmarkStart w:id="705" w:name="_Toc32998029"/>
      <w:bookmarkStart w:id="706" w:name="_Toc33528777"/>
      <w:bookmarkStart w:id="707" w:name="_Toc33528891"/>
      <w:bookmarkStart w:id="708" w:name="_Toc33591426"/>
      <w:bookmarkStart w:id="709" w:name="_Toc33601553"/>
      <w:bookmarkStart w:id="710" w:name="_Toc33601667"/>
      <w:bookmarkStart w:id="711" w:name="_Toc63847418"/>
      <w:bookmarkStart w:id="712" w:name="_Toc64194734"/>
      <w:bookmarkStart w:id="713" w:name="_Toc224703504"/>
      <w:bookmarkStart w:id="714" w:name="_Toc258923801"/>
      <w:bookmarkStart w:id="715" w:name="_Toc13659260"/>
      <w:bookmarkStart w:id="716" w:name="_Toc47537528"/>
      <w:r w:rsidRPr="009E1FD8">
        <w:rPr>
          <w:lang w:val="es-ES_tradnl"/>
        </w:rPr>
        <w:t>6.5</w:t>
      </w:r>
      <w:r w:rsidRPr="009E1FD8">
        <w:rPr>
          <w:lang w:val="es-ES_tradnl"/>
        </w:rPr>
        <w:tab/>
      </w:r>
      <w:bookmarkEnd w:id="699"/>
      <w:bookmarkEnd w:id="700"/>
      <w:bookmarkEnd w:id="701"/>
      <w:bookmarkEnd w:id="702"/>
      <w:bookmarkEnd w:id="703"/>
      <w:bookmarkEnd w:id="704"/>
      <w:r w:rsidRPr="009E1FD8">
        <w:rPr>
          <w:lang w:val="es-ES_tradnl"/>
        </w:rPr>
        <w:t>Leyenda</w:t>
      </w:r>
      <w:bookmarkEnd w:id="705"/>
      <w:bookmarkEnd w:id="706"/>
      <w:bookmarkEnd w:id="707"/>
      <w:bookmarkEnd w:id="708"/>
      <w:bookmarkEnd w:id="709"/>
      <w:bookmarkEnd w:id="710"/>
      <w:bookmarkEnd w:id="711"/>
      <w:bookmarkEnd w:id="712"/>
      <w:bookmarkEnd w:id="713"/>
      <w:bookmarkEnd w:id="714"/>
      <w:bookmarkEnd w:id="715"/>
      <w:bookmarkEnd w:id="716"/>
    </w:p>
    <w:tbl>
      <w:tblPr>
        <w:tblW w:w="10632" w:type="dxa"/>
        <w:tblInd w:w="-356" w:type="dxa"/>
        <w:tblBorders>
          <w:left w:val="single" w:sz="4" w:space="0" w:color="auto"/>
          <w:right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4"/>
        <w:gridCol w:w="315"/>
        <w:gridCol w:w="418"/>
        <w:gridCol w:w="1372"/>
        <w:gridCol w:w="392"/>
        <w:gridCol w:w="1525"/>
        <w:gridCol w:w="11"/>
        <w:gridCol w:w="1905"/>
        <w:gridCol w:w="9"/>
        <w:gridCol w:w="1914"/>
        <w:gridCol w:w="1810"/>
        <w:gridCol w:w="567"/>
      </w:tblGrid>
      <w:tr w:rsidR="00833CAA" w:rsidRPr="000A61C3" w:rsidTr="00BA19BB">
        <w:trPr>
          <w:cantSplit/>
          <w:tblHeader/>
        </w:trPr>
        <w:tc>
          <w:tcPr>
            <w:tcW w:w="709" w:type="dxa"/>
            <w:gridSpan w:val="2"/>
            <w:tcBorders>
              <w:top w:val="single" w:sz="4" w:space="0" w:color="auto"/>
              <w:bottom w:val="single" w:sz="4" w:space="0" w:color="auto"/>
            </w:tcBorders>
          </w:tcPr>
          <w:p w:rsidR="00833CAA" w:rsidRPr="00B265E0" w:rsidRDefault="00833CAA" w:rsidP="00BA19BB">
            <w:pPr>
              <w:pStyle w:val="tgchartext"/>
              <w:keepNext/>
            </w:pPr>
          </w:p>
        </w:tc>
        <w:tc>
          <w:tcPr>
            <w:tcW w:w="1790" w:type="dxa"/>
            <w:gridSpan w:val="2"/>
            <w:tcBorders>
              <w:top w:val="single" w:sz="4" w:space="0" w:color="auto"/>
              <w:bottom w:val="single" w:sz="4" w:space="0" w:color="auto"/>
            </w:tcBorders>
            <w:vAlign w:val="center"/>
          </w:tcPr>
          <w:p w:rsidR="00833CAA" w:rsidRPr="00B265E0" w:rsidRDefault="00833CAA" w:rsidP="00BA19BB">
            <w:pPr>
              <w:pStyle w:val="tgchartext"/>
              <w:keepNext/>
              <w:jc w:val="both"/>
            </w:pPr>
            <w:r w:rsidRPr="00B265E0">
              <w:t>English</w:t>
            </w:r>
          </w:p>
        </w:tc>
        <w:tc>
          <w:tcPr>
            <w:tcW w:w="1928" w:type="dxa"/>
            <w:gridSpan w:val="3"/>
            <w:tcBorders>
              <w:top w:val="single" w:sz="4" w:space="0" w:color="auto"/>
              <w:bottom w:val="single" w:sz="4" w:space="0" w:color="auto"/>
            </w:tcBorders>
            <w:vAlign w:val="center"/>
          </w:tcPr>
          <w:p w:rsidR="00833CAA" w:rsidRPr="00B265E0" w:rsidRDefault="00833CAA" w:rsidP="00BA19BB">
            <w:pPr>
              <w:pStyle w:val="tgchartext"/>
              <w:keepNext/>
              <w:rPr>
                <w:lang w:val="fr-FR"/>
              </w:rPr>
            </w:pPr>
            <w:r w:rsidRPr="00B265E0">
              <w:rPr>
                <w:lang w:val="fr-FR"/>
              </w:rPr>
              <w:t>français</w:t>
            </w:r>
          </w:p>
        </w:tc>
        <w:tc>
          <w:tcPr>
            <w:tcW w:w="1914" w:type="dxa"/>
            <w:gridSpan w:val="2"/>
            <w:tcBorders>
              <w:top w:val="single" w:sz="4" w:space="0" w:color="auto"/>
              <w:bottom w:val="single" w:sz="4" w:space="0" w:color="auto"/>
            </w:tcBorders>
            <w:vAlign w:val="center"/>
          </w:tcPr>
          <w:p w:rsidR="00833CAA" w:rsidRPr="00B265E0" w:rsidRDefault="00833CAA" w:rsidP="00BA19BB">
            <w:pPr>
              <w:pStyle w:val="tgchartext"/>
              <w:keepNext/>
              <w:rPr>
                <w:lang w:val="de-DE"/>
              </w:rPr>
            </w:pPr>
            <w:r w:rsidRPr="00B265E0">
              <w:rPr>
                <w:lang w:val="de-DE"/>
              </w:rPr>
              <w:t>deutsch</w:t>
            </w:r>
          </w:p>
        </w:tc>
        <w:tc>
          <w:tcPr>
            <w:tcW w:w="1914" w:type="dxa"/>
            <w:tcBorders>
              <w:top w:val="single" w:sz="4" w:space="0" w:color="auto"/>
              <w:bottom w:val="single" w:sz="4" w:space="0" w:color="auto"/>
            </w:tcBorders>
            <w:vAlign w:val="center"/>
          </w:tcPr>
          <w:p w:rsidR="00833CAA" w:rsidRPr="00B265E0" w:rsidRDefault="00833CAA" w:rsidP="00BA19BB">
            <w:pPr>
              <w:pStyle w:val="tgchartext"/>
              <w:keepNext/>
              <w:rPr>
                <w:lang w:val="es-ES_tradnl"/>
              </w:rPr>
            </w:pPr>
            <w:r w:rsidRPr="00B265E0">
              <w:rPr>
                <w:lang w:val="es-ES_tradnl"/>
              </w:rPr>
              <w:t>español</w:t>
            </w:r>
          </w:p>
        </w:tc>
        <w:tc>
          <w:tcPr>
            <w:tcW w:w="1810" w:type="dxa"/>
            <w:tcBorders>
              <w:top w:val="single" w:sz="4" w:space="0" w:color="auto"/>
              <w:bottom w:val="single" w:sz="4" w:space="0" w:color="auto"/>
            </w:tcBorders>
            <w:vAlign w:val="center"/>
          </w:tcPr>
          <w:p w:rsidR="00833CAA" w:rsidRPr="00B265E0" w:rsidRDefault="00833CAA" w:rsidP="00BA19BB">
            <w:pPr>
              <w:pStyle w:val="tgchartext"/>
              <w:keepNext/>
            </w:pPr>
            <w:r w:rsidRPr="00B265E0">
              <w:t>Example Varieties</w:t>
            </w:r>
            <w:r w:rsidRPr="00B265E0">
              <w:br/>
              <w:t>Exemples</w:t>
            </w:r>
            <w:r w:rsidRPr="00B265E0">
              <w:br/>
              <w:t>Beispielssorten</w:t>
            </w:r>
            <w:r w:rsidRPr="00B265E0">
              <w:br/>
              <w:t>Variedades ejemplo</w:t>
            </w:r>
          </w:p>
        </w:tc>
        <w:tc>
          <w:tcPr>
            <w:tcW w:w="567" w:type="dxa"/>
            <w:tcBorders>
              <w:top w:val="single" w:sz="4" w:space="0" w:color="auto"/>
              <w:bottom w:val="single" w:sz="4" w:space="0" w:color="auto"/>
            </w:tcBorders>
            <w:vAlign w:val="center"/>
          </w:tcPr>
          <w:p w:rsidR="00833CAA" w:rsidRPr="000A61C3" w:rsidRDefault="00833CAA" w:rsidP="00BA19BB">
            <w:pPr>
              <w:pStyle w:val="tgchartextcentered"/>
              <w:keepNext/>
              <w:rPr>
                <w:b w:val="0"/>
              </w:rPr>
            </w:pPr>
            <w:r w:rsidRPr="000A61C3">
              <w:rPr>
                <w:b w:val="0"/>
              </w:rPr>
              <w:t>Note/</w:t>
            </w:r>
            <w:r w:rsidRPr="000A61C3">
              <w:rPr>
                <w:b w:val="0"/>
              </w:rPr>
              <w:br/>
              <w:t>Nota</w:t>
            </w:r>
          </w:p>
        </w:tc>
      </w:tr>
      <w:tr w:rsidR="00833CAA" w:rsidRPr="00B265E0" w:rsidTr="00BA19BB">
        <w:trPr>
          <w:cantSplit/>
        </w:trPr>
        <w:tc>
          <w:tcPr>
            <w:tcW w:w="394" w:type="dxa"/>
            <w:tcBorders>
              <w:top w:val="single" w:sz="4" w:space="0" w:color="auto"/>
              <w:bottom w:val="single" w:sz="4" w:space="0" w:color="auto"/>
              <w:right w:val="dotted" w:sz="4" w:space="0" w:color="auto"/>
            </w:tcBorders>
            <w:shd w:val="clear" w:color="auto" w:fill="F0F0F0"/>
            <w:tcMar>
              <w:left w:w="28" w:type="dxa"/>
              <w:right w:w="28" w:type="dxa"/>
            </w:tcMar>
          </w:tcPr>
          <w:p w:rsidR="00833CAA" w:rsidRPr="00290A62" w:rsidRDefault="00833CAA" w:rsidP="00BA19BB">
            <w:pPr>
              <w:keepNext/>
              <w:spacing w:before="80" w:after="80"/>
              <w:jc w:val="center"/>
              <w:rPr>
                <w:b/>
                <w:sz w:val="16"/>
                <w:szCs w:val="16"/>
              </w:rPr>
            </w:pPr>
            <w:r>
              <w:rPr>
                <w:b/>
                <w:sz w:val="16"/>
                <w:szCs w:val="16"/>
              </w:rPr>
              <w:t>1</w:t>
            </w:r>
          </w:p>
        </w:tc>
        <w:tc>
          <w:tcPr>
            <w:tcW w:w="315" w:type="dxa"/>
            <w:tcBorders>
              <w:top w:val="single" w:sz="4" w:space="0" w:color="auto"/>
              <w:left w:val="dotted" w:sz="4" w:space="0" w:color="auto"/>
              <w:bottom w:val="single" w:sz="4" w:space="0" w:color="auto"/>
              <w:right w:val="dotted" w:sz="4" w:space="0" w:color="auto"/>
            </w:tcBorders>
            <w:shd w:val="clear" w:color="auto" w:fill="F0F0F0"/>
            <w:tcMar>
              <w:left w:w="28" w:type="dxa"/>
              <w:right w:w="28" w:type="dxa"/>
            </w:tcMar>
          </w:tcPr>
          <w:p w:rsidR="00833CAA" w:rsidRPr="00290A62" w:rsidRDefault="00833CAA" w:rsidP="00BA19BB">
            <w:pPr>
              <w:keepNext/>
              <w:spacing w:before="80" w:after="80"/>
              <w:jc w:val="center"/>
              <w:rPr>
                <w:b/>
                <w:sz w:val="16"/>
                <w:szCs w:val="16"/>
              </w:rPr>
            </w:pPr>
            <w:r>
              <w:rPr>
                <w:b/>
                <w:sz w:val="16"/>
                <w:szCs w:val="16"/>
              </w:rPr>
              <w:t>2</w:t>
            </w:r>
          </w:p>
        </w:tc>
        <w:tc>
          <w:tcPr>
            <w:tcW w:w="418" w:type="dxa"/>
            <w:tcBorders>
              <w:top w:val="single" w:sz="4" w:space="0" w:color="auto"/>
              <w:left w:val="dotted" w:sz="4" w:space="0" w:color="auto"/>
              <w:bottom w:val="single" w:sz="4" w:space="0" w:color="auto"/>
              <w:right w:val="dotted" w:sz="4" w:space="0" w:color="auto"/>
            </w:tcBorders>
            <w:shd w:val="clear" w:color="auto" w:fill="F0F0F0"/>
          </w:tcPr>
          <w:p w:rsidR="00833CAA" w:rsidRPr="00290A62" w:rsidRDefault="00833CAA" w:rsidP="00BA19BB">
            <w:pPr>
              <w:keepNext/>
              <w:spacing w:before="80" w:after="80"/>
              <w:jc w:val="left"/>
              <w:rPr>
                <w:b/>
              </w:rPr>
            </w:pPr>
            <w:r>
              <w:rPr>
                <w:b/>
                <w:sz w:val="16"/>
                <w:szCs w:val="16"/>
              </w:rPr>
              <w:t>3</w:t>
            </w:r>
            <w:r w:rsidRPr="00290A62">
              <w:rPr>
                <w:b/>
                <w:sz w:val="16"/>
                <w:szCs w:val="16"/>
              </w:rPr>
              <w:t xml:space="preserve"> </w:t>
            </w:r>
          </w:p>
        </w:tc>
        <w:tc>
          <w:tcPr>
            <w:tcW w:w="1372" w:type="dxa"/>
            <w:tcBorders>
              <w:top w:val="single" w:sz="4" w:space="0" w:color="auto"/>
              <w:left w:val="dotted" w:sz="4" w:space="0" w:color="auto"/>
              <w:bottom w:val="single" w:sz="4" w:space="0" w:color="auto"/>
              <w:right w:val="dotted" w:sz="4" w:space="0" w:color="auto"/>
            </w:tcBorders>
            <w:shd w:val="clear" w:color="auto" w:fill="F0F0F0"/>
          </w:tcPr>
          <w:p w:rsidR="00833CAA" w:rsidRPr="00290A62" w:rsidRDefault="00833CAA" w:rsidP="00BA19BB">
            <w:pPr>
              <w:keepNext/>
              <w:spacing w:before="80" w:after="80"/>
              <w:jc w:val="left"/>
              <w:rPr>
                <w:b/>
              </w:rPr>
            </w:pPr>
            <w:r>
              <w:rPr>
                <w:b/>
                <w:sz w:val="16"/>
              </w:rPr>
              <w:t>4</w:t>
            </w:r>
          </w:p>
        </w:tc>
        <w:tc>
          <w:tcPr>
            <w:tcW w:w="392" w:type="dxa"/>
            <w:tcBorders>
              <w:top w:val="single" w:sz="4" w:space="0" w:color="auto"/>
              <w:left w:val="dotted" w:sz="4" w:space="0" w:color="auto"/>
              <w:bottom w:val="single" w:sz="4" w:space="0" w:color="auto"/>
              <w:right w:val="dotted" w:sz="4" w:space="0" w:color="auto"/>
            </w:tcBorders>
            <w:shd w:val="clear" w:color="auto" w:fill="F0F0F0"/>
          </w:tcPr>
          <w:p w:rsidR="00833CAA" w:rsidRPr="00290A62" w:rsidRDefault="00833CAA" w:rsidP="00BA19BB">
            <w:pPr>
              <w:pStyle w:val="tgchartext"/>
              <w:keepNext/>
              <w:rPr>
                <w:b/>
              </w:rPr>
            </w:pPr>
            <w:r>
              <w:rPr>
                <w:b/>
              </w:rPr>
              <w:t>5</w:t>
            </w:r>
          </w:p>
        </w:tc>
        <w:tc>
          <w:tcPr>
            <w:tcW w:w="1525" w:type="dxa"/>
            <w:tcBorders>
              <w:top w:val="single" w:sz="4" w:space="0" w:color="auto"/>
              <w:left w:val="dotted" w:sz="4" w:space="0" w:color="auto"/>
              <w:bottom w:val="single" w:sz="4" w:space="0" w:color="auto"/>
              <w:right w:val="dotted" w:sz="4" w:space="0" w:color="auto"/>
            </w:tcBorders>
            <w:shd w:val="clear" w:color="auto" w:fill="F0F0F0"/>
          </w:tcPr>
          <w:p w:rsidR="00833CAA" w:rsidRPr="00290A62" w:rsidRDefault="00833CAA" w:rsidP="00BA19BB">
            <w:pPr>
              <w:pStyle w:val="tgchartext"/>
              <w:keepNext/>
              <w:rPr>
                <w:b/>
              </w:rPr>
            </w:pPr>
            <w:r>
              <w:rPr>
                <w:b/>
                <w:szCs w:val="16"/>
              </w:rPr>
              <w:t>6</w:t>
            </w:r>
          </w:p>
        </w:tc>
        <w:tc>
          <w:tcPr>
            <w:tcW w:w="1916" w:type="dxa"/>
            <w:gridSpan w:val="2"/>
            <w:tcBorders>
              <w:top w:val="single" w:sz="4" w:space="0" w:color="auto"/>
              <w:left w:val="dotted" w:sz="4" w:space="0" w:color="auto"/>
              <w:bottom w:val="single" w:sz="4" w:space="0" w:color="auto"/>
              <w:right w:val="nil"/>
            </w:tcBorders>
            <w:shd w:val="clear" w:color="auto" w:fill="F0F0F0"/>
          </w:tcPr>
          <w:p w:rsidR="00833CAA" w:rsidRPr="00290A62" w:rsidRDefault="00833CAA" w:rsidP="00BA19BB">
            <w:pPr>
              <w:pStyle w:val="tgchartext"/>
              <w:keepNext/>
              <w:rPr>
                <w:b/>
              </w:rPr>
            </w:pPr>
            <w:r>
              <w:rPr>
                <w:b/>
                <w:lang w:val="fr-FR"/>
              </w:rPr>
              <w:t>7</w:t>
            </w:r>
          </w:p>
        </w:tc>
        <w:tc>
          <w:tcPr>
            <w:tcW w:w="1923" w:type="dxa"/>
            <w:gridSpan w:val="2"/>
            <w:tcBorders>
              <w:top w:val="single" w:sz="4" w:space="0" w:color="auto"/>
              <w:left w:val="nil"/>
              <w:bottom w:val="single" w:sz="4" w:space="0" w:color="auto"/>
              <w:right w:val="nil"/>
            </w:tcBorders>
            <w:shd w:val="clear" w:color="auto" w:fill="F0F0F0"/>
          </w:tcPr>
          <w:p w:rsidR="00833CAA" w:rsidRPr="00B265E0" w:rsidRDefault="00833CAA" w:rsidP="00BA19BB">
            <w:pPr>
              <w:pStyle w:val="tgchartext"/>
              <w:keepNext/>
              <w:rPr>
                <w:lang w:val="es-ES_tradnl"/>
              </w:rPr>
            </w:pPr>
          </w:p>
        </w:tc>
        <w:tc>
          <w:tcPr>
            <w:tcW w:w="1810" w:type="dxa"/>
            <w:tcBorders>
              <w:top w:val="single" w:sz="4" w:space="0" w:color="auto"/>
              <w:left w:val="nil"/>
              <w:bottom w:val="single" w:sz="4" w:space="0" w:color="auto"/>
              <w:right w:val="nil"/>
            </w:tcBorders>
            <w:shd w:val="clear" w:color="auto" w:fill="F0F0F0"/>
          </w:tcPr>
          <w:p w:rsidR="00833CAA" w:rsidRPr="00B265E0" w:rsidRDefault="00833CAA" w:rsidP="00BA19BB">
            <w:pPr>
              <w:pStyle w:val="tgchartext"/>
              <w:keepNext/>
            </w:pPr>
          </w:p>
        </w:tc>
        <w:tc>
          <w:tcPr>
            <w:tcW w:w="567" w:type="dxa"/>
            <w:tcBorders>
              <w:top w:val="single" w:sz="4" w:space="0" w:color="auto"/>
              <w:left w:val="nil"/>
              <w:bottom w:val="single" w:sz="4" w:space="0" w:color="auto"/>
            </w:tcBorders>
            <w:shd w:val="clear" w:color="auto" w:fill="F0F0F0"/>
          </w:tcPr>
          <w:p w:rsidR="00833CAA" w:rsidRPr="00B265E0" w:rsidRDefault="00833CAA" w:rsidP="00BA19BB">
            <w:pPr>
              <w:pStyle w:val="tgchartextcentered"/>
              <w:keepNext/>
            </w:pPr>
          </w:p>
        </w:tc>
      </w:tr>
      <w:tr w:rsidR="00833CAA" w:rsidRPr="00B4481F" w:rsidTr="00BA19BB">
        <w:trPr>
          <w:cantSplit/>
        </w:trPr>
        <w:tc>
          <w:tcPr>
            <w:tcW w:w="709" w:type="dxa"/>
            <w:gridSpan w:val="2"/>
            <w:tcBorders>
              <w:top w:val="single" w:sz="4" w:space="0" w:color="auto"/>
            </w:tcBorders>
          </w:tcPr>
          <w:p w:rsidR="00833CAA" w:rsidRDefault="00833CAA" w:rsidP="00BA19BB">
            <w:pPr>
              <w:keepNext/>
              <w:spacing w:before="80" w:after="80"/>
              <w:jc w:val="left"/>
              <w:rPr>
                <w:b/>
                <w:sz w:val="16"/>
                <w:szCs w:val="16"/>
              </w:rPr>
            </w:pPr>
          </w:p>
        </w:tc>
        <w:tc>
          <w:tcPr>
            <w:tcW w:w="1790" w:type="dxa"/>
            <w:gridSpan w:val="2"/>
            <w:tcBorders>
              <w:top w:val="single" w:sz="4" w:space="0" w:color="auto"/>
              <w:bottom w:val="dotted" w:sz="2" w:space="0" w:color="auto"/>
            </w:tcBorders>
          </w:tcPr>
          <w:p w:rsidR="00833CAA" w:rsidRPr="00833CAA" w:rsidRDefault="00833CAA" w:rsidP="00BA19BB">
            <w:pPr>
              <w:keepNext/>
              <w:spacing w:before="80" w:after="80"/>
              <w:jc w:val="left"/>
              <w:rPr>
                <w:b/>
                <w:sz w:val="16"/>
                <w:szCs w:val="16"/>
                <w:lang w:val="en-US"/>
              </w:rPr>
            </w:pPr>
            <w:r w:rsidRPr="00833CAA">
              <w:rPr>
                <w:b/>
                <w:sz w:val="16"/>
                <w:szCs w:val="16"/>
                <w:lang w:val="en-US"/>
              </w:rPr>
              <w:t>Name of characteristics in English</w:t>
            </w:r>
          </w:p>
        </w:tc>
        <w:tc>
          <w:tcPr>
            <w:tcW w:w="1917" w:type="dxa"/>
            <w:gridSpan w:val="2"/>
            <w:tcBorders>
              <w:top w:val="single" w:sz="4" w:space="0" w:color="auto"/>
              <w:bottom w:val="dotted" w:sz="2" w:space="0" w:color="auto"/>
            </w:tcBorders>
          </w:tcPr>
          <w:p w:rsidR="00833CAA" w:rsidRPr="003949B3" w:rsidRDefault="00833CAA" w:rsidP="00BA19BB">
            <w:pPr>
              <w:keepNext/>
              <w:spacing w:before="80" w:after="80"/>
              <w:jc w:val="left"/>
              <w:rPr>
                <w:b/>
                <w:sz w:val="16"/>
                <w:szCs w:val="16"/>
                <w:lang w:val="fr-CH"/>
              </w:rPr>
            </w:pPr>
            <w:r w:rsidRPr="003949B3">
              <w:rPr>
                <w:b/>
                <w:sz w:val="16"/>
                <w:szCs w:val="16"/>
                <w:lang w:val="fr-CH"/>
              </w:rPr>
              <w:t>Nom du caractère en français</w:t>
            </w:r>
          </w:p>
        </w:tc>
        <w:tc>
          <w:tcPr>
            <w:tcW w:w="1916" w:type="dxa"/>
            <w:gridSpan w:val="2"/>
            <w:tcBorders>
              <w:top w:val="single" w:sz="4" w:space="0" w:color="auto"/>
              <w:bottom w:val="dotted" w:sz="2" w:space="0" w:color="auto"/>
            </w:tcBorders>
          </w:tcPr>
          <w:p w:rsidR="00833CAA" w:rsidRPr="003949B3" w:rsidRDefault="00833CAA" w:rsidP="00BA19BB">
            <w:pPr>
              <w:keepNext/>
              <w:spacing w:before="80" w:after="80"/>
              <w:jc w:val="left"/>
              <w:rPr>
                <w:b/>
                <w:sz w:val="16"/>
                <w:szCs w:val="16"/>
                <w:lang w:val="de-DE"/>
              </w:rPr>
            </w:pPr>
            <w:r w:rsidRPr="003949B3">
              <w:rPr>
                <w:b/>
                <w:sz w:val="16"/>
                <w:szCs w:val="16"/>
                <w:lang w:val="de-DE"/>
              </w:rPr>
              <w:t>Name des Merkmals auf Deutsch</w:t>
            </w:r>
          </w:p>
        </w:tc>
        <w:tc>
          <w:tcPr>
            <w:tcW w:w="1923" w:type="dxa"/>
            <w:gridSpan w:val="2"/>
            <w:tcBorders>
              <w:top w:val="single" w:sz="4" w:space="0" w:color="auto"/>
              <w:bottom w:val="dotted" w:sz="2" w:space="0" w:color="auto"/>
            </w:tcBorders>
          </w:tcPr>
          <w:p w:rsidR="00833CAA" w:rsidRPr="003949B3" w:rsidRDefault="00833CAA" w:rsidP="00BA19BB">
            <w:pPr>
              <w:keepNext/>
              <w:spacing w:before="80" w:after="80"/>
              <w:jc w:val="left"/>
              <w:rPr>
                <w:b/>
                <w:sz w:val="16"/>
                <w:szCs w:val="16"/>
                <w:lang w:val="es-ES"/>
              </w:rPr>
            </w:pPr>
            <w:r w:rsidRPr="003949B3">
              <w:rPr>
                <w:b/>
                <w:sz w:val="16"/>
                <w:szCs w:val="16"/>
                <w:lang w:val="es-ES"/>
              </w:rPr>
              <w:t>Nombre del carácter en español</w:t>
            </w:r>
          </w:p>
        </w:tc>
        <w:tc>
          <w:tcPr>
            <w:tcW w:w="1810" w:type="dxa"/>
            <w:tcBorders>
              <w:top w:val="single" w:sz="4" w:space="0" w:color="auto"/>
              <w:bottom w:val="dotted" w:sz="2" w:space="0" w:color="auto"/>
            </w:tcBorders>
          </w:tcPr>
          <w:p w:rsidR="00833CAA" w:rsidRPr="003949B3" w:rsidRDefault="00833CAA" w:rsidP="00BA19BB">
            <w:pPr>
              <w:keepNext/>
              <w:spacing w:before="80" w:after="80"/>
              <w:rPr>
                <w:lang w:val="es-ES"/>
              </w:rPr>
            </w:pPr>
          </w:p>
        </w:tc>
        <w:tc>
          <w:tcPr>
            <w:tcW w:w="567" w:type="dxa"/>
            <w:tcBorders>
              <w:top w:val="single" w:sz="4" w:space="0" w:color="auto"/>
              <w:bottom w:val="dotted" w:sz="2" w:space="0" w:color="auto"/>
            </w:tcBorders>
          </w:tcPr>
          <w:p w:rsidR="00833CAA" w:rsidRPr="003949B3" w:rsidRDefault="00833CAA" w:rsidP="00BA19BB">
            <w:pPr>
              <w:keepNext/>
              <w:spacing w:before="80" w:after="80"/>
              <w:jc w:val="center"/>
              <w:rPr>
                <w:lang w:val="es-ES"/>
              </w:rPr>
            </w:pPr>
          </w:p>
        </w:tc>
      </w:tr>
      <w:tr w:rsidR="00833CAA" w:rsidTr="00BA19BB">
        <w:trPr>
          <w:cantSplit/>
        </w:trPr>
        <w:tc>
          <w:tcPr>
            <w:tcW w:w="709" w:type="dxa"/>
            <w:gridSpan w:val="2"/>
            <w:tcBorders>
              <w:bottom w:val="single" w:sz="4" w:space="0" w:color="auto"/>
            </w:tcBorders>
          </w:tcPr>
          <w:p w:rsidR="00833CAA" w:rsidRPr="003949B3" w:rsidRDefault="00833CAA" w:rsidP="00BA19BB">
            <w:pPr>
              <w:keepNext/>
              <w:spacing w:before="80" w:after="80"/>
              <w:jc w:val="left"/>
              <w:rPr>
                <w:sz w:val="16"/>
                <w:szCs w:val="16"/>
                <w:lang w:val="es-ES"/>
              </w:rPr>
            </w:pPr>
          </w:p>
        </w:tc>
        <w:tc>
          <w:tcPr>
            <w:tcW w:w="1790" w:type="dxa"/>
            <w:gridSpan w:val="2"/>
            <w:tcBorders>
              <w:top w:val="dotted" w:sz="2" w:space="0" w:color="auto"/>
              <w:bottom w:val="single" w:sz="4" w:space="0" w:color="auto"/>
            </w:tcBorders>
          </w:tcPr>
          <w:p w:rsidR="00833CAA" w:rsidRPr="00E767C2" w:rsidRDefault="00833CAA" w:rsidP="00BA19BB">
            <w:pPr>
              <w:keepNext/>
              <w:spacing w:before="80" w:after="80"/>
              <w:jc w:val="left"/>
              <w:rPr>
                <w:sz w:val="16"/>
                <w:szCs w:val="16"/>
              </w:rPr>
            </w:pPr>
            <w:r>
              <w:rPr>
                <w:sz w:val="16"/>
                <w:szCs w:val="16"/>
              </w:rPr>
              <w:t>states of expression</w:t>
            </w:r>
          </w:p>
        </w:tc>
        <w:tc>
          <w:tcPr>
            <w:tcW w:w="1917" w:type="dxa"/>
            <w:gridSpan w:val="2"/>
            <w:tcBorders>
              <w:top w:val="dotted" w:sz="2" w:space="0" w:color="auto"/>
              <w:bottom w:val="single" w:sz="4" w:space="0" w:color="auto"/>
            </w:tcBorders>
          </w:tcPr>
          <w:p w:rsidR="00833CAA" w:rsidRPr="003949B3" w:rsidRDefault="00833CAA" w:rsidP="00BA19BB">
            <w:pPr>
              <w:keepNext/>
              <w:spacing w:before="80" w:after="80"/>
              <w:jc w:val="left"/>
              <w:rPr>
                <w:sz w:val="16"/>
                <w:szCs w:val="16"/>
              </w:rPr>
            </w:pPr>
            <w:r w:rsidRPr="003949B3">
              <w:rPr>
                <w:sz w:val="16"/>
                <w:szCs w:val="16"/>
              </w:rPr>
              <w:t>types d’expression</w:t>
            </w:r>
          </w:p>
        </w:tc>
        <w:tc>
          <w:tcPr>
            <w:tcW w:w="1916" w:type="dxa"/>
            <w:gridSpan w:val="2"/>
            <w:tcBorders>
              <w:top w:val="dotted" w:sz="2" w:space="0" w:color="auto"/>
              <w:bottom w:val="single" w:sz="4" w:space="0" w:color="auto"/>
            </w:tcBorders>
          </w:tcPr>
          <w:p w:rsidR="00833CAA" w:rsidRPr="003949B3" w:rsidRDefault="00833CAA" w:rsidP="00BA19BB">
            <w:pPr>
              <w:keepNext/>
              <w:spacing w:before="80" w:after="80"/>
              <w:jc w:val="left"/>
              <w:rPr>
                <w:sz w:val="16"/>
                <w:szCs w:val="16"/>
              </w:rPr>
            </w:pPr>
            <w:r w:rsidRPr="003949B3">
              <w:rPr>
                <w:sz w:val="16"/>
                <w:szCs w:val="16"/>
              </w:rPr>
              <w:t>Ausprägungsstufen</w:t>
            </w:r>
          </w:p>
        </w:tc>
        <w:tc>
          <w:tcPr>
            <w:tcW w:w="1923" w:type="dxa"/>
            <w:gridSpan w:val="2"/>
            <w:tcBorders>
              <w:top w:val="dotted" w:sz="2" w:space="0" w:color="auto"/>
              <w:bottom w:val="single" w:sz="4" w:space="0" w:color="auto"/>
            </w:tcBorders>
          </w:tcPr>
          <w:p w:rsidR="00833CAA" w:rsidRPr="003949B3" w:rsidRDefault="00833CAA" w:rsidP="00BA19BB">
            <w:pPr>
              <w:keepNext/>
              <w:spacing w:before="80" w:after="80"/>
              <w:jc w:val="left"/>
              <w:rPr>
                <w:sz w:val="16"/>
                <w:szCs w:val="16"/>
              </w:rPr>
            </w:pPr>
            <w:r w:rsidRPr="003949B3">
              <w:rPr>
                <w:sz w:val="16"/>
                <w:szCs w:val="16"/>
              </w:rPr>
              <w:t>tipos de expresión</w:t>
            </w:r>
          </w:p>
        </w:tc>
        <w:tc>
          <w:tcPr>
            <w:tcW w:w="1810" w:type="dxa"/>
            <w:tcBorders>
              <w:top w:val="dotted" w:sz="2" w:space="0" w:color="auto"/>
              <w:bottom w:val="single" w:sz="4" w:space="0" w:color="auto"/>
            </w:tcBorders>
          </w:tcPr>
          <w:p w:rsidR="00833CAA" w:rsidRDefault="00833CAA" w:rsidP="00BA19BB">
            <w:pPr>
              <w:keepNext/>
              <w:spacing w:before="80" w:after="80"/>
              <w:jc w:val="left"/>
            </w:pPr>
          </w:p>
        </w:tc>
        <w:tc>
          <w:tcPr>
            <w:tcW w:w="567" w:type="dxa"/>
            <w:tcBorders>
              <w:top w:val="dotted" w:sz="2" w:space="0" w:color="auto"/>
              <w:bottom w:val="single" w:sz="4" w:space="0" w:color="auto"/>
            </w:tcBorders>
          </w:tcPr>
          <w:p w:rsidR="00833CAA" w:rsidRDefault="00833CAA" w:rsidP="00BA19BB">
            <w:pPr>
              <w:keepNext/>
              <w:spacing w:before="80" w:after="80"/>
              <w:jc w:val="center"/>
            </w:pPr>
          </w:p>
        </w:tc>
      </w:tr>
    </w:tbl>
    <w:p w:rsidR="00833CAA" w:rsidRPr="00E767C2" w:rsidRDefault="00833CAA" w:rsidP="00833CAA"/>
    <w:p w:rsidR="00833CAA" w:rsidRPr="00E767C2" w:rsidRDefault="00833CAA" w:rsidP="00833CAA"/>
    <w:p w:rsidR="00833CAA" w:rsidRPr="006656DD" w:rsidRDefault="00833CAA" w:rsidP="00833CAA">
      <w:pPr>
        <w:keepNext/>
        <w:tabs>
          <w:tab w:val="left" w:pos="567"/>
          <w:tab w:val="left" w:pos="1134"/>
        </w:tabs>
        <w:spacing w:after="120"/>
        <w:jc w:val="left"/>
      </w:pPr>
      <w:r w:rsidRPr="006656DD">
        <w:t>1</w:t>
      </w:r>
      <w:r w:rsidRPr="006656DD">
        <w:tab/>
      </w:r>
      <w:r w:rsidRPr="00AD0EE5">
        <w:t>Número de carácter</w:t>
      </w:r>
    </w:p>
    <w:p w:rsidR="00833CAA" w:rsidRPr="00AB3EDA" w:rsidRDefault="00833CAA" w:rsidP="00833CAA">
      <w:pPr>
        <w:keepNext/>
        <w:tabs>
          <w:tab w:val="left" w:pos="567"/>
          <w:tab w:val="left" w:pos="1134"/>
        </w:tabs>
        <w:spacing w:after="120"/>
        <w:jc w:val="left"/>
      </w:pPr>
      <w:r w:rsidRPr="006656DD">
        <w:t>2</w:t>
      </w:r>
      <w:r w:rsidRPr="006656DD">
        <w:tab/>
        <w:t>(*)</w:t>
      </w:r>
      <w:r w:rsidRPr="006656DD">
        <w:tab/>
      </w:r>
      <w:r w:rsidRPr="00AD0EE5">
        <w:t>Carácter con asterisco</w:t>
      </w:r>
      <w:r w:rsidRPr="006656DD">
        <w:t xml:space="preserve"> </w:t>
      </w:r>
      <w:r w:rsidRPr="006656DD">
        <w:tab/>
      </w:r>
      <w:r w:rsidRPr="006656DD">
        <w:tab/>
        <w:t xml:space="preserve">– </w:t>
      </w:r>
      <w:r w:rsidRPr="00AD0EE5">
        <w:t>véase el Capítulo</w:t>
      </w:r>
      <w:r>
        <w:t> </w:t>
      </w:r>
      <w:r w:rsidRPr="006656DD">
        <w:t xml:space="preserve">6.1.2 </w:t>
      </w:r>
    </w:p>
    <w:p w:rsidR="006304F8" w:rsidRDefault="00833CAA" w:rsidP="00833CAA">
      <w:pPr>
        <w:keepNext/>
        <w:tabs>
          <w:tab w:val="left" w:pos="567"/>
          <w:tab w:val="left" w:pos="1134"/>
        </w:tabs>
        <w:spacing w:after="120"/>
        <w:jc w:val="left"/>
      </w:pPr>
      <w:r w:rsidRPr="006656DD">
        <w:t>3</w:t>
      </w:r>
      <w:r w:rsidRPr="006656DD">
        <w:tab/>
      </w:r>
      <w:r w:rsidR="002D2E7B">
        <w:t>Tipo de expresión</w:t>
      </w:r>
    </w:p>
    <w:p w:rsidR="006304F8" w:rsidRDefault="00833CAA" w:rsidP="00833CAA">
      <w:pPr>
        <w:keepNext/>
        <w:tabs>
          <w:tab w:val="left" w:pos="567"/>
          <w:tab w:val="left" w:pos="1134"/>
        </w:tabs>
        <w:spacing w:after="120"/>
        <w:jc w:val="left"/>
      </w:pPr>
      <w:r>
        <w:tab/>
      </w:r>
      <w:r w:rsidRPr="006656DD">
        <w:t>QL</w:t>
      </w:r>
      <w:r w:rsidRPr="006656DD">
        <w:tab/>
      </w:r>
      <w:r w:rsidR="002D2E7B" w:rsidRPr="00F5241D">
        <w:t>Carácter cualitativo</w:t>
      </w:r>
      <w:r w:rsidR="002D2E7B" w:rsidRPr="006656DD">
        <w:t xml:space="preserve"> </w:t>
      </w:r>
      <w:r w:rsidR="002D2E7B" w:rsidRPr="006656DD">
        <w:tab/>
      </w:r>
      <w:r w:rsidR="002D2E7B" w:rsidRPr="006656DD">
        <w:tab/>
        <w:t xml:space="preserve">– </w:t>
      </w:r>
      <w:r w:rsidR="002D2E7B" w:rsidRPr="00F5241D">
        <w:t>véase el Capítulo</w:t>
      </w:r>
      <w:r w:rsidR="002D2E7B">
        <w:t> </w:t>
      </w:r>
      <w:r w:rsidRPr="006656DD">
        <w:t>6.3</w:t>
      </w:r>
      <w:r>
        <w:br/>
      </w:r>
      <w:r>
        <w:tab/>
      </w:r>
      <w:r w:rsidRPr="006656DD">
        <w:t>QN</w:t>
      </w:r>
      <w:r w:rsidRPr="006656DD">
        <w:tab/>
      </w:r>
      <w:r w:rsidR="002D2E7B" w:rsidRPr="00F5241D">
        <w:t>Carácter cuantitativo</w:t>
      </w:r>
      <w:r w:rsidR="002D2E7B" w:rsidRPr="006656DD">
        <w:t xml:space="preserve"> </w:t>
      </w:r>
      <w:r w:rsidR="002D2E7B" w:rsidRPr="006656DD">
        <w:tab/>
      </w:r>
      <w:r w:rsidR="002D2E7B" w:rsidRPr="006656DD">
        <w:tab/>
        <w:t xml:space="preserve">– </w:t>
      </w:r>
      <w:r w:rsidR="002D2E7B" w:rsidRPr="00F5241D">
        <w:t>véase el Capítulo</w:t>
      </w:r>
      <w:r w:rsidR="002D2E7B">
        <w:t> </w:t>
      </w:r>
      <w:r w:rsidRPr="006656DD">
        <w:t>6.3</w:t>
      </w:r>
      <w:r>
        <w:br/>
      </w:r>
      <w:r>
        <w:tab/>
      </w:r>
      <w:r w:rsidRPr="006656DD">
        <w:t>PQ</w:t>
      </w:r>
      <w:r w:rsidRPr="006656DD">
        <w:tab/>
      </w:r>
      <w:r w:rsidR="002D2E7B" w:rsidRPr="00F5241D">
        <w:t>Carácter pseudocualitativo</w:t>
      </w:r>
      <w:r w:rsidR="002D2E7B" w:rsidRPr="006656DD">
        <w:t xml:space="preserve"> </w:t>
      </w:r>
      <w:r w:rsidR="002D2E7B" w:rsidRPr="006656DD">
        <w:tab/>
        <w:t xml:space="preserve">– </w:t>
      </w:r>
      <w:r w:rsidR="002D2E7B" w:rsidRPr="00F5241D">
        <w:t>véase el Capítulo</w:t>
      </w:r>
      <w:r w:rsidR="002D2E7B">
        <w:t> </w:t>
      </w:r>
      <w:r w:rsidRPr="006656DD">
        <w:t>6.3</w:t>
      </w:r>
    </w:p>
    <w:p w:rsidR="006304F8" w:rsidRDefault="00833CAA" w:rsidP="00833CAA">
      <w:pPr>
        <w:keepNext/>
        <w:tabs>
          <w:tab w:val="left" w:pos="567"/>
          <w:tab w:val="left" w:pos="1134"/>
        </w:tabs>
        <w:spacing w:after="120"/>
        <w:jc w:val="left"/>
        <w:rPr>
          <w:rFonts w:eastAsia="MS Mincho"/>
        </w:rPr>
      </w:pPr>
      <w:r w:rsidRPr="006656DD">
        <w:rPr>
          <w:rFonts w:eastAsia="MS Mincho"/>
        </w:rPr>
        <w:t>4</w:t>
      </w:r>
      <w:r w:rsidRPr="006656DD">
        <w:rPr>
          <w:rFonts w:eastAsia="MS Mincho"/>
        </w:rPr>
        <w:tab/>
      </w:r>
      <w:r w:rsidR="002D2E7B" w:rsidRPr="002D2E7B">
        <w:rPr>
          <w:rFonts w:eastAsia="MS Mincho"/>
        </w:rPr>
        <w:t>Método de observación (y tipo de parcela, si procede)</w:t>
      </w:r>
    </w:p>
    <w:p w:rsidR="00833CAA" w:rsidRPr="00AB3EDA" w:rsidRDefault="00833CAA" w:rsidP="00833CAA">
      <w:pPr>
        <w:keepNext/>
        <w:tabs>
          <w:tab w:val="left" w:pos="567"/>
          <w:tab w:val="left" w:pos="1134"/>
        </w:tabs>
        <w:spacing w:after="120"/>
        <w:jc w:val="left"/>
        <w:rPr>
          <w:rFonts w:eastAsia="MS Mincho"/>
        </w:rPr>
      </w:pPr>
      <w:r>
        <w:rPr>
          <w:rFonts w:eastAsia="MS Mincho"/>
        </w:rPr>
        <w:tab/>
      </w:r>
      <w:r w:rsidRPr="006656DD">
        <w:rPr>
          <w:rFonts w:eastAsia="MS Mincho"/>
        </w:rPr>
        <w:t xml:space="preserve">MG, MS, VG, VS </w:t>
      </w:r>
      <w:r w:rsidRPr="006656DD">
        <w:rPr>
          <w:rFonts w:eastAsia="MS Mincho"/>
        </w:rPr>
        <w:tab/>
      </w:r>
      <w:r>
        <w:rPr>
          <w:rFonts w:eastAsia="MS Mincho"/>
        </w:rPr>
        <w:tab/>
      </w:r>
      <w:r w:rsidRPr="006656DD">
        <w:rPr>
          <w:rFonts w:eastAsia="MS Mincho"/>
        </w:rPr>
        <w:tab/>
      </w:r>
      <w:r w:rsidRPr="006656DD">
        <w:t xml:space="preserve">– </w:t>
      </w:r>
      <w:r w:rsidR="002D2E7B" w:rsidRPr="00F5241D">
        <w:t>véase el Capítulo</w:t>
      </w:r>
      <w:r w:rsidR="002D2E7B">
        <w:t> </w:t>
      </w:r>
      <w:r w:rsidRPr="006656DD">
        <w:rPr>
          <w:rFonts w:eastAsia="MS Mincho"/>
        </w:rPr>
        <w:t>4.1.5</w:t>
      </w:r>
    </w:p>
    <w:p w:rsidR="00833CAA" w:rsidRPr="00AB3EDA" w:rsidRDefault="00833CAA" w:rsidP="00833CAA">
      <w:pPr>
        <w:keepNext/>
        <w:tabs>
          <w:tab w:val="left" w:pos="567"/>
          <w:tab w:val="left" w:pos="1134"/>
          <w:tab w:val="left" w:pos="1276"/>
        </w:tabs>
        <w:spacing w:after="120"/>
        <w:jc w:val="left"/>
      </w:pPr>
      <w:r w:rsidRPr="006656DD">
        <w:t>5</w:t>
      </w:r>
      <w:r w:rsidRPr="006656DD">
        <w:tab/>
        <w:t>(+)</w:t>
      </w:r>
      <w:r w:rsidRPr="006656DD">
        <w:tab/>
      </w:r>
      <w:r w:rsidR="002D2E7B" w:rsidRPr="002D2E7B">
        <w:t xml:space="preserve">Véanse las explicaciones de la tabla de caracteres en el Capítulo </w:t>
      </w:r>
      <w:r w:rsidRPr="006656DD">
        <w:t>8.2</w:t>
      </w:r>
    </w:p>
    <w:p w:rsidR="00833CAA" w:rsidRPr="00784E02" w:rsidRDefault="00833CAA" w:rsidP="00833CAA">
      <w:pPr>
        <w:keepNext/>
        <w:tabs>
          <w:tab w:val="left" w:pos="567"/>
          <w:tab w:val="left" w:pos="1134"/>
          <w:tab w:val="left" w:pos="1276"/>
        </w:tabs>
        <w:spacing w:after="120"/>
        <w:jc w:val="left"/>
      </w:pPr>
      <w:r w:rsidRPr="006656DD">
        <w:t>6</w:t>
      </w:r>
      <w:r w:rsidRPr="006656DD">
        <w:tab/>
        <w:t>(a)-{x}</w:t>
      </w:r>
      <w:r w:rsidRPr="006656DD">
        <w:tab/>
      </w:r>
      <w:r w:rsidR="002D2E7B" w:rsidRPr="002D2E7B">
        <w:t xml:space="preserve">Véanse las explicaciones de la tabla de caracteres en el Capítulo </w:t>
      </w:r>
      <w:r w:rsidRPr="006656DD">
        <w:t>8.1</w:t>
      </w:r>
    </w:p>
    <w:p w:rsidR="00833CAA" w:rsidRPr="00AB3EDA" w:rsidRDefault="00833CAA" w:rsidP="00833CAA">
      <w:pPr>
        <w:keepNext/>
        <w:tabs>
          <w:tab w:val="left" w:pos="567"/>
          <w:tab w:val="left" w:pos="1134"/>
        </w:tabs>
        <w:jc w:val="left"/>
      </w:pPr>
      <w:r w:rsidRPr="006656DD">
        <w:t>7</w:t>
      </w:r>
      <w:r w:rsidRPr="006656DD">
        <w:tab/>
      </w:r>
      <w:r w:rsidR="002D2E7B" w:rsidRPr="002D2E7B">
        <w:t>Clave del estado de desarrollo</w:t>
      </w:r>
      <w:r w:rsidR="006304F8">
        <w:t xml:space="preserve"> (si procede)</w:t>
      </w:r>
    </w:p>
    <w:p w:rsidR="00833CAA" w:rsidRPr="00784E02" w:rsidRDefault="00833CAA" w:rsidP="00833CAA">
      <w:pPr>
        <w:rPr>
          <w:rFonts w:eastAsia="MS Mincho"/>
          <w:u w:val="single"/>
        </w:rPr>
      </w:pPr>
    </w:p>
    <w:p w:rsidR="00833CAA" w:rsidRDefault="00833CAA" w:rsidP="00917762">
      <w:pPr>
        <w:pStyle w:val="Normaltg"/>
        <w:tabs>
          <w:tab w:val="left" w:pos="3544"/>
        </w:tabs>
        <w:rPr>
          <w:rFonts w:cs="Arial"/>
          <w:lang w:val="es-ES_tradnl"/>
        </w:rPr>
      </w:pPr>
    </w:p>
    <w:p w:rsidR="00917762" w:rsidRPr="007144AB" w:rsidRDefault="00917762" w:rsidP="00917762">
      <w:pPr>
        <w:pStyle w:val="Heading3tg"/>
        <w:keepNext w:val="0"/>
        <w:numPr>
          <w:ilvl w:val="0"/>
          <w:numId w:val="0"/>
        </w:numPr>
        <w:rPr>
          <w:rFonts w:cs="Arial"/>
          <w:lang w:val="fr-CH"/>
        </w:rPr>
      </w:pPr>
      <w:r w:rsidRPr="006901E0">
        <w:rPr>
          <w:rFonts w:cs="Arial"/>
          <w:lang w:val="fr-FR"/>
        </w:rPr>
        <w:br w:type="page"/>
      </w:r>
      <w:bookmarkStart w:id="717" w:name="_Toc27819232"/>
      <w:bookmarkStart w:id="718" w:name="_Toc27819413"/>
      <w:bookmarkStart w:id="719" w:name="_Toc27819594"/>
      <w:bookmarkStart w:id="720" w:name="_Toc27976643"/>
      <w:bookmarkStart w:id="721" w:name="_Toc30491426"/>
      <w:bookmarkStart w:id="722" w:name="_Toc30996990"/>
      <w:bookmarkStart w:id="723" w:name="_Toc32998030"/>
      <w:bookmarkStart w:id="724" w:name="_Toc33528778"/>
      <w:bookmarkStart w:id="725" w:name="_Toc33528892"/>
      <w:bookmarkStart w:id="726" w:name="_Toc33591427"/>
      <w:bookmarkStart w:id="727" w:name="_Toc33601554"/>
      <w:bookmarkStart w:id="728" w:name="_Toc33601668"/>
      <w:bookmarkStart w:id="729" w:name="_Toc63846915"/>
      <w:bookmarkStart w:id="730" w:name="_Toc63847419"/>
      <w:bookmarkStart w:id="731" w:name="_Toc64194735"/>
      <w:bookmarkStart w:id="732" w:name="_Toc224703505"/>
      <w:bookmarkStart w:id="733" w:name="_Toc258923802"/>
      <w:bookmarkStart w:id="734" w:name="_Toc13659261"/>
      <w:bookmarkStart w:id="735" w:name="_Toc47537529"/>
      <w:r w:rsidRPr="007144AB">
        <w:rPr>
          <w:rFonts w:cs="Arial"/>
          <w:u w:val="none"/>
          <w:lang w:val="fr-CH"/>
        </w:rPr>
        <w:t>7.</w:t>
      </w:r>
      <w:r w:rsidRPr="007144AB">
        <w:rPr>
          <w:rFonts w:cs="Arial"/>
          <w:u w:val="none"/>
          <w:lang w:val="fr-CH"/>
        </w:rPr>
        <w:tab/>
      </w:r>
      <w:r w:rsidRPr="007144AB">
        <w:rPr>
          <w:rFonts w:cs="Arial"/>
          <w:lang w:val="fr-CH"/>
        </w:rPr>
        <w:t>Table of Characteristics/Tableau des caractères/Merkmalstabelle/Tabla de caracteres</w:t>
      </w:r>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p>
    <w:p w:rsidR="00917762" w:rsidRPr="009E1FD8" w:rsidRDefault="00917762" w:rsidP="00917762">
      <w:pPr>
        <w:pStyle w:val="Normaltg"/>
        <w:rPr>
          <w:rFonts w:cs="Arial"/>
          <w:lang w:val="es-ES_tradnl"/>
        </w:rPr>
      </w:pPr>
      <w:r w:rsidRPr="009E1FD8">
        <w:rPr>
          <w:rFonts w:cs="Arial"/>
          <w:lang w:val="es-ES_tradnl"/>
        </w:rPr>
        <w:t>{</w:t>
      </w:r>
      <w:bookmarkStart w:id="736" w:name="_Toc15713676"/>
      <w:r w:rsidRPr="009E1FD8">
        <w:rPr>
          <w:rFonts w:cs="Arial"/>
          <w:lang w:val="es-ES_tradnl"/>
        </w:rPr>
        <w:t xml:space="preserve"> </w:t>
      </w:r>
      <w:r w:rsidRPr="009E1FD8">
        <w:rPr>
          <w:rFonts w:cs="Arial"/>
          <w:highlight w:val="lightGray"/>
          <w:bdr w:val="single" w:sz="12" w:space="0" w:color="auto"/>
          <w:lang w:val="es-ES_tradnl"/>
        </w:rPr>
        <w:t>GN</w:t>
      </w:r>
      <w:r w:rsidRPr="009E1FD8">
        <w:rPr>
          <w:rFonts w:cs="Arial"/>
          <w:bdr w:val="single" w:sz="12" w:space="0" w:color="auto"/>
          <w:lang w:val="es-ES_tradnl"/>
        </w:rPr>
        <w:t xml:space="preserve"> 12 </w:t>
      </w:r>
      <w:bookmarkEnd w:id="736"/>
      <w:r w:rsidRPr="009E1FD8">
        <w:rPr>
          <w:rFonts w:cs="Arial"/>
          <w:lang w:val="es-ES_tradnl"/>
        </w:rPr>
        <w:t xml:space="preserve"> Cómo seleccionar un carácter para incluirlo en la tabla de caracteres }</w:t>
      </w:r>
    </w:p>
    <w:p w:rsidR="00917762" w:rsidRPr="009E1FD8" w:rsidRDefault="00917762" w:rsidP="00917762">
      <w:pPr>
        <w:pStyle w:val="Normaltg"/>
        <w:rPr>
          <w:rFonts w:cs="Arial"/>
          <w:lang w:val="es-ES_tradnl"/>
        </w:rPr>
      </w:pPr>
      <w:r w:rsidRPr="009E1FD8">
        <w:rPr>
          <w:rFonts w:cs="Arial"/>
          <w:lang w:val="es-ES_tradnl"/>
        </w:rPr>
        <w:t xml:space="preserve">{ </w:t>
      </w:r>
      <w:r w:rsidRPr="009E1FD8">
        <w:rPr>
          <w:rFonts w:cs="Arial"/>
          <w:highlight w:val="lightGray"/>
          <w:bdr w:val="single" w:sz="12" w:space="0" w:color="auto"/>
          <w:lang w:val="es-ES_tradnl"/>
        </w:rPr>
        <w:t>GN</w:t>
      </w:r>
      <w:r w:rsidRPr="009E1FD8">
        <w:rPr>
          <w:rFonts w:cs="Arial"/>
          <w:bdr w:val="single" w:sz="12" w:space="0" w:color="auto"/>
          <w:lang w:val="es-ES_tradnl"/>
        </w:rPr>
        <w:t xml:space="preserve"> 14 </w:t>
      </w:r>
      <w:bookmarkStart w:id="737" w:name="_Ref30490431"/>
      <w:r w:rsidRPr="009E1FD8">
        <w:rPr>
          <w:rFonts w:cs="Arial"/>
          <w:lang w:val="es-ES_tradnl"/>
        </w:rPr>
        <w:t xml:space="preserve"> Caracteres examinados mediante métodos patentados</w:t>
      </w:r>
      <w:bookmarkEnd w:id="737"/>
      <w:r w:rsidRPr="009E1FD8">
        <w:rPr>
          <w:rFonts w:cs="Arial"/>
          <w:lang w:val="es-ES_tradnl"/>
        </w:rPr>
        <w:t xml:space="preserve"> }</w:t>
      </w:r>
    </w:p>
    <w:p w:rsidR="00917762" w:rsidRPr="009E1FD8" w:rsidRDefault="00917762" w:rsidP="00917762">
      <w:pPr>
        <w:pStyle w:val="Normaltg"/>
        <w:rPr>
          <w:rFonts w:cs="Arial"/>
          <w:lang w:val="es-ES_tradnl"/>
        </w:rPr>
      </w:pPr>
      <w:r w:rsidRPr="009E1FD8">
        <w:rPr>
          <w:rFonts w:cs="Arial"/>
          <w:lang w:val="es-ES_tradnl"/>
        </w:rPr>
        <w:t xml:space="preserve">{ </w:t>
      </w:r>
      <w:r w:rsidRPr="009E1FD8">
        <w:rPr>
          <w:rFonts w:cs="Arial"/>
          <w:highlight w:val="lightGray"/>
          <w:bdr w:val="single" w:sz="12" w:space="0" w:color="auto"/>
          <w:lang w:val="es-ES_tradnl"/>
        </w:rPr>
        <w:t>GN</w:t>
      </w:r>
      <w:r w:rsidRPr="009E1FD8">
        <w:rPr>
          <w:rFonts w:cs="Arial"/>
          <w:bdr w:val="single" w:sz="12" w:space="0" w:color="auto"/>
          <w:lang w:val="es-ES_tradnl"/>
        </w:rPr>
        <w:t xml:space="preserve"> 15 </w:t>
      </w:r>
      <w:r w:rsidRPr="009E1FD8">
        <w:rPr>
          <w:rFonts w:cs="Arial"/>
          <w:lang w:val="es-ES_tradnl"/>
        </w:rPr>
        <w:t xml:space="preserve"> Caracteres especiales }</w:t>
      </w:r>
    </w:p>
    <w:p w:rsidR="00917762" w:rsidRPr="009E1FD8" w:rsidRDefault="00917762" w:rsidP="00917762">
      <w:pPr>
        <w:pStyle w:val="Normaltg"/>
        <w:rPr>
          <w:rFonts w:cs="Arial"/>
          <w:lang w:val="es-ES_tradnl"/>
        </w:rPr>
      </w:pPr>
      <w:r w:rsidRPr="009E1FD8">
        <w:rPr>
          <w:rFonts w:cs="Arial"/>
          <w:lang w:val="es-ES_tradnl"/>
        </w:rPr>
        <w:t xml:space="preserve">{ </w:t>
      </w:r>
      <w:r w:rsidRPr="009E1FD8">
        <w:rPr>
          <w:rFonts w:cs="Arial"/>
          <w:highlight w:val="lightGray"/>
          <w:bdr w:val="single" w:sz="12" w:space="0" w:color="auto"/>
          <w:lang w:val="es-ES_tradnl"/>
        </w:rPr>
        <w:t>GN</w:t>
      </w:r>
      <w:r w:rsidRPr="009E1FD8">
        <w:rPr>
          <w:rFonts w:cs="Arial"/>
          <w:bdr w:val="single" w:sz="12" w:space="0" w:color="auto"/>
          <w:lang w:val="es-ES_tradnl"/>
        </w:rPr>
        <w:t xml:space="preserve"> 16 </w:t>
      </w:r>
      <w:r w:rsidRPr="009E1FD8">
        <w:rPr>
          <w:rFonts w:cs="Arial"/>
          <w:lang w:val="es-ES_tradnl"/>
        </w:rPr>
        <w:t xml:space="preserve"> Nuevos tipos de caracteres }</w:t>
      </w:r>
    </w:p>
    <w:p w:rsidR="00917762" w:rsidRPr="009E1FD8" w:rsidRDefault="00917762" w:rsidP="00917762">
      <w:pPr>
        <w:pStyle w:val="Normaltg"/>
        <w:rPr>
          <w:rFonts w:cs="Arial"/>
          <w:lang w:val="es-ES_tradnl"/>
        </w:rPr>
      </w:pPr>
      <w:r w:rsidRPr="009E1FD8">
        <w:rPr>
          <w:rFonts w:cs="Arial"/>
          <w:lang w:val="es-ES_tradnl"/>
        </w:rPr>
        <w:t>{</w:t>
      </w:r>
      <w:bookmarkStart w:id="738" w:name="_Toc15713677"/>
      <w:r w:rsidRPr="009E1FD8">
        <w:rPr>
          <w:rFonts w:cs="Arial"/>
          <w:lang w:val="es-ES_tradnl"/>
        </w:rPr>
        <w:t xml:space="preserve"> </w:t>
      </w:r>
      <w:r w:rsidRPr="009E1FD8">
        <w:rPr>
          <w:rFonts w:cs="Arial"/>
          <w:highlight w:val="lightGray"/>
          <w:bdr w:val="single" w:sz="12" w:space="0" w:color="auto"/>
          <w:lang w:val="es-ES_tradnl"/>
        </w:rPr>
        <w:t>GN</w:t>
      </w:r>
      <w:r w:rsidRPr="009E1FD8">
        <w:rPr>
          <w:rFonts w:cs="Arial"/>
          <w:bdr w:val="single" w:sz="12" w:space="0" w:color="auto"/>
          <w:lang w:val="es-ES_tradnl"/>
        </w:rPr>
        <w:t xml:space="preserve"> 17 </w:t>
      </w:r>
      <w:bookmarkEnd w:id="738"/>
      <w:r w:rsidRPr="009E1FD8">
        <w:rPr>
          <w:rFonts w:cs="Arial"/>
          <w:lang w:val="es-ES_tradnl"/>
        </w:rPr>
        <w:t xml:space="preserve"> Presentación de caracteres:  caracteres aprobados }</w:t>
      </w:r>
    </w:p>
    <w:p w:rsidR="00917762" w:rsidRPr="009E1FD8" w:rsidRDefault="00917762" w:rsidP="00917762">
      <w:pPr>
        <w:pStyle w:val="Normaltg"/>
        <w:jc w:val="left"/>
        <w:rPr>
          <w:rFonts w:cs="Arial"/>
          <w:lang w:val="es-ES_tradnl"/>
        </w:rPr>
      </w:pPr>
    </w:p>
    <w:p w:rsidR="004A3756" w:rsidRPr="007144AB" w:rsidRDefault="004A3756" w:rsidP="004A3756">
      <w:pPr>
        <w:pStyle w:val="Normaltg"/>
        <w:jc w:val="left"/>
        <w:rPr>
          <w:lang w:val="es-ES_tradnl"/>
        </w:rPr>
      </w:pPr>
    </w:p>
    <w:tbl>
      <w:tblPr>
        <w:tblW w:w="10632" w:type="dxa"/>
        <w:tblInd w:w="-356" w:type="dxa"/>
        <w:tblBorders>
          <w:left w:val="single" w:sz="4" w:space="0" w:color="auto"/>
          <w:right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4"/>
        <w:gridCol w:w="315"/>
        <w:gridCol w:w="418"/>
        <w:gridCol w:w="1372"/>
        <w:gridCol w:w="392"/>
        <w:gridCol w:w="1525"/>
        <w:gridCol w:w="11"/>
        <w:gridCol w:w="1905"/>
        <w:gridCol w:w="9"/>
        <w:gridCol w:w="1914"/>
        <w:gridCol w:w="1810"/>
        <w:gridCol w:w="567"/>
      </w:tblGrid>
      <w:tr w:rsidR="004A3756" w:rsidRPr="000A61C3" w:rsidTr="00BA19BB">
        <w:trPr>
          <w:cantSplit/>
          <w:tblHeader/>
        </w:trPr>
        <w:tc>
          <w:tcPr>
            <w:tcW w:w="709" w:type="dxa"/>
            <w:gridSpan w:val="2"/>
            <w:tcBorders>
              <w:top w:val="single" w:sz="4" w:space="0" w:color="auto"/>
              <w:bottom w:val="single" w:sz="4" w:space="0" w:color="auto"/>
            </w:tcBorders>
          </w:tcPr>
          <w:p w:rsidR="004A3756" w:rsidRPr="007144AB" w:rsidRDefault="004A3756" w:rsidP="00BA19BB">
            <w:pPr>
              <w:pStyle w:val="tgchartext"/>
              <w:keepNext/>
              <w:rPr>
                <w:lang w:val="es-ES_tradnl"/>
              </w:rPr>
            </w:pPr>
          </w:p>
        </w:tc>
        <w:tc>
          <w:tcPr>
            <w:tcW w:w="1790" w:type="dxa"/>
            <w:gridSpan w:val="2"/>
            <w:tcBorders>
              <w:top w:val="single" w:sz="4" w:space="0" w:color="auto"/>
              <w:bottom w:val="single" w:sz="4" w:space="0" w:color="auto"/>
            </w:tcBorders>
            <w:vAlign w:val="center"/>
          </w:tcPr>
          <w:p w:rsidR="004A3756" w:rsidRPr="00B265E0" w:rsidRDefault="004A3756" w:rsidP="00BA19BB">
            <w:pPr>
              <w:pStyle w:val="tgchartext"/>
              <w:keepNext/>
              <w:jc w:val="both"/>
            </w:pPr>
            <w:r w:rsidRPr="00B265E0">
              <w:t>English</w:t>
            </w:r>
          </w:p>
        </w:tc>
        <w:tc>
          <w:tcPr>
            <w:tcW w:w="1928" w:type="dxa"/>
            <w:gridSpan w:val="3"/>
            <w:tcBorders>
              <w:top w:val="single" w:sz="4" w:space="0" w:color="auto"/>
              <w:bottom w:val="single" w:sz="4" w:space="0" w:color="auto"/>
            </w:tcBorders>
            <w:vAlign w:val="center"/>
          </w:tcPr>
          <w:p w:rsidR="004A3756" w:rsidRPr="00B265E0" w:rsidRDefault="004A3756" w:rsidP="00BA19BB">
            <w:pPr>
              <w:pStyle w:val="tgchartext"/>
              <w:keepNext/>
              <w:rPr>
                <w:lang w:val="fr-FR"/>
              </w:rPr>
            </w:pPr>
            <w:r w:rsidRPr="00B265E0">
              <w:rPr>
                <w:lang w:val="fr-FR"/>
              </w:rPr>
              <w:t>français</w:t>
            </w:r>
          </w:p>
        </w:tc>
        <w:tc>
          <w:tcPr>
            <w:tcW w:w="1914" w:type="dxa"/>
            <w:gridSpan w:val="2"/>
            <w:tcBorders>
              <w:top w:val="single" w:sz="4" w:space="0" w:color="auto"/>
              <w:bottom w:val="single" w:sz="4" w:space="0" w:color="auto"/>
            </w:tcBorders>
            <w:vAlign w:val="center"/>
          </w:tcPr>
          <w:p w:rsidR="004A3756" w:rsidRPr="00B265E0" w:rsidRDefault="004A3756" w:rsidP="00BA19BB">
            <w:pPr>
              <w:pStyle w:val="tgchartext"/>
              <w:keepNext/>
              <w:rPr>
                <w:lang w:val="de-DE"/>
              </w:rPr>
            </w:pPr>
            <w:r w:rsidRPr="00B265E0">
              <w:rPr>
                <w:lang w:val="de-DE"/>
              </w:rPr>
              <w:t>deutsch</w:t>
            </w:r>
          </w:p>
        </w:tc>
        <w:tc>
          <w:tcPr>
            <w:tcW w:w="1914" w:type="dxa"/>
            <w:tcBorders>
              <w:top w:val="single" w:sz="4" w:space="0" w:color="auto"/>
              <w:bottom w:val="single" w:sz="4" w:space="0" w:color="auto"/>
            </w:tcBorders>
            <w:vAlign w:val="center"/>
          </w:tcPr>
          <w:p w:rsidR="004A3756" w:rsidRPr="00B265E0" w:rsidRDefault="004A3756" w:rsidP="00BA19BB">
            <w:pPr>
              <w:pStyle w:val="tgchartext"/>
              <w:keepNext/>
              <w:rPr>
                <w:lang w:val="es-ES_tradnl"/>
              </w:rPr>
            </w:pPr>
            <w:r w:rsidRPr="00B265E0">
              <w:rPr>
                <w:lang w:val="es-ES_tradnl"/>
              </w:rPr>
              <w:t>español</w:t>
            </w:r>
          </w:p>
        </w:tc>
        <w:tc>
          <w:tcPr>
            <w:tcW w:w="1810" w:type="dxa"/>
            <w:tcBorders>
              <w:top w:val="single" w:sz="4" w:space="0" w:color="auto"/>
              <w:bottom w:val="single" w:sz="4" w:space="0" w:color="auto"/>
            </w:tcBorders>
            <w:vAlign w:val="center"/>
          </w:tcPr>
          <w:p w:rsidR="004A3756" w:rsidRPr="00B265E0" w:rsidRDefault="004A3756" w:rsidP="00BA19BB">
            <w:pPr>
              <w:pStyle w:val="tgchartext"/>
              <w:keepNext/>
            </w:pPr>
            <w:r w:rsidRPr="00B265E0">
              <w:t>Example Varieties</w:t>
            </w:r>
            <w:r w:rsidRPr="00B265E0">
              <w:br/>
              <w:t>Exemples</w:t>
            </w:r>
            <w:r w:rsidRPr="00B265E0">
              <w:br/>
              <w:t>Beispielssorten</w:t>
            </w:r>
            <w:r w:rsidRPr="00B265E0">
              <w:br/>
              <w:t>Variedades ejemplo</w:t>
            </w:r>
          </w:p>
        </w:tc>
        <w:tc>
          <w:tcPr>
            <w:tcW w:w="567" w:type="dxa"/>
            <w:tcBorders>
              <w:top w:val="single" w:sz="4" w:space="0" w:color="auto"/>
              <w:bottom w:val="single" w:sz="4" w:space="0" w:color="auto"/>
            </w:tcBorders>
            <w:vAlign w:val="center"/>
          </w:tcPr>
          <w:p w:rsidR="004A3756" w:rsidRPr="000A61C3" w:rsidRDefault="004A3756" w:rsidP="00BA19BB">
            <w:pPr>
              <w:pStyle w:val="tgchartextcentered"/>
              <w:keepNext/>
              <w:rPr>
                <w:b w:val="0"/>
              </w:rPr>
            </w:pPr>
            <w:r w:rsidRPr="000A61C3">
              <w:rPr>
                <w:b w:val="0"/>
              </w:rPr>
              <w:t>Note/</w:t>
            </w:r>
            <w:r w:rsidRPr="000A61C3">
              <w:rPr>
                <w:b w:val="0"/>
              </w:rPr>
              <w:br/>
              <w:t>Nota</w:t>
            </w:r>
          </w:p>
        </w:tc>
      </w:tr>
      <w:tr w:rsidR="004A3756" w:rsidRPr="00B265E0" w:rsidTr="00BA19BB">
        <w:trPr>
          <w:cantSplit/>
        </w:trPr>
        <w:tc>
          <w:tcPr>
            <w:tcW w:w="394" w:type="dxa"/>
            <w:tcBorders>
              <w:top w:val="single" w:sz="4" w:space="0" w:color="auto"/>
              <w:bottom w:val="single" w:sz="4" w:space="0" w:color="auto"/>
              <w:right w:val="dotted" w:sz="4" w:space="0" w:color="auto"/>
            </w:tcBorders>
            <w:shd w:val="clear" w:color="auto" w:fill="F0F0F0"/>
            <w:tcMar>
              <w:left w:w="28" w:type="dxa"/>
              <w:right w:w="28" w:type="dxa"/>
            </w:tcMar>
          </w:tcPr>
          <w:p w:rsidR="004A3756" w:rsidRPr="00290A62" w:rsidRDefault="004A3756" w:rsidP="00BA19BB">
            <w:pPr>
              <w:keepNext/>
              <w:spacing w:before="80" w:after="80"/>
              <w:jc w:val="center"/>
              <w:rPr>
                <w:b/>
                <w:sz w:val="16"/>
                <w:szCs w:val="16"/>
              </w:rPr>
            </w:pPr>
            <w:r>
              <w:rPr>
                <w:b/>
                <w:sz w:val="16"/>
                <w:szCs w:val="16"/>
              </w:rPr>
              <w:t>1</w:t>
            </w:r>
          </w:p>
        </w:tc>
        <w:tc>
          <w:tcPr>
            <w:tcW w:w="315" w:type="dxa"/>
            <w:tcBorders>
              <w:top w:val="single" w:sz="4" w:space="0" w:color="auto"/>
              <w:left w:val="dotted" w:sz="4" w:space="0" w:color="auto"/>
              <w:bottom w:val="single" w:sz="4" w:space="0" w:color="auto"/>
              <w:right w:val="dotted" w:sz="4" w:space="0" w:color="auto"/>
            </w:tcBorders>
            <w:shd w:val="clear" w:color="auto" w:fill="F0F0F0"/>
            <w:tcMar>
              <w:left w:w="28" w:type="dxa"/>
              <w:right w:w="28" w:type="dxa"/>
            </w:tcMar>
          </w:tcPr>
          <w:p w:rsidR="004A3756" w:rsidRPr="00290A62" w:rsidRDefault="004A3756" w:rsidP="00BA19BB">
            <w:pPr>
              <w:keepNext/>
              <w:spacing w:before="80" w:after="80"/>
              <w:jc w:val="center"/>
              <w:rPr>
                <w:b/>
                <w:sz w:val="16"/>
                <w:szCs w:val="16"/>
              </w:rPr>
            </w:pPr>
            <w:r>
              <w:rPr>
                <w:b/>
                <w:sz w:val="16"/>
                <w:szCs w:val="16"/>
              </w:rPr>
              <w:t>2</w:t>
            </w:r>
          </w:p>
        </w:tc>
        <w:tc>
          <w:tcPr>
            <w:tcW w:w="418" w:type="dxa"/>
            <w:tcBorders>
              <w:top w:val="single" w:sz="4" w:space="0" w:color="auto"/>
              <w:left w:val="dotted" w:sz="4" w:space="0" w:color="auto"/>
              <w:bottom w:val="single" w:sz="4" w:space="0" w:color="auto"/>
              <w:right w:val="dotted" w:sz="4" w:space="0" w:color="auto"/>
            </w:tcBorders>
            <w:shd w:val="clear" w:color="auto" w:fill="F0F0F0"/>
          </w:tcPr>
          <w:p w:rsidR="004A3756" w:rsidRPr="00290A62" w:rsidRDefault="004A3756" w:rsidP="00BA19BB">
            <w:pPr>
              <w:keepNext/>
              <w:spacing w:before="80" w:after="80"/>
              <w:jc w:val="left"/>
              <w:rPr>
                <w:b/>
              </w:rPr>
            </w:pPr>
            <w:r>
              <w:rPr>
                <w:b/>
                <w:sz w:val="16"/>
                <w:szCs w:val="16"/>
              </w:rPr>
              <w:t>3</w:t>
            </w:r>
            <w:r w:rsidRPr="00290A62">
              <w:rPr>
                <w:b/>
                <w:sz w:val="16"/>
                <w:szCs w:val="16"/>
              </w:rPr>
              <w:t xml:space="preserve"> </w:t>
            </w:r>
          </w:p>
        </w:tc>
        <w:tc>
          <w:tcPr>
            <w:tcW w:w="1372" w:type="dxa"/>
            <w:tcBorders>
              <w:top w:val="single" w:sz="4" w:space="0" w:color="auto"/>
              <w:left w:val="dotted" w:sz="4" w:space="0" w:color="auto"/>
              <w:bottom w:val="single" w:sz="4" w:space="0" w:color="auto"/>
              <w:right w:val="dotted" w:sz="4" w:space="0" w:color="auto"/>
            </w:tcBorders>
            <w:shd w:val="clear" w:color="auto" w:fill="F0F0F0"/>
          </w:tcPr>
          <w:p w:rsidR="004A3756" w:rsidRPr="00290A62" w:rsidRDefault="004A3756" w:rsidP="00BA19BB">
            <w:pPr>
              <w:keepNext/>
              <w:spacing w:before="80" w:after="80"/>
              <w:jc w:val="left"/>
              <w:rPr>
                <w:b/>
              </w:rPr>
            </w:pPr>
            <w:r>
              <w:rPr>
                <w:b/>
                <w:sz w:val="16"/>
              </w:rPr>
              <w:t>4</w:t>
            </w:r>
          </w:p>
        </w:tc>
        <w:tc>
          <w:tcPr>
            <w:tcW w:w="392" w:type="dxa"/>
            <w:tcBorders>
              <w:top w:val="single" w:sz="4" w:space="0" w:color="auto"/>
              <w:left w:val="dotted" w:sz="4" w:space="0" w:color="auto"/>
              <w:bottom w:val="single" w:sz="4" w:space="0" w:color="auto"/>
              <w:right w:val="dotted" w:sz="4" w:space="0" w:color="auto"/>
            </w:tcBorders>
            <w:shd w:val="clear" w:color="auto" w:fill="F0F0F0"/>
          </w:tcPr>
          <w:p w:rsidR="004A3756" w:rsidRPr="00290A62" w:rsidRDefault="004A3756" w:rsidP="00BA19BB">
            <w:pPr>
              <w:pStyle w:val="tgchartext"/>
              <w:keepNext/>
              <w:rPr>
                <w:b/>
              </w:rPr>
            </w:pPr>
            <w:r>
              <w:rPr>
                <w:b/>
              </w:rPr>
              <w:t>5</w:t>
            </w:r>
          </w:p>
        </w:tc>
        <w:tc>
          <w:tcPr>
            <w:tcW w:w="1525" w:type="dxa"/>
            <w:tcBorders>
              <w:top w:val="single" w:sz="4" w:space="0" w:color="auto"/>
              <w:left w:val="dotted" w:sz="4" w:space="0" w:color="auto"/>
              <w:bottom w:val="single" w:sz="4" w:space="0" w:color="auto"/>
              <w:right w:val="dotted" w:sz="4" w:space="0" w:color="auto"/>
            </w:tcBorders>
            <w:shd w:val="clear" w:color="auto" w:fill="F0F0F0"/>
          </w:tcPr>
          <w:p w:rsidR="004A3756" w:rsidRPr="00290A62" w:rsidRDefault="004A3756" w:rsidP="00BA19BB">
            <w:pPr>
              <w:pStyle w:val="tgchartext"/>
              <w:keepNext/>
              <w:rPr>
                <w:b/>
              </w:rPr>
            </w:pPr>
            <w:r>
              <w:rPr>
                <w:b/>
                <w:szCs w:val="16"/>
              </w:rPr>
              <w:t>6</w:t>
            </w:r>
          </w:p>
        </w:tc>
        <w:tc>
          <w:tcPr>
            <w:tcW w:w="1916" w:type="dxa"/>
            <w:gridSpan w:val="2"/>
            <w:tcBorders>
              <w:top w:val="single" w:sz="4" w:space="0" w:color="auto"/>
              <w:left w:val="dotted" w:sz="4" w:space="0" w:color="auto"/>
              <w:bottom w:val="single" w:sz="4" w:space="0" w:color="auto"/>
              <w:right w:val="nil"/>
            </w:tcBorders>
            <w:shd w:val="clear" w:color="auto" w:fill="F0F0F0"/>
          </w:tcPr>
          <w:p w:rsidR="004A3756" w:rsidRPr="00290A62" w:rsidRDefault="004A3756" w:rsidP="00BA19BB">
            <w:pPr>
              <w:pStyle w:val="tgchartext"/>
              <w:keepNext/>
              <w:rPr>
                <w:b/>
              </w:rPr>
            </w:pPr>
            <w:r>
              <w:rPr>
                <w:b/>
                <w:lang w:val="fr-FR"/>
              </w:rPr>
              <w:t>7</w:t>
            </w:r>
          </w:p>
        </w:tc>
        <w:tc>
          <w:tcPr>
            <w:tcW w:w="1923" w:type="dxa"/>
            <w:gridSpan w:val="2"/>
            <w:tcBorders>
              <w:top w:val="single" w:sz="4" w:space="0" w:color="auto"/>
              <w:left w:val="nil"/>
              <w:bottom w:val="single" w:sz="4" w:space="0" w:color="auto"/>
              <w:right w:val="nil"/>
            </w:tcBorders>
            <w:shd w:val="clear" w:color="auto" w:fill="F0F0F0"/>
          </w:tcPr>
          <w:p w:rsidR="004A3756" w:rsidRPr="00B265E0" w:rsidRDefault="004A3756" w:rsidP="00BA19BB">
            <w:pPr>
              <w:pStyle w:val="tgchartext"/>
              <w:keepNext/>
              <w:rPr>
                <w:lang w:val="es-ES_tradnl"/>
              </w:rPr>
            </w:pPr>
          </w:p>
        </w:tc>
        <w:tc>
          <w:tcPr>
            <w:tcW w:w="1810" w:type="dxa"/>
            <w:tcBorders>
              <w:top w:val="single" w:sz="4" w:space="0" w:color="auto"/>
              <w:left w:val="nil"/>
              <w:bottom w:val="single" w:sz="4" w:space="0" w:color="auto"/>
              <w:right w:val="nil"/>
            </w:tcBorders>
            <w:shd w:val="clear" w:color="auto" w:fill="F0F0F0"/>
          </w:tcPr>
          <w:p w:rsidR="004A3756" w:rsidRPr="00B265E0" w:rsidRDefault="004A3756" w:rsidP="00BA19BB">
            <w:pPr>
              <w:pStyle w:val="tgchartext"/>
              <w:keepNext/>
            </w:pPr>
          </w:p>
        </w:tc>
        <w:tc>
          <w:tcPr>
            <w:tcW w:w="567" w:type="dxa"/>
            <w:tcBorders>
              <w:top w:val="single" w:sz="4" w:space="0" w:color="auto"/>
              <w:left w:val="nil"/>
              <w:bottom w:val="single" w:sz="4" w:space="0" w:color="auto"/>
            </w:tcBorders>
            <w:shd w:val="clear" w:color="auto" w:fill="F0F0F0"/>
          </w:tcPr>
          <w:p w:rsidR="004A3756" w:rsidRPr="00B265E0" w:rsidRDefault="004A3756" w:rsidP="00BA19BB">
            <w:pPr>
              <w:pStyle w:val="tgchartextcentered"/>
              <w:keepNext/>
            </w:pPr>
          </w:p>
        </w:tc>
      </w:tr>
      <w:tr w:rsidR="004A3756" w:rsidRPr="00B4481F" w:rsidTr="00BA19BB">
        <w:trPr>
          <w:cantSplit/>
        </w:trPr>
        <w:tc>
          <w:tcPr>
            <w:tcW w:w="709" w:type="dxa"/>
            <w:gridSpan w:val="2"/>
            <w:tcBorders>
              <w:top w:val="single" w:sz="4" w:space="0" w:color="auto"/>
            </w:tcBorders>
          </w:tcPr>
          <w:p w:rsidR="004A3756" w:rsidRDefault="004A3756" w:rsidP="00BA19BB">
            <w:pPr>
              <w:keepNext/>
              <w:spacing w:before="80" w:after="80"/>
              <w:jc w:val="left"/>
              <w:rPr>
                <w:b/>
                <w:sz w:val="16"/>
                <w:szCs w:val="16"/>
              </w:rPr>
            </w:pPr>
          </w:p>
        </w:tc>
        <w:tc>
          <w:tcPr>
            <w:tcW w:w="1790" w:type="dxa"/>
            <w:gridSpan w:val="2"/>
            <w:tcBorders>
              <w:top w:val="single" w:sz="4" w:space="0" w:color="auto"/>
              <w:bottom w:val="dotted" w:sz="2" w:space="0" w:color="auto"/>
            </w:tcBorders>
          </w:tcPr>
          <w:p w:rsidR="004A3756" w:rsidRDefault="004A3756" w:rsidP="00BA19BB">
            <w:pPr>
              <w:keepNext/>
              <w:spacing w:before="80" w:after="80"/>
              <w:jc w:val="left"/>
              <w:rPr>
                <w:b/>
                <w:sz w:val="16"/>
                <w:szCs w:val="16"/>
              </w:rPr>
            </w:pPr>
            <w:r>
              <w:rPr>
                <w:b/>
                <w:sz w:val="16"/>
                <w:szCs w:val="16"/>
              </w:rPr>
              <w:t>Name of characteristics in English</w:t>
            </w:r>
          </w:p>
          <w:p w:rsidR="004A3756" w:rsidRDefault="004A3756" w:rsidP="00BA19BB">
            <w:pPr>
              <w:keepNext/>
              <w:spacing w:before="80" w:after="80"/>
              <w:jc w:val="left"/>
            </w:pPr>
          </w:p>
        </w:tc>
        <w:tc>
          <w:tcPr>
            <w:tcW w:w="1917" w:type="dxa"/>
            <w:gridSpan w:val="2"/>
            <w:tcBorders>
              <w:top w:val="single" w:sz="4" w:space="0" w:color="auto"/>
              <w:bottom w:val="dotted" w:sz="2" w:space="0" w:color="auto"/>
            </w:tcBorders>
          </w:tcPr>
          <w:p w:rsidR="004A3756" w:rsidRPr="003949B3" w:rsidRDefault="004A3756" w:rsidP="00BA19BB">
            <w:pPr>
              <w:keepNext/>
              <w:spacing w:before="80" w:after="80"/>
              <w:jc w:val="left"/>
              <w:rPr>
                <w:b/>
                <w:sz w:val="16"/>
                <w:szCs w:val="16"/>
                <w:lang w:val="fr-CH"/>
              </w:rPr>
            </w:pPr>
            <w:r w:rsidRPr="003949B3">
              <w:rPr>
                <w:b/>
                <w:sz w:val="16"/>
                <w:szCs w:val="16"/>
                <w:lang w:val="fr-CH"/>
              </w:rPr>
              <w:t>Nom du caractère en français</w:t>
            </w:r>
          </w:p>
        </w:tc>
        <w:tc>
          <w:tcPr>
            <w:tcW w:w="1916" w:type="dxa"/>
            <w:gridSpan w:val="2"/>
            <w:tcBorders>
              <w:top w:val="single" w:sz="4" w:space="0" w:color="auto"/>
              <w:bottom w:val="dotted" w:sz="2" w:space="0" w:color="auto"/>
            </w:tcBorders>
          </w:tcPr>
          <w:p w:rsidR="004A3756" w:rsidRPr="003949B3" w:rsidRDefault="004A3756" w:rsidP="00BA19BB">
            <w:pPr>
              <w:keepNext/>
              <w:spacing w:before="80" w:after="80"/>
              <w:jc w:val="left"/>
              <w:rPr>
                <w:b/>
                <w:sz w:val="16"/>
                <w:szCs w:val="16"/>
                <w:lang w:val="de-DE"/>
              </w:rPr>
            </w:pPr>
            <w:r w:rsidRPr="003949B3">
              <w:rPr>
                <w:b/>
                <w:sz w:val="16"/>
                <w:szCs w:val="16"/>
                <w:lang w:val="de-DE"/>
              </w:rPr>
              <w:t>Name des Merkmals auf Deutsch</w:t>
            </w:r>
          </w:p>
        </w:tc>
        <w:tc>
          <w:tcPr>
            <w:tcW w:w="1923" w:type="dxa"/>
            <w:gridSpan w:val="2"/>
            <w:tcBorders>
              <w:top w:val="single" w:sz="4" w:space="0" w:color="auto"/>
              <w:bottom w:val="dotted" w:sz="2" w:space="0" w:color="auto"/>
            </w:tcBorders>
          </w:tcPr>
          <w:p w:rsidR="004A3756" w:rsidRDefault="004A3756" w:rsidP="00BA19BB">
            <w:pPr>
              <w:keepNext/>
              <w:spacing w:before="80" w:after="80"/>
              <w:jc w:val="left"/>
              <w:rPr>
                <w:b/>
                <w:sz w:val="16"/>
                <w:szCs w:val="16"/>
                <w:lang w:val="es-ES"/>
              </w:rPr>
            </w:pPr>
            <w:r w:rsidRPr="003949B3">
              <w:rPr>
                <w:b/>
                <w:sz w:val="16"/>
                <w:szCs w:val="16"/>
                <w:lang w:val="es-ES"/>
              </w:rPr>
              <w:t>Nombre del carácter en español</w:t>
            </w:r>
          </w:p>
          <w:p w:rsidR="004A3756" w:rsidRPr="003949B3" w:rsidRDefault="004A3756" w:rsidP="00BA19BB">
            <w:pPr>
              <w:keepNext/>
              <w:spacing w:before="80" w:after="80"/>
              <w:jc w:val="left"/>
              <w:rPr>
                <w:b/>
                <w:sz w:val="16"/>
                <w:szCs w:val="16"/>
                <w:lang w:val="es-ES"/>
              </w:rPr>
            </w:pPr>
            <w:r w:rsidRPr="006B4F93">
              <w:rPr>
                <w:rFonts w:cs="Arial"/>
                <w:sz w:val="16"/>
              </w:rPr>
              <w:t xml:space="preserve">{ </w:t>
            </w:r>
            <w:r w:rsidRPr="006B4F93">
              <w:rPr>
                <w:rFonts w:cs="Arial"/>
                <w:sz w:val="16"/>
                <w:bdr w:val="single" w:sz="12" w:space="0" w:color="auto"/>
              </w:rPr>
              <w:t xml:space="preserve"> </w:t>
            </w:r>
            <w:r w:rsidRPr="006B4F93">
              <w:rPr>
                <w:rFonts w:cs="Arial"/>
                <w:sz w:val="16"/>
                <w:highlight w:val="lightGray"/>
                <w:bdr w:val="single" w:sz="12" w:space="0" w:color="auto"/>
              </w:rPr>
              <w:t xml:space="preserve">GN </w:t>
            </w:r>
            <w:r w:rsidRPr="006B4F93">
              <w:rPr>
                <w:rFonts w:cs="Arial"/>
                <w:sz w:val="16"/>
                <w:bdr w:val="single" w:sz="12" w:space="0" w:color="auto"/>
              </w:rPr>
              <w:t xml:space="preserve">18 </w:t>
            </w:r>
            <w:r w:rsidRPr="006B4F93">
              <w:rPr>
                <w:rFonts w:cs="Arial"/>
                <w:sz w:val="16"/>
              </w:rPr>
              <w:t xml:space="preserve">  </w:t>
            </w:r>
            <w:r w:rsidRPr="004A3756">
              <w:rPr>
                <w:rFonts w:cs="Arial"/>
                <w:sz w:val="16"/>
              </w:rPr>
              <w:t xml:space="preserve">Presentación de caracteres:  título de un carácter </w:t>
            </w:r>
            <w:r w:rsidRPr="006B4F93">
              <w:rPr>
                <w:rFonts w:cs="Arial"/>
                <w:sz w:val="16"/>
              </w:rPr>
              <w:t>}</w:t>
            </w:r>
          </w:p>
        </w:tc>
        <w:tc>
          <w:tcPr>
            <w:tcW w:w="1810" w:type="dxa"/>
            <w:tcBorders>
              <w:top w:val="single" w:sz="4" w:space="0" w:color="auto"/>
              <w:bottom w:val="dotted" w:sz="2" w:space="0" w:color="auto"/>
            </w:tcBorders>
          </w:tcPr>
          <w:p w:rsidR="004A3756" w:rsidRPr="003949B3" w:rsidRDefault="004A3756" w:rsidP="00BA19BB">
            <w:pPr>
              <w:keepNext/>
              <w:spacing w:before="80" w:after="80"/>
              <w:rPr>
                <w:lang w:val="es-ES"/>
              </w:rPr>
            </w:pPr>
          </w:p>
        </w:tc>
        <w:tc>
          <w:tcPr>
            <w:tcW w:w="567" w:type="dxa"/>
            <w:tcBorders>
              <w:top w:val="single" w:sz="4" w:space="0" w:color="auto"/>
              <w:bottom w:val="dotted" w:sz="2" w:space="0" w:color="auto"/>
            </w:tcBorders>
          </w:tcPr>
          <w:p w:rsidR="004A3756" w:rsidRPr="003949B3" w:rsidRDefault="004A3756" w:rsidP="00BA19BB">
            <w:pPr>
              <w:keepNext/>
              <w:spacing w:before="80" w:after="80"/>
              <w:jc w:val="center"/>
              <w:rPr>
                <w:lang w:val="es-ES"/>
              </w:rPr>
            </w:pPr>
          </w:p>
        </w:tc>
      </w:tr>
      <w:tr w:rsidR="004A3756" w:rsidTr="00BA19BB">
        <w:trPr>
          <w:cantSplit/>
        </w:trPr>
        <w:tc>
          <w:tcPr>
            <w:tcW w:w="709" w:type="dxa"/>
            <w:gridSpan w:val="2"/>
            <w:tcBorders>
              <w:bottom w:val="single" w:sz="4" w:space="0" w:color="auto"/>
            </w:tcBorders>
          </w:tcPr>
          <w:p w:rsidR="004A3756" w:rsidRPr="003949B3" w:rsidRDefault="004A3756" w:rsidP="00BA19BB">
            <w:pPr>
              <w:keepNext/>
              <w:spacing w:before="80" w:after="80"/>
              <w:jc w:val="left"/>
              <w:rPr>
                <w:sz w:val="16"/>
                <w:szCs w:val="16"/>
                <w:lang w:val="es-ES"/>
              </w:rPr>
            </w:pPr>
          </w:p>
        </w:tc>
        <w:tc>
          <w:tcPr>
            <w:tcW w:w="1790" w:type="dxa"/>
            <w:gridSpan w:val="2"/>
            <w:tcBorders>
              <w:top w:val="dotted" w:sz="2" w:space="0" w:color="auto"/>
              <w:bottom w:val="single" w:sz="4" w:space="0" w:color="auto"/>
            </w:tcBorders>
          </w:tcPr>
          <w:p w:rsidR="004A3756" w:rsidRDefault="004A3756" w:rsidP="00BA19BB">
            <w:pPr>
              <w:keepNext/>
              <w:spacing w:before="80" w:after="80"/>
              <w:jc w:val="left"/>
              <w:rPr>
                <w:sz w:val="16"/>
                <w:szCs w:val="16"/>
              </w:rPr>
            </w:pPr>
            <w:r>
              <w:rPr>
                <w:sz w:val="16"/>
                <w:szCs w:val="16"/>
              </w:rPr>
              <w:t>states of expression</w:t>
            </w:r>
          </w:p>
          <w:p w:rsidR="004A3756" w:rsidRDefault="004A3756" w:rsidP="00BA19BB">
            <w:pPr>
              <w:keepNext/>
              <w:spacing w:before="80" w:after="80"/>
              <w:jc w:val="left"/>
            </w:pPr>
          </w:p>
        </w:tc>
        <w:tc>
          <w:tcPr>
            <w:tcW w:w="1917" w:type="dxa"/>
            <w:gridSpan w:val="2"/>
            <w:tcBorders>
              <w:top w:val="dotted" w:sz="2" w:space="0" w:color="auto"/>
              <w:bottom w:val="single" w:sz="4" w:space="0" w:color="auto"/>
            </w:tcBorders>
          </w:tcPr>
          <w:p w:rsidR="004A3756" w:rsidRPr="003949B3" w:rsidRDefault="004A3756" w:rsidP="00BA19BB">
            <w:pPr>
              <w:keepNext/>
              <w:spacing w:before="80" w:after="80"/>
              <w:jc w:val="left"/>
              <w:rPr>
                <w:sz w:val="16"/>
                <w:szCs w:val="16"/>
              </w:rPr>
            </w:pPr>
            <w:r w:rsidRPr="003949B3">
              <w:rPr>
                <w:sz w:val="16"/>
                <w:szCs w:val="16"/>
              </w:rPr>
              <w:t>types d’expression</w:t>
            </w:r>
          </w:p>
        </w:tc>
        <w:tc>
          <w:tcPr>
            <w:tcW w:w="1916" w:type="dxa"/>
            <w:gridSpan w:val="2"/>
            <w:tcBorders>
              <w:top w:val="dotted" w:sz="2" w:space="0" w:color="auto"/>
              <w:bottom w:val="single" w:sz="4" w:space="0" w:color="auto"/>
            </w:tcBorders>
          </w:tcPr>
          <w:p w:rsidR="004A3756" w:rsidRPr="003949B3" w:rsidRDefault="004A3756" w:rsidP="00BA19BB">
            <w:pPr>
              <w:keepNext/>
              <w:spacing w:before="80" w:after="80"/>
              <w:jc w:val="left"/>
              <w:rPr>
                <w:sz w:val="16"/>
                <w:szCs w:val="16"/>
              </w:rPr>
            </w:pPr>
            <w:r w:rsidRPr="003949B3">
              <w:rPr>
                <w:sz w:val="16"/>
                <w:szCs w:val="16"/>
              </w:rPr>
              <w:t>Ausprägungsstufen</w:t>
            </w:r>
          </w:p>
        </w:tc>
        <w:tc>
          <w:tcPr>
            <w:tcW w:w="1923" w:type="dxa"/>
            <w:gridSpan w:val="2"/>
            <w:tcBorders>
              <w:top w:val="dotted" w:sz="2" w:space="0" w:color="auto"/>
              <w:bottom w:val="single" w:sz="4" w:space="0" w:color="auto"/>
            </w:tcBorders>
          </w:tcPr>
          <w:p w:rsidR="004A3756" w:rsidRDefault="004A3756" w:rsidP="00BA19BB">
            <w:pPr>
              <w:keepNext/>
              <w:spacing w:before="80" w:after="80"/>
              <w:jc w:val="left"/>
              <w:rPr>
                <w:sz w:val="16"/>
                <w:szCs w:val="16"/>
              </w:rPr>
            </w:pPr>
            <w:r w:rsidRPr="003949B3">
              <w:rPr>
                <w:sz w:val="16"/>
                <w:szCs w:val="16"/>
              </w:rPr>
              <w:t>tipos de expresión</w:t>
            </w:r>
          </w:p>
          <w:p w:rsidR="004A3756" w:rsidRPr="006B4F93" w:rsidRDefault="004A3756" w:rsidP="004A3756">
            <w:pPr>
              <w:pStyle w:val="Normalt"/>
              <w:rPr>
                <w:rFonts w:cs="Arial"/>
              </w:rPr>
            </w:pPr>
            <w:r w:rsidRPr="006B4F93">
              <w:rPr>
                <w:rFonts w:cs="Arial"/>
              </w:rPr>
              <w:t>{</w:t>
            </w:r>
            <w:r w:rsidRPr="006B4F93">
              <w:rPr>
                <w:rFonts w:cs="Arial"/>
                <w:bdr w:val="single" w:sz="12" w:space="0" w:color="auto"/>
              </w:rPr>
              <w:t xml:space="preserve"> </w:t>
            </w:r>
            <w:r w:rsidRPr="006B4F93">
              <w:rPr>
                <w:rFonts w:cs="Arial"/>
                <w:highlight w:val="lightGray"/>
                <w:bdr w:val="single" w:sz="12" w:space="0" w:color="auto"/>
              </w:rPr>
              <w:t xml:space="preserve">GN </w:t>
            </w:r>
            <w:r w:rsidRPr="006B4F93">
              <w:rPr>
                <w:rFonts w:cs="Arial"/>
                <w:bdr w:val="single" w:sz="12" w:space="0" w:color="auto"/>
              </w:rPr>
              <w:t>19</w:t>
            </w:r>
            <w:r w:rsidRPr="006B4F93">
              <w:rPr>
                <w:rFonts w:cs="Arial"/>
              </w:rPr>
              <w:t xml:space="preserve">  </w:t>
            </w:r>
            <w:r w:rsidRPr="004A3756">
              <w:rPr>
                <w:rFonts w:cs="Arial"/>
              </w:rPr>
              <w:t xml:space="preserve">Presentación de caracteres:  presentación general de los niveles de expresión </w:t>
            </w:r>
            <w:r w:rsidRPr="006B4F93">
              <w:rPr>
                <w:rFonts w:cs="Arial"/>
              </w:rPr>
              <w:t xml:space="preserve">} </w:t>
            </w:r>
          </w:p>
          <w:p w:rsidR="004A3756" w:rsidRPr="003949B3" w:rsidRDefault="004A3756" w:rsidP="004A3756">
            <w:pPr>
              <w:keepNext/>
              <w:spacing w:before="80" w:after="80"/>
              <w:jc w:val="left"/>
              <w:rPr>
                <w:sz w:val="16"/>
                <w:szCs w:val="16"/>
              </w:rPr>
            </w:pPr>
            <w:r w:rsidRPr="006B4F93">
              <w:rPr>
                <w:rFonts w:cs="Arial"/>
                <w:sz w:val="16"/>
              </w:rPr>
              <w:t>{</w:t>
            </w:r>
            <w:r w:rsidRPr="006B4F93">
              <w:rPr>
                <w:rFonts w:cs="Arial"/>
                <w:sz w:val="16"/>
                <w:bdr w:val="single" w:sz="12" w:space="0" w:color="auto"/>
              </w:rPr>
              <w:t xml:space="preserve"> </w:t>
            </w:r>
            <w:r w:rsidRPr="006B4F93">
              <w:rPr>
                <w:rFonts w:cs="Arial"/>
                <w:sz w:val="16"/>
                <w:highlight w:val="lightGray"/>
                <w:bdr w:val="single" w:sz="12" w:space="0" w:color="auto"/>
              </w:rPr>
              <w:t xml:space="preserve">GN </w:t>
            </w:r>
            <w:r w:rsidRPr="006B4F93">
              <w:rPr>
                <w:rFonts w:cs="Arial"/>
                <w:sz w:val="16"/>
                <w:bdr w:val="single" w:sz="12" w:space="0" w:color="auto"/>
              </w:rPr>
              <w:t>20</w:t>
            </w:r>
            <w:r w:rsidRPr="006B4F93">
              <w:rPr>
                <w:rFonts w:cs="Arial"/>
                <w:sz w:val="16"/>
              </w:rPr>
              <w:t xml:space="preserve">  </w:t>
            </w:r>
            <w:r w:rsidRPr="004A3756">
              <w:rPr>
                <w:rFonts w:cs="Arial"/>
                <w:sz w:val="16"/>
              </w:rPr>
              <w:t>Presentación de caracteres:  niveles de expresión conforme al tipo de expresión de un carácter</w:t>
            </w:r>
          </w:p>
        </w:tc>
        <w:tc>
          <w:tcPr>
            <w:tcW w:w="1810" w:type="dxa"/>
            <w:tcBorders>
              <w:top w:val="dotted" w:sz="2" w:space="0" w:color="auto"/>
              <w:bottom w:val="single" w:sz="4" w:space="0" w:color="auto"/>
            </w:tcBorders>
          </w:tcPr>
          <w:p w:rsidR="004A3756" w:rsidRDefault="004A3756" w:rsidP="00BA19BB">
            <w:pPr>
              <w:keepNext/>
              <w:spacing w:before="80" w:after="80"/>
              <w:jc w:val="left"/>
            </w:pPr>
            <w:r w:rsidRPr="006B4F93">
              <w:rPr>
                <w:rFonts w:cs="Arial"/>
                <w:sz w:val="16"/>
              </w:rPr>
              <w:t>{</w:t>
            </w:r>
            <w:r w:rsidRPr="006B4F93">
              <w:rPr>
                <w:rFonts w:cs="Arial"/>
                <w:sz w:val="16"/>
                <w:bdr w:val="single" w:sz="12" w:space="0" w:color="auto"/>
              </w:rPr>
              <w:t xml:space="preserve"> </w:t>
            </w:r>
            <w:r w:rsidRPr="006B4F93">
              <w:rPr>
                <w:rFonts w:cs="Arial"/>
                <w:sz w:val="16"/>
                <w:highlight w:val="lightGray"/>
                <w:bdr w:val="single" w:sz="12" w:space="0" w:color="auto"/>
              </w:rPr>
              <w:t xml:space="preserve">GN </w:t>
            </w:r>
            <w:r w:rsidRPr="006B4F93">
              <w:rPr>
                <w:rFonts w:cs="Arial"/>
                <w:sz w:val="16"/>
                <w:bdr w:val="single" w:sz="12" w:space="0" w:color="auto"/>
              </w:rPr>
              <w:t>28</w:t>
            </w:r>
            <w:r w:rsidRPr="006B4F93">
              <w:rPr>
                <w:rFonts w:cs="Arial"/>
                <w:sz w:val="16"/>
              </w:rPr>
              <w:t xml:space="preserve">  </w:t>
            </w:r>
            <w:r w:rsidRPr="004A3756">
              <w:rPr>
                <w:rFonts w:cs="Arial"/>
                <w:sz w:val="16"/>
              </w:rPr>
              <w:t xml:space="preserve">Variedades ejemplo </w:t>
            </w:r>
            <w:r w:rsidRPr="006B4F93">
              <w:rPr>
                <w:rFonts w:cs="Arial"/>
                <w:sz w:val="16"/>
              </w:rPr>
              <w:t>}</w:t>
            </w:r>
          </w:p>
        </w:tc>
        <w:tc>
          <w:tcPr>
            <w:tcW w:w="567" w:type="dxa"/>
            <w:tcBorders>
              <w:top w:val="dotted" w:sz="2" w:space="0" w:color="auto"/>
              <w:bottom w:val="single" w:sz="4" w:space="0" w:color="auto"/>
            </w:tcBorders>
          </w:tcPr>
          <w:p w:rsidR="004A3756" w:rsidRDefault="004A3756" w:rsidP="00BA19BB">
            <w:pPr>
              <w:keepNext/>
              <w:spacing w:before="80" w:after="80"/>
              <w:jc w:val="center"/>
            </w:pPr>
          </w:p>
        </w:tc>
      </w:tr>
    </w:tbl>
    <w:p w:rsidR="004A3756" w:rsidRDefault="004A3756" w:rsidP="004A3756">
      <w:pPr>
        <w:jc w:val="left"/>
      </w:pPr>
    </w:p>
    <w:p w:rsidR="006304F8" w:rsidRDefault="006304F8" w:rsidP="004A3756">
      <w:pPr>
        <w:jc w:val="left"/>
      </w:pPr>
    </w:p>
    <w:p w:rsidR="00917762" w:rsidRPr="009E1FD8" w:rsidRDefault="00917762" w:rsidP="00917762">
      <w:pPr>
        <w:pStyle w:val="Normaltg"/>
        <w:rPr>
          <w:rFonts w:cs="Arial"/>
          <w:lang w:val="es-ES_tradnl"/>
        </w:rPr>
      </w:pPr>
      <w:r w:rsidRPr="009E1FD8">
        <w:rPr>
          <w:rFonts w:cs="Arial"/>
          <w:lang w:val="es-ES_tradnl"/>
        </w:rPr>
        <w:t xml:space="preserve">{ </w:t>
      </w:r>
      <w:r w:rsidRPr="009E1FD8">
        <w:rPr>
          <w:rFonts w:cs="Arial"/>
          <w:highlight w:val="lightGray"/>
          <w:bdr w:val="single" w:sz="12" w:space="0" w:color="auto"/>
          <w:lang w:val="es-ES_tradnl"/>
        </w:rPr>
        <w:t>GN</w:t>
      </w:r>
      <w:r w:rsidRPr="009E1FD8">
        <w:rPr>
          <w:rFonts w:cs="Arial"/>
          <w:bdr w:val="single" w:sz="12" w:space="0" w:color="auto"/>
          <w:lang w:val="es-ES_tradnl"/>
        </w:rPr>
        <w:t xml:space="preserve"> 26 </w:t>
      </w:r>
      <w:r w:rsidRPr="009E1FD8">
        <w:rPr>
          <w:rFonts w:cs="Arial"/>
          <w:lang w:val="es-ES_tradnl"/>
        </w:rPr>
        <w:t xml:space="preserve"> Orden de los caracteres en la tabla de caracteres }</w:t>
      </w:r>
    </w:p>
    <w:p w:rsidR="00917762" w:rsidRPr="009E1FD8" w:rsidRDefault="00917762" w:rsidP="00917762">
      <w:pPr>
        <w:pStyle w:val="Normaltg"/>
        <w:rPr>
          <w:rFonts w:cs="Arial"/>
          <w:lang w:val="es-ES_tradnl"/>
        </w:rPr>
      </w:pPr>
      <w:r w:rsidRPr="009E1FD8">
        <w:rPr>
          <w:rFonts w:cs="Arial"/>
          <w:lang w:val="es-ES_tradnl"/>
        </w:rPr>
        <w:t xml:space="preserve">{ </w:t>
      </w:r>
      <w:r w:rsidRPr="009E1FD8">
        <w:rPr>
          <w:rFonts w:cs="Arial"/>
          <w:highlight w:val="lightGray"/>
          <w:bdr w:val="single" w:sz="12" w:space="0" w:color="auto"/>
          <w:lang w:val="es-ES_tradnl"/>
        </w:rPr>
        <w:t>GN</w:t>
      </w:r>
      <w:r w:rsidRPr="009E1FD8">
        <w:rPr>
          <w:rFonts w:cs="Arial"/>
          <w:bdr w:val="single" w:sz="12" w:space="0" w:color="auto"/>
          <w:lang w:val="es-ES_tradnl"/>
        </w:rPr>
        <w:t xml:space="preserve"> 27 </w:t>
      </w:r>
      <w:r w:rsidRPr="009E1FD8">
        <w:rPr>
          <w:rFonts w:cs="Arial"/>
          <w:lang w:val="es-ES_tradnl"/>
        </w:rPr>
        <w:t xml:space="preserve"> Tabla de caracteres:  cómo tratar una larga lista de caracteres }</w:t>
      </w:r>
    </w:p>
    <w:p w:rsidR="00917762" w:rsidRDefault="00917762" w:rsidP="00917762">
      <w:pPr>
        <w:pStyle w:val="Normaltg"/>
        <w:rPr>
          <w:rFonts w:cs="Arial"/>
          <w:lang w:val="es-ES_tradnl"/>
        </w:rPr>
      </w:pPr>
    </w:p>
    <w:p w:rsidR="006304F8" w:rsidRPr="00AB3EDA" w:rsidRDefault="006304F8" w:rsidP="006304F8">
      <w:pPr>
        <w:keepNext/>
        <w:tabs>
          <w:tab w:val="left" w:pos="567"/>
          <w:tab w:val="left" w:pos="1134"/>
        </w:tabs>
        <w:spacing w:after="120"/>
        <w:jc w:val="left"/>
      </w:pPr>
      <w:r w:rsidRPr="006656DD">
        <w:t>2</w:t>
      </w:r>
      <w:r w:rsidRPr="006656DD">
        <w:tab/>
      </w:r>
      <w:r w:rsidRPr="00AB3EDA">
        <w:rPr>
          <w:rFonts w:cs="Arial"/>
          <w:bCs/>
        </w:rPr>
        <w:t>{</w:t>
      </w:r>
      <w:r>
        <w:rPr>
          <w:rFonts w:cs="Arial"/>
          <w:bCs/>
        </w:rPr>
        <w:t xml:space="preserve"> </w:t>
      </w:r>
      <w:r w:rsidRPr="00AB3EDA">
        <w:rPr>
          <w:rFonts w:cs="Arial"/>
          <w:bCs/>
          <w:highlight w:val="lightGray"/>
          <w:bdr w:val="single" w:sz="12" w:space="0" w:color="auto"/>
        </w:rPr>
        <w:t xml:space="preserve">GN </w:t>
      </w:r>
      <w:r w:rsidRPr="00AB3EDA">
        <w:rPr>
          <w:rFonts w:cs="Arial"/>
          <w:bCs/>
          <w:bdr w:val="single" w:sz="12" w:space="0" w:color="auto"/>
        </w:rPr>
        <w:t>13.1, 13.4</w:t>
      </w:r>
      <w:r>
        <w:rPr>
          <w:rFonts w:cs="Arial"/>
          <w:bCs/>
          <w:bdr w:val="single" w:sz="12" w:space="0" w:color="auto"/>
        </w:rPr>
        <w:t xml:space="preserve"> </w:t>
      </w:r>
      <w:r>
        <w:rPr>
          <w:rFonts w:cs="Arial"/>
          <w:bCs/>
        </w:rPr>
        <w:t xml:space="preserve">  </w:t>
      </w:r>
      <w:r w:rsidRPr="00833CAA">
        <w:rPr>
          <w:rFonts w:cs="Arial"/>
          <w:bCs/>
        </w:rPr>
        <w:t xml:space="preserve">Caracteres con asterisco </w:t>
      </w:r>
      <w:r w:rsidRPr="00AB3EDA">
        <w:rPr>
          <w:rFonts w:cs="Arial"/>
          <w:bCs/>
        </w:rPr>
        <w:t>}</w:t>
      </w:r>
    </w:p>
    <w:p w:rsidR="006304F8" w:rsidRPr="00AB3EDA" w:rsidRDefault="006304F8" w:rsidP="006304F8">
      <w:pPr>
        <w:keepNext/>
        <w:tabs>
          <w:tab w:val="left" w:pos="567"/>
          <w:tab w:val="left" w:pos="1134"/>
        </w:tabs>
        <w:spacing w:after="120"/>
        <w:jc w:val="left"/>
      </w:pPr>
      <w:r w:rsidRPr="006656DD">
        <w:t>3</w:t>
      </w:r>
      <w:r w:rsidRPr="006656DD">
        <w:tab/>
      </w:r>
      <w:r w:rsidRPr="00AB3EDA">
        <w:rPr>
          <w:rFonts w:cs="Arial"/>
        </w:rPr>
        <w:t>{</w:t>
      </w:r>
      <w:r>
        <w:rPr>
          <w:rFonts w:cs="Arial"/>
        </w:rPr>
        <w:t xml:space="preserve"> </w:t>
      </w:r>
      <w:r w:rsidRPr="00AB3EDA">
        <w:rPr>
          <w:rFonts w:cs="Arial"/>
          <w:highlight w:val="lightGray"/>
          <w:bdr w:val="single" w:sz="12" w:space="0" w:color="auto"/>
        </w:rPr>
        <w:t xml:space="preserve">GN </w:t>
      </w:r>
      <w:r w:rsidRPr="00AB3EDA">
        <w:rPr>
          <w:rFonts w:cs="Arial"/>
          <w:bdr w:val="single" w:sz="12" w:space="0" w:color="auto"/>
        </w:rPr>
        <w:t>21</w:t>
      </w:r>
      <w:r>
        <w:rPr>
          <w:rFonts w:cs="Arial"/>
          <w:bdr w:val="single" w:sz="12" w:space="0" w:color="auto"/>
        </w:rPr>
        <w:t xml:space="preserve"> </w:t>
      </w:r>
      <w:r>
        <w:rPr>
          <w:rFonts w:cs="Arial"/>
        </w:rPr>
        <w:t xml:space="preserve">  </w:t>
      </w:r>
      <w:r w:rsidRPr="002D2E7B">
        <w:rPr>
          <w:rFonts w:cs="Arial"/>
        </w:rPr>
        <w:t xml:space="preserve">Tipo de expresión del carácter </w:t>
      </w:r>
      <w:r w:rsidRPr="00AB3EDA">
        <w:rPr>
          <w:rFonts w:cs="Arial"/>
        </w:rPr>
        <w:t>}</w:t>
      </w:r>
    </w:p>
    <w:p w:rsidR="006304F8" w:rsidRPr="00AB3EDA" w:rsidRDefault="006304F8" w:rsidP="006304F8">
      <w:pPr>
        <w:keepNext/>
        <w:tabs>
          <w:tab w:val="left" w:pos="567"/>
          <w:tab w:val="left" w:pos="1134"/>
        </w:tabs>
        <w:spacing w:after="120"/>
        <w:jc w:val="left"/>
        <w:rPr>
          <w:rFonts w:eastAsia="MS Mincho"/>
        </w:rPr>
      </w:pPr>
      <w:r w:rsidRPr="006656DD">
        <w:rPr>
          <w:rFonts w:eastAsia="MS Mincho"/>
        </w:rPr>
        <w:t>4</w:t>
      </w:r>
      <w:r w:rsidRPr="006656DD">
        <w:rPr>
          <w:rFonts w:eastAsia="MS Mincho"/>
        </w:rPr>
        <w:tab/>
      </w:r>
      <w:r w:rsidRPr="00AB3EDA">
        <w:rPr>
          <w:rFonts w:cs="Arial"/>
          <w:bCs/>
        </w:rPr>
        <w:t>{</w:t>
      </w:r>
      <w:r>
        <w:rPr>
          <w:rFonts w:cs="Arial"/>
          <w:bCs/>
        </w:rPr>
        <w:t xml:space="preserve"> </w:t>
      </w:r>
      <w:r w:rsidRPr="00AB3EDA">
        <w:rPr>
          <w:rFonts w:cs="Arial"/>
          <w:bCs/>
          <w:highlight w:val="lightGray"/>
          <w:bdr w:val="single" w:sz="12" w:space="0" w:color="auto"/>
        </w:rPr>
        <w:t xml:space="preserve">GN </w:t>
      </w:r>
      <w:r w:rsidRPr="00AB3EDA">
        <w:rPr>
          <w:rFonts w:cs="Arial"/>
          <w:bCs/>
          <w:bdr w:val="single" w:sz="12" w:space="0" w:color="auto"/>
        </w:rPr>
        <w:t xml:space="preserve">25 </w:t>
      </w:r>
      <w:r>
        <w:rPr>
          <w:rFonts w:cs="Arial"/>
          <w:bCs/>
        </w:rPr>
        <w:t xml:space="preserve">  </w:t>
      </w:r>
      <w:r w:rsidRPr="002D2E7B">
        <w:rPr>
          <w:rFonts w:cs="Arial"/>
          <w:bCs/>
        </w:rPr>
        <w:t>Recomendaciones para efectuar el examen</w:t>
      </w:r>
      <w:r w:rsidRPr="00AB3EDA">
        <w:rPr>
          <w:rFonts w:cs="Arial"/>
          <w:bCs/>
        </w:rPr>
        <w:t xml:space="preserve"> }</w:t>
      </w:r>
    </w:p>
    <w:p w:rsidR="006304F8" w:rsidRPr="00AB3EDA" w:rsidRDefault="006304F8" w:rsidP="006304F8">
      <w:pPr>
        <w:keepNext/>
        <w:tabs>
          <w:tab w:val="left" w:pos="567"/>
          <w:tab w:val="left" w:pos="1134"/>
          <w:tab w:val="left" w:pos="1276"/>
        </w:tabs>
        <w:spacing w:after="120"/>
        <w:jc w:val="left"/>
      </w:pPr>
      <w:r w:rsidRPr="006656DD">
        <w:t>5</w:t>
      </w:r>
      <w:r w:rsidRPr="006656DD">
        <w:tab/>
      </w:r>
      <w:r w:rsidRPr="00AB3EDA">
        <w:rPr>
          <w:rFonts w:cs="Arial"/>
          <w:bCs/>
        </w:rPr>
        <w:t>{</w:t>
      </w:r>
      <w:r>
        <w:rPr>
          <w:rFonts w:cs="Arial"/>
          <w:bCs/>
        </w:rPr>
        <w:t xml:space="preserve"> </w:t>
      </w:r>
      <w:r w:rsidRPr="00AB3EDA">
        <w:rPr>
          <w:rFonts w:cs="Arial"/>
          <w:bCs/>
          <w:highlight w:val="lightGray"/>
          <w:bdr w:val="single" w:sz="12" w:space="0" w:color="auto"/>
        </w:rPr>
        <w:t xml:space="preserve">GN </w:t>
      </w:r>
      <w:r w:rsidRPr="00AB3EDA">
        <w:rPr>
          <w:rFonts w:cs="Arial"/>
          <w:bCs/>
          <w:bdr w:val="single" w:sz="12" w:space="0" w:color="auto"/>
        </w:rPr>
        <w:t xml:space="preserve">22 </w:t>
      </w:r>
      <w:r>
        <w:rPr>
          <w:rFonts w:cs="Arial"/>
          <w:bCs/>
        </w:rPr>
        <w:t xml:space="preserve">  </w:t>
      </w:r>
      <w:r w:rsidRPr="002D2E7B">
        <w:rPr>
          <w:rFonts w:cs="Arial"/>
          <w:bCs/>
        </w:rPr>
        <w:t xml:space="preserve">Explicaciones relativas a caracteres individuales </w:t>
      </w:r>
      <w:r w:rsidRPr="00AB3EDA">
        <w:rPr>
          <w:rFonts w:cs="Arial"/>
          <w:bCs/>
        </w:rPr>
        <w:t>}</w:t>
      </w:r>
    </w:p>
    <w:p w:rsidR="006304F8" w:rsidRPr="00784E02" w:rsidRDefault="006304F8" w:rsidP="006304F8">
      <w:pPr>
        <w:keepNext/>
        <w:tabs>
          <w:tab w:val="left" w:pos="567"/>
          <w:tab w:val="left" w:pos="1134"/>
          <w:tab w:val="left" w:pos="1276"/>
        </w:tabs>
        <w:spacing w:after="120"/>
        <w:jc w:val="left"/>
      </w:pPr>
      <w:r w:rsidRPr="006656DD">
        <w:t>6</w:t>
      </w:r>
      <w:r w:rsidRPr="006656DD">
        <w:tab/>
      </w:r>
      <w:r w:rsidRPr="00AB3EDA">
        <w:rPr>
          <w:rFonts w:cs="Arial"/>
        </w:rPr>
        <w:t>{</w:t>
      </w:r>
      <w:r>
        <w:rPr>
          <w:rFonts w:cs="Arial"/>
        </w:rPr>
        <w:t xml:space="preserve"> </w:t>
      </w:r>
      <w:r w:rsidRPr="00AB3EDA">
        <w:rPr>
          <w:rFonts w:cs="Arial"/>
          <w:highlight w:val="lightGray"/>
          <w:bdr w:val="single" w:sz="12" w:space="0" w:color="auto"/>
        </w:rPr>
        <w:t xml:space="preserve">GN </w:t>
      </w:r>
      <w:r w:rsidRPr="00AB3EDA">
        <w:rPr>
          <w:rFonts w:cs="Arial"/>
          <w:bdr w:val="single" w:sz="12" w:space="0" w:color="auto"/>
        </w:rPr>
        <w:t xml:space="preserve">23 </w:t>
      </w:r>
      <w:r>
        <w:rPr>
          <w:rFonts w:cs="Arial"/>
        </w:rPr>
        <w:t xml:space="preserve">  </w:t>
      </w:r>
      <w:r w:rsidRPr="002D2E7B">
        <w:rPr>
          <w:rFonts w:cs="Arial"/>
        </w:rPr>
        <w:t xml:space="preserve">Explicaciones relativas a varios caracteres </w:t>
      </w:r>
      <w:r w:rsidRPr="00AB3EDA">
        <w:rPr>
          <w:rFonts w:cs="Arial"/>
        </w:rPr>
        <w:t>}</w:t>
      </w:r>
      <w:r>
        <w:rPr>
          <w:rFonts w:cs="Arial"/>
        </w:rPr>
        <w:br/>
      </w:r>
      <w:r>
        <w:tab/>
      </w:r>
      <w:r w:rsidRPr="00784E02">
        <w:t xml:space="preserve">{ </w:t>
      </w:r>
      <w:r w:rsidRPr="00784E02">
        <w:rPr>
          <w:b/>
          <w:bdr w:val="single" w:sz="12" w:space="0" w:color="auto"/>
          <w:shd w:val="pct12" w:color="auto" w:fill="auto"/>
        </w:rPr>
        <w:t>ASW</w:t>
      </w:r>
      <w:r w:rsidRPr="00784E02">
        <w:rPr>
          <w:b/>
          <w:bdr w:val="single" w:sz="12" w:space="0" w:color="auto"/>
        </w:rPr>
        <w:t xml:space="preserve"> 11</w:t>
      </w:r>
      <w:r w:rsidRPr="00784E02">
        <w:rPr>
          <w:bdr w:val="single" w:sz="12" w:space="0" w:color="auto"/>
        </w:rPr>
        <w:t xml:space="preserve"> </w:t>
      </w:r>
      <w:r w:rsidRPr="00784E02">
        <w:t xml:space="preserve"> (</w:t>
      </w:r>
      <w:r>
        <w:t>Capítulo</w:t>
      </w:r>
      <w:r w:rsidRPr="00784E02">
        <w:t xml:space="preserve"> 6.5) – Le</w:t>
      </w:r>
      <w:r>
        <w:t>y</w:t>
      </w:r>
      <w:r w:rsidRPr="00784E02">
        <w:t>end</w:t>
      </w:r>
      <w:r>
        <w:t>a</w:t>
      </w:r>
      <w:r w:rsidRPr="00784E02">
        <w:t xml:space="preserve">:  </w:t>
      </w:r>
      <w:r w:rsidRPr="002D2E7B">
        <w:t>Explicaciones relativas a varios caracteres</w:t>
      </w:r>
      <w:r w:rsidRPr="00784E02">
        <w:t xml:space="preserve"> }</w:t>
      </w:r>
    </w:p>
    <w:p w:rsidR="006304F8" w:rsidRPr="00AB3EDA" w:rsidRDefault="006304F8" w:rsidP="006304F8">
      <w:pPr>
        <w:keepNext/>
        <w:tabs>
          <w:tab w:val="left" w:pos="567"/>
          <w:tab w:val="left" w:pos="1134"/>
        </w:tabs>
        <w:jc w:val="left"/>
      </w:pPr>
      <w:r w:rsidRPr="006656DD">
        <w:t>7</w:t>
      </w:r>
      <w:r w:rsidRPr="006656DD">
        <w:tab/>
      </w:r>
      <w:r w:rsidRPr="00AB3EDA">
        <w:rPr>
          <w:rFonts w:cs="Arial"/>
        </w:rPr>
        <w:t>{</w:t>
      </w:r>
      <w:r>
        <w:rPr>
          <w:rFonts w:cs="Arial"/>
        </w:rPr>
        <w:t xml:space="preserve"> </w:t>
      </w:r>
      <w:r w:rsidRPr="00AB3EDA">
        <w:rPr>
          <w:rFonts w:cs="Arial"/>
          <w:highlight w:val="lightGray"/>
          <w:bdr w:val="single" w:sz="12" w:space="0" w:color="auto"/>
        </w:rPr>
        <w:t xml:space="preserve">GN </w:t>
      </w:r>
      <w:r w:rsidRPr="00AB3EDA">
        <w:rPr>
          <w:rFonts w:cs="Arial"/>
          <w:bdr w:val="single" w:sz="12" w:space="0" w:color="auto"/>
        </w:rPr>
        <w:t xml:space="preserve">24 </w:t>
      </w:r>
      <w:r w:rsidRPr="00AB3EDA">
        <w:rPr>
          <w:rFonts w:cs="Arial"/>
        </w:rPr>
        <w:t xml:space="preserve">  </w:t>
      </w:r>
      <w:r w:rsidRPr="002D2E7B">
        <w:rPr>
          <w:rFonts w:cs="Arial"/>
        </w:rPr>
        <w:t>Estado de desarrollo</w:t>
      </w:r>
      <w:r w:rsidRPr="00AB3EDA">
        <w:rPr>
          <w:rFonts w:cs="Arial"/>
        </w:rPr>
        <w:t xml:space="preserve"> }</w:t>
      </w:r>
    </w:p>
    <w:p w:rsidR="006304F8" w:rsidRPr="009E1FD8" w:rsidRDefault="006304F8" w:rsidP="00917762">
      <w:pPr>
        <w:pStyle w:val="Normaltg"/>
        <w:rPr>
          <w:rFonts w:cs="Arial"/>
          <w:lang w:val="es-ES_tradnl"/>
        </w:rPr>
      </w:pPr>
    </w:p>
    <w:p w:rsidR="00917762" w:rsidRPr="009E1FD8" w:rsidRDefault="00917762" w:rsidP="00917762">
      <w:pPr>
        <w:pStyle w:val="Heading3tg"/>
        <w:keepNext w:val="0"/>
        <w:numPr>
          <w:ilvl w:val="0"/>
          <w:numId w:val="0"/>
        </w:numPr>
        <w:rPr>
          <w:rFonts w:cs="Arial"/>
          <w:lang w:val="es-ES_tradnl"/>
        </w:rPr>
      </w:pPr>
      <w:r w:rsidRPr="009E1FD8">
        <w:rPr>
          <w:rFonts w:cs="Arial"/>
          <w:lang w:val="es-ES_tradnl"/>
        </w:rPr>
        <w:br w:type="page"/>
      </w:r>
      <w:bookmarkStart w:id="739" w:name="_Toc32998031"/>
      <w:bookmarkStart w:id="740" w:name="_Toc33528779"/>
      <w:bookmarkStart w:id="741" w:name="_Toc33528893"/>
      <w:bookmarkStart w:id="742" w:name="_Toc33591428"/>
      <w:bookmarkStart w:id="743" w:name="_Toc33601555"/>
      <w:bookmarkStart w:id="744" w:name="_Toc33601669"/>
      <w:bookmarkStart w:id="745" w:name="_Toc63846916"/>
      <w:bookmarkStart w:id="746" w:name="_Toc63847420"/>
      <w:bookmarkStart w:id="747" w:name="_Toc64194736"/>
      <w:bookmarkStart w:id="748" w:name="_Toc224703506"/>
      <w:bookmarkStart w:id="749" w:name="_Toc258923803"/>
      <w:bookmarkStart w:id="750" w:name="_Toc13659262"/>
      <w:bookmarkStart w:id="751" w:name="_Toc47537530"/>
      <w:r w:rsidRPr="009E1FD8">
        <w:rPr>
          <w:rFonts w:cs="Arial"/>
          <w:u w:val="none"/>
          <w:lang w:val="es-ES_tradnl"/>
        </w:rPr>
        <w:t>8.</w:t>
      </w:r>
      <w:r w:rsidRPr="009E1FD8">
        <w:rPr>
          <w:rFonts w:cs="Arial"/>
          <w:u w:val="none"/>
          <w:lang w:val="es-ES_tradnl"/>
        </w:rPr>
        <w:tab/>
      </w:r>
      <w:r w:rsidRPr="009E1FD8">
        <w:rPr>
          <w:rFonts w:cs="Arial"/>
          <w:lang w:val="es-ES_tradnl"/>
        </w:rPr>
        <w:t>Explicaciones de la tabla de caracteres</w:t>
      </w:r>
      <w:bookmarkEnd w:id="739"/>
      <w:bookmarkEnd w:id="740"/>
      <w:bookmarkEnd w:id="741"/>
      <w:bookmarkEnd w:id="742"/>
      <w:bookmarkEnd w:id="743"/>
      <w:bookmarkEnd w:id="744"/>
      <w:bookmarkEnd w:id="745"/>
      <w:bookmarkEnd w:id="746"/>
      <w:bookmarkEnd w:id="747"/>
      <w:bookmarkEnd w:id="748"/>
      <w:bookmarkEnd w:id="749"/>
      <w:bookmarkEnd w:id="750"/>
      <w:bookmarkEnd w:id="751"/>
    </w:p>
    <w:p w:rsidR="00917762" w:rsidRPr="009E1FD8" w:rsidRDefault="00917762" w:rsidP="00917762">
      <w:pPr>
        <w:pStyle w:val="Normaltg"/>
        <w:ind w:left="709"/>
        <w:rPr>
          <w:rFonts w:cs="Arial"/>
          <w:lang w:val="es-ES_tradnl"/>
        </w:rPr>
      </w:pPr>
      <w:r w:rsidRPr="009E1FD8">
        <w:rPr>
          <w:rFonts w:cs="Arial"/>
          <w:lang w:val="es-ES_tradnl"/>
        </w:rPr>
        <w:t xml:space="preserve">{ </w:t>
      </w:r>
      <w:r w:rsidRPr="009E1FD8">
        <w:rPr>
          <w:rFonts w:cs="Arial"/>
          <w:b/>
          <w:bdr w:val="single" w:sz="12" w:space="0" w:color="auto"/>
          <w:shd w:val="pct12" w:color="auto" w:fill="auto"/>
          <w:lang w:val="es-ES_tradnl"/>
        </w:rPr>
        <w:t>ASW</w:t>
      </w:r>
      <w:r w:rsidRPr="009E1FD8">
        <w:rPr>
          <w:rFonts w:cs="Arial"/>
          <w:b/>
          <w:bdr w:val="single" w:sz="12" w:space="0" w:color="auto"/>
          <w:lang w:val="es-ES_tradnl"/>
        </w:rPr>
        <w:t xml:space="preserve"> 12.1</w:t>
      </w:r>
      <w:r w:rsidRPr="009E1FD8">
        <w:rPr>
          <w:rFonts w:cs="Arial"/>
          <w:bdr w:val="single" w:sz="12" w:space="0" w:color="auto"/>
          <w:lang w:val="es-ES_tradnl"/>
        </w:rPr>
        <w:t xml:space="preserve"> </w:t>
      </w:r>
      <w:r w:rsidRPr="009E1FD8">
        <w:rPr>
          <w:rFonts w:cs="Arial"/>
          <w:lang w:val="es-ES_tradnl"/>
        </w:rPr>
        <w:t xml:space="preserve"> (Capítulo 8) – Explicaciones relativas a varios caracteres } </w:t>
      </w:r>
    </w:p>
    <w:p w:rsidR="00917762" w:rsidRPr="009E1FD8" w:rsidRDefault="00917762" w:rsidP="00917762">
      <w:pPr>
        <w:pStyle w:val="Normaltg"/>
        <w:ind w:left="709"/>
        <w:jc w:val="left"/>
        <w:rPr>
          <w:rFonts w:cs="Arial"/>
          <w:lang w:val="es-ES_tradnl"/>
        </w:rPr>
      </w:pPr>
      <w:r w:rsidRPr="009E1FD8">
        <w:rPr>
          <w:rFonts w:cs="Arial"/>
          <w:lang w:val="es-ES_tradnl"/>
        </w:rPr>
        <w:t xml:space="preserve">{ </w:t>
      </w:r>
      <w:r w:rsidRPr="009E1FD8">
        <w:rPr>
          <w:rFonts w:cs="Arial"/>
          <w:b/>
          <w:bdr w:val="single" w:sz="12" w:space="0" w:color="auto"/>
          <w:shd w:val="pct12" w:color="auto" w:fill="auto"/>
          <w:lang w:val="es-ES_tradnl"/>
        </w:rPr>
        <w:t>ASW</w:t>
      </w:r>
      <w:r w:rsidRPr="009E1FD8">
        <w:rPr>
          <w:rFonts w:cs="Arial"/>
          <w:b/>
          <w:bdr w:val="single" w:sz="12" w:space="0" w:color="auto"/>
          <w:lang w:val="es-ES_tradnl"/>
        </w:rPr>
        <w:t xml:space="preserve"> 12.2</w:t>
      </w:r>
      <w:r w:rsidRPr="009E1FD8">
        <w:rPr>
          <w:rFonts w:cs="Arial"/>
          <w:bdr w:val="single" w:sz="12" w:space="0" w:color="auto"/>
          <w:lang w:val="es-ES_tradnl"/>
        </w:rPr>
        <w:t xml:space="preserve"> </w:t>
      </w:r>
      <w:r w:rsidRPr="009E1FD8">
        <w:rPr>
          <w:rFonts w:cs="Arial"/>
          <w:lang w:val="es-ES_tradnl"/>
        </w:rPr>
        <w:t xml:space="preserve"> (Capítulo 8) – Definición de la época de madurez para el consumo }</w:t>
      </w:r>
    </w:p>
    <w:p w:rsidR="009E1FD8" w:rsidRPr="009E1FD8" w:rsidRDefault="009E1FD8" w:rsidP="00917762">
      <w:pPr>
        <w:pStyle w:val="Normaltg"/>
        <w:ind w:left="709"/>
        <w:jc w:val="left"/>
        <w:rPr>
          <w:rFonts w:cs="Arial"/>
          <w:u w:val="single"/>
          <w:lang w:val="es-ES_tradnl"/>
        </w:rPr>
      </w:pPr>
      <w:r w:rsidRPr="006D5596">
        <w:rPr>
          <w:lang w:val="es-ES_tradnl"/>
        </w:rPr>
        <w:t xml:space="preserve">{ </w:t>
      </w:r>
      <w:r w:rsidRPr="006D5596">
        <w:rPr>
          <w:highlight w:val="lightGray"/>
          <w:bdr w:val="single" w:sz="12" w:space="0" w:color="auto"/>
          <w:lang w:val="es-ES_tradnl"/>
        </w:rPr>
        <w:t>GN</w:t>
      </w:r>
      <w:r w:rsidRPr="006D5596">
        <w:rPr>
          <w:bdr w:val="single" w:sz="12" w:space="0" w:color="auto"/>
          <w:lang w:val="es-ES_tradnl"/>
        </w:rPr>
        <w:t xml:space="preserve"> 0 </w:t>
      </w:r>
      <w:r w:rsidRPr="006D5596">
        <w:rPr>
          <w:lang w:val="es-ES_tradnl"/>
        </w:rPr>
        <w:t xml:space="preserve"> (Portada; capítulo 8) – </w:t>
      </w:r>
      <w:r w:rsidRPr="006D5596">
        <w:rPr>
          <w:rFonts w:cs="Arial"/>
          <w:lang w:val="es-ES_tradnl"/>
        </w:rPr>
        <w:t>Uso en las directrices de examen de texto, fotografías e ilustraciones amparad</w:t>
      </w:r>
      <w:r w:rsidR="006A155C" w:rsidRPr="006D5596">
        <w:rPr>
          <w:rFonts w:cs="Arial"/>
          <w:lang w:val="es-ES_tradnl"/>
        </w:rPr>
        <w:t>o</w:t>
      </w:r>
      <w:r w:rsidRPr="006D5596">
        <w:rPr>
          <w:rFonts w:cs="Arial"/>
          <w:lang w:val="es-ES_tradnl"/>
        </w:rPr>
        <w:t xml:space="preserve">s por derechos de propiedad intelectual </w:t>
      </w:r>
      <w:r w:rsidRPr="006D5596">
        <w:rPr>
          <w:lang w:val="es-ES_tradnl"/>
        </w:rPr>
        <w:t>}</w:t>
      </w:r>
    </w:p>
    <w:p w:rsidR="00917762" w:rsidRPr="009E1FD8" w:rsidRDefault="00917762" w:rsidP="00917762">
      <w:pPr>
        <w:pStyle w:val="Normaltg"/>
        <w:rPr>
          <w:rFonts w:cs="Arial"/>
          <w:lang w:val="es-ES_tradnl"/>
        </w:rPr>
      </w:pPr>
      <w:r w:rsidRPr="009E1FD8">
        <w:rPr>
          <w:rFonts w:cs="Arial"/>
          <w:lang w:val="es-ES_tradnl"/>
        </w:rPr>
        <w:tab/>
        <w:t xml:space="preserve">{ </w:t>
      </w:r>
      <w:r w:rsidRPr="009E1FD8">
        <w:rPr>
          <w:rFonts w:cs="Arial"/>
          <w:highlight w:val="lightGray"/>
          <w:bdr w:val="single" w:sz="12" w:space="0" w:color="auto"/>
          <w:lang w:val="es-ES_tradnl"/>
        </w:rPr>
        <w:t>GN</w:t>
      </w:r>
      <w:r w:rsidRPr="009E1FD8">
        <w:rPr>
          <w:rFonts w:cs="Arial"/>
          <w:bdr w:val="single" w:sz="12" w:space="0" w:color="auto"/>
          <w:lang w:val="es-ES_tradnl"/>
        </w:rPr>
        <w:t xml:space="preserve"> 29 </w:t>
      </w:r>
      <w:r w:rsidRPr="009E1FD8">
        <w:rPr>
          <w:rFonts w:cs="Arial"/>
          <w:lang w:val="es-ES_tradnl"/>
        </w:rPr>
        <w:t xml:space="preserve"> (Capítulo 8) – Variedades ejemplo:  nombres }</w:t>
      </w:r>
    </w:p>
    <w:p w:rsidR="00917762" w:rsidRPr="009E1FD8" w:rsidRDefault="00917762" w:rsidP="00917762">
      <w:pPr>
        <w:pStyle w:val="Normaltg"/>
        <w:ind w:left="705"/>
        <w:jc w:val="left"/>
        <w:rPr>
          <w:lang w:val="es-ES_tradnl"/>
        </w:rPr>
      </w:pPr>
      <w:r w:rsidRPr="009E1FD8">
        <w:rPr>
          <w:lang w:val="es-ES_tradnl"/>
        </w:rPr>
        <w:t xml:space="preserve">{ </w:t>
      </w:r>
      <w:r w:rsidRPr="009E1FD8">
        <w:rPr>
          <w:highlight w:val="lightGray"/>
          <w:bdr w:val="single" w:sz="12" w:space="0" w:color="auto"/>
          <w:lang w:val="es-ES_tradnl"/>
        </w:rPr>
        <w:t>GN</w:t>
      </w:r>
      <w:r w:rsidRPr="009E1FD8">
        <w:rPr>
          <w:bdr w:val="single" w:sz="12" w:space="0" w:color="auto"/>
          <w:lang w:val="es-ES_tradnl"/>
        </w:rPr>
        <w:t xml:space="preserve"> 36 </w:t>
      </w:r>
      <w:r w:rsidRPr="009E1FD8">
        <w:rPr>
          <w:lang w:val="es-ES_tradnl"/>
        </w:rPr>
        <w:t xml:space="preserve"> (Capítulo 8) – Presentación de ilustraciones en color en las directrices de examen }</w:t>
      </w:r>
    </w:p>
    <w:p w:rsidR="00917762" w:rsidRPr="009E1FD8" w:rsidRDefault="00917762" w:rsidP="00917762">
      <w:pPr>
        <w:pStyle w:val="Normaltg"/>
        <w:rPr>
          <w:rFonts w:cs="Arial"/>
          <w:lang w:val="es-ES_tradnl"/>
        </w:rPr>
      </w:pPr>
    </w:p>
    <w:p w:rsidR="00917762" w:rsidRPr="009E1FD8" w:rsidRDefault="00917762" w:rsidP="00917762">
      <w:pPr>
        <w:pStyle w:val="Normaltg"/>
        <w:rPr>
          <w:rFonts w:cs="Arial"/>
          <w:lang w:val="es-ES_tradnl"/>
        </w:rPr>
      </w:pPr>
    </w:p>
    <w:p w:rsidR="00917762" w:rsidRPr="009E1FD8" w:rsidRDefault="00917762" w:rsidP="00917762">
      <w:pPr>
        <w:pStyle w:val="Heading3tg"/>
        <w:keepNext w:val="0"/>
        <w:numPr>
          <w:ilvl w:val="0"/>
          <w:numId w:val="0"/>
        </w:numPr>
        <w:rPr>
          <w:rFonts w:cs="Arial"/>
          <w:lang w:val="es-ES_tradnl"/>
        </w:rPr>
      </w:pPr>
      <w:bookmarkStart w:id="752" w:name="_Toc32998032"/>
      <w:bookmarkStart w:id="753" w:name="_Toc33528780"/>
      <w:bookmarkStart w:id="754" w:name="_Toc33528894"/>
      <w:bookmarkStart w:id="755" w:name="_Toc33591429"/>
      <w:bookmarkStart w:id="756" w:name="_Toc33601556"/>
      <w:bookmarkStart w:id="757" w:name="_Toc33601670"/>
      <w:bookmarkStart w:id="758" w:name="_Toc63846917"/>
      <w:bookmarkStart w:id="759" w:name="_Toc63847421"/>
      <w:bookmarkStart w:id="760" w:name="_Toc64194737"/>
      <w:bookmarkStart w:id="761" w:name="_Toc224703507"/>
      <w:bookmarkStart w:id="762" w:name="_Toc258923804"/>
      <w:bookmarkStart w:id="763" w:name="_Toc13659263"/>
      <w:bookmarkStart w:id="764" w:name="_Toc47537531"/>
      <w:r w:rsidRPr="009E1FD8">
        <w:rPr>
          <w:rFonts w:cs="Arial"/>
          <w:u w:val="none"/>
          <w:lang w:val="es-ES_tradnl"/>
        </w:rPr>
        <w:t>9.</w:t>
      </w:r>
      <w:r w:rsidRPr="009E1FD8">
        <w:rPr>
          <w:rFonts w:cs="Arial"/>
          <w:u w:val="none"/>
          <w:lang w:val="es-ES_tradnl"/>
        </w:rPr>
        <w:tab/>
      </w:r>
      <w:r w:rsidRPr="009E1FD8">
        <w:rPr>
          <w:rFonts w:cs="Arial"/>
          <w:lang w:val="es-ES_tradnl"/>
        </w:rPr>
        <w:t>Bibliografía</w:t>
      </w:r>
      <w:bookmarkEnd w:id="752"/>
      <w:bookmarkEnd w:id="753"/>
      <w:bookmarkEnd w:id="754"/>
      <w:bookmarkEnd w:id="755"/>
      <w:bookmarkEnd w:id="756"/>
      <w:bookmarkEnd w:id="757"/>
      <w:bookmarkEnd w:id="758"/>
      <w:bookmarkEnd w:id="759"/>
      <w:bookmarkEnd w:id="760"/>
      <w:bookmarkEnd w:id="761"/>
      <w:bookmarkEnd w:id="762"/>
      <w:bookmarkEnd w:id="763"/>
      <w:bookmarkEnd w:id="764"/>
    </w:p>
    <w:p w:rsidR="00917762" w:rsidRPr="009E1FD8" w:rsidRDefault="00917762" w:rsidP="00917762">
      <w:pPr>
        <w:pStyle w:val="Normaltg"/>
        <w:rPr>
          <w:rFonts w:cs="Arial"/>
          <w:lang w:val="es-ES_tradnl"/>
        </w:rPr>
      </w:pPr>
      <w:r w:rsidRPr="009E1FD8">
        <w:rPr>
          <w:rFonts w:cs="Arial"/>
          <w:lang w:val="es-ES_tradnl"/>
        </w:rPr>
        <w:tab/>
        <w:t xml:space="preserve">{ </w:t>
      </w:r>
      <w:r w:rsidRPr="009E1FD8">
        <w:rPr>
          <w:rFonts w:cs="Arial"/>
          <w:highlight w:val="lightGray"/>
          <w:bdr w:val="single" w:sz="12" w:space="0" w:color="auto"/>
          <w:lang w:val="es-ES_tradnl"/>
        </w:rPr>
        <w:t>GN</w:t>
      </w:r>
      <w:r w:rsidRPr="009E1FD8">
        <w:rPr>
          <w:rFonts w:cs="Arial"/>
          <w:bdr w:val="single" w:sz="12" w:space="0" w:color="auto"/>
          <w:lang w:val="es-ES_tradnl"/>
        </w:rPr>
        <w:t xml:space="preserve"> 30 </w:t>
      </w:r>
      <w:r w:rsidRPr="009E1FD8">
        <w:rPr>
          <w:rFonts w:cs="Arial"/>
          <w:lang w:val="es-ES_tradnl"/>
        </w:rPr>
        <w:t xml:space="preserve"> (Capítulo 9) – Bibliografía }</w:t>
      </w:r>
    </w:p>
    <w:p w:rsidR="00917762" w:rsidRPr="009E1FD8" w:rsidRDefault="00917762" w:rsidP="00917762">
      <w:pPr>
        <w:pStyle w:val="Normaltg"/>
        <w:rPr>
          <w:rFonts w:cs="Arial"/>
          <w:lang w:val="es-ES_tradnl"/>
        </w:rPr>
      </w:pPr>
    </w:p>
    <w:p w:rsidR="00917762" w:rsidRPr="009E1FD8" w:rsidRDefault="00917762" w:rsidP="00917762">
      <w:pPr>
        <w:pStyle w:val="Normaltg"/>
        <w:rPr>
          <w:rFonts w:cs="Arial"/>
          <w:lang w:val="es-ES_tradnl"/>
        </w:rPr>
      </w:pPr>
    </w:p>
    <w:p w:rsidR="00917762" w:rsidRPr="009E1FD8" w:rsidRDefault="00917762" w:rsidP="00917762">
      <w:pPr>
        <w:pStyle w:val="Normaltg"/>
        <w:rPr>
          <w:rFonts w:cs="Arial"/>
          <w:lang w:val="es-ES_tradnl"/>
        </w:rPr>
      </w:pPr>
    </w:p>
    <w:p w:rsidR="00917762" w:rsidRPr="009E1FD8" w:rsidRDefault="00917762" w:rsidP="00917762">
      <w:pPr>
        <w:pStyle w:val="Heading3tg"/>
        <w:keepNext w:val="0"/>
        <w:numPr>
          <w:ilvl w:val="0"/>
          <w:numId w:val="0"/>
        </w:numPr>
        <w:spacing w:after="120"/>
        <w:rPr>
          <w:rFonts w:cs="Arial"/>
          <w:lang w:val="es-ES_tradnl"/>
        </w:rPr>
      </w:pPr>
      <w:r w:rsidRPr="009E1FD8">
        <w:rPr>
          <w:rFonts w:cs="Arial"/>
          <w:lang w:val="es-ES_tradnl"/>
        </w:rPr>
        <w:br w:type="page"/>
      </w:r>
      <w:bookmarkStart w:id="765" w:name="_Toc32998033"/>
      <w:bookmarkStart w:id="766" w:name="_Toc33528781"/>
      <w:bookmarkStart w:id="767" w:name="_Toc33528895"/>
      <w:bookmarkStart w:id="768" w:name="_Toc33591430"/>
      <w:bookmarkStart w:id="769" w:name="_Toc33601557"/>
      <w:bookmarkStart w:id="770" w:name="_Toc33601671"/>
      <w:bookmarkStart w:id="771" w:name="_Toc63846918"/>
      <w:bookmarkStart w:id="772" w:name="_Toc63847422"/>
      <w:bookmarkStart w:id="773" w:name="_Toc64194738"/>
      <w:bookmarkStart w:id="774" w:name="_Toc224703508"/>
      <w:bookmarkStart w:id="775" w:name="_Toc258923805"/>
      <w:bookmarkStart w:id="776" w:name="_Toc13659264"/>
      <w:bookmarkStart w:id="777" w:name="_Toc47537532"/>
      <w:r w:rsidRPr="009E1FD8">
        <w:rPr>
          <w:rFonts w:cs="Arial"/>
          <w:u w:val="none"/>
          <w:lang w:val="es-ES_tradnl"/>
        </w:rPr>
        <w:t>10.</w:t>
      </w:r>
      <w:r w:rsidRPr="009E1FD8">
        <w:rPr>
          <w:rFonts w:cs="Arial"/>
          <w:u w:val="none"/>
          <w:lang w:val="es-ES_tradnl"/>
        </w:rPr>
        <w:tab/>
      </w:r>
      <w:r w:rsidRPr="009E1FD8">
        <w:rPr>
          <w:rFonts w:cs="Arial"/>
          <w:lang w:val="es-ES_tradnl"/>
        </w:rPr>
        <w:t>Cuestionario Técnico</w:t>
      </w:r>
      <w:bookmarkEnd w:id="765"/>
      <w:bookmarkEnd w:id="766"/>
      <w:bookmarkEnd w:id="767"/>
      <w:bookmarkEnd w:id="768"/>
      <w:bookmarkEnd w:id="769"/>
      <w:bookmarkEnd w:id="770"/>
      <w:bookmarkEnd w:id="771"/>
      <w:bookmarkEnd w:id="772"/>
      <w:bookmarkEnd w:id="773"/>
      <w:bookmarkEnd w:id="774"/>
      <w:bookmarkEnd w:id="775"/>
      <w:bookmarkEnd w:id="776"/>
      <w:bookmarkEnd w:id="777"/>
    </w:p>
    <w:tbl>
      <w:tblPr>
        <w:tblW w:w="9499" w:type="dxa"/>
        <w:tblInd w:w="107" w:type="dxa"/>
        <w:tblLayout w:type="fixed"/>
        <w:tblCellMar>
          <w:left w:w="107" w:type="dxa"/>
          <w:right w:w="107" w:type="dxa"/>
        </w:tblCellMar>
        <w:tblLook w:val="0000" w:firstRow="0" w:lastRow="0" w:firstColumn="0" w:lastColumn="0" w:noHBand="0" w:noVBand="0"/>
      </w:tblPr>
      <w:tblGrid>
        <w:gridCol w:w="851"/>
        <w:gridCol w:w="1559"/>
        <w:gridCol w:w="851"/>
        <w:gridCol w:w="425"/>
        <w:gridCol w:w="1134"/>
        <w:gridCol w:w="993"/>
        <w:gridCol w:w="566"/>
        <w:gridCol w:w="851"/>
        <w:gridCol w:w="1417"/>
        <w:gridCol w:w="142"/>
        <w:gridCol w:w="710"/>
      </w:tblGrid>
      <w:tr w:rsidR="00917762" w:rsidRPr="009E1FD8" w:rsidTr="000531A9">
        <w:trPr>
          <w:cantSplit/>
          <w:tblHeader/>
        </w:trPr>
        <w:tc>
          <w:tcPr>
            <w:tcW w:w="3686" w:type="dxa"/>
            <w:gridSpan w:val="4"/>
            <w:tcBorders>
              <w:top w:val="single" w:sz="6" w:space="0" w:color="auto"/>
              <w:left w:val="single" w:sz="6" w:space="0" w:color="auto"/>
              <w:bottom w:val="single" w:sz="6" w:space="0" w:color="auto"/>
              <w:right w:val="single" w:sz="6" w:space="0" w:color="auto"/>
            </w:tcBorders>
          </w:tcPr>
          <w:p w:rsidR="00917762" w:rsidRPr="009E1FD8" w:rsidRDefault="00917762" w:rsidP="000531A9">
            <w:pPr>
              <w:tabs>
                <w:tab w:val="left" w:pos="480"/>
                <w:tab w:val="left" w:pos="1056"/>
                <w:tab w:val="left" w:pos="2976"/>
                <w:tab w:val="left" w:pos="5856"/>
                <w:tab w:val="left" w:pos="7296"/>
              </w:tabs>
              <w:rPr>
                <w:rFonts w:cs="Arial"/>
                <w:sz w:val="18"/>
                <w:szCs w:val="18"/>
              </w:rPr>
            </w:pPr>
          </w:p>
          <w:p w:rsidR="00917762" w:rsidRPr="009E1FD8" w:rsidRDefault="00917762" w:rsidP="000531A9">
            <w:pPr>
              <w:tabs>
                <w:tab w:val="left" w:pos="480"/>
                <w:tab w:val="left" w:pos="1056"/>
                <w:tab w:val="left" w:pos="2976"/>
                <w:tab w:val="left" w:pos="5856"/>
                <w:tab w:val="left" w:pos="7296"/>
              </w:tabs>
              <w:rPr>
                <w:rFonts w:cs="Arial"/>
                <w:sz w:val="18"/>
                <w:szCs w:val="18"/>
              </w:rPr>
            </w:pPr>
            <w:r w:rsidRPr="009E1FD8">
              <w:rPr>
                <w:rFonts w:cs="Arial"/>
                <w:sz w:val="18"/>
                <w:szCs w:val="18"/>
              </w:rPr>
              <w:t>CUESTIONARIO TÉCNICO</w:t>
            </w:r>
          </w:p>
        </w:tc>
        <w:tc>
          <w:tcPr>
            <w:tcW w:w="2127" w:type="dxa"/>
            <w:gridSpan w:val="2"/>
            <w:tcBorders>
              <w:top w:val="single" w:sz="6" w:space="0" w:color="auto"/>
              <w:left w:val="single" w:sz="6" w:space="0" w:color="auto"/>
              <w:bottom w:val="single" w:sz="6" w:space="0" w:color="auto"/>
            </w:tcBorders>
          </w:tcPr>
          <w:p w:rsidR="00917762" w:rsidRPr="009E1FD8" w:rsidRDefault="00917762" w:rsidP="000531A9">
            <w:pPr>
              <w:tabs>
                <w:tab w:val="left" w:pos="480"/>
                <w:tab w:val="left" w:pos="1056"/>
                <w:tab w:val="left" w:pos="2976"/>
                <w:tab w:val="left" w:pos="5856"/>
                <w:tab w:val="left" w:pos="7296"/>
              </w:tabs>
              <w:rPr>
                <w:rFonts w:cs="Arial"/>
                <w:sz w:val="18"/>
                <w:szCs w:val="18"/>
              </w:rPr>
            </w:pPr>
          </w:p>
          <w:p w:rsidR="00917762" w:rsidRPr="009E1FD8" w:rsidRDefault="00917762" w:rsidP="000531A9">
            <w:pPr>
              <w:tabs>
                <w:tab w:val="left" w:pos="480"/>
                <w:tab w:val="left" w:pos="1056"/>
                <w:tab w:val="left" w:pos="2976"/>
                <w:tab w:val="left" w:pos="5856"/>
                <w:tab w:val="left" w:pos="7296"/>
              </w:tabs>
              <w:rPr>
                <w:rFonts w:cs="Arial"/>
                <w:sz w:val="18"/>
                <w:szCs w:val="18"/>
              </w:rPr>
            </w:pPr>
            <w:r w:rsidRPr="009E1FD8">
              <w:rPr>
                <w:rFonts w:cs="Arial"/>
                <w:sz w:val="18"/>
                <w:szCs w:val="18"/>
              </w:rPr>
              <w:t>Página {x} de {y}</w:t>
            </w:r>
          </w:p>
        </w:tc>
        <w:tc>
          <w:tcPr>
            <w:tcW w:w="3686" w:type="dxa"/>
            <w:gridSpan w:val="5"/>
            <w:tcBorders>
              <w:top w:val="single" w:sz="6" w:space="0" w:color="auto"/>
              <w:left w:val="single" w:sz="6" w:space="0" w:color="auto"/>
              <w:bottom w:val="single" w:sz="6" w:space="0" w:color="auto"/>
              <w:right w:val="single" w:sz="6" w:space="0" w:color="auto"/>
            </w:tcBorders>
            <w:shd w:val="pct5" w:color="auto" w:fill="auto"/>
          </w:tcPr>
          <w:p w:rsidR="00917762" w:rsidRPr="009E1FD8" w:rsidRDefault="00917762" w:rsidP="000531A9">
            <w:pPr>
              <w:tabs>
                <w:tab w:val="left" w:pos="480"/>
                <w:tab w:val="left" w:pos="1056"/>
                <w:tab w:val="left" w:pos="2976"/>
                <w:tab w:val="left" w:pos="5856"/>
                <w:tab w:val="left" w:pos="7296"/>
              </w:tabs>
              <w:rPr>
                <w:rFonts w:cs="Arial"/>
                <w:sz w:val="18"/>
                <w:szCs w:val="18"/>
              </w:rPr>
            </w:pPr>
          </w:p>
          <w:p w:rsidR="00917762" w:rsidRPr="009E1FD8" w:rsidRDefault="00917762" w:rsidP="000531A9">
            <w:pPr>
              <w:tabs>
                <w:tab w:val="left" w:pos="480"/>
                <w:tab w:val="left" w:pos="1056"/>
                <w:tab w:val="left" w:pos="2976"/>
                <w:tab w:val="left" w:pos="5856"/>
                <w:tab w:val="left" w:pos="7296"/>
              </w:tabs>
              <w:rPr>
                <w:rFonts w:cs="Arial"/>
                <w:sz w:val="18"/>
                <w:szCs w:val="18"/>
              </w:rPr>
            </w:pPr>
            <w:r w:rsidRPr="009E1FD8">
              <w:rPr>
                <w:rFonts w:cs="Arial"/>
                <w:sz w:val="18"/>
                <w:szCs w:val="18"/>
              </w:rPr>
              <w:t>Número de referencia:</w:t>
            </w:r>
          </w:p>
        </w:tc>
      </w:tr>
      <w:tr w:rsidR="00917762" w:rsidRPr="009E1FD8" w:rsidTr="000531A9">
        <w:trPr>
          <w:cantSplit/>
          <w:tblHeader/>
        </w:trPr>
        <w:tc>
          <w:tcPr>
            <w:tcW w:w="3686" w:type="dxa"/>
            <w:gridSpan w:val="4"/>
            <w:shd w:val="clear" w:color="auto" w:fill="FFFFFF"/>
          </w:tcPr>
          <w:p w:rsidR="00917762" w:rsidRPr="009E1FD8" w:rsidRDefault="00917762" w:rsidP="000531A9">
            <w:pPr>
              <w:tabs>
                <w:tab w:val="left" w:pos="480"/>
                <w:tab w:val="left" w:pos="1056"/>
                <w:tab w:val="left" w:pos="2976"/>
                <w:tab w:val="left" w:pos="5856"/>
                <w:tab w:val="left" w:pos="7296"/>
              </w:tabs>
              <w:rPr>
                <w:rFonts w:cs="Arial"/>
                <w:sz w:val="18"/>
                <w:szCs w:val="18"/>
              </w:rPr>
            </w:pPr>
          </w:p>
        </w:tc>
        <w:tc>
          <w:tcPr>
            <w:tcW w:w="2127" w:type="dxa"/>
            <w:gridSpan w:val="2"/>
            <w:shd w:val="clear" w:color="auto" w:fill="FFFFFF"/>
          </w:tcPr>
          <w:p w:rsidR="00917762" w:rsidRPr="009E1FD8" w:rsidRDefault="00917762" w:rsidP="000531A9">
            <w:pPr>
              <w:tabs>
                <w:tab w:val="left" w:pos="480"/>
                <w:tab w:val="left" w:pos="1056"/>
                <w:tab w:val="left" w:pos="2976"/>
                <w:tab w:val="left" w:pos="5856"/>
                <w:tab w:val="left" w:pos="7296"/>
              </w:tabs>
              <w:rPr>
                <w:rFonts w:cs="Arial"/>
                <w:sz w:val="18"/>
                <w:szCs w:val="18"/>
              </w:rPr>
            </w:pPr>
          </w:p>
        </w:tc>
        <w:tc>
          <w:tcPr>
            <w:tcW w:w="3686" w:type="dxa"/>
            <w:gridSpan w:val="5"/>
            <w:shd w:val="clear" w:color="auto" w:fill="FFFFFF"/>
          </w:tcPr>
          <w:p w:rsidR="00917762" w:rsidRPr="009E1FD8" w:rsidRDefault="00917762" w:rsidP="000531A9">
            <w:pPr>
              <w:tabs>
                <w:tab w:val="left" w:pos="480"/>
                <w:tab w:val="left" w:pos="1056"/>
                <w:tab w:val="left" w:pos="2976"/>
                <w:tab w:val="left" w:pos="5856"/>
                <w:tab w:val="left" w:pos="7296"/>
              </w:tabs>
              <w:rPr>
                <w:rFonts w:cs="Arial"/>
                <w:sz w:val="18"/>
                <w:szCs w:val="18"/>
              </w:rPr>
            </w:pPr>
          </w:p>
        </w:tc>
      </w:tr>
      <w:tr w:rsidR="00917762" w:rsidRPr="009E1FD8" w:rsidTr="000531A9">
        <w:trPr>
          <w:cantSplit/>
        </w:trPr>
        <w:tc>
          <w:tcPr>
            <w:tcW w:w="3686" w:type="dxa"/>
            <w:gridSpan w:val="4"/>
            <w:tcBorders>
              <w:top w:val="single" w:sz="6" w:space="0" w:color="auto"/>
              <w:left w:val="single" w:sz="6" w:space="0" w:color="auto"/>
            </w:tcBorders>
          </w:tcPr>
          <w:p w:rsidR="00917762" w:rsidRPr="009E1FD8" w:rsidRDefault="00917762" w:rsidP="000531A9">
            <w:pPr>
              <w:tabs>
                <w:tab w:val="left" w:pos="480"/>
                <w:tab w:val="left" w:pos="1056"/>
                <w:tab w:val="left" w:pos="2976"/>
                <w:tab w:val="left" w:pos="5856"/>
                <w:tab w:val="left" w:pos="7296"/>
              </w:tabs>
              <w:rPr>
                <w:rFonts w:cs="Arial"/>
                <w:sz w:val="18"/>
                <w:szCs w:val="18"/>
              </w:rPr>
            </w:pPr>
          </w:p>
        </w:tc>
        <w:tc>
          <w:tcPr>
            <w:tcW w:w="2127" w:type="dxa"/>
            <w:gridSpan w:val="2"/>
            <w:tcBorders>
              <w:top w:val="single" w:sz="6" w:space="0" w:color="auto"/>
              <w:left w:val="nil"/>
              <w:right w:val="single" w:sz="6" w:space="0" w:color="auto"/>
            </w:tcBorders>
          </w:tcPr>
          <w:p w:rsidR="00917762" w:rsidRPr="009E1FD8" w:rsidRDefault="00917762" w:rsidP="000531A9">
            <w:pPr>
              <w:tabs>
                <w:tab w:val="left" w:pos="480"/>
                <w:tab w:val="left" w:pos="1056"/>
                <w:tab w:val="left" w:pos="2976"/>
                <w:tab w:val="left" w:pos="5856"/>
                <w:tab w:val="left" w:pos="7296"/>
              </w:tabs>
              <w:rPr>
                <w:rFonts w:cs="Arial"/>
                <w:sz w:val="18"/>
                <w:szCs w:val="18"/>
              </w:rPr>
            </w:pPr>
          </w:p>
        </w:tc>
        <w:tc>
          <w:tcPr>
            <w:tcW w:w="3686" w:type="dxa"/>
            <w:gridSpan w:val="5"/>
            <w:tcBorders>
              <w:top w:val="single" w:sz="6" w:space="0" w:color="auto"/>
              <w:left w:val="single" w:sz="6" w:space="0" w:color="auto"/>
              <w:right w:val="single" w:sz="6" w:space="0" w:color="auto"/>
            </w:tcBorders>
            <w:shd w:val="pct5" w:color="auto" w:fill="auto"/>
          </w:tcPr>
          <w:p w:rsidR="00917762" w:rsidRPr="009E1FD8" w:rsidRDefault="00917762" w:rsidP="000531A9">
            <w:pPr>
              <w:tabs>
                <w:tab w:val="left" w:pos="480"/>
                <w:tab w:val="left" w:pos="1056"/>
                <w:tab w:val="left" w:pos="2976"/>
                <w:tab w:val="left" w:pos="5856"/>
                <w:tab w:val="left" w:pos="7296"/>
              </w:tabs>
              <w:rPr>
                <w:rFonts w:cs="Arial"/>
                <w:sz w:val="18"/>
                <w:szCs w:val="18"/>
              </w:rPr>
            </w:pPr>
          </w:p>
          <w:p w:rsidR="00917762" w:rsidRPr="009E1FD8" w:rsidRDefault="00917762" w:rsidP="000531A9">
            <w:pPr>
              <w:tabs>
                <w:tab w:val="left" w:pos="480"/>
                <w:tab w:val="left" w:pos="1056"/>
                <w:tab w:val="left" w:pos="2976"/>
                <w:tab w:val="left" w:pos="5856"/>
                <w:tab w:val="left" w:pos="7296"/>
              </w:tabs>
              <w:rPr>
                <w:rFonts w:cs="Arial"/>
                <w:sz w:val="18"/>
                <w:szCs w:val="18"/>
              </w:rPr>
            </w:pPr>
            <w:r w:rsidRPr="009E1FD8">
              <w:rPr>
                <w:rFonts w:cs="Arial"/>
                <w:sz w:val="18"/>
                <w:szCs w:val="18"/>
              </w:rPr>
              <w:t>Fecha de la solicitud:</w:t>
            </w:r>
          </w:p>
        </w:tc>
      </w:tr>
      <w:tr w:rsidR="00917762" w:rsidRPr="009E1FD8" w:rsidTr="000531A9">
        <w:trPr>
          <w:cantSplit/>
        </w:trPr>
        <w:tc>
          <w:tcPr>
            <w:tcW w:w="3686" w:type="dxa"/>
            <w:gridSpan w:val="4"/>
            <w:tcBorders>
              <w:left w:val="single" w:sz="6" w:space="0" w:color="auto"/>
              <w:bottom w:val="single" w:sz="6" w:space="0" w:color="auto"/>
            </w:tcBorders>
          </w:tcPr>
          <w:p w:rsidR="00917762" w:rsidRPr="009E1FD8" w:rsidRDefault="00917762" w:rsidP="000531A9">
            <w:pPr>
              <w:tabs>
                <w:tab w:val="left" w:pos="480"/>
                <w:tab w:val="left" w:pos="1056"/>
                <w:tab w:val="left" w:pos="2976"/>
                <w:tab w:val="left" w:pos="5856"/>
                <w:tab w:val="left" w:pos="7296"/>
              </w:tabs>
              <w:rPr>
                <w:rFonts w:cs="Arial"/>
                <w:sz w:val="18"/>
                <w:szCs w:val="18"/>
              </w:rPr>
            </w:pPr>
          </w:p>
        </w:tc>
        <w:tc>
          <w:tcPr>
            <w:tcW w:w="2127" w:type="dxa"/>
            <w:gridSpan w:val="2"/>
            <w:tcBorders>
              <w:left w:val="nil"/>
              <w:bottom w:val="single" w:sz="6" w:space="0" w:color="auto"/>
              <w:right w:val="single" w:sz="6" w:space="0" w:color="auto"/>
            </w:tcBorders>
          </w:tcPr>
          <w:p w:rsidR="00917762" w:rsidRPr="009E1FD8" w:rsidRDefault="00917762" w:rsidP="000531A9">
            <w:pPr>
              <w:tabs>
                <w:tab w:val="left" w:pos="480"/>
                <w:tab w:val="left" w:pos="1056"/>
                <w:tab w:val="left" w:pos="2976"/>
                <w:tab w:val="left" w:pos="5856"/>
                <w:tab w:val="left" w:pos="7296"/>
              </w:tabs>
              <w:rPr>
                <w:rFonts w:cs="Arial"/>
                <w:sz w:val="18"/>
                <w:szCs w:val="18"/>
              </w:rPr>
            </w:pPr>
          </w:p>
        </w:tc>
        <w:tc>
          <w:tcPr>
            <w:tcW w:w="3686" w:type="dxa"/>
            <w:gridSpan w:val="5"/>
            <w:tcBorders>
              <w:left w:val="single" w:sz="6" w:space="0" w:color="auto"/>
              <w:bottom w:val="single" w:sz="6" w:space="0" w:color="auto"/>
              <w:right w:val="single" w:sz="6" w:space="0" w:color="auto"/>
            </w:tcBorders>
            <w:shd w:val="pct5" w:color="auto" w:fill="auto"/>
          </w:tcPr>
          <w:p w:rsidR="00917762" w:rsidRPr="009E1FD8" w:rsidRDefault="00917762" w:rsidP="000531A9">
            <w:pPr>
              <w:tabs>
                <w:tab w:val="left" w:pos="480"/>
                <w:tab w:val="left" w:pos="1056"/>
                <w:tab w:val="left" w:pos="2976"/>
                <w:tab w:val="left" w:pos="5856"/>
                <w:tab w:val="left" w:pos="7296"/>
              </w:tabs>
              <w:jc w:val="left"/>
              <w:rPr>
                <w:rFonts w:cs="Arial"/>
                <w:sz w:val="18"/>
                <w:szCs w:val="18"/>
              </w:rPr>
            </w:pPr>
            <w:r w:rsidRPr="009E1FD8">
              <w:rPr>
                <w:rFonts w:cs="Arial"/>
                <w:sz w:val="18"/>
                <w:szCs w:val="18"/>
              </w:rPr>
              <w:t>(no debe ser rellenado por el solicitante)</w:t>
            </w:r>
          </w:p>
        </w:tc>
      </w:tr>
      <w:tr w:rsidR="00917762" w:rsidRPr="009E1FD8" w:rsidTr="000531A9">
        <w:tblPrEx>
          <w:tblCellMar>
            <w:left w:w="108" w:type="dxa"/>
            <w:right w:w="108" w:type="dxa"/>
          </w:tblCellMar>
        </w:tblPrEx>
        <w:trPr>
          <w:cantSplit/>
        </w:trPr>
        <w:tc>
          <w:tcPr>
            <w:tcW w:w="9499" w:type="dxa"/>
            <w:gridSpan w:val="11"/>
            <w:tcBorders>
              <w:top w:val="single" w:sz="6" w:space="0" w:color="auto"/>
              <w:left w:val="single" w:sz="6" w:space="0" w:color="auto"/>
              <w:bottom w:val="single" w:sz="6" w:space="0" w:color="auto"/>
              <w:right w:val="single" w:sz="6" w:space="0" w:color="auto"/>
            </w:tcBorders>
          </w:tcPr>
          <w:p w:rsidR="00917762" w:rsidRPr="009E1FD8" w:rsidRDefault="00917762" w:rsidP="000531A9">
            <w:pPr>
              <w:tabs>
                <w:tab w:val="left" w:pos="480"/>
                <w:tab w:val="left" w:pos="1056"/>
                <w:tab w:val="left" w:pos="2976"/>
                <w:tab w:val="left" w:pos="5856"/>
                <w:tab w:val="left" w:pos="6237"/>
                <w:tab w:val="left" w:pos="7296"/>
              </w:tabs>
              <w:spacing w:before="120"/>
              <w:jc w:val="center"/>
              <w:rPr>
                <w:rFonts w:cs="Arial"/>
                <w:sz w:val="18"/>
                <w:szCs w:val="18"/>
              </w:rPr>
            </w:pPr>
            <w:r w:rsidRPr="009E1FD8">
              <w:rPr>
                <w:rFonts w:cs="Arial"/>
                <w:sz w:val="18"/>
                <w:szCs w:val="18"/>
              </w:rPr>
              <w:t>CUESTIONARIO TÉCNICO</w:t>
            </w:r>
          </w:p>
          <w:p w:rsidR="00917762" w:rsidRPr="009E1FD8" w:rsidRDefault="00917762" w:rsidP="000531A9">
            <w:pPr>
              <w:tabs>
                <w:tab w:val="left" w:pos="480"/>
                <w:tab w:val="left" w:pos="1056"/>
                <w:tab w:val="left" w:pos="2976"/>
                <w:tab w:val="left" w:pos="5856"/>
                <w:tab w:val="left" w:pos="6237"/>
                <w:tab w:val="left" w:pos="7296"/>
              </w:tabs>
              <w:jc w:val="center"/>
              <w:rPr>
                <w:rFonts w:cs="Arial"/>
                <w:b/>
                <w:sz w:val="18"/>
                <w:szCs w:val="18"/>
              </w:rPr>
            </w:pPr>
            <w:r w:rsidRPr="009E1FD8">
              <w:rPr>
                <w:rFonts w:cs="Arial"/>
                <w:sz w:val="18"/>
                <w:szCs w:val="18"/>
              </w:rPr>
              <w:t>rellénese junto con la solicitud de derechos de obtentor</w:t>
            </w:r>
          </w:p>
          <w:p w:rsidR="00917762" w:rsidRPr="009E1FD8" w:rsidRDefault="00917762" w:rsidP="000531A9">
            <w:pPr>
              <w:tabs>
                <w:tab w:val="left" w:pos="480"/>
                <w:tab w:val="left" w:pos="1056"/>
                <w:tab w:val="left" w:pos="2976"/>
                <w:tab w:val="left" w:pos="5856"/>
                <w:tab w:val="left" w:pos="6237"/>
                <w:tab w:val="left" w:pos="7296"/>
              </w:tabs>
              <w:ind w:left="-108" w:right="-107"/>
              <w:jc w:val="center"/>
              <w:rPr>
                <w:rFonts w:cs="Arial"/>
                <w:sz w:val="18"/>
                <w:szCs w:val="18"/>
              </w:rPr>
            </w:pPr>
            <w:r w:rsidRPr="009E1FD8">
              <w:rPr>
                <w:rFonts w:cs="Arial"/>
                <w:sz w:val="18"/>
                <w:szCs w:val="18"/>
              </w:rPr>
              <w:t xml:space="preserve">{ </w:t>
            </w:r>
            <w:r w:rsidRPr="009E1FD8">
              <w:rPr>
                <w:rFonts w:cs="Arial"/>
                <w:b/>
                <w:sz w:val="18"/>
                <w:szCs w:val="18"/>
                <w:bdr w:val="single" w:sz="12" w:space="0" w:color="auto"/>
                <w:shd w:val="pct12" w:color="auto" w:fill="auto"/>
              </w:rPr>
              <w:t>ASW</w:t>
            </w:r>
            <w:r w:rsidRPr="009E1FD8">
              <w:rPr>
                <w:rFonts w:cs="Arial"/>
                <w:b/>
                <w:sz w:val="18"/>
                <w:szCs w:val="18"/>
                <w:bdr w:val="single" w:sz="12" w:space="0" w:color="auto"/>
              </w:rPr>
              <w:t xml:space="preserve"> 13</w:t>
            </w:r>
            <w:r w:rsidRPr="009E1FD8">
              <w:rPr>
                <w:rFonts w:cs="Arial"/>
                <w:sz w:val="18"/>
                <w:szCs w:val="18"/>
                <w:bdr w:val="single" w:sz="12" w:space="0" w:color="auto"/>
              </w:rPr>
              <w:t xml:space="preserve"> </w:t>
            </w:r>
            <w:r w:rsidRPr="009E1FD8">
              <w:rPr>
                <w:rFonts w:cs="Arial"/>
                <w:sz w:val="18"/>
                <w:szCs w:val="18"/>
              </w:rPr>
              <w:t xml:space="preserve"> (Capítulo 10:  Título del Cuestionario Técnico (TQ)) – TQ para variedades híbridas} </w:t>
            </w:r>
          </w:p>
        </w:tc>
      </w:tr>
      <w:tr w:rsidR="00917762" w:rsidRPr="009E1FD8" w:rsidTr="000531A9">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Pr>
          <w:p w:rsidR="00917762" w:rsidRPr="009E1FD8" w:rsidRDefault="00917762" w:rsidP="000531A9">
            <w:pPr>
              <w:tabs>
                <w:tab w:val="left" w:pos="567"/>
                <w:tab w:val="left" w:pos="1134"/>
                <w:tab w:val="left" w:pos="2976"/>
                <w:tab w:val="left" w:pos="5856"/>
                <w:tab w:val="left" w:pos="7296"/>
              </w:tabs>
              <w:jc w:val="left"/>
              <w:rPr>
                <w:rFonts w:cs="Arial"/>
                <w:sz w:val="18"/>
                <w:szCs w:val="18"/>
              </w:rPr>
            </w:pPr>
          </w:p>
        </w:tc>
        <w:tc>
          <w:tcPr>
            <w:tcW w:w="5386" w:type="dxa"/>
            <w:gridSpan w:val="6"/>
          </w:tcPr>
          <w:p w:rsidR="00917762" w:rsidRPr="009E1FD8" w:rsidRDefault="00917762" w:rsidP="000531A9">
            <w:pPr>
              <w:tabs>
                <w:tab w:val="left" w:pos="567"/>
                <w:tab w:val="left" w:pos="1134"/>
                <w:tab w:val="left" w:pos="2976"/>
                <w:tab w:val="left" w:pos="5856"/>
                <w:tab w:val="left" w:pos="7296"/>
              </w:tabs>
              <w:jc w:val="left"/>
              <w:rPr>
                <w:rFonts w:cs="Arial"/>
                <w:sz w:val="18"/>
                <w:szCs w:val="18"/>
              </w:rPr>
            </w:pPr>
          </w:p>
        </w:tc>
        <w:tc>
          <w:tcPr>
            <w:tcW w:w="852" w:type="dxa"/>
            <w:gridSpan w:val="2"/>
          </w:tcPr>
          <w:p w:rsidR="00917762" w:rsidRPr="009E1FD8" w:rsidRDefault="00917762" w:rsidP="000531A9">
            <w:pPr>
              <w:tabs>
                <w:tab w:val="left" w:pos="567"/>
                <w:tab w:val="left" w:pos="1134"/>
                <w:tab w:val="left" w:pos="2976"/>
                <w:tab w:val="left" w:pos="5856"/>
                <w:tab w:val="left" w:pos="7296"/>
              </w:tabs>
              <w:jc w:val="left"/>
              <w:rPr>
                <w:rFonts w:cs="Arial"/>
                <w:sz w:val="18"/>
                <w:szCs w:val="18"/>
              </w:rPr>
            </w:pPr>
          </w:p>
        </w:tc>
      </w:tr>
      <w:tr w:rsidR="00917762" w:rsidRPr="009E1FD8" w:rsidTr="000531A9">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9499" w:type="dxa"/>
            <w:gridSpan w:val="11"/>
          </w:tcPr>
          <w:p w:rsidR="00917762" w:rsidRPr="009E1FD8" w:rsidRDefault="00917762" w:rsidP="000531A9">
            <w:pPr>
              <w:tabs>
                <w:tab w:val="left" w:pos="567"/>
                <w:tab w:val="left" w:pos="1134"/>
                <w:tab w:val="left" w:pos="2976"/>
                <w:tab w:val="left" w:pos="5856"/>
                <w:tab w:val="left" w:pos="7296"/>
              </w:tabs>
              <w:jc w:val="left"/>
              <w:rPr>
                <w:rFonts w:cs="Arial"/>
                <w:sz w:val="18"/>
                <w:szCs w:val="18"/>
              </w:rPr>
            </w:pPr>
            <w:r w:rsidRPr="009E1FD8">
              <w:rPr>
                <w:rFonts w:cs="Arial"/>
                <w:sz w:val="18"/>
                <w:szCs w:val="18"/>
              </w:rPr>
              <w:t>1.</w:t>
            </w:r>
            <w:r w:rsidRPr="009E1FD8">
              <w:rPr>
                <w:rFonts w:cs="Arial"/>
                <w:sz w:val="18"/>
                <w:szCs w:val="18"/>
              </w:rPr>
              <w:tab/>
              <w:t>Objeto del Cuestionario Técnico</w:t>
            </w:r>
          </w:p>
        </w:tc>
      </w:tr>
      <w:tr w:rsidR="00917762" w:rsidRPr="009E1FD8" w:rsidTr="000531A9">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Pr>
          <w:p w:rsidR="00917762" w:rsidRPr="009E1FD8" w:rsidRDefault="00917762" w:rsidP="000531A9">
            <w:pPr>
              <w:tabs>
                <w:tab w:val="left" w:pos="567"/>
                <w:tab w:val="left" w:pos="1134"/>
                <w:tab w:val="left" w:pos="2976"/>
                <w:tab w:val="left" w:pos="5856"/>
                <w:tab w:val="left" w:pos="7296"/>
              </w:tabs>
              <w:jc w:val="left"/>
              <w:rPr>
                <w:rFonts w:cs="Arial"/>
                <w:sz w:val="18"/>
                <w:szCs w:val="18"/>
              </w:rPr>
            </w:pPr>
          </w:p>
        </w:tc>
        <w:tc>
          <w:tcPr>
            <w:tcW w:w="5386" w:type="dxa"/>
            <w:gridSpan w:val="6"/>
            <w:tcBorders>
              <w:bottom w:val="nil"/>
            </w:tcBorders>
          </w:tcPr>
          <w:p w:rsidR="00917762" w:rsidRPr="009E1FD8" w:rsidRDefault="00917762" w:rsidP="000531A9">
            <w:pPr>
              <w:tabs>
                <w:tab w:val="left" w:pos="567"/>
                <w:tab w:val="left" w:pos="1134"/>
                <w:tab w:val="left" w:pos="2976"/>
                <w:tab w:val="left" w:pos="5856"/>
                <w:tab w:val="left" w:pos="7296"/>
              </w:tabs>
              <w:jc w:val="left"/>
              <w:rPr>
                <w:rFonts w:cs="Arial"/>
                <w:sz w:val="18"/>
                <w:szCs w:val="18"/>
              </w:rPr>
            </w:pPr>
          </w:p>
        </w:tc>
        <w:tc>
          <w:tcPr>
            <w:tcW w:w="852" w:type="dxa"/>
            <w:gridSpan w:val="2"/>
          </w:tcPr>
          <w:p w:rsidR="00917762" w:rsidRPr="009E1FD8" w:rsidRDefault="00917762" w:rsidP="000531A9">
            <w:pPr>
              <w:tabs>
                <w:tab w:val="left" w:pos="567"/>
                <w:tab w:val="left" w:pos="1134"/>
                <w:tab w:val="left" w:pos="2976"/>
                <w:tab w:val="left" w:pos="5856"/>
                <w:tab w:val="left" w:pos="7296"/>
              </w:tabs>
              <w:jc w:val="left"/>
              <w:rPr>
                <w:rFonts w:cs="Arial"/>
                <w:sz w:val="18"/>
                <w:szCs w:val="18"/>
              </w:rPr>
            </w:pPr>
          </w:p>
        </w:tc>
      </w:tr>
      <w:tr w:rsidR="00917762" w:rsidRPr="009E1FD8" w:rsidTr="000531A9">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Borders>
              <w:right w:val="nil"/>
            </w:tcBorders>
          </w:tcPr>
          <w:p w:rsidR="00917762" w:rsidRPr="009E1FD8" w:rsidRDefault="00917762" w:rsidP="000531A9">
            <w:pPr>
              <w:pStyle w:val="tqparabox"/>
              <w:rPr>
                <w:rFonts w:ascii="Arial" w:hAnsi="Arial" w:cs="Arial"/>
                <w:i/>
                <w:sz w:val="18"/>
                <w:szCs w:val="18"/>
              </w:rPr>
            </w:pPr>
            <w:r w:rsidRPr="009E1FD8">
              <w:rPr>
                <w:rFonts w:ascii="Arial" w:hAnsi="Arial" w:cs="Arial"/>
                <w:sz w:val="18"/>
                <w:szCs w:val="18"/>
              </w:rPr>
              <w:t>1.1</w:t>
            </w:r>
            <w:r w:rsidRPr="009E1FD8">
              <w:rPr>
                <w:rFonts w:ascii="Arial" w:hAnsi="Arial" w:cs="Arial"/>
                <w:sz w:val="18"/>
                <w:szCs w:val="18"/>
              </w:rPr>
              <w:tab/>
              <w:t>Nombre botánico</w:t>
            </w:r>
          </w:p>
        </w:tc>
        <w:tc>
          <w:tcPr>
            <w:tcW w:w="5386" w:type="dxa"/>
            <w:gridSpan w:val="6"/>
            <w:tcBorders>
              <w:top w:val="single" w:sz="6" w:space="0" w:color="auto"/>
              <w:left w:val="single" w:sz="6" w:space="0" w:color="auto"/>
              <w:bottom w:val="single" w:sz="6" w:space="0" w:color="auto"/>
              <w:right w:val="single" w:sz="6" w:space="0" w:color="auto"/>
            </w:tcBorders>
            <w:vAlign w:val="center"/>
          </w:tcPr>
          <w:p w:rsidR="00917762" w:rsidRPr="009E1FD8" w:rsidRDefault="00917762" w:rsidP="000531A9">
            <w:pPr>
              <w:jc w:val="left"/>
              <w:rPr>
                <w:rFonts w:cs="Arial"/>
                <w:sz w:val="18"/>
                <w:szCs w:val="18"/>
              </w:rPr>
            </w:pPr>
            <w:r w:rsidRPr="009E1FD8">
              <w:rPr>
                <w:rFonts w:cs="Arial"/>
                <w:sz w:val="18"/>
                <w:szCs w:val="18"/>
              </w:rPr>
              <w:t xml:space="preserve">{ Nombre botánico } </w:t>
            </w:r>
          </w:p>
        </w:tc>
        <w:tc>
          <w:tcPr>
            <w:tcW w:w="852" w:type="dxa"/>
            <w:gridSpan w:val="2"/>
            <w:tcBorders>
              <w:left w:val="nil"/>
            </w:tcBorders>
          </w:tcPr>
          <w:p w:rsidR="00917762" w:rsidRPr="009E1FD8" w:rsidRDefault="00917762" w:rsidP="000531A9">
            <w:pPr>
              <w:rPr>
                <w:rFonts w:cs="Arial"/>
                <w:sz w:val="18"/>
                <w:szCs w:val="18"/>
              </w:rPr>
            </w:pPr>
          </w:p>
        </w:tc>
      </w:tr>
      <w:tr w:rsidR="00917762" w:rsidRPr="009E1FD8" w:rsidTr="000531A9">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trPr>
        <w:tc>
          <w:tcPr>
            <w:tcW w:w="3261" w:type="dxa"/>
            <w:gridSpan w:val="3"/>
          </w:tcPr>
          <w:p w:rsidR="00917762" w:rsidRPr="009E1FD8" w:rsidRDefault="00917762" w:rsidP="000531A9">
            <w:pPr>
              <w:tabs>
                <w:tab w:val="left" w:pos="567"/>
                <w:tab w:val="left" w:pos="1134"/>
                <w:tab w:val="left" w:pos="2976"/>
                <w:tab w:val="left" w:pos="5856"/>
                <w:tab w:val="left" w:pos="7296"/>
              </w:tabs>
              <w:ind w:left="601"/>
              <w:jc w:val="left"/>
              <w:rPr>
                <w:rFonts w:cs="Arial"/>
                <w:sz w:val="18"/>
                <w:szCs w:val="18"/>
              </w:rPr>
            </w:pPr>
          </w:p>
        </w:tc>
        <w:tc>
          <w:tcPr>
            <w:tcW w:w="5386" w:type="dxa"/>
            <w:gridSpan w:val="6"/>
            <w:tcBorders>
              <w:top w:val="nil"/>
              <w:bottom w:val="nil"/>
            </w:tcBorders>
            <w:vAlign w:val="center"/>
          </w:tcPr>
          <w:p w:rsidR="00917762" w:rsidRPr="009E1FD8" w:rsidRDefault="00917762" w:rsidP="000531A9">
            <w:pPr>
              <w:tabs>
                <w:tab w:val="left" w:pos="567"/>
                <w:tab w:val="left" w:pos="1134"/>
                <w:tab w:val="left" w:pos="2976"/>
                <w:tab w:val="left" w:pos="5856"/>
                <w:tab w:val="left" w:pos="7296"/>
              </w:tabs>
              <w:jc w:val="left"/>
              <w:rPr>
                <w:rFonts w:cs="Arial"/>
                <w:sz w:val="18"/>
                <w:szCs w:val="18"/>
              </w:rPr>
            </w:pPr>
          </w:p>
        </w:tc>
        <w:tc>
          <w:tcPr>
            <w:tcW w:w="852" w:type="dxa"/>
            <w:gridSpan w:val="2"/>
          </w:tcPr>
          <w:p w:rsidR="00917762" w:rsidRPr="009E1FD8" w:rsidRDefault="00917762" w:rsidP="000531A9">
            <w:pPr>
              <w:tabs>
                <w:tab w:val="left" w:pos="567"/>
                <w:tab w:val="left" w:pos="1134"/>
                <w:tab w:val="left" w:pos="2976"/>
                <w:tab w:val="left" w:pos="5856"/>
                <w:tab w:val="left" w:pos="7296"/>
              </w:tabs>
              <w:jc w:val="left"/>
              <w:rPr>
                <w:rFonts w:cs="Arial"/>
                <w:sz w:val="18"/>
                <w:szCs w:val="18"/>
              </w:rPr>
            </w:pPr>
          </w:p>
        </w:tc>
      </w:tr>
      <w:tr w:rsidR="00917762" w:rsidRPr="009E1FD8" w:rsidTr="000531A9">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Borders>
              <w:right w:val="nil"/>
            </w:tcBorders>
          </w:tcPr>
          <w:p w:rsidR="00917762" w:rsidRPr="009E1FD8" w:rsidRDefault="00917762" w:rsidP="000531A9">
            <w:pPr>
              <w:pStyle w:val="tqparabox"/>
              <w:rPr>
                <w:rFonts w:ascii="Arial" w:hAnsi="Arial" w:cs="Arial"/>
                <w:sz w:val="18"/>
                <w:szCs w:val="18"/>
              </w:rPr>
            </w:pPr>
            <w:r w:rsidRPr="009E1FD8">
              <w:rPr>
                <w:rFonts w:ascii="Arial" w:hAnsi="Arial" w:cs="Arial"/>
                <w:sz w:val="18"/>
                <w:szCs w:val="18"/>
              </w:rPr>
              <w:t>1.2</w:t>
            </w:r>
            <w:r w:rsidRPr="009E1FD8">
              <w:rPr>
                <w:rFonts w:ascii="Arial" w:hAnsi="Arial" w:cs="Arial"/>
                <w:sz w:val="18"/>
                <w:szCs w:val="18"/>
              </w:rPr>
              <w:tab/>
              <w:t>Nombre común</w:t>
            </w:r>
          </w:p>
        </w:tc>
        <w:tc>
          <w:tcPr>
            <w:tcW w:w="5386" w:type="dxa"/>
            <w:gridSpan w:val="6"/>
            <w:tcBorders>
              <w:top w:val="single" w:sz="6" w:space="0" w:color="auto"/>
              <w:left w:val="single" w:sz="6" w:space="0" w:color="auto"/>
              <w:bottom w:val="single" w:sz="6" w:space="0" w:color="auto"/>
              <w:right w:val="single" w:sz="6" w:space="0" w:color="auto"/>
            </w:tcBorders>
            <w:vAlign w:val="center"/>
          </w:tcPr>
          <w:p w:rsidR="00917762" w:rsidRPr="009E1FD8" w:rsidRDefault="00917762" w:rsidP="000531A9">
            <w:pPr>
              <w:jc w:val="left"/>
              <w:rPr>
                <w:rFonts w:cs="Arial"/>
                <w:sz w:val="18"/>
                <w:szCs w:val="18"/>
              </w:rPr>
            </w:pPr>
            <w:r w:rsidRPr="009E1FD8">
              <w:rPr>
                <w:rFonts w:cs="Arial"/>
                <w:sz w:val="18"/>
                <w:szCs w:val="18"/>
              </w:rPr>
              <w:t>{ Nombre común}</w:t>
            </w:r>
          </w:p>
        </w:tc>
        <w:tc>
          <w:tcPr>
            <w:tcW w:w="852" w:type="dxa"/>
            <w:gridSpan w:val="2"/>
            <w:tcBorders>
              <w:left w:val="nil"/>
            </w:tcBorders>
          </w:tcPr>
          <w:p w:rsidR="00917762" w:rsidRPr="009E1FD8" w:rsidRDefault="00917762" w:rsidP="000531A9">
            <w:pPr>
              <w:pStyle w:val="tqparabox"/>
              <w:ind w:left="0"/>
              <w:rPr>
                <w:rFonts w:ascii="Arial" w:hAnsi="Arial" w:cs="Arial"/>
                <w:sz w:val="18"/>
                <w:szCs w:val="18"/>
              </w:rPr>
            </w:pPr>
          </w:p>
        </w:tc>
      </w:tr>
      <w:tr w:rsidR="00917762" w:rsidRPr="009E1FD8" w:rsidTr="000531A9">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Borders>
              <w:bottom w:val="single" w:sz="6" w:space="0" w:color="auto"/>
            </w:tcBorders>
          </w:tcPr>
          <w:p w:rsidR="00917762" w:rsidRPr="009E1FD8" w:rsidRDefault="00917762" w:rsidP="000531A9">
            <w:pPr>
              <w:tabs>
                <w:tab w:val="left" w:pos="567"/>
                <w:tab w:val="left" w:pos="1134"/>
                <w:tab w:val="left" w:pos="2976"/>
                <w:tab w:val="left" w:pos="5856"/>
                <w:tab w:val="left" w:pos="7296"/>
              </w:tabs>
              <w:ind w:left="601"/>
              <w:jc w:val="left"/>
              <w:rPr>
                <w:rFonts w:cs="Arial"/>
                <w:sz w:val="18"/>
                <w:szCs w:val="18"/>
              </w:rPr>
            </w:pPr>
          </w:p>
        </w:tc>
        <w:tc>
          <w:tcPr>
            <w:tcW w:w="5386" w:type="dxa"/>
            <w:gridSpan w:val="6"/>
            <w:tcBorders>
              <w:top w:val="nil"/>
              <w:bottom w:val="single" w:sz="6" w:space="0" w:color="auto"/>
            </w:tcBorders>
          </w:tcPr>
          <w:p w:rsidR="00917762" w:rsidRPr="009E1FD8" w:rsidRDefault="00917762" w:rsidP="000531A9">
            <w:pPr>
              <w:tabs>
                <w:tab w:val="left" w:pos="567"/>
                <w:tab w:val="left" w:pos="1134"/>
                <w:tab w:val="left" w:pos="2976"/>
                <w:tab w:val="left" w:pos="5856"/>
                <w:tab w:val="left" w:pos="7296"/>
              </w:tabs>
              <w:jc w:val="left"/>
              <w:rPr>
                <w:rFonts w:cs="Arial"/>
                <w:sz w:val="18"/>
                <w:szCs w:val="18"/>
              </w:rPr>
            </w:pPr>
            <w:r w:rsidRPr="009E1FD8">
              <w:rPr>
                <w:rFonts w:cs="Arial"/>
                <w:sz w:val="18"/>
                <w:szCs w:val="18"/>
              </w:rPr>
              <w:t xml:space="preserve">{ </w:t>
            </w:r>
            <w:r w:rsidRPr="009E1FD8">
              <w:rPr>
                <w:rFonts w:cs="Arial"/>
                <w:b/>
                <w:sz w:val="18"/>
                <w:szCs w:val="18"/>
                <w:bdr w:val="single" w:sz="12" w:space="0" w:color="auto"/>
                <w:shd w:val="pct12" w:color="auto" w:fill="auto"/>
              </w:rPr>
              <w:t>ASW</w:t>
            </w:r>
            <w:r w:rsidRPr="009E1FD8">
              <w:rPr>
                <w:rFonts w:cs="Arial"/>
                <w:b/>
                <w:sz w:val="18"/>
                <w:szCs w:val="18"/>
                <w:bdr w:val="single" w:sz="12" w:space="0" w:color="auto"/>
              </w:rPr>
              <w:t xml:space="preserve"> 14</w:t>
            </w:r>
            <w:r w:rsidRPr="009E1FD8">
              <w:rPr>
                <w:rFonts w:cs="Arial"/>
                <w:sz w:val="18"/>
                <w:szCs w:val="18"/>
                <w:bdr w:val="single" w:sz="12" w:space="0" w:color="auto"/>
              </w:rPr>
              <w:t xml:space="preserve"> </w:t>
            </w:r>
            <w:r w:rsidRPr="009E1FD8">
              <w:rPr>
                <w:rFonts w:cs="Arial"/>
                <w:sz w:val="18"/>
                <w:szCs w:val="18"/>
              </w:rPr>
              <w:t xml:space="preserve"> (Capítulo 10:  TQ 1) – Objeto del TQ} </w:t>
            </w:r>
          </w:p>
        </w:tc>
        <w:tc>
          <w:tcPr>
            <w:tcW w:w="852" w:type="dxa"/>
            <w:gridSpan w:val="2"/>
            <w:tcBorders>
              <w:bottom w:val="single" w:sz="6" w:space="0" w:color="auto"/>
            </w:tcBorders>
          </w:tcPr>
          <w:p w:rsidR="00917762" w:rsidRPr="009E1FD8" w:rsidRDefault="00917762" w:rsidP="000531A9">
            <w:pPr>
              <w:tabs>
                <w:tab w:val="left" w:pos="567"/>
                <w:tab w:val="left" w:pos="1134"/>
                <w:tab w:val="left" w:pos="2976"/>
                <w:tab w:val="left" w:pos="5856"/>
                <w:tab w:val="left" w:pos="7296"/>
              </w:tabs>
              <w:jc w:val="left"/>
              <w:rPr>
                <w:rFonts w:cs="Arial"/>
                <w:sz w:val="18"/>
                <w:szCs w:val="18"/>
              </w:rPr>
            </w:pPr>
          </w:p>
        </w:tc>
      </w:tr>
      <w:tr w:rsidR="00917762" w:rsidRPr="009E1FD8" w:rsidTr="000531A9">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Borders>
              <w:top w:val="nil"/>
            </w:tcBorders>
          </w:tcPr>
          <w:p w:rsidR="00917762" w:rsidRPr="009E1FD8" w:rsidRDefault="00917762" w:rsidP="000531A9">
            <w:pPr>
              <w:tabs>
                <w:tab w:val="left" w:pos="567"/>
                <w:tab w:val="left" w:pos="1134"/>
                <w:tab w:val="left" w:pos="2976"/>
                <w:tab w:val="left" w:pos="5856"/>
                <w:tab w:val="left" w:pos="7296"/>
              </w:tabs>
              <w:jc w:val="left"/>
              <w:rPr>
                <w:rFonts w:cs="Arial"/>
                <w:sz w:val="18"/>
                <w:szCs w:val="18"/>
              </w:rPr>
            </w:pPr>
          </w:p>
        </w:tc>
        <w:tc>
          <w:tcPr>
            <w:tcW w:w="5386" w:type="dxa"/>
            <w:gridSpan w:val="6"/>
            <w:tcBorders>
              <w:top w:val="nil"/>
            </w:tcBorders>
          </w:tcPr>
          <w:p w:rsidR="00917762" w:rsidRPr="009E1FD8" w:rsidRDefault="00917762" w:rsidP="000531A9">
            <w:pPr>
              <w:tabs>
                <w:tab w:val="left" w:pos="567"/>
                <w:tab w:val="left" w:pos="1134"/>
                <w:tab w:val="left" w:pos="2976"/>
                <w:tab w:val="left" w:pos="5856"/>
                <w:tab w:val="left" w:pos="7296"/>
              </w:tabs>
              <w:jc w:val="left"/>
              <w:rPr>
                <w:rFonts w:cs="Arial"/>
                <w:sz w:val="18"/>
                <w:szCs w:val="18"/>
              </w:rPr>
            </w:pPr>
          </w:p>
        </w:tc>
        <w:tc>
          <w:tcPr>
            <w:tcW w:w="852" w:type="dxa"/>
            <w:gridSpan w:val="2"/>
            <w:tcBorders>
              <w:top w:val="nil"/>
            </w:tcBorders>
          </w:tcPr>
          <w:p w:rsidR="00917762" w:rsidRPr="009E1FD8" w:rsidRDefault="00917762" w:rsidP="000531A9">
            <w:pPr>
              <w:tabs>
                <w:tab w:val="left" w:pos="567"/>
                <w:tab w:val="left" w:pos="1134"/>
                <w:tab w:val="left" w:pos="2976"/>
                <w:tab w:val="left" w:pos="5856"/>
                <w:tab w:val="left" w:pos="7296"/>
              </w:tabs>
              <w:jc w:val="left"/>
              <w:rPr>
                <w:rFonts w:cs="Arial"/>
                <w:sz w:val="18"/>
                <w:szCs w:val="18"/>
              </w:rPr>
            </w:pPr>
          </w:p>
        </w:tc>
      </w:tr>
      <w:tr w:rsidR="00917762" w:rsidRPr="009E1FD8" w:rsidTr="000531A9">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9499" w:type="dxa"/>
            <w:gridSpan w:val="11"/>
          </w:tcPr>
          <w:p w:rsidR="00917762" w:rsidRPr="009E1FD8" w:rsidRDefault="00917762" w:rsidP="000531A9">
            <w:pPr>
              <w:tabs>
                <w:tab w:val="left" w:pos="567"/>
                <w:tab w:val="left" w:pos="1134"/>
                <w:tab w:val="left" w:pos="2976"/>
                <w:tab w:val="left" w:pos="5856"/>
                <w:tab w:val="left" w:pos="7296"/>
              </w:tabs>
              <w:jc w:val="left"/>
              <w:rPr>
                <w:rFonts w:cs="Arial"/>
                <w:sz w:val="18"/>
                <w:szCs w:val="18"/>
              </w:rPr>
            </w:pPr>
            <w:r w:rsidRPr="009E1FD8">
              <w:rPr>
                <w:rFonts w:cs="Arial"/>
                <w:sz w:val="18"/>
                <w:szCs w:val="18"/>
              </w:rPr>
              <w:t>2.</w:t>
            </w:r>
            <w:r w:rsidRPr="009E1FD8">
              <w:rPr>
                <w:rFonts w:cs="Arial"/>
                <w:sz w:val="18"/>
                <w:szCs w:val="18"/>
              </w:rPr>
              <w:tab/>
              <w:t>Solicitante</w:t>
            </w:r>
          </w:p>
        </w:tc>
      </w:tr>
      <w:tr w:rsidR="00917762" w:rsidRPr="009E1FD8" w:rsidTr="000531A9">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Pr>
          <w:p w:rsidR="00917762" w:rsidRPr="009E1FD8" w:rsidRDefault="00917762" w:rsidP="000531A9">
            <w:pPr>
              <w:tabs>
                <w:tab w:val="left" w:pos="567"/>
                <w:tab w:val="left" w:pos="1134"/>
                <w:tab w:val="left" w:pos="2976"/>
                <w:tab w:val="left" w:pos="5856"/>
                <w:tab w:val="left" w:pos="7296"/>
              </w:tabs>
              <w:jc w:val="left"/>
              <w:rPr>
                <w:rFonts w:cs="Arial"/>
                <w:sz w:val="18"/>
                <w:szCs w:val="18"/>
              </w:rPr>
            </w:pPr>
          </w:p>
        </w:tc>
        <w:tc>
          <w:tcPr>
            <w:tcW w:w="5386" w:type="dxa"/>
            <w:gridSpan w:val="6"/>
            <w:tcBorders>
              <w:bottom w:val="nil"/>
            </w:tcBorders>
          </w:tcPr>
          <w:p w:rsidR="00917762" w:rsidRPr="009E1FD8" w:rsidRDefault="00917762" w:rsidP="000531A9">
            <w:pPr>
              <w:tabs>
                <w:tab w:val="left" w:pos="567"/>
                <w:tab w:val="left" w:pos="1134"/>
                <w:tab w:val="left" w:pos="2976"/>
                <w:tab w:val="left" w:pos="5856"/>
                <w:tab w:val="left" w:pos="7296"/>
              </w:tabs>
              <w:jc w:val="left"/>
              <w:rPr>
                <w:rFonts w:cs="Arial"/>
                <w:sz w:val="18"/>
                <w:szCs w:val="18"/>
              </w:rPr>
            </w:pPr>
          </w:p>
        </w:tc>
        <w:tc>
          <w:tcPr>
            <w:tcW w:w="852" w:type="dxa"/>
            <w:gridSpan w:val="2"/>
          </w:tcPr>
          <w:p w:rsidR="00917762" w:rsidRPr="009E1FD8" w:rsidRDefault="00917762" w:rsidP="000531A9">
            <w:pPr>
              <w:tabs>
                <w:tab w:val="left" w:pos="567"/>
                <w:tab w:val="left" w:pos="1134"/>
                <w:tab w:val="left" w:pos="2976"/>
                <w:tab w:val="left" w:pos="5856"/>
                <w:tab w:val="left" w:pos="7296"/>
              </w:tabs>
              <w:jc w:val="left"/>
              <w:rPr>
                <w:rFonts w:cs="Arial"/>
                <w:sz w:val="18"/>
                <w:szCs w:val="18"/>
              </w:rPr>
            </w:pPr>
          </w:p>
        </w:tc>
      </w:tr>
      <w:tr w:rsidR="00917762" w:rsidRPr="009E1FD8" w:rsidTr="000531A9">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Borders>
              <w:right w:val="nil"/>
            </w:tcBorders>
          </w:tcPr>
          <w:p w:rsidR="00917762" w:rsidRPr="009E1FD8" w:rsidRDefault="00917762" w:rsidP="000531A9">
            <w:pPr>
              <w:pStyle w:val="tqparabox"/>
              <w:rPr>
                <w:rFonts w:ascii="Arial" w:hAnsi="Arial" w:cs="Arial"/>
                <w:sz w:val="18"/>
                <w:szCs w:val="18"/>
              </w:rPr>
            </w:pPr>
            <w:r w:rsidRPr="009E1FD8">
              <w:rPr>
                <w:rFonts w:ascii="Arial" w:hAnsi="Arial" w:cs="Arial"/>
                <w:sz w:val="18"/>
                <w:szCs w:val="18"/>
              </w:rPr>
              <w:t>Nombre</w:t>
            </w:r>
          </w:p>
        </w:tc>
        <w:tc>
          <w:tcPr>
            <w:tcW w:w="5386" w:type="dxa"/>
            <w:gridSpan w:val="6"/>
            <w:tcBorders>
              <w:top w:val="single" w:sz="6" w:space="0" w:color="auto"/>
              <w:left w:val="single" w:sz="6" w:space="0" w:color="auto"/>
              <w:bottom w:val="single" w:sz="6" w:space="0" w:color="auto"/>
              <w:right w:val="single" w:sz="6" w:space="0" w:color="auto"/>
            </w:tcBorders>
          </w:tcPr>
          <w:p w:rsidR="00917762" w:rsidRPr="009E1FD8" w:rsidRDefault="00917762" w:rsidP="000531A9">
            <w:pPr>
              <w:rPr>
                <w:rFonts w:cs="Arial"/>
                <w:sz w:val="18"/>
                <w:szCs w:val="18"/>
              </w:rPr>
            </w:pPr>
          </w:p>
        </w:tc>
        <w:tc>
          <w:tcPr>
            <w:tcW w:w="852" w:type="dxa"/>
            <w:gridSpan w:val="2"/>
            <w:tcBorders>
              <w:left w:val="nil"/>
            </w:tcBorders>
          </w:tcPr>
          <w:p w:rsidR="00917762" w:rsidRPr="009E1FD8" w:rsidRDefault="00917762" w:rsidP="000531A9">
            <w:pPr>
              <w:rPr>
                <w:rFonts w:cs="Arial"/>
                <w:sz w:val="18"/>
                <w:szCs w:val="18"/>
              </w:rPr>
            </w:pPr>
          </w:p>
        </w:tc>
      </w:tr>
      <w:tr w:rsidR="00917762" w:rsidRPr="009E1FD8" w:rsidTr="000531A9">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trPr>
        <w:tc>
          <w:tcPr>
            <w:tcW w:w="3261" w:type="dxa"/>
            <w:gridSpan w:val="3"/>
          </w:tcPr>
          <w:p w:rsidR="00917762" w:rsidRPr="009E1FD8" w:rsidRDefault="00917762" w:rsidP="000531A9">
            <w:pPr>
              <w:tabs>
                <w:tab w:val="left" w:pos="567"/>
                <w:tab w:val="left" w:pos="1134"/>
                <w:tab w:val="left" w:pos="2976"/>
                <w:tab w:val="left" w:pos="5856"/>
                <w:tab w:val="left" w:pos="7296"/>
              </w:tabs>
              <w:ind w:left="601"/>
              <w:jc w:val="left"/>
              <w:rPr>
                <w:rFonts w:cs="Arial"/>
                <w:sz w:val="18"/>
                <w:szCs w:val="18"/>
              </w:rPr>
            </w:pPr>
          </w:p>
        </w:tc>
        <w:tc>
          <w:tcPr>
            <w:tcW w:w="5386" w:type="dxa"/>
            <w:gridSpan w:val="6"/>
            <w:tcBorders>
              <w:top w:val="nil"/>
              <w:bottom w:val="nil"/>
            </w:tcBorders>
          </w:tcPr>
          <w:p w:rsidR="00917762" w:rsidRPr="009E1FD8" w:rsidRDefault="00917762" w:rsidP="000531A9">
            <w:pPr>
              <w:tabs>
                <w:tab w:val="left" w:pos="567"/>
                <w:tab w:val="left" w:pos="1134"/>
                <w:tab w:val="left" w:pos="2976"/>
                <w:tab w:val="left" w:pos="5856"/>
                <w:tab w:val="left" w:pos="7296"/>
              </w:tabs>
              <w:jc w:val="left"/>
              <w:rPr>
                <w:rFonts w:cs="Arial"/>
                <w:sz w:val="18"/>
                <w:szCs w:val="18"/>
              </w:rPr>
            </w:pPr>
          </w:p>
        </w:tc>
        <w:tc>
          <w:tcPr>
            <w:tcW w:w="852" w:type="dxa"/>
            <w:gridSpan w:val="2"/>
          </w:tcPr>
          <w:p w:rsidR="00917762" w:rsidRPr="009E1FD8" w:rsidRDefault="00917762" w:rsidP="000531A9">
            <w:pPr>
              <w:tabs>
                <w:tab w:val="left" w:pos="567"/>
                <w:tab w:val="left" w:pos="1134"/>
                <w:tab w:val="left" w:pos="2976"/>
                <w:tab w:val="left" w:pos="5856"/>
                <w:tab w:val="left" w:pos="7296"/>
              </w:tabs>
              <w:jc w:val="left"/>
              <w:rPr>
                <w:rFonts w:cs="Arial"/>
                <w:sz w:val="18"/>
                <w:szCs w:val="18"/>
              </w:rPr>
            </w:pPr>
          </w:p>
        </w:tc>
      </w:tr>
      <w:tr w:rsidR="00917762" w:rsidRPr="009E1FD8" w:rsidTr="000531A9">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val="1440"/>
        </w:trPr>
        <w:tc>
          <w:tcPr>
            <w:tcW w:w="3261" w:type="dxa"/>
            <w:gridSpan w:val="3"/>
            <w:tcBorders>
              <w:right w:val="nil"/>
            </w:tcBorders>
          </w:tcPr>
          <w:p w:rsidR="00917762" w:rsidRPr="009E1FD8" w:rsidRDefault="00917762" w:rsidP="000531A9">
            <w:pPr>
              <w:pStyle w:val="tqparabox"/>
              <w:rPr>
                <w:rFonts w:ascii="Arial" w:hAnsi="Arial" w:cs="Arial"/>
                <w:sz w:val="18"/>
                <w:szCs w:val="18"/>
              </w:rPr>
            </w:pPr>
            <w:r w:rsidRPr="009E1FD8">
              <w:rPr>
                <w:rFonts w:ascii="Arial" w:hAnsi="Arial" w:cs="Arial"/>
                <w:sz w:val="18"/>
                <w:szCs w:val="18"/>
              </w:rPr>
              <w:t>Dirección</w:t>
            </w:r>
          </w:p>
        </w:tc>
        <w:tc>
          <w:tcPr>
            <w:tcW w:w="5386" w:type="dxa"/>
            <w:gridSpan w:val="6"/>
            <w:tcBorders>
              <w:top w:val="single" w:sz="6" w:space="0" w:color="auto"/>
              <w:left w:val="single" w:sz="6" w:space="0" w:color="auto"/>
              <w:bottom w:val="single" w:sz="6" w:space="0" w:color="auto"/>
              <w:right w:val="single" w:sz="6" w:space="0" w:color="auto"/>
            </w:tcBorders>
          </w:tcPr>
          <w:p w:rsidR="00917762" w:rsidRPr="009E1FD8" w:rsidRDefault="00917762" w:rsidP="000531A9">
            <w:pPr>
              <w:rPr>
                <w:rFonts w:cs="Arial"/>
                <w:sz w:val="18"/>
                <w:szCs w:val="18"/>
              </w:rPr>
            </w:pPr>
            <w:r w:rsidRPr="009E1FD8">
              <w:rPr>
                <w:rFonts w:cs="Arial"/>
                <w:sz w:val="18"/>
                <w:szCs w:val="18"/>
              </w:rPr>
              <w:br/>
            </w:r>
            <w:r w:rsidRPr="009E1FD8">
              <w:rPr>
                <w:rFonts w:cs="Arial"/>
                <w:sz w:val="18"/>
                <w:szCs w:val="18"/>
              </w:rPr>
              <w:br/>
            </w:r>
            <w:r w:rsidRPr="009E1FD8">
              <w:rPr>
                <w:rFonts w:cs="Arial"/>
                <w:sz w:val="18"/>
                <w:szCs w:val="18"/>
              </w:rPr>
              <w:br/>
            </w:r>
          </w:p>
        </w:tc>
        <w:tc>
          <w:tcPr>
            <w:tcW w:w="852" w:type="dxa"/>
            <w:gridSpan w:val="2"/>
            <w:tcBorders>
              <w:left w:val="nil"/>
            </w:tcBorders>
          </w:tcPr>
          <w:p w:rsidR="00917762" w:rsidRPr="009E1FD8" w:rsidRDefault="00917762" w:rsidP="000531A9">
            <w:pPr>
              <w:pStyle w:val="tqparabox"/>
              <w:ind w:left="0"/>
              <w:rPr>
                <w:rFonts w:ascii="Arial" w:hAnsi="Arial" w:cs="Arial"/>
                <w:sz w:val="18"/>
                <w:szCs w:val="18"/>
              </w:rPr>
            </w:pPr>
          </w:p>
        </w:tc>
      </w:tr>
      <w:tr w:rsidR="00917762" w:rsidRPr="009E1FD8" w:rsidTr="000531A9">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trPr>
        <w:tc>
          <w:tcPr>
            <w:tcW w:w="3261" w:type="dxa"/>
            <w:gridSpan w:val="3"/>
          </w:tcPr>
          <w:p w:rsidR="00917762" w:rsidRPr="009E1FD8" w:rsidRDefault="00917762" w:rsidP="000531A9">
            <w:pPr>
              <w:rPr>
                <w:rFonts w:cs="Arial"/>
                <w:sz w:val="18"/>
                <w:szCs w:val="18"/>
              </w:rPr>
            </w:pPr>
          </w:p>
        </w:tc>
        <w:tc>
          <w:tcPr>
            <w:tcW w:w="5386" w:type="dxa"/>
            <w:gridSpan w:val="6"/>
            <w:tcBorders>
              <w:top w:val="nil"/>
              <w:bottom w:val="nil"/>
            </w:tcBorders>
          </w:tcPr>
          <w:p w:rsidR="00917762" w:rsidRPr="009E1FD8" w:rsidRDefault="00917762" w:rsidP="000531A9">
            <w:pPr>
              <w:rPr>
                <w:rFonts w:cs="Arial"/>
                <w:sz w:val="18"/>
                <w:szCs w:val="18"/>
              </w:rPr>
            </w:pPr>
          </w:p>
        </w:tc>
        <w:tc>
          <w:tcPr>
            <w:tcW w:w="852" w:type="dxa"/>
            <w:gridSpan w:val="2"/>
          </w:tcPr>
          <w:p w:rsidR="00917762" w:rsidRPr="009E1FD8" w:rsidRDefault="00917762" w:rsidP="000531A9">
            <w:pPr>
              <w:rPr>
                <w:rFonts w:cs="Arial"/>
                <w:sz w:val="18"/>
                <w:szCs w:val="18"/>
              </w:rPr>
            </w:pPr>
          </w:p>
        </w:tc>
      </w:tr>
      <w:tr w:rsidR="00917762" w:rsidRPr="009E1FD8" w:rsidTr="000531A9">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Borders>
              <w:right w:val="nil"/>
            </w:tcBorders>
          </w:tcPr>
          <w:p w:rsidR="00917762" w:rsidRPr="009E1FD8" w:rsidRDefault="00917762" w:rsidP="000531A9">
            <w:pPr>
              <w:pStyle w:val="tqparabox"/>
              <w:rPr>
                <w:rFonts w:ascii="Arial" w:hAnsi="Arial" w:cs="Arial"/>
                <w:sz w:val="18"/>
                <w:szCs w:val="18"/>
              </w:rPr>
            </w:pPr>
            <w:r w:rsidRPr="009E1FD8">
              <w:rPr>
                <w:rFonts w:ascii="Arial" w:hAnsi="Arial" w:cs="Arial"/>
                <w:sz w:val="18"/>
                <w:szCs w:val="18"/>
              </w:rPr>
              <w:t>Número de teléfono</w:t>
            </w:r>
          </w:p>
        </w:tc>
        <w:tc>
          <w:tcPr>
            <w:tcW w:w="5386" w:type="dxa"/>
            <w:gridSpan w:val="6"/>
            <w:tcBorders>
              <w:top w:val="single" w:sz="6" w:space="0" w:color="auto"/>
              <w:left w:val="single" w:sz="6" w:space="0" w:color="auto"/>
              <w:bottom w:val="single" w:sz="6" w:space="0" w:color="auto"/>
              <w:right w:val="single" w:sz="6" w:space="0" w:color="auto"/>
            </w:tcBorders>
          </w:tcPr>
          <w:p w:rsidR="00917762" w:rsidRPr="009E1FD8" w:rsidRDefault="00917762" w:rsidP="000531A9">
            <w:pPr>
              <w:rPr>
                <w:rFonts w:cs="Arial"/>
                <w:sz w:val="18"/>
                <w:szCs w:val="18"/>
              </w:rPr>
            </w:pPr>
          </w:p>
        </w:tc>
        <w:tc>
          <w:tcPr>
            <w:tcW w:w="852" w:type="dxa"/>
            <w:gridSpan w:val="2"/>
            <w:tcBorders>
              <w:left w:val="nil"/>
            </w:tcBorders>
          </w:tcPr>
          <w:p w:rsidR="00917762" w:rsidRPr="009E1FD8" w:rsidRDefault="00917762" w:rsidP="000531A9">
            <w:pPr>
              <w:rPr>
                <w:rFonts w:cs="Arial"/>
                <w:sz w:val="18"/>
                <w:szCs w:val="18"/>
              </w:rPr>
            </w:pPr>
          </w:p>
        </w:tc>
      </w:tr>
      <w:tr w:rsidR="00917762" w:rsidRPr="009E1FD8" w:rsidTr="000531A9">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trPr>
        <w:tc>
          <w:tcPr>
            <w:tcW w:w="3261" w:type="dxa"/>
            <w:gridSpan w:val="3"/>
          </w:tcPr>
          <w:p w:rsidR="00917762" w:rsidRPr="009E1FD8" w:rsidRDefault="00917762" w:rsidP="000531A9">
            <w:pPr>
              <w:tabs>
                <w:tab w:val="left" w:pos="567"/>
                <w:tab w:val="left" w:pos="1134"/>
                <w:tab w:val="left" w:pos="2976"/>
                <w:tab w:val="left" w:pos="5856"/>
                <w:tab w:val="left" w:pos="7296"/>
              </w:tabs>
              <w:ind w:left="601"/>
              <w:jc w:val="left"/>
              <w:rPr>
                <w:rFonts w:cs="Arial"/>
                <w:sz w:val="18"/>
                <w:szCs w:val="18"/>
              </w:rPr>
            </w:pPr>
          </w:p>
        </w:tc>
        <w:tc>
          <w:tcPr>
            <w:tcW w:w="5386" w:type="dxa"/>
            <w:gridSpan w:val="6"/>
            <w:tcBorders>
              <w:top w:val="nil"/>
              <w:bottom w:val="nil"/>
            </w:tcBorders>
          </w:tcPr>
          <w:p w:rsidR="00917762" w:rsidRPr="009E1FD8" w:rsidRDefault="00917762" w:rsidP="000531A9">
            <w:pPr>
              <w:tabs>
                <w:tab w:val="left" w:pos="567"/>
                <w:tab w:val="left" w:pos="1134"/>
                <w:tab w:val="left" w:pos="2976"/>
                <w:tab w:val="left" w:pos="5856"/>
                <w:tab w:val="left" w:pos="7296"/>
              </w:tabs>
              <w:jc w:val="left"/>
              <w:rPr>
                <w:rFonts w:cs="Arial"/>
                <w:sz w:val="18"/>
                <w:szCs w:val="18"/>
              </w:rPr>
            </w:pPr>
          </w:p>
        </w:tc>
        <w:tc>
          <w:tcPr>
            <w:tcW w:w="852" w:type="dxa"/>
            <w:gridSpan w:val="2"/>
          </w:tcPr>
          <w:p w:rsidR="00917762" w:rsidRPr="009E1FD8" w:rsidRDefault="00917762" w:rsidP="000531A9">
            <w:pPr>
              <w:tabs>
                <w:tab w:val="left" w:pos="567"/>
                <w:tab w:val="left" w:pos="1134"/>
                <w:tab w:val="left" w:pos="2976"/>
                <w:tab w:val="left" w:pos="5856"/>
                <w:tab w:val="left" w:pos="7296"/>
              </w:tabs>
              <w:jc w:val="left"/>
              <w:rPr>
                <w:rFonts w:cs="Arial"/>
                <w:sz w:val="18"/>
                <w:szCs w:val="18"/>
              </w:rPr>
            </w:pPr>
          </w:p>
        </w:tc>
      </w:tr>
      <w:tr w:rsidR="00917762" w:rsidRPr="009E1FD8" w:rsidTr="000531A9">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Borders>
              <w:right w:val="nil"/>
            </w:tcBorders>
          </w:tcPr>
          <w:p w:rsidR="00917762" w:rsidRPr="009E1FD8" w:rsidRDefault="00917762" w:rsidP="000531A9">
            <w:pPr>
              <w:pStyle w:val="tqparabox"/>
              <w:rPr>
                <w:rFonts w:ascii="Arial" w:hAnsi="Arial" w:cs="Arial"/>
                <w:sz w:val="18"/>
                <w:szCs w:val="18"/>
              </w:rPr>
            </w:pPr>
            <w:r w:rsidRPr="009E1FD8">
              <w:rPr>
                <w:rFonts w:ascii="Arial" w:hAnsi="Arial" w:cs="Arial"/>
                <w:sz w:val="18"/>
                <w:szCs w:val="18"/>
              </w:rPr>
              <w:t>Número de fax</w:t>
            </w:r>
          </w:p>
        </w:tc>
        <w:tc>
          <w:tcPr>
            <w:tcW w:w="5386" w:type="dxa"/>
            <w:gridSpan w:val="6"/>
            <w:tcBorders>
              <w:top w:val="single" w:sz="6" w:space="0" w:color="auto"/>
              <w:left w:val="single" w:sz="6" w:space="0" w:color="auto"/>
              <w:bottom w:val="single" w:sz="6" w:space="0" w:color="auto"/>
              <w:right w:val="single" w:sz="6" w:space="0" w:color="auto"/>
            </w:tcBorders>
          </w:tcPr>
          <w:p w:rsidR="00917762" w:rsidRPr="009E1FD8" w:rsidRDefault="00917762" w:rsidP="000531A9">
            <w:pPr>
              <w:rPr>
                <w:rFonts w:cs="Arial"/>
                <w:sz w:val="18"/>
                <w:szCs w:val="18"/>
              </w:rPr>
            </w:pPr>
          </w:p>
        </w:tc>
        <w:tc>
          <w:tcPr>
            <w:tcW w:w="852" w:type="dxa"/>
            <w:gridSpan w:val="2"/>
            <w:tcBorders>
              <w:left w:val="nil"/>
            </w:tcBorders>
          </w:tcPr>
          <w:p w:rsidR="00917762" w:rsidRPr="009E1FD8" w:rsidRDefault="00917762" w:rsidP="000531A9">
            <w:pPr>
              <w:rPr>
                <w:rFonts w:cs="Arial"/>
                <w:sz w:val="18"/>
                <w:szCs w:val="18"/>
              </w:rPr>
            </w:pPr>
          </w:p>
        </w:tc>
      </w:tr>
      <w:tr w:rsidR="00917762" w:rsidRPr="009E1FD8" w:rsidTr="000531A9">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trPr>
        <w:tc>
          <w:tcPr>
            <w:tcW w:w="3261" w:type="dxa"/>
            <w:gridSpan w:val="3"/>
          </w:tcPr>
          <w:p w:rsidR="00917762" w:rsidRPr="009E1FD8" w:rsidRDefault="00917762" w:rsidP="000531A9">
            <w:pPr>
              <w:tabs>
                <w:tab w:val="left" w:pos="567"/>
                <w:tab w:val="left" w:pos="1134"/>
                <w:tab w:val="left" w:pos="2976"/>
                <w:tab w:val="left" w:pos="5856"/>
                <w:tab w:val="left" w:pos="7296"/>
              </w:tabs>
              <w:ind w:left="601"/>
              <w:jc w:val="left"/>
              <w:rPr>
                <w:rFonts w:cs="Arial"/>
                <w:sz w:val="18"/>
                <w:szCs w:val="18"/>
              </w:rPr>
            </w:pPr>
          </w:p>
        </w:tc>
        <w:tc>
          <w:tcPr>
            <w:tcW w:w="5386" w:type="dxa"/>
            <w:gridSpan w:val="6"/>
            <w:tcBorders>
              <w:top w:val="nil"/>
              <w:bottom w:val="nil"/>
            </w:tcBorders>
          </w:tcPr>
          <w:p w:rsidR="00917762" w:rsidRPr="009E1FD8" w:rsidRDefault="00917762" w:rsidP="000531A9">
            <w:pPr>
              <w:tabs>
                <w:tab w:val="left" w:pos="567"/>
                <w:tab w:val="left" w:pos="1134"/>
                <w:tab w:val="left" w:pos="2976"/>
                <w:tab w:val="left" w:pos="5856"/>
                <w:tab w:val="left" w:pos="7296"/>
              </w:tabs>
              <w:jc w:val="left"/>
              <w:rPr>
                <w:rFonts w:cs="Arial"/>
                <w:sz w:val="18"/>
                <w:szCs w:val="18"/>
              </w:rPr>
            </w:pPr>
          </w:p>
        </w:tc>
        <w:tc>
          <w:tcPr>
            <w:tcW w:w="852" w:type="dxa"/>
            <w:gridSpan w:val="2"/>
          </w:tcPr>
          <w:p w:rsidR="00917762" w:rsidRPr="009E1FD8" w:rsidRDefault="00917762" w:rsidP="000531A9">
            <w:pPr>
              <w:tabs>
                <w:tab w:val="left" w:pos="567"/>
                <w:tab w:val="left" w:pos="1134"/>
                <w:tab w:val="left" w:pos="2976"/>
                <w:tab w:val="left" w:pos="5856"/>
                <w:tab w:val="left" w:pos="7296"/>
              </w:tabs>
              <w:jc w:val="left"/>
              <w:rPr>
                <w:rFonts w:cs="Arial"/>
                <w:sz w:val="18"/>
                <w:szCs w:val="18"/>
              </w:rPr>
            </w:pPr>
          </w:p>
        </w:tc>
      </w:tr>
      <w:tr w:rsidR="00917762" w:rsidRPr="009E1FD8" w:rsidTr="000531A9">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Borders>
              <w:right w:val="nil"/>
            </w:tcBorders>
          </w:tcPr>
          <w:p w:rsidR="00917762" w:rsidRPr="009E1FD8" w:rsidRDefault="00917762" w:rsidP="000531A9">
            <w:pPr>
              <w:pStyle w:val="tqparabox"/>
              <w:rPr>
                <w:rFonts w:ascii="Arial" w:hAnsi="Arial" w:cs="Arial"/>
                <w:sz w:val="18"/>
                <w:szCs w:val="18"/>
              </w:rPr>
            </w:pPr>
            <w:r w:rsidRPr="009E1FD8">
              <w:rPr>
                <w:rFonts w:ascii="Arial" w:hAnsi="Arial" w:cs="Arial"/>
                <w:sz w:val="18"/>
                <w:szCs w:val="18"/>
              </w:rPr>
              <w:t>Dirección de correo-e</w:t>
            </w:r>
          </w:p>
        </w:tc>
        <w:tc>
          <w:tcPr>
            <w:tcW w:w="5386" w:type="dxa"/>
            <w:gridSpan w:val="6"/>
            <w:tcBorders>
              <w:top w:val="single" w:sz="6" w:space="0" w:color="auto"/>
              <w:left w:val="single" w:sz="6" w:space="0" w:color="auto"/>
              <w:bottom w:val="single" w:sz="6" w:space="0" w:color="auto"/>
              <w:right w:val="single" w:sz="6" w:space="0" w:color="auto"/>
            </w:tcBorders>
          </w:tcPr>
          <w:p w:rsidR="00917762" w:rsidRPr="009E1FD8" w:rsidRDefault="00917762" w:rsidP="000531A9">
            <w:pPr>
              <w:rPr>
                <w:rFonts w:cs="Arial"/>
                <w:sz w:val="18"/>
                <w:szCs w:val="18"/>
              </w:rPr>
            </w:pPr>
          </w:p>
        </w:tc>
        <w:tc>
          <w:tcPr>
            <w:tcW w:w="852" w:type="dxa"/>
            <w:gridSpan w:val="2"/>
            <w:tcBorders>
              <w:left w:val="nil"/>
            </w:tcBorders>
          </w:tcPr>
          <w:p w:rsidR="00917762" w:rsidRPr="009E1FD8" w:rsidRDefault="00917762" w:rsidP="000531A9">
            <w:pPr>
              <w:rPr>
                <w:rFonts w:cs="Arial"/>
                <w:sz w:val="18"/>
                <w:szCs w:val="18"/>
              </w:rPr>
            </w:pPr>
          </w:p>
        </w:tc>
      </w:tr>
      <w:tr w:rsidR="00917762" w:rsidRPr="009E1FD8" w:rsidTr="000531A9">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trPr>
        <w:tc>
          <w:tcPr>
            <w:tcW w:w="3261" w:type="dxa"/>
            <w:gridSpan w:val="3"/>
          </w:tcPr>
          <w:p w:rsidR="00917762" w:rsidRPr="009E1FD8" w:rsidRDefault="00917762" w:rsidP="000531A9">
            <w:pPr>
              <w:tabs>
                <w:tab w:val="left" w:pos="567"/>
                <w:tab w:val="left" w:pos="1134"/>
                <w:tab w:val="left" w:pos="2976"/>
                <w:tab w:val="left" w:pos="5856"/>
                <w:tab w:val="left" w:pos="7296"/>
              </w:tabs>
              <w:ind w:left="601"/>
              <w:jc w:val="left"/>
              <w:rPr>
                <w:rFonts w:cs="Arial"/>
                <w:sz w:val="18"/>
                <w:szCs w:val="18"/>
              </w:rPr>
            </w:pPr>
          </w:p>
        </w:tc>
        <w:tc>
          <w:tcPr>
            <w:tcW w:w="5386" w:type="dxa"/>
            <w:gridSpan w:val="6"/>
            <w:tcBorders>
              <w:top w:val="nil"/>
              <w:bottom w:val="nil"/>
            </w:tcBorders>
          </w:tcPr>
          <w:p w:rsidR="00917762" w:rsidRPr="009E1FD8" w:rsidRDefault="00917762" w:rsidP="000531A9">
            <w:pPr>
              <w:tabs>
                <w:tab w:val="left" w:pos="567"/>
                <w:tab w:val="left" w:pos="1134"/>
                <w:tab w:val="left" w:pos="2976"/>
                <w:tab w:val="left" w:pos="5856"/>
                <w:tab w:val="left" w:pos="7296"/>
              </w:tabs>
              <w:jc w:val="left"/>
              <w:rPr>
                <w:rFonts w:cs="Arial"/>
                <w:sz w:val="18"/>
                <w:szCs w:val="18"/>
              </w:rPr>
            </w:pPr>
          </w:p>
        </w:tc>
        <w:tc>
          <w:tcPr>
            <w:tcW w:w="852" w:type="dxa"/>
            <w:gridSpan w:val="2"/>
          </w:tcPr>
          <w:p w:rsidR="00917762" w:rsidRPr="009E1FD8" w:rsidRDefault="00917762" w:rsidP="000531A9">
            <w:pPr>
              <w:tabs>
                <w:tab w:val="left" w:pos="567"/>
                <w:tab w:val="left" w:pos="1134"/>
                <w:tab w:val="left" w:pos="2976"/>
                <w:tab w:val="left" w:pos="5856"/>
                <w:tab w:val="left" w:pos="7296"/>
              </w:tabs>
              <w:jc w:val="left"/>
              <w:rPr>
                <w:rFonts w:cs="Arial"/>
                <w:sz w:val="18"/>
                <w:szCs w:val="18"/>
              </w:rPr>
            </w:pPr>
          </w:p>
        </w:tc>
      </w:tr>
      <w:tr w:rsidR="00917762" w:rsidRPr="009E1FD8" w:rsidTr="000531A9">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8647" w:type="dxa"/>
            <w:gridSpan w:val="9"/>
          </w:tcPr>
          <w:p w:rsidR="00917762" w:rsidRPr="009E1FD8" w:rsidRDefault="00917762" w:rsidP="000531A9">
            <w:pPr>
              <w:pStyle w:val="tqparabox"/>
              <w:rPr>
                <w:rFonts w:ascii="Arial" w:hAnsi="Arial" w:cs="Arial"/>
                <w:sz w:val="18"/>
                <w:szCs w:val="18"/>
              </w:rPr>
            </w:pPr>
            <w:r w:rsidRPr="009E1FD8">
              <w:rPr>
                <w:rFonts w:ascii="Arial" w:hAnsi="Arial" w:cs="Arial"/>
                <w:sz w:val="18"/>
                <w:szCs w:val="18"/>
              </w:rPr>
              <w:t>Obtentor (si no es el solicitante)</w:t>
            </w:r>
          </w:p>
        </w:tc>
        <w:tc>
          <w:tcPr>
            <w:tcW w:w="852" w:type="dxa"/>
            <w:gridSpan w:val="2"/>
          </w:tcPr>
          <w:p w:rsidR="00917762" w:rsidRPr="009E1FD8" w:rsidRDefault="00917762" w:rsidP="000531A9">
            <w:pPr>
              <w:tabs>
                <w:tab w:val="left" w:pos="567"/>
                <w:tab w:val="left" w:pos="1134"/>
                <w:tab w:val="left" w:pos="2976"/>
                <w:tab w:val="left" w:pos="5856"/>
                <w:tab w:val="left" w:pos="7296"/>
              </w:tabs>
              <w:jc w:val="left"/>
              <w:rPr>
                <w:rFonts w:cs="Arial"/>
                <w:sz w:val="18"/>
                <w:szCs w:val="18"/>
              </w:rPr>
            </w:pPr>
          </w:p>
        </w:tc>
      </w:tr>
      <w:tr w:rsidR="00917762" w:rsidRPr="009E1FD8" w:rsidTr="000531A9">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Borders>
              <w:right w:val="nil"/>
            </w:tcBorders>
          </w:tcPr>
          <w:p w:rsidR="00917762" w:rsidRPr="009E1FD8" w:rsidRDefault="00917762" w:rsidP="000531A9">
            <w:pPr>
              <w:rPr>
                <w:rFonts w:cs="Arial"/>
                <w:sz w:val="18"/>
                <w:szCs w:val="18"/>
              </w:rPr>
            </w:pPr>
          </w:p>
        </w:tc>
        <w:tc>
          <w:tcPr>
            <w:tcW w:w="5386" w:type="dxa"/>
            <w:gridSpan w:val="6"/>
            <w:tcBorders>
              <w:top w:val="single" w:sz="6" w:space="0" w:color="auto"/>
              <w:left w:val="single" w:sz="6" w:space="0" w:color="auto"/>
              <w:bottom w:val="single" w:sz="6" w:space="0" w:color="auto"/>
              <w:right w:val="single" w:sz="6" w:space="0" w:color="auto"/>
            </w:tcBorders>
          </w:tcPr>
          <w:p w:rsidR="00917762" w:rsidRPr="009E1FD8" w:rsidRDefault="00917762" w:rsidP="000531A9">
            <w:pPr>
              <w:rPr>
                <w:rFonts w:cs="Arial"/>
                <w:sz w:val="18"/>
                <w:szCs w:val="18"/>
              </w:rPr>
            </w:pPr>
          </w:p>
        </w:tc>
        <w:tc>
          <w:tcPr>
            <w:tcW w:w="852" w:type="dxa"/>
            <w:gridSpan w:val="2"/>
            <w:tcBorders>
              <w:left w:val="nil"/>
            </w:tcBorders>
          </w:tcPr>
          <w:p w:rsidR="00917762" w:rsidRPr="009E1FD8" w:rsidRDefault="00917762" w:rsidP="000531A9">
            <w:pPr>
              <w:rPr>
                <w:rFonts w:cs="Arial"/>
                <w:sz w:val="18"/>
                <w:szCs w:val="18"/>
              </w:rPr>
            </w:pPr>
          </w:p>
        </w:tc>
      </w:tr>
      <w:tr w:rsidR="00917762" w:rsidRPr="009E1FD8" w:rsidTr="000531A9">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Borders>
              <w:bottom w:val="nil"/>
            </w:tcBorders>
          </w:tcPr>
          <w:p w:rsidR="00917762" w:rsidRPr="009E1FD8" w:rsidRDefault="00917762" w:rsidP="000531A9">
            <w:pPr>
              <w:tabs>
                <w:tab w:val="left" w:pos="567"/>
                <w:tab w:val="left" w:pos="1134"/>
                <w:tab w:val="left" w:pos="2976"/>
                <w:tab w:val="left" w:pos="5856"/>
                <w:tab w:val="left" w:pos="7296"/>
              </w:tabs>
              <w:jc w:val="left"/>
              <w:rPr>
                <w:rFonts w:cs="Arial"/>
                <w:sz w:val="18"/>
                <w:szCs w:val="18"/>
              </w:rPr>
            </w:pPr>
          </w:p>
        </w:tc>
        <w:tc>
          <w:tcPr>
            <w:tcW w:w="5386" w:type="dxa"/>
            <w:gridSpan w:val="6"/>
            <w:tcBorders>
              <w:top w:val="nil"/>
              <w:bottom w:val="nil"/>
            </w:tcBorders>
          </w:tcPr>
          <w:p w:rsidR="00917762" w:rsidRPr="009E1FD8" w:rsidRDefault="00917762" w:rsidP="000531A9">
            <w:pPr>
              <w:tabs>
                <w:tab w:val="left" w:pos="567"/>
                <w:tab w:val="left" w:pos="1134"/>
                <w:tab w:val="left" w:pos="2976"/>
                <w:tab w:val="left" w:pos="5856"/>
                <w:tab w:val="left" w:pos="7296"/>
              </w:tabs>
              <w:jc w:val="left"/>
              <w:rPr>
                <w:rFonts w:cs="Arial"/>
                <w:sz w:val="18"/>
                <w:szCs w:val="18"/>
              </w:rPr>
            </w:pPr>
          </w:p>
        </w:tc>
        <w:tc>
          <w:tcPr>
            <w:tcW w:w="852" w:type="dxa"/>
            <w:gridSpan w:val="2"/>
            <w:tcBorders>
              <w:bottom w:val="nil"/>
            </w:tcBorders>
          </w:tcPr>
          <w:p w:rsidR="00917762" w:rsidRPr="009E1FD8" w:rsidRDefault="00917762" w:rsidP="000531A9">
            <w:pPr>
              <w:tabs>
                <w:tab w:val="left" w:pos="567"/>
                <w:tab w:val="left" w:pos="1134"/>
                <w:tab w:val="left" w:pos="2976"/>
                <w:tab w:val="left" w:pos="5856"/>
                <w:tab w:val="left" w:pos="7296"/>
              </w:tabs>
              <w:jc w:val="left"/>
              <w:rPr>
                <w:rFonts w:cs="Arial"/>
                <w:sz w:val="18"/>
                <w:szCs w:val="18"/>
              </w:rPr>
            </w:pPr>
          </w:p>
        </w:tc>
      </w:tr>
      <w:tr w:rsidR="00917762" w:rsidRPr="009E1FD8" w:rsidTr="000531A9">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Borders>
              <w:top w:val="single" w:sz="6" w:space="0" w:color="auto"/>
              <w:bottom w:val="nil"/>
            </w:tcBorders>
          </w:tcPr>
          <w:p w:rsidR="00917762" w:rsidRPr="009E1FD8" w:rsidRDefault="00917762" w:rsidP="000531A9">
            <w:pPr>
              <w:keepNext/>
              <w:tabs>
                <w:tab w:val="left" w:pos="567"/>
                <w:tab w:val="left" w:pos="1134"/>
                <w:tab w:val="left" w:pos="2976"/>
                <w:tab w:val="left" w:pos="5856"/>
                <w:tab w:val="left" w:pos="7296"/>
              </w:tabs>
              <w:jc w:val="left"/>
              <w:rPr>
                <w:rFonts w:cs="Arial"/>
                <w:sz w:val="18"/>
                <w:szCs w:val="18"/>
              </w:rPr>
            </w:pPr>
          </w:p>
        </w:tc>
        <w:tc>
          <w:tcPr>
            <w:tcW w:w="5386" w:type="dxa"/>
            <w:gridSpan w:val="6"/>
            <w:tcBorders>
              <w:top w:val="single" w:sz="6" w:space="0" w:color="auto"/>
              <w:bottom w:val="nil"/>
            </w:tcBorders>
          </w:tcPr>
          <w:p w:rsidR="00917762" w:rsidRPr="009E1FD8" w:rsidRDefault="00917762" w:rsidP="000531A9">
            <w:pPr>
              <w:keepNext/>
              <w:tabs>
                <w:tab w:val="left" w:pos="567"/>
                <w:tab w:val="left" w:pos="1134"/>
                <w:tab w:val="left" w:pos="2976"/>
                <w:tab w:val="left" w:pos="5856"/>
                <w:tab w:val="left" w:pos="7296"/>
              </w:tabs>
              <w:jc w:val="left"/>
              <w:rPr>
                <w:rFonts w:cs="Arial"/>
                <w:sz w:val="18"/>
                <w:szCs w:val="18"/>
              </w:rPr>
            </w:pPr>
          </w:p>
        </w:tc>
        <w:tc>
          <w:tcPr>
            <w:tcW w:w="852" w:type="dxa"/>
            <w:gridSpan w:val="2"/>
            <w:tcBorders>
              <w:top w:val="single" w:sz="6" w:space="0" w:color="auto"/>
              <w:bottom w:val="nil"/>
            </w:tcBorders>
          </w:tcPr>
          <w:p w:rsidR="00917762" w:rsidRPr="009E1FD8" w:rsidRDefault="00917762" w:rsidP="000531A9">
            <w:pPr>
              <w:keepNext/>
              <w:tabs>
                <w:tab w:val="left" w:pos="567"/>
                <w:tab w:val="left" w:pos="1134"/>
                <w:tab w:val="left" w:pos="2976"/>
                <w:tab w:val="left" w:pos="5856"/>
                <w:tab w:val="left" w:pos="7296"/>
              </w:tabs>
              <w:jc w:val="left"/>
              <w:rPr>
                <w:rFonts w:cs="Arial"/>
                <w:sz w:val="18"/>
                <w:szCs w:val="18"/>
              </w:rPr>
            </w:pPr>
          </w:p>
        </w:tc>
      </w:tr>
      <w:tr w:rsidR="00917762" w:rsidRPr="009E1FD8" w:rsidTr="000531A9">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9499" w:type="dxa"/>
            <w:gridSpan w:val="11"/>
            <w:tcBorders>
              <w:top w:val="nil"/>
            </w:tcBorders>
          </w:tcPr>
          <w:p w:rsidR="00917762" w:rsidRPr="009E1FD8" w:rsidRDefault="00917762" w:rsidP="000531A9">
            <w:pPr>
              <w:keepNext/>
              <w:tabs>
                <w:tab w:val="left" w:pos="567"/>
                <w:tab w:val="left" w:pos="1134"/>
                <w:tab w:val="left" w:pos="2976"/>
                <w:tab w:val="left" w:pos="5856"/>
                <w:tab w:val="left" w:pos="7296"/>
              </w:tabs>
              <w:jc w:val="left"/>
              <w:rPr>
                <w:rFonts w:cs="Arial"/>
                <w:sz w:val="18"/>
                <w:szCs w:val="18"/>
              </w:rPr>
            </w:pPr>
            <w:r w:rsidRPr="009E1FD8">
              <w:rPr>
                <w:rFonts w:cs="Arial"/>
                <w:sz w:val="18"/>
                <w:szCs w:val="18"/>
              </w:rPr>
              <w:t>3.</w:t>
            </w:r>
            <w:r w:rsidRPr="009E1FD8">
              <w:rPr>
                <w:rFonts w:cs="Arial"/>
                <w:sz w:val="18"/>
                <w:szCs w:val="18"/>
              </w:rPr>
              <w:tab/>
              <w:t>Denominación propuesta y referencia del obtentor</w:t>
            </w:r>
          </w:p>
        </w:tc>
      </w:tr>
      <w:tr w:rsidR="00917762" w:rsidRPr="009E1FD8" w:rsidTr="000531A9">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Pr>
          <w:p w:rsidR="00917762" w:rsidRPr="009E1FD8" w:rsidRDefault="00917762" w:rsidP="000531A9">
            <w:pPr>
              <w:keepNext/>
              <w:tabs>
                <w:tab w:val="left" w:pos="567"/>
                <w:tab w:val="left" w:pos="1134"/>
                <w:tab w:val="left" w:pos="2976"/>
                <w:tab w:val="left" w:pos="5856"/>
                <w:tab w:val="left" w:pos="7296"/>
              </w:tabs>
              <w:jc w:val="left"/>
              <w:rPr>
                <w:rFonts w:cs="Arial"/>
                <w:sz w:val="18"/>
                <w:szCs w:val="18"/>
              </w:rPr>
            </w:pPr>
          </w:p>
        </w:tc>
        <w:tc>
          <w:tcPr>
            <w:tcW w:w="5386" w:type="dxa"/>
            <w:gridSpan w:val="6"/>
            <w:tcBorders>
              <w:bottom w:val="nil"/>
            </w:tcBorders>
          </w:tcPr>
          <w:p w:rsidR="00917762" w:rsidRPr="009E1FD8" w:rsidRDefault="00917762" w:rsidP="000531A9">
            <w:pPr>
              <w:keepNext/>
              <w:tabs>
                <w:tab w:val="left" w:pos="567"/>
                <w:tab w:val="left" w:pos="1134"/>
                <w:tab w:val="left" w:pos="2976"/>
                <w:tab w:val="left" w:pos="5856"/>
                <w:tab w:val="left" w:pos="7296"/>
              </w:tabs>
              <w:jc w:val="left"/>
              <w:rPr>
                <w:rFonts w:cs="Arial"/>
                <w:sz w:val="18"/>
                <w:szCs w:val="18"/>
              </w:rPr>
            </w:pPr>
          </w:p>
        </w:tc>
        <w:tc>
          <w:tcPr>
            <w:tcW w:w="852" w:type="dxa"/>
            <w:gridSpan w:val="2"/>
          </w:tcPr>
          <w:p w:rsidR="00917762" w:rsidRPr="009E1FD8" w:rsidRDefault="00917762" w:rsidP="000531A9">
            <w:pPr>
              <w:keepNext/>
              <w:tabs>
                <w:tab w:val="left" w:pos="567"/>
                <w:tab w:val="left" w:pos="1134"/>
                <w:tab w:val="left" w:pos="2976"/>
                <w:tab w:val="left" w:pos="5856"/>
                <w:tab w:val="left" w:pos="7296"/>
              </w:tabs>
              <w:jc w:val="left"/>
              <w:rPr>
                <w:rFonts w:cs="Arial"/>
                <w:sz w:val="18"/>
                <w:szCs w:val="18"/>
              </w:rPr>
            </w:pPr>
          </w:p>
        </w:tc>
      </w:tr>
      <w:tr w:rsidR="00917762" w:rsidRPr="009E1FD8" w:rsidTr="000531A9">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Borders>
              <w:right w:val="nil"/>
            </w:tcBorders>
          </w:tcPr>
          <w:p w:rsidR="00917762" w:rsidRPr="009E1FD8" w:rsidRDefault="00917762" w:rsidP="000531A9">
            <w:pPr>
              <w:pStyle w:val="tqparabox"/>
              <w:keepNext/>
              <w:rPr>
                <w:rFonts w:ascii="Arial" w:hAnsi="Arial" w:cs="Arial"/>
                <w:sz w:val="18"/>
                <w:szCs w:val="18"/>
              </w:rPr>
            </w:pPr>
            <w:r w:rsidRPr="009E1FD8">
              <w:rPr>
                <w:rFonts w:ascii="Arial" w:hAnsi="Arial" w:cs="Arial"/>
                <w:sz w:val="18"/>
                <w:szCs w:val="18"/>
              </w:rPr>
              <w:t>Denominación propuesta</w:t>
            </w:r>
          </w:p>
        </w:tc>
        <w:tc>
          <w:tcPr>
            <w:tcW w:w="5386" w:type="dxa"/>
            <w:gridSpan w:val="6"/>
            <w:tcBorders>
              <w:top w:val="single" w:sz="6" w:space="0" w:color="auto"/>
              <w:left w:val="single" w:sz="6" w:space="0" w:color="auto"/>
              <w:bottom w:val="single" w:sz="6" w:space="0" w:color="auto"/>
              <w:right w:val="single" w:sz="6" w:space="0" w:color="auto"/>
            </w:tcBorders>
          </w:tcPr>
          <w:p w:rsidR="00917762" w:rsidRPr="009E1FD8" w:rsidRDefault="00917762" w:rsidP="000531A9">
            <w:pPr>
              <w:keepNext/>
              <w:rPr>
                <w:rFonts w:cs="Arial"/>
                <w:sz w:val="18"/>
                <w:szCs w:val="18"/>
              </w:rPr>
            </w:pPr>
          </w:p>
        </w:tc>
        <w:tc>
          <w:tcPr>
            <w:tcW w:w="852" w:type="dxa"/>
            <w:gridSpan w:val="2"/>
            <w:tcBorders>
              <w:left w:val="nil"/>
            </w:tcBorders>
          </w:tcPr>
          <w:p w:rsidR="00917762" w:rsidRPr="009E1FD8" w:rsidRDefault="00917762" w:rsidP="000531A9">
            <w:pPr>
              <w:keepNext/>
              <w:rPr>
                <w:rFonts w:cs="Arial"/>
                <w:sz w:val="18"/>
                <w:szCs w:val="18"/>
              </w:rPr>
            </w:pPr>
          </w:p>
        </w:tc>
      </w:tr>
      <w:tr w:rsidR="00917762" w:rsidRPr="009E1FD8" w:rsidTr="000531A9">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Borders>
              <w:right w:val="nil"/>
            </w:tcBorders>
          </w:tcPr>
          <w:p w:rsidR="00917762" w:rsidRPr="009E1FD8" w:rsidRDefault="00917762" w:rsidP="000531A9">
            <w:pPr>
              <w:keepNext/>
              <w:tabs>
                <w:tab w:val="left" w:pos="567"/>
                <w:tab w:val="left" w:pos="1134"/>
                <w:tab w:val="left" w:pos="2976"/>
                <w:tab w:val="left" w:pos="5856"/>
                <w:tab w:val="left" w:pos="7296"/>
              </w:tabs>
              <w:jc w:val="left"/>
              <w:rPr>
                <w:rFonts w:cs="Arial"/>
                <w:sz w:val="18"/>
                <w:szCs w:val="18"/>
              </w:rPr>
            </w:pPr>
            <w:r w:rsidRPr="009E1FD8">
              <w:rPr>
                <w:rFonts w:cs="Arial"/>
                <w:sz w:val="18"/>
                <w:szCs w:val="18"/>
              </w:rPr>
              <w:tab/>
              <w:t>(si procede)</w:t>
            </w:r>
          </w:p>
          <w:p w:rsidR="00917762" w:rsidRPr="009E1FD8" w:rsidRDefault="00917762" w:rsidP="000531A9">
            <w:pPr>
              <w:keepNext/>
              <w:tabs>
                <w:tab w:val="left" w:pos="567"/>
                <w:tab w:val="left" w:pos="1134"/>
                <w:tab w:val="left" w:pos="2976"/>
                <w:tab w:val="left" w:pos="5856"/>
                <w:tab w:val="left" w:pos="7296"/>
              </w:tabs>
              <w:jc w:val="left"/>
              <w:rPr>
                <w:rFonts w:cs="Arial"/>
                <w:sz w:val="18"/>
                <w:szCs w:val="18"/>
              </w:rPr>
            </w:pPr>
          </w:p>
        </w:tc>
        <w:tc>
          <w:tcPr>
            <w:tcW w:w="5386" w:type="dxa"/>
            <w:gridSpan w:val="6"/>
            <w:tcBorders>
              <w:top w:val="single" w:sz="6" w:space="0" w:color="auto"/>
              <w:left w:val="nil"/>
              <w:bottom w:val="single" w:sz="6" w:space="0" w:color="auto"/>
              <w:right w:val="nil"/>
            </w:tcBorders>
          </w:tcPr>
          <w:p w:rsidR="00917762" w:rsidRPr="009E1FD8" w:rsidRDefault="00917762" w:rsidP="000531A9">
            <w:pPr>
              <w:keepNext/>
              <w:tabs>
                <w:tab w:val="left" w:pos="567"/>
                <w:tab w:val="left" w:pos="1134"/>
                <w:tab w:val="left" w:pos="2976"/>
                <w:tab w:val="left" w:pos="5856"/>
                <w:tab w:val="left" w:pos="7296"/>
              </w:tabs>
              <w:jc w:val="left"/>
              <w:rPr>
                <w:rFonts w:cs="Arial"/>
                <w:sz w:val="18"/>
                <w:szCs w:val="18"/>
              </w:rPr>
            </w:pPr>
          </w:p>
        </w:tc>
        <w:tc>
          <w:tcPr>
            <w:tcW w:w="852" w:type="dxa"/>
            <w:gridSpan w:val="2"/>
            <w:tcBorders>
              <w:left w:val="nil"/>
            </w:tcBorders>
          </w:tcPr>
          <w:p w:rsidR="00917762" w:rsidRPr="009E1FD8" w:rsidRDefault="00917762" w:rsidP="000531A9">
            <w:pPr>
              <w:keepNext/>
              <w:tabs>
                <w:tab w:val="left" w:pos="567"/>
                <w:tab w:val="left" w:pos="1134"/>
                <w:tab w:val="left" w:pos="2976"/>
                <w:tab w:val="left" w:pos="5856"/>
                <w:tab w:val="left" w:pos="7296"/>
              </w:tabs>
              <w:jc w:val="left"/>
              <w:rPr>
                <w:rFonts w:cs="Arial"/>
                <w:sz w:val="18"/>
                <w:szCs w:val="18"/>
              </w:rPr>
            </w:pPr>
          </w:p>
        </w:tc>
      </w:tr>
      <w:tr w:rsidR="00917762" w:rsidRPr="009E1FD8" w:rsidTr="000531A9">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Borders>
              <w:right w:val="nil"/>
            </w:tcBorders>
          </w:tcPr>
          <w:p w:rsidR="00917762" w:rsidRPr="009E1FD8" w:rsidRDefault="00917762" w:rsidP="000531A9">
            <w:pPr>
              <w:pStyle w:val="tqparabox"/>
              <w:keepNext/>
              <w:rPr>
                <w:rFonts w:ascii="Arial" w:hAnsi="Arial" w:cs="Arial"/>
                <w:sz w:val="18"/>
                <w:szCs w:val="18"/>
              </w:rPr>
            </w:pPr>
            <w:r w:rsidRPr="009E1FD8">
              <w:rPr>
                <w:rFonts w:ascii="Arial" w:hAnsi="Arial" w:cs="Arial"/>
                <w:sz w:val="18"/>
                <w:szCs w:val="18"/>
              </w:rPr>
              <w:t>Referencia del obtentor</w:t>
            </w:r>
          </w:p>
        </w:tc>
        <w:tc>
          <w:tcPr>
            <w:tcW w:w="5386" w:type="dxa"/>
            <w:gridSpan w:val="6"/>
            <w:tcBorders>
              <w:top w:val="single" w:sz="6" w:space="0" w:color="auto"/>
              <w:left w:val="single" w:sz="6" w:space="0" w:color="auto"/>
              <w:bottom w:val="single" w:sz="6" w:space="0" w:color="auto"/>
              <w:right w:val="single" w:sz="6" w:space="0" w:color="auto"/>
            </w:tcBorders>
          </w:tcPr>
          <w:p w:rsidR="00917762" w:rsidRPr="009E1FD8" w:rsidRDefault="00917762" w:rsidP="000531A9">
            <w:pPr>
              <w:keepNext/>
              <w:rPr>
                <w:rFonts w:cs="Arial"/>
                <w:sz w:val="18"/>
                <w:szCs w:val="18"/>
              </w:rPr>
            </w:pPr>
          </w:p>
        </w:tc>
        <w:tc>
          <w:tcPr>
            <w:tcW w:w="852" w:type="dxa"/>
            <w:gridSpan w:val="2"/>
            <w:tcBorders>
              <w:left w:val="nil"/>
            </w:tcBorders>
          </w:tcPr>
          <w:p w:rsidR="00917762" w:rsidRPr="009E1FD8" w:rsidRDefault="00917762" w:rsidP="000531A9">
            <w:pPr>
              <w:keepNext/>
              <w:rPr>
                <w:rFonts w:cs="Arial"/>
                <w:sz w:val="18"/>
                <w:szCs w:val="18"/>
              </w:rPr>
            </w:pPr>
          </w:p>
        </w:tc>
      </w:tr>
      <w:tr w:rsidR="00917762" w:rsidRPr="009E1FD8" w:rsidTr="000531A9">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Borders>
              <w:right w:val="nil"/>
            </w:tcBorders>
          </w:tcPr>
          <w:p w:rsidR="00917762" w:rsidRPr="009E1FD8" w:rsidRDefault="00917762" w:rsidP="000531A9">
            <w:pPr>
              <w:tabs>
                <w:tab w:val="left" w:pos="567"/>
                <w:tab w:val="left" w:pos="1134"/>
                <w:tab w:val="left" w:pos="2976"/>
                <w:tab w:val="left" w:pos="5856"/>
                <w:tab w:val="left" w:pos="7296"/>
              </w:tabs>
              <w:jc w:val="left"/>
              <w:rPr>
                <w:rFonts w:cs="Arial"/>
                <w:sz w:val="18"/>
                <w:szCs w:val="18"/>
              </w:rPr>
            </w:pPr>
          </w:p>
        </w:tc>
        <w:tc>
          <w:tcPr>
            <w:tcW w:w="5386" w:type="dxa"/>
            <w:gridSpan w:val="6"/>
            <w:tcBorders>
              <w:top w:val="single" w:sz="6" w:space="0" w:color="auto"/>
              <w:left w:val="nil"/>
              <w:bottom w:val="single" w:sz="6" w:space="0" w:color="auto"/>
              <w:right w:val="nil"/>
            </w:tcBorders>
          </w:tcPr>
          <w:p w:rsidR="00917762" w:rsidRPr="009E1FD8" w:rsidRDefault="00917762" w:rsidP="000531A9">
            <w:pPr>
              <w:tabs>
                <w:tab w:val="left" w:pos="567"/>
                <w:tab w:val="left" w:pos="1134"/>
                <w:tab w:val="left" w:pos="2976"/>
                <w:tab w:val="left" w:pos="5856"/>
                <w:tab w:val="left" w:pos="7296"/>
              </w:tabs>
              <w:jc w:val="left"/>
              <w:rPr>
                <w:rFonts w:cs="Arial"/>
                <w:sz w:val="18"/>
                <w:szCs w:val="18"/>
              </w:rPr>
            </w:pPr>
          </w:p>
        </w:tc>
        <w:tc>
          <w:tcPr>
            <w:tcW w:w="852" w:type="dxa"/>
            <w:gridSpan w:val="2"/>
            <w:tcBorders>
              <w:left w:val="nil"/>
            </w:tcBorders>
          </w:tcPr>
          <w:p w:rsidR="00917762" w:rsidRPr="009E1FD8" w:rsidRDefault="00917762" w:rsidP="000531A9">
            <w:pPr>
              <w:tabs>
                <w:tab w:val="left" w:pos="567"/>
                <w:tab w:val="left" w:pos="1134"/>
                <w:tab w:val="left" w:pos="2976"/>
                <w:tab w:val="left" w:pos="5856"/>
                <w:tab w:val="left" w:pos="7296"/>
              </w:tabs>
              <w:jc w:val="left"/>
              <w:rPr>
                <w:rFonts w:cs="Arial"/>
                <w:sz w:val="18"/>
                <w:szCs w:val="18"/>
              </w:rPr>
            </w:pPr>
          </w:p>
        </w:tc>
      </w:tr>
      <w:tr w:rsidR="00917762" w:rsidRPr="009E1FD8" w:rsidTr="000531A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9499" w:type="dxa"/>
            <w:gridSpan w:val="11"/>
            <w:tcBorders>
              <w:top w:val="single" w:sz="6" w:space="0" w:color="auto"/>
              <w:left w:val="single" w:sz="6" w:space="0" w:color="auto"/>
              <w:bottom w:val="single" w:sz="6" w:space="0" w:color="auto"/>
            </w:tcBorders>
          </w:tcPr>
          <w:p w:rsidR="00917762" w:rsidRPr="009E1FD8" w:rsidRDefault="00917762" w:rsidP="000531A9">
            <w:pPr>
              <w:keepNext/>
              <w:tabs>
                <w:tab w:val="left" w:pos="567"/>
                <w:tab w:val="left" w:pos="1106"/>
                <w:tab w:val="left" w:pos="2976"/>
                <w:tab w:val="left" w:pos="5856"/>
                <w:tab w:val="left" w:pos="7296"/>
                <w:tab w:val="left" w:pos="7910"/>
              </w:tabs>
              <w:ind w:left="113" w:right="255"/>
              <w:rPr>
                <w:rFonts w:cs="Arial"/>
                <w:sz w:val="18"/>
                <w:szCs w:val="18"/>
              </w:rPr>
            </w:pPr>
          </w:p>
          <w:p w:rsidR="00917762" w:rsidRPr="009E1FD8" w:rsidRDefault="00917762" w:rsidP="000531A9">
            <w:pPr>
              <w:keepNext/>
              <w:tabs>
                <w:tab w:val="left" w:pos="567"/>
                <w:tab w:val="left" w:pos="1106"/>
                <w:tab w:val="left" w:pos="2976"/>
                <w:tab w:val="left" w:pos="5856"/>
                <w:tab w:val="left" w:pos="7296"/>
                <w:tab w:val="left" w:pos="7910"/>
              </w:tabs>
              <w:ind w:left="113" w:right="255"/>
              <w:rPr>
                <w:rFonts w:cs="Arial"/>
                <w:sz w:val="18"/>
                <w:szCs w:val="18"/>
              </w:rPr>
            </w:pPr>
            <w:r w:rsidRPr="009E1FD8">
              <w:rPr>
                <w:rStyle w:val="FootnoteReference"/>
                <w:rFonts w:cs="Arial"/>
                <w:sz w:val="18"/>
                <w:szCs w:val="18"/>
              </w:rPr>
              <w:footnoteReference w:customMarkFollows="1" w:id="3"/>
              <w:t>#</w:t>
            </w:r>
            <w:r w:rsidRPr="009E1FD8">
              <w:rPr>
                <w:rFonts w:cs="Arial"/>
                <w:sz w:val="18"/>
                <w:szCs w:val="18"/>
              </w:rPr>
              <w:t>4.</w:t>
            </w:r>
            <w:r w:rsidRPr="009E1FD8">
              <w:rPr>
                <w:rFonts w:cs="Arial"/>
                <w:sz w:val="18"/>
                <w:szCs w:val="18"/>
              </w:rPr>
              <w:tab/>
              <w:t>Información sobre el método de obtención y la reproducción de la variedad</w:t>
            </w:r>
          </w:p>
          <w:p w:rsidR="00917762" w:rsidRPr="009E1FD8" w:rsidRDefault="00917762" w:rsidP="000531A9">
            <w:pPr>
              <w:keepNext/>
              <w:tabs>
                <w:tab w:val="left" w:pos="567"/>
                <w:tab w:val="left" w:pos="1106"/>
                <w:tab w:val="left" w:pos="2976"/>
                <w:tab w:val="left" w:pos="5856"/>
                <w:tab w:val="left" w:pos="7296"/>
                <w:tab w:val="left" w:pos="7910"/>
              </w:tabs>
              <w:ind w:left="113" w:right="255"/>
              <w:rPr>
                <w:rFonts w:cs="Arial"/>
                <w:sz w:val="18"/>
                <w:szCs w:val="18"/>
              </w:rPr>
            </w:pPr>
          </w:p>
          <w:p w:rsidR="00917762" w:rsidRPr="009E1FD8" w:rsidRDefault="00917762" w:rsidP="000531A9">
            <w:pPr>
              <w:keepNext/>
              <w:tabs>
                <w:tab w:val="left" w:pos="567"/>
                <w:tab w:val="left" w:pos="1106"/>
                <w:tab w:val="left" w:pos="2976"/>
                <w:tab w:val="left" w:pos="5856"/>
                <w:tab w:val="left" w:pos="7296"/>
                <w:tab w:val="left" w:pos="7910"/>
              </w:tabs>
              <w:ind w:left="113" w:right="255"/>
              <w:rPr>
                <w:rFonts w:cs="Arial"/>
                <w:sz w:val="18"/>
                <w:szCs w:val="18"/>
              </w:rPr>
            </w:pPr>
            <w:r w:rsidRPr="009E1FD8">
              <w:rPr>
                <w:rFonts w:cs="Arial"/>
                <w:sz w:val="18"/>
                <w:szCs w:val="18"/>
              </w:rPr>
              <w:tab/>
              <w:t xml:space="preserve">4.1 </w:t>
            </w:r>
            <w:r w:rsidRPr="009E1FD8">
              <w:rPr>
                <w:rFonts w:cs="Arial"/>
                <w:sz w:val="18"/>
                <w:szCs w:val="18"/>
              </w:rPr>
              <w:tab/>
              <w:t>Método de obtención</w:t>
            </w:r>
          </w:p>
          <w:p w:rsidR="00917762" w:rsidRPr="009E1FD8" w:rsidRDefault="00917762" w:rsidP="000531A9">
            <w:pPr>
              <w:keepNext/>
              <w:tabs>
                <w:tab w:val="left" w:pos="567"/>
                <w:tab w:val="left" w:pos="1106"/>
                <w:tab w:val="left" w:pos="2976"/>
                <w:tab w:val="left" w:pos="5856"/>
                <w:tab w:val="left" w:pos="7296"/>
                <w:tab w:val="left" w:pos="7910"/>
              </w:tabs>
              <w:ind w:left="113" w:right="255"/>
              <w:rPr>
                <w:rFonts w:cs="Arial"/>
                <w:sz w:val="18"/>
                <w:szCs w:val="18"/>
              </w:rPr>
            </w:pPr>
          </w:p>
          <w:p w:rsidR="00917762" w:rsidRPr="009E1FD8" w:rsidRDefault="00917762" w:rsidP="000531A9">
            <w:pPr>
              <w:keepNext/>
              <w:tabs>
                <w:tab w:val="left" w:pos="567"/>
                <w:tab w:val="left" w:pos="1106"/>
                <w:tab w:val="left" w:pos="1673"/>
                <w:tab w:val="left" w:pos="1815"/>
                <w:tab w:val="left" w:pos="7296"/>
                <w:tab w:val="left" w:pos="7910"/>
              </w:tabs>
              <w:ind w:left="113" w:right="255"/>
              <w:rPr>
                <w:rFonts w:cs="Arial"/>
                <w:sz w:val="18"/>
                <w:szCs w:val="18"/>
              </w:rPr>
            </w:pPr>
            <w:r w:rsidRPr="009E1FD8">
              <w:rPr>
                <w:rFonts w:cs="Arial"/>
                <w:sz w:val="18"/>
                <w:szCs w:val="18"/>
              </w:rPr>
              <w:tab/>
              <w:t>{</w:t>
            </w:r>
            <w:bookmarkStart w:id="778" w:name="_Toc15713651"/>
            <w:r w:rsidRPr="009E1FD8">
              <w:rPr>
                <w:rFonts w:cs="Arial"/>
                <w:sz w:val="18"/>
                <w:szCs w:val="18"/>
              </w:rPr>
              <w:t xml:space="preserve"> </w:t>
            </w:r>
            <w:r w:rsidRPr="009E1FD8">
              <w:rPr>
                <w:rFonts w:cs="Arial"/>
                <w:b/>
                <w:sz w:val="18"/>
                <w:szCs w:val="18"/>
                <w:bdr w:val="single" w:sz="12" w:space="0" w:color="auto"/>
                <w:shd w:val="pct12" w:color="auto" w:fill="auto"/>
              </w:rPr>
              <w:t>ASW</w:t>
            </w:r>
            <w:r w:rsidRPr="009E1FD8">
              <w:rPr>
                <w:rFonts w:cs="Arial"/>
                <w:b/>
                <w:sz w:val="18"/>
                <w:szCs w:val="18"/>
                <w:bdr w:val="single" w:sz="12" w:space="0" w:color="auto"/>
              </w:rPr>
              <w:t xml:space="preserve"> 15</w:t>
            </w:r>
            <w:r w:rsidRPr="009E1FD8">
              <w:rPr>
                <w:rFonts w:cs="Arial"/>
                <w:sz w:val="18"/>
                <w:szCs w:val="18"/>
                <w:bdr w:val="single" w:sz="12" w:space="0" w:color="auto"/>
              </w:rPr>
              <w:t xml:space="preserve"> </w:t>
            </w:r>
            <w:r w:rsidRPr="009E1FD8">
              <w:rPr>
                <w:rFonts w:cs="Arial"/>
                <w:sz w:val="18"/>
                <w:szCs w:val="18"/>
              </w:rPr>
              <w:t xml:space="preserve"> (Capítulo 10:  TQ 4.1) – Información </w:t>
            </w:r>
            <w:bookmarkEnd w:id="778"/>
            <w:r w:rsidRPr="009E1FD8">
              <w:rPr>
                <w:rFonts w:cs="Arial"/>
                <w:sz w:val="18"/>
                <w:szCs w:val="18"/>
              </w:rPr>
              <w:t>sobre el método de obtención }</w:t>
            </w:r>
          </w:p>
          <w:p w:rsidR="00917762" w:rsidRPr="009E1FD8" w:rsidRDefault="00917762" w:rsidP="000531A9">
            <w:pPr>
              <w:keepNext/>
              <w:tabs>
                <w:tab w:val="left" w:pos="567"/>
                <w:tab w:val="left" w:pos="1106"/>
                <w:tab w:val="left" w:pos="1956"/>
                <w:tab w:val="left" w:pos="5856"/>
                <w:tab w:val="left" w:pos="7296"/>
                <w:tab w:val="left" w:pos="7910"/>
              </w:tabs>
              <w:ind w:left="113" w:right="255"/>
              <w:rPr>
                <w:rFonts w:cs="Arial"/>
                <w:sz w:val="18"/>
                <w:szCs w:val="18"/>
              </w:rPr>
            </w:pPr>
          </w:p>
          <w:p w:rsidR="00917762" w:rsidRPr="009E1FD8" w:rsidRDefault="00917762" w:rsidP="000531A9">
            <w:pPr>
              <w:tabs>
                <w:tab w:val="left" w:pos="567"/>
                <w:tab w:val="left" w:pos="1056"/>
                <w:tab w:val="left" w:pos="1985"/>
                <w:tab w:val="left" w:pos="5856"/>
                <w:tab w:val="left" w:pos="7296"/>
                <w:tab w:val="left" w:pos="7910"/>
              </w:tabs>
              <w:ind w:right="255"/>
              <w:jc w:val="left"/>
              <w:rPr>
                <w:rFonts w:cs="Arial"/>
                <w:sz w:val="18"/>
                <w:szCs w:val="18"/>
              </w:rPr>
            </w:pPr>
            <w:r w:rsidRPr="009E1FD8">
              <w:rPr>
                <w:rFonts w:cs="Arial"/>
                <w:sz w:val="18"/>
                <w:szCs w:val="18"/>
              </w:rPr>
              <w:tab/>
              <w:t>4.2</w:t>
            </w:r>
            <w:r w:rsidRPr="009E1FD8">
              <w:rPr>
                <w:rFonts w:cs="Arial"/>
                <w:sz w:val="18"/>
                <w:szCs w:val="18"/>
              </w:rPr>
              <w:tab/>
              <w:t>Método de reproducción de la variedad</w:t>
            </w:r>
          </w:p>
          <w:p w:rsidR="00917762" w:rsidRPr="009E1FD8" w:rsidRDefault="00917762" w:rsidP="000531A9">
            <w:pPr>
              <w:keepNext/>
              <w:tabs>
                <w:tab w:val="left" w:pos="567"/>
                <w:tab w:val="left" w:pos="1106"/>
                <w:tab w:val="left" w:pos="2976"/>
                <w:tab w:val="left" w:pos="5856"/>
                <w:tab w:val="left" w:pos="7296"/>
                <w:tab w:val="left" w:pos="7910"/>
              </w:tabs>
              <w:ind w:left="113" w:right="255"/>
              <w:rPr>
                <w:rFonts w:cs="Arial"/>
                <w:sz w:val="18"/>
                <w:szCs w:val="18"/>
              </w:rPr>
            </w:pPr>
          </w:p>
          <w:p w:rsidR="00917762" w:rsidRPr="009E1FD8" w:rsidRDefault="00917762" w:rsidP="000531A9">
            <w:pPr>
              <w:keepNext/>
              <w:tabs>
                <w:tab w:val="left" w:pos="567"/>
                <w:tab w:val="left" w:pos="1106"/>
                <w:tab w:val="left" w:pos="1673"/>
                <w:tab w:val="left" w:pos="4083"/>
                <w:tab w:val="left" w:pos="7296"/>
                <w:tab w:val="left" w:pos="7910"/>
              </w:tabs>
              <w:ind w:left="113" w:right="255"/>
              <w:rPr>
                <w:rFonts w:cs="Arial"/>
                <w:sz w:val="18"/>
                <w:szCs w:val="18"/>
              </w:rPr>
            </w:pPr>
            <w:r w:rsidRPr="009E1FD8">
              <w:rPr>
                <w:rFonts w:cs="Arial"/>
                <w:sz w:val="18"/>
                <w:szCs w:val="18"/>
              </w:rPr>
              <w:tab/>
              <w:t>{</w:t>
            </w:r>
            <w:bookmarkStart w:id="779" w:name="_Toc15713652"/>
            <w:r w:rsidRPr="009E1FD8">
              <w:rPr>
                <w:rFonts w:cs="Arial"/>
                <w:sz w:val="18"/>
                <w:szCs w:val="18"/>
              </w:rPr>
              <w:t xml:space="preserve"> </w:t>
            </w:r>
            <w:r w:rsidRPr="009E1FD8">
              <w:rPr>
                <w:rFonts w:cs="Arial"/>
                <w:sz w:val="18"/>
                <w:szCs w:val="18"/>
                <w:highlight w:val="lightGray"/>
                <w:bdr w:val="single" w:sz="12" w:space="0" w:color="auto"/>
              </w:rPr>
              <w:t>GN</w:t>
            </w:r>
            <w:r w:rsidRPr="009E1FD8">
              <w:rPr>
                <w:rFonts w:cs="Arial"/>
                <w:sz w:val="18"/>
                <w:szCs w:val="18"/>
                <w:bdr w:val="single" w:sz="12" w:space="0" w:color="auto"/>
              </w:rPr>
              <w:t xml:space="preserve"> 31 </w:t>
            </w:r>
            <w:r w:rsidRPr="009E1FD8">
              <w:rPr>
                <w:rFonts w:cs="Arial"/>
                <w:sz w:val="18"/>
                <w:szCs w:val="18"/>
              </w:rPr>
              <w:t xml:space="preserve"> (Capítulo 10:  TQ 4.2) – Información </w:t>
            </w:r>
            <w:bookmarkEnd w:id="779"/>
            <w:r w:rsidRPr="009E1FD8">
              <w:rPr>
                <w:rFonts w:cs="Arial"/>
                <w:sz w:val="18"/>
                <w:szCs w:val="18"/>
              </w:rPr>
              <w:t xml:space="preserve">sobre el método de reproducción de la  variedad } </w:t>
            </w:r>
          </w:p>
          <w:p w:rsidR="00917762" w:rsidRPr="009E1FD8" w:rsidRDefault="00917762" w:rsidP="000531A9">
            <w:pPr>
              <w:keepNext/>
              <w:tabs>
                <w:tab w:val="left" w:pos="567"/>
                <w:tab w:val="left" w:pos="1106"/>
                <w:tab w:val="left" w:pos="1673"/>
                <w:tab w:val="left" w:pos="4083"/>
                <w:tab w:val="left" w:pos="7296"/>
                <w:tab w:val="left" w:pos="7910"/>
              </w:tabs>
              <w:ind w:left="567" w:right="255"/>
              <w:jc w:val="left"/>
              <w:rPr>
                <w:rFonts w:cs="Arial"/>
                <w:spacing w:val="-2"/>
                <w:sz w:val="18"/>
                <w:szCs w:val="18"/>
              </w:rPr>
            </w:pPr>
            <w:r w:rsidRPr="009E1FD8">
              <w:rPr>
                <w:rFonts w:cs="Arial"/>
                <w:spacing w:val="-2"/>
                <w:sz w:val="18"/>
                <w:szCs w:val="18"/>
              </w:rPr>
              <w:t>{</w:t>
            </w:r>
            <w:bookmarkStart w:id="780" w:name="_Toc15713653"/>
            <w:r w:rsidRPr="009E1FD8">
              <w:rPr>
                <w:rFonts w:cs="Arial"/>
                <w:spacing w:val="-2"/>
                <w:sz w:val="18"/>
                <w:szCs w:val="18"/>
              </w:rPr>
              <w:t xml:space="preserve"> </w:t>
            </w:r>
            <w:r w:rsidRPr="009E1FD8">
              <w:rPr>
                <w:rFonts w:cs="Arial"/>
                <w:spacing w:val="-2"/>
                <w:sz w:val="18"/>
                <w:szCs w:val="18"/>
                <w:highlight w:val="lightGray"/>
                <w:bdr w:val="single" w:sz="12" w:space="0" w:color="auto"/>
              </w:rPr>
              <w:t>GN</w:t>
            </w:r>
            <w:r w:rsidRPr="009E1FD8">
              <w:rPr>
                <w:rFonts w:cs="Arial"/>
                <w:spacing w:val="-2"/>
                <w:sz w:val="18"/>
                <w:szCs w:val="18"/>
                <w:bdr w:val="single" w:sz="12" w:space="0" w:color="auto"/>
              </w:rPr>
              <w:t xml:space="preserve"> 32 </w:t>
            </w:r>
            <w:r w:rsidRPr="009E1FD8">
              <w:rPr>
                <w:rFonts w:cs="Arial"/>
                <w:spacing w:val="-2"/>
                <w:sz w:val="18"/>
                <w:szCs w:val="18"/>
              </w:rPr>
              <w:t xml:space="preserve">  (Capítulo 10:  TQ 4.2) –  Información </w:t>
            </w:r>
            <w:bookmarkEnd w:id="780"/>
            <w:r w:rsidRPr="009E1FD8">
              <w:rPr>
                <w:rFonts w:cs="Arial"/>
                <w:spacing w:val="-2"/>
                <w:sz w:val="18"/>
                <w:szCs w:val="18"/>
              </w:rPr>
              <w:t xml:space="preserve">sobre el método de reproducción de las variedades híbridas } </w:t>
            </w:r>
          </w:p>
          <w:p w:rsidR="00917762" w:rsidRPr="009E1FD8" w:rsidRDefault="00917762" w:rsidP="000531A9">
            <w:pPr>
              <w:keepNext/>
              <w:tabs>
                <w:tab w:val="left" w:pos="567"/>
                <w:tab w:val="left" w:pos="1106"/>
                <w:tab w:val="left" w:pos="1673"/>
                <w:tab w:val="left" w:pos="4083"/>
                <w:tab w:val="left" w:pos="7296"/>
                <w:tab w:val="left" w:pos="7910"/>
              </w:tabs>
              <w:ind w:left="567" w:right="255"/>
              <w:jc w:val="left"/>
              <w:rPr>
                <w:rFonts w:cs="Arial"/>
                <w:sz w:val="18"/>
                <w:szCs w:val="18"/>
              </w:rPr>
            </w:pPr>
          </w:p>
        </w:tc>
      </w:tr>
      <w:tr w:rsidR="00917762" w:rsidRPr="009E1FD8" w:rsidTr="000531A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9499" w:type="dxa"/>
            <w:gridSpan w:val="11"/>
            <w:tcBorders>
              <w:top w:val="single" w:sz="6" w:space="0" w:color="auto"/>
              <w:left w:val="single" w:sz="6" w:space="0" w:color="auto"/>
              <w:bottom w:val="single" w:sz="6" w:space="0" w:color="auto"/>
              <w:right w:val="single" w:sz="6" w:space="0" w:color="000000"/>
            </w:tcBorders>
          </w:tcPr>
          <w:p w:rsidR="00917762" w:rsidRPr="009E1FD8" w:rsidRDefault="00917762" w:rsidP="000531A9">
            <w:pPr>
              <w:keepNext/>
              <w:tabs>
                <w:tab w:val="left" w:pos="539"/>
                <w:tab w:val="left" w:pos="1106"/>
                <w:tab w:val="left" w:pos="2976"/>
                <w:tab w:val="left" w:pos="5856"/>
                <w:tab w:val="left" w:pos="7296"/>
                <w:tab w:val="left" w:pos="7910"/>
              </w:tabs>
              <w:ind w:left="113" w:right="255"/>
              <w:rPr>
                <w:rFonts w:cs="Arial"/>
                <w:sz w:val="18"/>
                <w:szCs w:val="18"/>
              </w:rPr>
            </w:pPr>
            <w:r w:rsidRPr="009E1FD8">
              <w:rPr>
                <w:rFonts w:cs="Arial"/>
                <w:sz w:val="18"/>
                <w:szCs w:val="18"/>
              </w:rPr>
              <w:br w:type="page"/>
            </w:r>
            <w:r w:rsidRPr="009E1FD8">
              <w:rPr>
                <w:rFonts w:cs="Arial"/>
                <w:sz w:val="18"/>
                <w:szCs w:val="18"/>
              </w:rPr>
              <w:br w:type="page"/>
            </w:r>
          </w:p>
          <w:p w:rsidR="00917762" w:rsidRPr="009E1FD8" w:rsidRDefault="00917762" w:rsidP="000531A9">
            <w:pPr>
              <w:keepNext/>
              <w:keepLines/>
              <w:tabs>
                <w:tab w:val="left" w:pos="681"/>
                <w:tab w:val="left" w:pos="1248"/>
              </w:tabs>
              <w:ind w:left="113" w:right="113"/>
              <w:rPr>
                <w:rFonts w:cs="Arial"/>
                <w:sz w:val="18"/>
                <w:szCs w:val="18"/>
              </w:rPr>
            </w:pPr>
            <w:r w:rsidRPr="009E1FD8">
              <w:rPr>
                <w:rFonts w:cs="Arial"/>
                <w:sz w:val="18"/>
                <w:szCs w:val="18"/>
              </w:rPr>
              <w:t>5.</w:t>
            </w:r>
            <w:r w:rsidRPr="009E1FD8">
              <w:rPr>
                <w:rFonts w:cs="Arial"/>
                <w:sz w:val="18"/>
                <w:szCs w:val="18"/>
              </w:rPr>
              <w:tab/>
              <w:t>Caracteres de la variedad que se deben indicar (el número entre paréntesis indica el carácter correspondiente en las directrices de examen;  especifíquese la nota apropiada).</w:t>
            </w:r>
          </w:p>
          <w:p w:rsidR="00917762" w:rsidRPr="009E1FD8" w:rsidRDefault="00917762" w:rsidP="000531A9">
            <w:pPr>
              <w:keepNext/>
              <w:keepLines/>
              <w:tabs>
                <w:tab w:val="left" w:pos="681"/>
                <w:tab w:val="left" w:pos="1248"/>
              </w:tabs>
              <w:ind w:left="113" w:right="113"/>
              <w:rPr>
                <w:rFonts w:cs="Arial"/>
                <w:sz w:val="18"/>
                <w:szCs w:val="18"/>
              </w:rPr>
            </w:pPr>
          </w:p>
        </w:tc>
      </w:tr>
      <w:tr w:rsidR="00917762" w:rsidRPr="009E1FD8" w:rsidTr="000531A9">
        <w:tblPrEx>
          <w:tblCellMar>
            <w:left w:w="28" w:type="dxa"/>
            <w:right w:w="28" w:type="dxa"/>
          </w:tblCellMar>
        </w:tblPrEx>
        <w:trPr>
          <w:cantSplit/>
          <w:tblHeader/>
        </w:trPr>
        <w:tc>
          <w:tcPr>
            <w:tcW w:w="851" w:type="dxa"/>
            <w:tcBorders>
              <w:top w:val="single" w:sz="6" w:space="0" w:color="auto"/>
              <w:left w:val="single" w:sz="6" w:space="0" w:color="auto"/>
            </w:tcBorders>
            <w:shd w:val="pct5" w:color="auto" w:fill="auto"/>
          </w:tcPr>
          <w:p w:rsidR="00917762" w:rsidRPr="009E1FD8" w:rsidRDefault="00917762" w:rsidP="000531A9">
            <w:pPr>
              <w:spacing w:before="120" w:after="120"/>
              <w:jc w:val="center"/>
              <w:rPr>
                <w:rFonts w:cs="Arial"/>
                <w:b/>
                <w:sz w:val="18"/>
                <w:szCs w:val="18"/>
              </w:rPr>
            </w:pPr>
          </w:p>
        </w:tc>
        <w:tc>
          <w:tcPr>
            <w:tcW w:w="5528" w:type="dxa"/>
            <w:gridSpan w:val="6"/>
            <w:tcBorders>
              <w:top w:val="single" w:sz="6" w:space="0" w:color="auto"/>
              <w:left w:val="nil"/>
            </w:tcBorders>
            <w:shd w:val="pct5" w:color="auto" w:fill="auto"/>
          </w:tcPr>
          <w:p w:rsidR="00917762" w:rsidRPr="009E1FD8" w:rsidRDefault="00917762" w:rsidP="000531A9">
            <w:pPr>
              <w:keepNext/>
              <w:keepLines/>
              <w:spacing w:before="120" w:after="120"/>
              <w:rPr>
                <w:rFonts w:cs="Arial"/>
                <w:sz w:val="18"/>
                <w:szCs w:val="18"/>
              </w:rPr>
            </w:pPr>
            <w:r w:rsidRPr="009E1FD8">
              <w:rPr>
                <w:rFonts w:cs="Arial"/>
                <w:sz w:val="18"/>
                <w:szCs w:val="18"/>
              </w:rPr>
              <w:t>Caracteres</w:t>
            </w:r>
          </w:p>
        </w:tc>
        <w:tc>
          <w:tcPr>
            <w:tcW w:w="2410" w:type="dxa"/>
            <w:gridSpan w:val="3"/>
            <w:tcBorders>
              <w:top w:val="single" w:sz="6" w:space="0" w:color="auto"/>
            </w:tcBorders>
            <w:shd w:val="pct5" w:color="auto" w:fill="auto"/>
          </w:tcPr>
          <w:p w:rsidR="00917762" w:rsidRPr="009E1FD8" w:rsidRDefault="00917762" w:rsidP="000531A9">
            <w:pPr>
              <w:spacing w:before="120" w:after="120"/>
              <w:rPr>
                <w:rFonts w:cs="Arial"/>
                <w:sz w:val="18"/>
                <w:szCs w:val="18"/>
              </w:rPr>
            </w:pPr>
            <w:r w:rsidRPr="009E1FD8">
              <w:rPr>
                <w:rFonts w:cs="Arial"/>
                <w:sz w:val="18"/>
                <w:szCs w:val="18"/>
              </w:rPr>
              <w:t>Variedades ejemplo</w:t>
            </w:r>
          </w:p>
        </w:tc>
        <w:tc>
          <w:tcPr>
            <w:tcW w:w="710" w:type="dxa"/>
            <w:tcBorders>
              <w:top w:val="single" w:sz="6" w:space="0" w:color="auto"/>
              <w:right w:val="single" w:sz="6" w:space="0" w:color="auto"/>
            </w:tcBorders>
            <w:shd w:val="pct5" w:color="auto" w:fill="auto"/>
          </w:tcPr>
          <w:p w:rsidR="00917762" w:rsidRPr="009E1FD8" w:rsidRDefault="00917762" w:rsidP="000531A9">
            <w:pPr>
              <w:spacing w:before="120" w:after="120"/>
              <w:jc w:val="center"/>
              <w:rPr>
                <w:rFonts w:cs="Arial"/>
                <w:sz w:val="18"/>
                <w:szCs w:val="18"/>
              </w:rPr>
            </w:pPr>
            <w:r w:rsidRPr="009E1FD8">
              <w:rPr>
                <w:rFonts w:cs="Arial"/>
                <w:sz w:val="18"/>
                <w:szCs w:val="18"/>
              </w:rPr>
              <w:t>Nota</w:t>
            </w:r>
          </w:p>
        </w:tc>
      </w:tr>
      <w:tr w:rsidR="00917762" w:rsidRPr="009E1FD8" w:rsidTr="000531A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single" w:sz="6" w:space="0" w:color="auto"/>
              <w:left w:val="single" w:sz="6" w:space="0" w:color="auto"/>
              <w:bottom w:val="nil"/>
            </w:tcBorders>
          </w:tcPr>
          <w:p w:rsidR="00917762" w:rsidRPr="009E1FD8" w:rsidRDefault="00917762" w:rsidP="000531A9">
            <w:pPr>
              <w:keepNext/>
              <w:keepLines/>
              <w:spacing w:before="120" w:after="120"/>
              <w:ind w:left="-29"/>
              <w:jc w:val="center"/>
              <w:rPr>
                <w:rFonts w:cs="Arial"/>
                <w:b/>
                <w:sz w:val="18"/>
                <w:szCs w:val="18"/>
              </w:rPr>
            </w:pPr>
          </w:p>
        </w:tc>
        <w:tc>
          <w:tcPr>
            <w:tcW w:w="5528" w:type="dxa"/>
            <w:gridSpan w:val="6"/>
            <w:tcBorders>
              <w:top w:val="single" w:sz="6" w:space="0" w:color="auto"/>
              <w:bottom w:val="nil"/>
            </w:tcBorders>
          </w:tcPr>
          <w:p w:rsidR="00917762" w:rsidRPr="009E1FD8" w:rsidRDefault="00917762" w:rsidP="000531A9">
            <w:pPr>
              <w:keepNext/>
              <w:keepLines/>
              <w:tabs>
                <w:tab w:val="left" w:pos="964"/>
              </w:tabs>
              <w:spacing w:before="120" w:after="120"/>
              <w:ind w:left="964" w:hanging="964"/>
              <w:jc w:val="left"/>
              <w:rPr>
                <w:rFonts w:cs="Arial"/>
                <w:b/>
                <w:position w:val="-1"/>
                <w:sz w:val="18"/>
                <w:szCs w:val="18"/>
              </w:rPr>
            </w:pPr>
            <w:r w:rsidRPr="009E1FD8">
              <w:rPr>
                <w:rFonts w:cs="Arial"/>
                <w:sz w:val="18"/>
                <w:szCs w:val="18"/>
              </w:rPr>
              <w:t>{</w:t>
            </w:r>
            <w:bookmarkStart w:id="781" w:name="_Toc15713699"/>
            <w:r w:rsidRPr="009E1FD8">
              <w:rPr>
                <w:rFonts w:cs="Arial"/>
                <w:sz w:val="18"/>
                <w:szCs w:val="18"/>
              </w:rPr>
              <w:t xml:space="preserve"> </w:t>
            </w:r>
            <w:r w:rsidRPr="009E1FD8">
              <w:rPr>
                <w:rFonts w:cs="Arial"/>
                <w:sz w:val="18"/>
                <w:szCs w:val="18"/>
                <w:highlight w:val="lightGray"/>
                <w:bdr w:val="single" w:sz="12" w:space="0" w:color="auto"/>
              </w:rPr>
              <w:t>GN</w:t>
            </w:r>
            <w:r w:rsidRPr="009E1FD8">
              <w:rPr>
                <w:rFonts w:cs="Arial"/>
                <w:sz w:val="18"/>
                <w:szCs w:val="18"/>
                <w:bdr w:val="single" w:sz="12" w:space="0" w:color="auto"/>
              </w:rPr>
              <w:t>13.3, 13.4</w:t>
            </w:r>
            <w:r w:rsidRPr="009E1FD8">
              <w:rPr>
                <w:rFonts w:cs="Arial"/>
                <w:sz w:val="18"/>
                <w:szCs w:val="18"/>
              </w:rPr>
              <w:tab/>
              <w:t xml:space="preserve">(Capítulo 10:  TQ 5) – Selección de los caracteres para el </w:t>
            </w:r>
            <w:bookmarkEnd w:id="781"/>
            <w:r w:rsidRPr="009E1FD8">
              <w:rPr>
                <w:rFonts w:cs="Arial"/>
                <w:sz w:val="18"/>
                <w:szCs w:val="18"/>
              </w:rPr>
              <w:t>TQ }</w:t>
            </w:r>
          </w:p>
        </w:tc>
        <w:tc>
          <w:tcPr>
            <w:tcW w:w="2410" w:type="dxa"/>
            <w:gridSpan w:val="3"/>
            <w:tcBorders>
              <w:top w:val="single" w:sz="6" w:space="0" w:color="auto"/>
              <w:bottom w:val="nil"/>
            </w:tcBorders>
          </w:tcPr>
          <w:p w:rsidR="00917762" w:rsidRPr="009E1FD8" w:rsidRDefault="00917762" w:rsidP="000531A9">
            <w:pPr>
              <w:spacing w:before="120" w:after="120"/>
              <w:rPr>
                <w:rFonts w:cs="Arial"/>
                <w:sz w:val="18"/>
                <w:szCs w:val="18"/>
              </w:rPr>
            </w:pPr>
          </w:p>
        </w:tc>
        <w:tc>
          <w:tcPr>
            <w:tcW w:w="710" w:type="dxa"/>
            <w:tcBorders>
              <w:top w:val="single" w:sz="6" w:space="0" w:color="auto"/>
              <w:bottom w:val="nil"/>
            </w:tcBorders>
          </w:tcPr>
          <w:p w:rsidR="00917762" w:rsidRPr="009E1FD8" w:rsidRDefault="00917762" w:rsidP="000531A9">
            <w:pPr>
              <w:spacing w:before="120" w:after="120"/>
              <w:jc w:val="center"/>
              <w:rPr>
                <w:rFonts w:cs="Arial"/>
                <w:sz w:val="18"/>
                <w:szCs w:val="18"/>
              </w:rPr>
            </w:pPr>
          </w:p>
        </w:tc>
      </w:tr>
      <w:tr w:rsidR="00917762" w:rsidRPr="009E1FD8" w:rsidTr="000531A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rsidR="00917762" w:rsidRPr="009E1FD8" w:rsidRDefault="00917762" w:rsidP="000531A9">
            <w:pPr>
              <w:keepLines/>
              <w:spacing w:before="120" w:after="120"/>
              <w:ind w:left="-28" w:firstLine="28"/>
              <w:jc w:val="center"/>
              <w:rPr>
                <w:rFonts w:cs="Arial"/>
                <w:b/>
                <w:sz w:val="18"/>
                <w:szCs w:val="18"/>
              </w:rPr>
            </w:pPr>
          </w:p>
        </w:tc>
        <w:tc>
          <w:tcPr>
            <w:tcW w:w="5528" w:type="dxa"/>
            <w:gridSpan w:val="6"/>
            <w:tcBorders>
              <w:top w:val="nil"/>
              <w:bottom w:val="nil"/>
            </w:tcBorders>
          </w:tcPr>
          <w:p w:rsidR="00917762" w:rsidRPr="009E1FD8" w:rsidRDefault="00917762" w:rsidP="000531A9">
            <w:pPr>
              <w:keepNext/>
              <w:keepLines/>
              <w:spacing w:before="120" w:after="120"/>
              <w:rPr>
                <w:rFonts w:cs="Arial"/>
                <w:sz w:val="18"/>
                <w:szCs w:val="18"/>
              </w:rPr>
            </w:pPr>
          </w:p>
        </w:tc>
        <w:tc>
          <w:tcPr>
            <w:tcW w:w="2410" w:type="dxa"/>
            <w:gridSpan w:val="3"/>
            <w:tcBorders>
              <w:top w:val="nil"/>
              <w:bottom w:val="nil"/>
            </w:tcBorders>
          </w:tcPr>
          <w:p w:rsidR="00917762" w:rsidRPr="009E1FD8" w:rsidRDefault="00917762" w:rsidP="000531A9">
            <w:pPr>
              <w:spacing w:before="120" w:after="120"/>
              <w:rPr>
                <w:rFonts w:cs="Arial"/>
                <w:sz w:val="18"/>
                <w:szCs w:val="18"/>
              </w:rPr>
            </w:pPr>
          </w:p>
        </w:tc>
        <w:tc>
          <w:tcPr>
            <w:tcW w:w="710" w:type="dxa"/>
            <w:tcBorders>
              <w:top w:val="nil"/>
              <w:bottom w:val="nil"/>
            </w:tcBorders>
          </w:tcPr>
          <w:p w:rsidR="00917762" w:rsidRPr="009E1FD8" w:rsidRDefault="00917762" w:rsidP="000531A9">
            <w:pPr>
              <w:spacing w:before="120" w:after="120"/>
              <w:jc w:val="center"/>
              <w:rPr>
                <w:rFonts w:cs="Arial"/>
                <w:sz w:val="18"/>
                <w:szCs w:val="18"/>
              </w:rPr>
            </w:pPr>
          </w:p>
        </w:tc>
      </w:tr>
      <w:tr w:rsidR="00917762" w:rsidRPr="009E1FD8" w:rsidTr="000531A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rsidR="00917762" w:rsidRPr="009E1FD8" w:rsidRDefault="00917762" w:rsidP="000531A9">
            <w:pPr>
              <w:keepLines/>
              <w:spacing w:before="120" w:after="120"/>
              <w:ind w:left="-28" w:firstLine="28"/>
              <w:jc w:val="center"/>
              <w:rPr>
                <w:rFonts w:cs="Arial"/>
                <w:b/>
                <w:sz w:val="18"/>
                <w:szCs w:val="18"/>
              </w:rPr>
            </w:pPr>
          </w:p>
        </w:tc>
        <w:tc>
          <w:tcPr>
            <w:tcW w:w="5528" w:type="dxa"/>
            <w:gridSpan w:val="6"/>
            <w:tcBorders>
              <w:top w:val="nil"/>
              <w:bottom w:val="nil"/>
            </w:tcBorders>
          </w:tcPr>
          <w:p w:rsidR="00917762" w:rsidRPr="009E1FD8" w:rsidRDefault="00917762" w:rsidP="000531A9">
            <w:pPr>
              <w:keepNext/>
              <w:keepLines/>
              <w:spacing w:before="120" w:after="120"/>
              <w:rPr>
                <w:rFonts w:cs="Arial"/>
                <w:sz w:val="18"/>
                <w:szCs w:val="18"/>
              </w:rPr>
            </w:pPr>
          </w:p>
        </w:tc>
        <w:tc>
          <w:tcPr>
            <w:tcW w:w="2410" w:type="dxa"/>
            <w:gridSpan w:val="3"/>
            <w:tcBorders>
              <w:top w:val="nil"/>
              <w:bottom w:val="nil"/>
            </w:tcBorders>
          </w:tcPr>
          <w:p w:rsidR="00917762" w:rsidRPr="009E1FD8" w:rsidRDefault="00917762" w:rsidP="000531A9">
            <w:pPr>
              <w:spacing w:before="120" w:after="120"/>
              <w:rPr>
                <w:rFonts w:cs="Arial"/>
                <w:sz w:val="18"/>
                <w:szCs w:val="18"/>
              </w:rPr>
            </w:pPr>
          </w:p>
        </w:tc>
        <w:tc>
          <w:tcPr>
            <w:tcW w:w="710" w:type="dxa"/>
            <w:tcBorders>
              <w:top w:val="nil"/>
              <w:bottom w:val="nil"/>
            </w:tcBorders>
          </w:tcPr>
          <w:p w:rsidR="00917762" w:rsidRPr="009E1FD8" w:rsidRDefault="00917762" w:rsidP="000531A9">
            <w:pPr>
              <w:spacing w:before="120" w:after="120"/>
              <w:jc w:val="center"/>
              <w:rPr>
                <w:rFonts w:cs="Arial"/>
                <w:sz w:val="18"/>
                <w:szCs w:val="18"/>
              </w:rPr>
            </w:pPr>
          </w:p>
        </w:tc>
      </w:tr>
      <w:tr w:rsidR="00917762" w:rsidRPr="009E1FD8" w:rsidTr="000531A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rsidR="00917762" w:rsidRPr="009E1FD8" w:rsidRDefault="00917762" w:rsidP="000531A9">
            <w:pPr>
              <w:keepLines/>
              <w:spacing w:before="120" w:after="120"/>
              <w:ind w:left="-28" w:firstLine="28"/>
              <w:jc w:val="center"/>
              <w:rPr>
                <w:rFonts w:cs="Arial"/>
                <w:b/>
                <w:sz w:val="18"/>
                <w:szCs w:val="18"/>
              </w:rPr>
            </w:pPr>
          </w:p>
        </w:tc>
        <w:tc>
          <w:tcPr>
            <w:tcW w:w="5528" w:type="dxa"/>
            <w:gridSpan w:val="6"/>
            <w:tcBorders>
              <w:top w:val="nil"/>
              <w:bottom w:val="nil"/>
            </w:tcBorders>
          </w:tcPr>
          <w:p w:rsidR="00917762" w:rsidRPr="009E1FD8" w:rsidRDefault="00917762" w:rsidP="000531A9">
            <w:pPr>
              <w:keepNext/>
              <w:keepLines/>
              <w:spacing w:before="120" w:after="120"/>
              <w:rPr>
                <w:rFonts w:cs="Arial"/>
                <w:sz w:val="18"/>
                <w:szCs w:val="18"/>
              </w:rPr>
            </w:pPr>
          </w:p>
        </w:tc>
        <w:tc>
          <w:tcPr>
            <w:tcW w:w="2410" w:type="dxa"/>
            <w:gridSpan w:val="3"/>
            <w:tcBorders>
              <w:top w:val="nil"/>
              <w:bottom w:val="nil"/>
            </w:tcBorders>
          </w:tcPr>
          <w:p w:rsidR="00917762" w:rsidRPr="009E1FD8" w:rsidRDefault="00917762" w:rsidP="000531A9">
            <w:pPr>
              <w:spacing w:before="120" w:after="120"/>
              <w:rPr>
                <w:rFonts w:cs="Arial"/>
                <w:sz w:val="18"/>
                <w:szCs w:val="18"/>
              </w:rPr>
            </w:pPr>
          </w:p>
        </w:tc>
        <w:tc>
          <w:tcPr>
            <w:tcW w:w="710" w:type="dxa"/>
            <w:tcBorders>
              <w:top w:val="nil"/>
              <w:bottom w:val="nil"/>
            </w:tcBorders>
          </w:tcPr>
          <w:p w:rsidR="00917762" w:rsidRPr="009E1FD8" w:rsidRDefault="00917762" w:rsidP="000531A9">
            <w:pPr>
              <w:spacing w:before="120" w:after="120"/>
              <w:jc w:val="center"/>
              <w:rPr>
                <w:rFonts w:cs="Arial"/>
                <w:sz w:val="18"/>
                <w:szCs w:val="18"/>
              </w:rPr>
            </w:pPr>
          </w:p>
        </w:tc>
      </w:tr>
      <w:tr w:rsidR="00917762" w:rsidRPr="009E1FD8" w:rsidTr="000531A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rsidR="00917762" w:rsidRPr="009E1FD8" w:rsidRDefault="00917762" w:rsidP="000531A9">
            <w:pPr>
              <w:keepLines/>
              <w:spacing w:before="120" w:after="120"/>
              <w:ind w:left="-28" w:firstLine="28"/>
              <w:jc w:val="center"/>
              <w:rPr>
                <w:rFonts w:cs="Arial"/>
                <w:b/>
                <w:sz w:val="18"/>
                <w:szCs w:val="18"/>
              </w:rPr>
            </w:pPr>
          </w:p>
        </w:tc>
        <w:tc>
          <w:tcPr>
            <w:tcW w:w="5528" w:type="dxa"/>
            <w:gridSpan w:val="6"/>
            <w:tcBorders>
              <w:top w:val="nil"/>
              <w:bottom w:val="nil"/>
            </w:tcBorders>
          </w:tcPr>
          <w:p w:rsidR="00917762" w:rsidRPr="009E1FD8" w:rsidRDefault="00917762" w:rsidP="000531A9">
            <w:pPr>
              <w:keepNext/>
              <w:keepLines/>
              <w:spacing w:before="120" w:after="120"/>
              <w:rPr>
                <w:rFonts w:cs="Arial"/>
                <w:sz w:val="18"/>
                <w:szCs w:val="18"/>
              </w:rPr>
            </w:pPr>
          </w:p>
        </w:tc>
        <w:tc>
          <w:tcPr>
            <w:tcW w:w="2410" w:type="dxa"/>
            <w:gridSpan w:val="3"/>
            <w:tcBorders>
              <w:top w:val="nil"/>
              <w:bottom w:val="nil"/>
            </w:tcBorders>
          </w:tcPr>
          <w:p w:rsidR="00917762" w:rsidRPr="009E1FD8" w:rsidRDefault="00917762" w:rsidP="000531A9">
            <w:pPr>
              <w:spacing w:before="120" w:after="120"/>
              <w:rPr>
                <w:rFonts w:cs="Arial"/>
                <w:sz w:val="18"/>
                <w:szCs w:val="18"/>
              </w:rPr>
            </w:pPr>
          </w:p>
        </w:tc>
        <w:tc>
          <w:tcPr>
            <w:tcW w:w="710" w:type="dxa"/>
            <w:tcBorders>
              <w:top w:val="nil"/>
              <w:bottom w:val="nil"/>
            </w:tcBorders>
          </w:tcPr>
          <w:p w:rsidR="00917762" w:rsidRPr="009E1FD8" w:rsidRDefault="00917762" w:rsidP="000531A9">
            <w:pPr>
              <w:spacing w:before="120" w:after="120"/>
              <w:jc w:val="center"/>
              <w:rPr>
                <w:rFonts w:cs="Arial"/>
                <w:sz w:val="18"/>
                <w:szCs w:val="18"/>
              </w:rPr>
            </w:pPr>
          </w:p>
        </w:tc>
      </w:tr>
      <w:tr w:rsidR="00917762" w:rsidRPr="009E1FD8" w:rsidTr="000531A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rsidR="00917762" w:rsidRPr="009E1FD8" w:rsidRDefault="00917762" w:rsidP="000531A9">
            <w:pPr>
              <w:keepLines/>
              <w:spacing w:before="120" w:after="120"/>
              <w:ind w:left="-28" w:firstLine="28"/>
              <w:jc w:val="center"/>
              <w:rPr>
                <w:rFonts w:cs="Arial"/>
                <w:b/>
                <w:sz w:val="18"/>
                <w:szCs w:val="18"/>
              </w:rPr>
            </w:pPr>
          </w:p>
        </w:tc>
        <w:tc>
          <w:tcPr>
            <w:tcW w:w="5528" w:type="dxa"/>
            <w:gridSpan w:val="6"/>
            <w:tcBorders>
              <w:top w:val="nil"/>
              <w:bottom w:val="nil"/>
            </w:tcBorders>
          </w:tcPr>
          <w:p w:rsidR="00917762" w:rsidRPr="009E1FD8" w:rsidRDefault="00917762" w:rsidP="000531A9">
            <w:pPr>
              <w:keepNext/>
              <w:keepLines/>
              <w:spacing w:before="120" w:after="120"/>
              <w:rPr>
                <w:rFonts w:cs="Arial"/>
                <w:sz w:val="18"/>
                <w:szCs w:val="18"/>
              </w:rPr>
            </w:pPr>
          </w:p>
        </w:tc>
        <w:tc>
          <w:tcPr>
            <w:tcW w:w="2410" w:type="dxa"/>
            <w:gridSpan w:val="3"/>
            <w:tcBorders>
              <w:top w:val="nil"/>
              <w:bottom w:val="nil"/>
            </w:tcBorders>
          </w:tcPr>
          <w:p w:rsidR="00917762" w:rsidRPr="009E1FD8" w:rsidRDefault="00917762" w:rsidP="000531A9">
            <w:pPr>
              <w:spacing w:before="120" w:after="120"/>
              <w:rPr>
                <w:rFonts w:cs="Arial"/>
                <w:sz w:val="18"/>
                <w:szCs w:val="18"/>
              </w:rPr>
            </w:pPr>
          </w:p>
        </w:tc>
        <w:tc>
          <w:tcPr>
            <w:tcW w:w="710" w:type="dxa"/>
            <w:tcBorders>
              <w:top w:val="nil"/>
              <w:bottom w:val="nil"/>
            </w:tcBorders>
          </w:tcPr>
          <w:p w:rsidR="00917762" w:rsidRPr="009E1FD8" w:rsidRDefault="00917762" w:rsidP="000531A9">
            <w:pPr>
              <w:spacing w:before="120" w:after="120"/>
              <w:jc w:val="center"/>
              <w:rPr>
                <w:rFonts w:cs="Arial"/>
                <w:sz w:val="18"/>
                <w:szCs w:val="18"/>
              </w:rPr>
            </w:pPr>
          </w:p>
        </w:tc>
      </w:tr>
      <w:tr w:rsidR="00917762" w:rsidRPr="009E1FD8" w:rsidTr="000531A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single" w:sz="6" w:space="0" w:color="auto"/>
            </w:tcBorders>
          </w:tcPr>
          <w:p w:rsidR="00917762" w:rsidRPr="009E1FD8" w:rsidRDefault="00917762" w:rsidP="000531A9">
            <w:pPr>
              <w:keepLines/>
              <w:spacing w:before="120" w:after="120"/>
              <w:ind w:left="-28" w:firstLine="28"/>
              <w:jc w:val="center"/>
              <w:rPr>
                <w:rFonts w:cs="Arial"/>
                <w:b/>
                <w:sz w:val="18"/>
                <w:szCs w:val="18"/>
              </w:rPr>
            </w:pPr>
          </w:p>
        </w:tc>
        <w:tc>
          <w:tcPr>
            <w:tcW w:w="5528" w:type="dxa"/>
            <w:gridSpan w:val="6"/>
            <w:tcBorders>
              <w:top w:val="nil"/>
              <w:bottom w:val="single" w:sz="6" w:space="0" w:color="auto"/>
            </w:tcBorders>
          </w:tcPr>
          <w:p w:rsidR="00917762" w:rsidRPr="009E1FD8" w:rsidRDefault="00917762" w:rsidP="000531A9">
            <w:pPr>
              <w:keepNext/>
              <w:keepLines/>
              <w:spacing w:before="120" w:after="120"/>
              <w:rPr>
                <w:rFonts w:cs="Arial"/>
                <w:sz w:val="18"/>
                <w:szCs w:val="18"/>
              </w:rPr>
            </w:pPr>
          </w:p>
        </w:tc>
        <w:tc>
          <w:tcPr>
            <w:tcW w:w="2410" w:type="dxa"/>
            <w:gridSpan w:val="3"/>
            <w:tcBorders>
              <w:top w:val="nil"/>
              <w:bottom w:val="single" w:sz="6" w:space="0" w:color="auto"/>
            </w:tcBorders>
          </w:tcPr>
          <w:p w:rsidR="00917762" w:rsidRPr="009E1FD8" w:rsidRDefault="00917762" w:rsidP="000531A9">
            <w:pPr>
              <w:spacing w:before="120" w:after="120"/>
              <w:rPr>
                <w:rFonts w:cs="Arial"/>
                <w:sz w:val="18"/>
                <w:szCs w:val="18"/>
              </w:rPr>
            </w:pPr>
          </w:p>
        </w:tc>
        <w:tc>
          <w:tcPr>
            <w:tcW w:w="710" w:type="dxa"/>
            <w:tcBorders>
              <w:top w:val="nil"/>
              <w:bottom w:val="single" w:sz="6" w:space="0" w:color="auto"/>
            </w:tcBorders>
          </w:tcPr>
          <w:p w:rsidR="00917762" w:rsidRPr="009E1FD8" w:rsidRDefault="00917762" w:rsidP="000531A9">
            <w:pPr>
              <w:spacing w:before="120" w:after="120"/>
              <w:jc w:val="center"/>
              <w:rPr>
                <w:rFonts w:cs="Arial"/>
                <w:sz w:val="18"/>
                <w:szCs w:val="18"/>
              </w:rPr>
            </w:pPr>
          </w:p>
        </w:tc>
      </w:tr>
      <w:tr w:rsidR="00917762" w:rsidRPr="009E1FD8" w:rsidTr="000531A9">
        <w:tblPrEx>
          <w:tblCellMar>
            <w:left w:w="28" w:type="dxa"/>
            <w:right w:w="28" w:type="dxa"/>
          </w:tblCellMar>
        </w:tblPrEx>
        <w:trPr>
          <w:cantSplit/>
        </w:trPr>
        <w:tc>
          <w:tcPr>
            <w:tcW w:w="9499" w:type="dxa"/>
            <w:gridSpan w:val="11"/>
            <w:tcBorders>
              <w:top w:val="single" w:sz="6" w:space="0" w:color="auto"/>
              <w:left w:val="single" w:sz="6" w:space="0" w:color="auto"/>
              <w:bottom w:val="single" w:sz="6" w:space="0" w:color="auto"/>
              <w:right w:val="single" w:sz="6" w:space="0" w:color="auto"/>
            </w:tcBorders>
          </w:tcPr>
          <w:p w:rsidR="00917762" w:rsidRPr="009E1FD8" w:rsidRDefault="00917762" w:rsidP="000531A9">
            <w:pPr>
              <w:keepNext/>
              <w:pageBreakBefore/>
              <w:ind w:left="113"/>
              <w:rPr>
                <w:rFonts w:cs="Arial"/>
                <w:sz w:val="18"/>
                <w:szCs w:val="18"/>
              </w:rPr>
            </w:pPr>
            <w:r w:rsidRPr="009E1FD8">
              <w:rPr>
                <w:rFonts w:cs="Arial"/>
                <w:sz w:val="18"/>
                <w:szCs w:val="18"/>
              </w:rPr>
              <w:br w:type="page"/>
            </w:r>
          </w:p>
          <w:p w:rsidR="00917762" w:rsidRPr="009E1FD8" w:rsidRDefault="00917762" w:rsidP="000531A9">
            <w:pPr>
              <w:keepNext/>
              <w:tabs>
                <w:tab w:val="left" w:pos="681"/>
              </w:tabs>
              <w:ind w:left="114"/>
              <w:rPr>
                <w:rFonts w:cs="Arial"/>
                <w:sz w:val="18"/>
                <w:szCs w:val="18"/>
              </w:rPr>
            </w:pPr>
            <w:r w:rsidRPr="009E1FD8">
              <w:rPr>
                <w:rFonts w:cs="Arial"/>
                <w:sz w:val="18"/>
                <w:szCs w:val="18"/>
              </w:rPr>
              <w:t>6.</w:t>
            </w:r>
            <w:r w:rsidRPr="009E1FD8">
              <w:rPr>
                <w:rFonts w:cs="Arial"/>
                <w:sz w:val="18"/>
                <w:szCs w:val="18"/>
              </w:rPr>
              <w:tab/>
              <w:t>Variedades similares y diferencias con respecto a esas variedades</w:t>
            </w:r>
          </w:p>
          <w:p w:rsidR="00917762" w:rsidRPr="009E1FD8" w:rsidRDefault="00917762" w:rsidP="000531A9">
            <w:pPr>
              <w:keepNext/>
              <w:tabs>
                <w:tab w:val="left" w:pos="681"/>
              </w:tabs>
              <w:ind w:left="114"/>
              <w:rPr>
                <w:rFonts w:cs="Arial"/>
                <w:sz w:val="18"/>
                <w:szCs w:val="18"/>
              </w:rPr>
            </w:pPr>
          </w:p>
          <w:p w:rsidR="00917762" w:rsidRPr="009E1FD8" w:rsidRDefault="00917762" w:rsidP="000531A9">
            <w:pPr>
              <w:keepNext/>
              <w:tabs>
                <w:tab w:val="left" w:pos="681"/>
              </w:tabs>
              <w:ind w:left="114" w:right="115"/>
              <w:rPr>
                <w:rFonts w:cs="Arial"/>
                <w:i/>
                <w:sz w:val="18"/>
                <w:szCs w:val="18"/>
                <w:vertAlign w:val="superscript"/>
              </w:rPr>
            </w:pPr>
            <w:r w:rsidRPr="009E1FD8">
              <w:rPr>
                <w:rFonts w:cs="Arial"/>
                <w:i/>
                <w:sz w:val="18"/>
                <w:szCs w:val="18"/>
              </w:rPr>
              <w:t>Sírvase utilizar la tabla y el recuadro de comentarios siguientes para suministrar información acerca de la diferencia entre su variedad candidata y la variedad o variedades que, a su leal saber y entender, es o son más similares.  Esta información puede ser útil para que las autoridades encargadas del examen realicen el examen de la distinción.</w:t>
            </w:r>
          </w:p>
          <w:p w:rsidR="00917762" w:rsidRPr="009E1FD8" w:rsidRDefault="00917762" w:rsidP="000531A9">
            <w:pPr>
              <w:keepNext/>
              <w:ind w:left="114"/>
              <w:rPr>
                <w:rFonts w:cs="Arial"/>
                <w:sz w:val="18"/>
                <w:szCs w:val="18"/>
              </w:rPr>
            </w:pPr>
          </w:p>
        </w:tc>
      </w:tr>
      <w:tr w:rsidR="00917762" w:rsidRPr="009E1FD8" w:rsidTr="000531A9">
        <w:tblPrEx>
          <w:tblCellMar>
            <w:left w:w="28" w:type="dxa"/>
            <w:right w:w="28" w:type="dxa"/>
          </w:tblCellMar>
        </w:tblPrEx>
        <w:trPr>
          <w:cantSplit/>
        </w:trPr>
        <w:tc>
          <w:tcPr>
            <w:tcW w:w="2410" w:type="dxa"/>
            <w:gridSpan w:val="2"/>
            <w:tcBorders>
              <w:top w:val="single" w:sz="6" w:space="0" w:color="auto"/>
              <w:left w:val="single" w:sz="6" w:space="0" w:color="auto"/>
              <w:bottom w:val="single" w:sz="6" w:space="0" w:color="auto"/>
            </w:tcBorders>
            <w:shd w:val="pct5" w:color="auto" w:fill="auto"/>
          </w:tcPr>
          <w:p w:rsidR="00917762" w:rsidRPr="009E1FD8" w:rsidRDefault="00917762" w:rsidP="000531A9">
            <w:pPr>
              <w:jc w:val="center"/>
              <w:rPr>
                <w:rFonts w:cs="Arial"/>
                <w:sz w:val="18"/>
                <w:szCs w:val="18"/>
              </w:rPr>
            </w:pPr>
            <w:r w:rsidRPr="009E1FD8">
              <w:rPr>
                <w:rFonts w:cs="Arial"/>
                <w:sz w:val="18"/>
                <w:szCs w:val="18"/>
              </w:rPr>
              <w:t>Denominación de la variedad o variedades similares a su variedad candidata</w:t>
            </w:r>
          </w:p>
        </w:tc>
        <w:tc>
          <w:tcPr>
            <w:tcW w:w="2410" w:type="dxa"/>
            <w:gridSpan w:val="3"/>
            <w:tcBorders>
              <w:top w:val="single" w:sz="6" w:space="0" w:color="auto"/>
              <w:bottom w:val="single" w:sz="6" w:space="0" w:color="auto"/>
            </w:tcBorders>
            <w:shd w:val="pct5" w:color="auto" w:fill="auto"/>
          </w:tcPr>
          <w:p w:rsidR="00917762" w:rsidRPr="009E1FD8" w:rsidRDefault="00917762" w:rsidP="000531A9">
            <w:pPr>
              <w:keepNext/>
              <w:jc w:val="center"/>
              <w:rPr>
                <w:rFonts w:cs="Arial"/>
                <w:sz w:val="18"/>
                <w:szCs w:val="18"/>
              </w:rPr>
            </w:pPr>
            <w:r w:rsidRPr="009E1FD8">
              <w:rPr>
                <w:rFonts w:cs="Arial"/>
                <w:sz w:val="18"/>
                <w:szCs w:val="18"/>
              </w:rPr>
              <w:t>Caracteres respecto de los que su variedad candidata difiere de las variedades similares</w:t>
            </w:r>
          </w:p>
        </w:tc>
        <w:tc>
          <w:tcPr>
            <w:tcW w:w="2410" w:type="dxa"/>
            <w:gridSpan w:val="3"/>
            <w:tcBorders>
              <w:top w:val="single" w:sz="6" w:space="0" w:color="auto"/>
              <w:bottom w:val="single" w:sz="6" w:space="0" w:color="auto"/>
            </w:tcBorders>
            <w:shd w:val="pct5" w:color="auto" w:fill="auto"/>
          </w:tcPr>
          <w:p w:rsidR="00917762" w:rsidRPr="009E1FD8" w:rsidRDefault="00917762" w:rsidP="000531A9">
            <w:pPr>
              <w:keepNext/>
              <w:jc w:val="center"/>
              <w:rPr>
                <w:rFonts w:cs="Arial"/>
                <w:sz w:val="18"/>
                <w:szCs w:val="18"/>
              </w:rPr>
            </w:pPr>
            <w:r w:rsidRPr="009E1FD8">
              <w:rPr>
                <w:rFonts w:cs="Arial"/>
                <w:sz w:val="18"/>
                <w:szCs w:val="18"/>
              </w:rPr>
              <w:t xml:space="preserve">Describa la expresión de los caracteres de las variedades </w:t>
            </w:r>
            <w:r w:rsidRPr="009E1FD8">
              <w:rPr>
                <w:rFonts w:cs="Arial"/>
                <w:b/>
                <w:sz w:val="18"/>
                <w:szCs w:val="18"/>
              </w:rPr>
              <w:t>similares</w:t>
            </w:r>
            <w:r w:rsidRPr="009E1FD8">
              <w:rPr>
                <w:rFonts w:cs="Arial"/>
                <w:sz w:val="18"/>
                <w:szCs w:val="18"/>
              </w:rPr>
              <w:t xml:space="preserve"> </w:t>
            </w:r>
          </w:p>
        </w:tc>
        <w:tc>
          <w:tcPr>
            <w:tcW w:w="2269" w:type="dxa"/>
            <w:gridSpan w:val="3"/>
            <w:tcBorders>
              <w:top w:val="single" w:sz="6" w:space="0" w:color="auto"/>
              <w:bottom w:val="single" w:sz="6" w:space="0" w:color="auto"/>
              <w:right w:val="single" w:sz="6" w:space="0" w:color="auto"/>
            </w:tcBorders>
            <w:shd w:val="pct5" w:color="auto" w:fill="auto"/>
          </w:tcPr>
          <w:p w:rsidR="00917762" w:rsidRPr="009E1FD8" w:rsidRDefault="00917762" w:rsidP="000531A9">
            <w:pPr>
              <w:keepNext/>
              <w:jc w:val="center"/>
              <w:rPr>
                <w:rFonts w:cs="Arial"/>
                <w:sz w:val="18"/>
                <w:szCs w:val="18"/>
              </w:rPr>
            </w:pPr>
            <w:r w:rsidRPr="009E1FD8">
              <w:rPr>
                <w:rFonts w:cs="Arial"/>
                <w:sz w:val="18"/>
                <w:szCs w:val="18"/>
              </w:rPr>
              <w:t xml:space="preserve">Describa la expresión de los caracteres de </w:t>
            </w:r>
            <w:r w:rsidRPr="009E1FD8">
              <w:rPr>
                <w:rFonts w:cs="Arial"/>
                <w:b/>
                <w:sz w:val="18"/>
                <w:szCs w:val="18"/>
              </w:rPr>
              <w:t>su</w:t>
            </w:r>
            <w:r w:rsidRPr="009E1FD8">
              <w:rPr>
                <w:rFonts w:cs="Arial"/>
                <w:sz w:val="18"/>
                <w:szCs w:val="18"/>
              </w:rPr>
              <w:t xml:space="preserve"> variedad candidata</w:t>
            </w:r>
          </w:p>
        </w:tc>
      </w:tr>
      <w:tr w:rsidR="00917762" w:rsidRPr="009E1FD8" w:rsidTr="000531A9">
        <w:tblPrEx>
          <w:tblCellMar>
            <w:left w:w="28" w:type="dxa"/>
            <w:right w:w="28" w:type="dxa"/>
          </w:tblCellMar>
        </w:tblPrEx>
        <w:trPr>
          <w:cantSplit/>
        </w:trPr>
        <w:tc>
          <w:tcPr>
            <w:tcW w:w="2410" w:type="dxa"/>
            <w:gridSpan w:val="2"/>
            <w:tcBorders>
              <w:top w:val="single" w:sz="6" w:space="0" w:color="auto"/>
              <w:left w:val="single" w:sz="6" w:space="0" w:color="auto"/>
              <w:bottom w:val="single" w:sz="6" w:space="0" w:color="auto"/>
            </w:tcBorders>
            <w:shd w:val="pct5" w:color="auto" w:fill="auto"/>
            <w:vAlign w:val="center"/>
          </w:tcPr>
          <w:p w:rsidR="00917762" w:rsidRPr="009E1FD8" w:rsidRDefault="00917762" w:rsidP="000531A9">
            <w:pPr>
              <w:jc w:val="center"/>
              <w:rPr>
                <w:rFonts w:cs="Arial"/>
                <w:i/>
                <w:sz w:val="18"/>
                <w:szCs w:val="18"/>
              </w:rPr>
            </w:pPr>
            <w:r w:rsidRPr="009E1FD8">
              <w:rPr>
                <w:rFonts w:cs="Arial"/>
                <w:i/>
                <w:sz w:val="18"/>
                <w:szCs w:val="18"/>
              </w:rPr>
              <w:t>Ejemplo</w:t>
            </w:r>
          </w:p>
        </w:tc>
        <w:tc>
          <w:tcPr>
            <w:tcW w:w="2410" w:type="dxa"/>
            <w:gridSpan w:val="3"/>
            <w:tcBorders>
              <w:top w:val="single" w:sz="6" w:space="0" w:color="auto"/>
              <w:bottom w:val="single" w:sz="6" w:space="0" w:color="auto"/>
            </w:tcBorders>
            <w:shd w:val="pct5" w:color="auto" w:fill="auto"/>
          </w:tcPr>
          <w:p w:rsidR="00917762" w:rsidRPr="009E1FD8" w:rsidRDefault="00917762" w:rsidP="000531A9">
            <w:pPr>
              <w:keepNext/>
              <w:jc w:val="center"/>
              <w:rPr>
                <w:rFonts w:cs="Arial"/>
                <w:i/>
                <w:sz w:val="18"/>
                <w:szCs w:val="18"/>
              </w:rPr>
            </w:pPr>
            <w:r w:rsidRPr="009E1FD8">
              <w:rPr>
                <w:rFonts w:cs="Arial"/>
                <w:sz w:val="18"/>
                <w:szCs w:val="18"/>
              </w:rPr>
              <w:t xml:space="preserve">{ </w:t>
            </w:r>
            <w:r w:rsidRPr="009E1FD8">
              <w:rPr>
                <w:rFonts w:cs="Arial"/>
                <w:sz w:val="18"/>
                <w:szCs w:val="18"/>
                <w:highlight w:val="lightGray"/>
                <w:bdr w:val="single" w:sz="12" w:space="0" w:color="auto"/>
              </w:rPr>
              <w:t>GN</w:t>
            </w:r>
            <w:r w:rsidRPr="009E1FD8">
              <w:rPr>
                <w:rFonts w:cs="Arial"/>
                <w:sz w:val="18"/>
                <w:szCs w:val="18"/>
                <w:bdr w:val="single" w:sz="12" w:space="0" w:color="auto"/>
              </w:rPr>
              <w:t xml:space="preserve"> 33 </w:t>
            </w:r>
            <w:r w:rsidRPr="009E1FD8">
              <w:rPr>
                <w:rFonts w:cs="Arial"/>
                <w:sz w:val="18"/>
                <w:szCs w:val="18"/>
              </w:rPr>
              <w:t xml:space="preserve"> } </w:t>
            </w:r>
            <w:r w:rsidRPr="009E1FD8">
              <w:rPr>
                <w:rFonts w:cs="Arial"/>
                <w:sz w:val="18"/>
                <w:szCs w:val="18"/>
              </w:rPr>
              <w:br/>
              <w:t xml:space="preserve">(Capítulo 10:  TQ 6) – </w:t>
            </w:r>
            <w:r w:rsidRPr="009E1FD8">
              <w:rPr>
                <w:rFonts w:cs="Arial"/>
                <w:sz w:val="18"/>
                <w:szCs w:val="18"/>
              </w:rPr>
              <w:br/>
              <w:t>Variedades similares }</w:t>
            </w:r>
          </w:p>
        </w:tc>
        <w:tc>
          <w:tcPr>
            <w:tcW w:w="2410" w:type="dxa"/>
            <w:gridSpan w:val="3"/>
            <w:tcBorders>
              <w:top w:val="single" w:sz="6" w:space="0" w:color="auto"/>
              <w:bottom w:val="single" w:sz="6" w:space="0" w:color="auto"/>
            </w:tcBorders>
            <w:shd w:val="pct5" w:color="auto" w:fill="auto"/>
            <w:vAlign w:val="center"/>
          </w:tcPr>
          <w:p w:rsidR="00917762" w:rsidRPr="009E1FD8" w:rsidRDefault="00917762" w:rsidP="000531A9">
            <w:pPr>
              <w:keepNext/>
              <w:tabs>
                <w:tab w:val="left" w:pos="1125"/>
              </w:tabs>
              <w:jc w:val="center"/>
              <w:rPr>
                <w:rFonts w:cs="Arial"/>
                <w:i/>
                <w:sz w:val="18"/>
                <w:szCs w:val="18"/>
              </w:rPr>
            </w:pPr>
          </w:p>
        </w:tc>
        <w:tc>
          <w:tcPr>
            <w:tcW w:w="2269" w:type="dxa"/>
            <w:gridSpan w:val="3"/>
            <w:tcBorders>
              <w:top w:val="single" w:sz="6" w:space="0" w:color="auto"/>
              <w:bottom w:val="single" w:sz="6" w:space="0" w:color="auto"/>
              <w:right w:val="single" w:sz="6" w:space="0" w:color="auto"/>
            </w:tcBorders>
            <w:shd w:val="pct5" w:color="auto" w:fill="auto"/>
            <w:vAlign w:val="center"/>
          </w:tcPr>
          <w:p w:rsidR="00917762" w:rsidRPr="009E1FD8" w:rsidRDefault="00917762" w:rsidP="000531A9">
            <w:pPr>
              <w:keepNext/>
              <w:tabs>
                <w:tab w:val="left" w:pos="748"/>
              </w:tabs>
              <w:ind w:left="416"/>
              <w:jc w:val="center"/>
              <w:rPr>
                <w:rFonts w:cs="Arial"/>
                <w:i/>
                <w:sz w:val="18"/>
                <w:szCs w:val="18"/>
              </w:rPr>
            </w:pPr>
          </w:p>
        </w:tc>
      </w:tr>
      <w:tr w:rsidR="00917762" w:rsidRPr="009E1FD8" w:rsidTr="000531A9">
        <w:tblPrEx>
          <w:tblCellMar>
            <w:left w:w="28" w:type="dxa"/>
            <w:right w:w="28" w:type="dxa"/>
          </w:tblCellMar>
        </w:tblPrEx>
        <w:trPr>
          <w:cantSplit/>
        </w:trPr>
        <w:tc>
          <w:tcPr>
            <w:tcW w:w="2410" w:type="dxa"/>
            <w:gridSpan w:val="2"/>
            <w:tcBorders>
              <w:top w:val="single" w:sz="6" w:space="0" w:color="auto"/>
              <w:left w:val="single" w:sz="6" w:space="0" w:color="auto"/>
              <w:bottom w:val="single" w:sz="6" w:space="0" w:color="auto"/>
            </w:tcBorders>
          </w:tcPr>
          <w:p w:rsidR="00917762" w:rsidRPr="009E1FD8" w:rsidRDefault="00917762" w:rsidP="000531A9">
            <w:pPr>
              <w:spacing w:before="120" w:after="120"/>
              <w:rPr>
                <w:rFonts w:cs="Arial"/>
                <w:i/>
                <w:sz w:val="18"/>
                <w:szCs w:val="18"/>
              </w:rPr>
            </w:pPr>
          </w:p>
        </w:tc>
        <w:tc>
          <w:tcPr>
            <w:tcW w:w="2410" w:type="dxa"/>
            <w:gridSpan w:val="3"/>
            <w:tcBorders>
              <w:top w:val="single" w:sz="6" w:space="0" w:color="auto"/>
              <w:bottom w:val="single" w:sz="6" w:space="0" w:color="auto"/>
            </w:tcBorders>
          </w:tcPr>
          <w:p w:rsidR="00917762" w:rsidRPr="009E1FD8" w:rsidRDefault="00917762" w:rsidP="000531A9">
            <w:pPr>
              <w:keepNext/>
              <w:spacing w:before="120" w:after="120"/>
              <w:jc w:val="center"/>
              <w:rPr>
                <w:rFonts w:cs="Arial"/>
                <w:i/>
                <w:sz w:val="18"/>
                <w:szCs w:val="18"/>
              </w:rPr>
            </w:pPr>
          </w:p>
        </w:tc>
        <w:tc>
          <w:tcPr>
            <w:tcW w:w="2410" w:type="dxa"/>
            <w:gridSpan w:val="3"/>
            <w:tcBorders>
              <w:top w:val="single" w:sz="6" w:space="0" w:color="auto"/>
              <w:bottom w:val="single" w:sz="6" w:space="0" w:color="auto"/>
            </w:tcBorders>
          </w:tcPr>
          <w:p w:rsidR="00917762" w:rsidRPr="009E1FD8" w:rsidRDefault="00917762" w:rsidP="000531A9">
            <w:pPr>
              <w:keepNext/>
              <w:tabs>
                <w:tab w:val="left" w:pos="1125"/>
              </w:tabs>
              <w:spacing w:before="120" w:after="120"/>
              <w:ind w:left="416"/>
              <w:jc w:val="left"/>
              <w:rPr>
                <w:rFonts w:cs="Arial"/>
                <w:i/>
                <w:sz w:val="18"/>
                <w:szCs w:val="18"/>
              </w:rPr>
            </w:pPr>
          </w:p>
        </w:tc>
        <w:tc>
          <w:tcPr>
            <w:tcW w:w="2269" w:type="dxa"/>
            <w:gridSpan w:val="3"/>
            <w:tcBorders>
              <w:top w:val="single" w:sz="6" w:space="0" w:color="auto"/>
              <w:bottom w:val="single" w:sz="6" w:space="0" w:color="auto"/>
              <w:right w:val="single" w:sz="6" w:space="0" w:color="auto"/>
            </w:tcBorders>
          </w:tcPr>
          <w:p w:rsidR="00917762" w:rsidRPr="009E1FD8" w:rsidRDefault="00917762" w:rsidP="000531A9">
            <w:pPr>
              <w:keepNext/>
              <w:tabs>
                <w:tab w:val="left" w:pos="748"/>
              </w:tabs>
              <w:spacing w:before="120" w:after="120"/>
              <w:ind w:left="416"/>
              <w:jc w:val="left"/>
              <w:rPr>
                <w:rFonts w:cs="Arial"/>
                <w:i/>
                <w:sz w:val="18"/>
                <w:szCs w:val="18"/>
              </w:rPr>
            </w:pPr>
          </w:p>
        </w:tc>
      </w:tr>
      <w:tr w:rsidR="00917762" w:rsidRPr="009E1FD8" w:rsidTr="000531A9">
        <w:tblPrEx>
          <w:tblCellMar>
            <w:left w:w="28" w:type="dxa"/>
            <w:right w:w="28" w:type="dxa"/>
          </w:tblCellMar>
        </w:tblPrEx>
        <w:trPr>
          <w:cantSplit/>
        </w:trPr>
        <w:tc>
          <w:tcPr>
            <w:tcW w:w="2410" w:type="dxa"/>
            <w:gridSpan w:val="2"/>
            <w:tcBorders>
              <w:top w:val="single" w:sz="6" w:space="0" w:color="auto"/>
              <w:left w:val="single" w:sz="6" w:space="0" w:color="auto"/>
              <w:bottom w:val="single" w:sz="6" w:space="0" w:color="auto"/>
            </w:tcBorders>
          </w:tcPr>
          <w:p w:rsidR="00917762" w:rsidRPr="009E1FD8" w:rsidRDefault="00917762" w:rsidP="000531A9">
            <w:pPr>
              <w:spacing w:before="120" w:after="120"/>
              <w:rPr>
                <w:rFonts w:cs="Arial"/>
                <w:i/>
                <w:sz w:val="18"/>
                <w:szCs w:val="18"/>
              </w:rPr>
            </w:pPr>
          </w:p>
        </w:tc>
        <w:tc>
          <w:tcPr>
            <w:tcW w:w="2410" w:type="dxa"/>
            <w:gridSpan w:val="3"/>
            <w:tcBorders>
              <w:top w:val="single" w:sz="6" w:space="0" w:color="auto"/>
              <w:bottom w:val="single" w:sz="6" w:space="0" w:color="auto"/>
            </w:tcBorders>
          </w:tcPr>
          <w:p w:rsidR="00917762" w:rsidRPr="009E1FD8" w:rsidRDefault="00917762" w:rsidP="000531A9">
            <w:pPr>
              <w:keepNext/>
              <w:spacing w:before="120" w:after="120"/>
              <w:jc w:val="center"/>
              <w:rPr>
                <w:rFonts w:cs="Arial"/>
                <w:i/>
                <w:sz w:val="18"/>
                <w:szCs w:val="18"/>
              </w:rPr>
            </w:pPr>
          </w:p>
        </w:tc>
        <w:tc>
          <w:tcPr>
            <w:tcW w:w="2410" w:type="dxa"/>
            <w:gridSpan w:val="3"/>
            <w:tcBorders>
              <w:top w:val="single" w:sz="6" w:space="0" w:color="auto"/>
              <w:bottom w:val="single" w:sz="6" w:space="0" w:color="auto"/>
            </w:tcBorders>
          </w:tcPr>
          <w:p w:rsidR="00917762" w:rsidRPr="009E1FD8" w:rsidRDefault="00917762" w:rsidP="000531A9">
            <w:pPr>
              <w:keepNext/>
              <w:tabs>
                <w:tab w:val="left" w:pos="1125"/>
              </w:tabs>
              <w:spacing w:before="120" w:after="120"/>
              <w:ind w:left="416"/>
              <w:jc w:val="left"/>
              <w:rPr>
                <w:rFonts w:cs="Arial"/>
                <w:i/>
                <w:sz w:val="18"/>
                <w:szCs w:val="18"/>
              </w:rPr>
            </w:pPr>
          </w:p>
        </w:tc>
        <w:tc>
          <w:tcPr>
            <w:tcW w:w="2269" w:type="dxa"/>
            <w:gridSpan w:val="3"/>
            <w:tcBorders>
              <w:top w:val="single" w:sz="6" w:space="0" w:color="auto"/>
              <w:bottom w:val="single" w:sz="6" w:space="0" w:color="auto"/>
              <w:right w:val="single" w:sz="6" w:space="0" w:color="auto"/>
            </w:tcBorders>
          </w:tcPr>
          <w:p w:rsidR="00917762" w:rsidRPr="009E1FD8" w:rsidRDefault="00917762" w:rsidP="000531A9">
            <w:pPr>
              <w:keepNext/>
              <w:tabs>
                <w:tab w:val="left" w:pos="748"/>
              </w:tabs>
              <w:spacing w:before="120" w:after="120"/>
              <w:ind w:left="416"/>
              <w:jc w:val="left"/>
              <w:rPr>
                <w:rFonts w:cs="Arial"/>
                <w:i/>
                <w:sz w:val="18"/>
                <w:szCs w:val="18"/>
              </w:rPr>
            </w:pPr>
          </w:p>
        </w:tc>
      </w:tr>
      <w:tr w:rsidR="00917762" w:rsidRPr="009E1FD8" w:rsidTr="000531A9">
        <w:tblPrEx>
          <w:tblCellMar>
            <w:left w:w="28" w:type="dxa"/>
            <w:right w:w="28" w:type="dxa"/>
          </w:tblCellMar>
        </w:tblPrEx>
        <w:trPr>
          <w:cantSplit/>
        </w:trPr>
        <w:tc>
          <w:tcPr>
            <w:tcW w:w="2410" w:type="dxa"/>
            <w:gridSpan w:val="2"/>
            <w:tcBorders>
              <w:top w:val="single" w:sz="6" w:space="0" w:color="auto"/>
              <w:left w:val="single" w:sz="6" w:space="0" w:color="auto"/>
              <w:bottom w:val="single" w:sz="6" w:space="0" w:color="auto"/>
            </w:tcBorders>
          </w:tcPr>
          <w:p w:rsidR="00917762" w:rsidRPr="009E1FD8" w:rsidRDefault="00917762" w:rsidP="000531A9">
            <w:pPr>
              <w:spacing w:before="120" w:after="120"/>
              <w:rPr>
                <w:rFonts w:cs="Arial"/>
                <w:i/>
                <w:sz w:val="18"/>
                <w:szCs w:val="18"/>
              </w:rPr>
            </w:pPr>
          </w:p>
        </w:tc>
        <w:tc>
          <w:tcPr>
            <w:tcW w:w="2410" w:type="dxa"/>
            <w:gridSpan w:val="3"/>
            <w:tcBorders>
              <w:top w:val="single" w:sz="6" w:space="0" w:color="auto"/>
              <w:bottom w:val="single" w:sz="6" w:space="0" w:color="auto"/>
            </w:tcBorders>
          </w:tcPr>
          <w:p w:rsidR="00917762" w:rsidRPr="009E1FD8" w:rsidRDefault="00917762" w:rsidP="000531A9">
            <w:pPr>
              <w:keepNext/>
              <w:spacing w:before="120" w:after="120"/>
              <w:jc w:val="center"/>
              <w:rPr>
                <w:rFonts w:cs="Arial"/>
                <w:i/>
                <w:sz w:val="18"/>
                <w:szCs w:val="18"/>
              </w:rPr>
            </w:pPr>
          </w:p>
        </w:tc>
        <w:tc>
          <w:tcPr>
            <w:tcW w:w="2410" w:type="dxa"/>
            <w:gridSpan w:val="3"/>
            <w:tcBorders>
              <w:top w:val="single" w:sz="6" w:space="0" w:color="auto"/>
              <w:bottom w:val="single" w:sz="6" w:space="0" w:color="auto"/>
            </w:tcBorders>
          </w:tcPr>
          <w:p w:rsidR="00917762" w:rsidRPr="009E1FD8" w:rsidRDefault="00917762" w:rsidP="000531A9">
            <w:pPr>
              <w:keepNext/>
              <w:tabs>
                <w:tab w:val="left" w:pos="1125"/>
              </w:tabs>
              <w:spacing w:before="120" w:after="120"/>
              <w:ind w:left="416"/>
              <w:jc w:val="left"/>
              <w:rPr>
                <w:rFonts w:cs="Arial"/>
                <w:i/>
                <w:sz w:val="18"/>
                <w:szCs w:val="18"/>
              </w:rPr>
            </w:pPr>
          </w:p>
        </w:tc>
        <w:tc>
          <w:tcPr>
            <w:tcW w:w="2269" w:type="dxa"/>
            <w:gridSpan w:val="3"/>
            <w:tcBorders>
              <w:top w:val="single" w:sz="6" w:space="0" w:color="auto"/>
              <w:bottom w:val="single" w:sz="6" w:space="0" w:color="auto"/>
              <w:right w:val="single" w:sz="6" w:space="0" w:color="auto"/>
            </w:tcBorders>
          </w:tcPr>
          <w:p w:rsidR="00917762" w:rsidRPr="009E1FD8" w:rsidRDefault="00917762" w:rsidP="000531A9">
            <w:pPr>
              <w:keepNext/>
              <w:tabs>
                <w:tab w:val="left" w:pos="748"/>
              </w:tabs>
              <w:spacing w:before="120" w:after="120"/>
              <w:ind w:left="416"/>
              <w:jc w:val="left"/>
              <w:rPr>
                <w:rFonts w:cs="Arial"/>
                <w:i/>
                <w:sz w:val="18"/>
                <w:szCs w:val="18"/>
              </w:rPr>
            </w:pPr>
          </w:p>
        </w:tc>
      </w:tr>
      <w:tr w:rsidR="00917762" w:rsidRPr="009E1FD8" w:rsidTr="000531A9">
        <w:tblPrEx>
          <w:tblCellMar>
            <w:left w:w="28" w:type="dxa"/>
            <w:right w:w="28" w:type="dxa"/>
          </w:tblCellMar>
        </w:tblPrEx>
        <w:trPr>
          <w:cantSplit/>
        </w:trPr>
        <w:tc>
          <w:tcPr>
            <w:tcW w:w="9499" w:type="dxa"/>
            <w:gridSpan w:val="11"/>
            <w:tcBorders>
              <w:top w:val="single" w:sz="6" w:space="0" w:color="auto"/>
              <w:left w:val="single" w:sz="6" w:space="0" w:color="auto"/>
              <w:bottom w:val="single" w:sz="6" w:space="0" w:color="auto"/>
              <w:right w:val="single" w:sz="6" w:space="0" w:color="auto"/>
            </w:tcBorders>
          </w:tcPr>
          <w:p w:rsidR="00917762" w:rsidRPr="009E1FD8" w:rsidRDefault="00917762" w:rsidP="000531A9">
            <w:pPr>
              <w:spacing w:before="120" w:after="120"/>
              <w:ind w:left="114"/>
              <w:rPr>
                <w:rFonts w:cs="Arial"/>
                <w:sz w:val="18"/>
                <w:szCs w:val="18"/>
              </w:rPr>
            </w:pPr>
            <w:r w:rsidRPr="009E1FD8">
              <w:rPr>
                <w:rFonts w:cs="Arial"/>
                <w:sz w:val="18"/>
                <w:szCs w:val="18"/>
              </w:rPr>
              <w:t>Comentarios:</w:t>
            </w:r>
          </w:p>
          <w:p w:rsidR="00917762" w:rsidRPr="009E1FD8" w:rsidRDefault="00917762" w:rsidP="000531A9">
            <w:pPr>
              <w:spacing w:before="120" w:after="120"/>
              <w:ind w:left="114"/>
              <w:rPr>
                <w:rFonts w:cs="Arial"/>
                <w:sz w:val="18"/>
                <w:szCs w:val="18"/>
              </w:rPr>
            </w:pPr>
          </w:p>
          <w:p w:rsidR="00917762" w:rsidRPr="009E1FD8" w:rsidRDefault="00917762" w:rsidP="000531A9">
            <w:pPr>
              <w:spacing w:before="120" w:after="120"/>
              <w:ind w:left="114"/>
              <w:rPr>
                <w:rFonts w:cs="Arial"/>
                <w:sz w:val="18"/>
                <w:szCs w:val="18"/>
              </w:rPr>
            </w:pPr>
          </w:p>
          <w:p w:rsidR="00917762" w:rsidRPr="009E1FD8" w:rsidRDefault="00917762" w:rsidP="000531A9">
            <w:pPr>
              <w:keepNext/>
              <w:tabs>
                <w:tab w:val="left" w:pos="748"/>
              </w:tabs>
              <w:spacing w:before="120" w:after="120"/>
              <w:ind w:left="416"/>
              <w:jc w:val="left"/>
              <w:rPr>
                <w:rFonts w:cs="Arial"/>
                <w:i/>
                <w:sz w:val="18"/>
                <w:szCs w:val="18"/>
              </w:rPr>
            </w:pPr>
          </w:p>
        </w:tc>
      </w:tr>
      <w:tr w:rsidR="00917762" w:rsidRPr="009E1FD8" w:rsidTr="000531A9">
        <w:tblPrEx>
          <w:tblCellMar>
            <w:left w:w="108" w:type="dxa"/>
            <w:right w:w="108" w:type="dxa"/>
          </w:tblCellMar>
        </w:tblPrEx>
        <w:trPr>
          <w:cantSplit/>
        </w:trPr>
        <w:tc>
          <w:tcPr>
            <w:tcW w:w="9499" w:type="dxa"/>
            <w:gridSpan w:val="11"/>
            <w:tcBorders>
              <w:top w:val="single" w:sz="6" w:space="0" w:color="auto"/>
              <w:left w:val="single" w:sz="6" w:space="0" w:color="auto"/>
              <w:bottom w:val="single" w:sz="6" w:space="0" w:color="auto"/>
              <w:right w:val="single" w:sz="6" w:space="0" w:color="auto"/>
            </w:tcBorders>
          </w:tcPr>
          <w:p w:rsidR="00917762" w:rsidRPr="009E1FD8" w:rsidRDefault="00917762" w:rsidP="000531A9">
            <w:pPr>
              <w:keepNext/>
              <w:tabs>
                <w:tab w:val="left" w:pos="601"/>
                <w:tab w:val="left" w:pos="1168"/>
              </w:tabs>
              <w:spacing w:before="120"/>
              <w:ind w:left="601" w:hanging="601"/>
              <w:rPr>
                <w:rFonts w:cs="Arial"/>
                <w:sz w:val="18"/>
                <w:szCs w:val="18"/>
              </w:rPr>
            </w:pPr>
            <w:r w:rsidRPr="009E1FD8">
              <w:rPr>
                <w:rStyle w:val="FootnoteReference"/>
                <w:rFonts w:cs="Arial"/>
                <w:sz w:val="18"/>
                <w:szCs w:val="18"/>
              </w:rPr>
              <w:footnoteReference w:customMarkFollows="1" w:id="4"/>
              <w:t>#</w:t>
            </w:r>
            <w:r w:rsidRPr="009E1FD8">
              <w:rPr>
                <w:rFonts w:cs="Arial"/>
                <w:sz w:val="18"/>
                <w:szCs w:val="18"/>
              </w:rPr>
              <w:t>7.</w:t>
            </w:r>
            <w:r w:rsidRPr="009E1FD8">
              <w:rPr>
                <w:rFonts w:cs="Arial"/>
                <w:sz w:val="18"/>
                <w:szCs w:val="18"/>
              </w:rPr>
              <w:tab/>
              <w:t>Información complementaria que pueda facilitar el examen de la variedad</w:t>
            </w:r>
          </w:p>
          <w:p w:rsidR="00917762" w:rsidRPr="009E1FD8" w:rsidRDefault="00917762" w:rsidP="000531A9">
            <w:pPr>
              <w:keepNext/>
              <w:tabs>
                <w:tab w:val="left" w:pos="601"/>
                <w:tab w:val="left" w:pos="1168"/>
              </w:tabs>
              <w:ind w:left="602" w:hanging="602"/>
              <w:rPr>
                <w:rFonts w:cs="Arial"/>
                <w:sz w:val="18"/>
                <w:szCs w:val="18"/>
              </w:rPr>
            </w:pPr>
          </w:p>
          <w:p w:rsidR="00917762" w:rsidRPr="009E1FD8" w:rsidRDefault="00917762" w:rsidP="000531A9">
            <w:pPr>
              <w:keepNext/>
              <w:tabs>
                <w:tab w:val="left" w:pos="601"/>
                <w:tab w:val="left" w:pos="1168"/>
              </w:tabs>
              <w:ind w:left="602" w:hanging="602"/>
              <w:rPr>
                <w:rFonts w:cs="Arial"/>
                <w:sz w:val="18"/>
                <w:szCs w:val="18"/>
              </w:rPr>
            </w:pPr>
            <w:r w:rsidRPr="009E1FD8">
              <w:rPr>
                <w:rFonts w:cs="Arial"/>
                <w:sz w:val="18"/>
                <w:szCs w:val="18"/>
              </w:rPr>
              <w:t>7.1</w:t>
            </w:r>
            <w:r w:rsidRPr="009E1FD8">
              <w:rPr>
                <w:rFonts w:cs="Arial"/>
                <w:sz w:val="18"/>
                <w:szCs w:val="18"/>
              </w:rPr>
              <w:tab/>
              <w:t>Además de la información suministrada en los Capítulos 5 y 6, ¿existen caracteres adicionales que puedan contribuir a distinguir la variedad?</w:t>
            </w:r>
          </w:p>
          <w:p w:rsidR="00917762" w:rsidRPr="009E1FD8" w:rsidRDefault="00917762" w:rsidP="000531A9">
            <w:pPr>
              <w:keepNext/>
              <w:tabs>
                <w:tab w:val="left" w:pos="601"/>
                <w:tab w:val="left" w:pos="1168"/>
              </w:tabs>
              <w:rPr>
                <w:rFonts w:cs="Arial"/>
                <w:sz w:val="18"/>
                <w:szCs w:val="18"/>
              </w:rPr>
            </w:pPr>
          </w:p>
          <w:p w:rsidR="00917762" w:rsidRPr="009E1FD8" w:rsidRDefault="00917762" w:rsidP="000531A9">
            <w:pPr>
              <w:keepNext/>
              <w:ind w:left="567"/>
              <w:rPr>
                <w:rFonts w:cs="Arial"/>
                <w:sz w:val="18"/>
                <w:szCs w:val="18"/>
              </w:rPr>
            </w:pPr>
            <w:r w:rsidRPr="009E1FD8">
              <w:rPr>
                <w:rFonts w:cs="Arial"/>
                <w:sz w:val="18"/>
                <w:szCs w:val="18"/>
              </w:rPr>
              <w:t>Sí</w:t>
            </w:r>
            <w:r w:rsidRPr="009E1FD8">
              <w:rPr>
                <w:rFonts w:cs="Arial"/>
                <w:sz w:val="18"/>
                <w:szCs w:val="18"/>
              </w:rPr>
              <w:tab/>
              <w:t>[   ]</w:t>
            </w:r>
            <w:r w:rsidRPr="009E1FD8">
              <w:rPr>
                <w:rFonts w:cs="Arial"/>
                <w:sz w:val="18"/>
                <w:szCs w:val="18"/>
              </w:rPr>
              <w:tab/>
            </w:r>
            <w:r w:rsidRPr="009E1FD8">
              <w:rPr>
                <w:rFonts w:cs="Arial"/>
                <w:sz w:val="18"/>
                <w:szCs w:val="18"/>
              </w:rPr>
              <w:tab/>
            </w:r>
            <w:r w:rsidRPr="009E1FD8">
              <w:rPr>
                <w:rFonts w:cs="Arial"/>
                <w:sz w:val="18"/>
                <w:szCs w:val="18"/>
              </w:rPr>
              <w:tab/>
              <w:t>No</w:t>
            </w:r>
            <w:r w:rsidRPr="009E1FD8">
              <w:rPr>
                <w:rFonts w:cs="Arial"/>
                <w:sz w:val="18"/>
                <w:szCs w:val="18"/>
              </w:rPr>
              <w:tab/>
              <w:t>[   ]</w:t>
            </w:r>
          </w:p>
          <w:p w:rsidR="00917762" w:rsidRPr="009E1FD8" w:rsidRDefault="00917762" w:rsidP="000531A9">
            <w:pPr>
              <w:keepNext/>
              <w:tabs>
                <w:tab w:val="left" w:pos="601"/>
                <w:tab w:val="left" w:pos="1168"/>
              </w:tabs>
              <w:rPr>
                <w:rFonts w:cs="Arial"/>
                <w:sz w:val="18"/>
                <w:szCs w:val="18"/>
              </w:rPr>
            </w:pPr>
          </w:p>
          <w:p w:rsidR="00917762" w:rsidRPr="009E1FD8" w:rsidRDefault="00917762" w:rsidP="000531A9">
            <w:pPr>
              <w:keepNext/>
              <w:tabs>
                <w:tab w:val="left" w:pos="601"/>
                <w:tab w:val="left" w:pos="1168"/>
              </w:tabs>
              <w:ind w:left="567"/>
              <w:rPr>
                <w:rFonts w:cs="Arial"/>
                <w:sz w:val="18"/>
                <w:szCs w:val="18"/>
              </w:rPr>
            </w:pPr>
            <w:r w:rsidRPr="009E1FD8">
              <w:rPr>
                <w:rFonts w:cs="Arial"/>
                <w:sz w:val="18"/>
                <w:szCs w:val="18"/>
              </w:rPr>
              <w:t>(En caso afirmativo, sírvase especificar)</w:t>
            </w:r>
          </w:p>
          <w:p w:rsidR="00917762" w:rsidRPr="009E1FD8" w:rsidRDefault="00917762" w:rsidP="000531A9">
            <w:pPr>
              <w:keepNext/>
              <w:tabs>
                <w:tab w:val="left" w:pos="601"/>
                <w:tab w:val="left" w:pos="1168"/>
              </w:tabs>
              <w:rPr>
                <w:rFonts w:cs="Arial"/>
                <w:sz w:val="18"/>
                <w:szCs w:val="18"/>
              </w:rPr>
            </w:pPr>
          </w:p>
          <w:p w:rsidR="00917762" w:rsidRPr="009E1FD8" w:rsidRDefault="00917762" w:rsidP="000531A9">
            <w:pPr>
              <w:keepNext/>
              <w:tabs>
                <w:tab w:val="left" w:pos="601"/>
                <w:tab w:val="left" w:pos="1168"/>
              </w:tabs>
              <w:rPr>
                <w:rFonts w:cs="Arial"/>
                <w:sz w:val="18"/>
                <w:szCs w:val="18"/>
              </w:rPr>
            </w:pPr>
          </w:p>
          <w:p w:rsidR="00917762" w:rsidRPr="009E1FD8" w:rsidRDefault="00917762" w:rsidP="000531A9">
            <w:pPr>
              <w:keepNext/>
              <w:tabs>
                <w:tab w:val="left" w:pos="601"/>
              </w:tabs>
              <w:ind w:left="1452" w:hanging="1418"/>
              <w:rPr>
                <w:rFonts w:cs="Arial"/>
                <w:sz w:val="18"/>
                <w:szCs w:val="18"/>
              </w:rPr>
            </w:pPr>
            <w:r w:rsidRPr="009E1FD8">
              <w:rPr>
                <w:rFonts w:cs="Arial"/>
                <w:sz w:val="18"/>
                <w:szCs w:val="18"/>
              </w:rPr>
              <w:t>7.2</w:t>
            </w:r>
            <w:r w:rsidRPr="009E1FD8">
              <w:rPr>
                <w:rFonts w:cs="Arial"/>
                <w:sz w:val="18"/>
                <w:szCs w:val="18"/>
              </w:rPr>
              <w:tab/>
              <w:t>¿Existen condiciones especiales de cultivo de la variedad o de realización del examen?</w:t>
            </w:r>
          </w:p>
          <w:p w:rsidR="00917762" w:rsidRPr="009E1FD8" w:rsidRDefault="00917762" w:rsidP="000531A9">
            <w:pPr>
              <w:keepNext/>
              <w:tabs>
                <w:tab w:val="left" w:pos="601"/>
                <w:tab w:val="left" w:pos="1168"/>
              </w:tabs>
              <w:ind w:left="1452" w:hanging="850"/>
              <w:rPr>
                <w:rFonts w:cs="Arial"/>
                <w:sz w:val="18"/>
                <w:szCs w:val="18"/>
              </w:rPr>
            </w:pPr>
          </w:p>
          <w:p w:rsidR="00917762" w:rsidRPr="009E1FD8" w:rsidRDefault="00917762" w:rsidP="000531A9">
            <w:pPr>
              <w:keepNext/>
              <w:tabs>
                <w:tab w:val="left" w:pos="601"/>
              </w:tabs>
              <w:ind w:left="1452" w:hanging="850"/>
              <w:rPr>
                <w:rFonts w:cs="Arial"/>
                <w:sz w:val="18"/>
                <w:szCs w:val="18"/>
              </w:rPr>
            </w:pPr>
            <w:r w:rsidRPr="009E1FD8">
              <w:rPr>
                <w:rFonts w:cs="Arial"/>
                <w:sz w:val="18"/>
                <w:szCs w:val="18"/>
              </w:rPr>
              <w:tab/>
              <w:t>Sí</w:t>
            </w:r>
            <w:r w:rsidRPr="009E1FD8">
              <w:rPr>
                <w:rFonts w:cs="Arial"/>
                <w:sz w:val="18"/>
                <w:szCs w:val="18"/>
              </w:rPr>
              <w:tab/>
              <w:t>[   ]</w:t>
            </w:r>
            <w:r w:rsidRPr="009E1FD8">
              <w:rPr>
                <w:rFonts w:cs="Arial"/>
                <w:sz w:val="18"/>
                <w:szCs w:val="18"/>
              </w:rPr>
              <w:tab/>
            </w:r>
            <w:r w:rsidRPr="009E1FD8">
              <w:rPr>
                <w:rFonts w:cs="Arial"/>
                <w:sz w:val="18"/>
                <w:szCs w:val="18"/>
              </w:rPr>
              <w:tab/>
            </w:r>
            <w:r w:rsidRPr="009E1FD8">
              <w:rPr>
                <w:rFonts w:cs="Arial"/>
                <w:sz w:val="18"/>
                <w:szCs w:val="18"/>
              </w:rPr>
              <w:tab/>
              <w:t>No</w:t>
            </w:r>
            <w:r w:rsidRPr="009E1FD8">
              <w:rPr>
                <w:rFonts w:cs="Arial"/>
                <w:sz w:val="18"/>
                <w:szCs w:val="18"/>
              </w:rPr>
              <w:tab/>
              <w:t>[   ]</w:t>
            </w:r>
          </w:p>
          <w:p w:rsidR="00917762" w:rsidRPr="009E1FD8" w:rsidRDefault="00917762" w:rsidP="000531A9">
            <w:pPr>
              <w:keepNext/>
              <w:tabs>
                <w:tab w:val="left" w:pos="601"/>
                <w:tab w:val="left" w:pos="1168"/>
              </w:tabs>
              <w:ind w:left="1452" w:hanging="850"/>
              <w:rPr>
                <w:rFonts w:cs="Arial"/>
                <w:sz w:val="18"/>
                <w:szCs w:val="18"/>
              </w:rPr>
            </w:pPr>
          </w:p>
          <w:p w:rsidR="00917762" w:rsidRPr="009E1FD8" w:rsidRDefault="00917762" w:rsidP="000531A9">
            <w:pPr>
              <w:keepNext/>
              <w:tabs>
                <w:tab w:val="left" w:pos="601"/>
              </w:tabs>
              <w:ind w:left="1452" w:hanging="850"/>
              <w:rPr>
                <w:rFonts w:cs="Arial"/>
                <w:sz w:val="18"/>
                <w:szCs w:val="18"/>
              </w:rPr>
            </w:pPr>
            <w:r w:rsidRPr="009E1FD8">
              <w:rPr>
                <w:rFonts w:cs="Arial"/>
                <w:sz w:val="18"/>
                <w:szCs w:val="18"/>
              </w:rPr>
              <w:t>(En caso afirmativo, sírvase especificar)</w:t>
            </w:r>
          </w:p>
          <w:p w:rsidR="00917762" w:rsidRPr="009E1FD8" w:rsidRDefault="00917762" w:rsidP="000531A9">
            <w:pPr>
              <w:keepNext/>
              <w:tabs>
                <w:tab w:val="left" w:pos="601"/>
                <w:tab w:val="left" w:pos="1168"/>
              </w:tabs>
              <w:rPr>
                <w:rFonts w:cs="Arial"/>
                <w:sz w:val="18"/>
                <w:szCs w:val="18"/>
              </w:rPr>
            </w:pPr>
          </w:p>
          <w:p w:rsidR="00917762" w:rsidRPr="009E1FD8" w:rsidRDefault="00917762" w:rsidP="000531A9">
            <w:pPr>
              <w:keepNext/>
              <w:tabs>
                <w:tab w:val="left" w:pos="601"/>
                <w:tab w:val="left" w:pos="1168"/>
              </w:tabs>
              <w:rPr>
                <w:rFonts w:cs="Arial"/>
                <w:sz w:val="18"/>
                <w:szCs w:val="18"/>
              </w:rPr>
            </w:pPr>
          </w:p>
          <w:p w:rsidR="00917762" w:rsidRPr="009E1FD8" w:rsidRDefault="00917762" w:rsidP="000531A9">
            <w:pPr>
              <w:keepNext/>
              <w:tabs>
                <w:tab w:val="left" w:pos="601"/>
                <w:tab w:val="left" w:pos="1168"/>
              </w:tabs>
              <w:rPr>
                <w:rFonts w:cs="Arial"/>
                <w:sz w:val="18"/>
                <w:szCs w:val="18"/>
              </w:rPr>
            </w:pPr>
            <w:r w:rsidRPr="009E1FD8">
              <w:rPr>
                <w:rFonts w:cs="Arial"/>
                <w:sz w:val="18"/>
                <w:szCs w:val="18"/>
              </w:rPr>
              <w:t>7.3</w:t>
            </w:r>
            <w:r w:rsidRPr="009E1FD8">
              <w:rPr>
                <w:rFonts w:cs="Arial"/>
                <w:sz w:val="18"/>
                <w:szCs w:val="18"/>
              </w:rPr>
              <w:tab/>
              <w:t>Otra información</w:t>
            </w:r>
          </w:p>
          <w:p w:rsidR="00917762" w:rsidRPr="009E1FD8" w:rsidRDefault="00917762" w:rsidP="000531A9">
            <w:pPr>
              <w:keepNext/>
              <w:tabs>
                <w:tab w:val="left" w:pos="601"/>
                <w:tab w:val="left" w:pos="1168"/>
              </w:tabs>
              <w:rPr>
                <w:rFonts w:cs="Arial"/>
                <w:sz w:val="18"/>
                <w:szCs w:val="18"/>
              </w:rPr>
            </w:pPr>
          </w:p>
          <w:p w:rsidR="00917762" w:rsidRPr="009E1FD8" w:rsidRDefault="00917762" w:rsidP="000531A9">
            <w:pPr>
              <w:keepNext/>
              <w:tabs>
                <w:tab w:val="left" w:pos="601"/>
                <w:tab w:val="left" w:pos="1168"/>
              </w:tabs>
              <w:rPr>
                <w:rFonts w:cs="Arial"/>
                <w:sz w:val="18"/>
                <w:szCs w:val="18"/>
              </w:rPr>
            </w:pPr>
            <w:r w:rsidRPr="009E1FD8">
              <w:rPr>
                <w:rFonts w:cs="Arial"/>
                <w:sz w:val="18"/>
                <w:szCs w:val="18"/>
              </w:rPr>
              <w:t xml:space="preserve">{ </w:t>
            </w:r>
            <w:r w:rsidRPr="009E1FD8">
              <w:rPr>
                <w:rFonts w:cs="Arial"/>
                <w:sz w:val="18"/>
                <w:szCs w:val="18"/>
                <w:highlight w:val="lightGray"/>
                <w:bdr w:val="single" w:sz="12" w:space="0" w:color="auto"/>
              </w:rPr>
              <w:t>GN</w:t>
            </w:r>
            <w:r w:rsidRPr="009E1FD8">
              <w:rPr>
                <w:rFonts w:cs="Arial"/>
                <w:sz w:val="18"/>
                <w:szCs w:val="18"/>
                <w:bdr w:val="single" w:sz="12" w:space="0" w:color="auto"/>
              </w:rPr>
              <w:t xml:space="preserve"> 34 </w:t>
            </w:r>
            <w:r w:rsidRPr="009E1FD8">
              <w:rPr>
                <w:rFonts w:cs="Arial"/>
                <w:sz w:val="18"/>
                <w:szCs w:val="18"/>
              </w:rPr>
              <w:t xml:space="preserve"> (Capítulo 10:  TQ 7.3) – uso de la variedad }</w:t>
            </w:r>
          </w:p>
          <w:p w:rsidR="00917762" w:rsidRPr="009E1FD8" w:rsidRDefault="00917762" w:rsidP="000531A9">
            <w:pPr>
              <w:keepNext/>
              <w:rPr>
                <w:rFonts w:cs="Arial"/>
                <w:sz w:val="18"/>
                <w:szCs w:val="18"/>
              </w:rPr>
            </w:pPr>
          </w:p>
          <w:p w:rsidR="00917762" w:rsidRPr="009E1FD8" w:rsidRDefault="00917762" w:rsidP="000531A9">
            <w:pPr>
              <w:keepNext/>
              <w:tabs>
                <w:tab w:val="left" w:pos="601"/>
              </w:tabs>
              <w:rPr>
                <w:rFonts w:cs="Arial"/>
                <w:sz w:val="18"/>
                <w:szCs w:val="18"/>
              </w:rPr>
            </w:pPr>
            <w:r w:rsidRPr="009E1FD8">
              <w:rPr>
                <w:rFonts w:cs="Arial"/>
                <w:sz w:val="18"/>
                <w:szCs w:val="18"/>
              </w:rPr>
              <w:t>{</w:t>
            </w:r>
            <w:bookmarkStart w:id="782" w:name="_Toc15713654"/>
            <w:r w:rsidRPr="009E1FD8">
              <w:rPr>
                <w:rFonts w:cs="Arial"/>
                <w:sz w:val="18"/>
                <w:szCs w:val="18"/>
              </w:rPr>
              <w:t xml:space="preserve"> </w:t>
            </w:r>
            <w:r w:rsidRPr="009E1FD8">
              <w:rPr>
                <w:rFonts w:cs="Arial"/>
                <w:b/>
                <w:sz w:val="18"/>
                <w:szCs w:val="18"/>
                <w:bdr w:val="single" w:sz="12" w:space="0" w:color="auto"/>
                <w:shd w:val="pct12" w:color="auto" w:fill="auto"/>
              </w:rPr>
              <w:t>ASW 16</w:t>
            </w:r>
            <w:r w:rsidRPr="009E1FD8">
              <w:rPr>
                <w:rFonts w:cs="Arial"/>
                <w:sz w:val="18"/>
                <w:szCs w:val="18"/>
                <w:bdr w:val="single" w:sz="12" w:space="0" w:color="auto"/>
              </w:rPr>
              <w:t xml:space="preserve"> </w:t>
            </w:r>
            <w:r w:rsidRPr="009E1FD8">
              <w:rPr>
                <w:rFonts w:cs="Arial"/>
                <w:sz w:val="18"/>
                <w:szCs w:val="18"/>
              </w:rPr>
              <w:t xml:space="preserve"> (Capítulo 10:  TQ 7.3) – </w:t>
            </w:r>
            <w:bookmarkEnd w:id="782"/>
            <w:r w:rsidRPr="009E1FD8">
              <w:rPr>
                <w:rFonts w:cs="Arial"/>
                <w:sz w:val="18"/>
                <w:szCs w:val="18"/>
              </w:rPr>
              <w:t>Presentación de una fotografía de la variedad }</w:t>
            </w:r>
          </w:p>
          <w:p w:rsidR="00917762" w:rsidRPr="009E1FD8" w:rsidRDefault="00917762" w:rsidP="000531A9">
            <w:pPr>
              <w:keepNext/>
              <w:rPr>
                <w:rFonts w:cs="Arial"/>
                <w:sz w:val="18"/>
                <w:szCs w:val="18"/>
              </w:rPr>
            </w:pPr>
          </w:p>
          <w:p w:rsidR="00917762" w:rsidRPr="009E1FD8" w:rsidRDefault="00917762" w:rsidP="000531A9">
            <w:pPr>
              <w:keepNext/>
              <w:rPr>
                <w:rFonts w:cs="Arial"/>
                <w:sz w:val="18"/>
                <w:szCs w:val="18"/>
              </w:rPr>
            </w:pPr>
            <w:r w:rsidRPr="009E1FD8">
              <w:rPr>
                <w:rFonts w:cs="Arial"/>
                <w:sz w:val="18"/>
                <w:szCs w:val="18"/>
              </w:rPr>
              <w:t xml:space="preserve">{ </w:t>
            </w:r>
            <w:r w:rsidRPr="009E1FD8">
              <w:rPr>
                <w:rFonts w:cs="Arial"/>
                <w:sz w:val="18"/>
                <w:szCs w:val="18"/>
                <w:highlight w:val="lightGray"/>
                <w:bdr w:val="single" w:sz="12" w:space="0" w:color="auto"/>
              </w:rPr>
              <w:t>GN</w:t>
            </w:r>
            <w:r w:rsidRPr="009E1FD8">
              <w:rPr>
                <w:rFonts w:cs="Arial"/>
                <w:sz w:val="18"/>
                <w:szCs w:val="18"/>
                <w:bdr w:val="single" w:sz="12" w:space="0" w:color="auto"/>
              </w:rPr>
              <w:t xml:space="preserve"> 35 </w:t>
            </w:r>
            <w:r w:rsidRPr="009E1FD8">
              <w:rPr>
                <w:rFonts w:cs="Arial"/>
                <w:sz w:val="18"/>
                <w:szCs w:val="18"/>
              </w:rPr>
              <w:t xml:space="preserve"> (Capítulo 10:  TQ 7.3) – Orientación para los solicitantes sobre la presentación de fotografías adecuadas de la variedad candidata adjuntas al Cuestionario Técnico }</w:t>
            </w:r>
          </w:p>
          <w:p w:rsidR="00917762" w:rsidRPr="009E1FD8" w:rsidRDefault="00917762" w:rsidP="000531A9">
            <w:pPr>
              <w:keepNext/>
              <w:rPr>
                <w:rFonts w:cs="Arial"/>
                <w:sz w:val="18"/>
                <w:szCs w:val="18"/>
              </w:rPr>
            </w:pPr>
          </w:p>
        </w:tc>
      </w:tr>
      <w:tr w:rsidR="00917762" w:rsidRPr="009E1FD8" w:rsidTr="000531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Pr>
        <w:tc>
          <w:tcPr>
            <w:tcW w:w="9499" w:type="dxa"/>
            <w:gridSpan w:val="11"/>
            <w:tcBorders>
              <w:top w:val="single" w:sz="6" w:space="0" w:color="auto"/>
              <w:left w:val="single" w:sz="6" w:space="0" w:color="auto"/>
              <w:bottom w:val="single" w:sz="6" w:space="0" w:color="auto"/>
            </w:tcBorders>
          </w:tcPr>
          <w:p w:rsidR="00917762" w:rsidRPr="009E1FD8" w:rsidRDefault="00917762" w:rsidP="000531A9">
            <w:pPr>
              <w:tabs>
                <w:tab w:val="left" w:pos="601"/>
                <w:tab w:val="left" w:pos="1168"/>
              </w:tabs>
              <w:spacing w:before="120" w:line="240" w:lineRule="atLeast"/>
              <w:rPr>
                <w:rFonts w:cs="Arial"/>
                <w:sz w:val="18"/>
                <w:szCs w:val="18"/>
              </w:rPr>
            </w:pPr>
            <w:r w:rsidRPr="009E1FD8">
              <w:rPr>
                <w:rFonts w:cs="Arial"/>
                <w:sz w:val="18"/>
                <w:szCs w:val="18"/>
              </w:rPr>
              <w:t>8.</w:t>
            </w:r>
            <w:r w:rsidRPr="009E1FD8">
              <w:rPr>
                <w:rFonts w:cs="Arial"/>
                <w:sz w:val="18"/>
                <w:szCs w:val="18"/>
              </w:rPr>
              <w:tab/>
              <w:t>Autorización para la diseminación</w:t>
            </w:r>
          </w:p>
          <w:p w:rsidR="00917762" w:rsidRPr="009E1FD8" w:rsidRDefault="00917762" w:rsidP="000531A9">
            <w:pPr>
              <w:tabs>
                <w:tab w:val="left" w:pos="601"/>
                <w:tab w:val="left" w:pos="1168"/>
              </w:tabs>
              <w:spacing w:line="240" w:lineRule="atLeast"/>
              <w:rPr>
                <w:rFonts w:cs="Arial"/>
                <w:sz w:val="18"/>
                <w:szCs w:val="18"/>
              </w:rPr>
            </w:pPr>
          </w:p>
          <w:p w:rsidR="00917762" w:rsidRPr="009E1FD8" w:rsidRDefault="00917762" w:rsidP="000531A9">
            <w:pPr>
              <w:tabs>
                <w:tab w:val="left" w:pos="601"/>
                <w:tab w:val="left" w:pos="1168"/>
              </w:tabs>
              <w:spacing w:line="240" w:lineRule="atLeast"/>
              <w:ind w:left="567" w:hanging="567"/>
              <w:rPr>
                <w:rFonts w:cs="Arial"/>
                <w:sz w:val="18"/>
                <w:szCs w:val="18"/>
              </w:rPr>
            </w:pPr>
            <w:r w:rsidRPr="009E1FD8">
              <w:rPr>
                <w:rFonts w:cs="Arial"/>
                <w:sz w:val="18"/>
                <w:szCs w:val="18"/>
              </w:rPr>
              <w:tab/>
              <w:t>a)</w:t>
            </w:r>
            <w:r w:rsidRPr="009E1FD8">
              <w:rPr>
                <w:rFonts w:cs="Arial"/>
                <w:sz w:val="18"/>
                <w:szCs w:val="18"/>
              </w:rPr>
              <w:tab/>
              <w:t>¿Se exige una autorización previa para poder diseminar la variedad en virtud de la legislación relativa a la protección del medio ambiente y la salud humana y animal?</w:t>
            </w:r>
          </w:p>
          <w:p w:rsidR="00917762" w:rsidRPr="009E1FD8" w:rsidRDefault="00917762" w:rsidP="000531A9">
            <w:pPr>
              <w:tabs>
                <w:tab w:val="left" w:pos="601"/>
                <w:tab w:val="left" w:pos="1168"/>
              </w:tabs>
              <w:spacing w:line="240" w:lineRule="atLeast"/>
              <w:rPr>
                <w:rFonts w:cs="Arial"/>
                <w:sz w:val="18"/>
                <w:szCs w:val="18"/>
              </w:rPr>
            </w:pPr>
          </w:p>
          <w:p w:rsidR="00917762" w:rsidRPr="009E1FD8" w:rsidRDefault="00917762" w:rsidP="000531A9">
            <w:pPr>
              <w:tabs>
                <w:tab w:val="left" w:pos="601"/>
                <w:tab w:val="left" w:pos="1168"/>
                <w:tab w:val="left" w:pos="2019"/>
                <w:tab w:val="left" w:pos="4003"/>
                <w:tab w:val="left" w:pos="4854"/>
              </w:tabs>
              <w:spacing w:line="240" w:lineRule="atLeast"/>
              <w:rPr>
                <w:rFonts w:cs="Arial"/>
                <w:sz w:val="18"/>
                <w:szCs w:val="18"/>
              </w:rPr>
            </w:pPr>
            <w:r w:rsidRPr="009E1FD8">
              <w:rPr>
                <w:rFonts w:cs="Arial"/>
                <w:sz w:val="18"/>
                <w:szCs w:val="18"/>
              </w:rPr>
              <w:tab/>
            </w:r>
            <w:r w:rsidRPr="009E1FD8">
              <w:rPr>
                <w:rFonts w:cs="Arial"/>
                <w:sz w:val="18"/>
                <w:szCs w:val="18"/>
              </w:rPr>
              <w:tab/>
              <w:t>Sí</w:t>
            </w:r>
            <w:r w:rsidRPr="009E1FD8">
              <w:rPr>
                <w:rFonts w:cs="Arial"/>
                <w:sz w:val="18"/>
                <w:szCs w:val="18"/>
              </w:rPr>
              <w:tab/>
              <w:t>[   ]</w:t>
            </w:r>
            <w:r w:rsidRPr="009E1FD8">
              <w:rPr>
                <w:rFonts w:cs="Arial"/>
                <w:sz w:val="18"/>
                <w:szCs w:val="18"/>
              </w:rPr>
              <w:tab/>
              <w:t>No</w:t>
            </w:r>
            <w:r w:rsidRPr="009E1FD8">
              <w:rPr>
                <w:rFonts w:cs="Arial"/>
                <w:sz w:val="18"/>
                <w:szCs w:val="18"/>
              </w:rPr>
              <w:tab/>
              <w:t>[   ]</w:t>
            </w:r>
          </w:p>
          <w:p w:rsidR="00917762" w:rsidRPr="009E1FD8" w:rsidRDefault="00917762" w:rsidP="000531A9">
            <w:pPr>
              <w:tabs>
                <w:tab w:val="left" w:pos="601"/>
                <w:tab w:val="left" w:pos="1168"/>
              </w:tabs>
              <w:spacing w:line="240" w:lineRule="atLeast"/>
              <w:rPr>
                <w:rFonts w:cs="Arial"/>
                <w:sz w:val="18"/>
                <w:szCs w:val="18"/>
              </w:rPr>
            </w:pPr>
          </w:p>
          <w:p w:rsidR="00917762" w:rsidRPr="009E1FD8" w:rsidRDefault="00917762" w:rsidP="000531A9">
            <w:pPr>
              <w:tabs>
                <w:tab w:val="left" w:pos="601"/>
                <w:tab w:val="left" w:pos="1168"/>
              </w:tabs>
              <w:spacing w:line="240" w:lineRule="atLeast"/>
              <w:rPr>
                <w:rFonts w:cs="Arial"/>
                <w:sz w:val="18"/>
                <w:szCs w:val="18"/>
              </w:rPr>
            </w:pPr>
            <w:r w:rsidRPr="009E1FD8">
              <w:rPr>
                <w:rFonts w:cs="Arial"/>
                <w:sz w:val="18"/>
                <w:szCs w:val="18"/>
              </w:rPr>
              <w:tab/>
              <w:t>b)</w:t>
            </w:r>
            <w:r w:rsidRPr="009E1FD8">
              <w:rPr>
                <w:rFonts w:cs="Arial"/>
                <w:sz w:val="18"/>
                <w:szCs w:val="18"/>
              </w:rPr>
              <w:tab/>
              <w:t>¿Se ha obtenido dicha autorización?</w:t>
            </w:r>
          </w:p>
          <w:p w:rsidR="00917762" w:rsidRPr="009E1FD8" w:rsidRDefault="00917762" w:rsidP="000531A9">
            <w:pPr>
              <w:tabs>
                <w:tab w:val="left" w:pos="601"/>
                <w:tab w:val="left" w:pos="1168"/>
              </w:tabs>
              <w:spacing w:line="240" w:lineRule="atLeast"/>
              <w:rPr>
                <w:rFonts w:cs="Arial"/>
                <w:sz w:val="18"/>
                <w:szCs w:val="18"/>
              </w:rPr>
            </w:pPr>
          </w:p>
          <w:p w:rsidR="00917762" w:rsidRPr="009E1FD8" w:rsidRDefault="00917762" w:rsidP="000531A9">
            <w:pPr>
              <w:tabs>
                <w:tab w:val="left" w:pos="601"/>
                <w:tab w:val="left" w:pos="1168"/>
                <w:tab w:val="left" w:pos="2019"/>
                <w:tab w:val="left" w:pos="4003"/>
                <w:tab w:val="left" w:pos="4854"/>
              </w:tabs>
              <w:spacing w:line="240" w:lineRule="atLeast"/>
              <w:rPr>
                <w:rFonts w:cs="Arial"/>
                <w:sz w:val="18"/>
                <w:szCs w:val="18"/>
              </w:rPr>
            </w:pPr>
            <w:r w:rsidRPr="009E1FD8">
              <w:rPr>
                <w:rFonts w:cs="Arial"/>
                <w:sz w:val="18"/>
                <w:szCs w:val="18"/>
              </w:rPr>
              <w:tab/>
            </w:r>
            <w:r w:rsidRPr="009E1FD8">
              <w:rPr>
                <w:rFonts w:cs="Arial"/>
                <w:sz w:val="18"/>
                <w:szCs w:val="18"/>
              </w:rPr>
              <w:tab/>
              <w:t>Sí</w:t>
            </w:r>
            <w:r w:rsidRPr="009E1FD8">
              <w:rPr>
                <w:rFonts w:cs="Arial"/>
                <w:sz w:val="18"/>
                <w:szCs w:val="18"/>
              </w:rPr>
              <w:tab/>
              <w:t>[   ]</w:t>
            </w:r>
            <w:r w:rsidRPr="009E1FD8">
              <w:rPr>
                <w:rFonts w:cs="Arial"/>
                <w:sz w:val="18"/>
                <w:szCs w:val="18"/>
              </w:rPr>
              <w:tab/>
              <w:t>No</w:t>
            </w:r>
            <w:r w:rsidRPr="009E1FD8">
              <w:rPr>
                <w:rFonts w:cs="Arial"/>
                <w:sz w:val="18"/>
                <w:szCs w:val="18"/>
              </w:rPr>
              <w:tab/>
              <w:t>[   ]</w:t>
            </w:r>
          </w:p>
          <w:p w:rsidR="00917762" w:rsidRPr="009E1FD8" w:rsidRDefault="00917762" w:rsidP="000531A9">
            <w:pPr>
              <w:tabs>
                <w:tab w:val="left" w:pos="601"/>
                <w:tab w:val="left" w:pos="1168"/>
              </w:tabs>
              <w:spacing w:line="240" w:lineRule="atLeast"/>
              <w:rPr>
                <w:rFonts w:cs="Arial"/>
                <w:sz w:val="18"/>
                <w:szCs w:val="18"/>
              </w:rPr>
            </w:pPr>
          </w:p>
          <w:p w:rsidR="00917762" w:rsidRPr="009E1FD8" w:rsidRDefault="00917762" w:rsidP="000531A9">
            <w:pPr>
              <w:tabs>
                <w:tab w:val="left" w:pos="601"/>
                <w:tab w:val="left" w:pos="1168"/>
              </w:tabs>
              <w:spacing w:line="240" w:lineRule="atLeast"/>
              <w:rPr>
                <w:rFonts w:cs="Arial"/>
                <w:sz w:val="18"/>
                <w:szCs w:val="18"/>
              </w:rPr>
            </w:pPr>
            <w:r w:rsidRPr="009E1FD8">
              <w:rPr>
                <w:rFonts w:cs="Arial"/>
                <w:sz w:val="18"/>
                <w:szCs w:val="18"/>
              </w:rPr>
              <w:tab/>
              <w:t>Si la segunda respuesta es afirmativa, sírvase presentar una copia de la autorización.</w:t>
            </w:r>
          </w:p>
          <w:p w:rsidR="00917762" w:rsidRPr="009E1FD8" w:rsidRDefault="00917762" w:rsidP="000531A9">
            <w:pPr>
              <w:spacing w:line="240" w:lineRule="atLeast"/>
              <w:rPr>
                <w:rFonts w:cs="Arial"/>
                <w:sz w:val="18"/>
                <w:szCs w:val="18"/>
              </w:rPr>
            </w:pPr>
          </w:p>
        </w:tc>
      </w:tr>
      <w:tr w:rsidR="00917762" w:rsidRPr="009E1FD8" w:rsidTr="000531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Pr>
        <w:tc>
          <w:tcPr>
            <w:tcW w:w="9499" w:type="dxa"/>
            <w:gridSpan w:val="11"/>
            <w:tcBorders>
              <w:top w:val="single" w:sz="6" w:space="0" w:color="auto"/>
              <w:left w:val="single" w:sz="6" w:space="0" w:color="auto"/>
            </w:tcBorders>
          </w:tcPr>
          <w:p w:rsidR="00917762" w:rsidRPr="009E1FD8" w:rsidRDefault="00917762" w:rsidP="000531A9">
            <w:pPr>
              <w:tabs>
                <w:tab w:val="left" w:pos="601"/>
              </w:tabs>
              <w:rPr>
                <w:rFonts w:cs="Arial"/>
                <w:sz w:val="18"/>
                <w:szCs w:val="18"/>
              </w:rPr>
            </w:pPr>
            <w:r w:rsidRPr="009E1FD8">
              <w:rPr>
                <w:rFonts w:cs="Arial"/>
                <w:sz w:val="18"/>
                <w:szCs w:val="18"/>
              </w:rPr>
              <w:br/>
              <w:t xml:space="preserve">9. </w:t>
            </w:r>
            <w:r w:rsidRPr="009E1FD8">
              <w:rPr>
                <w:rFonts w:cs="Arial"/>
                <w:sz w:val="18"/>
                <w:szCs w:val="18"/>
              </w:rPr>
              <w:tab/>
              <w:t>Información sobre el material vegetal que deberá ser examinado o presentado para ser examinado.</w:t>
            </w:r>
          </w:p>
          <w:p w:rsidR="00917762" w:rsidRPr="009E1FD8" w:rsidRDefault="00917762" w:rsidP="000531A9">
            <w:pPr>
              <w:tabs>
                <w:tab w:val="left" w:pos="601"/>
              </w:tabs>
              <w:rPr>
                <w:rFonts w:cs="Arial"/>
                <w:sz w:val="18"/>
                <w:szCs w:val="18"/>
              </w:rPr>
            </w:pPr>
          </w:p>
          <w:p w:rsidR="00917762" w:rsidRPr="009E1FD8" w:rsidRDefault="00917762" w:rsidP="000531A9">
            <w:pPr>
              <w:tabs>
                <w:tab w:val="left" w:pos="601"/>
              </w:tabs>
              <w:rPr>
                <w:rFonts w:cs="Arial"/>
                <w:sz w:val="18"/>
                <w:szCs w:val="18"/>
              </w:rPr>
            </w:pPr>
            <w:r w:rsidRPr="009E1FD8">
              <w:rPr>
                <w:rFonts w:cs="Arial"/>
                <w:sz w:val="18"/>
                <w:szCs w:val="18"/>
              </w:rPr>
              <w:t>9.1</w:t>
            </w:r>
            <w:r w:rsidRPr="009E1FD8">
              <w:rPr>
                <w:rFonts w:cs="Arial"/>
                <w:sz w:val="18"/>
                <w:szCs w:val="18"/>
              </w:rPr>
              <w:tab/>
              <w:t>La expresión de un carácter o de varios caracteres de una variedad puede verse afectada por factores tales como las plagas y enfermedades, los tratamientos químicos (por ejemplo, retardadores del crecimiento, pesticidas), efectos del cultivo de tejidos, distintos portainjertos y patrones tomados en distintos estados de desarrollo de un árbol, etcétera.</w:t>
            </w:r>
          </w:p>
          <w:p w:rsidR="00917762" w:rsidRPr="009E1FD8" w:rsidRDefault="00917762" w:rsidP="000531A9">
            <w:pPr>
              <w:tabs>
                <w:tab w:val="left" w:pos="601"/>
              </w:tabs>
              <w:rPr>
                <w:rFonts w:cs="Arial"/>
                <w:sz w:val="18"/>
                <w:szCs w:val="18"/>
              </w:rPr>
            </w:pPr>
          </w:p>
          <w:p w:rsidR="00917762" w:rsidRPr="009E1FD8" w:rsidRDefault="00917762" w:rsidP="000531A9">
            <w:pPr>
              <w:tabs>
                <w:tab w:val="left" w:pos="601"/>
              </w:tabs>
              <w:rPr>
                <w:rFonts w:cs="Arial"/>
                <w:sz w:val="18"/>
                <w:szCs w:val="18"/>
              </w:rPr>
            </w:pPr>
            <w:r w:rsidRPr="009E1FD8">
              <w:rPr>
                <w:rFonts w:cs="Arial"/>
                <w:sz w:val="18"/>
                <w:szCs w:val="18"/>
              </w:rPr>
              <w:t>9.2</w:t>
            </w:r>
            <w:r w:rsidRPr="009E1FD8">
              <w:rPr>
                <w:rFonts w:cs="Arial"/>
                <w:sz w:val="18"/>
                <w:szCs w:val="18"/>
              </w:rPr>
              <w:tab/>
              <w:t>El material vegetal deberá estar exento de todo tratamiento que afecte la expresión de los caracteres de la variedad, salvo autorización en contra o solicitud expresa de las autoridades competentes.  Si el material vegetal ha sido tratado, se deberá indicar en detalle el tratamiento aplicado.  Por consiguiente, sírvase indicar a continuación si, a su leal saber y entender, el material vegetal que será examinado ha estado expuesto a:</w:t>
            </w:r>
          </w:p>
          <w:p w:rsidR="00917762" w:rsidRPr="009E1FD8" w:rsidRDefault="00917762" w:rsidP="000531A9">
            <w:pPr>
              <w:tabs>
                <w:tab w:val="left" w:pos="601"/>
              </w:tabs>
              <w:rPr>
                <w:rFonts w:cs="Arial"/>
                <w:sz w:val="18"/>
                <w:szCs w:val="18"/>
              </w:rPr>
            </w:pPr>
          </w:p>
          <w:p w:rsidR="00917762" w:rsidRPr="009E1FD8" w:rsidRDefault="00917762" w:rsidP="000531A9">
            <w:pPr>
              <w:keepNext/>
              <w:tabs>
                <w:tab w:val="left" w:pos="1168"/>
                <w:tab w:val="left" w:pos="7122"/>
                <w:tab w:val="left" w:pos="8256"/>
              </w:tabs>
              <w:spacing w:line="240" w:lineRule="atLeast"/>
              <w:ind w:left="1169" w:right="317" w:hanging="568"/>
              <w:rPr>
                <w:rFonts w:cs="Arial"/>
                <w:sz w:val="18"/>
                <w:szCs w:val="18"/>
              </w:rPr>
            </w:pPr>
            <w:r w:rsidRPr="009E1FD8">
              <w:rPr>
                <w:rFonts w:cs="Arial"/>
                <w:sz w:val="18"/>
                <w:szCs w:val="18"/>
              </w:rPr>
              <w:t>a)</w:t>
            </w:r>
            <w:r w:rsidRPr="009E1FD8">
              <w:rPr>
                <w:rFonts w:cs="Arial"/>
                <w:sz w:val="18"/>
                <w:szCs w:val="18"/>
              </w:rPr>
              <w:tab/>
              <w:t>Microorganismos (por ejemplo, virus, bacterias, fitoplasma)</w:t>
            </w:r>
            <w:r w:rsidRPr="009E1FD8">
              <w:rPr>
                <w:rFonts w:cs="Arial"/>
                <w:sz w:val="18"/>
                <w:szCs w:val="18"/>
              </w:rPr>
              <w:tab/>
              <w:t>Sí  [  ]</w:t>
            </w:r>
            <w:r w:rsidRPr="009E1FD8">
              <w:rPr>
                <w:rFonts w:cs="Arial"/>
                <w:sz w:val="18"/>
                <w:szCs w:val="18"/>
              </w:rPr>
              <w:tab/>
              <w:t>No  [  ]</w:t>
            </w:r>
          </w:p>
          <w:p w:rsidR="00917762" w:rsidRPr="009E1FD8" w:rsidRDefault="00917762" w:rsidP="000531A9">
            <w:pPr>
              <w:keepNext/>
              <w:tabs>
                <w:tab w:val="left" w:pos="1168"/>
                <w:tab w:val="left" w:pos="7122"/>
                <w:tab w:val="left" w:pos="8256"/>
              </w:tabs>
              <w:spacing w:line="240" w:lineRule="atLeast"/>
              <w:ind w:left="1169" w:right="317" w:hanging="568"/>
              <w:rPr>
                <w:rFonts w:cs="Arial"/>
                <w:sz w:val="18"/>
                <w:szCs w:val="18"/>
              </w:rPr>
            </w:pPr>
          </w:p>
          <w:p w:rsidR="00917762" w:rsidRPr="009E1FD8" w:rsidRDefault="00917762" w:rsidP="000531A9">
            <w:pPr>
              <w:keepNext/>
              <w:tabs>
                <w:tab w:val="left" w:pos="1168"/>
                <w:tab w:val="left" w:pos="7122"/>
                <w:tab w:val="left" w:pos="8256"/>
              </w:tabs>
              <w:spacing w:line="240" w:lineRule="atLeast"/>
              <w:ind w:left="1169" w:right="317" w:hanging="568"/>
              <w:jc w:val="left"/>
              <w:rPr>
                <w:rFonts w:cs="Arial"/>
                <w:sz w:val="18"/>
                <w:szCs w:val="18"/>
              </w:rPr>
            </w:pPr>
            <w:r w:rsidRPr="009E1FD8">
              <w:rPr>
                <w:rFonts w:cs="Arial"/>
                <w:sz w:val="18"/>
                <w:szCs w:val="18"/>
              </w:rPr>
              <w:t>b)</w:t>
            </w:r>
            <w:r w:rsidRPr="009E1FD8">
              <w:rPr>
                <w:rFonts w:cs="Arial"/>
                <w:sz w:val="18"/>
                <w:szCs w:val="18"/>
              </w:rPr>
              <w:tab/>
              <w:t xml:space="preserve">Tratamiento químico (por ejemplo, retardadores del </w:t>
            </w:r>
            <w:r w:rsidRPr="009E1FD8">
              <w:rPr>
                <w:rFonts w:cs="Arial"/>
                <w:sz w:val="18"/>
                <w:szCs w:val="18"/>
              </w:rPr>
              <w:tab/>
              <w:t>Sí  [  ]</w:t>
            </w:r>
            <w:r w:rsidRPr="009E1FD8">
              <w:rPr>
                <w:rFonts w:cs="Arial"/>
                <w:sz w:val="18"/>
                <w:szCs w:val="18"/>
              </w:rPr>
              <w:tab/>
              <w:t>No  [  ]</w:t>
            </w:r>
            <w:r w:rsidRPr="009E1FD8">
              <w:rPr>
                <w:rFonts w:cs="Arial"/>
                <w:sz w:val="18"/>
                <w:szCs w:val="18"/>
              </w:rPr>
              <w:br/>
              <w:t xml:space="preserve">crecimiento, pesticidas) </w:t>
            </w:r>
            <w:r w:rsidRPr="009E1FD8">
              <w:rPr>
                <w:rFonts w:cs="Arial"/>
                <w:sz w:val="18"/>
                <w:szCs w:val="18"/>
              </w:rPr>
              <w:tab/>
            </w:r>
          </w:p>
          <w:p w:rsidR="00917762" w:rsidRPr="009E1FD8" w:rsidRDefault="00917762" w:rsidP="000531A9">
            <w:pPr>
              <w:keepNext/>
              <w:tabs>
                <w:tab w:val="left" w:pos="1168"/>
                <w:tab w:val="left" w:pos="7122"/>
                <w:tab w:val="left" w:pos="8256"/>
              </w:tabs>
              <w:spacing w:line="240" w:lineRule="atLeast"/>
              <w:ind w:left="1169" w:right="317" w:hanging="568"/>
              <w:rPr>
                <w:rFonts w:cs="Arial"/>
                <w:sz w:val="18"/>
                <w:szCs w:val="18"/>
              </w:rPr>
            </w:pPr>
          </w:p>
          <w:p w:rsidR="00917762" w:rsidRPr="009E1FD8" w:rsidRDefault="00917762" w:rsidP="000531A9">
            <w:pPr>
              <w:keepNext/>
              <w:tabs>
                <w:tab w:val="left" w:pos="1168"/>
                <w:tab w:val="left" w:pos="7122"/>
                <w:tab w:val="left" w:pos="8256"/>
              </w:tabs>
              <w:spacing w:line="240" w:lineRule="atLeast"/>
              <w:ind w:left="1169" w:right="317" w:hanging="568"/>
              <w:rPr>
                <w:rFonts w:cs="Arial"/>
                <w:sz w:val="18"/>
                <w:szCs w:val="18"/>
              </w:rPr>
            </w:pPr>
            <w:r w:rsidRPr="009E1FD8">
              <w:rPr>
                <w:rFonts w:cs="Arial"/>
                <w:sz w:val="18"/>
                <w:szCs w:val="18"/>
              </w:rPr>
              <w:t>c)</w:t>
            </w:r>
            <w:r w:rsidRPr="009E1FD8">
              <w:rPr>
                <w:rFonts w:cs="Arial"/>
                <w:sz w:val="18"/>
                <w:szCs w:val="18"/>
              </w:rPr>
              <w:tab/>
              <w:t>Cultivo de tejido</w:t>
            </w:r>
            <w:r w:rsidRPr="009E1FD8">
              <w:rPr>
                <w:rFonts w:cs="Arial"/>
                <w:sz w:val="18"/>
                <w:szCs w:val="18"/>
              </w:rPr>
              <w:tab/>
              <w:t>Sí  [  ]</w:t>
            </w:r>
            <w:r w:rsidRPr="009E1FD8">
              <w:rPr>
                <w:rFonts w:cs="Arial"/>
                <w:sz w:val="18"/>
                <w:szCs w:val="18"/>
              </w:rPr>
              <w:tab/>
              <w:t>No  [  ]</w:t>
            </w:r>
          </w:p>
          <w:p w:rsidR="00917762" w:rsidRPr="009E1FD8" w:rsidRDefault="00917762" w:rsidP="000531A9">
            <w:pPr>
              <w:keepNext/>
              <w:tabs>
                <w:tab w:val="left" w:pos="1168"/>
                <w:tab w:val="left" w:pos="7122"/>
                <w:tab w:val="left" w:pos="8256"/>
              </w:tabs>
              <w:spacing w:line="240" w:lineRule="atLeast"/>
              <w:ind w:left="1169" w:right="317" w:hanging="568"/>
              <w:rPr>
                <w:rFonts w:cs="Arial"/>
                <w:sz w:val="18"/>
                <w:szCs w:val="18"/>
              </w:rPr>
            </w:pPr>
          </w:p>
          <w:p w:rsidR="00917762" w:rsidRPr="009E1FD8" w:rsidRDefault="00917762" w:rsidP="000531A9">
            <w:pPr>
              <w:keepNext/>
              <w:tabs>
                <w:tab w:val="left" w:pos="1168"/>
                <w:tab w:val="left" w:pos="7122"/>
                <w:tab w:val="left" w:pos="8256"/>
              </w:tabs>
              <w:spacing w:line="240" w:lineRule="atLeast"/>
              <w:ind w:left="1168" w:right="317" w:hanging="568"/>
              <w:rPr>
                <w:rFonts w:cs="Arial"/>
                <w:sz w:val="18"/>
                <w:szCs w:val="18"/>
              </w:rPr>
            </w:pPr>
            <w:r w:rsidRPr="009E1FD8">
              <w:rPr>
                <w:rFonts w:cs="Arial"/>
                <w:sz w:val="18"/>
                <w:szCs w:val="18"/>
              </w:rPr>
              <w:t>d)</w:t>
            </w:r>
            <w:r w:rsidRPr="009E1FD8">
              <w:rPr>
                <w:rFonts w:cs="Arial"/>
                <w:sz w:val="18"/>
                <w:szCs w:val="18"/>
              </w:rPr>
              <w:tab/>
              <w:t xml:space="preserve">Otros factores </w:t>
            </w:r>
            <w:r w:rsidRPr="009E1FD8">
              <w:rPr>
                <w:rFonts w:cs="Arial"/>
                <w:sz w:val="18"/>
                <w:szCs w:val="18"/>
              </w:rPr>
              <w:tab/>
              <w:t>Sí  [  ]</w:t>
            </w:r>
            <w:r w:rsidRPr="009E1FD8">
              <w:rPr>
                <w:rFonts w:cs="Arial"/>
                <w:sz w:val="18"/>
                <w:szCs w:val="18"/>
              </w:rPr>
              <w:tab/>
              <w:t>No  [  ]</w:t>
            </w:r>
          </w:p>
          <w:p w:rsidR="00917762" w:rsidRPr="009E1FD8" w:rsidRDefault="00917762" w:rsidP="000531A9">
            <w:pPr>
              <w:keepNext/>
              <w:tabs>
                <w:tab w:val="left" w:pos="1168"/>
                <w:tab w:val="left" w:pos="7122"/>
                <w:tab w:val="left" w:pos="8256"/>
              </w:tabs>
              <w:spacing w:line="240" w:lineRule="atLeast"/>
              <w:ind w:left="567" w:right="317" w:hanging="568"/>
              <w:rPr>
                <w:rFonts w:cs="Arial"/>
                <w:sz w:val="18"/>
                <w:szCs w:val="18"/>
              </w:rPr>
            </w:pPr>
          </w:p>
          <w:p w:rsidR="00917762" w:rsidRPr="009E1FD8" w:rsidRDefault="00917762" w:rsidP="000531A9">
            <w:pPr>
              <w:keepNext/>
              <w:tabs>
                <w:tab w:val="left" w:pos="7122"/>
                <w:tab w:val="left" w:pos="8256"/>
              </w:tabs>
              <w:spacing w:line="240" w:lineRule="atLeast"/>
              <w:ind w:left="601" w:right="317"/>
              <w:rPr>
                <w:rFonts w:cs="Arial"/>
                <w:sz w:val="18"/>
                <w:szCs w:val="18"/>
              </w:rPr>
            </w:pPr>
            <w:r w:rsidRPr="009E1FD8">
              <w:rPr>
                <w:rFonts w:cs="Arial"/>
                <w:sz w:val="18"/>
                <w:szCs w:val="18"/>
              </w:rPr>
              <w:t>Si ha contestado afirmativamente a alguna de las preguntas sírvase suministrar detalles.</w:t>
            </w:r>
          </w:p>
          <w:p w:rsidR="00917762" w:rsidRPr="009E1FD8" w:rsidRDefault="00917762" w:rsidP="000531A9">
            <w:pPr>
              <w:keepNext/>
              <w:tabs>
                <w:tab w:val="left" w:pos="1168"/>
                <w:tab w:val="left" w:pos="7122"/>
                <w:tab w:val="left" w:pos="8256"/>
              </w:tabs>
              <w:spacing w:line="240" w:lineRule="atLeast"/>
              <w:ind w:left="1169" w:right="317" w:hanging="568"/>
              <w:rPr>
                <w:rFonts w:cs="Arial"/>
                <w:sz w:val="18"/>
                <w:szCs w:val="18"/>
              </w:rPr>
            </w:pPr>
          </w:p>
          <w:p w:rsidR="00917762" w:rsidRPr="009E1FD8" w:rsidRDefault="00917762" w:rsidP="000531A9">
            <w:pPr>
              <w:keepNext/>
              <w:tabs>
                <w:tab w:val="left" w:pos="1168"/>
                <w:tab w:val="left" w:pos="7122"/>
                <w:tab w:val="left" w:pos="8256"/>
              </w:tabs>
              <w:spacing w:line="240" w:lineRule="atLeast"/>
              <w:ind w:left="1169" w:right="317" w:hanging="568"/>
              <w:rPr>
                <w:rFonts w:cs="Arial"/>
                <w:sz w:val="18"/>
                <w:szCs w:val="18"/>
              </w:rPr>
            </w:pPr>
            <w:r w:rsidRPr="009E1FD8">
              <w:rPr>
                <w:rFonts w:cs="Arial"/>
                <w:sz w:val="18"/>
                <w:szCs w:val="18"/>
              </w:rPr>
              <w:t>……………………………………………………………</w:t>
            </w:r>
          </w:p>
          <w:p w:rsidR="00917762" w:rsidRPr="009E1FD8" w:rsidRDefault="00917762" w:rsidP="000531A9">
            <w:pPr>
              <w:keepNext/>
              <w:tabs>
                <w:tab w:val="left" w:pos="1168"/>
                <w:tab w:val="left" w:pos="7122"/>
                <w:tab w:val="left" w:pos="8256"/>
              </w:tabs>
              <w:spacing w:line="240" w:lineRule="atLeast"/>
              <w:ind w:left="1169" w:right="317" w:hanging="568"/>
              <w:rPr>
                <w:rFonts w:cs="Arial"/>
                <w:sz w:val="18"/>
                <w:szCs w:val="18"/>
              </w:rPr>
            </w:pPr>
          </w:p>
          <w:p w:rsidR="00917762" w:rsidRPr="009E1FD8" w:rsidRDefault="00917762" w:rsidP="000531A9">
            <w:pPr>
              <w:keepNext/>
              <w:tabs>
                <w:tab w:val="left" w:pos="1168"/>
                <w:tab w:val="left" w:pos="7122"/>
                <w:tab w:val="left" w:pos="8256"/>
              </w:tabs>
              <w:spacing w:line="240" w:lineRule="atLeast"/>
              <w:ind w:left="602" w:right="317" w:hanging="602"/>
              <w:rPr>
                <w:rFonts w:cs="Arial"/>
                <w:sz w:val="18"/>
                <w:szCs w:val="18"/>
              </w:rPr>
            </w:pPr>
            <w:r w:rsidRPr="009E1FD8">
              <w:rPr>
                <w:rFonts w:cs="Arial"/>
                <w:sz w:val="18"/>
                <w:szCs w:val="18"/>
              </w:rPr>
              <w:t xml:space="preserve">{ </w:t>
            </w:r>
            <w:r w:rsidRPr="009E1FD8">
              <w:rPr>
                <w:rFonts w:cs="Arial"/>
                <w:b/>
                <w:sz w:val="18"/>
                <w:szCs w:val="18"/>
                <w:bdr w:val="single" w:sz="12" w:space="0" w:color="auto"/>
                <w:shd w:val="pct12" w:color="auto" w:fill="auto"/>
              </w:rPr>
              <w:t>ASW 17</w:t>
            </w:r>
            <w:r w:rsidRPr="009E1FD8">
              <w:rPr>
                <w:rFonts w:cs="Arial"/>
                <w:sz w:val="18"/>
                <w:szCs w:val="18"/>
                <w:bdr w:val="single" w:sz="12" w:space="0" w:color="auto"/>
              </w:rPr>
              <w:t xml:space="preserve"> </w:t>
            </w:r>
            <w:r w:rsidRPr="009E1FD8">
              <w:rPr>
                <w:rFonts w:cs="Arial"/>
                <w:sz w:val="18"/>
                <w:szCs w:val="18"/>
              </w:rPr>
              <w:t xml:space="preserve"> (Capítulo 10:  TQ 9.3) – Análisis para detectar la presencia de virus u otros agentes patógenos}</w:t>
            </w:r>
          </w:p>
          <w:p w:rsidR="00917762" w:rsidRPr="009E1FD8" w:rsidRDefault="00917762" w:rsidP="000531A9">
            <w:pPr>
              <w:keepNext/>
              <w:tabs>
                <w:tab w:val="left" w:pos="1168"/>
                <w:tab w:val="left" w:pos="7122"/>
                <w:tab w:val="left" w:pos="8256"/>
              </w:tabs>
              <w:spacing w:line="240" w:lineRule="atLeast"/>
              <w:ind w:left="602" w:right="317" w:hanging="602"/>
              <w:rPr>
                <w:rFonts w:cs="Arial"/>
                <w:sz w:val="18"/>
                <w:szCs w:val="18"/>
              </w:rPr>
            </w:pPr>
          </w:p>
        </w:tc>
      </w:tr>
      <w:tr w:rsidR="00917762" w:rsidRPr="009E1FD8" w:rsidTr="000531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Pr>
        <w:tc>
          <w:tcPr>
            <w:tcW w:w="9499" w:type="dxa"/>
            <w:gridSpan w:val="11"/>
            <w:tcBorders>
              <w:top w:val="single" w:sz="6" w:space="0" w:color="auto"/>
              <w:left w:val="single" w:sz="6" w:space="0" w:color="auto"/>
            </w:tcBorders>
          </w:tcPr>
          <w:p w:rsidR="00917762" w:rsidRPr="009E1FD8" w:rsidRDefault="00917762" w:rsidP="000531A9">
            <w:pPr>
              <w:tabs>
                <w:tab w:val="left" w:pos="601"/>
              </w:tabs>
              <w:spacing w:before="120" w:line="240" w:lineRule="atLeast"/>
              <w:rPr>
                <w:rFonts w:cs="Arial"/>
                <w:sz w:val="18"/>
                <w:szCs w:val="18"/>
              </w:rPr>
            </w:pPr>
            <w:r w:rsidRPr="009E1FD8">
              <w:rPr>
                <w:rFonts w:cs="Arial"/>
                <w:noProof/>
                <w:sz w:val="18"/>
                <w:szCs w:val="18"/>
                <w:lang w:val="en-US"/>
              </w:rPr>
              <mc:AlternateContent>
                <mc:Choice Requires="wps">
                  <w:drawing>
                    <wp:anchor distT="0" distB="0" distL="114300" distR="114300" simplePos="0" relativeHeight="251660288" behindDoc="0" locked="0" layoutInCell="0" allowOverlap="1" wp14:anchorId="5E611E13" wp14:editId="4ECBA015">
                      <wp:simplePos x="0" y="0"/>
                      <wp:positionH relativeFrom="column">
                        <wp:posOffset>1861185</wp:posOffset>
                      </wp:positionH>
                      <wp:positionV relativeFrom="paragraph">
                        <wp:posOffset>413385</wp:posOffset>
                      </wp:positionV>
                      <wp:extent cx="4040505" cy="274320"/>
                      <wp:effectExtent l="0" t="0" r="17145" b="1143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40505"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2DD4BF" id="Rectangle 10" o:spid="_x0000_s1026" style="position:absolute;margin-left:146.55pt;margin-top:32.55pt;width:318.15pt;height:21.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" o:allowincell="f"/>
                  </w:pict>
                </mc:Fallback>
              </mc:AlternateContent>
            </w:r>
            <w:r w:rsidRPr="009E1FD8">
              <w:rPr>
                <w:rFonts w:cs="Arial"/>
                <w:noProof/>
                <w:sz w:val="18"/>
                <w:szCs w:val="18"/>
                <w:lang w:val="en-US"/>
              </w:rPr>
              <mc:AlternateContent>
                <mc:Choice Requires="wps">
                  <w:drawing>
                    <wp:anchor distT="0" distB="0" distL="114300" distR="114300" simplePos="0" relativeHeight="251662336" behindDoc="0" locked="0" layoutInCell="0" allowOverlap="1" wp14:anchorId="74C93605" wp14:editId="662A4956">
                      <wp:simplePos x="0" y="0"/>
                      <wp:positionH relativeFrom="column">
                        <wp:posOffset>4525010</wp:posOffset>
                      </wp:positionH>
                      <wp:positionV relativeFrom="paragraph">
                        <wp:posOffset>767715</wp:posOffset>
                      </wp:positionV>
                      <wp:extent cx="1371600" cy="274320"/>
                      <wp:effectExtent l="0" t="0" r="19050" b="1143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FD9849" id="Rectangle 8" o:spid="_x0000_s1026" style="position:absolute;margin-left:356.3pt;margin-top:60.45pt;width:108pt;height:21.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" o:allowincell="f"/>
                  </w:pict>
                </mc:Fallback>
              </mc:AlternateContent>
            </w:r>
            <w:r w:rsidRPr="009E1FD8">
              <w:rPr>
                <w:rFonts w:cs="Arial"/>
                <w:noProof/>
                <w:sz w:val="18"/>
                <w:szCs w:val="18"/>
                <w:lang w:val="en-US"/>
              </w:rPr>
              <mc:AlternateContent>
                <mc:Choice Requires="wps">
                  <w:drawing>
                    <wp:anchor distT="0" distB="0" distL="114300" distR="114300" simplePos="0" relativeHeight="251661312" behindDoc="0" locked="0" layoutInCell="0" allowOverlap="1" wp14:anchorId="7F4C5B41" wp14:editId="2F55C5D9">
                      <wp:simplePos x="0" y="0"/>
                      <wp:positionH relativeFrom="column">
                        <wp:posOffset>968375</wp:posOffset>
                      </wp:positionH>
                      <wp:positionV relativeFrom="paragraph">
                        <wp:posOffset>767715</wp:posOffset>
                      </wp:positionV>
                      <wp:extent cx="2651760" cy="274320"/>
                      <wp:effectExtent l="0" t="0" r="15240" b="1143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176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3EE815" id="Rectangle 9" o:spid="_x0000_s1026" style="position:absolute;margin-left:76.25pt;margin-top:60.45pt;width:208.8pt;height:21.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" o:allowincell="f"/>
                  </w:pict>
                </mc:Fallback>
              </mc:AlternateContent>
            </w:r>
            <w:r w:rsidRPr="009E1FD8">
              <w:rPr>
                <w:rFonts w:cs="Arial"/>
                <w:sz w:val="18"/>
                <w:szCs w:val="18"/>
              </w:rPr>
              <w:t>10.</w:t>
            </w:r>
            <w:r w:rsidRPr="009E1FD8">
              <w:rPr>
                <w:rFonts w:cs="Arial"/>
                <w:sz w:val="18"/>
                <w:szCs w:val="18"/>
              </w:rPr>
              <w:tab/>
              <w:t xml:space="preserve">Por la presente declaro que, a mi leal saber y entender, la información proporcionada en este formulario es correcta: </w:t>
            </w:r>
          </w:p>
          <w:p w:rsidR="00917762" w:rsidRPr="009E1FD8" w:rsidRDefault="00917762" w:rsidP="000531A9">
            <w:pPr>
              <w:spacing w:line="240" w:lineRule="atLeast"/>
              <w:rPr>
                <w:rFonts w:cs="Arial"/>
                <w:sz w:val="18"/>
                <w:szCs w:val="18"/>
              </w:rPr>
            </w:pPr>
          </w:p>
          <w:p w:rsidR="00917762" w:rsidRPr="009E1FD8" w:rsidRDefault="00917762" w:rsidP="000531A9">
            <w:pPr>
              <w:tabs>
                <w:tab w:val="left" w:pos="567"/>
              </w:tabs>
              <w:spacing w:line="240" w:lineRule="atLeast"/>
              <w:rPr>
                <w:rFonts w:cs="Arial"/>
                <w:sz w:val="18"/>
                <w:szCs w:val="18"/>
              </w:rPr>
            </w:pPr>
            <w:r w:rsidRPr="009E1FD8">
              <w:rPr>
                <w:rFonts w:cs="Arial"/>
                <w:sz w:val="18"/>
                <w:szCs w:val="18"/>
              </w:rPr>
              <w:tab/>
              <w:t>Nombre del solicitante</w:t>
            </w:r>
          </w:p>
          <w:p w:rsidR="00917762" w:rsidRPr="009E1FD8" w:rsidRDefault="00917762" w:rsidP="000531A9">
            <w:pPr>
              <w:spacing w:line="240" w:lineRule="atLeast"/>
              <w:rPr>
                <w:rFonts w:cs="Arial"/>
                <w:sz w:val="18"/>
                <w:szCs w:val="18"/>
              </w:rPr>
            </w:pPr>
          </w:p>
          <w:p w:rsidR="00917762" w:rsidRPr="009E1FD8" w:rsidRDefault="00917762" w:rsidP="000531A9">
            <w:pPr>
              <w:tabs>
                <w:tab w:val="left" w:pos="6271"/>
              </w:tabs>
              <w:spacing w:line="240" w:lineRule="atLeast"/>
              <w:ind w:left="567"/>
              <w:rPr>
                <w:rFonts w:cs="Arial"/>
                <w:sz w:val="18"/>
                <w:szCs w:val="18"/>
              </w:rPr>
            </w:pPr>
            <w:r w:rsidRPr="009E1FD8">
              <w:rPr>
                <w:rFonts w:cs="Arial"/>
                <w:sz w:val="18"/>
                <w:szCs w:val="18"/>
              </w:rPr>
              <w:t>Firma</w:t>
            </w:r>
            <w:r w:rsidRPr="009E1FD8">
              <w:rPr>
                <w:rFonts w:cs="Arial"/>
                <w:sz w:val="18"/>
                <w:szCs w:val="18"/>
              </w:rPr>
              <w:tab/>
              <w:t>Fecha</w:t>
            </w:r>
          </w:p>
          <w:p w:rsidR="00917762" w:rsidRPr="009E1FD8" w:rsidRDefault="00917762" w:rsidP="000531A9">
            <w:pPr>
              <w:spacing w:line="240" w:lineRule="atLeast"/>
              <w:rPr>
                <w:rFonts w:cs="Arial"/>
                <w:sz w:val="18"/>
                <w:szCs w:val="18"/>
              </w:rPr>
            </w:pPr>
          </w:p>
        </w:tc>
      </w:tr>
    </w:tbl>
    <w:p w:rsidR="00917762" w:rsidRPr="009E1FD8" w:rsidRDefault="00917762" w:rsidP="00917762">
      <w:pPr>
        <w:jc w:val="right"/>
        <w:rPr>
          <w:rFonts w:cs="Arial"/>
        </w:rPr>
      </w:pPr>
    </w:p>
    <w:p w:rsidR="00917762" w:rsidRPr="009E1FD8" w:rsidRDefault="00917762" w:rsidP="00917762">
      <w:pPr>
        <w:jc w:val="right"/>
        <w:rPr>
          <w:rFonts w:cs="Arial"/>
        </w:rPr>
      </w:pPr>
    </w:p>
    <w:p w:rsidR="00917762" w:rsidRPr="009E1FD8" w:rsidRDefault="00917762" w:rsidP="00917762">
      <w:pPr>
        <w:jc w:val="right"/>
        <w:rPr>
          <w:rFonts w:cs="Arial"/>
        </w:rPr>
      </w:pPr>
    </w:p>
    <w:p w:rsidR="00917762" w:rsidRPr="009E1FD8" w:rsidRDefault="00917762" w:rsidP="00917762">
      <w:pPr>
        <w:pStyle w:val="Endofdocument"/>
        <w:jc w:val="right"/>
        <w:rPr>
          <w:rFonts w:cs="Arial"/>
        </w:rPr>
      </w:pPr>
      <w:r w:rsidRPr="009E1FD8">
        <w:rPr>
          <w:rFonts w:cs="Arial"/>
        </w:rPr>
        <w:t>[Sigue el Anexo 2]</w:t>
      </w:r>
    </w:p>
    <w:p w:rsidR="00917762" w:rsidRPr="009E1FD8" w:rsidRDefault="00917762" w:rsidP="00917762">
      <w:pPr>
        <w:pStyle w:val="Normaltg"/>
        <w:spacing w:line="480" w:lineRule="auto"/>
        <w:rPr>
          <w:rFonts w:cs="Arial"/>
          <w:lang w:val="es-ES_tradnl"/>
        </w:rPr>
      </w:pPr>
    </w:p>
    <w:p w:rsidR="00917762" w:rsidRPr="009E1FD8" w:rsidRDefault="00917762" w:rsidP="00917762">
      <w:pPr>
        <w:pStyle w:val="Normaltg"/>
        <w:spacing w:line="480" w:lineRule="auto"/>
        <w:rPr>
          <w:rFonts w:cs="Arial"/>
          <w:lang w:val="es-ES_tradnl"/>
        </w:rPr>
      </w:pPr>
    </w:p>
    <w:p w:rsidR="00917762" w:rsidRPr="009E1FD8" w:rsidRDefault="00917762" w:rsidP="00917762">
      <w:pPr>
        <w:pStyle w:val="Normaltg"/>
        <w:spacing w:line="480" w:lineRule="auto"/>
        <w:rPr>
          <w:rFonts w:cs="Arial"/>
          <w:lang w:val="es-ES_tradnl"/>
        </w:rPr>
        <w:sectPr w:rsidR="00917762" w:rsidRPr="009E1FD8" w:rsidSect="00B91930">
          <w:headerReference w:type="default" r:id="rId25"/>
          <w:headerReference w:type="first" r:id="rId26"/>
          <w:footnotePr>
            <w:numFmt w:val="lowerLetter"/>
          </w:footnotePr>
          <w:endnotePr>
            <w:numFmt w:val="lowerLetter"/>
          </w:endnotePr>
          <w:type w:val="nextColumn"/>
          <w:pgSz w:w="11907" w:h="16840" w:code="9"/>
          <w:pgMar w:top="510" w:right="1134" w:bottom="709" w:left="1134" w:header="510" w:footer="680" w:gutter="0"/>
          <w:cols w:space="720"/>
          <w:docGrid w:linePitch="272"/>
        </w:sectPr>
      </w:pPr>
    </w:p>
    <w:p w:rsidR="00917762" w:rsidRPr="009E1FD8" w:rsidRDefault="00917762" w:rsidP="00917762">
      <w:pPr>
        <w:pStyle w:val="Annex"/>
      </w:pPr>
      <w:bookmarkStart w:id="783" w:name="_Toc32998034"/>
      <w:bookmarkStart w:id="784" w:name="_Toc33528782"/>
      <w:bookmarkStart w:id="785" w:name="_Toc33591431"/>
      <w:bookmarkStart w:id="786" w:name="_Toc33601558"/>
      <w:bookmarkStart w:id="787" w:name="_Toc63846919"/>
      <w:bookmarkStart w:id="788" w:name="_Toc63847423"/>
      <w:bookmarkStart w:id="789" w:name="_Toc64717207"/>
      <w:bookmarkStart w:id="790" w:name="_Toc258923806"/>
      <w:bookmarkStart w:id="791" w:name="_Toc47537533"/>
      <w:r w:rsidRPr="009E1FD8">
        <w:t>ANEXO 2:</w:t>
      </w:r>
      <w:r w:rsidRPr="009E1FD8">
        <w:br/>
        <w:t>TEXTO ESTÁNDAR ADICIONAL (ASW)</w:t>
      </w:r>
      <w:bookmarkEnd w:id="783"/>
      <w:bookmarkEnd w:id="784"/>
      <w:bookmarkEnd w:id="785"/>
      <w:bookmarkEnd w:id="786"/>
      <w:bookmarkEnd w:id="787"/>
      <w:bookmarkEnd w:id="788"/>
      <w:bookmarkEnd w:id="789"/>
      <w:bookmarkEnd w:id="790"/>
      <w:bookmarkEnd w:id="791"/>
    </w:p>
    <w:p w:rsidR="00917762" w:rsidRPr="009E1FD8" w:rsidRDefault="00917762" w:rsidP="00917762">
      <w:pPr>
        <w:rPr>
          <w:rFonts w:cs="Arial"/>
        </w:rPr>
      </w:pPr>
    </w:p>
    <w:p w:rsidR="00917762" w:rsidRPr="009E1FD8" w:rsidRDefault="00917762" w:rsidP="00917762">
      <w:pPr>
        <w:rPr>
          <w:rFonts w:cs="Arial"/>
        </w:rPr>
      </w:pPr>
    </w:p>
    <w:p w:rsidR="00917762" w:rsidRPr="009E1FD8" w:rsidRDefault="00917762" w:rsidP="00917762">
      <w:pPr>
        <w:jc w:val="left"/>
        <w:rPr>
          <w:rFonts w:cs="Arial"/>
        </w:rPr>
      </w:pPr>
      <w:r w:rsidRPr="009E1FD8">
        <w:rPr>
          <w:rFonts w:cs="Arial"/>
        </w:rPr>
        <w:br w:type="page"/>
      </w:r>
    </w:p>
    <w:p w:rsidR="00917762" w:rsidRPr="009E1FD8" w:rsidRDefault="00917762" w:rsidP="00917762">
      <w:pPr>
        <w:rPr>
          <w:rFonts w:cs="Arial"/>
        </w:rPr>
      </w:pPr>
      <w:r w:rsidRPr="009E1FD8">
        <w:rPr>
          <w:rFonts w:cs="Arial"/>
        </w:rPr>
        <w:t xml:space="preserve">A continuación se expone el texto estándar adicional (ASW) que puede añadirse al texto estándar </w:t>
      </w:r>
      <w:r w:rsidR="00101CF6">
        <w:rPr>
          <w:rFonts w:cs="Arial"/>
        </w:rPr>
        <w:t xml:space="preserve">universal </w:t>
      </w:r>
      <w:r w:rsidRPr="009E1FD8">
        <w:rPr>
          <w:rFonts w:cs="Arial"/>
        </w:rPr>
        <w:t xml:space="preserve">que figura en </w:t>
      </w:r>
      <w:r w:rsidR="00101CF6">
        <w:rPr>
          <w:rFonts w:cs="Arial"/>
        </w:rPr>
        <w:t xml:space="preserve">el </w:t>
      </w:r>
      <w:r w:rsidRPr="009E1FD8">
        <w:rPr>
          <w:rFonts w:cs="Arial"/>
        </w:rPr>
        <w:t xml:space="preserve">Anexo 1.  La numeración sigue la numeración utilizada en </w:t>
      </w:r>
      <w:r w:rsidR="00101CF6">
        <w:rPr>
          <w:rFonts w:cs="Arial"/>
        </w:rPr>
        <w:t>el Anexo 1.</w:t>
      </w:r>
    </w:p>
    <w:p w:rsidR="00917762" w:rsidRPr="009E1FD8" w:rsidRDefault="00917762" w:rsidP="00917762">
      <w:pPr>
        <w:rPr>
          <w:rFonts w:cs="Arial"/>
        </w:rPr>
      </w:pPr>
    </w:p>
    <w:p w:rsidR="00917762" w:rsidRPr="009E1FD8" w:rsidRDefault="00917762" w:rsidP="00917762">
      <w:pPr>
        <w:outlineLvl w:val="0"/>
        <w:rPr>
          <w:rFonts w:cs="Arial"/>
          <w:i/>
        </w:rPr>
      </w:pPr>
      <w:r w:rsidRPr="009E1FD8">
        <w:rPr>
          <w:rFonts w:cs="Arial"/>
          <w:i/>
        </w:rPr>
        <w:t>Clave</w:t>
      </w:r>
    </w:p>
    <w:p w:rsidR="00917762" w:rsidRPr="009E1FD8" w:rsidRDefault="00917762" w:rsidP="00917762">
      <w:pPr>
        <w:rPr>
          <w:rFonts w:cs="Arial"/>
        </w:rPr>
      </w:pPr>
    </w:p>
    <w:p w:rsidR="00917762" w:rsidRPr="009E1FD8" w:rsidRDefault="00917762" w:rsidP="007F1172">
      <w:pPr>
        <w:tabs>
          <w:tab w:val="left" w:pos="567"/>
        </w:tabs>
        <w:rPr>
          <w:rFonts w:cs="Arial"/>
        </w:rPr>
      </w:pPr>
      <w:r w:rsidRPr="009E1FD8">
        <w:rPr>
          <w:rFonts w:cs="Arial"/>
        </w:rPr>
        <w:sym w:font="Symbol" w:char="F07B"/>
      </w:r>
      <w:r w:rsidRPr="009E1FD8">
        <w:rPr>
          <w:rFonts w:cs="Arial"/>
        </w:rPr>
        <w:t>...</w:t>
      </w:r>
      <w:r w:rsidRPr="009E1FD8">
        <w:rPr>
          <w:rFonts w:cs="Arial"/>
        </w:rPr>
        <w:sym w:font="Symbol" w:char="F07D"/>
      </w:r>
      <w:r w:rsidR="007F1172">
        <w:rPr>
          <w:rFonts w:cs="Arial"/>
        </w:rPr>
        <w:tab/>
      </w:r>
      <w:r w:rsidRPr="009E1FD8">
        <w:rPr>
          <w:rFonts w:cs="Arial"/>
        </w:rPr>
        <w:t>espacio en blanco para que el redactor de las directrices de examen inserte la información pertinente.</w:t>
      </w:r>
    </w:p>
    <w:p w:rsidR="00917762" w:rsidRPr="009E1FD8" w:rsidRDefault="00917762" w:rsidP="00917762">
      <w:pPr>
        <w:rPr>
          <w:rFonts w:cs="Arial"/>
        </w:rPr>
      </w:pPr>
    </w:p>
    <w:p w:rsidR="00917762" w:rsidRPr="009E1FD8" w:rsidRDefault="00917762" w:rsidP="00917762">
      <w:pPr>
        <w:pStyle w:val="Heading3"/>
        <w:rPr>
          <w:lang w:val="es-ES_tradnl"/>
        </w:rPr>
      </w:pPr>
      <w:r w:rsidRPr="009E1FD8">
        <w:rPr>
          <w:lang w:val="es-ES_tradnl"/>
        </w:rPr>
        <w:br w:type="page"/>
      </w:r>
      <w:bookmarkStart w:id="792" w:name="_Hlt66096008"/>
      <w:bookmarkStart w:id="793" w:name="_Toc32998035"/>
      <w:bookmarkStart w:id="794" w:name="_Toc33528783"/>
      <w:bookmarkStart w:id="795" w:name="_Toc33591432"/>
      <w:bookmarkStart w:id="796" w:name="_Toc33601559"/>
      <w:bookmarkStart w:id="797" w:name="_Toc63846920"/>
      <w:bookmarkStart w:id="798" w:name="_Toc63847424"/>
      <w:bookmarkStart w:id="799" w:name="_Toc64717208"/>
      <w:bookmarkStart w:id="800" w:name="_Toc258923807"/>
      <w:bookmarkEnd w:id="792"/>
    </w:p>
    <w:p w:rsidR="00917762" w:rsidRPr="009E1FD8" w:rsidRDefault="00917762" w:rsidP="00917762">
      <w:pPr>
        <w:pStyle w:val="Heading3"/>
        <w:rPr>
          <w:lang w:val="es-ES_tradnl"/>
        </w:rPr>
      </w:pPr>
      <w:bookmarkStart w:id="801" w:name="_Toc47537534"/>
      <w:r w:rsidRPr="009E1FD8">
        <w:rPr>
          <w:lang w:val="es-ES_tradnl"/>
        </w:rPr>
        <w:t xml:space="preserve">ASW 0 </w:t>
      </w:r>
      <w:r w:rsidR="00D75351">
        <w:rPr>
          <w:lang w:val="es-ES_tradnl"/>
        </w:rPr>
        <w:t>(</w:t>
      </w:r>
      <w:r w:rsidRPr="009E1FD8">
        <w:rPr>
          <w:lang w:val="es-ES_tradnl"/>
        </w:rPr>
        <w:t>Capítulo 1.1) - Ámbito de aplicación de las directrices de examen a los tipos de variedades</w:t>
      </w:r>
      <w:bookmarkEnd w:id="801"/>
    </w:p>
    <w:p w:rsidR="00917762" w:rsidRPr="009E1FD8" w:rsidRDefault="00917762" w:rsidP="00917762">
      <w:pPr>
        <w:rPr>
          <w:rFonts w:cs="Arial"/>
        </w:rPr>
      </w:pPr>
      <w:r w:rsidRPr="009E1FD8">
        <w:rPr>
          <w:rFonts w:cs="Arial"/>
        </w:rPr>
        <w:t xml:space="preserve">Cuando proceda, se añadirá el ASW siguiente en el capítulo 1.1.  </w:t>
      </w:r>
      <w:r w:rsidRPr="009E1FD8">
        <w:t>Ese texto no debería dar lugar a ninguna conclusión en particular acerca de si la elaboración de directrices de examen independientes debería o no aplicarse a otros tipos de variedades, pues ese hecho habrá de examinarse caso por caso.</w:t>
      </w:r>
    </w:p>
    <w:p w:rsidR="00917762" w:rsidRPr="009E1FD8" w:rsidRDefault="00917762" w:rsidP="00917762">
      <w:pPr>
        <w:rPr>
          <w:rFonts w:cs="Arial"/>
        </w:rPr>
      </w:pPr>
    </w:p>
    <w:p w:rsidR="00917762" w:rsidRPr="009E1FD8" w:rsidRDefault="00DE617B" w:rsidP="00917762">
      <w:r>
        <w:t>“</w:t>
      </w:r>
      <w:r w:rsidR="00917762" w:rsidRPr="009E1FD8">
        <w:t>En el caso de las variedades [ornamentales] [frutales] [industriales] [hortícolas] [agrícolas] [etc.] podría ser necesario, en particular, utilizar caracteres adicionales o niveles de expresión adicionales además de los que figuran en la tabla de caracteres, con el fin de examinar la distinción, la</w:t>
      </w:r>
      <w:r>
        <w:t xml:space="preserve"> homogeneidad y la estabilidad.”</w:t>
      </w:r>
    </w:p>
    <w:p w:rsidR="00917762" w:rsidRPr="009E1FD8" w:rsidRDefault="00917762" w:rsidP="00917762"/>
    <w:p w:rsidR="00917762" w:rsidRPr="009E1FD8" w:rsidRDefault="00917762" w:rsidP="00917762"/>
    <w:p w:rsidR="00917762" w:rsidRPr="009E1FD8" w:rsidRDefault="00917762" w:rsidP="00917762">
      <w:pPr>
        <w:pStyle w:val="Heading3"/>
        <w:rPr>
          <w:lang w:val="es-ES_tradnl"/>
        </w:rPr>
      </w:pPr>
      <w:bookmarkStart w:id="802" w:name="_Toc47537535"/>
      <w:r w:rsidRPr="009E1FD8">
        <w:rPr>
          <w:lang w:val="es-ES_tradnl"/>
        </w:rPr>
        <w:t>ASW 1  </w:t>
      </w:r>
      <w:r w:rsidR="00D75351">
        <w:rPr>
          <w:lang w:val="es-ES_tradnl"/>
        </w:rPr>
        <w:t>(</w:t>
      </w:r>
      <w:r w:rsidRPr="009E1FD8">
        <w:rPr>
          <w:lang w:val="es-ES_tradnl"/>
        </w:rPr>
        <w:t>Capítulo 2.3) – Requisitos de calidad de las semillas</w:t>
      </w:r>
      <w:bookmarkEnd w:id="793"/>
      <w:bookmarkEnd w:id="794"/>
      <w:bookmarkEnd w:id="795"/>
      <w:bookmarkEnd w:id="796"/>
      <w:bookmarkEnd w:id="797"/>
      <w:bookmarkEnd w:id="798"/>
      <w:bookmarkEnd w:id="799"/>
      <w:bookmarkEnd w:id="800"/>
      <w:bookmarkEnd w:id="802"/>
    </w:p>
    <w:p w:rsidR="00917762" w:rsidRPr="009E1FD8" w:rsidRDefault="00917762" w:rsidP="00917762">
      <w:pPr>
        <w:pStyle w:val="Heading4"/>
      </w:pPr>
      <w:bookmarkStart w:id="803" w:name="_Toc32998036"/>
      <w:bookmarkStart w:id="804" w:name="_Toc33528784"/>
      <w:bookmarkStart w:id="805" w:name="_Toc33591433"/>
      <w:bookmarkStart w:id="806" w:name="_Toc33601560"/>
      <w:bookmarkStart w:id="807" w:name="_Toc63847425"/>
      <w:bookmarkStart w:id="808" w:name="_Toc64717209"/>
      <w:bookmarkStart w:id="809" w:name="_Toc258923808"/>
      <w:bookmarkStart w:id="810" w:name="_Toc47537536"/>
      <w:r w:rsidRPr="009E1FD8">
        <w:t>a)</w:t>
      </w:r>
      <w:r w:rsidRPr="009E1FD8">
        <w:tab/>
        <w:t>Directrices de examen aplicables únicamente a las variedades propagadas mediante semillas</w:t>
      </w:r>
      <w:bookmarkEnd w:id="803"/>
      <w:bookmarkEnd w:id="804"/>
      <w:bookmarkEnd w:id="805"/>
      <w:bookmarkEnd w:id="806"/>
      <w:bookmarkEnd w:id="807"/>
      <w:bookmarkEnd w:id="808"/>
      <w:bookmarkEnd w:id="809"/>
      <w:bookmarkEnd w:id="810"/>
    </w:p>
    <w:p w:rsidR="00917762" w:rsidRPr="009E1FD8" w:rsidRDefault="00917762" w:rsidP="00917762">
      <w:pPr>
        <w:rPr>
          <w:rFonts w:cs="Arial"/>
        </w:rPr>
      </w:pPr>
      <w:r w:rsidRPr="009E1FD8">
        <w:rPr>
          <w:rFonts w:cs="Arial"/>
        </w:rPr>
        <w:t>Opción 1:  “La semilla deberá satisfacer, por lo menos, los requisitos mínimos de germinación, pureza analítica y de la especie, sanidad y contenido de humedad que especifiquen las autoridades competentes.  Cuando la semilla deba almacenarse, la capacidad de germinación deberá ser lo más elevada posible y deberá ser especificada por el solicitante”.</w:t>
      </w:r>
    </w:p>
    <w:p w:rsidR="00917762" w:rsidRPr="009E1FD8" w:rsidRDefault="00917762" w:rsidP="00917762">
      <w:pPr>
        <w:rPr>
          <w:rFonts w:cs="Arial"/>
        </w:rPr>
      </w:pPr>
    </w:p>
    <w:p w:rsidR="00917762" w:rsidRPr="009E1FD8" w:rsidRDefault="00917762" w:rsidP="00917762">
      <w:pPr>
        <w:rPr>
          <w:rFonts w:cs="Arial"/>
        </w:rPr>
      </w:pPr>
      <w:r w:rsidRPr="009E1FD8">
        <w:rPr>
          <w:rFonts w:cs="Arial"/>
        </w:rPr>
        <w:t>Opción 2:  “La semilla deberá satisfacer, por lo menos, los requisitos mínimos de germinación, pureza analítica y de la especie, sanidad y contenido de humedad que especifiquen las autorida</w:t>
      </w:r>
      <w:bookmarkStart w:id="811" w:name="_Ref32649612"/>
      <w:r w:rsidRPr="009E1FD8">
        <w:rPr>
          <w:rFonts w:cs="Arial"/>
        </w:rPr>
        <w:t>des competentes</w:t>
      </w:r>
      <w:bookmarkEnd w:id="811"/>
      <w:r w:rsidRPr="009E1FD8">
        <w:rPr>
          <w:rFonts w:cs="Arial"/>
        </w:rPr>
        <w:t>”.</w:t>
      </w:r>
    </w:p>
    <w:p w:rsidR="00917762" w:rsidRPr="009E1FD8" w:rsidRDefault="00917762" w:rsidP="00917762">
      <w:pPr>
        <w:rPr>
          <w:rFonts w:cs="Arial"/>
        </w:rPr>
      </w:pPr>
    </w:p>
    <w:p w:rsidR="00917762" w:rsidRPr="009E1FD8" w:rsidRDefault="00917762" w:rsidP="00917762">
      <w:pPr>
        <w:pStyle w:val="Heading4"/>
      </w:pPr>
      <w:bookmarkStart w:id="812" w:name="_Toc32998037"/>
      <w:bookmarkStart w:id="813" w:name="_Toc33528785"/>
      <w:bookmarkStart w:id="814" w:name="_Toc33591434"/>
      <w:bookmarkStart w:id="815" w:name="_Toc33601561"/>
      <w:bookmarkStart w:id="816" w:name="_Toc63847426"/>
      <w:bookmarkStart w:id="817" w:name="_Toc64717210"/>
      <w:bookmarkStart w:id="818" w:name="_Toc258923809"/>
      <w:bookmarkStart w:id="819" w:name="_Toc47537537"/>
      <w:r w:rsidRPr="009E1FD8">
        <w:t>b)</w:t>
      </w:r>
      <w:r w:rsidRPr="009E1FD8">
        <w:tab/>
        <w:t>Directrices de examen aplicables tanto a las variedades propagadas mediante semillas como a otros tipos de variedades</w:t>
      </w:r>
      <w:bookmarkEnd w:id="812"/>
      <w:bookmarkEnd w:id="813"/>
      <w:bookmarkEnd w:id="814"/>
      <w:bookmarkEnd w:id="815"/>
      <w:bookmarkEnd w:id="816"/>
      <w:bookmarkEnd w:id="817"/>
      <w:bookmarkEnd w:id="818"/>
      <w:bookmarkEnd w:id="819"/>
    </w:p>
    <w:p w:rsidR="00917762" w:rsidRPr="009E1FD8" w:rsidRDefault="00917762" w:rsidP="00917762">
      <w:pPr>
        <w:rPr>
          <w:rFonts w:cs="Arial"/>
        </w:rPr>
      </w:pPr>
      <w:r w:rsidRPr="009E1FD8">
        <w:rPr>
          <w:rFonts w:cs="Arial"/>
        </w:rPr>
        <w:t>Opción 1:  “Tratándose de variedades propagadas mediante semillas, las semillas deberán satisfacer, por lo menos, los requisitos mínimos de germinación, pureza analítica y de la especie, sanidad y contenido de humedad que especifiquen las autoridades competentes.  Cuando la semilla deba almacenarse, la capacidad de germinación deberá ser lo más elevada posible y deberá ser especificada por el solicitante”.</w:t>
      </w:r>
    </w:p>
    <w:p w:rsidR="00917762" w:rsidRPr="009E1FD8" w:rsidRDefault="00917762" w:rsidP="00917762">
      <w:pPr>
        <w:rPr>
          <w:rFonts w:cs="Arial"/>
        </w:rPr>
      </w:pPr>
    </w:p>
    <w:p w:rsidR="00917762" w:rsidRPr="009E1FD8" w:rsidRDefault="00917762" w:rsidP="00917762">
      <w:pPr>
        <w:rPr>
          <w:rFonts w:cs="Arial"/>
        </w:rPr>
      </w:pPr>
      <w:r w:rsidRPr="009E1FD8">
        <w:rPr>
          <w:rFonts w:cs="Arial"/>
        </w:rPr>
        <w:t>Opción 2:  “Tratándose de variedades propagadas mediante semillas, las semillas deberán satisfacer, por lo menos, los requisitos mínimos de germinación, pureza analítica y de la especie, sanidad y contenido de humedad que especifiquen las autoridades competentes”.</w:t>
      </w:r>
    </w:p>
    <w:p w:rsidR="00917762" w:rsidRPr="009E1FD8" w:rsidRDefault="00917762" w:rsidP="00917762">
      <w:pPr>
        <w:rPr>
          <w:rFonts w:cs="Arial"/>
        </w:rPr>
      </w:pPr>
      <w:bookmarkStart w:id="820" w:name="_Hlt66096015"/>
      <w:bookmarkStart w:id="821" w:name="_Toc32998038"/>
      <w:bookmarkStart w:id="822" w:name="_Toc33528786"/>
      <w:bookmarkStart w:id="823" w:name="_Toc33591435"/>
      <w:bookmarkStart w:id="824" w:name="_Toc33601562"/>
      <w:bookmarkStart w:id="825" w:name="_Toc63846921"/>
      <w:bookmarkStart w:id="826" w:name="_Toc63847427"/>
      <w:bookmarkStart w:id="827" w:name="_Toc64717211"/>
      <w:bookmarkEnd w:id="820"/>
    </w:p>
    <w:p w:rsidR="00917762" w:rsidRPr="009E1FD8" w:rsidRDefault="00917762" w:rsidP="00917762">
      <w:pPr>
        <w:rPr>
          <w:rFonts w:cs="Arial"/>
        </w:rPr>
      </w:pPr>
    </w:p>
    <w:p w:rsidR="00917762" w:rsidRPr="009E1FD8" w:rsidRDefault="00917762" w:rsidP="00917762">
      <w:pPr>
        <w:pStyle w:val="Heading3"/>
        <w:rPr>
          <w:lang w:val="es-ES_tradnl"/>
        </w:rPr>
      </w:pPr>
      <w:bookmarkStart w:id="828" w:name="_Toc258923810"/>
      <w:bookmarkStart w:id="829" w:name="_Toc47537538"/>
      <w:r w:rsidRPr="009E1FD8">
        <w:rPr>
          <w:lang w:val="es-ES_tradnl"/>
        </w:rPr>
        <w:t>ASW 2  </w:t>
      </w:r>
      <w:r w:rsidR="00D75351">
        <w:rPr>
          <w:lang w:val="es-ES_tradnl"/>
        </w:rPr>
        <w:t>(</w:t>
      </w:r>
      <w:r w:rsidRPr="009E1FD8">
        <w:rPr>
          <w:lang w:val="es-ES_tradnl"/>
        </w:rPr>
        <w:t>Capítulo 3.1) – Número de ciclos de cultivo</w:t>
      </w:r>
      <w:bookmarkEnd w:id="821"/>
      <w:bookmarkEnd w:id="822"/>
      <w:bookmarkEnd w:id="823"/>
      <w:bookmarkEnd w:id="824"/>
      <w:bookmarkEnd w:id="825"/>
      <w:bookmarkEnd w:id="826"/>
      <w:bookmarkEnd w:id="827"/>
      <w:bookmarkEnd w:id="828"/>
      <w:bookmarkEnd w:id="829"/>
    </w:p>
    <w:p w:rsidR="00917762" w:rsidRPr="009E1FD8" w:rsidRDefault="00917762" w:rsidP="00917762">
      <w:pPr>
        <w:pStyle w:val="Heading4"/>
      </w:pPr>
      <w:bookmarkStart w:id="830" w:name="_Toc32998039"/>
      <w:bookmarkStart w:id="831" w:name="_Toc33528787"/>
      <w:bookmarkStart w:id="832" w:name="_Toc33591436"/>
      <w:bookmarkStart w:id="833" w:name="_Toc33601563"/>
      <w:bookmarkStart w:id="834" w:name="_Toc63847428"/>
      <w:bookmarkStart w:id="835" w:name="_Toc64717212"/>
      <w:bookmarkStart w:id="836" w:name="_Toc258923811"/>
      <w:bookmarkStart w:id="837" w:name="_Toc47537539"/>
      <w:r w:rsidRPr="009E1FD8">
        <w:t>a)</w:t>
      </w:r>
      <w:r w:rsidRPr="009E1FD8">
        <w:tab/>
        <w:t>Ciclo de cultivo</w:t>
      </w:r>
      <w:bookmarkEnd w:id="830"/>
      <w:bookmarkEnd w:id="831"/>
      <w:bookmarkEnd w:id="832"/>
      <w:bookmarkEnd w:id="833"/>
      <w:bookmarkEnd w:id="834"/>
      <w:bookmarkEnd w:id="835"/>
      <w:r w:rsidRPr="009E1FD8">
        <w:t xml:space="preserve"> único</w:t>
      </w:r>
      <w:bookmarkEnd w:id="836"/>
      <w:bookmarkEnd w:id="837"/>
    </w:p>
    <w:p w:rsidR="00917762" w:rsidRPr="009E1FD8" w:rsidRDefault="00917762" w:rsidP="00917762">
      <w:pPr>
        <w:rPr>
          <w:rFonts w:cs="Arial"/>
        </w:rPr>
      </w:pPr>
      <w:r w:rsidRPr="009E1FD8">
        <w:rPr>
          <w:rFonts w:cs="Arial"/>
        </w:rPr>
        <w:t>“La duración mínima de los ensayos deberá ser normalmente de un único ciclo de cultivo”.</w:t>
      </w:r>
    </w:p>
    <w:p w:rsidR="00917762" w:rsidRPr="009E1FD8" w:rsidRDefault="00917762" w:rsidP="00917762">
      <w:pPr>
        <w:rPr>
          <w:rFonts w:cs="Arial"/>
        </w:rPr>
      </w:pPr>
    </w:p>
    <w:p w:rsidR="00917762" w:rsidRPr="009E1FD8" w:rsidRDefault="00917762" w:rsidP="00917762">
      <w:pPr>
        <w:pStyle w:val="Heading4"/>
      </w:pPr>
      <w:bookmarkStart w:id="838" w:name="_Toc32998040"/>
      <w:bookmarkStart w:id="839" w:name="_Toc33528788"/>
      <w:bookmarkStart w:id="840" w:name="_Toc33591437"/>
      <w:bookmarkStart w:id="841" w:name="_Toc33601564"/>
      <w:bookmarkStart w:id="842" w:name="_Toc63847429"/>
      <w:bookmarkStart w:id="843" w:name="_Toc64717213"/>
      <w:bookmarkStart w:id="844" w:name="_Toc258923812"/>
      <w:bookmarkStart w:id="845" w:name="_Toc47537540"/>
      <w:r w:rsidRPr="009E1FD8">
        <w:t>b)</w:t>
      </w:r>
      <w:r w:rsidRPr="009E1FD8">
        <w:tab/>
        <w:t>Dos ciclos de cultivo independientes</w:t>
      </w:r>
      <w:bookmarkEnd w:id="838"/>
      <w:bookmarkEnd w:id="839"/>
      <w:bookmarkEnd w:id="840"/>
      <w:bookmarkEnd w:id="841"/>
      <w:bookmarkEnd w:id="842"/>
      <w:bookmarkEnd w:id="843"/>
      <w:bookmarkEnd w:id="844"/>
      <w:bookmarkEnd w:id="845"/>
    </w:p>
    <w:p w:rsidR="00917762" w:rsidRPr="009E1FD8" w:rsidRDefault="00917762" w:rsidP="00917762">
      <w:pPr>
        <w:rPr>
          <w:rFonts w:cs="Arial"/>
        </w:rPr>
      </w:pPr>
      <w:r w:rsidRPr="009E1FD8">
        <w:rPr>
          <w:rFonts w:cs="Arial"/>
        </w:rPr>
        <w:t>“La duración mínima de los ensayos deberá ser normalmente de dos ciclos de cultivo independientes”.</w:t>
      </w:r>
    </w:p>
    <w:p w:rsidR="00917762" w:rsidRPr="009E1FD8" w:rsidRDefault="00917762" w:rsidP="00917762">
      <w:pPr>
        <w:rPr>
          <w:rFonts w:cs="Arial"/>
        </w:rPr>
      </w:pPr>
    </w:p>
    <w:p w:rsidR="00917762" w:rsidRPr="009E1FD8" w:rsidRDefault="00917762" w:rsidP="00917762">
      <w:pPr>
        <w:rPr>
          <w:rFonts w:cs="Arial"/>
        </w:rPr>
      </w:pPr>
    </w:p>
    <w:p w:rsidR="00917762" w:rsidRPr="009E1FD8" w:rsidRDefault="00917762" w:rsidP="00917762">
      <w:pPr>
        <w:pStyle w:val="Heading3"/>
        <w:rPr>
          <w:lang w:val="es-ES_tradnl"/>
        </w:rPr>
      </w:pPr>
      <w:bookmarkStart w:id="846" w:name="_Hlt66096022"/>
      <w:bookmarkStart w:id="847" w:name="_Toc63846922"/>
      <w:bookmarkStart w:id="848" w:name="_Toc63847430"/>
      <w:bookmarkStart w:id="849" w:name="_Toc64717214"/>
      <w:bookmarkStart w:id="850" w:name="_Toc258923813"/>
      <w:bookmarkStart w:id="851" w:name="_Toc47537541"/>
      <w:bookmarkStart w:id="852" w:name="_Toc32998041"/>
      <w:bookmarkStart w:id="853" w:name="_Toc33528789"/>
      <w:bookmarkStart w:id="854" w:name="_Toc33591438"/>
      <w:bookmarkStart w:id="855" w:name="_Toc33601565"/>
      <w:bookmarkEnd w:id="846"/>
      <w:r w:rsidRPr="009E1FD8">
        <w:rPr>
          <w:lang w:val="es-ES_tradnl"/>
        </w:rPr>
        <w:t>ASW 3  </w:t>
      </w:r>
      <w:r w:rsidR="00D75351">
        <w:rPr>
          <w:lang w:val="es-ES_tradnl"/>
        </w:rPr>
        <w:t>(</w:t>
      </w:r>
      <w:r w:rsidRPr="009E1FD8">
        <w:rPr>
          <w:lang w:val="es-ES_tradnl"/>
        </w:rPr>
        <w:t>Capítulo 3.1.2) – Explicación del ciclo de cultivo</w:t>
      </w:r>
      <w:bookmarkEnd w:id="847"/>
      <w:bookmarkEnd w:id="848"/>
      <w:bookmarkEnd w:id="849"/>
      <w:bookmarkEnd w:id="850"/>
      <w:bookmarkEnd w:id="851"/>
    </w:p>
    <w:p w:rsidR="00917762" w:rsidRPr="009E1FD8" w:rsidRDefault="00917762" w:rsidP="00917762">
      <w:pPr>
        <w:pStyle w:val="Heading4"/>
      </w:pPr>
      <w:bookmarkStart w:id="856" w:name="_Toc63847431"/>
      <w:bookmarkStart w:id="857" w:name="_Toc64717215"/>
      <w:bookmarkStart w:id="858" w:name="_Toc258923814"/>
      <w:bookmarkStart w:id="859" w:name="_Toc47537542"/>
      <w:r w:rsidRPr="009E1FD8">
        <w:t>a)</w:t>
      </w:r>
      <w:r w:rsidRPr="009E1FD8">
        <w:tab/>
        <w:t>Especies frutales con un período de letargo claramente definido</w:t>
      </w:r>
      <w:bookmarkEnd w:id="856"/>
      <w:bookmarkEnd w:id="857"/>
      <w:bookmarkEnd w:id="858"/>
      <w:bookmarkEnd w:id="859"/>
    </w:p>
    <w:p w:rsidR="00917762" w:rsidRPr="009E1FD8" w:rsidRDefault="00917762" w:rsidP="00917762">
      <w:r w:rsidRPr="009E1FD8">
        <w:t>“3.1.2</w:t>
      </w:r>
      <w:r w:rsidRPr="009E1FD8">
        <w:tab/>
        <w:t>Se considera que la duración del ciclo de cultivo es equivalente a un único período de cultivo que empieza con la apertura de las yemas (floral y/o vegetativa), la floración y la cosecha de los frutos, y que concluye cuando finaliza el período de letargo siguiente con la hinchazón de las yemas en la nueva temporada”.</w:t>
      </w:r>
    </w:p>
    <w:p w:rsidR="00917762" w:rsidRPr="009E1FD8" w:rsidRDefault="00917762" w:rsidP="00917762">
      <w:pPr>
        <w:rPr>
          <w:rFonts w:cs="Arial"/>
        </w:rPr>
      </w:pPr>
    </w:p>
    <w:p w:rsidR="00917762" w:rsidRPr="009E1FD8" w:rsidRDefault="00917762" w:rsidP="00917762">
      <w:pPr>
        <w:pStyle w:val="Heading4"/>
      </w:pPr>
      <w:bookmarkStart w:id="860" w:name="_Toc63847432"/>
      <w:bookmarkStart w:id="861" w:name="_Toc64717216"/>
      <w:bookmarkStart w:id="862" w:name="_Toc258923815"/>
      <w:bookmarkStart w:id="863" w:name="_Toc47537543"/>
      <w:r w:rsidRPr="009E1FD8">
        <w:t>b)</w:t>
      </w:r>
      <w:r w:rsidRPr="009E1FD8">
        <w:tab/>
        <w:t>Especies frutales sin un período de letargo claramente definido</w:t>
      </w:r>
      <w:bookmarkEnd w:id="860"/>
      <w:bookmarkEnd w:id="861"/>
      <w:bookmarkEnd w:id="862"/>
      <w:bookmarkEnd w:id="863"/>
    </w:p>
    <w:p w:rsidR="00917762" w:rsidRPr="009E1FD8" w:rsidRDefault="00917762" w:rsidP="00917762">
      <w:r w:rsidRPr="009E1FD8">
        <w:t>“3.1.2</w:t>
      </w:r>
      <w:r w:rsidRPr="009E1FD8">
        <w:tab/>
        <w:t>Se considera que el ciclo de cultivo se inicia con el período de desarrollo vegetativo activo o floración, continúa con el período de desarrollo vegetativo activo o floración y el crecimiento de los frutos, y concluye con la cosecha de los frutos”.</w:t>
      </w:r>
    </w:p>
    <w:p w:rsidR="00917762" w:rsidRPr="009E1FD8" w:rsidRDefault="00917762" w:rsidP="00917762">
      <w:pPr>
        <w:pStyle w:val="Heading4"/>
      </w:pPr>
      <w:bookmarkStart w:id="864" w:name="_Toc47537544"/>
      <w:r w:rsidRPr="009E1FD8">
        <w:t>c)</w:t>
      </w:r>
      <w:r w:rsidRPr="009E1FD8">
        <w:tab/>
        <w:t>Especies perennes de crecimiento indeterminado</w:t>
      </w:r>
      <w:bookmarkEnd w:id="864"/>
    </w:p>
    <w:p w:rsidR="00917762" w:rsidRPr="009E1FD8" w:rsidRDefault="00917762" w:rsidP="00917762">
      <w:pPr>
        <w:rPr>
          <w:rFonts w:cs="Arial"/>
        </w:rPr>
      </w:pPr>
      <w:r w:rsidRPr="009E1FD8">
        <w:t>Se considera que el ciclo de cultivo se inicia con el comienzo del desarrollo de una flor individual o una inflorescencia, continúa con el desarrollo de los frutos, y concluye con la cosecha de los frutos de la correspondiente flor individual o inflorescencia.</w:t>
      </w:r>
    </w:p>
    <w:p w:rsidR="00917762" w:rsidRPr="009E1FD8" w:rsidRDefault="00917762" w:rsidP="00917762">
      <w:pPr>
        <w:tabs>
          <w:tab w:val="left" w:pos="993"/>
        </w:tabs>
        <w:rPr>
          <w:rFonts w:cs="Arial"/>
        </w:rPr>
      </w:pPr>
    </w:p>
    <w:p w:rsidR="00917762" w:rsidRPr="009E1FD8" w:rsidRDefault="00917762" w:rsidP="00917762">
      <w:pPr>
        <w:pStyle w:val="Heading4"/>
      </w:pPr>
      <w:bookmarkStart w:id="865" w:name="_Toc258923816"/>
      <w:bookmarkStart w:id="866" w:name="_Toc47537545"/>
      <w:r w:rsidRPr="009E1FD8">
        <w:t>d)</w:t>
      </w:r>
      <w:r w:rsidRPr="009E1FD8">
        <w:tab/>
        <w:t>Especies frutales</w:t>
      </w:r>
      <w:bookmarkEnd w:id="865"/>
      <w:bookmarkEnd w:id="866"/>
    </w:p>
    <w:p w:rsidR="00917762" w:rsidRPr="009E1FD8" w:rsidRDefault="00917762" w:rsidP="00917762">
      <w:pPr>
        <w:rPr>
          <w:rFonts w:cs="Arial"/>
        </w:rPr>
      </w:pPr>
      <w:r w:rsidRPr="009E1FD8">
        <w:rPr>
          <w:rFonts w:cs="Arial"/>
        </w:rPr>
        <w:t>En el caso de directrices de examen aplicables a especies frutales, se añadirá la siguiente frase en el Capítulo 3.1:</w:t>
      </w:r>
    </w:p>
    <w:p w:rsidR="00917762" w:rsidRPr="009E1FD8" w:rsidRDefault="00917762" w:rsidP="00917762"/>
    <w:p w:rsidR="00917762" w:rsidRPr="009E1FD8" w:rsidRDefault="00917762" w:rsidP="00917762">
      <w:pPr>
        <w:rPr>
          <w:rFonts w:cs="Arial"/>
        </w:rPr>
      </w:pPr>
      <w:r w:rsidRPr="009E1FD8">
        <w:rPr>
          <w:rFonts w:cs="Arial"/>
        </w:rPr>
        <w:t>“En particular, es esencial que los [árboles]/[las plantas] produzcan una cosecha satisfactoria de frutos en cada uno de los dos ciclos de cultivo.”</w:t>
      </w:r>
    </w:p>
    <w:p w:rsidR="00917762" w:rsidRPr="009E1FD8" w:rsidRDefault="00917762" w:rsidP="00917762">
      <w:pPr>
        <w:rPr>
          <w:rFonts w:cs="Arial"/>
        </w:rPr>
      </w:pPr>
    </w:p>
    <w:p w:rsidR="00917762" w:rsidRPr="009E1FD8" w:rsidRDefault="00917762" w:rsidP="00917762">
      <w:pPr>
        <w:pStyle w:val="Heading4"/>
      </w:pPr>
      <w:bookmarkStart w:id="867" w:name="_Toc258923817"/>
      <w:bookmarkStart w:id="868" w:name="_Toc47537546"/>
      <w:r w:rsidRPr="009E1FD8">
        <w:t>e)</w:t>
      </w:r>
      <w:r w:rsidRPr="009E1FD8">
        <w:tab/>
        <w:t>Dos ciclos independientes en forma de dos plantaciones separadas</w:t>
      </w:r>
      <w:bookmarkEnd w:id="867"/>
      <w:bookmarkEnd w:id="868"/>
    </w:p>
    <w:p w:rsidR="00917762" w:rsidRPr="009E1FD8" w:rsidRDefault="00917762" w:rsidP="00917762">
      <w:pPr>
        <w:rPr>
          <w:rFonts w:cs="Arial"/>
        </w:rPr>
      </w:pPr>
      <w:r w:rsidRPr="009E1FD8">
        <w:rPr>
          <w:rFonts w:cs="Arial"/>
        </w:rPr>
        <w:t>Cuando proceda, se añadirá la frase siguiente en el capítulo 3.1:</w:t>
      </w:r>
    </w:p>
    <w:p w:rsidR="00917762" w:rsidRPr="009E1FD8" w:rsidRDefault="00917762" w:rsidP="00917762">
      <w:pPr>
        <w:rPr>
          <w:rFonts w:cs="Arial"/>
        </w:rPr>
      </w:pPr>
    </w:p>
    <w:p w:rsidR="00917762" w:rsidRPr="009E1FD8" w:rsidRDefault="00917762" w:rsidP="00917762">
      <w:pPr>
        <w:rPr>
          <w:rFonts w:cs="Arial"/>
        </w:rPr>
      </w:pPr>
      <w:r w:rsidRPr="009E1FD8">
        <w:rPr>
          <w:rFonts w:cs="Arial"/>
        </w:rPr>
        <w:t>“Los dos ciclos de cultivo independientes deberán tener lugar en forma de dos plantaciones separadas.”</w:t>
      </w:r>
    </w:p>
    <w:p w:rsidR="00917762" w:rsidRPr="009E1FD8" w:rsidRDefault="00917762" w:rsidP="00917762">
      <w:pPr>
        <w:rPr>
          <w:rFonts w:cs="Arial"/>
        </w:rPr>
      </w:pPr>
    </w:p>
    <w:p w:rsidR="00917762" w:rsidRPr="009E1FD8" w:rsidRDefault="00917762" w:rsidP="00917762">
      <w:pPr>
        <w:pStyle w:val="Heading4"/>
      </w:pPr>
      <w:bookmarkStart w:id="869" w:name="_Toc220469053"/>
      <w:bookmarkStart w:id="870" w:name="_Toc258923818"/>
      <w:bookmarkStart w:id="871" w:name="_Toc47537547"/>
      <w:r w:rsidRPr="009E1FD8">
        <w:t>f)</w:t>
      </w:r>
      <w:r w:rsidRPr="009E1FD8">
        <w:tab/>
        <w:t>Dos ciclos independientes en forma de una única plantación</w:t>
      </w:r>
      <w:bookmarkEnd w:id="869"/>
      <w:bookmarkEnd w:id="870"/>
      <w:bookmarkEnd w:id="871"/>
    </w:p>
    <w:p w:rsidR="00917762" w:rsidRPr="009E1FD8" w:rsidRDefault="00917762" w:rsidP="00917762">
      <w:pPr>
        <w:rPr>
          <w:rFonts w:cs="Arial"/>
        </w:rPr>
      </w:pPr>
      <w:r w:rsidRPr="009E1FD8">
        <w:rPr>
          <w:rFonts w:cs="Arial"/>
        </w:rPr>
        <w:t>Cuando proceda, se añadirá la frase siguiente en el capítulo 3.1:</w:t>
      </w:r>
    </w:p>
    <w:p w:rsidR="00917762" w:rsidRPr="009E1FD8" w:rsidRDefault="00917762" w:rsidP="00917762">
      <w:pPr>
        <w:rPr>
          <w:rFonts w:cs="Arial"/>
        </w:rPr>
      </w:pPr>
    </w:p>
    <w:p w:rsidR="00917762" w:rsidRPr="009E1FD8" w:rsidRDefault="00917762" w:rsidP="00917762">
      <w:pPr>
        <w:rPr>
          <w:rFonts w:cs="Arial"/>
        </w:rPr>
      </w:pPr>
      <w:r w:rsidRPr="009E1FD8">
        <w:rPr>
          <w:rFonts w:cs="Arial"/>
        </w:rPr>
        <w:t>“Los dos ciclos de cultivo independientes pueden observarse en una única plantación examinada en dos ciclos de cultivo separados.”</w:t>
      </w:r>
    </w:p>
    <w:p w:rsidR="00917762" w:rsidRPr="009E1FD8" w:rsidRDefault="00917762" w:rsidP="00917762">
      <w:pPr>
        <w:tabs>
          <w:tab w:val="left" w:pos="993"/>
        </w:tabs>
        <w:rPr>
          <w:rFonts w:cs="Arial"/>
        </w:rPr>
      </w:pPr>
    </w:p>
    <w:p w:rsidR="00917762" w:rsidRPr="009E1FD8" w:rsidRDefault="00917762" w:rsidP="00917762">
      <w:pPr>
        <w:rPr>
          <w:rFonts w:cs="Arial"/>
        </w:rPr>
      </w:pPr>
    </w:p>
    <w:p w:rsidR="00917762" w:rsidRPr="009E1FD8" w:rsidRDefault="00917762" w:rsidP="00917762">
      <w:pPr>
        <w:pStyle w:val="Heading3"/>
        <w:rPr>
          <w:lang w:val="es-ES_tradnl"/>
        </w:rPr>
      </w:pPr>
      <w:bookmarkStart w:id="872" w:name="_Hlt66096027"/>
      <w:bookmarkStart w:id="873" w:name="_Toc63846923"/>
      <w:bookmarkStart w:id="874" w:name="_Toc63847433"/>
      <w:bookmarkStart w:id="875" w:name="_Toc64717217"/>
      <w:bookmarkStart w:id="876" w:name="_Toc258923819"/>
      <w:bookmarkStart w:id="877" w:name="_Toc47537548"/>
      <w:bookmarkEnd w:id="872"/>
      <w:r w:rsidRPr="009E1FD8">
        <w:rPr>
          <w:lang w:val="es-ES_tradnl"/>
        </w:rPr>
        <w:t>ASW 4  </w:t>
      </w:r>
      <w:r w:rsidR="00D75351">
        <w:rPr>
          <w:lang w:val="es-ES_tradnl"/>
        </w:rPr>
        <w:t>(</w:t>
      </w:r>
      <w:r w:rsidRPr="009E1FD8">
        <w:rPr>
          <w:lang w:val="es-ES_tradnl"/>
        </w:rPr>
        <w:t>Capítulo 3.3) – Condiciones para efectuar el examen</w:t>
      </w:r>
      <w:bookmarkEnd w:id="873"/>
      <w:bookmarkEnd w:id="874"/>
      <w:bookmarkEnd w:id="875"/>
      <w:bookmarkEnd w:id="876"/>
      <w:bookmarkEnd w:id="877"/>
    </w:p>
    <w:p w:rsidR="00917762" w:rsidRPr="009E1FD8" w:rsidRDefault="00917762" w:rsidP="00917762">
      <w:pPr>
        <w:pStyle w:val="Heading4"/>
      </w:pPr>
      <w:bookmarkStart w:id="878" w:name="_Toc63847435"/>
      <w:bookmarkStart w:id="879" w:name="_Toc64717219"/>
      <w:bookmarkStart w:id="880" w:name="_Toc258923820"/>
      <w:bookmarkStart w:id="881" w:name="_Toc47537549"/>
      <w:r w:rsidRPr="009E1FD8">
        <w:t>Información para realizar el examen de caracteres particulares</w:t>
      </w:r>
      <w:bookmarkEnd w:id="852"/>
      <w:bookmarkEnd w:id="853"/>
      <w:bookmarkEnd w:id="854"/>
      <w:bookmarkEnd w:id="855"/>
      <w:bookmarkEnd w:id="878"/>
      <w:bookmarkEnd w:id="879"/>
      <w:bookmarkEnd w:id="880"/>
      <w:bookmarkEnd w:id="881"/>
    </w:p>
    <w:p w:rsidR="00917762" w:rsidRPr="009E1FD8" w:rsidRDefault="00917762" w:rsidP="00917762">
      <w:pPr>
        <w:pStyle w:val="Heading5"/>
      </w:pPr>
      <w:bookmarkStart w:id="882" w:name="_Toc32998042"/>
      <w:bookmarkStart w:id="883" w:name="_Toc33528790"/>
      <w:bookmarkStart w:id="884" w:name="_Toc33591439"/>
      <w:bookmarkStart w:id="885" w:name="_Toc33601566"/>
      <w:bookmarkStart w:id="886" w:name="_Toc63847436"/>
      <w:bookmarkStart w:id="887" w:name="_Toc64717220"/>
      <w:bookmarkStart w:id="888" w:name="_Toc258923821"/>
      <w:bookmarkStart w:id="889" w:name="_Toc47537550"/>
      <w:r w:rsidRPr="009E1FD8">
        <w:t>a)</w:t>
      </w:r>
      <w:r w:rsidRPr="009E1FD8">
        <w:tab/>
        <w:t>Estado de desarrollo para la evaluación</w:t>
      </w:r>
      <w:bookmarkEnd w:id="882"/>
      <w:bookmarkEnd w:id="883"/>
      <w:bookmarkEnd w:id="884"/>
      <w:bookmarkEnd w:id="885"/>
      <w:bookmarkEnd w:id="886"/>
      <w:bookmarkEnd w:id="887"/>
      <w:bookmarkEnd w:id="888"/>
      <w:bookmarkEnd w:id="889"/>
    </w:p>
    <w:p w:rsidR="00917762" w:rsidRPr="009E1FD8" w:rsidRDefault="00917762" w:rsidP="00917762">
      <w:pPr>
        <w:rPr>
          <w:rFonts w:cs="Arial"/>
        </w:rPr>
      </w:pPr>
      <w:r w:rsidRPr="009E1FD8">
        <w:rPr>
          <w:rFonts w:cs="Arial"/>
        </w:rPr>
        <w:t>El estado óptimo de desarrollo para evaluar cada carácter se indica mediante una referencia en la tabla de caracteres.  Los estados de desarrollo indicados por cada referencia se describen en el Capítulo 8 […].</w:t>
      </w:r>
    </w:p>
    <w:p w:rsidR="00917762" w:rsidRPr="009E1FD8" w:rsidRDefault="00917762" w:rsidP="00917762">
      <w:pPr>
        <w:rPr>
          <w:rFonts w:cs="Arial"/>
        </w:rPr>
      </w:pPr>
      <w:bookmarkStart w:id="890" w:name="_Toc32998043"/>
      <w:bookmarkStart w:id="891" w:name="_Toc33528791"/>
      <w:bookmarkStart w:id="892" w:name="_Toc33591440"/>
      <w:bookmarkStart w:id="893" w:name="_Toc33601567"/>
      <w:bookmarkStart w:id="894" w:name="_Toc63847437"/>
      <w:bookmarkStart w:id="895" w:name="_Toc64717221"/>
    </w:p>
    <w:p w:rsidR="00917762" w:rsidRPr="009E1FD8" w:rsidRDefault="00917762" w:rsidP="00917762">
      <w:pPr>
        <w:pStyle w:val="Heading5"/>
      </w:pPr>
      <w:bookmarkStart w:id="896" w:name="_Toc32998044"/>
      <w:bookmarkStart w:id="897" w:name="_Toc33528792"/>
      <w:bookmarkStart w:id="898" w:name="_Toc33591441"/>
      <w:bookmarkStart w:id="899" w:name="_Toc33601568"/>
      <w:bookmarkStart w:id="900" w:name="_Toc63847438"/>
      <w:bookmarkStart w:id="901" w:name="_Toc64717222"/>
      <w:bookmarkStart w:id="902" w:name="_Toc258923822"/>
      <w:bookmarkStart w:id="903" w:name="_Toc47537551"/>
      <w:bookmarkEnd w:id="890"/>
      <w:bookmarkEnd w:id="891"/>
      <w:bookmarkEnd w:id="892"/>
      <w:bookmarkEnd w:id="893"/>
      <w:bookmarkEnd w:id="894"/>
      <w:bookmarkEnd w:id="895"/>
      <w:r w:rsidRPr="009E1FD8">
        <w:t>b)</w:t>
      </w:r>
      <w:r w:rsidRPr="009E1FD8">
        <w:tab/>
        <w:t>Tipo de parcela para la observación</w:t>
      </w:r>
      <w:bookmarkEnd w:id="896"/>
      <w:bookmarkEnd w:id="897"/>
      <w:bookmarkEnd w:id="898"/>
      <w:bookmarkEnd w:id="899"/>
      <w:bookmarkEnd w:id="900"/>
      <w:bookmarkEnd w:id="901"/>
      <w:bookmarkEnd w:id="902"/>
      <w:bookmarkEnd w:id="903"/>
    </w:p>
    <w:p w:rsidR="00917762" w:rsidRPr="009E1FD8" w:rsidRDefault="00917762" w:rsidP="00917762">
      <w:pPr>
        <w:rPr>
          <w:rFonts w:cs="Arial"/>
        </w:rPr>
      </w:pPr>
      <w:r w:rsidRPr="009E1FD8">
        <w:rPr>
          <w:rFonts w:cs="Arial"/>
        </w:rPr>
        <w:t>Por ejemplo, se podrá incorporar el siguiente texto a las directrices de examen adecuadas:</w:t>
      </w:r>
    </w:p>
    <w:p w:rsidR="00917762" w:rsidRPr="009E1FD8" w:rsidRDefault="00917762" w:rsidP="00917762">
      <w:pPr>
        <w:rPr>
          <w:rFonts w:cs="Arial"/>
        </w:rPr>
      </w:pPr>
    </w:p>
    <w:p w:rsidR="00917762" w:rsidRPr="009E1FD8" w:rsidRDefault="00917762" w:rsidP="00917762">
      <w:pPr>
        <w:ind w:left="567"/>
        <w:rPr>
          <w:rFonts w:cs="Arial"/>
        </w:rPr>
      </w:pPr>
      <w:r w:rsidRPr="009E1FD8">
        <w:rPr>
          <w:rFonts w:cs="Arial"/>
        </w:rPr>
        <w:t xml:space="preserve">“El tipo recomendado de parcela para observar los caracteres se indica en la tabla de caracteres mediante la clave siguiente: </w:t>
      </w:r>
    </w:p>
    <w:p w:rsidR="00917762" w:rsidRPr="009E1FD8" w:rsidRDefault="00917762" w:rsidP="00917762">
      <w:pPr>
        <w:ind w:left="567" w:hanging="13"/>
        <w:jc w:val="left"/>
        <w:outlineLvl w:val="0"/>
        <w:rPr>
          <w:rFonts w:cs="Arial"/>
        </w:rPr>
      </w:pPr>
    </w:p>
    <w:p w:rsidR="00917762" w:rsidRPr="009E1FD8" w:rsidRDefault="00917762" w:rsidP="00917762">
      <w:pPr>
        <w:pStyle w:val="BodyText"/>
        <w:ind w:left="567" w:right="113"/>
        <w:rPr>
          <w:rFonts w:cs="Arial"/>
        </w:rPr>
      </w:pPr>
      <w:r w:rsidRPr="009E1FD8">
        <w:rPr>
          <w:rFonts w:cs="Arial"/>
        </w:rPr>
        <w:tab/>
        <w:t>A:</w:t>
      </w:r>
      <w:r w:rsidRPr="009E1FD8">
        <w:rPr>
          <w:rFonts w:cs="Arial"/>
        </w:rPr>
        <w:tab/>
        <w:t>plantas aisladas</w:t>
      </w:r>
    </w:p>
    <w:p w:rsidR="00917762" w:rsidRPr="009E1FD8" w:rsidRDefault="00917762" w:rsidP="00917762">
      <w:pPr>
        <w:pStyle w:val="BodyText"/>
        <w:ind w:left="567" w:right="113"/>
        <w:rPr>
          <w:rFonts w:cs="Arial"/>
        </w:rPr>
      </w:pPr>
      <w:r w:rsidRPr="009E1FD8">
        <w:rPr>
          <w:rFonts w:cs="Arial"/>
        </w:rPr>
        <w:tab/>
        <w:t>B:</w:t>
      </w:r>
      <w:r w:rsidRPr="009E1FD8">
        <w:rPr>
          <w:rFonts w:cs="Arial"/>
        </w:rPr>
        <w:tab/>
        <w:t>parcela en hilera</w:t>
      </w:r>
    </w:p>
    <w:p w:rsidR="00917762" w:rsidRPr="009E1FD8" w:rsidRDefault="00917762" w:rsidP="00917762">
      <w:pPr>
        <w:pStyle w:val="BodyText"/>
        <w:ind w:left="567" w:right="113"/>
        <w:rPr>
          <w:rFonts w:cs="Arial"/>
        </w:rPr>
      </w:pPr>
      <w:r w:rsidRPr="009E1FD8">
        <w:rPr>
          <w:rFonts w:cs="Arial"/>
        </w:rPr>
        <w:tab/>
        <w:t>C:</w:t>
      </w:r>
      <w:r w:rsidRPr="009E1FD8">
        <w:rPr>
          <w:rFonts w:cs="Arial"/>
        </w:rPr>
        <w:tab/>
        <w:t>ensayo especial”</w:t>
      </w:r>
    </w:p>
    <w:p w:rsidR="00917762" w:rsidRPr="009E1FD8" w:rsidRDefault="00917762" w:rsidP="00917762">
      <w:pPr>
        <w:pStyle w:val="BodyText"/>
        <w:ind w:left="567" w:right="113"/>
        <w:rPr>
          <w:rFonts w:cs="Arial"/>
        </w:rPr>
      </w:pPr>
    </w:p>
    <w:p w:rsidR="00917762" w:rsidRPr="009E1FD8" w:rsidRDefault="00917762" w:rsidP="00917762">
      <w:pPr>
        <w:tabs>
          <w:tab w:val="left" w:pos="1843"/>
          <w:tab w:val="left" w:pos="2835"/>
          <w:tab w:val="left" w:pos="3119"/>
          <w:tab w:val="left" w:pos="3686"/>
        </w:tabs>
        <w:ind w:left="567"/>
        <w:jc w:val="left"/>
        <w:rPr>
          <w:rFonts w:cs="Arial"/>
        </w:rPr>
      </w:pPr>
      <w:r w:rsidRPr="009E1FD8">
        <w:rPr>
          <w:rFonts w:cs="Arial"/>
        </w:rPr>
        <w:t>“Podrán asimismo desarrollarse otros ejemplos, tales como mencionar otros tipos de parcela (por ejemplo, parcelas sembradas a chorrillo).”</w:t>
      </w:r>
    </w:p>
    <w:p w:rsidR="00917762" w:rsidRPr="009E1FD8" w:rsidRDefault="00917762" w:rsidP="00917762">
      <w:pPr>
        <w:tabs>
          <w:tab w:val="left" w:pos="1843"/>
          <w:tab w:val="left" w:pos="2835"/>
          <w:tab w:val="left" w:pos="3119"/>
          <w:tab w:val="left" w:pos="3686"/>
        </w:tabs>
        <w:jc w:val="left"/>
        <w:rPr>
          <w:rFonts w:cs="Arial"/>
        </w:rPr>
      </w:pPr>
    </w:p>
    <w:p w:rsidR="00917762" w:rsidRPr="009E1FD8" w:rsidRDefault="00917762" w:rsidP="00917762">
      <w:pPr>
        <w:pStyle w:val="Heading5"/>
      </w:pPr>
      <w:bookmarkStart w:id="904" w:name="_Toc32998045"/>
      <w:bookmarkStart w:id="905" w:name="_Toc33528793"/>
      <w:bookmarkStart w:id="906" w:name="_Toc33591442"/>
      <w:bookmarkStart w:id="907" w:name="_Toc33601569"/>
      <w:bookmarkStart w:id="908" w:name="_Toc63847439"/>
      <w:bookmarkStart w:id="909" w:name="_Toc64717223"/>
      <w:bookmarkStart w:id="910" w:name="_Toc258923823"/>
      <w:bookmarkStart w:id="911" w:name="_Toc47537552"/>
      <w:r w:rsidRPr="009E1FD8">
        <w:t>c)</w:t>
      </w:r>
      <w:r w:rsidRPr="009E1FD8">
        <w:tab/>
        <w:t>Observación del color a simple vista</w:t>
      </w:r>
      <w:bookmarkEnd w:id="904"/>
      <w:bookmarkEnd w:id="905"/>
      <w:bookmarkEnd w:id="906"/>
      <w:bookmarkEnd w:id="907"/>
      <w:bookmarkEnd w:id="908"/>
      <w:bookmarkEnd w:id="909"/>
      <w:bookmarkEnd w:id="910"/>
      <w:bookmarkEnd w:id="911"/>
    </w:p>
    <w:p w:rsidR="00917762" w:rsidRPr="009E1FD8" w:rsidRDefault="00917762" w:rsidP="00917762">
      <w:pPr>
        <w:rPr>
          <w:rFonts w:cs="Arial"/>
          <w:snapToGrid w:val="0"/>
        </w:rPr>
      </w:pPr>
      <w:r w:rsidRPr="009E1FD8">
        <w:rPr>
          <w:rFonts w:cs="Arial"/>
          <w:snapToGrid w:val="0"/>
        </w:rPr>
        <w:t>Ya que la luz del día es variable, las valoraciones del color establecidas frente a una carta de colores deberán realizarse en una habitación apropiada utilizando luz artificial, o a mediodía en una habitación sin luz solar directa.  La distribución espectral de la fuente luminosa que constituye la luz artificial deberá estar en conformidad con la Norma CIE de Luz Preferida D 6500 y debe ajustarse a los límites de tolerancia establecidos por la Norma Británica (</w:t>
      </w:r>
      <w:r w:rsidRPr="009E1FD8">
        <w:rPr>
          <w:rFonts w:cs="Arial"/>
          <w:i/>
          <w:snapToGrid w:val="0"/>
        </w:rPr>
        <w:t xml:space="preserve">British </w:t>
      </w:r>
      <w:r w:rsidRPr="009E1FD8">
        <w:rPr>
          <w:rFonts w:cs="Arial"/>
          <w:snapToGrid w:val="0"/>
        </w:rPr>
        <w:t>Standard) 950, Parte I.  Estas valoraciones se deberán efectuar con la planta colocada sobre un fondo blanco.  La carta de colores y la versión de la carta de colores utilizada deberán indicarse en la descripción de la variedad.</w:t>
      </w:r>
    </w:p>
    <w:p w:rsidR="00917762" w:rsidRPr="009E1FD8" w:rsidRDefault="00917762" w:rsidP="00917762">
      <w:pPr>
        <w:rPr>
          <w:rFonts w:cs="Arial"/>
        </w:rPr>
      </w:pPr>
    </w:p>
    <w:p w:rsidR="00917762" w:rsidRPr="009E1FD8" w:rsidRDefault="00917762" w:rsidP="00917762">
      <w:pPr>
        <w:pStyle w:val="Heading3"/>
        <w:rPr>
          <w:lang w:val="es-ES_tradnl"/>
        </w:rPr>
      </w:pPr>
      <w:bookmarkStart w:id="912" w:name="_Toc32998046"/>
      <w:bookmarkStart w:id="913" w:name="_Toc33528794"/>
      <w:bookmarkStart w:id="914" w:name="_Toc33591443"/>
      <w:bookmarkStart w:id="915" w:name="_Toc33601570"/>
      <w:bookmarkStart w:id="916" w:name="_Toc63846924"/>
      <w:bookmarkStart w:id="917" w:name="_Toc63847440"/>
      <w:bookmarkStart w:id="918" w:name="_Toc64717224"/>
      <w:bookmarkStart w:id="919" w:name="_Toc258923824"/>
      <w:bookmarkStart w:id="920" w:name="_Toc47537553"/>
      <w:r w:rsidRPr="009E1FD8">
        <w:rPr>
          <w:lang w:val="es-ES_tradnl"/>
        </w:rPr>
        <w:t>ASW 5  </w:t>
      </w:r>
      <w:r w:rsidR="00D75351">
        <w:rPr>
          <w:lang w:val="es-ES_tradnl"/>
        </w:rPr>
        <w:t>(</w:t>
      </w:r>
      <w:bookmarkStart w:id="921" w:name="_Hlt66096043"/>
      <w:r w:rsidRPr="009E1FD8">
        <w:rPr>
          <w:lang w:val="es-ES_tradnl"/>
        </w:rPr>
        <w:t>Capítulo 3.</w:t>
      </w:r>
      <w:bookmarkEnd w:id="921"/>
      <w:r w:rsidRPr="009E1FD8">
        <w:rPr>
          <w:lang w:val="es-ES_tradnl"/>
        </w:rPr>
        <w:t>4.2) – Diseño de la parcela</w:t>
      </w:r>
      <w:bookmarkEnd w:id="912"/>
      <w:bookmarkEnd w:id="913"/>
      <w:bookmarkEnd w:id="914"/>
      <w:bookmarkEnd w:id="915"/>
      <w:bookmarkEnd w:id="916"/>
      <w:bookmarkEnd w:id="917"/>
      <w:bookmarkEnd w:id="918"/>
      <w:bookmarkEnd w:id="919"/>
      <w:bookmarkEnd w:id="920"/>
    </w:p>
    <w:p w:rsidR="00917762" w:rsidRPr="009E1FD8" w:rsidRDefault="00917762" w:rsidP="00917762">
      <w:pPr>
        <w:pStyle w:val="Heading4"/>
      </w:pPr>
      <w:bookmarkStart w:id="922" w:name="_Hlt83121006"/>
      <w:bookmarkStart w:id="923" w:name="_Toc32998047"/>
      <w:bookmarkStart w:id="924" w:name="_Toc33528795"/>
      <w:bookmarkStart w:id="925" w:name="_Toc33591444"/>
      <w:bookmarkStart w:id="926" w:name="_Toc33601571"/>
      <w:bookmarkStart w:id="927" w:name="_Toc63847441"/>
      <w:bookmarkStart w:id="928" w:name="_Toc64717225"/>
      <w:bookmarkStart w:id="929" w:name="_Toc258923825"/>
      <w:bookmarkStart w:id="930" w:name="_Toc47537554"/>
      <w:bookmarkEnd w:id="922"/>
      <w:r w:rsidRPr="009E1FD8">
        <w:t>a)</w:t>
      </w:r>
      <w:r w:rsidRPr="009E1FD8">
        <w:tab/>
        <w:t xml:space="preserve">Parcelas </w:t>
      </w:r>
      <w:bookmarkEnd w:id="923"/>
      <w:bookmarkEnd w:id="924"/>
      <w:bookmarkEnd w:id="925"/>
      <w:bookmarkEnd w:id="926"/>
      <w:bookmarkEnd w:id="927"/>
      <w:bookmarkEnd w:id="928"/>
      <w:r w:rsidRPr="009E1FD8">
        <w:t>individuales</w:t>
      </w:r>
      <w:bookmarkEnd w:id="929"/>
      <w:bookmarkEnd w:id="930"/>
    </w:p>
    <w:p w:rsidR="00917762" w:rsidRPr="009E1FD8" w:rsidRDefault="00917762" w:rsidP="00917762">
      <w:pPr>
        <w:outlineLvl w:val="0"/>
        <w:rPr>
          <w:rFonts w:cs="Arial"/>
        </w:rPr>
      </w:pPr>
      <w:r w:rsidRPr="009E1FD8">
        <w:rPr>
          <w:rFonts w:cs="Arial"/>
        </w:rPr>
        <w:t xml:space="preserve">“Cada ensayo deberá tener por finalidad la obtención de al menos </w:t>
      </w:r>
      <w:r w:rsidRPr="009E1FD8">
        <w:rPr>
          <w:rFonts w:cs="Arial"/>
        </w:rPr>
        <w:sym w:font="Symbol" w:char="F07B"/>
      </w:r>
      <w:r w:rsidRPr="009E1FD8">
        <w:rPr>
          <w:rFonts w:cs="Arial"/>
        </w:rPr>
        <w:t>...</w:t>
      </w:r>
      <w:r w:rsidRPr="009E1FD8">
        <w:rPr>
          <w:rFonts w:cs="Arial"/>
        </w:rPr>
        <w:sym w:font="Symbol" w:char="F07D"/>
      </w:r>
      <w:r w:rsidRPr="009E1FD8">
        <w:rPr>
          <w:rFonts w:cs="Arial"/>
        </w:rPr>
        <w:t xml:space="preserve"> [plantas]/[árboles]”</w:t>
      </w:r>
    </w:p>
    <w:p w:rsidR="00917762" w:rsidRPr="009E1FD8" w:rsidRDefault="00917762" w:rsidP="00917762">
      <w:pPr>
        <w:rPr>
          <w:rFonts w:cs="Arial"/>
        </w:rPr>
      </w:pPr>
    </w:p>
    <w:p w:rsidR="00917762" w:rsidRPr="009E1FD8" w:rsidRDefault="00917762" w:rsidP="00917762">
      <w:pPr>
        <w:pStyle w:val="Heading4"/>
      </w:pPr>
      <w:bookmarkStart w:id="931" w:name="_Toc32998048"/>
      <w:bookmarkStart w:id="932" w:name="_Toc33528796"/>
      <w:bookmarkStart w:id="933" w:name="_Toc33591445"/>
      <w:bookmarkStart w:id="934" w:name="_Toc33601572"/>
      <w:bookmarkStart w:id="935" w:name="_Toc63847442"/>
      <w:bookmarkStart w:id="936" w:name="_Toc64717226"/>
      <w:bookmarkStart w:id="937" w:name="_Toc258923826"/>
      <w:bookmarkStart w:id="938" w:name="_Toc47537555"/>
      <w:r w:rsidRPr="009E1FD8">
        <w:t>b)</w:t>
      </w:r>
      <w:r w:rsidRPr="009E1FD8">
        <w:tab/>
        <w:t>Plantas aisladas y parcelas en hilera</w:t>
      </w:r>
      <w:bookmarkEnd w:id="931"/>
      <w:bookmarkEnd w:id="932"/>
      <w:bookmarkEnd w:id="933"/>
      <w:bookmarkEnd w:id="934"/>
      <w:bookmarkEnd w:id="935"/>
      <w:bookmarkEnd w:id="936"/>
      <w:bookmarkEnd w:id="937"/>
      <w:bookmarkEnd w:id="938"/>
    </w:p>
    <w:p w:rsidR="00917762" w:rsidRPr="009E1FD8" w:rsidRDefault="00917762" w:rsidP="00917762">
      <w:pPr>
        <w:rPr>
          <w:rFonts w:cs="Arial"/>
        </w:rPr>
      </w:pPr>
      <w:r w:rsidRPr="009E1FD8">
        <w:rPr>
          <w:rFonts w:cs="Arial"/>
        </w:rPr>
        <w:t xml:space="preserve">“Cada ensayo deberá tener por finalidad la obtención de al menos </w:t>
      </w:r>
      <w:r w:rsidRPr="009E1FD8">
        <w:rPr>
          <w:rFonts w:cs="Arial"/>
        </w:rPr>
        <w:sym w:font="Symbol" w:char="F07B"/>
      </w:r>
      <w:r w:rsidRPr="009E1FD8">
        <w:rPr>
          <w:rFonts w:cs="Arial"/>
        </w:rPr>
        <w:t>...</w:t>
      </w:r>
      <w:r w:rsidRPr="009E1FD8">
        <w:rPr>
          <w:rFonts w:cs="Arial"/>
        </w:rPr>
        <w:sym w:font="Symbol" w:char="F07D"/>
      </w:r>
      <w:r w:rsidRPr="009E1FD8">
        <w:rPr>
          <w:rFonts w:cs="Arial"/>
        </w:rPr>
        <w:t xml:space="preserve"> plantas aisladas y </w:t>
      </w:r>
      <w:r w:rsidRPr="009E1FD8">
        <w:rPr>
          <w:rFonts w:cs="Arial"/>
        </w:rPr>
        <w:sym w:font="Symbol" w:char="F07B"/>
      </w:r>
      <w:r w:rsidRPr="009E1FD8">
        <w:rPr>
          <w:rFonts w:cs="Arial"/>
        </w:rPr>
        <w:t>...</w:t>
      </w:r>
      <w:r w:rsidRPr="009E1FD8">
        <w:rPr>
          <w:rFonts w:cs="Arial"/>
        </w:rPr>
        <w:sym w:font="Symbol" w:char="F07D"/>
      </w:r>
      <w:r w:rsidRPr="009E1FD8">
        <w:rPr>
          <w:rFonts w:cs="Arial"/>
        </w:rPr>
        <w:t xml:space="preserve"> metros de parcela en hilera.”</w:t>
      </w:r>
    </w:p>
    <w:p w:rsidR="00917762" w:rsidRPr="009E1FD8" w:rsidRDefault="00917762" w:rsidP="00917762">
      <w:pPr>
        <w:rPr>
          <w:rFonts w:cs="Arial"/>
        </w:rPr>
      </w:pPr>
    </w:p>
    <w:p w:rsidR="00917762" w:rsidRPr="009E1FD8" w:rsidRDefault="00917762" w:rsidP="00917762">
      <w:pPr>
        <w:pStyle w:val="Heading4"/>
      </w:pPr>
      <w:bookmarkStart w:id="939" w:name="_Hlt83121038"/>
      <w:bookmarkStart w:id="940" w:name="_Toc32998049"/>
      <w:bookmarkStart w:id="941" w:name="_Toc33528797"/>
      <w:bookmarkStart w:id="942" w:name="_Toc33591446"/>
      <w:bookmarkStart w:id="943" w:name="_Toc33601573"/>
      <w:bookmarkStart w:id="944" w:name="_Toc63847443"/>
      <w:bookmarkStart w:id="945" w:name="_Toc64717227"/>
      <w:bookmarkStart w:id="946" w:name="_Toc258923827"/>
      <w:bookmarkStart w:id="947" w:name="_Toc47537556"/>
      <w:bookmarkEnd w:id="939"/>
      <w:r w:rsidRPr="009E1FD8">
        <w:t>c)</w:t>
      </w:r>
      <w:r w:rsidRPr="009E1FD8">
        <w:tab/>
        <w:t>Parcelas</w:t>
      </w:r>
      <w:bookmarkEnd w:id="940"/>
      <w:bookmarkEnd w:id="941"/>
      <w:bookmarkEnd w:id="942"/>
      <w:bookmarkEnd w:id="943"/>
      <w:bookmarkEnd w:id="944"/>
      <w:bookmarkEnd w:id="945"/>
      <w:r w:rsidRPr="009E1FD8">
        <w:t xml:space="preserve"> con repeticiones</w:t>
      </w:r>
      <w:bookmarkEnd w:id="946"/>
      <w:bookmarkEnd w:id="947"/>
    </w:p>
    <w:p w:rsidR="00917762" w:rsidRPr="009E1FD8" w:rsidRDefault="00917762" w:rsidP="00917762">
      <w:pPr>
        <w:rPr>
          <w:rFonts w:cs="Arial"/>
        </w:rPr>
      </w:pPr>
      <w:r w:rsidRPr="009E1FD8">
        <w:rPr>
          <w:rFonts w:cs="Arial"/>
        </w:rPr>
        <w:t xml:space="preserve">“Cada ensayo deberá tener por finalidad la obtención de al menos </w:t>
      </w:r>
      <w:r w:rsidRPr="009E1FD8">
        <w:rPr>
          <w:rFonts w:cs="Arial"/>
        </w:rPr>
        <w:sym w:font="Symbol" w:char="F07B"/>
      </w:r>
      <w:r w:rsidRPr="009E1FD8">
        <w:rPr>
          <w:rFonts w:cs="Arial"/>
        </w:rPr>
        <w:t>...</w:t>
      </w:r>
      <w:r w:rsidRPr="009E1FD8">
        <w:rPr>
          <w:rFonts w:cs="Arial"/>
        </w:rPr>
        <w:sym w:font="Symbol" w:char="F07D"/>
      </w:r>
      <w:r w:rsidRPr="009E1FD8">
        <w:rPr>
          <w:rFonts w:cs="Arial"/>
        </w:rPr>
        <w:t xml:space="preserve"> plantas, que se dividirán en al menos  </w:t>
      </w:r>
      <w:r w:rsidRPr="009E1FD8">
        <w:rPr>
          <w:rFonts w:cs="Arial"/>
        </w:rPr>
        <w:sym w:font="Symbol" w:char="F07B"/>
      </w:r>
      <w:r w:rsidRPr="009E1FD8">
        <w:rPr>
          <w:rFonts w:cs="Arial"/>
        </w:rPr>
        <w:t>...</w:t>
      </w:r>
      <w:r w:rsidRPr="009E1FD8">
        <w:rPr>
          <w:rFonts w:cs="Arial"/>
        </w:rPr>
        <w:sym w:font="Symbol" w:char="F07D"/>
      </w:r>
      <w:r w:rsidRPr="009E1FD8">
        <w:rPr>
          <w:rFonts w:cs="Arial"/>
        </w:rPr>
        <w:t xml:space="preserve"> repeticiones.”</w:t>
      </w:r>
    </w:p>
    <w:p w:rsidR="00917762" w:rsidRPr="009E1FD8" w:rsidRDefault="00917762" w:rsidP="00917762">
      <w:pPr>
        <w:rPr>
          <w:rFonts w:cs="Arial"/>
        </w:rPr>
      </w:pPr>
    </w:p>
    <w:p w:rsidR="00917762" w:rsidRPr="009E1FD8" w:rsidRDefault="00917762" w:rsidP="00917762">
      <w:pPr>
        <w:rPr>
          <w:rFonts w:cs="Arial"/>
        </w:rPr>
      </w:pPr>
    </w:p>
    <w:p w:rsidR="00917762" w:rsidRPr="009E1FD8" w:rsidRDefault="00917762" w:rsidP="00917762">
      <w:pPr>
        <w:pStyle w:val="Heading3"/>
        <w:rPr>
          <w:lang w:val="es-ES_tradnl"/>
        </w:rPr>
      </w:pPr>
      <w:bookmarkStart w:id="948" w:name="_Hlt66096051"/>
      <w:bookmarkStart w:id="949" w:name="_Toc63846925"/>
      <w:bookmarkStart w:id="950" w:name="_Toc63847444"/>
      <w:bookmarkStart w:id="951" w:name="_Toc64717228"/>
      <w:bookmarkStart w:id="952" w:name="_Toc258923828"/>
      <w:bookmarkStart w:id="953" w:name="_Toc47537557"/>
      <w:bookmarkEnd w:id="948"/>
      <w:r w:rsidRPr="009E1FD8">
        <w:rPr>
          <w:lang w:val="es-ES_tradnl"/>
        </w:rPr>
        <w:t>ASW 6  </w:t>
      </w:r>
      <w:r w:rsidR="00D75351">
        <w:rPr>
          <w:lang w:val="es-ES_tradnl"/>
        </w:rPr>
        <w:t>(</w:t>
      </w:r>
      <w:r w:rsidRPr="009E1FD8">
        <w:rPr>
          <w:lang w:val="es-ES_tradnl"/>
        </w:rPr>
        <w:t>Capítulo 3.4) – Extracción de plantas o partes de plantas</w:t>
      </w:r>
      <w:bookmarkEnd w:id="949"/>
      <w:bookmarkEnd w:id="950"/>
      <w:bookmarkEnd w:id="951"/>
      <w:bookmarkEnd w:id="952"/>
      <w:bookmarkEnd w:id="953"/>
    </w:p>
    <w:p w:rsidR="00917762" w:rsidRPr="009E1FD8" w:rsidRDefault="00917762" w:rsidP="00917762">
      <w:pPr>
        <w:rPr>
          <w:rFonts w:cs="Arial"/>
        </w:rPr>
      </w:pPr>
      <w:r w:rsidRPr="009E1FD8">
        <w:rPr>
          <w:rFonts w:cs="Arial"/>
        </w:rPr>
        <w:t>“Los ensayos deberán concebirse de tal manera que se permita la extracción de plantas o partes de plantas para efectuar medidas y conteos, sin perjudicar las observaciones ulteriores que deberán efectuarse hasta el final del ciclo de cultivo”.</w:t>
      </w:r>
    </w:p>
    <w:p w:rsidR="00917762" w:rsidRPr="009E1FD8" w:rsidRDefault="00917762" w:rsidP="00917762">
      <w:pPr>
        <w:rPr>
          <w:rFonts w:cs="Arial"/>
        </w:rPr>
      </w:pPr>
    </w:p>
    <w:p w:rsidR="00917762" w:rsidRPr="009E1FD8" w:rsidRDefault="00917762" w:rsidP="00917762">
      <w:pPr>
        <w:rPr>
          <w:rFonts w:cs="Arial"/>
        </w:rPr>
      </w:pPr>
    </w:p>
    <w:p w:rsidR="00917762" w:rsidRPr="009E1FD8" w:rsidRDefault="00917762" w:rsidP="00917762">
      <w:pPr>
        <w:pStyle w:val="Heading3"/>
        <w:rPr>
          <w:rFonts w:cs="Arial"/>
          <w:lang w:val="es-ES_tradnl"/>
        </w:rPr>
      </w:pPr>
      <w:bookmarkStart w:id="954" w:name="_Toc258923829"/>
      <w:bookmarkStart w:id="955" w:name="_Toc47537558"/>
      <w:r w:rsidRPr="009E1FD8">
        <w:rPr>
          <w:rFonts w:cs="Arial"/>
          <w:lang w:val="es-ES_tradnl"/>
        </w:rPr>
        <w:t>ASW 7(a)  (</w:t>
      </w:r>
      <w:r w:rsidR="0092265F">
        <w:rPr>
          <w:rFonts w:cs="Arial"/>
          <w:lang w:val="es-ES_tradnl"/>
        </w:rPr>
        <w:t>Capítulo </w:t>
      </w:r>
      <w:r w:rsidRPr="009E1FD8">
        <w:rPr>
          <w:rFonts w:cs="Arial"/>
          <w:lang w:val="es-ES_tradnl"/>
        </w:rPr>
        <w:t>4.1.1) – Distinción:  formula parental</w:t>
      </w:r>
      <w:bookmarkEnd w:id="954"/>
      <w:bookmarkEnd w:id="955"/>
    </w:p>
    <w:p w:rsidR="00917762" w:rsidRPr="009E1FD8" w:rsidRDefault="00917762" w:rsidP="00917762">
      <w:pPr>
        <w:rPr>
          <w:rFonts w:cs="Arial"/>
          <w:color w:val="000000"/>
        </w:rPr>
      </w:pPr>
      <w:r w:rsidRPr="009E1FD8">
        <w:rPr>
          <w:rFonts w:cs="Arial"/>
          <w:color w:val="000000"/>
        </w:rPr>
        <w:t>Para evaluar la distinción de los híbridos, se puede utilizar las líneas parentales y la fórmula, con arreglo a las siguientes recomendaciones:</w:t>
      </w:r>
    </w:p>
    <w:p w:rsidR="00917762" w:rsidRPr="009E1FD8" w:rsidRDefault="00917762" w:rsidP="00917762">
      <w:pPr>
        <w:rPr>
          <w:rFonts w:cs="Arial"/>
          <w:color w:val="000000"/>
        </w:rPr>
      </w:pPr>
    </w:p>
    <w:p w:rsidR="00917762" w:rsidRPr="009E1FD8" w:rsidRDefault="00917762" w:rsidP="00917762">
      <w:pPr>
        <w:ind w:left="1418" w:hanging="567"/>
      </w:pPr>
      <w:r w:rsidRPr="009E1FD8">
        <w:t>i)</w:t>
      </w:r>
      <w:r w:rsidRPr="009E1FD8">
        <w:tab/>
        <w:t>descripción de las líneas parentales con arreglo a las Directrices de examen;</w:t>
      </w:r>
    </w:p>
    <w:p w:rsidR="00917762" w:rsidRPr="009E1FD8" w:rsidRDefault="00917762" w:rsidP="00917762"/>
    <w:p w:rsidR="00917762" w:rsidRPr="009E1FD8" w:rsidRDefault="00917762" w:rsidP="00917762">
      <w:pPr>
        <w:ind w:left="1418" w:hanging="567"/>
      </w:pPr>
      <w:r w:rsidRPr="009E1FD8">
        <w:t>ii)</w:t>
      </w:r>
      <w:r w:rsidRPr="009E1FD8">
        <w:tab/>
        <w:t>comprobación de la originalidad de las líneas parentales por comparación con la colección de referencia, sobre la base de los caracteres indicados en el capítulo 7, con el fin de seleccionar las líneas endógamas más próximas;</w:t>
      </w:r>
    </w:p>
    <w:p w:rsidR="00917762" w:rsidRPr="009E1FD8" w:rsidRDefault="00917762" w:rsidP="00917762">
      <w:pPr>
        <w:ind w:left="1418" w:hanging="567"/>
      </w:pPr>
    </w:p>
    <w:p w:rsidR="00917762" w:rsidRPr="009E1FD8" w:rsidRDefault="00917762" w:rsidP="00917762">
      <w:pPr>
        <w:ind w:left="1418" w:hanging="567"/>
      </w:pPr>
      <w:r w:rsidRPr="009E1FD8">
        <w:t>iii)</w:t>
      </w:r>
      <w:r w:rsidRPr="009E1FD8">
        <w:tab/>
        <w:t>comprobación de la originalidad de la fórmula de los híbridos por comparación con la de los híbridos notoriamente conocidos, teniendo en cuenta las líneas endógamas más próximas;</w:t>
      </w:r>
    </w:p>
    <w:p w:rsidR="00917762" w:rsidRPr="009E1FD8" w:rsidRDefault="00917762" w:rsidP="00917762">
      <w:pPr>
        <w:ind w:left="1418" w:hanging="567"/>
      </w:pPr>
    </w:p>
    <w:p w:rsidR="00917762" w:rsidRPr="009E1FD8" w:rsidRDefault="00917762" w:rsidP="00917762">
      <w:pPr>
        <w:ind w:left="1418" w:hanging="567"/>
      </w:pPr>
      <w:r w:rsidRPr="009E1FD8">
        <w:t>iv)</w:t>
      </w:r>
      <w:r w:rsidRPr="009E1FD8">
        <w:tab/>
        <w:t>evaluación de la distinción en el nivel del híbrido en las variedades con una fórmula similar.</w:t>
      </w:r>
    </w:p>
    <w:p w:rsidR="00917762" w:rsidRPr="009E1FD8" w:rsidRDefault="00917762" w:rsidP="00917762">
      <w:pPr>
        <w:rPr>
          <w:rFonts w:cs="Arial"/>
          <w:color w:val="000000"/>
        </w:rPr>
      </w:pPr>
    </w:p>
    <w:p w:rsidR="00917762" w:rsidRPr="009E1FD8" w:rsidRDefault="00917762" w:rsidP="00917762">
      <w:pPr>
        <w:rPr>
          <w:rFonts w:cs="Arial"/>
          <w:color w:val="000000"/>
        </w:rPr>
      </w:pPr>
      <w:r w:rsidRPr="009E1FD8">
        <w:rPr>
          <w:rFonts w:cs="Arial"/>
          <w:color w:val="000000"/>
        </w:rPr>
        <w:t>En los documentos TGP/9 “Examen de la distinción” y TGP/8 “Diseño de ensayos y técnicas utilizadas en el examen de la distinción, la homogeneidad y la estabilidad” se ofrecen más orientaciones.</w:t>
      </w:r>
    </w:p>
    <w:p w:rsidR="00917762" w:rsidRPr="009E1FD8" w:rsidRDefault="00917762" w:rsidP="00917762">
      <w:pPr>
        <w:rPr>
          <w:rFonts w:cs="Arial"/>
        </w:rPr>
      </w:pPr>
    </w:p>
    <w:p w:rsidR="00917762" w:rsidRPr="009E1FD8" w:rsidRDefault="00917762" w:rsidP="00917762">
      <w:pPr>
        <w:rPr>
          <w:rFonts w:cs="Arial"/>
        </w:rPr>
      </w:pPr>
    </w:p>
    <w:p w:rsidR="00917762" w:rsidRPr="009E1FD8" w:rsidRDefault="00917762" w:rsidP="00917762">
      <w:pPr>
        <w:pStyle w:val="Heading3"/>
        <w:rPr>
          <w:lang w:val="es-ES_tradnl"/>
        </w:rPr>
      </w:pPr>
      <w:bookmarkStart w:id="956" w:name="_Hlt66096057"/>
      <w:bookmarkStart w:id="957" w:name="_Toc32998050"/>
      <w:bookmarkStart w:id="958" w:name="_Toc33528798"/>
      <w:bookmarkStart w:id="959" w:name="_Toc33591447"/>
      <w:bookmarkStart w:id="960" w:name="_Toc33601574"/>
      <w:bookmarkStart w:id="961" w:name="_Toc63846926"/>
      <w:bookmarkStart w:id="962" w:name="_Toc63847445"/>
      <w:bookmarkStart w:id="963" w:name="_Toc64717229"/>
      <w:bookmarkStart w:id="964" w:name="_Toc64775060"/>
      <w:bookmarkStart w:id="965" w:name="_Toc258923830"/>
      <w:bookmarkStart w:id="966" w:name="_Toc47537559"/>
      <w:bookmarkEnd w:id="956"/>
      <w:r w:rsidRPr="009E1FD8">
        <w:rPr>
          <w:lang w:val="es-ES_tradnl"/>
        </w:rPr>
        <w:t>ASW 7(b)  (Capítulo 4.1.4) – Número de plantas / partes de plantas que se ha de examinar</w:t>
      </w:r>
      <w:bookmarkEnd w:id="957"/>
      <w:bookmarkEnd w:id="958"/>
      <w:bookmarkEnd w:id="959"/>
      <w:bookmarkEnd w:id="960"/>
      <w:bookmarkEnd w:id="961"/>
      <w:bookmarkEnd w:id="962"/>
      <w:bookmarkEnd w:id="963"/>
      <w:bookmarkEnd w:id="964"/>
      <w:bookmarkEnd w:id="965"/>
      <w:bookmarkEnd w:id="966"/>
    </w:p>
    <w:p w:rsidR="00917762" w:rsidRPr="009E1FD8" w:rsidRDefault="00917762" w:rsidP="00917762">
      <w:pPr>
        <w:rPr>
          <w:rFonts w:cs="Arial"/>
        </w:rPr>
      </w:pPr>
      <w:r w:rsidRPr="009E1FD8">
        <w:rPr>
          <w:rFonts w:cs="Arial"/>
        </w:rPr>
        <w:t>Cuando proceda podrá añadirse la siguiente frase:</w:t>
      </w:r>
    </w:p>
    <w:p w:rsidR="00917762" w:rsidRPr="009E1FD8" w:rsidRDefault="00917762" w:rsidP="00917762">
      <w:pPr>
        <w:rPr>
          <w:rFonts w:cs="Arial"/>
          <w:u w:val="single"/>
        </w:rPr>
      </w:pPr>
    </w:p>
    <w:p w:rsidR="00917762" w:rsidRPr="009E1FD8" w:rsidRDefault="00917762" w:rsidP="00917762">
      <w:pPr>
        <w:rPr>
          <w:rFonts w:cs="Arial"/>
        </w:rPr>
      </w:pPr>
      <w:r w:rsidRPr="009E1FD8">
        <w:rPr>
          <w:rFonts w:cs="Arial"/>
        </w:rPr>
        <w:t>“En el caso de observaciones de partes tomadas de plantas individuales, el número de partes que habrá de tomarse de cada una de las plantas deberá ser de { y }.”</w:t>
      </w:r>
    </w:p>
    <w:p w:rsidR="00917762" w:rsidRPr="009E1FD8" w:rsidRDefault="00917762" w:rsidP="00917762">
      <w:pPr>
        <w:rPr>
          <w:rFonts w:cs="Arial"/>
        </w:rPr>
      </w:pPr>
    </w:p>
    <w:p w:rsidR="00917762" w:rsidRPr="009E1FD8" w:rsidRDefault="00917762" w:rsidP="00917762">
      <w:pPr>
        <w:rPr>
          <w:rFonts w:cs="Arial"/>
        </w:rPr>
      </w:pPr>
    </w:p>
    <w:p w:rsidR="00917762" w:rsidRPr="009E1FD8" w:rsidRDefault="00917762" w:rsidP="00917762">
      <w:pPr>
        <w:pStyle w:val="Heading3"/>
        <w:rPr>
          <w:lang w:val="es-ES_tradnl"/>
        </w:rPr>
      </w:pPr>
      <w:bookmarkStart w:id="967" w:name="_Hlt66096062"/>
      <w:bookmarkStart w:id="968" w:name="_Toc32998054"/>
      <w:bookmarkStart w:id="969" w:name="_Toc33528802"/>
      <w:bookmarkStart w:id="970" w:name="_Toc33591451"/>
      <w:bookmarkStart w:id="971" w:name="_Toc33601578"/>
      <w:bookmarkStart w:id="972" w:name="_Toc64717233"/>
      <w:bookmarkStart w:id="973" w:name="_Toc258923831"/>
      <w:bookmarkStart w:id="974" w:name="_Toc47537560"/>
      <w:bookmarkEnd w:id="967"/>
      <w:r w:rsidRPr="009E1FD8">
        <w:rPr>
          <w:lang w:val="es-ES_tradnl"/>
        </w:rPr>
        <w:t>ASW 8  </w:t>
      </w:r>
      <w:r w:rsidR="00D75351">
        <w:rPr>
          <w:lang w:val="es-ES_tradnl"/>
        </w:rPr>
        <w:t>(</w:t>
      </w:r>
      <w:r w:rsidRPr="009E1FD8">
        <w:rPr>
          <w:lang w:val="es-ES_tradnl"/>
        </w:rPr>
        <w:t>Capítulo 4.2) – Evaluación de la homogeneidad</w:t>
      </w:r>
      <w:bookmarkEnd w:id="968"/>
      <w:bookmarkEnd w:id="969"/>
      <w:bookmarkEnd w:id="970"/>
      <w:bookmarkEnd w:id="971"/>
      <w:bookmarkEnd w:id="972"/>
      <w:bookmarkEnd w:id="973"/>
      <w:bookmarkEnd w:id="974"/>
    </w:p>
    <w:p w:rsidR="00917762" w:rsidRPr="009E1FD8" w:rsidRDefault="00917762" w:rsidP="00917762">
      <w:pPr>
        <w:pStyle w:val="Heading4"/>
      </w:pPr>
      <w:bookmarkStart w:id="975" w:name="_Toc32998055"/>
      <w:bookmarkStart w:id="976" w:name="_Toc33528803"/>
      <w:bookmarkStart w:id="977" w:name="_Toc33591452"/>
      <w:bookmarkStart w:id="978" w:name="_Toc33601579"/>
      <w:bookmarkStart w:id="979" w:name="_Toc64717234"/>
      <w:bookmarkStart w:id="980" w:name="_Toc258923832"/>
      <w:bookmarkStart w:id="981" w:name="_Toc47537561"/>
      <w:r w:rsidRPr="009E1FD8">
        <w:t>a)</w:t>
      </w:r>
      <w:r w:rsidRPr="009E1FD8">
        <w:tab/>
        <w:t>Variedades alógamas</w:t>
      </w:r>
      <w:bookmarkEnd w:id="975"/>
      <w:bookmarkEnd w:id="976"/>
      <w:bookmarkEnd w:id="977"/>
      <w:bookmarkEnd w:id="978"/>
      <w:bookmarkEnd w:id="979"/>
      <w:bookmarkEnd w:id="980"/>
      <w:bookmarkEnd w:id="981"/>
    </w:p>
    <w:p w:rsidR="00917762" w:rsidRPr="009E1FD8" w:rsidRDefault="00917762" w:rsidP="00917762">
      <w:pPr>
        <w:pStyle w:val="Heading5"/>
      </w:pPr>
      <w:bookmarkStart w:id="982" w:name="_Hlt83121055"/>
      <w:bookmarkStart w:id="983" w:name="_Toc64717235"/>
      <w:bookmarkStart w:id="984" w:name="_Toc258923833"/>
      <w:bookmarkEnd w:id="982"/>
      <w:r w:rsidRPr="009E1FD8">
        <w:tab/>
      </w:r>
      <w:bookmarkStart w:id="985" w:name="_Toc47537562"/>
      <w:r w:rsidRPr="009E1FD8">
        <w:t>i)   Directrices de examen que abarcan sólo variedades alógamas</w:t>
      </w:r>
      <w:bookmarkEnd w:id="983"/>
      <w:bookmarkEnd w:id="984"/>
      <w:bookmarkEnd w:id="985"/>
    </w:p>
    <w:p w:rsidR="00917762" w:rsidRPr="009E1FD8" w:rsidRDefault="00917762" w:rsidP="00917762">
      <w:pPr>
        <w:rPr>
          <w:rFonts w:cs="Arial"/>
        </w:rPr>
      </w:pPr>
      <w:r w:rsidRPr="009E1FD8">
        <w:rPr>
          <w:rFonts w:cs="Arial"/>
        </w:rPr>
        <w:t>“La evaluación de la homogeneidad en las variedades alógamas se realizará de conformidad con las recomendaciones que figuran en la Introducción General”.</w:t>
      </w:r>
    </w:p>
    <w:p w:rsidR="00917762" w:rsidRPr="009E1FD8" w:rsidRDefault="00917762" w:rsidP="00917762">
      <w:pPr>
        <w:rPr>
          <w:rFonts w:cs="Arial"/>
        </w:rPr>
      </w:pPr>
    </w:p>
    <w:p w:rsidR="00917762" w:rsidRPr="009E1FD8" w:rsidRDefault="00917762" w:rsidP="00917762">
      <w:pPr>
        <w:pStyle w:val="Heading5"/>
      </w:pPr>
      <w:bookmarkStart w:id="986" w:name="_Toc64717236"/>
      <w:bookmarkStart w:id="987" w:name="_Toc258923834"/>
      <w:r w:rsidRPr="009E1FD8">
        <w:tab/>
      </w:r>
      <w:bookmarkStart w:id="988" w:name="_Toc47537563"/>
      <w:r w:rsidRPr="009E1FD8">
        <w:t>ii)  Directrices de examen que abarcan variedades alógamas y variedades con otras formas de reproducción</w:t>
      </w:r>
      <w:bookmarkEnd w:id="986"/>
      <w:bookmarkEnd w:id="987"/>
      <w:bookmarkEnd w:id="988"/>
    </w:p>
    <w:p w:rsidR="00917762" w:rsidRPr="009E1FD8" w:rsidRDefault="00917762" w:rsidP="00917762">
      <w:pPr>
        <w:rPr>
          <w:rFonts w:cs="Arial"/>
        </w:rPr>
      </w:pPr>
      <w:r w:rsidRPr="009E1FD8">
        <w:rPr>
          <w:rFonts w:cs="Arial"/>
        </w:rPr>
        <w:t>“La evaluación de la homogeneidad en las variedades [alógamas] [propagadas mediante semillas] se realizará de conformidad con las recomendaciones que figuran en la Introducción General.”</w:t>
      </w:r>
    </w:p>
    <w:p w:rsidR="00917762" w:rsidRPr="009E1FD8" w:rsidRDefault="00917762" w:rsidP="00917762">
      <w:pPr>
        <w:rPr>
          <w:rFonts w:cs="Arial"/>
        </w:rPr>
      </w:pPr>
    </w:p>
    <w:p w:rsidR="00917762" w:rsidRPr="009E1FD8" w:rsidRDefault="00917762" w:rsidP="00917762">
      <w:pPr>
        <w:pStyle w:val="Heading4"/>
      </w:pPr>
      <w:bookmarkStart w:id="989" w:name="_Toc32998056"/>
      <w:bookmarkStart w:id="990" w:name="_Toc33528804"/>
      <w:bookmarkStart w:id="991" w:name="_Toc33591453"/>
      <w:bookmarkStart w:id="992" w:name="_Toc33601580"/>
      <w:bookmarkStart w:id="993" w:name="_Toc64717237"/>
      <w:bookmarkStart w:id="994" w:name="_Toc258923835"/>
      <w:bookmarkStart w:id="995" w:name="_Toc47537564"/>
      <w:r w:rsidRPr="009E1FD8">
        <w:t>b)</w:t>
      </w:r>
      <w:r w:rsidRPr="009E1FD8">
        <w:tab/>
        <w:t>Variedades híbridas</w:t>
      </w:r>
      <w:bookmarkEnd w:id="989"/>
      <w:bookmarkEnd w:id="990"/>
      <w:bookmarkEnd w:id="991"/>
      <w:bookmarkEnd w:id="992"/>
      <w:bookmarkEnd w:id="993"/>
      <w:bookmarkEnd w:id="994"/>
      <w:bookmarkEnd w:id="995"/>
    </w:p>
    <w:p w:rsidR="00917762" w:rsidRPr="009E1FD8" w:rsidRDefault="00917762" w:rsidP="00917762">
      <w:pPr>
        <w:rPr>
          <w:rFonts w:cs="Arial"/>
        </w:rPr>
      </w:pPr>
      <w:r w:rsidRPr="009E1FD8">
        <w:rPr>
          <w:rFonts w:cs="Arial"/>
        </w:rPr>
        <w:t>“La evaluación de la homogeneidad en las variedades híbridas depende del tipo de híbrido y se realizará de conformidad con las recomendaciones que figuran en la Introducción General.”</w:t>
      </w:r>
    </w:p>
    <w:p w:rsidR="00917762" w:rsidRPr="009E1FD8" w:rsidRDefault="00917762" w:rsidP="00917762">
      <w:pPr>
        <w:rPr>
          <w:rFonts w:cs="Arial"/>
        </w:rPr>
      </w:pPr>
    </w:p>
    <w:p w:rsidR="00917762" w:rsidRPr="009E1FD8" w:rsidRDefault="00917762" w:rsidP="00917762">
      <w:pPr>
        <w:pStyle w:val="Heading4"/>
      </w:pPr>
      <w:bookmarkStart w:id="996" w:name="_Toc32998057"/>
      <w:bookmarkStart w:id="997" w:name="_Toc33528805"/>
      <w:bookmarkStart w:id="998" w:name="_Toc33591454"/>
      <w:bookmarkStart w:id="999" w:name="_Toc33601581"/>
      <w:bookmarkStart w:id="1000" w:name="_Toc64717238"/>
      <w:bookmarkStart w:id="1001" w:name="_Toc258923836"/>
      <w:bookmarkStart w:id="1002" w:name="_Toc47537565"/>
      <w:r w:rsidRPr="009E1FD8">
        <w:t>c)</w:t>
      </w:r>
      <w:r w:rsidRPr="009E1FD8">
        <w:tab/>
        <w:t>Evaluación de la homogeneidad mediante plantas fuera de tipo</w:t>
      </w:r>
      <w:bookmarkEnd w:id="996"/>
      <w:bookmarkEnd w:id="997"/>
      <w:bookmarkEnd w:id="998"/>
      <w:bookmarkEnd w:id="999"/>
      <w:bookmarkEnd w:id="1000"/>
      <w:r w:rsidRPr="009E1FD8">
        <w:t xml:space="preserve"> (todos los caracteres observados en el mismo tamaño de muestra)</w:t>
      </w:r>
      <w:bookmarkEnd w:id="1001"/>
      <w:bookmarkEnd w:id="1002"/>
      <w:r w:rsidRPr="009E1FD8">
        <w:t xml:space="preserve"> </w:t>
      </w:r>
    </w:p>
    <w:p w:rsidR="00917762" w:rsidRDefault="00FA6720" w:rsidP="00917762">
      <w:pPr>
        <w:rPr>
          <w:rFonts w:cs="Arial"/>
        </w:rPr>
      </w:pPr>
      <w:r w:rsidRPr="00C52CB1">
        <w:rPr>
          <w:rFonts w:cs="Arial"/>
        </w:rPr>
        <w:t>“Para la evaluación de la homogeneidad de las variedades [autógamas] [de multiplicación vegetativa] [propagadas mediante semillas], deberá aplicarse una población estándar del { x }% y una probabilidad de aceptación del { y }%, como mínimo.  En el caso de una muestra de { a } plantas, se permitirán [{ b } plantas fuera de tipo] / [una planta fuera de tipo].”</w:t>
      </w:r>
    </w:p>
    <w:p w:rsidR="00FA6720" w:rsidRPr="009E1FD8" w:rsidRDefault="00FA6720" w:rsidP="00917762">
      <w:pPr>
        <w:rPr>
          <w:rFonts w:cs="Arial"/>
        </w:rPr>
      </w:pPr>
    </w:p>
    <w:p w:rsidR="00917762" w:rsidRPr="009E1FD8" w:rsidRDefault="00917762" w:rsidP="00917762">
      <w:pPr>
        <w:pStyle w:val="Heading4"/>
      </w:pPr>
      <w:bookmarkStart w:id="1003" w:name="_Toc251743278"/>
      <w:bookmarkStart w:id="1004" w:name="_Toc258923839"/>
      <w:bookmarkStart w:id="1005" w:name="_Toc47537566"/>
      <w:r w:rsidRPr="009E1FD8">
        <w:t>d)</w:t>
      </w:r>
      <w:r w:rsidRPr="009E1FD8">
        <w:tab/>
        <w:t>Evaluación de la homogeneidad mediante plantas fuera de tipo (caracteres observados en tamaños de muestra distintos)</w:t>
      </w:r>
      <w:bookmarkEnd w:id="1003"/>
      <w:bookmarkEnd w:id="1004"/>
      <w:bookmarkEnd w:id="1005"/>
      <w:r w:rsidRPr="009E1FD8">
        <w:t xml:space="preserve"> </w:t>
      </w:r>
    </w:p>
    <w:p w:rsidR="00917762" w:rsidRPr="009E1FD8" w:rsidRDefault="00917762" w:rsidP="00917762">
      <w:pPr>
        <w:rPr>
          <w:rFonts w:cs="Arial"/>
        </w:rPr>
      </w:pPr>
      <w:r w:rsidRPr="009E1FD8">
        <w:rPr>
          <w:rFonts w:cs="Arial"/>
        </w:rPr>
        <w:t>En los casos en que para evaluar la homogeneidad de caracteres diferentes se utilicen tamaños de muestra distintos, deberá proporcionarse orientación sobre todos los tamaños de muestra.  En esos casos, deberá indicarse en la tabla de caracteres el tamaño de muestra pertinente para cada carácter.</w:t>
      </w:r>
    </w:p>
    <w:p w:rsidR="00917762" w:rsidRPr="009E1FD8" w:rsidRDefault="00917762" w:rsidP="00917762">
      <w:pPr>
        <w:rPr>
          <w:rFonts w:cs="Arial"/>
        </w:rPr>
      </w:pPr>
    </w:p>
    <w:p w:rsidR="00917762" w:rsidRPr="009E1FD8" w:rsidRDefault="00917762" w:rsidP="00917762">
      <w:pPr>
        <w:pStyle w:val="Heading5"/>
      </w:pPr>
      <w:bookmarkStart w:id="1006" w:name="_Toc251743279"/>
      <w:bookmarkStart w:id="1007" w:name="_Toc258923840"/>
      <w:r w:rsidRPr="009E1FD8">
        <w:tab/>
      </w:r>
      <w:bookmarkStart w:id="1008" w:name="_Toc47537567"/>
      <w:r w:rsidRPr="009E1FD8">
        <w:t>i)   Evaluación de la homogeneidad en todas las plantas del ensayo</w:t>
      </w:r>
      <w:bookmarkEnd w:id="1006"/>
      <w:bookmarkEnd w:id="1007"/>
      <w:bookmarkEnd w:id="1008"/>
    </w:p>
    <w:p w:rsidR="00917762" w:rsidRPr="009E1FD8" w:rsidRDefault="00917762" w:rsidP="00917762">
      <w:pPr>
        <w:rPr>
          <w:rFonts w:cs="Arial"/>
        </w:rPr>
      </w:pPr>
      <w:r w:rsidRPr="009E1FD8">
        <w:rPr>
          <w:rFonts w:cs="Arial"/>
        </w:rPr>
        <w:t>“Para evaluar la homogeneidad en una muestra de {a1} plantas, deberá aplicarse una población estándar del { x1}% y una probabilidad de aceptación del { y } % como mínimo.  En el caso de un tamaño de muestra de { a1 } plantas, se permitirán [{ b1 } plantas fuera de tipo] /  [1 planta fuera de tipo].”</w:t>
      </w:r>
    </w:p>
    <w:p w:rsidR="00917762" w:rsidRPr="009E1FD8" w:rsidRDefault="00917762" w:rsidP="00917762">
      <w:pPr>
        <w:rPr>
          <w:rFonts w:cs="Arial"/>
        </w:rPr>
      </w:pPr>
    </w:p>
    <w:p w:rsidR="00917762" w:rsidRPr="009E1FD8" w:rsidRDefault="00917762" w:rsidP="00917762">
      <w:pPr>
        <w:pStyle w:val="Heading5"/>
      </w:pPr>
      <w:bookmarkStart w:id="1009" w:name="_Toc251743280"/>
      <w:bookmarkStart w:id="1010" w:name="_Toc258923841"/>
      <w:r w:rsidRPr="009E1FD8">
        <w:tab/>
      </w:r>
      <w:bookmarkStart w:id="1011" w:name="_Toc47537568"/>
      <w:r w:rsidRPr="009E1FD8">
        <w:t>ii)  Evaluación de la homogeneidad en una submuestra</w:t>
      </w:r>
      <w:bookmarkEnd w:id="1009"/>
      <w:bookmarkEnd w:id="1010"/>
      <w:bookmarkEnd w:id="1011"/>
    </w:p>
    <w:p w:rsidR="00917762" w:rsidRPr="009E1FD8" w:rsidRDefault="00917762" w:rsidP="00917762">
      <w:pPr>
        <w:rPr>
          <w:rFonts w:cs="Arial"/>
        </w:rPr>
      </w:pPr>
      <w:r w:rsidRPr="009E1FD8">
        <w:rPr>
          <w:rFonts w:cs="Arial"/>
        </w:rPr>
        <w:t xml:space="preserve">“Para evaluar la homogeneidad de [plantas, partes de plantas] / [hileras de espigas] / [hileras de panículas], deberá aplicarse una población estándar de { x2 }% y una probabilidad de aceptación del { y } % como mínimo.  En el caso de un tamaño de muestra de { a2 } [plantas, partes de plantas] / [hileras de espigas] / [hileras de panículas], se permitirán [{ b2 } [plantas, partes de plantas] / [hileras de espigas] / [hileras de panículas] fuera de tipo] / [1 [hilera de espigas] / [hilera de panículas] fuera de tipo].” </w:t>
      </w:r>
    </w:p>
    <w:p w:rsidR="00917762" w:rsidRPr="009E1FD8" w:rsidRDefault="00917762" w:rsidP="00917762">
      <w:pPr>
        <w:rPr>
          <w:rFonts w:cs="Arial"/>
        </w:rPr>
      </w:pPr>
    </w:p>
    <w:p w:rsidR="00917762" w:rsidRPr="009E1FD8" w:rsidRDefault="00917762" w:rsidP="00917762">
      <w:pPr>
        <w:rPr>
          <w:rFonts w:cs="Arial"/>
        </w:rPr>
      </w:pPr>
      <w:r w:rsidRPr="009E1FD8">
        <w:rPr>
          <w:rFonts w:cs="Arial"/>
        </w:rPr>
        <w:t>“[Una hilera de espigas] / [Una hilera de panículas] se considera [hilera de espigas] / [hilera de panículas] fuera de tipo si en esa [hilera de espigas] / [hilera de panículas] hay más de una planta fuera de tipo.”</w:t>
      </w:r>
    </w:p>
    <w:p w:rsidR="00917762" w:rsidRPr="009E1FD8" w:rsidRDefault="00917762" w:rsidP="00917762">
      <w:pPr>
        <w:rPr>
          <w:rFonts w:cs="Arial"/>
        </w:rPr>
      </w:pPr>
    </w:p>
    <w:p w:rsidR="00917762" w:rsidRPr="009E1FD8" w:rsidRDefault="00917762" w:rsidP="00917762">
      <w:pPr>
        <w:pStyle w:val="Heading5"/>
      </w:pPr>
      <w:bookmarkStart w:id="1012" w:name="_Toc251743281"/>
      <w:bookmarkStart w:id="1013" w:name="_Toc258923842"/>
      <w:r w:rsidRPr="009E1FD8">
        <w:tab/>
      </w:r>
      <w:bookmarkStart w:id="1014" w:name="_Toc47537569"/>
      <w:r w:rsidRPr="009E1FD8">
        <w:t>iii) Indicación del tamaño de la  muestra en la tabla de caracteres</w:t>
      </w:r>
      <w:bookmarkEnd w:id="1012"/>
      <w:bookmarkEnd w:id="1013"/>
      <w:bookmarkEnd w:id="1014"/>
    </w:p>
    <w:p w:rsidR="00917762" w:rsidRPr="009E1FD8" w:rsidRDefault="00917762" w:rsidP="00917762">
      <w:pPr>
        <w:rPr>
          <w:rFonts w:cs="Arial"/>
        </w:rPr>
      </w:pPr>
      <w:r w:rsidRPr="009E1FD8">
        <w:rPr>
          <w:rFonts w:cs="Arial"/>
        </w:rPr>
        <w:t>“El tamaño de muestra recomendado para evaluar la homogeneidad se indica mediante la siguiente clave de la tabla de caracteres:</w:t>
      </w:r>
    </w:p>
    <w:p w:rsidR="00917762" w:rsidRPr="009E1FD8" w:rsidRDefault="00917762" w:rsidP="00917762">
      <w:pPr>
        <w:rPr>
          <w:rFonts w:cs="Arial"/>
        </w:rPr>
      </w:pPr>
    </w:p>
    <w:p w:rsidR="00917762" w:rsidRPr="009E1FD8" w:rsidRDefault="00917762" w:rsidP="00917762">
      <w:pPr>
        <w:ind w:left="851"/>
        <w:rPr>
          <w:rFonts w:cs="Arial"/>
        </w:rPr>
      </w:pPr>
      <w:r w:rsidRPr="009E1FD8">
        <w:rPr>
          <w:rFonts w:cs="Arial"/>
        </w:rPr>
        <w:t>{A}   tamaño de muestra de {a1} plantas</w:t>
      </w:r>
    </w:p>
    <w:p w:rsidR="00917762" w:rsidRPr="009E1FD8" w:rsidRDefault="00917762" w:rsidP="00917762">
      <w:pPr>
        <w:ind w:left="851"/>
      </w:pPr>
      <w:r w:rsidRPr="009E1FD8">
        <w:t>{B}   tamaño de muestra de {a2} plantas/partes de plantas/hileras de espigas/hileras de panículas”</w:t>
      </w:r>
    </w:p>
    <w:p w:rsidR="00917762" w:rsidRPr="009E1FD8" w:rsidRDefault="00917762" w:rsidP="00917762">
      <w:pPr>
        <w:rPr>
          <w:rFonts w:cs="Arial"/>
        </w:rPr>
      </w:pPr>
    </w:p>
    <w:p w:rsidR="00917762" w:rsidRPr="009E1FD8" w:rsidRDefault="00917762" w:rsidP="00917762">
      <w:pPr>
        <w:pStyle w:val="Heading4"/>
      </w:pPr>
      <w:bookmarkStart w:id="1015" w:name="_Toc247538633"/>
      <w:bookmarkStart w:id="1016" w:name="_Toc258923843"/>
      <w:bookmarkStart w:id="1017" w:name="_Toc47537570"/>
      <w:r w:rsidRPr="009E1FD8">
        <w:t>e)</w:t>
      </w:r>
      <w:r w:rsidRPr="009E1FD8">
        <w:tab/>
      </w:r>
      <w:bookmarkEnd w:id="1015"/>
      <w:r w:rsidRPr="009E1FD8">
        <w:t>Evaluación de la homogeneidad cuando se aplica la fórmula parental</w:t>
      </w:r>
      <w:bookmarkEnd w:id="1016"/>
      <w:bookmarkEnd w:id="1017"/>
      <w:r w:rsidRPr="009E1FD8">
        <w:t xml:space="preserve"> </w:t>
      </w:r>
    </w:p>
    <w:p w:rsidR="00917762" w:rsidRPr="009E1FD8" w:rsidRDefault="00917762" w:rsidP="00917762">
      <w:pPr>
        <w:rPr>
          <w:rFonts w:cs="Arial"/>
        </w:rPr>
      </w:pPr>
      <w:r w:rsidRPr="009E1FD8">
        <w:t>“Cuando en la evaluación se emplean las líneas parentales, la homogeneidad de un híbrido debe evaluarse mediante el examen de la homogeneidad de sus líneas parentales, además del examen del híbrido en sí.”</w:t>
      </w:r>
      <w:r w:rsidRPr="009E1FD8">
        <w:rPr>
          <w:rFonts w:cs="Arial"/>
        </w:rPr>
        <w:t xml:space="preserve"> </w:t>
      </w:r>
    </w:p>
    <w:p w:rsidR="00917762" w:rsidRPr="009E1FD8" w:rsidRDefault="00917762" w:rsidP="00917762">
      <w:pPr>
        <w:rPr>
          <w:rFonts w:cs="Arial"/>
        </w:rPr>
      </w:pPr>
    </w:p>
    <w:p w:rsidR="00917762" w:rsidRPr="009E1FD8" w:rsidRDefault="00917762" w:rsidP="00917762">
      <w:pPr>
        <w:rPr>
          <w:rFonts w:cs="Arial"/>
        </w:rPr>
      </w:pPr>
    </w:p>
    <w:p w:rsidR="00917762" w:rsidRPr="009E1FD8" w:rsidRDefault="00917762" w:rsidP="00917762">
      <w:pPr>
        <w:pStyle w:val="Heading3"/>
        <w:rPr>
          <w:lang w:val="es-ES_tradnl"/>
        </w:rPr>
      </w:pPr>
      <w:bookmarkStart w:id="1018" w:name="_Hlt66096072"/>
      <w:bookmarkStart w:id="1019" w:name="_Toc32998060"/>
      <w:bookmarkStart w:id="1020" w:name="_Toc33528808"/>
      <w:bookmarkStart w:id="1021" w:name="_Toc33591457"/>
      <w:bookmarkStart w:id="1022" w:name="_Toc33601584"/>
      <w:bookmarkStart w:id="1023" w:name="_Toc64717243"/>
      <w:bookmarkStart w:id="1024" w:name="_Toc258923844"/>
      <w:bookmarkStart w:id="1025" w:name="_Toc47537571"/>
      <w:bookmarkEnd w:id="1018"/>
      <w:r w:rsidRPr="009E1FD8">
        <w:rPr>
          <w:lang w:val="es-ES_tradnl"/>
        </w:rPr>
        <w:t xml:space="preserve">ASW 9  </w:t>
      </w:r>
      <w:r w:rsidR="00D75351">
        <w:rPr>
          <w:lang w:val="es-ES_tradnl"/>
        </w:rPr>
        <w:t>(</w:t>
      </w:r>
      <w:r w:rsidRPr="009E1FD8">
        <w:rPr>
          <w:lang w:val="es-ES_tradnl"/>
        </w:rPr>
        <w:t>Capítulo 4.3.2) – Evaluación de la estabilidad;  generalidades</w:t>
      </w:r>
      <w:bookmarkEnd w:id="1019"/>
      <w:bookmarkEnd w:id="1020"/>
      <w:bookmarkEnd w:id="1021"/>
      <w:bookmarkEnd w:id="1022"/>
      <w:bookmarkEnd w:id="1023"/>
      <w:r w:rsidRPr="009E1FD8">
        <w:rPr>
          <w:rStyle w:val="FootnoteReference"/>
          <w:rFonts w:cs="Arial"/>
          <w:u w:val="none"/>
          <w:lang w:val="es-ES_tradnl"/>
        </w:rPr>
        <w:footnoteReference w:id="5"/>
      </w:r>
      <w:bookmarkEnd w:id="1024"/>
      <w:bookmarkEnd w:id="1025"/>
      <w:r w:rsidRPr="009E1FD8">
        <w:rPr>
          <w:rStyle w:val="FootnoteReference"/>
          <w:rFonts w:cs="Arial"/>
          <w:lang w:val="es-ES_tradnl"/>
        </w:rPr>
        <w:t xml:space="preserve"> </w:t>
      </w:r>
    </w:p>
    <w:p w:rsidR="00917762" w:rsidRPr="009E1FD8" w:rsidRDefault="00917762" w:rsidP="00917762">
      <w:pPr>
        <w:pStyle w:val="Heading4"/>
      </w:pPr>
      <w:bookmarkStart w:id="1026" w:name="_Toc32998061"/>
      <w:bookmarkStart w:id="1027" w:name="_Toc33528809"/>
      <w:bookmarkStart w:id="1028" w:name="_Toc33591458"/>
      <w:bookmarkStart w:id="1029" w:name="_Toc33601585"/>
      <w:bookmarkStart w:id="1030" w:name="_Toc64717244"/>
      <w:bookmarkStart w:id="1031" w:name="_Toc258923845"/>
      <w:bookmarkStart w:id="1032" w:name="_Toc47537572"/>
      <w:r w:rsidRPr="009E1FD8">
        <w:t>a)</w:t>
      </w:r>
      <w:r w:rsidRPr="009E1FD8">
        <w:tab/>
        <w:t>Directrices de examen que abarcan variedades propagadas mediante semillas y de multiplicación vegetativa</w:t>
      </w:r>
      <w:bookmarkEnd w:id="1026"/>
      <w:bookmarkEnd w:id="1027"/>
      <w:bookmarkEnd w:id="1028"/>
      <w:bookmarkEnd w:id="1029"/>
      <w:bookmarkEnd w:id="1030"/>
      <w:r w:rsidRPr="009E1FD8">
        <w:t>.</w:t>
      </w:r>
      <w:bookmarkEnd w:id="1031"/>
      <w:bookmarkEnd w:id="1032"/>
    </w:p>
    <w:p w:rsidR="00917762" w:rsidRPr="009E1FD8" w:rsidRDefault="00917762" w:rsidP="00917762">
      <w:pPr>
        <w:rPr>
          <w:rFonts w:cs="Arial"/>
        </w:rPr>
      </w:pPr>
      <w:r w:rsidRPr="009E1FD8">
        <w:rPr>
          <w:rFonts w:cs="Arial"/>
        </w:rPr>
        <w:t>“Cuando corresponda, o en caso de duda, la estabilidad podrá evaluarse adicionalmente, examinando un nuevo lote de semillas o plantas, para asegurarse de que presenta los mismos caracteres que el material suministrado inicialmente.”</w:t>
      </w:r>
    </w:p>
    <w:p w:rsidR="00917762" w:rsidRPr="009E1FD8" w:rsidRDefault="00917762" w:rsidP="00917762">
      <w:pPr>
        <w:rPr>
          <w:rFonts w:cs="Arial"/>
        </w:rPr>
      </w:pPr>
    </w:p>
    <w:p w:rsidR="00917762" w:rsidRPr="009E1FD8" w:rsidRDefault="00917762" w:rsidP="00917762">
      <w:pPr>
        <w:pStyle w:val="Heading4"/>
      </w:pPr>
      <w:bookmarkStart w:id="1033" w:name="_Toc32998062"/>
      <w:bookmarkStart w:id="1034" w:name="_Toc33528810"/>
      <w:bookmarkStart w:id="1035" w:name="_Toc33591459"/>
      <w:bookmarkStart w:id="1036" w:name="_Toc33601586"/>
      <w:bookmarkStart w:id="1037" w:name="_Toc64717245"/>
      <w:bookmarkStart w:id="1038" w:name="_Toc258923846"/>
      <w:bookmarkStart w:id="1039" w:name="_Toc47537573"/>
      <w:r w:rsidRPr="009E1FD8">
        <w:t>b)</w:t>
      </w:r>
      <w:r w:rsidRPr="009E1FD8">
        <w:tab/>
        <w:t xml:space="preserve">Directrices de examen que abarcan sólo variedades </w:t>
      </w:r>
      <w:bookmarkEnd w:id="1033"/>
      <w:bookmarkEnd w:id="1034"/>
      <w:bookmarkEnd w:id="1035"/>
      <w:bookmarkEnd w:id="1036"/>
      <w:r w:rsidRPr="009E1FD8">
        <w:t>propagadas mediante semillas</w:t>
      </w:r>
      <w:bookmarkEnd w:id="1037"/>
      <w:r w:rsidRPr="009E1FD8">
        <w:t>.</w:t>
      </w:r>
      <w:bookmarkEnd w:id="1038"/>
      <w:bookmarkEnd w:id="1039"/>
    </w:p>
    <w:p w:rsidR="00917762" w:rsidRPr="009E1FD8" w:rsidRDefault="00917762" w:rsidP="00917762">
      <w:pPr>
        <w:rPr>
          <w:rFonts w:cs="Arial"/>
        </w:rPr>
      </w:pPr>
      <w:r w:rsidRPr="009E1FD8">
        <w:rPr>
          <w:rFonts w:cs="Arial"/>
        </w:rPr>
        <w:t>“Cuando corresponda, o en caso de duda, la estabilidad podrá evaluarse adicionalmente, examinando un nuevo lote de semillas o plantas, para asegurarse de que presenta los mismos caracteres que el material suministrado inicialmente.”</w:t>
      </w:r>
    </w:p>
    <w:p w:rsidR="00917762" w:rsidRPr="009E1FD8" w:rsidRDefault="00917762" w:rsidP="00917762">
      <w:pPr>
        <w:rPr>
          <w:rFonts w:cs="Arial"/>
        </w:rPr>
      </w:pPr>
    </w:p>
    <w:p w:rsidR="00917762" w:rsidRPr="009E1FD8" w:rsidRDefault="00917762" w:rsidP="00917762">
      <w:pPr>
        <w:pStyle w:val="Heading4"/>
      </w:pPr>
      <w:bookmarkStart w:id="1040" w:name="_Toc64717246"/>
      <w:bookmarkStart w:id="1041" w:name="_Toc64775077"/>
      <w:bookmarkStart w:id="1042" w:name="_Toc258923847"/>
      <w:bookmarkStart w:id="1043" w:name="_Toc47537574"/>
      <w:r w:rsidRPr="009E1FD8">
        <w:t>c)</w:t>
      </w:r>
      <w:r w:rsidRPr="009E1FD8">
        <w:tab/>
        <w:t>Directrices de examen que abarcan sólo variedades de multiplicación vegetativa</w:t>
      </w:r>
      <w:bookmarkEnd w:id="1040"/>
      <w:bookmarkEnd w:id="1041"/>
      <w:r w:rsidRPr="009E1FD8">
        <w:t>.</w:t>
      </w:r>
      <w:bookmarkEnd w:id="1042"/>
      <w:bookmarkEnd w:id="1043"/>
    </w:p>
    <w:p w:rsidR="00917762" w:rsidRPr="009E1FD8" w:rsidRDefault="00917762" w:rsidP="00917762">
      <w:pPr>
        <w:rPr>
          <w:rFonts w:cs="Arial"/>
        </w:rPr>
      </w:pPr>
      <w:r w:rsidRPr="009E1FD8">
        <w:rPr>
          <w:rFonts w:cs="Arial"/>
        </w:rPr>
        <w:t>“Cuando corresponda, o en caso de duda, la estabilidad podrá evaluarse adicionalmente, examinando un nuevo lote de plantas, para asegurarse de que presenta los mismos caracteres que el material suministrado inicialmente.”</w:t>
      </w:r>
    </w:p>
    <w:p w:rsidR="00917762" w:rsidRPr="009E1FD8" w:rsidRDefault="00917762" w:rsidP="00917762">
      <w:pPr>
        <w:rPr>
          <w:rFonts w:cs="Arial"/>
          <w:strike/>
          <w:u w:val="single"/>
        </w:rPr>
      </w:pPr>
    </w:p>
    <w:p w:rsidR="00917762" w:rsidRPr="009E1FD8" w:rsidRDefault="00917762" w:rsidP="00917762">
      <w:pPr>
        <w:rPr>
          <w:rFonts w:cs="Arial"/>
        </w:rPr>
      </w:pPr>
    </w:p>
    <w:p w:rsidR="00917762" w:rsidRPr="009E1FD8" w:rsidRDefault="00917762" w:rsidP="00917762">
      <w:pPr>
        <w:pStyle w:val="Heading3"/>
        <w:rPr>
          <w:lang w:val="es-ES_tradnl"/>
        </w:rPr>
      </w:pPr>
      <w:bookmarkStart w:id="1044" w:name="_Hlt66096078"/>
      <w:bookmarkStart w:id="1045" w:name="_Toc32998063"/>
      <w:bookmarkStart w:id="1046" w:name="_Toc33528811"/>
      <w:bookmarkStart w:id="1047" w:name="_Toc33591460"/>
      <w:bookmarkStart w:id="1048" w:name="_Toc33601587"/>
      <w:bookmarkStart w:id="1049" w:name="_Toc64717247"/>
      <w:bookmarkStart w:id="1050" w:name="_Toc258923848"/>
      <w:bookmarkStart w:id="1051" w:name="_Toc47537575"/>
      <w:bookmarkEnd w:id="1044"/>
      <w:r w:rsidRPr="009E1FD8">
        <w:rPr>
          <w:lang w:val="es-ES_tradnl"/>
        </w:rPr>
        <w:t xml:space="preserve">ASW 10  </w:t>
      </w:r>
      <w:r w:rsidR="00D75351">
        <w:rPr>
          <w:lang w:val="es-ES_tradnl"/>
        </w:rPr>
        <w:t>(</w:t>
      </w:r>
      <w:r w:rsidRPr="009E1FD8">
        <w:rPr>
          <w:lang w:val="es-ES_tradnl"/>
        </w:rPr>
        <w:t>Capítulo 4.3.3) – Evaluación de la estabilidad:  variedades híbridas</w:t>
      </w:r>
      <w:bookmarkEnd w:id="1045"/>
      <w:bookmarkEnd w:id="1046"/>
      <w:bookmarkEnd w:id="1047"/>
      <w:bookmarkEnd w:id="1048"/>
      <w:bookmarkEnd w:id="1049"/>
      <w:bookmarkEnd w:id="1050"/>
      <w:bookmarkEnd w:id="1051"/>
    </w:p>
    <w:p w:rsidR="00917762" w:rsidRPr="009E1FD8" w:rsidRDefault="00917762" w:rsidP="00917762">
      <w:pPr>
        <w:rPr>
          <w:rFonts w:cs="Arial"/>
        </w:rPr>
      </w:pPr>
      <w:r w:rsidRPr="009E1FD8">
        <w:rPr>
          <w:rFonts w:cs="Arial"/>
        </w:rPr>
        <w:t>“Cuando corresponda, o en caso de duda, la estabilidad de una variedad híbrida podrá, además de evaluarse mediante un examen de la propia variedad híbrida, asimismo evaluarse mediante un examen de la homogeneidad y la estabilidad de sus líneas parentales.”</w:t>
      </w:r>
      <w:bookmarkStart w:id="1052" w:name="_Toc33601588"/>
    </w:p>
    <w:p w:rsidR="00917762" w:rsidRPr="009E1FD8" w:rsidRDefault="00917762" w:rsidP="00917762">
      <w:pPr>
        <w:pStyle w:val="Heading3"/>
        <w:keepNext w:val="0"/>
        <w:tabs>
          <w:tab w:val="left" w:pos="993"/>
          <w:tab w:val="left" w:pos="1418"/>
        </w:tabs>
        <w:ind w:left="990" w:hanging="990"/>
        <w:rPr>
          <w:rFonts w:cs="Arial"/>
          <w:lang w:val="es-ES_tradnl"/>
        </w:rPr>
      </w:pPr>
      <w:bookmarkStart w:id="1053" w:name="_Hlt66096085"/>
      <w:bookmarkStart w:id="1054" w:name="_Toc64717248"/>
      <w:bookmarkEnd w:id="1053"/>
    </w:p>
    <w:p w:rsidR="00917762" w:rsidRPr="009E1FD8" w:rsidRDefault="00917762" w:rsidP="00917762">
      <w:pPr>
        <w:pStyle w:val="Heading3"/>
        <w:rPr>
          <w:lang w:val="es-ES_tradnl"/>
        </w:rPr>
      </w:pPr>
      <w:bookmarkStart w:id="1055" w:name="_Toc258923849"/>
      <w:bookmarkStart w:id="1056" w:name="_Toc47537576"/>
      <w:r w:rsidRPr="009E1FD8">
        <w:rPr>
          <w:lang w:val="es-ES_tradnl"/>
        </w:rPr>
        <w:t xml:space="preserve">ASW 11  </w:t>
      </w:r>
      <w:r w:rsidR="00D75351">
        <w:rPr>
          <w:lang w:val="es-ES_tradnl"/>
        </w:rPr>
        <w:t>(</w:t>
      </w:r>
      <w:r w:rsidRPr="009E1FD8">
        <w:rPr>
          <w:lang w:val="es-ES_tradnl"/>
        </w:rPr>
        <w:t>Capítulo 6.5) – Leyenda:  Explicaciones relativas a varios caracteres</w:t>
      </w:r>
      <w:bookmarkEnd w:id="1054"/>
      <w:bookmarkEnd w:id="1055"/>
      <w:bookmarkEnd w:id="1056"/>
      <w:r w:rsidRPr="009E1FD8">
        <w:rPr>
          <w:lang w:val="es-ES_tradnl"/>
        </w:rPr>
        <w:t xml:space="preserve">  </w:t>
      </w:r>
    </w:p>
    <w:p w:rsidR="00917762" w:rsidRPr="009E1FD8" w:rsidRDefault="00917762" w:rsidP="00917762">
      <w:pPr>
        <w:rPr>
          <w:rFonts w:cs="Arial"/>
        </w:rPr>
      </w:pPr>
      <w:r w:rsidRPr="009E1FD8">
        <w:rPr>
          <w:rFonts w:cs="Arial"/>
        </w:rPr>
        <w:t>“(a)-{x}</w:t>
      </w:r>
      <w:r w:rsidRPr="009E1FD8">
        <w:rPr>
          <w:rFonts w:cs="Arial"/>
        </w:rPr>
        <w:tab/>
        <w:t>Véanse las explicaciones de la tabla de caracteres en el Capítulo 8.1”</w:t>
      </w:r>
    </w:p>
    <w:p w:rsidR="00917762" w:rsidRPr="009E1FD8" w:rsidRDefault="00917762" w:rsidP="00917762">
      <w:pPr>
        <w:rPr>
          <w:rFonts w:cs="Arial"/>
        </w:rPr>
      </w:pPr>
      <w:bookmarkStart w:id="1057" w:name="_Hlt66096091"/>
      <w:bookmarkStart w:id="1058" w:name="_Toc64717249"/>
      <w:bookmarkEnd w:id="1057"/>
    </w:p>
    <w:p w:rsidR="00917762" w:rsidRPr="009E1FD8" w:rsidRDefault="00917762" w:rsidP="00917762">
      <w:pPr>
        <w:rPr>
          <w:rFonts w:cs="Arial"/>
        </w:rPr>
      </w:pPr>
    </w:p>
    <w:p w:rsidR="00917762" w:rsidRPr="009E1FD8" w:rsidRDefault="00917762" w:rsidP="00917762">
      <w:pPr>
        <w:pStyle w:val="Heading3"/>
        <w:rPr>
          <w:lang w:val="es-ES_tradnl"/>
        </w:rPr>
      </w:pPr>
      <w:bookmarkStart w:id="1059" w:name="_Toc258923850"/>
      <w:bookmarkStart w:id="1060" w:name="_Toc47537577"/>
      <w:r w:rsidRPr="009E1FD8">
        <w:rPr>
          <w:lang w:val="es-ES_tradnl"/>
        </w:rPr>
        <w:t xml:space="preserve">ASW 12.1  </w:t>
      </w:r>
      <w:r w:rsidR="00D75351">
        <w:rPr>
          <w:lang w:val="es-ES_tradnl"/>
        </w:rPr>
        <w:t>(</w:t>
      </w:r>
      <w:r w:rsidRPr="009E1FD8">
        <w:rPr>
          <w:lang w:val="es-ES_tradnl"/>
        </w:rPr>
        <w:t>Capítulo 8) – Explicaciones relativas a varios caracteres</w:t>
      </w:r>
      <w:bookmarkEnd w:id="1052"/>
      <w:bookmarkEnd w:id="1058"/>
      <w:bookmarkEnd w:id="1059"/>
      <w:bookmarkEnd w:id="1060"/>
      <w:r w:rsidRPr="009E1FD8">
        <w:rPr>
          <w:lang w:val="es-ES_tradnl"/>
        </w:rPr>
        <w:t xml:space="preserve">  </w:t>
      </w:r>
    </w:p>
    <w:p w:rsidR="00917762" w:rsidRPr="009E1FD8" w:rsidRDefault="00917762" w:rsidP="00917762">
      <w:pPr>
        <w:tabs>
          <w:tab w:val="left" w:pos="993"/>
        </w:tabs>
        <w:rPr>
          <w:rFonts w:cs="Arial"/>
        </w:rPr>
      </w:pPr>
      <w:r w:rsidRPr="009E1FD8">
        <w:rPr>
          <w:rFonts w:cs="Arial"/>
        </w:rPr>
        <w:t>“8.1</w:t>
      </w:r>
      <w:r w:rsidRPr="009E1FD8">
        <w:rPr>
          <w:rFonts w:cs="Arial"/>
        </w:rPr>
        <w:tab/>
        <w:t>Explicaciones relativas a varios caracteres</w:t>
      </w:r>
    </w:p>
    <w:p w:rsidR="00917762" w:rsidRPr="009E1FD8" w:rsidRDefault="00917762" w:rsidP="00917762">
      <w:pPr>
        <w:rPr>
          <w:rFonts w:cs="Arial"/>
        </w:rPr>
      </w:pPr>
    </w:p>
    <w:p w:rsidR="00917762" w:rsidRPr="009E1FD8" w:rsidRDefault="00917762" w:rsidP="00917762">
      <w:pPr>
        <w:rPr>
          <w:rFonts w:cs="Arial"/>
        </w:rPr>
      </w:pPr>
      <w:r w:rsidRPr="009E1FD8">
        <w:rPr>
          <w:rFonts w:cs="Arial"/>
        </w:rPr>
        <w:t>Los caracteres que contengan la siguiente clave deberán examinarse como se indica a continuación:</w:t>
      </w:r>
    </w:p>
    <w:p w:rsidR="00917762" w:rsidRPr="009E1FD8" w:rsidRDefault="00917762" w:rsidP="00917762">
      <w:pPr>
        <w:tabs>
          <w:tab w:val="left" w:pos="993"/>
        </w:tabs>
        <w:rPr>
          <w:rFonts w:cs="Arial"/>
        </w:rPr>
      </w:pPr>
    </w:p>
    <w:p w:rsidR="00917762" w:rsidRPr="009E1FD8" w:rsidRDefault="00917762" w:rsidP="00917762">
      <w:pPr>
        <w:tabs>
          <w:tab w:val="left" w:pos="993"/>
        </w:tabs>
        <w:rPr>
          <w:rFonts w:cs="Arial"/>
        </w:rPr>
      </w:pPr>
      <w:r w:rsidRPr="009E1FD8">
        <w:rPr>
          <w:rFonts w:cs="Arial"/>
        </w:rPr>
        <w:tab/>
        <w:t>a)</w:t>
      </w:r>
      <w:r w:rsidRPr="009E1FD8">
        <w:rPr>
          <w:rFonts w:cs="Arial"/>
        </w:rPr>
        <w:tab/>
      </w:r>
    </w:p>
    <w:p w:rsidR="00917762" w:rsidRPr="009E1FD8" w:rsidRDefault="00917762" w:rsidP="00917762">
      <w:pPr>
        <w:tabs>
          <w:tab w:val="left" w:pos="993"/>
        </w:tabs>
        <w:rPr>
          <w:rFonts w:cs="Arial"/>
        </w:rPr>
      </w:pPr>
      <w:r w:rsidRPr="009E1FD8">
        <w:rPr>
          <w:rFonts w:cs="Arial"/>
        </w:rPr>
        <w:tab/>
        <w:t>b)</w:t>
      </w:r>
      <w:r w:rsidRPr="009E1FD8">
        <w:rPr>
          <w:rFonts w:cs="Arial"/>
        </w:rPr>
        <w:tab/>
        <w:t>etcétera.</w:t>
      </w:r>
    </w:p>
    <w:p w:rsidR="00917762" w:rsidRPr="009E1FD8" w:rsidRDefault="00917762" w:rsidP="00917762">
      <w:pPr>
        <w:tabs>
          <w:tab w:val="left" w:pos="993"/>
        </w:tabs>
        <w:rPr>
          <w:rFonts w:cs="Arial"/>
        </w:rPr>
      </w:pPr>
    </w:p>
    <w:p w:rsidR="00917762" w:rsidRPr="009E1FD8" w:rsidRDefault="00917762" w:rsidP="00917762">
      <w:pPr>
        <w:tabs>
          <w:tab w:val="left" w:pos="993"/>
        </w:tabs>
        <w:outlineLvl w:val="0"/>
        <w:rPr>
          <w:rFonts w:cs="Arial"/>
        </w:rPr>
      </w:pPr>
      <w:r w:rsidRPr="009E1FD8">
        <w:rPr>
          <w:rFonts w:cs="Arial"/>
        </w:rPr>
        <w:t>“8.2</w:t>
      </w:r>
      <w:r w:rsidRPr="009E1FD8">
        <w:rPr>
          <w:rFonts w:cs="Arial"/>
        </w:rPr>
        <w:tab/>
        <w:t>Explicaciones relativas a caracteres individuales</w:t>
      </w:r>
    </w:p>
    <w:p w:rsidR="00917762" w:rsidRPr="009E1FD8" w:rsidRDefault="00917762" w:rsidP="00917762">
      <w:pPr>
        <w:tabs>
          <w:tab w:val="left" w:pos="993"/>
        </w:tabs>
        <w:rPr>
          <w:rFonts w:cs="Arial"/>
        </w:rPr>
      </w:pPr>
    </w:p>
    <w:p w:rsidR="00917762" w:rsidRPr="009E1FD8" w:rsidRDefault="00917762" w:rsidP="00917762">
      <w:pPr>
        <w:tabs>
          <w:tab w:val="left" w:pos="993"/>
          <w:tab w:val="left" w:pos="1843"/>
        </w:tabs>
        <w:rPr>
          <w:rFonts w:cs="Arial"/>
        </w:rPr>
      </w:pPr>
      <w:r w:rsidRPr="009E1FD8">
        <w:rPr>
          <w:rFonts w:cs="Arial"/>
        </w:rPr>
        <w:tab/>
        <w:t>Ad. 1</w:t>
      </w:r>
      <w:r w:rsidRPr="009E1FD8">
        <w:rPr>
          <w:rFonts w:cs="Arial"/>
        </w:rPr>
        <w:tab/>
        <w:t>etcétera.”</w:t>
      </w:r>
    </w:p>
    <w:p w:rsidR="00917762" w:rsidRPr="009E1FD8" w:rsidRDefault="00917762" w:rsidP="00917762">
      <w:pPr>
        <w:tabs>
          <w:tab w:val="left" w:pos="993"/>
        </w:tabs>
        <w:rPr>
          <w:rFonts w:cs="Arial"/>
        </w:rPr>
      </w:pPr>
    </w:p>
    <w:p w:rsidR="00917762" w:rsidRPr="009E1FD8" w:rsidRDefault="00917762" w:rsidP="00917762">
      <w:pPr>
        <w:tabs>
          <w:tab w:val="left" w:pos="993"/>
        </w:tabs>
        <w:rPr>
          <w:rFonts w:cs="Arial"/>
        </w:rPr>
      </w:pPr>
    </w:p>
    <w:p w:rsidR="00917762" w:rsidRPr="009E1FD8" w:rsidRDefault="00917762" w:rsidP="00917762">
      <w:pPr>
        <w:pStyle w:val="Heading3"/>
        <w:rPr>
          <w:lang w:val="es-ES_tradnl"/>
        </w:rPr>
      </w:pPr>
      <w:bookmarkStart w:id="1061" w:name="_Toc258923851"/>
      <w:bookmarkStart w:id="1062" w:name="_Toc47537578"/>
      <w:r w:rsidRPr="009E1FD8">
        <w:rPr>
          <w:lang w:val="es-ES_tradnl"/>
        </w:rPr>
        <w:t xml:space="preserve">ASW 12.2  </w:t>
      </w:r>
      <w:r w:rsidR="008F2428">
        <w:rPr>
          <w:lang w:val="es-ES_tradnl"/>
        </w:rPr>
        <w:t>(</w:t>
      </w:r>
      <w:r w:rsidRPr="009E1FD8">
        <w:rPr>
          <w:lang w:val="es-ES_tradnl"/>
        </w:rPr>
        <w:t>Capítulo 8) – Definición de la época de madurez para el consumo)</w:t>
      </w:r>
      <w:bookmarkEnd w:id="1061"/>
      <w:bookmarkEnd w:id="1062"/>
    </w:p>
    <w:p w:rsidR="00917762" w:rsidRPr="009E1FD8" w:rsidRDefault="00917762" w:rsidP="00917762">
      <w:pPr>
        <w:pStyle w:val="Heading4"/>
      </w:pPr>
      <w:bookmarkStart w:id="1063" w:name="_Toc258923852"/>
      <w:bookmarkStart w:id="1064" w:name="_Toc47537579"/>
      <w:r w:rsidRPr="009E1FD8">
        <w:t>a)</w:t>
      </w:r>
      <w:r w:rsidRPr="009E1FD8">
        <w:tab/>
        <w:t>Directrices de examen aplicables a las variedades con frutos no climatéricos (por ejemplo, la cereza, la fresa).</w:t>
      </w:r>
      <w:bookmarkEnd w:id="1063"/>
      <w:bookmarkEnd w:id="1064"/>
    </w:p>
    <w:p w:rsidR="00917762" w:rsidRPr="009E1FD8" w:rsidRDefault="00917762" w:rsidP="00917762">
      <w:pPr>
        <w:rPr>
          <w:rFonts w:cs="Arial"/>
        </w:rPr>
      </w:pPr>
      <w:bookmarkStart w:id="1065" w:name="_Toc222139563"/>
      <w:bookmarkStart w:id="1066" w:name="_Toc222653382"/>
      <w:bookmarkStart w:id="1067" w:name="_Toc32998065"/>
      <w:bookmarkStart w:id="1068" w:name="_Toc33528813"/>
      <w:bookmarkStart w:id="1069" w:name="_Toc33591462"/>
      <w:bookmarkStart w:id="1070" w:name="_Toc33601589"/>
      <w:bookmarkStart w:id="1071" w:name="_Toc64717250"/>
      <w:r w:rsidRPr="009E1FD8">
        <w:rPr>
          <w:rFonts w:cs="Arial"/>
        </w:rPr>
        <w:t>“La época de madurez para el consumo es la época en la que el fruto ha alcanzado un estadio óptimo de color, firmeza, textura, aroma y sabor para el consumo.”</w:t>
      </w:r>
      <w:bookmarkEnd w:id="1065"/>
      <w:bookmarkEnd w:id="1066"/>
      <w:r w:rsidRPr="009E1FD8">
        <w:rPr>
          <w:rFonts w:cs="Arial"/>
        </w:rPr>
        <w:t xml:space="preserve">   </w:t>
      </w:r>
    </w:p>
    <w:p w:rsidR="00917762" w:rsidRPr="009E1FD8" w:rsidRDefault="00917762" w:rsidP="00917762">
      <w:pPr>
        <w:rPr>
          <w:rFonts w:cs="Arial"/>
        </w:rPr>
      </w:pPr>
      <w:bookmarkStart w:id="1072" w:name="_Toc220469087"/>
    </w:p>
    <w:p w:rsidR="00917762" w:rsidRPr="009E1FD8" w:rsidRDefault="00917762" w:rsidP="00917762">
      <w:pPr>
        <w:pStyle w:val="Heading4"/>
      </w:pPr>
      <w:bookmarkStart w:id="1073" w:name="_Toc258923853"/>
      <w:bookmarkStart w:id="1074" w:name="_Toc47537580"/>
      <w:r w:rsidRPr="009E1FD8">
        <w:t>b)</w:t>
      </w:r>
      <w:r w:rsidRPr="009E1FD8">
        <w:tab/>
        <w:t>Directrices de examen aplicables a las variedades con frutos climatéricos (por ejemplo, la manzana)</w:t>
      </w:r>
      <w:bookmarkEnd w:id="1072"/>
      <w:r w:rsidRPr="009E1FD8">
        <w:t>.</w:t>
      </w:r>
      <w:bookmarkEnd w:id="1073"/>
      <w:bookmarkEnd w:id="1074"/>
    </w:p>
    <w:p w:rsidR="00917762" w:rsidRPr="009E1FD8" w:rsidRDefault="00917762" w:rsidP="00917762">
      <w:pPr>
        <w:rPr>
          <w:rFonts w:cs="Arial"/>
        </w:rPr>
      </w:pPr>
      <w:r w:rsidRPr="009E1FD8">
        <w:rPr>
          <w:rFonts w:cs="Arial"/>
        </w:rPr>
        <w:t>“La época de madurez para el consumo es la época en la que el fruto ha alcanzado un estadio óptimo de color, firmeza, textura, aroma y sabor para el consumo.  Según el genotipo, la madurez para el consumo puede alcanzarse inmediatamente después de la cosecha del fruto o después de un período de almacenamiento o de acondicionamiento.”</w:t>
      </w:r>
    </w:p>
    <w:p w:rsidR="00917762" w:rsidRPr="009E1FD8" w:rsidRDefault="00917762" w:rsidP="00917762">
      <w:pPr>
        <w:pStyle w:val="Heading3"/>
        <w:keepNext w:val="0"/>
        <w:tabs>
          <w:tab w:val="left" w:pos="993"/>
          <w:tab w:val="left" w:pos="1418"/>
        </w:tabs>
        <w:ind w:left="990" w:hanging="990"/>
        <w:rPr>
          <w:rFonts w:cs="Arial"/>
          <w:lang w:val="es-ES_tradnl"/>
        </w:rPr>
      </w:pPr>
    </w:p>
    <w:p w:rsidR="00917762" w:rsidRPr="009E1FD8" w:rsidRDefault="00917762" w:rsidP="00917762">
      <w:pPr>
        <w:pStyle w:val="Heading3"/>
        <w:rPr>
          <w:lang w:val="es-ES_tradnl"/>
        </w:rPr>
      </w:pPr>
      <w:bookmarkStart w:id="1075" w:name="_Toc258923854"/>
      <w:bookmarkStart w:id="1076" w:name="_Toc47537581"/>
      <w:r w:rsidRPr="009E1FD8">
        <w:rPr>
          <w:lang w:val="es-ES_tradnl"/>
        </w:rPr>
        <w:t xml:space="preserve">ASW 13  </w:t>
      </w:r>
      <w:r w:rsidR="00D75351">
        <w:rPr>
          <w:lang w:val="es-ES_tradnl"/>
        </w:rPr>
        <w:t>(</w:t>
      </w:r>
      <w:r w:rsidRPr="009E1FD8">
        <w:rPr>
          <w:lang w:val="es-ES_tradnl"/>
        </w:rPr>
        <w:t>Capítulo 10:  Título del Cuestionario Técnico (TQ)) – TQ para variedades híbridas</w:t>
      </w:r>
      <w:bookmarkEnd w:id="1067"/>
      <w:bookmarkEnd w:id="1068"/>
      <w:bookmarkEnd w:id="1069"/>
      <w:bookmarkEnd w:id="1070"/>
      <w:bookmarkEnd w:id="1071"/>
      <w:bookmarkEnd w:id="1075"/>
      <w:bookmarkEnd w:id="1076"/>
    </w:p>
    <w:p w:rsidR="00917762" w:rsidRPr="009E1FD8" w:rsidRDefault="00917762" w:rsidP="00917762">
      <w:pPr>
        <w:rPr>
          <w:rFonts w:cs="Arial"/>
        </w:rPr>
      </w:pPr>
      <w:r w:rsidRPr="009E1FD8">
        <w:rPr>
          <w:rFonts w:cs="Arial"/>
        </w:rPr>
        <w:t>En los casos en que puede aplicarse la fórmula parental para evaluar la distinción (véase  ASW 7(a) (Capítulo 4.1.1)) – Distinción:  fórmula parental), puede añadirse la siguiente formulación:</w:t>
      </w:r>
    </w:p>
    <w:p w:rsidR="00917762" w:rsidRPr="009E1FD8" w:rsidRDefault="00917762" w:rsidP="00917762">
      <w:pPr>
        <w:rPr>
          <w:rFonts w:cs="Arial"/>
        </w:rPr>
      </w:pPr>
    </w:p>
    <w:p w:rsidR="00917762" w:rsidRPr="009E1FD8" w:rsidRDefault="00917762" w:rsidP="00917762">
      <w:pPr>
        <w:rPr>
          <w:rFonts w:cs="Arial"/>
        </w:rPr>
      </w:pPr>
      <w:r w:rsidRPr="009E1FD8">
        <w:rPr>
          <w:rFonts w:cs="Arial"/>
        </w:rPr>
        <w:t>“En el caso de variedades híbridas que sean objeto de una solicitud de derechos de obtentor, y cuando las líneas parentales deban presentarse como parte del examen de dicha variedad, este Cuestionario Técnico deberá rellenarse para cada una de las líneas parentales, además de rellenar</w:t>
      </w:r>
      <w:bookmarkStart w:id="1077" w:name="_Ref32996326"/>
      <w:r w:rsidRPr="009E1FD8">
        <w:rPr>
          <w:rFonts w:cs="Arial"/>
        </w:rPr>
        <w:t>se para la variedad híbrida.</w:t>
      </w:r>
      <w:bookmarkEnd w:id="1077"/>
      <w:r w:rsidRPr="009E1FD8">
        <w:rPr>
          <w:rFonts w:cs="Arial"/>
        </w:rPr>
        <w:t>”</w:t>
      </w:r>
    </w:p>
    <w:p w:rsidR="00917762" w:rsidRPr="009E1FD8" w:rsidRDefault="00917762" w:rsidP="00917762">
      <w:pPr>
        <w:rPr>
          <w:rFonts w:cs="Arial"/>
        </w:rPr>
      </w:pPr>
    </w:p>
    <w:p w:rsidR="00917762" w:rsidRPr="009E1FD8" w:rsidRDefault="00917762" w:rsidP="00917762">
      <w:pPr>
        <w:rPr>
          <w:rFonts w:cs="Arial"/>
        </w:rPr>
      </w:pPr>
    </w:p>
    <w:p w:rsidR="00917762" w:rsidRPr="009E1FD8" w:rsidRDefault="00917762" w:rsidP="00917762">
      <w:pPr>
        <w:pStyle w:val="Heading3"/>
        <w:rPr>
          <w:lang w:val="es-ES_tradnl"/>
        </w:rPr>
      </w:pPr>
      <w:bookmarkStart w:id="1078" w:name="_Hlt66096096"/>
      <w:bookmarkStart w:id="1079" w:name="_Toc32998066"/>
      <w:bookmarkStart w:id="1080" w:name="_Toc33528814"/>
      <w:bookmarkStart w:id="1081" w:name="_Toc33591463"/>
      <w:bookmarkStart w:id="1082" w:name="_Toc33601590"/>
      <w:bookmarkStart w:id="1083" w:name="_Toc64717251"/>
      <w:bookmarkStart w:id="1084" w:name="_Toc258923855"/>
      <w:bookmarkStart w:id="1085" w:name="_Toc47537582"/>
      <w:bookmarkEnd w:id="1078"/>
      <w:r w:rsidRPr="009E1FD8">
        <w:rPr>
          <w:lang w:val="es-ES_tradnl"/>
        </w:rPr>
        <w:t xml:space="preserve">ASW 14  </w:t>
      </w:r>
      <w:r w:rsidR="00D75351">
        <w:rPr>
          <w:lang w:val="es-ES_tradnl"/>
        </w:rPr>
        <w:t>(</w:t>
      </w:r>
      <w:r w:rsidRPr="009E1FD8">
        <w:rPr>
          <w:lang w:val="es-ES_tradnl"/>
        </w:rPr>
        <w:t>Capítulo 10:  TQ 1) – Objeto del Cuestionario Técnico</w:t>
      </w:r>
      <w:bookmarkEnd w:id="1079"/>
      <w:bookmarkEnd w:id="1080"/>
      <w:bookmarkEnd w:id="1081"/>
      <w:bookmarkEnd w:id="1082"/>
      <w:bookmarkEnd w:id="1083"/>
      <w:bookmarkEnd w:id="1084"/>
      <w:bookmarkEnd w:id="1085"/>
    </w:p>
    <w:p w:rsidR="00917762" w:rsidRPr="009E1FD8" w:rsidRDefault="00917762" w:rsidP="00917762">
      <w:r w:rsidRPr="009E1FD8">
        <w:t>a)</w:t>
      </w:r>
      <w:r w:rsidRPr="009E1FD8">
        <w:tab/>
        <w:t xml:space="preserve">En el caso de directrices de examen que abarquen más de una especie, deberán añadirse recuadros adicionales con el formato siguiente:  </w:t>
      </w:r>
    </w:p>
    <w:p w:rsidR="00917762" w:rsidRPr="009E1FD8" w:rsidRDefault="00917762" w:rsidP="00917762">
      <w:pPr>
        <w:tabs>
          <w:tab w:val="left" w:pos="993"/>
        </w:tabs>
        <w:outlineLvl w:val="0"/>
        <w:rPr>
          <w:rFonts w:cs="Arial"/>
        </w:rPr>
      </w:pPr>
    </w:p>
    <w:p w:rsidR="00917762" w:rsidRPr="009E1FD8" w:rsidRDefault="00917762" w:rsidP="00917762">
      <w:pPr>
        <w:tabs>
          <w:tab w:val="left" w:pos="851"/>
        </w:tabs>
        <w:outlineLvl w:val="0"/>
        <w:rPr>
          <w:rFonts w:cs="Arial"/>
        </w:rPr>
      </w:pPr>
      <w:r w:rsidRPr="009E1FD8">
        <w:rPr>
          <w:rFonts w:cs="Arial"/>
        </w:rPr>
        <w:tab/>
        <w:t>“1.</w:t>
      </w:r>
      <w:r w:rsidRPr="009E1FD8">
        <w:rPr>
          <w:rFonts w:cs="Arial"/>
        </w:rPr>
        <w:tab/>
        <w:t>Objeto del Cuestionario Técnico (sírvase indicar la especie en cuestión):</w:t>
      </w:r>
    </w:p>
    <w:p w:rsidR="00917762" w:rsidRPr="009E1FD8" w:rsidRDefault="00917762" w:rsidP="00917762">
      <w:pPr>
        <w:tabs>
          <w:tab w:val="left" w:pos="851"/>
        </w:tabs>
        <w:rPr>
          <w:rFonts w:cs="Arial"/>
        </w:rPr>
      </w:pPr>
    </w:p>
    <w:p w:rsidR="00917762" w:rsidRPr="009E1FD8" w:rsidRDefault="00917762" w:rsidP="00917762">
      <w:pPr>
        <w:tabs>
          <w:tab w:val="left" w:pos="851"/>
          <w:tab w:val="left" w:pos="1701"/>
          <w:tab w:val="left" w:pos="2835"/>
          <w:tab w:val="left" w:pos="5387"/>
        </w:tabs>
        <w:ind w:left="1134"/>
        <w:rPr>
          <w:rFonts w:cs="Arial"/>
        </w:rPr>
      </w:pPr>
      <w:r w:rsidRPr="009E1FD8">
        <w:rPr>
          <w:rFonts w:cs="Arial"/>
        </w:rPr>
        <w:tab/>
        <w:t>1.1.1</w:t>
      </w:r>
      <w:r w:rsidRPr="009E1FD8">
        <w:rPr>
          <w:rFonts w:cs="Arial"/>
        </w:rPr>
        <w:tab/>
        <w:t>Nombre botánico</w:t>
      </w:r>
      <w:r w:rsidRPr="009E1FD8">
        <w:rPr>
          <w:rFonts w:cs="Arial"/>
        </w:rPr>
        <w:tab/>
        <w:t>[especie 1]</w:t>
      </w:r>
    </w:p>
    <w:p w:rsidR="00917762" w:rsidRPr="009E1FD8" w:rsidRDefault="00917762" w:rsidP="00917762">
      <w:pPr>
        <w:tabs>
          <w:tab w:val="left" w:pos="851"/>
          <w:tab w:val="left" w:pos="1134"/>
          <w:tab w:val="left" w:pos="1701"/>
          <w:tab w:val="left" w:pos="2835"/>
          <w:tab w:val="left" w:pos="5387"/>
        </w:tabs>
        <w:ind w:left="1134"/>
        <w:rPr>
          <w:rFonts w:cs="Arial"/>
        </w:rPr>
      </w:pPr>
      <w:r w:rsidRPr="009E1FD8">
        <w:rPr>
          <w:rFonts w:cs="Arial"/>
        </w:rPr>
        <w:tab/>
        <w:t>1.1.2</w:t>
      </w:r>
      <w:r w:rsidRPr="009E1FD8">
        <w:rPr>
          <w:rFonts w:cs="Arial"/>
        </w:rPr>
        <w:tab/>
        <w:t>Nombre común</w:t>
      </w:r>
      <w:r w:rsidRPr="009E1FD8">
        <w:rPr>
          <w:rFonts w:cs="Arial"/>
        </w:rPr>
        <w:tab/>
        <w:t>[especie 1]</w:t>
      </w:r>
      <w:r w:rsidRPr="009E1FD8">
        <w:rPr>
          <w:rFonts w:cs="Arial"/>
        </w:rPr>
        <w:tab/>
      </w:r>
      <w:r w:rsidRPr="009E1FD8">
        <w:rPr>
          <w:rFonts w:cs="Arial"/>
        </w:rPr>
        <w:tab/>
        <w:t>[   ]</w:t>
      </w:r>
    </w:p>
    <w:p w:rsidR="00917762" w:rsidRPr="009E1FD8" w:rsidRDefault="00917762" w:rsidP="00917762">
      <w:pPr>
        <w:tabs>
          <w:tab w:val="left" w:pos="851"/>
          <w:tab w:val="left" w:pos="1701"/>
          <w:tab w:val="left" w:pos="2835"/>
          <w:tab w:val="left" w:pos="5387"/>
        </w:tabs>
        <w:ind w:left="1134"/>
        <w:rPr>
          <w:rFonts w:cs="Arial"/>
        </w:rPr>
      </w:pPr>
    </w:p>
    <w:p w:rsidR="00917762" w:rsidRPr="009E1FD8" w:rsidRDefault="00917762" w:rsidP="00917762">
      <w:pPr>
        <w:tabs>
          <w:tab w:val="left" w:pos="851"/>
          <w:tab w:val="left" w:pos="1134"/>
          <w:tab w:val="left" w:pos="1701"/>
          <w:tab w:val="left" w:pos="2835"/>
          <w:tab w:val="left" w:pos="5387"/>
        </w:tabs>
        <w:ind w:left="1134"/>
        <w:rPr>
          <w:rFonts w:cs="Arial"/>
        </w:rPr>
      </w:pPr>
      <w:r w:rsidRPr="009E1FD8">
        <w:rPr>
          <w:rFonts w:cs="Arial"/>
        </w:rPr>
        <w:tab/>
        <w:t>1.2.1</w:t>
      </w:r>
      <w:r w:rsidRPr="009E1FD8">
        <w:rPr>
          <w:rFonts w:cs="Arial"/>
        </w:rPr>
        <w:tab/>
        <w:t>Nombre botánico</w:t>
      </w:r>
      <w:r w:rsidRPr="009E1FD8">
        <w:rPr>
          <w:rFonts w:cs="Arial"/>
        </w:rPr>
        <w:tab/>
        <w:t>[especie 2]</w:t>
      </w:r>
      <w:r w:rsidRPr="009E1FD8">
        <w:rPr>
          <w:rFonts w:cs="Arial"/>
        </w:rPr>
        <w:tab/>
      </w:r>
    </w:p>
    <w:p w:rsidR="00917762" w:rsidRPr="009E1FD8" w:rsidRDefault="00917762" w:rsidP="00917762">
      <w:pPr>
        <w:tabs>
          <w:tab w:val="left" w:pos="851"/>
          <w:tab w:val="left" w:pos="1134"/>
          <w:tab w:val="left" w:pos="1701"/>
          <w:tab w:val="left" w:pos="2835"/>
          <w:tab w:val="left" w:pos="5387"/>
        </w:tabs>
        <w:ind w:left="1134"/>
        <w:rPr>
          <w:rFonts w:cs="Arial"/>
        </w:rPr>
      </w:pPr>
      <w:r w:rsidRPr="009E1FD8">
        <w:rPr>
          <w:rFonts w:cs="Arial"/>
        </w:rPr>
        <w:tab/>
        <w:t>1.2.2</w:t>
      </w:r>
      <w:r w:rsidRPr="009E1FD8">
        <w:rPr>
          <w:rFonts w:cs="Arial"/>
        </w:rPr>
        <w:tab/>
        <w:t>Nombre común</w:t>
      </w:r>
      <w:r w:rsidRPr="009E1FD8">
        <w:rPr>
          <w:rFonts w:cs="Arial"/>
        </w:rPr>
        <w:tab/>
        <w:t>[especie 2]</w:t>
      </w:r>
      <w:r w:rsidRPr="009E1FD8">
        <w:rPr>
          <w:rFonts w:cs="Arial"/>
        </w:rPr>
        <w:tab/>
      </w:r>
      <w:r w:rsidRPr="009E1FD8">
        <w:rPr>
          <w:rFonts w:cs="Arial"/>
        </w:rPr>
        <w:tab/>
        <w:t>[   ]”</w:t>
      </w:r>
    </w:p>
    <w:p w:rsidR="00917762" w:rsidRPr="009E1FD8" w:rsidRDefault="00917762" w:rsidP="00917762">
      <w:pPr>
        <w:tabs>
          <w:tab w:val="left" w:pos="851"/>
          <w:tab w:val="left" w:pos="1134"/>
          <w:tab w:val="left" w:pos="1985"/>
          <w:tab w:val="left" w:pos="5103"/>
          <w:tab w:val="left" w:pos="6804"/>
        </w:tabs>
        <w:rPr>
          <w:rFonts w:cs="Arial"/>
        </w:rPr>
      </w:pPr>
    </w:p>
    <w:p w:rsidR="00917762" w:rsidRPr="009E1FD8" w:rsidRDefault="00917762" w:rsidP="00917762">
      <w:pPr>
        <w:tabs>
          <w:tab w:val="left" w:pos="-2127"/>
          <w:tab w:val="left" w:pos="851"/>
        </w:tabs>
        <w:rPr>
          <w:rFonts w:cs="Arial"/>
        </w:rPr>
      </w:pPr>
      <w:r w:rsidRPr="009E1FD8">
        <w:rPr>
          <w:rFonts w:cs="Arial"/>
        </w:rPr>
        <w:tab/>
        <w:t>etcétera.</w:t>
      </w:r>
    </w:p>
    <w:p w:rsidR="00917762" w:rsidRPr="009E1FD8" w:rsidRDefault="00917762" w:rsidP="00917762">
      <w:pPr>
        <w:tabs>
          <w:tab w:val="left" w:pos="1134"/>
          <w:tab w:val="left" w:pos="1985"/>
          <w:tab w:val="left" w:pos="5103"/>
          <w:tab w:val="left" w:pos="6804"/>
        </w:tabs>
        <w:rPr>
          <w:rFonts w:cs="Arial"/>
        </w:rPr>
      </w:pPr>
    </w:p>
    <w:p w:rsidR="00917762" w:rsidRPr="009E1FD8" w:rsidRDefault="00917762" w:rsidP="00917762">
      <w:r w:rsidRPr="009E1FD8">
        <w:t>b)</w:t>
      </w:r>
      <w:r w:rsidRPr="009E1FD8">
        <w:tab/>
        <w:t xml:space="preserve">Si las directrices de examen abarcan un género o un gran número de especies, el punto 1 debería presentarse de la manera siguiente:  </w:t>
      </w:r>
    </w:p>
    <w:p w:rsidR="00917762" w:rsidRPr="009E1FD8" w:rsidRDefault="00917762" w:rsidP="00917762">
      <w:pPr>
        <w:tabs>
          <w:tab w:val="left" w:pos="1134"/>
          <w:tab w:val="left" w:pos="1985"/>
          <w:tab w:val="left" w:pos="5103"/>
          <w:tab w:val="left" w:pos="6804"/>
        </w:tabs>
        <w:rPr>
          <w:rFonts w:cs="Arial"/>
        </w:rPr>
      </w:pPr>
    </w:p>
    <w:p w:rsidR="00917762" w:rsidRPr="009E1FD8" w:rsidRDefault="00917762" w:rsidP="00917762">
      <w:pPr>
        <w:tabs>
          <w:tab w:val="left" w:pos="851"/>
        </w:tabs>
        <w:rPr>
          <w:rFonts w:cs="Arial"/>
        </w:rPr>
      </w:pPr>
      <w:r w:rsidRPr="009E1FD8">
        <w:rPr>
          <w:rFonts w:cs="Arial"/>
        </w:rPr>
        <w:tab/>
        <w:t>“1.</w:t>
      </w:r>
      <w:r w:rsidRPr="009E1FD8">
        <w:rPr>
          <w:rFonts w:cs="Arial"/>
        </w:rPr>
        <w:tab/>
        <w:t>Objeto del Cuestionario Técnico (sírvase rellenar)</w:t>
      </w:r>
    </w:p>
    <w:p w:rsidR="00917762" w:rsidRPr="009E1FD8" w:rsidRDefault="00917762" w:rsidP="00917762">
      <w:pPr>
        <w:tabs>
          <w:tab w:val="left" w:pos="851"/>
        </w:tabs>
        <w:rPr>
          <w:rFonts w:cs="Arial"/>
        </w:rPr>
      </w:pPr>
    </w:p>
    <w:p w:rsidR="00917762" w:rsidRPr="009E1FD8" w:rsidRDefault="00917762" w:rsidP="00917762">
      <w:pPr>
        <w:tabs>
          <w:tab w:val="left" w:pos="851"/>
          <w:tab w:val="left" w:pos="1134"/>
          <w:tab w:val="left" w:pos="1701"/>
          <w:tab w:val="left" w:pos="2835"/>
          <w:tab w:val="left" w:pos="5387"/>
        </w:tabs>
        <w:ind w:left="1134"/>
        <w:rPr>
          <w:rFonts w:cs="Arial"/>
        </w:rPr>
      </w:pPr>
      <w:r w:rsidRPr="009E1FD8">
        <w:rPr>
          <w:rFonts w:cs="Arial"/>
        </w:rPr>
        <w:tab/>
        <w:t>1.1.1</w:t>
      </w:r>
      <w:r w:rsidRPr="009E1FD8">
        <w:rPr>
          <w:rFonts w:cs="Arial"/>
        </w:rPr>
        <w:tab/>
        <w:t>Nombre</w:t>
      </w:r>
      <w:r w:rsidRPr="009E1FD8">
        <w:rPr>
          <w:rFonts w:cs="Arial"/>
          <w:vertAlign w:val="superscript"/>
        </w:rPr>
        <w:t xml:space="preserve"> </w:t>
      </w:r>
      <w:r w:rsidRPr="009E1FD8">
        <w:rPr>
          <w:rFonts w:cs="Arial"/>
        </w:rPr>
        <w:t>botánico</w:t>
      </w:r>
      <w:r w:rsidRPr="009E1FD8">
        <w:rPr>
          <w:rFonts w:cs="Arial"/>
        </w:rPr>
        <w:tab/>
      </w:r>
    </w:p>
    <w:p w:rsidR="00917762" w:rsidRPr="009E1FD8" w:rsidRDefault="00917762" w:rsidP="00917762">
      <w:pPr>
        <w:tabs>
          <w:tab w:val="left" w:pos="851"/>
          <w:tab w:val="left" w:pos="1134"/>
          <w:tab w:val="left" w:pos="1701"/>
          <w:tab w:val="left" w:pos="2835"/>
          <w:tab w:val="left" w:pos="5387"/>
        </w:tabs>
        <w:ind w:left="1134"/>
        <w:rPr>
          <w:rFonts w:cs="Arial"/>
        </w:rPr>
      </w:pPr>
      <w:r w:rsidRPr="009E1FD8">
        <w:rPr>
          <w:rFonts w:cs="Arial"/>
        </w:rPr>
        <w:tab/>
        <w:t>1.1.2</w:t>
      </w:r>
      <w:r w:rsidRPr="009E1FD8">
        <w:rPr>
          <w:rFonts w:cs="Arial"/>
        </w:rPr>
        <w:tab/>
        <w:t>Nombre común”</w:t>
      </w:r>
      <w:r w:rsidRPr="009E1FD8">
        <w:rPr>
          <w:rFonts w:cs="Arial"/>
        </w:rPr>
        <w:tab/>
      </w:r>
    </w:p>
    <w:p w:rsidR="00917762" w:rsidRPr="009E1FD8" w:rsidRDefault="00917762" w:rsidP="00917762">
      <w:pPr>
        <w:tabs>
          <w:tab w:val="left" w:pos="1134"/>
          <w:tab w:val="left" w:pos="1985"/>
          <w:tab w:val="left" w:pos="5103"/>
          <w:tab w:val="left" w:pos="6804"/>
        </w:tabs>
        <w:rPr>
          <w:rFonts w:cs="Arial"/>
        </w:rPr>
      </w:pPr>
    </w:p>
    <w:p w:rsidR="00917762" w:rsidRPr="009E1FD8" w:rsidRDefault="00917762" w:rsidP="00917762">
      <w:r w:rsidRPr="009E1FD8">
        <w:t>dejando recuadros en blanco para que los</w:t>
      </w:r>
      <w:bookmarkStart w:id="1086" w:name="_Ref32996388"/>
      <w:r w:rsidRPr="009E1FD8">
        <w:t xml:space="preserve"> rellene el solicitante</w:t>
      </w:r>
      <w:bookmarkEnd w:id="1086"/>
      <w:r w:rsidRPr="009E1FD8">
        <w:t>.</w:t>
      </w:r>
    </w:p>
    <w:p w:rsidR="00917762" w:rsidRPr="009E1FD8" w:rsidRDefault="00917762" w:rsidP="00917762">
      <w:pPr>
        <w:tabs>
          <w:tab w:val="left" w:pos="1134"/>
          <w:tab w:val="left" w:pos="1985"/>
          <w:tab w:val="left" w:pos="5103"/>
          <w:tab w:val="left" w:pos="6804"/>
        </w:tabs>
        <w:rPr>
          <w:rFonts w:cs="Arial"/>
        </w:rPr>
      </w:pPr>
    </w:p>
    <w:p w:rsidR="00917762" w:rsidRPr="009E1FD8" w:rsidRDefault="00917762" w:rsidP="00917762">
      <w:pPr>
        <w:tabs>
          <w:tab w:val="left" w:pos="1134"/>
          <w:tab w:val="left" w:pos="1985"/>
          <w:tab w:val="left" w:pos="5103"/>
          <w:tab w:val="left" w:pos="6804"/>
        </w:tabs>
        <w:rPr>
          <w:rFonts w:cs="Arial"/>
        </w:rPr>
      </w:pPr>
    </w:p>
    <w:p w:rsidR="00917762" w:rsidRPr="009E1FD8" w:rsidRDefault="00917762" w:rsidP="00917762">
      <w:pPr>
        <w:pStyle w:val="Heading3"/>
        <w:rPr>
          <w:spacing w:val="-2"/>
          <w:lang w:val="es-ES_tradnl"/>
        </w:rPr>
      </w:pPr>
      <w:bookmarkStart w:id="1087" w:name="_Toc32998067"/>
      <w:bookmarkStart w:id="1088" w:name="_Toc33528815"/>
      <w:bookmarkStart w:id="1089" w:name="_Toc33591464"/>
      <w:bookmarkStart w:id="1090" w:name="_Toc33601591"/>
      <w:bookmarkStart w:id="1091" w:name="_Toc64717252"/>
      <w:r w:rsidRPr="009E1FD8">
        <w:rPr>
          <w:lang w:val="es-ES_tradnl"/>
        </w:rPr>
        <w:br w:type="page"/>
      </w:r>
      <w:bookmarkStart w:id="1092" w:name="_Toc258923856"/>
      <w:bookmarkStart w:id="1093" w:name="_Toc47537583"/>
      <w:r w:rsidRPr="009E1FD8">
        <w:rPr>
          <w:spacing w:val="-2"/>
          <w:lang w:val="es-ES_tradnl"/>
        </w:rPr>
        <w:t xml:space="preserve">ASW 15  </w:t>
      </w:r>
      <w:r w:rsidR="00D75351">
        <w:rPr>
          <w:spacing w:val="-2"/>
          <w:lang w:val="es-ES_tradnl"/>
        </w:rPr>
        <w:t>(</w:t>
      </w:r>
      <w:r w:rsidRPr="009E1FD8">
        <w:rPr>
          <w:spacing w:val="-2"/>
          <w:lang w:val="es-ES_tradnl"/>
        </w:rPr>
        <w:t>Capítulo 10:  TQ 4.1) – Información sobre el método de obtención</w:t>
      </w:r>
      <w:bookmarkEnd w:id="1087"/>
      <w:bookmarkEnd w:id="1088"/>
      <w:bookmarkEnd w:id="1089"/>
      <w:bookmarkEnd w:id="1090"/>
      <w:bookmarkEnd w:id="1091"/>
      <w:bookmarkEnd w:id="1092"/>
      <w:bookmarkEnd w:id="1093"/>
      <w:r w:rsidRPr="009E1FD8">
        <w:rPr>
          <w:spacing w:val="-2"/>
          <w:lang w:val="es-ES_tradnl"/>
        </w:rPr>
        <w:t xml:space="preserve"> </w:t>
      </w:r>
    </w:p>
    <w:p w:rsidR="00917762" w:rsidRPr="009E1FD8" w:rsidRDefault="00917762" w:rsidP="00917762">
      <w:pPr>
        <w:tabs>
          <w:tab w:val="left" w:pos="993"/>
        </w:tabs>
        <w:rPr>
          <w:rFonts w:cs="Arial"/>
        </w:rPr>
      </w:pPr>
      <w:bookmarkStart w:id="1094" w:name="_Hlt64778132"/>
      <w:bookmarkEnd w:id="1094"/>
      <w:r w:rsidRPr="009E1FD8">
        <w:rPr>
          <w:rFonts w:cs="Arial"/>
        </w:rPr>
        <w:tab/>
        <w:t>“Variedad resultante de:</w:t>
      </w:r>
    </w:p>
    <w:p w:rsidR="00917762" w:rsidRPr="009E1FD8" w:rsidRDefault="00917762" w:rsidP="00917762">
      <w:pPr>
        <w:tabs>
          <w:tab w:val="left" w:pos="1134"/>
          <w:tab w:val="left" w:pos="1985"/>
          <w:tab w:val="left" w:pos="5103"/>
          <w:tab w:val="left" w:pos="6804"/>
        </w:tabs>
        <w:rPr>
          <w:rFonts w:cs="Arial"/>
        </w:rPr>
      </w:pPr>
    </w:p>
    <w:p w:rsidR="00917762" w:rsidRPr="009E1FD8" w:rsidRDefault="00917762" w:rsidP="00917762">
      <w:pPr>
        <w:tabs>
          <w:tab w:val="left" w:pos="1134"/>
          <w:tab w:val="left" w:pos="1985"/>
          <w:tab w:val="left" w:pos="6804"/>
        </w:tabs>
        <w:rPr>
          <w:rFonts w:cs="Arial"/>
        </w:rPr>
      </w:pPr>
      <w:r w:rsidRPr="009E1FD8">
        <w:rPr>
          <w:rFonts w:cs="Arial"/>
        </w:rPr>
        <w:tab/>
        <w:t>“4.1.1</w:t>
      </w:r>
      <w:r w:rsidRPr="009E1FD8">
        <w:rPr>
          <w:rFonts w:cs="Arial"/>
        </w:rPr>
        <w:tab/>
        <w:t>Cruzamiento</w:t>
      </w:r>
      <w:r w:rsidRPr="009E1FD8">
        <w:rPr>
          <w:rFonts w:cs="Arial"/>
        </w:rPr>
        <w:tab/>
      </w:r>
      <w:r w:rsidRPr="009E1FD8">
        <w:rPr>
          <w:rFonts w:cs="Arial"/>
        </w:rPr>
        <w:tab/>
        <w:t>[   ]</w:t>
      </w:r>
    </w:p>
    <w:p w:rsidR="00917762" w:rsidRPr="009E1FD8" w:rsidRDefault="00917762" w:rsidP="00917762">
      <w:pPr>
        <w:pStyle w:val="Footer"/>
        <w:tabs>
          <w:tab w:val="left" w:pos="1134"/>
          <w:tab w:val="left" w:pos="1985"/>
          <w:tab w:val="left" w:pos="5103"/>
          <w:tab w:val="left" w:pos="6804"/>
        </w:tabs>
        <w:rPr>
          <w:rFonts w:cs="Arial"/>
          <w:sz w:val="20"/>
          <w:lang w:val="es-ES_tradnl"/>
        </w:rPr>
      </w:pPr>
    </w:p>
    <w:p w:rsidR="00917762" w:rsidRPr="009E1FD8" w:rsidRDefault="00917762" w:rsidP="00917762">
      <w:pPr>
        <w:tabs>
          <w:tab w:val="left" w:pos="1701"/>
          <w:tab w:val="left" w:pos="2127"/>
          <w:tab w:val="left" w:pos="6804"/>
        </w:tabs>
        <w:jc w:val="left"/>
        <w:rPr>
          <w:rFonts w:cs="Arial"/>
        </w:rPr>
      </w:pPr>
      <w:r w:rsidRPr="009E1FD8">
        <w:rPr>
          <w:rFonts w:cs="Arial"/>
        </w:rPr>
        <w:tab/>
        <w:t>a)</w:t>
      </w:r>
      <w:r w:rsidRPr="009E1FD8">
        <w:rPr>
          <w:rFonts w:cs="Arial"/>
        </w:rPr>
        <w:tab/>
        <w:t>cruzamiento controlado</w:t>
      </w:r>
      <w:r w:rsidRPr="009E1FD8">
        <w:rPr>
          <w:rFonts w:cs="Arial"/>
        </w:rPr>
        <w:tab/>
        <w:t>[   ]</w:t>
      </w:r>
    </w:p>
    <w:p w:rsidR="00917762" w:rsidRPr="009E1FD8" w:rsidRDefault="00917762" w:rsidP="00917762">
      <w:pPr>
        <w:tabs>
          <w:tab w:val="left" w:pos="2127"/>
          <w:tab w:val="left" w:pos="5103"/>
          <w:tab w:val="left" w:pos="6804"/>
        </w:tabs>
        <w:jc w:val="left"/>
        <w:rPr>
          <w:rFonts w:cs="Arial"/>
        </w:rPr>
      </w:pPr>
      <w:r w:rsidRPr="009E1FD8">
        <w:rPr>
          <w:rFonts w:cs="Arial"/>
        </w:rPr>
        <w:tab/>
        <w:t>(sírvase mencionar las variedades parentales)</w:t>
      </w:r>
    </w:p>
    <w:p w:rsidR="00917762" w:rsidRPr="009E1FD8" w:rsidRDefault="00917762" w:rsidP="00917762">
      <w:pPr>
        <w:tabs>
          <w:tab w:val="left" w:pos="1871"/>
          <w:tab w:val="left" w:pos="2438"/>
          <w:tab w:val="left" w:pos="7371"/>
        </w:tabs>
        <w:ind w:left="1871" w:right="255"/>
        <w:rPr>
          <w:rFonts w:cs="Arial"/>
          <w:sz w:val="16"/>
          <w:szCs w:val="16"/>
        </w:rPr>
      </w:pPr>
    </w:p>
    <w:tbl>
      <w:tblPr>
        <w:tblW w:w="0" w:type="auto"/>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827"/>
        <w:gridCol w:w="426"/>
        <w:gridCol w:w="3827"/>
      </w:tblGrid>
      <w:tr w:rsidR="00917762" w:rsidRPr="009E1FD8" w:rsidTr="000531A9">
        <w:tc>
          <w:tcPr>
            <w:tcW w:w="3827" w:type="dxa"/>
            <w:shd w:val="clear" w:color="auto" w:fill="auto"/>
          </w:tcPr>
          <w:p w:rsidR="00917762" w:rsidRPr="009E1FD8" w:rsidRDefault="00917762" w:rsidP="000531A9">
            <w:pPr>
              <w:tabs>
                <w:tab w:val="left" w:pos="567"/>
                <w:tab w:val="left" w:pos="1056"/>
                <w:tab w:val="left" w:pos="1673"/>
                <w:tab w:val="left" w:pos="5856"/>
                <w:tab w:val="left" w:pos="7296"/>
                <w:tab w:val="left" w:pos="7910"/>
              </w:tabs>
              <w:ind w:right="-2"/>
              <w:jc w:val="center"/>
              <w:rPr>
                <w:rFonts w:cs="Arial"/>
              </w:rPr>
            </w:pPr>
            <w:r w:rsidRPr="009E1FD8">
              <w:rPr>
                <w:rFonts w:cs="Arial"/>
              </w:rPr>
              <w:t>(…………………..……………..…)</w:t>
            </w:r>
          </w:p>
        </w:tc>
        <w:tc>
          <w:tcPr>
            <w:tcW w:w="426" w:type="dxa"/>
            <w:shd w:val="clear" w:color="auto" w:fill="auto"/>
          </w:tcPr>
          <w:p w:rsidR="00917762" w:rsidRPr="009E1FD8" w:rsidRDefault="00917762" w:rsidP="000531A9">
            <w:pPr>
              <w:tabs>
                <w:tab w:val="left" w:pos="567"/>
                <w:tab w:val="left" w:pos="1056"/>
                <w:tab w:val="left" w:pos="1673"/>
                <w:tab w:val="left" w:pos="5856"/>
                <w:tab w:val="left" w:pos="7296"/>
                <w:tab w:val="left" w:pos="7910"/>
              </w:tabs>
              <w:ind w:right="-2"/>
              <w:jc w:val="center"/>
              <w:rPr>
                <w:rFonts w:cs="Arial"/>
              </w:rPr>
            </w:pPr>
            <w:r w:rsidRPr="009E1FD8">
              <w:rPr>
                <w:rFonts w:cs="Arial"/>
              </w:rPr>
              <w:t>x</w:t>
            </w:r>
          </w:p>
        </w:tc>
        <w:tc>
          <w:tcPr>
            <w:tcW w:w="3827" w:type="dxa"/>
            <w:shd w:val="clear" w:color="auto" w:fill="auto"/>
          </w:tcPr>
          <w:p w:rsidR="00917762" w:rsidRPr="009E1FD8" w:rsidRDefault="00917762" w:rsidP="000531A9">
            <w:pPr>
              <w:tabs>
                <w:tab w:val="left" w:pos="567"/>
                <w:tab w:val="left" w:pos="1056"/>
                <w:tab w:val="left" w:pos="1673"/>
                <w:tab w:val="left" w:pos="5856"/>
                <w:tab w:val="left" w:pos="7296"/>
                <w:tab w:val="left" w:pos="7910"/>
              </w:tabs>
              <w:ind w:right="-2"/>
              <w:jc w:val="center"/>
              <w:rPr>
                <w:rFonts w:cs="Arial"/>
              </w:rPr>
            </w:pPr>
            <w:r w:rsidRPr="009E1FD8">
              <w:rPr>
                <w:rFonts w:cs="Arial"/>
              </w:rPr>
              <w:t>(……………..…………………..…)</w:t>
            </w:r>
          </w:p>
        </w:tc>
      </w:tr>
      <w:tr w:rsidR="00917762" w:rsidRPr="009E1FD8" w:rsidTr="000531A9">
        <w:tc>
          <w:tcPr>
            <w:tcW w:w="3827" w:type="dxa"/>
            <w:shd w:val="clear" w:color="auto" w:fill="auto"/>
          </w:tcPr>
          <w:p w:rsidR="00917762" w:rsidRPr="009E1FD8" w:rsidRDefault="00917762" w:rsidP="000531A9">
            <w:pPr>
              <w:tabs>
                <w:tab w:val="left" w:pos="567"/>
                <w:tab w:val="left" w:pos="1056"/>
                <w:tab w:val="left" w:pos="1673"/>
                <w:tab w:val="left" w:pos="5856"/>
                <w:tab w:val="left" w:pos="7296"/>
                <w:tab w:val="left" w:pos="7910"/>
              </w:tabs>
              <w:ind w:right="-2"/>
              <w:jc w:val="center"/>
              <w:rPr>
                <w:rFonts w:cs="Arial"/>
              </w:rPr>
            </w:pPr>
            <w:r w:rsidRPr="009E1FD8">
              <w:rPr>
                <w:rFonts w:cs="Arial"/>
              </w:rPr>
              <w:t>línea parental femenina</w:t>
            </w:r>
          </w:p>
        </w:tc>
        <w:tc>
          <w:tcPr>
            <w:tcW w:w="426" w:type="dxa"/>
            <w:shd w:val="clear" w:color="auto" w:fill="auto"/>
          </w:tcPr>
          <w:p w:rsidR="00917762" w:rsidRPr="009E1FD8" w:rsidRDefault="00917762" w:rsidP="000531A9">
            <w:pPr>
              <w:tabs>
                <w:tab w:val="left" w:pos="567"/>
                <w:tab w:val="left" w:pos="1056"/>
                <w:tab w:val="left" w:pos="1673"/>
                <w:tab w:val="left" w:pos="5856"/>
                <w:tab w:val="left" w:pos="7296"/>
                <w:tab w:val="left" w:pos="7910"/>
              </w:tabs>
              <w:ind w:right="-2"/>
              <w:jc w:val="center"/>
              <w:rPr>
                <w:rFonts w:cs="Arial"/>
              </w:rPr>
            </w:pPr>
          </w:p>
        </w:tc>
        <w:tc>
          <w:tcPr>
            <w:tcW w:w="3827" w:type="dxa"/>
            <w:shd w:val="clear" w:color="auto" w:fill="auto"/>
          </w:tcPr>
          <w:p w:rsidR="00917762" w:rsidRPr="009E1FD8" w:rsidRDefault="00917762" w:rsidP="000531A9">
            <w:pPr>
              <w:tabs>
                <w:tab w:val="left" w:pos="567"/>
                <w:tab w:val="left" w:pos="1056"/>
                <w:tab w:val="left" w:pos="1673"/>
                <w:tab w:val="left" w:pos="5856"/>
                <w:tab w:val="left" w:pos="7296"/>
                <w:tab w:val="left" w:pos="7910"/>
              </w:tabs>
              <w:ind w:right="-2"/>
              <w:jc w:val="center"/>
              <w:rPr>
                <w:rFonts w:cs="Arial"/>
              </w:rPr>
            </w:pPr>
            <w:r w:rsidRPr="009E1FD8">
              <w:rPr>
                <w:rFonts w:cs="Arial"/>
              </w:rPr>
              <w:t>línea parental masculina</w:t>
            </w:r>
          </w:p>
        </w:tc>
      </w:tr>
    </w:tbl>
    <w:p w:rsidR="00917762" w:rsidRPr="009E1FD8" w:rsidRDefault="00917762" w:rsidP="00917762">
      <w:pPr>
        <w:tabs>
          <w:tab w:val="left" w:pos="2127"/>
          <w:tab w:val="left" w:pos="5103"/>
          <w:tab w:val="left" w:pos="6804"/>
        </w:tabs>
        <w:jc w:val="left"/>
        <w:rPr>
          <w:rFonts w:cs="Arial"/>
        </w:rPr>
      </w:pPr>
    </w:p>
    <w:p w:rsidR="00917762" w:rsidRPr="009E1FD8" w:rsidRDefault="00917762" w:rsidP="00917762">
      <w:pPr>
        <w:tabs>
          <w:tab w:val="left" w:pos="1701"/>
          <w:tab w:val="left" w:pos="2127"/>
          <w:tab w:val="left" w:pos="6804"/>
        </w:tabs>
        <w:jc w:val="left"/>
        <w:rPr>
          <w:rFonts w:cs="Arial"/>
        </w:rPr>
      </w:pPr>
      <w:r w:rsidRPr="009E1FD8">
        <w:rPr>
          <w:rFonts w:cs="Arial"/>
        </w:rPr>
        <w:tab/>
        <w:t>b)</w:t>
      </w:r>
      <w:r w:rsidRPr="009E1FD8">
        <w:rPr>
          <w:rFonts w:cs="Arial"/>
        </w:rPr>
        <w:tab/>
        <w:t>cruzamiento parcialmente desconocido</w:t>
      </w:r>
      <w:r w:rsidRPr="009E1FD8">
        <w:rPr>
          <w:rFonts w:cs="Arial"/>
        </w:rPr>
        <w:tab/>
        <w:t>[   ]</w:t>
      </w:r>
    </w:p>
    <w:p w:rsidR="00917762" w:rsidRPr="009E1FD8" w:rsidRDefault="00917762" w:rsidP="00917762">
      <w:pPr>
        <w:tabs>
          <w:tab w:val="left" w:pos="2127"/>
        </w:tabs>
        <w:ind w:left="2127"/>
        <w:jc w:val="left"/>
        <w:rPr>
          <w:rFonts w:cs="Arial"/>
        </w:rPr>
      </w:pPr>
      <w:r w:rsidRPr="009E1FD8">
        <w:rPr>
          <w:rFonts w:cs="Arial"/>
        </w:rPr>
        <w:t>(sírvase mencionar la variedad o variedades parentales conocidas)</w:t>
      </w:r>
    </w:p>
    <w:p w:rsidR="00917762" w:rsidRPr="009E1FD8" w:rsidRDefault="00917762" w:rsidP="00917762">
      <w:pPr>
        <w:tabs>
          <w:tab w:val="left" w:pos="1871"/>
          <w:tab w:val="left" w:pos="2438"/>
          <w:tab w:val="left" w:pos="7371"/>
        </w:tabs>
        <w:ind w:left="1871" w:right="255"/>
        <w:rPr>
          <w:rFonts w:cs="Arial"/>
          <w:sz w:val="16"/>
          <w:szCs w:val="16"/>
        </w:rPr>
      </w:pPr>
    </w:p>
    <w:tbl>
      <w:tblPr>
        <w:tblW w:w="0" w:type="auto"/>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827"/>
        <w:gridCol w:w="426"/>
        <w:gridCol w:w="3827"/>
      </w:tblGrid>
      <w:tr w:rsidR="00917762" w:rsidRPr="009E1FD8" w:rsidTr="000531A9">
        <w:tc>
          <w:tcPr>
            <w:tcW w:w="3827" w:type="dxa"/>
            <w:shd w:val="clear" w:color="auto" w:fill="auto"/>
          </w:tcPr>
          <w:p w:rsidR="00917762" w:rsidRPr="009E1FD8" w:rsidRDefault="00917762" w:rsidP="000531A9">
            <w:pPr>
              <w:tabs>
                <w:tab w:val="left" w:pos="567"/>
                <w:tab w:val="left" w:pos="1056"/>
                <w:tab w:val="left" w:pos="1673"/>
                <w:tab w:val="left" w:pos="5856"/>
                <w:tab w:val="left" w:pos="7296"/>
                <w:tab w:val="left" w:pos="7910"/>
              </w:tabs>
              <w:ind w:right="-2"/>
              <w:jc w:val="center"/>
              <w:rPr>
                <w:rFonts w:cs="Arial"/>
              </w:rPr>
            </w:pPr>
            <w:r w:rsidRPr="009E1FD8">
              <w:rPr>
                <w:rFonts w:cs="Arial"/>
              </w:rPr>
              <w:t>(…………………..……………..…)</w:t>
            </w:r>
          </w:p>
        </w:tc>
        <w:tc>
          <w:tcPr>
            <w:tcW w:w="426" w:type="dxa"/>
            <w:shd w:val="clear" w:color="auto" w:fill="auto"/>
          </w:tcPr>
          <w:p w:rsidR="00917762" w:rsidRPr="009E1FD8" w:rsidRDefault="00917762" w:rsidP="000531A9">
            <w:pPr>
              <w:tabs>
                <w:tab w:val="left" w:pos="567"/>
                <w:tab w:val="left" w:pos="1056"/>
                <w:tab w:val="left" w:pos="1673"/>
                <w:tab w:val="left" w:pos="5856"/>
                <w:tab w:val="left" w:pos="7296"/>
                <w:tab w:val="left" w:pos="7910"/>
              </w:tabs>
              <w:ind w:right="-2"/>
              <w:jc w:val="center"/>
              <w:rPr>
                <w:rFonts w:cs="Arial"/>
              </w:rPr>
            </w:pPr>
            <w:r w:rsidRPr="009E1FD8">
              <w:rPr>
                <w:rFonts w:cs="Arial"/>
              </w:rPr>
              <w:t>x</w:t>
            </w:r>
          </w:p>
        </w:tc>
        <w:tc>
          <w:tcPr>
            <w:tcW w:w="3827" w:type="dxa"/>
            <w:shd w:val="clear" w:color="auto" w:fill="auto"/>
          </w:tcPr>
          <w:p w:rsidR="00917762" w:rsidRPr="009E1FD8" w:rsidRDefault="00917762" w:rsidP="000531A9">
            <w:pPr>
              <w:tabs>
                <w:tab w:val="left" w:pos="567"/>
                <w:tab w:val="left" w:pos="1056"/>
                <w:tab w:val="left" w:pos="1673"/>
                <w:tab w:val="left" w:pos="5856"/>
                <w:tab w:val="left" w:pos="7296"/>
                <w:tab w:val="left" w:pos="7910"/>
              </w:tabs>
              <w:ind w:right="-2"/>
              <w:jc w:val="center"/>
              <w:rPr>
                <w:rFonts w:cs="Arial"/>
              </w:rPr>
            </w:pPr>
            <w:r w:rsidRPr="009E1FD8">
              <w:rPr>
                <w:rFonts w:cs="Arial"/>
              </w:rPr>
              <w:t>(……………..…………………..…)</w:t>
            </w:r>
          </w:p>
        </w:tc>
      </w:tr>
      <w:tr w:rsidR="00917762" w:rsidRPr="009E1FD8" w:rsidTr="000531A9">
        <w:tc>
          <w:tcPr>
            <w:tcW w:w="3827" w:type="dxa"/>
            <w:shd w:val="clear" w:color="auto" w:fill="auto"/>
          </w:tcPr>
          <w:p w:rsidR="00917762" w:rsidRPr="009E1FD8" w:rsidRDefault="00917762" w:rsidP="000531A9">
            <w:pPr>
              <w:tabs>
                <w:tab w:val="left" w:pos="567"/>
                <w:tab w:val="left" w:pos="1056"/>
                <w:tab w:val="left" w:pos="1673"/>
                <w:tab w:val="left" w:pos="5856"/>
                <w:tab w:val="left" w:pos="7296"/>
                <w:tab w:val="left" w:pos="7910"/>
              </w:tabs>
              <w:ind w:right="-2"/>
              <w:jc w:val="center"/>
              <w:rPr>
                <w:rFonts w:cs="Arial"/>
              </w:rPr>
            </w:pPr>
            <w:r w:rsidRPr="009E1FD8">
              <w:rPr>
                <w:rFonts w:cs="Arial"/>
              </w:rPr>
              <w:t>línea parental femenina</w:t>
            </w:r>
          </w:p>
        </w:tc>
        <w:tc>
          <w:tcPr>
            <w:tcW w:w="426" w:type="dxa"/>
            <w:shd w:val="clear" w:color="auto" w:fill="auto"/>
          </w:tcPr>
          <w:p w:rsidR="00917762" w:rsidRPr="009E1FD8" w:rsidRDefault="00917762" w:rsidP="000531A9">
            <w:pPr>
              <w:tabs>
                <w:tab w:val="left" w:pos="567"/>
                <w:tab w:val="left" w:pos="1056"/>
                <w:tab w:val="left" w:pos="1673"/>
                <w:tab w:val="left" w:pos="5856"/>
                <w:tab w:val="left" w:pos="7296"/>
                <w:tab w:val="left" w:pos="7910"/>
              </w:tabs>
              <w:ind w:right="-2"/>
              <w:jc w:val="center"/>
              <w:rPr>
                <w:rFonts w:cs="Arial"/>
              </w:rPr>
            </w:pPr>
          </w:p>
        </w:tc>
        <w:tc>
          <w:tcPr>
            <w:tcW w:w="3827" w:type="dxa"/>
            <w:shd w:val="clear" w:color="auto" w:fill="auto"/>
          </w:tcPr>
          <w:p w:rsidR="00917762" w:rsidRPr="009E1FD8" w:rsidRDefault="00917762" w:rsidP="000531A9">
            <w:pPr>
              <w:tabs>
                <w:tab w:val="left" w:pos="567"/>
                <w:tab w:val="left" w:pos="1056"/>
                <w:tab w:val="left" w:pos="1673"/>
                <w:tab w:val="left" w:pos="5856"/>
                <w:tab w:val="left" w:pos="7296"/>
                <w:tab w:val="left" w:pos="7910"/>
              </w:tabs>
              <w:ind w:right="-2"/>
              <w:jc w:val="center"/>
              <w:rPr>
                <w:rFonts w:cs="Arial"/>
              </w:rPr>
            </w:pPr>
            <w:r w:rsidRPr="009E1FD8">
              <w:rPr>
                <w:rFonts w:cs="Arial"/>
              </w:rPr>
              <w:t>línea parental masculina</w:t>
            </w:r>
          </w:p>
        </w:tc>
      </w:tr>
    </w:tbl>
    <w:p w:rsidR="00917762" w:rsidRPr="009E1FD8" w:rsidRDefault="00917762" w:rsidP="00917762">
      <w:pPr>
        <w:tabs>
          <w:tab w:val="left" w:pos="2127"/>
        </w:tabs>
        <w:ind w:left="2127"/>
        <w:jc w:val="left"/>
        <w:rPr>
          <w:rFonts w:cs="Arial"/>
        </w:rPr>
      </w:pPr>
    </w:p>
    <w:p w:rsidR="00917762" w:rsidRPr="009E1FD8" w:rsidRDefault="00917762" w:rsidP="00917762">
      <w:pPr>
        <w:tabs>
          <w:tab w:val="left" w:pos="1701"/>
          <w:tab w:val="left" w:pos="2127"/>
          <w:tab w:val="left" w:pos="5103"/>
          <w:tab w:val="left" w:pos="6804"/>
        </w:tabs>
        <w:jc w:val="left"/>
        <w:rPr>
          <w:rFonts w:cs="Arial"/>
        </w:rPr>
      </w:pPr>
      <w:r w:rsidRPr="009E1FD8">
        <w:rPr>
          <w:rFonts w:cs="Arial"/>
        </w:rPr>
        <w:tab/>
        <w:t>c)</w:t>
      </w:r>
      <w:r w:rsidRPr="009E1FD8">
        <w:rPr>
          <w:rFonts w:cs="Arial"/>
        </w:rPr>
        <w:tab/>
        <w:t>cruzamiento desconocido</w:t>
      </w:r>
      <w:r w:rsidRPr="009E1FD8">
        <w:rPr>
          <w:rFonts w:cs="Arial"/>
        </w:rPr>
        <w:tab/>
      </w:r>
      <w:r w:rsidRPr="009E1FD8">
        <w:rPr>
          <w:rFonts w:cs="Arial"/>
        </w:rPr>
        <w:tab/>
        <w:t>[   ]</w:t>
      </w:r>
      <w:r w:rsidRPr="009E1FD8">
        <w:rPr>
          <w:rFonts w:cs="Arial"/>
        </w:rPr>
        <w:tab/>
      </w:r>
    </w:p>
    <w:p w:rsidR="00917762" w:rsidRPr="009E1FD8" w:rsidRDefault="00917762" w:rsidP="00917762">
      <w:pPr>
        <w:tabs>
          <w:tab w:val="left" w:pos="1134"/>
          <w:tab w:val="left" w:pos="1985"/>
          <w:tab w:val="left" w:pos="6804"/>
        </w:tabs>
        <w:rPr>
          <w:rFonts w:cs="Arial"/>
        </w:rPr>
      </w:pPr>
    </w:p>
    <w:p w:rsidR="00917762" w:rsidRPr="009E1FD8" w:rsidRDefault="00917762" w:rsidP="00917762">
      <w:pPr>
        <w:tabs>
          <w:tab w:val="left" w:pos="1134"/>
          <w:tab w:val="left" w:pos="1985"/>
          <w:tab w:val="left" w:pos="6804"/>
        </w:tabs>
        <w:rPr>
          <w:rFonts w:cs="Arial"/>
        </w:rPr>
      </w:pPr>
      <w:r w:rsidRPr="009E1FD8">
        <w:rPr>
          <w:rFonts w:cs="Arial"/>
        </w:rPr>
        <w:tab/>
        <w:t>4.1.2</w:t>
      </w:r>
      <w:r w:rsidRPr="009E1FD8">
        <w:rPr>
          <w:rFonts w:cs="Arial"/>
        </w:rPr>
        <w:tab/>
        <w:t>Mutación</w:t>
      </w:r>
      <w:r w:rsidRPr="009E1FD8">
        <w:rPr>
          <w:rFonts w:cs="Arial"/>
        </w:rPr>
        <w:tab/>
        <w:t>[   ]</w:t>
      </w:r>
    </w:p>
    <w:p w:rsidR="00917762" w:rsidRPr="009E1FD8" w:rsidRDefault="00917762" w:rsidP="00917762">
      <w:pPr>
        <w:tabs>
          <w:tab w:val="left" w:pos="1134"/>
          <w:tab w:val="left" w:pos="1985"/>
          <w:tab w:val="left" w:pos="6804"/>
        </w:tabs>
        <w:rPr>
          <w:rFonts w:cs="Arial"/>
        </w:rPr>
      </w:pPr>
      <w:r w:rsidRPr="009E1FD8">
        <w:rPr>
          <w:rFonts w:cs="Arial"/>
        </w:rPr>
        <w:tab/>
      </w:r>
      <w:r w:rsidRPr="009E1FD8">
        <w:rPr>
          <w:rFonts w:cs="Arial"/>
        </w:rPr>
        <w:tab/>
        <w:t>(sírvase mencionar la variedad parental)</w:t>
      </w:r>
    </w:p>
    <w:p w:rsidR="00917762" w:rsidRPr="009E1FD8" w:rsidRDefault="00917762" w:rsidP="00917762">
      <w:pPr>
        <w:tabs>
          <w:tab w:val="left" w:pos="1871"/>
          <w:tab w:val="left" w:pos="2438"/>
          <w:tab w:val="left" w:pos="7371"/>
        </w:tabs>
        <w:ind w:left="1134" w:right="255"/>
        <w:rPr>
          <w:rFonts w:cs="Arial"/>
          <w:sz w:val="16"/>
          <w:szCs w:val="16"/>
        </w:rPr>
      </w:pPr>
    </w:p>
    <w:tbl>
      <w:tblPr>
        <w:tblW w:w="0" w:type="auto"/>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080"/>
      </w:tblGrid>
      <w:tr w:rsidR="00917762" w:rsidRPr="009E1FD8" w:rsidTr="000531A9">
        <w:tc>
          <w:tcPr>
            <w:tcW w:w="8080" w:type="dxa"/>
            <w:shd w:val="clear" w:color="auto" w:fill="auto"/>
          </w:tcPr>
          <w:p w:rsidR="00917762" w:rsidRPr="009E1FD8" w:rsidRDefault="00917762" w:rsidP="000531A9">
            <w:pPr>
              <w:tabs>
                <w:tab w:val="left" w:pos="1871"/>
                <w:tab w:val="left" w:pos="2438"/>
                <w:tab w:val="left" w:pos="7371"/>
              </w:tabs>
              <w:ind w:right="255"/>
              <w:rPr>
                <w:rFonts w:cs="Arial"/>
              </w:rPr>
            </w:pPr>
          </w:p>
        </w:tc>
      </w:tr>
    </w:tbl>
    <w:p w:rsidR="00917762" w:rsidRPr="009E1FD8" w:rsidRDefault="00917762" w:rsidP="00917762">
      <w:pPr>
        <w:tabs>
          <w:tab w:val="left" w:pos="1871"/>
          <w:tab w:val="left" w:pos="2438"/>
          <w:tab w:val="left" w:pos="7371"/>
        </w:tabs>
        <w:ind w:left="1134" w:right="255"/>
        <w:rPr>
          <w:rFonts w:cs="Arial"/>
          <w:sz w:val="16"/>
          <w:szCs w:val="16"/>
        </w:rPr>
      </w:pPr>
    </w:p>
    <w:p w:rsidR="00917762" w:rsidRPr="009E1FD8" w:rsidRDefault="00917762" w:rsidP="00917762">
      <w:pPr>
        <w:tabs>
          <w:tab w:val="left" w:pos="1701"/>
          <w:tab w:val="left" w:pos="2127"/>
          <w:tab w:val="left" w:pos="6804"/>
        </w:tabs>
        <w:rPr>
          <w:rFonts w:cs="Arial"/>
        </w:rPr>
      </w:pPr>
    </w:p>
    <w:p w:rsidR="00917762" w:rsidRPr="009E1FD8" w:rsidRDefault="00917762" w:rsidP="00917762">
      <w:pPr>
        <w:tabs>
          <w:tab w:val="left" w:pos="1134"/>
          <w:tab w:val="left" w:pos="1985"/>
          <w:tab w:val="left" w:pos="6804"/>
        </w:tabs>
        <w:jc w:val="left"/>
        <w:rPr>
          <w:rFonts w:cs="Arial"/>
        </w:rPr>
      </w:pPr>
      <w:r w:rsidRPr="009E1FD8">
        <w:rPr>
          <w:rFonts w:cs="Arial"/>
        </w:rPr>
        <w:tab/>
        <w:t>4.1.3</w:t>
      </w:r>
      <w:r w:rsidRPr="009E1FD8">
        <w:rPr>
          <w:rFonts w:cs="Arial"/>
        </w:rPr>
        <w:tab/>
        <w:t>Descubrimiento y desarrollo</w:t>
      </w:r>
      <w:r w:rsidRPr="009E1FD8">
        <w:rPr>
          <w:rFonts w:cs="Arial"/>
        </w:rPr>
        <w:tab/>
        <w:t>[   ]</w:t>
      </w:r>
    </w:p>
    <w:p w:rsidR="00917762" w:rsidRPr="009E1FD8" w:rsidRDefault="00917762" w:rsidP="00917762">
      <w:pPr>
        <w:jc w:val="left"/>
        <w:rPr>
          <w:rFonts w:cs="Arial"/>
        </w:rPr>
      </w:pPr>
      <w:r w:rsidRPr="009E1FD8">
        <w:rPr>
          <w:rFonts w:cs="Arial"/>
        </w:rPr>
        <w:t>(sírvase mencionar dónde y cuándo ha sido descubierta y cómo ha sido desarrollada la variedad)</w:t>
      </w:r>
    </w:p>
    <w:p w:rsidR="00917762" w:rsidRPr="009E1FD8" w:rsidRDefault="00917762" w:rsidP="00917762">
      <w:pPr>
        <w:tabs>
          <w:tab w:val="left" w:pos="1871"/>
          <w:tab w:val="left" w:pos="2438"/>
          <w:tab w:val="left" w:pos="7371"/>
        </w:tabs>
        <w:ind w:left="1871" w:right="255"/>
        <w:rPr>
          <w:rFonts w:cs="Arial"/>
          <w:sz w:val="16"/>
          <w:szCs w:val="16"/>
        </w:rPr>
      </w:pPr>
    </w:p>
    <w:tbl>
      <w:tblPr>
        <w:tblW w:w="0" w:type="auto"/>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080"/>
      </w:tblGrid>
      <w:tr w:rsidR="00917762" w:rsidRPr="009E1FD8" w:rsidTr="000531A9">
        <w:tc>
          <w:tcPr>
            <w:tcW w:w="8080" w:type="dxa"/>
            <w:shd w:val="clear" w:color="auto" w:fill="auto"/>
          </w:tcPr>
          <w:p w:rsidR="00917762" w:rsidRPr="009E1FD8" w:rsidRDefault="00917762" w:rsidP="000531A9">
            <w:pPr>
              <w:tabs>
                <w:tab w:val="left" w:pos="1871"/>
                <w:tab w:val="left" w:pos="2438"/>
                <w:tab w:val="left" w:pos="7371"/>
              </w:tabs>
              <w:ind w:right="255"/>
              <w:rPr>
                <w:rFonts w:cs="Arial"/>
              </w:rPr>
            </w:pPr>
          </w:p>
          <w:p w:rsidR="00917762" w:rsidRPr="009E1FD8" w:rsidRDefault="00917762" w:rsidP="000531A9">
            <w:pPr>
              <w:tabs>
                <w:tab w:val="left" w:pos="1871"/>
                <w:tab w:val="left" w:pos="2438"/>
                <w:tab w:val="left" w:pos="7371"/>
              </w:tabs>
              <w:ind w:right="255"/>
              <w:rPr>
                <w:rFonts w:cs="Arial"/>
              </w:rPr>
            </w:pPr>
          </w:p>
          <w:p w:rsidR="00917762" w:rsidRPr="009E1FD8" w:rsidRDefault="00917762" w:rsidP="000531A9">
            <w:pPr>
              <w:tabs>
                <w:tab w:val="left" w:pos="1871"/>
                <w:tab w:val="left" w:pos="2438"/>
                <w:tab w:val="left" w:pos="7371"/>
              </w:tabs>
              <w:ind w:right="255"/>
              <w:rPr>
                <w:rFonts w:cs="Arial"/>
              </w:rPr>
            </w:pPr>
          </w:p>
        </w:tc>
      </w:tr>
    </w:tbl>
    <w:p w:rsidR="00917762" w:rsidRPr="009E1FD8" w:rsidRDefault="00917762" w:rsidP="00917762">
      <w:pPr>
        <w:rPr>
          <w:rFonts w:cs="Arial"/>
        </w:rPr>
      </w:pPr>
    </w:p>
    <w:p w:rsidR="00917762" w:rsidRPr="009E1FD8" w:rsidRDefault="00917762" w:rsidP="00917762">
      <w:pPr>
        <w:tabs>
          <w:tab w:val="left" w:pos="1134"/>
          <w:tab w:val="left" w:pos="1985"/>
          <w:tab w:val="left" w:pos="6804"/>
        </w:tabs>
        <w:rPr>
          <w:rFonts w:cs="Arial"/>
        </w:rPr>
      </w:pPr>
      <w:r w:rsidRPr="009E1FD8">
        <w:rPr>
          <w:rFonts w:cs="Arial"/>
        </w:rPr>
        <w:tab/>
        <w:t>4.1.4</w:t>
      </w:r>
      <w:r w:rsidRPr="009E1FD8">
        <w:rPr>
          <w:rFonts w:cs="Arial"/>
        </w:rPr>
        <w:tab/>
        <w:t>Otros</w:t>
      </w:r>
      <w:r w:rsidRPr="009E1FD8">
        <w:rPr>
          <w:rFonts w:cs="Arial"/>
        </w:rPr>
        <w:tab/>
        <w:t>[   ]”</w:t>
      </w:r>
    </w:p>
    <w:p w:rsidR="00917762" w:rsidRPr="009E1FD8" w:rsidRDefault="00917762" w:rsidP="00917762">
      <w:pPr>
        <w:tabs>
          <w:tab w:val="left" w:pos="1985"/>
          <w:tab w:val="left" w:pos="6804"/>
        </w:tabs>
        <w:rPr>
          <w:rFonts w:cs="Arial"/>
        </w:rPr>
      </w:pPr>
      <w:r w:rsidRPr="009E1FD8">
        <w:rPr>
          <w:rFonts w:cs="Arial"/>
        </w:rPr>
        <w:tab/>
        <w:t>(sírvase dar detalles)</w:t>
      </w:r>
    </w:p>
    <w:p w:rsidR="00917762" w:rsidRPr="009E1FD8" w:rsidRDefault="00917762" w:rsidP="00917762">
      <w:pPr>
        <w:tabs>
          <w:tab w:val="left" w:pos="567"/>
          <w:tab w:val="left" w:pos="1056"/>
          <w:tab w:val="left" w:pos="1985"/>
          <w:tab w:val="left" w:pos="5856"/>
          <w:tab w:val="left" w:pos="7296"/>
          <w:tab w:val="left" w:pos="7910"/>
        </w:tabs>
        <w:ind w:right="255"/>
        <w:jc w:val="left"/>
        <w:rPr>
          <w:rFonts w:cs="Arial"/>
          <w:sz w:val="16"/>
          <w:szCs w:val="16"/>
        </w:rPr>
      </w:pPr>
    </w:p>
    <w:tbl>
      <w:tblPr>
        <w:tblW w:w="0" w:type="auto"/>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080"/>
      </w:tblGrid>
      <w:tr w:rsidR="00917762" w:rsidRPr="009E1FD8" w:rsidTr="000531A9">
        <w:tc>
          <w:tcPr>
            <w:tcW w:w="8080" w:type="dxa"/>
            <w:shd w:val="clear" w:color="auto" w:fill="auto"/>
          </w:tcPr>
          <w:p w:rsidR="00917762" w:rsidRPr="009E1FD8" w:rsidRDefault="00917762" w:rsidP="000531A9">
            <w:pPr>
              <w:tabs>
                <w:tab w:val="left" w:pos="1871"/>
                <w:tab w:val="left" w:pos="2438"/>
                <w:tab w:val="left" w:pos="7371"/>
              </w:tabs>
              <w:ind w:right="255"/>
              <w:rPr>
                <w:rFonts w:cs="Arial"/>
              </w:rPr>
            </w:pPr>
          </w:p>
          <w:p w:rsidR="00917762" w:rsidRPr="009E1FD8" w:rsidRDefault="00917762" w:rsidP="000531A9">
            <w:pPr>
              <w:tabs>
                <w:tab w:val="left" w:pos="1871"/>
                <w:tab w:val="left" w:pos="2438"/>
                <w:tab w:val="left" w:pos="7371"/>
              </w:tabs>
              <w:ind w:right="255"/>
              <w:rPr>
                <w:rFonts w:cs="Arial"/>
              </w:rPr>
            </w:pPr>
          </w:p>
          <w:p w:rsidR="00917762" w:rsidRPr="009E1FD8" w:rsidRDefault="00917762" w:rsidP="000531A9">
            <w:pPr>
              <w:tabs>
                <w:tab w:val="left" w:pos="1871"/>
                <w:tab w:val="left" w:pos="2438"/>
                <w:tab w:val="left" w:pos="7371"/>
              </w:tabs>
              <w:ind w:right="255"/>
              <w:rPr>
                <w:rFonts w:cs="Arial"/>
              </w:rPr>
            </w:pPr>
          </w:p>
        </w:tc>
      </w:tr>
    </w:tbl>
    <w:p w:rsidR="00917762" w:rsidRPr="009E1FD8" w:rsidRDefault="00917762" w:rsidP="00917762">
      <w:pPr>
        <w:tabs>
          <w:tab w:val="left" w:pos="1985"/>
          <w:tab w:val="left" w:pos="6804"/>
        </w:tabs>
        <w:rPr>
          <w:rFonts w:cs="Arial"/>
          <w:strike/>
        </w:rPr>
      </w:pPr>
    </w:p>
    <w:p w:rsidR="00917762" w:rsidRPr="009E1FD8" w:rsidRDefault="00917762" w:rsidP="00917762">
      <w:pPr>
        <w:rPr>
          <w:rFonts w:cs="Arial"/>
        </w:rPr>
      </w:pPr>
    </w:p>
    <w:p w:rsidR="00917762" w:rsidRPr="009E1FD8" w:rsidRDefault="00917762" w:rsidP="00917762">
      <w:pPr>
        <w:pStyle w:val="Heading3"/>
        <w:rPr>
          <w:lang w:val="es-ES_tradnl"/>
        </w:rPr>
      </w:pPr>
      <w:bookmarkStart w:id="1095" w:name="_Toc32998068"/>
      <w:bookmarkStart w:id="1096" w:name="_Toc33528816"/>
      <w:bookmarkStart w:id="1097" w:name="_Toc33591465"/>
      <w:bookmarkStart w:id="1098" w:name="_Toc33601592"/>
      <w:bookmarkStart w:id="1099" w:name="_Toc64717255"/>
      <w:bookmarkStart w:id="1100" w:name="_Toc258923857"/>
      <w:bookmarkStart w:id="1101" w:name="_Toc47537584"/>
      <w:r w:rsidRPr="009E1FD8">
        <w:rPr>
          <w:lang w:val="es-ES_tradnl"/>
        </w:rPr>
        <w:t xml:space="preserve">ASW 16  </w:t>
      </w:r>
      <w:r w:rsidR="00D75351">
        <w:rPr>
          <w:lang w:val="es-ES_tradnl"/>
        </w:rPr>
        <w:t>(</w:t>
      </w:r>
      <w:r w:rsidRPr="009E1FD8">
        <w:rPr>
          <w:lang w:val="es-ES_tradnl"/>
        </w:rPr>
        <w:t>Capítulo 10:  TQ 7.3) – Presentación de una imagen de la variedad</w:t>
      </w:r>
      <w:bookmarkEnd w:id="1095"/>
      <w:bookmarkEnd w:id="1096"/>
      <w:bookmarkEnd w:id="1097"/>
      <w:bookmarkEnd w:id="1098"/>
      <w:bookmarkEnd w:id="1099"/>
      <w:bookmarkEnd w:id="1100"/>
      <w:bookmarkEnd w:id="1101"/>
    </w:p>
    <w:p w:rsidR="00917762" w:rsidRPr="009E1FD8" w:rsidRDefault="00917762" w:rsidP="00917762">
      <w:r w:rsidRPr="009E1FD8">
        <w:t>“Una fotografía en colores representativa de la variedad, en la que se observen sus características distintivas principales, debería adjuntarse al Cuestionario Técnico  La fotografía proporcionará una ilustración de la variedad candidata que complemente la información presentada en el Cuestionario Técnico.</w:t>
      </w:r>
    </w:p>
    <w:p w:rsidR="00917762" w:rsidRPr="009E1FD8" w:rsidRDefault="00917762" w:rsidP="00917762"/>
    <w:p w:rsidR="00917762" w:rsidRPr="009E1FD8" w:rsidRDefault="00917762" w:rsidP="00917762">
      <w:r w:rsidRPr="009E1FD8">
        <w:t>Los puntos principales que cabe considerar al tomar una fotografía de la variedad candidata son los siguientes:</w:t>
      </w:r>
    </w:p>
    <w:p w:rsidR="00917762" w:rsidRPr="009E1FD8" w:rsidRDefault="00917762" w:rsidP="00917762"/>
    <w:p w:rsidR="00917762" w:rsidRPr="009E1FD8" w:rsidRDefault="00917762" w:rsidP="00917762">
      <w:pPr>
        <w:pStyle w:val="ListParagraph"/>
        <w:numPr>
          <w:ilvl w:val="0"/>
          <w:numId w:val="29"/>
        </w:numPr>
      </w:pPr>
      <w:r w:rsidRPr="009E1FD8">
        <w:t>Indicación de la fecha y la ubicación geográfica</w:t>
      </w:r>
    </w:p>
    <w:p w:rsidR="00917762" w:rsidRPr="009E1FD8" w:rsidRDefault="00917762" w:rsidP="00917762">
      <w:pPr>
        <w:pStyle w:val="ListParagraph"/>
        <w:numPr>
          <w:ilvl w:val="0"/>
          <w:numId w:val="29"/>
        </w:numPr>
      </w:pPr>
      <w:r w:rsidRPr="009E1FD8">
        <w:t>Correcta etiquetación (referencia del obtentor)</w:t>
      </w:r>
    </w:p>
    <w:p w:rsidR="00917762" w:rsidRPr="009E1FD8" w:rsidRDefault="00917762" w:rsidP="00917762">
      <w:pPr>
        <w:pStyle w:val="ListParagraph"/>
        <w:numPr>
          <w:ilvl w:val="0"/>
          <w:numId w:val="29"/>
        </w:numPr>
      </w:pPr>
      <w:r w:rsidRPr="009E1FD8">
        <w:t>Buena calidad de impresión de la fotografía (mínimo 10 cm x 15 cm) y/o suficiente resolución en una versión en formato electrónico (mínimo 960 x 1280 pixeles).</w:t>
      </w:r>
    </w:p>
    <w:p w:rsidR="00917762" w:rsidRPr="009E1FD8" w:rsidRDefault="00917762" w:rsidP="00917762"/>
    <w:p w:rsidR="00917762" w:rsidRPr="009E1FD8" w:rsidRDefault="00917762" w:rsidP="00917762">
      <w:r w:rsidRPr="009E1FD8">
        <w:t>Se encontrará orientación sobre la presentación de fotografías adjuntas al Cuestionario Técnico en</w:t>
      </w:r>
      <w:r w:rsidR="00C11182" w:rsidRPr="009E1FD8">
        <w:t xml:space="preserve"> el documento TGP/7 </w:t>
      </w:r>
      <w:r w:rsidR="009703BF" w:rsidRPr="009E1FD8">
        <w:t>‘</w:t>
      </w:r>
      <w:r w:rsidR="00C11182" w:rsidRPr="009E1FD8">
        <w:t>Elaboración de las directrices de examen</w:t>
      </w:r>
      <w:r w:rsidR="009703BF" w:rsidRPr="009E1FD8">
        <w:t>’</w:t>
      </w:r>
      <w:r w:rsidR="00C11182" w:rsidRPr="009E1FD8">
        <w:t xml:space="preserve">, </w:t>
      </w:r>
      <w:r w:rsidR="000531A9" w:rsidRPr="009E1FD8">
        <w:t>nota orientativa (GN) </w:t>
      </w:r>
      <w:r w:rsidR="00C11182" w:rsidRPr="009E1FD8">
        <w:t>35 (</w:t>
      </w:r>
      <w:hyperlink r:id="rId27" w:history="1">
        <w:r w:rsidR="00C11182" w:rsidRPr="009E1FD8">
          <w:rPr>
            <w:rStyle w:val="Hyperlink"/>
          </w:rPr>
          <w:t>http://www.upov.int/tgp/es/</w:t>
        </w:r>
      </w:hyperlink>
      <w:r w:rsidR="00C11182" w:rsidRPr="009E1FD8">
        <w:t>).</w:t>
      </w:r>
    </w:p>
    <w:p w:rsidR="00917762" w:rsidRPr="009E1FD8" w:rsidRDefault="00917762" w:rsidP="00917762"/>
    <w:p w:rsidR="00917762" w:rsidRPr="009E1FD8" w:rsidRDefault="00C11182" w:rsidP="000531A9">
      <w:pPr>
        <w:spacing w:after="480"/>
      </w:pPr>
      <w:r w:rsidRPr="009E1FD8">
        <w:t>[</w:t>
      </w:r>
      <w:r w:rsidR="00917762" w:rsidRPr="009E1FD8">
        <w:t>El enlace proporcionado puede ser suprimido por los miembros de la Unión cuando elaboran sus propias directrices de examen.</w:t>
      </w:r>
      <w:r w:rsidRPr="009E1FD8">
        <w:t>]”</w:t>
      </w:r>
    </w:p>
    <w:p w:rsidR="00917762" w:rsidRPr="00A90CD3" w:rsidRDefault="00917762" w:rsidP="00A90CD3">
      <w:pPr>
        <w:pStyle w:val="Heading3"/>
        <w:rPr>
          <w:lang w:val="es-ES_tradnl"/>
        </w:rPr>
      </w:pPr>
      <w:bookmarkStart w:id="1102" w:name="_Toc32998069"/>
      <w:bookmarkStart w:id="1103" w:name="_Toc33528817"/>
      <w:bookmarkStart w:id="1104" w:name="_Toc33591466"/>
      <w:bookmarkStart w:id="1105" w:name="_Toc33601593"/>
      <w:bookmarkStart w:id="1106" w:name="_Toc64717256"/>
      <w:bookmarkStart w:id="1107" w:name="_Toc258923858"/>
      <w:bookmarkStart w:id="1108" w:name="_Toc47537585"/>
      <w:r w:rsidRPr="00A90CD3">
        <w:rPr>
          <w:lang w:val="es-ES_tradnl"/>
        </w:rPr>
        <w:t xml:space="preserve">ASW 17  </w:t>
      </w:r>
      <w:r w:rsidR="00D75351" w:rsidRPr="00A90CD3">
        <w:rPr>
          <w:lang w:val="es-ES_tradnl"/>
        </w:rPr>
        <w:t>(</w:t>
      </w:r>
      <w:r w:rsidRPr="00A90CD3">
        <w:rPr>
          <w:lang w:val="es-ES_tradnl"/>
        </w:rPr>
        <w:t xml:space="preserve">Capítulo 10:  TQ 9.3) – Análisis para detectar la presencia de </w:t>
      </w:r>
      <w:bookmarkEnd w:id="1102"/>
      <w:bookmarkEnd w:id="1103"/>
      <w:bookmarkEnd w:id="1104"/>
      <w:bookmarkEnd w:id="1105"/>
      <w:r w:rsidRPr="00A90CD3">
        <w:rPr>
          <w:lang w:val="es-ES_tradnl"/>
        </w:rPr>
        <w:t>virus u otros agentes patógenos</w:t>
      </w:r>
      <w:bookmarkEnd w:id="1106"/>
      <w:bookmarkEnd w:id="1107"/>
      <w:bookmarkEnd w:id="1108"/>
    </w:p>
    <w:p w:rsidR="00917762" w:rsidRPr="009E1FD8" w:rsidRDefault="00917762" w:rsidP="00917762">
      <w:r w:rsidRPr="009E1FD8">
        <w:t>“9.3</w:t>
      </w:r>
      <w:r w:rsidRPr="009E1FD8">
        <w:tab/>
        <w:t>¿Se ha analizado el material vegetal que ha de examinarse para detectar la presencia de virus u otros agentes patógenos?</w:t>
      </w:r>
    </w:p>
    <w:p w:rsidR="00917762" w:rsidRPr="009E1FD8" w:rsidRDefault="00917762" w:rsidP="00917762">
      <w:pPr>
        <w:tabs>
          <w:tab w:val="left" w:pos="1134"/>
        </w:tabs>
        <w:rPr>
          <w:rFonts w:cs="Arial"/>
        </w:rPr>
      </w:pPr>
    </w:p>
    <w:p w:rsidR="00917762" w:rsidRPr="009E1FD8" w:rsidRDefault="00917762" w:rsidP="00917762">
      <w:pPr>
        <w:tabs>
          <w:tab w:val="left" w:pos="851"/>
          <w:tab w:val="left" w:pos="3119"/>
          <w:tab w:val="left" w:pos="4820"/>
        </w:tabs>
        <w:rPr>
          <w:rFonts w:cs="Arial"/>
        </w:rPr>
      </w:pPr>
      <w:r w:rsidRPr="009E1FD8">
        <w:rPr>
          <w:rFonts w:cs="Arial"/>
        </w:rPr>
        <w:tab/>
        <w:t>Sí</w:t>
      </w:r>
      <w:r w:rsidRPr="009E1FD8">
        <w:rPr>
          <w:rFonts w:cs="Arial"/>
        </w:rPr>
        <w:tab/>
        <w:t>[   ]</w:t>
      </w:r>
    </w:p>
    <w:p w:rsidR="00917762" w:rsidRPr="009E1FD8" w:rsidRDefault="00917762" w:rsidP="00917762">
      <w:pPr>
        <w:tabs>
          <w:tab w:val="left" w:pos="851"/>
          <w:tab w:val="left" w:pos="3119"/>
          <w:tab w:val="left" w:pos="4820"/>
        </w:tabs>
        <w:rPr>
          <w:rFonts w:cs="Arial"/>
        </w:rPr>
      </w:pPr>
      <w:r w:rsidRPr="009E1FD8">
        <w:rPr>
          <w:rFonts w:cs="Arial"/>
        </w:rPr>
        <w:tab/>
        <w:t>(sírvase proporcionar detalles según lo disponga la autoridad competente)</w:t>
      </w:r>
    </w:p>
    <w:p w:rsidR="00917762" w:rsidRPr="009E1FD8" w:rsidRDefault="00917762" w:rsidP="00917762">
      <w:pPr>
        <w:tabs>
          <w:tab w:val="left" w:pos="851"/>
          <w:tab w:val="left" w:pos="1134"/>
          <w:tab w:val="left" w:pos="3119"/>
          <w:tab w:val="left" w:pos="4820"/>
        </w:tabs>
        <w:rPr>
          <w:rFonts w:cs="Arial"/>
        </w:rPr>
      </w:pPr>
    </w:p>
    <w:p w:rsidR="00917762" w:rsidRPr="009E1FD8" w:rsidRDefault="00917762" w:rsidP="00917762">
      <w:pPr>
        <w:tabs>
          <w:tab w:val="left" w:pos="851"/>
          <w:tab w:val="left" w:pos="3119"/>
        </w:tabs>
        <w:rPr>
          <w:rFonts w:cs="Arial"/>
        </w:rPr>
      </w:pPr>
      <w:r w:rsidRPr="009E1FD8">
        <w:rPr>
          <w:rFonts w:cs="Arial"/>
        </w:rPr>
        <w:tab/>
        <w:t>No</w:t>
      </w:r>
      <w:r w:rsidRPr="009E1FD8">
        <w:rPr>
          <w:rFonts w:cs="Arial"/>
        </w:rPr>
        <w:tab/>
        <w:t xml:space="preserve">[   ]” </w:t>
      </w:r>
    </w:p>
    <w:p w:rsidR="00917762" w:rsidRPr="009E1FD8" w:rsidRDefault="00917762" w:rsidP="00917762">
      <w:pPr>
        <w:tabs>
          <w:tab w:val="left" w:pos="567"/>
          <w:tab w:val="left" w:pos="1134"/>
          <w:tab w:val="left" w:pos="3119"/>
        </w:tabs>
        <w:rPr>
          <w:rFonts w:cs="Arial"/>
        </w:rPr>
      </w:pPr>
    </w:p>
    <w:p w:rsidR="00917762" w:rsidRPr="009E1FD8" w:rsidRDefault="00917762" w:rsidP="00917762">
      <w:pPr>
        <w:tabs>
          <w:tab w:val="left" w:pos="567"/>
          <w:tab w:val="left" w:pos="1134"/>
          <w:tab w:val="left" w:pos="3119"/>
        </w:tabs>
        <w:rPr>
          <w:rFonts w:cs="Arial"/>
        </w:rPr>
      </w:pPr>
    </w:p>
    <w:p w:rsidR="00917762" w:rsidRPr="009E1FD8" w:rsidRDefault="00917762" w:rsidP="00917762">
      <w:pPr>
        <w:tabs>
          <w:tab w:val="left" w:pos="567"/>
          <w:tab w:val="left" w:pos="1134"/>
          <w:tab w:val="left" w:pos="3119"/>
        </w:tabs>
        <w:rPr>
          <w:rFonts w:cs="Arial"/>
        </w:rPr>
      </w:pPr>
    </w:p>
    <w:p w:rsidR="00917762" w:rsidRPr="009E1FD8" w:rsidRDefault="00917762" w:rsidP="00917762">
      <w:pPr>
        <w:pStyle w:val="Endofdocument"/>
        <w:jc w:val="right"/>
        <w:rPr>
          <w:rFonts w:cs="Arial"/>
        </w:rPr>
      </w:pPr>
      <w:r w:rsidRPr="009E1FD8">
        <w:rPr>
          <w:rFonts w:cs="Arial"/>
        </w:rPr>
        <w:t>[Sigue el Anexo 3]</w:t>
      </w:r>
    </w:p>
    <w:p w:rsidR="00917762" w:rsidRPr="009E1FD8" w:rsidRDefault="00917762" w:rsidP="00917762">
      <w:pPr>
        <w:rPr>
          <w:rFonts w:cs="Arial"/>
        </w:rPr>
        <w:sectPr w:rsidR="00917762" w:rsidRPr="009E1FD8" w:rsidSect="004658D0">
          <w:headerReference w:type="default" r:id="rId28"/>
          <w:headerReference w:type="first" r:id="rId29"/>
          <w:endnotePr>
            <w:numFmt w:val="lowerLetter"/>
          </w:endnotePr>
          <w:type w:val="nextColumn"/>
          <w:pgSz w:w="11907" w:h="16840" w:code="9"/>
          <w:pgMar w:top="510" w:right="1134" w:bottom="1134" w:left="1134" w:header="510" w:footer="680" w:gutter="0"/>
          <w:cols w:space="720"/>
          <w:docGrid w:linePitch="272"/>
        </w:sectPr>
      </w:pPr>
    </w:p>
    <w:p w:rsidR="00917762" w:rsidRPr="009E1FD8" w:rsidRDefault="00917762" w:rsidP="00917762">
      <w:pPr>
        <w:pStyle w:val="Annex"/>
      </w:pPr>
      <w:bookmarkStart w:id="1109" w:name="_Toc64717257"/>
      <w:bookmarkStart w:id="1110" w:name="_Toc258923859"/>
      <w:bookmarkStart w:id="1111" w:name="_Toc47537586"/>
      <w:r w:rsidRPr="009E1FD8">
        <w:t>ANEXO 3:</w:t>
      </w:r>
      <w:r w:rsidRPr="009E1FD8">
        <w:br/>
        <w:t>notas orientativas (gn)</w:t>
      </w:r>
      <w:bookmarkEnd w:id="1109"/>
      <w:bookmarkEnd w:id="1110"/>
      <w:bookmarkEnd w:id="1111"/>
    </w:p>
    <w:p w:rsidR="00917762" w:rsidRPr="009E1FD8" w:rsidRDefault="00917762" w:rsidP="00917762">
      <w:pPr>
        <w:rPr>
          <w:rFonts w:cs="Arial"/>
        </w:rPr>
      </w:pPr>
    </w:p>
    <w:p w:rsidR="00917762" w:rsidRPr="009E1FD8" w:rsidRDefault="00917762" w:rsidP="00917762">
      <w:pPr>
        <w:rPr>
          <w:rFonts w:cs="Arial"/>
        </w:rPr>
      </w:pPr>
    </w:p>
    <w:p w:rsidR="00917762" w:rsidRPr="009E1FD8" w:rsidRDefault="00917762" w:rsidP="00917762">
      <w:pPr>
        <w:rPr>
          <w:rFonts w:cs="Arial"/>
        </w:rPr>
      </w:pPr>
      <w:r w:rsidRPr="009E1FD8">
        <w:rPr>
          <w:rFonts w:cs="Arial"/>
        </w:rPr>
        <w:br w:type="page"/>
      </w:r>
    </w:p>
    <w:p w:rsidR="00917762" w:rsidRPr="009E1FD8" w:rsidRDefault="00917762" w:rsidP="00917762">
      <w:pPr>
        <w:rPr>
          <w:rFonts w:cs="Arial"/>
        </w:rPr>
      </w:pPr>
    </w:p>
    <w:p w:rsidR="00917762" w:rsidRPr="009E1FD8" w:rsidRDefault="00917762" w:rsidP="00917762">
      <w:pPr>
        <w:rPr>
          <w:rFonts w:cs="Arial"/>
        </w:rPr>
      </w:pPr>
      <w:r w:rsidRPr="009E1FD8">
        <w:rPr>
          <w:rFonts w:cs="Arial"/>
        </w:rPr>
        <w:t xml:space="preserve">A continuación figuran notas orientativas a las que pueden remitirse los redactores al elaborar directrices de examen específicas.  La numeración se ajusta a la que se utiliza en </w:t>
      </w:r>
      <w:r w:rsidR="00775880">
        <w:rPr>
          <w:rFonts w:cs="Arial"/>
        </w:rPr>
        <w:t>el Anexo 1</w:t>
      </w:r>
      <w:r w:rsidRPr="009E1FD8">
        <w:rPr>
          <w:rFonts w:cs="Arial"/>
        </w:rPr>
        <w:t>.</w:t>
      </w:r>
    </w:p>
    <w:p w:rsidR="00ED1E65" w:rsidRPr="00C52CB1" w:rsidRDefault="00917762" w:rsidP="00ED1E65">
      <w:pPr>
        <w:pStyle w:val="Heading3"/>
        <w:rPr>
          <w:lang w:val="es-ES_tradnl"/>
        </w:rPr>
      </w:pPr>
      <w:r w:rsidRPr="009E1FD8">
        <w:rPr>
          <w:lang w:val="es-ES_tradnl"/>
        </w:rPr>
        <w:br w:type="page"/>
      </w:r>
      <w:bookmarkStart w:id="1112" w:name="_Toc47537587"/>
      <w:bookmarkStart w:id="1113" w:name="_Toc62037953"/>
      <w:bookmarkStart w:id="1114" w:name="_Toc64717258"/>
      <w:bookmarkStart w:id="1115" w:name="_Toc258923860"/>
      <w:r w:rsidR="00ED1E65" w:rsidRPr="00C52CB1">
        <w:rPr>
          <w:lang w:val="es-ES_tradnl"/>
        </w:rPr>
        <w:t>GN 0</w:t>
      </w:r>
      <w:r w:rsidR="00ED1E65" w:rsidRPr="00C52CB1">
        <w:rPr>
          <w:lang w:val="es-ES_tradnl"/>
        </w:rPr>
        <w:tab/>
      </w:r>
      <w:r w:rsidR="00D75351">
        <w:rPr>
          <w:lang w:val="es-ES_tradnl"/>
        </w:rPr>
        <w:t>(</w:t>
      </w:r>
      <w:r w:rsidR="00ED1E65" w:rsidRPr="00C52CB1">
        <w:rPr>
          <w:lang w:val="es-ES_tradnl"/>
        </w:rPr>
        <w:t>Portada; capítulo 8) – Uso en las directrices de examen de texto, fotografías e ilustraciones amparad</w:t>
      </w:r>
      <w:r w:rsidR="006A155C" w:rsidRPr="00C52CB1">
        <w:rPr>
          <w:lang w:val="es-ES_tradnl"/>
        </w:rPr>
        <w:t>o</w:t>
      </w:r>
      <w:r w:rsidR="00ED1E65" w:rsidRPr="00C52CB1">
        <w:rPr>
          <w:lang w:val="es-ES_tradnl"/>
        </w:rPr>
        <w:t>s por derechos de propiedad intelectual</w:t>
      </w:r>
      <w:bookmarkEnd w:id="1112"/>
    </w:p>
    <w:p w:rsidR="00ED1E65" w:rsidRPr="00C52CB1" w:rsidRDefault="00ED1E65" w:rsidP="00ED1E65">
      <w:pPr>
        <w:rPr>
          <w:rFonts w:cs="Arial"/>
        </w:rPr>
      </w:pPr>
      <w:r w:rsidRPr="00C52CB1">
        <w:rPr>
          <w:rFonts w:cs="Arial"/>
        </w:rPr>
        <w:t>En caso de que se utilice texto, fotografías, ilustraciones u otros materiales que estén amparados por derechos de terceros, será responsabilidad del autor del documento, en particular de las directrices de examen, obtener el permiso correspondiente.  En los documentos no se incluirán materiales que precisen de un permiso si este no se ha obtenido.</w:t>
      </w:r>
    </w:p>
    <w:p w:rsidR="00ED1E65" w:rsidRPr="00C52CB1" w:rsidRDefault="00ED1E65" w:rsidP="00ED1E65">
      <w:pPr>
        <w:rPr>
          <w:rFonts w:cs="Arial"/>
        </w:rPr>
      </w:pPr>
    </w:p>
    <w:p w:rsidR="00ED1E65" w:rsidRDefault="00ED1E65" w:rsidP="00ED1E65">
      <w:pPr>
        <w:rPr>
          <w:rFonts w:cs="Arial"/>
        </w:rPr>
      </w:pPr>
      <w:r w:rsidRPr="00C52CB1">
        <w:rPr>
          <w:rFonts w:cs="Arial"/>
        </w:rPr>
        <w:t>Cuando en las directrices de examen se utilice texto, fotografías, ilustraciones u otros materiales que estén amparados por derechos de terceros, deberá indicarse que el tercero ha renunciado a sus derechos a los efectos del examen DHE y de la elaboración de descripciones de variedades (por ejemplo, indicando “Cortesía de [nombre del titular del derecho de autor]” junto a la imagen protegida por el derecho de autor).</w:t>
      </w:r>
    </w:p>
    <w:p w:rsidR="00ED1E65" w:rsidRDefault="00ED1E65" w:rsidP="00ED1E65">
      <w:pPr>
        <w:rPr>
          <w:rFonts w:cs="Arial"/>
        </w:rPr>
      </w:pPr>
    </w:p>
    <w:p w:rsidR="00ED1E65" w:rsidRPr="009E1FD8" w:rsidRDefault="00ED1E65" w:rsidP="00ED1E65">
      <w:pPr>
        <w:rPr>
          <w:rFonts w:cs="Arial"/>
        </w:rPr>
      </w:pPr>
    </w:p>
    <w:p w:rsidR="00917762" w:rsidRPr="009E1FD8" w:rsidRDefault="00917762" w:rsidP="00917762">
      <w:pPr>
        <w:pStyle w:val="Heading3"/>
        <w:rPr>
          <w:lang w:val="es-ES_tradnl"/>
        </w:rPr>
      </w:pPr>
      <w:bookmarkStart w:id="1116" w:name="_Toc47537588"/>
      <w:r w:rsidRPr="009E1FD8">
        <w:rPr>
          <w:lang w:val="es-ES_tradnl"/>
        </w:rPr>
        <w:t>GN 1</w:t>
      </w:r>
      <w:r w:rsidRPr="009E1FD8">
        <w:rPr>
          <w:lang w:val="es-ES_tradnl"/>
        </w:rPr>
        <w:tab/>
      </w:r>
      <w:r w:rsidR="00D75351">
        <w:rPr>
          <w:lang w:val="es-ES_tradnl"/>
        </w:rPr>
        <w:t>(</w:t>
      </w:r>
      <w:r w:rsidRPr="009E1FD8">
        <w:rPr>
          <w:lang w:val="es-ES_tradnl"/>
        </w:rPr>
        <w:t>Portada) – Nombre botánico</w:t>
      </w:r>
      <w:bookmarkEnd w:id="1113"/>
      <w:bookmarkEnd w:id="1114"/>
      <w:bookmarkEnd w:id="1115"/>
      <w:bookmarkEnd w:id="1116"/>
    </w:p>
    <w:p w:rsidR="00917762" w:rsidRPr="009E1FD8" w:rsidRDefault="00917762" w:rsidP="00917762">
      <w:pPr>
        <w:rPr>
          <w:rFonts w:cs="Arial"/>
        </w:rPr>
      </w:pPr>
      <w:r w:rsidRPr="009E1FD8">
        <w:rPr>
          <w:rFonts w:cs="Arial"/>
        </w:rPr>
        <w:t>Los elementos del nombre botánico, excepto los elementos que indiquen el autor y la clasificación, deberán presentarse en letra cursiva, por ejemplo:</w:t>
      </w:r>
    </w:p>
    <w:p w:rsidR="00917762" w:rsidRPr="009E1FD8" w:rsidRDefault="00917762" w:rsidP="00917762">
      <w:pPr>
        <w:tabs>
          <w:tab w:val="left" w:pos="993"/>
          <w:tab w:val="left" w:pos="4820"/>
        </w:tabs>
        <w:rPr>
          <w:rFonts w:cs="Arial"/>
        </w:rPr>
      </w:pPr>
    </w:p>
    <w:p w:rsidR="00917762" w:rsidRPr="006901E0" w:rsidRDefault="00917762" w:rsidP="00917762">
      <w:pPr>
        <w:tabs>
          <w:tab w:val="left" w:pos="993"/>
          <w:tab w:val="left" w:pos="4820"/>
          <w:tab w:val="left" w:pos="5529"/>
        </w:tabs>
        <w:rPr>
          <w:rFonts w:cs="Arial"/>
          <w:snapToGrid w:val="0"/>
          <w:color w:val="000000"/>
          <w:lang w:val="pt-PT"/>
        </w:rPr>
      </w:pPr>
      <w:r w:rsidRPr="009E1FD8">
        <w:rPr>
          <w:rFonts w:cs="Arial"/>
          <w:i/>
          <w:snapToGrid w:val="0"/>
          <w:color w:val="000000"/>
        </w:rPr>
        <w:tab/>
      </w:r>
      <w:r w:rsidRPr="006901E0">
        <w:rPr>
          <w:rFonts w:cs="Arial"/>
          <w:i/>
          <w:snapToGrid w:val="0"/>
          <w:color w:val="000000"/>
          <w:lang w:val="pt-PT"/>
        </w:rPr>
        <w:t xml:space="preserve">Allium </w:t>
      </w:r>
      <w:r w:rsidRPr="006901E0">
        <w:rPr>
          <w:rFonts w:cs="Arial"/>
          <w:snapToGrid w:val="0"/>
          <w:color w:val="000000"/>
          <w:lang w:val="pt-PT"/>
        </w:rPr>
        <w:t>L.</w:t>
      </w:r>
      <w:r w:rsidRPr="006901E0">
        <w:rPr>
          <w:rFonts w:cs="Arial"/>
          <w:i/>
          <w:snapToGrid w:val="0"/>
          <w:color w:val="000000"/>
          <w:lang w:val="pt-PT"/>
        </w:rPr>
        <w:tab/>
      </w:r>
      <w:r w:rsidRPr="006901E0">
        <w:rPr>
          <w:rFonts w:cs="Arial"/>
          <w:snapToGrid w:val="0"/>
          <w:color w:val="000000"/>
          <w:u w:val="single"/>
          <w:lang w:val="pt-PT"/>
        </w:rPr>
        <w:t>no</w:t>
      </w:r>
      <w:r w:rsidRPr="006901E0">
        <w:rPr>
          <w:rFonts w:cs="Arial"/>
          <w:snapToGrid w:val="0"/>
          <w:color w:val="000000"/>
          <w:lang w:val="pt-PT"/>
        </w:rPr>
        <w:tab/>
        <w:t>Allium L.</w:t>
      </w:r>
    </w:p>
    <w:p w:rsidR="00917762" w:rsidRPr="006901E0" w:rsidRDefault="00917762" w:rsidP="00917762">
      <w:pPr>
        <w:tabs>
          <w:tab w:val="left" w:pos="993"/>
          <w:tab w:val="left" w:pos="4820"/>
        </w:tabs>
        <w:rPr>
          <w:rFonts w:cs="Arial"/>
          <w:i/>
          <w:snapToGrid w:val="0"/>
          <w:color w:val="000000"/>
          <w:lang w:val="pt-PT"/>
        </w:rPr>
      </w:pPr>
    </w:p>
    <w:p w:rsidR="00917762" w:rsidRPr="006901E0" w:rsidRDefault="00917762" w:rsidP="00917762">
      <w:pPr>
        <w:tabs>
          <w:tab w:val="left" w:pos="993"/>
          <w:tab w:val="left" w:pos="4820"/>
          <w:tab w:val="left" w:pos="5529"/>
        </w:tabs>
        <w:rPr>
          <w:rFonts w:cs="Arial"/>
          <w:i/>
          <w:snapToGrid w:val="0"/>
          <w:color w:val="000000"/>
          <w:lang w:val="pt-PT"/>
        </w:rPr>
      </w:pPr>
      <w:r w:rsidRPr="006901E0">
        <w:rPr>
          <w:rFonts w:cs="Arial"/>
          <w:i/>
          <w:snapToGrid w:val="0"/>
          <w:color w:val="000000"/>
          <w:lang w:val="pt-PT"/>
        </w:rPr>
        <w:tab/>
        <w:t>Beta vulgaris</w:t>
      </w:r>
      <w:r w:rsidRPr="006901E0">
        <w:rPr>
          <w:rFonts w:cs="Arial"/>
          <w:snapToGrid w:val="0"/>
          <w:color w:val="000000"/>
          <w:lang w:val="pt-PT"/>
        </w:rPr>
        <w:t xml:space="preserve"> L.</w:t>
      </w:r>
      <w:r w:rsidRPr="006901E0">
        <w:rPr>
          <w:rFonts w:cs="Arial"/>
          <w:snapToGrid w:val="0"/>
          <w:color w:val="000000"/>
          <w:lang w:val="pt-PT"/>
        </w:rPr>
        <w:tab/>
      </w:r>
      <w:r w:rsidRPr="006901E0">
        <w:rPr>
          <w:rFonts w:cs="Arial"/>
          <w:snapToGrid w:val="0"/>
          <w:color w:val="000000"/>
          <w:u w:val="single"/>
          <w:lang w:val="pt-PT"/>
        </w:rPr>
        <w:t>no</w:t>
      </w:r>
      <w:r w:rsidRPr="006901E0">
        <w:rPr>
          <w:rFonts w:cs="Arial"/>
          <w:snapToGrid w:val="0"/>
          <w:color w:val="000000"/>
          <w:lang w:val="pt-PT"/>
        </w:rPr>
        <w:tab/>
      </w:r>
      <w:r w:rsidRPr="006901E0">
        <w:rPr>
          <w:rFonts w:cs="Arial"/>
          <w:i/>
          <w:snapToGrid w:val="0"/>
          <w:color w:val="000000"/>
          <w:lang w:val="pt-PT"/>
        </w:rPr>
        <w:t>Beta vulgaris L.</w:t>
      </w:r>
    </w:p>
    <w:p w:rsidR="00917762" w:rsidRPr="006901E0" w:rsidRDefault="00917762" w:rsidP="00917762">
      <w:pPr>
        <w:tabs>
          <w:tab w:val="left" w:pos="993"/>
          <w:tab w:val="left" w:pos="4820"/>
        </w:tabs>
        <w:rPr>
          <w:rFonts w:cs="Arial"/>
          <w:lang w:val="pt-PT"/>
        </w:rPr>
      </w:pPr>
    </w:p>
    <w:p w:rsidR="00917762" w:rsidRPr="006901E0" w:rsidRDefault="00917762" w:rsidP="00917762">
      <w:pPr>
        <w:tabs>
          <w:tab w:val="left" w:pos="993"/>
          <w:tab w:val="left" w:pos="4820"/>
          <w:tab w:val="left" w:pos="5529"/>
        </w:tabs>
        <w:rPr>
          <w:rFonts w:cs="Arial"/>
          <w:i/>
          <w:lang w:val="pt-PT"/>
        </w:rPr>
      </w:pPr>
      <w:r w:rsidRPr="006901E0">
        <w:rPr>
          <w:rFonts w:cs="Arial"/>
          <w:i/>
          <w:lang w:val="pt-PT"/>
        </w:rPr>
        <w:tab/>
        <w:t xml:space="preserve">Beta vulgaris </w:t>
      </w:r>
      <w:r w:rsidRPr="006901E0">
        <w:rPr>
          <w:rFonts w:cs="Arial"/>
          <w:lang w:val="pt-PT"/>
        </w:rPr>
        <w:t xml:space="preserve">L. var. </w:t>
      </w:r>
      <w:r w:rsidRPr="006901E0">
        <w:rPr>
          <w:rFonts w:cs="Arial"/>
          <w:i/>
          <w:lang w:val="pt-PT"/>
        </w:rPr>
        <w:t xml:space="preserve">conditiva </w:t>
      </w:r>
      <w:r w:rsidRPr="006901E0">
        <w:rPr>
          <w:rFonts w:cs="Arial"/>
          <w:lang w:val="pt-PT"/>
        </w:rPr>
        <w:t>Alef.</w:t>
      </w:r>
      <w:r w:rsidRPr="006901E0">
        <w:rPr>
          <w:rFonts w:cs="Arial"/>
          <w:lang w:val="pt-PT"/>
        </w:rPr>
        <w:tab/>
      </w:r>
      <w:r w:rsidRPr="006901E0">
        <w:rPr>
          <w:rFonts w:cs="Arial"/>
          <w:u w:val="single"/>
          <w:lang w:val="pt-PT"/>
        </w:rPr>
        <w:t>no</w:t>
      </w:r>
      <w:r w:rsidRPr="006901E0">
        <w:rPr>
          <w:rFonts w:cs="Arial"/>
          <w:lang w:val="pt-PT"/>
        </w:rPr>
        <w:tab/>
      </w:r>
      <w:r w:rsidRPr="006901E0">
        <w:rPr>
          <w:rFonts w:cs="Arial"/>
          <w:i/>
          <w:lang w:val="pt-PT"/>
        </w:rPr>
        <w:t>Beta vulgaris L. var. conditiva Alef.</w:t>
      </w:r>
    </w:p>
    <w:p w:rsidR="00917762" w:rsidRPr="006901E0" w:rsidRDefault="00917762" w:rsidP="00917762">
      <w:pPr>
        <w:pStyle w:val="Normaltg"/>
        <w:tabs>
          <w:tab w:val="clear" w:pos="709"/>
          <w:tab w:val="clear" w:pos="1418"/>
          <w:tab w:val="left" w:pos="5529"/>
        </w:tabs>
        <w:jc w:val="left"/>
        <w:rPr>
          <w:rFonts w:cs="Arial"/>
          <w:lang w:val="pt-PT"/>
        </w:rPr>
      </w:pPr>
    </w:p>
    <w:p w:rsidR="00917762" w:rsidRPr="009E1FD8" w:rsidRDefault="00917762" w:rsidP="00917762">
      <w:pPr>
        <w:rPr>
          <w:rFonts w:cs="Arial"/>
        </w:rPr>
      </w:pPr>
      <w:r w:rsidRPr="009E1FD8">
        <w:rPr>
          <w:rFonts w:cs="Arial"/>
        </w:rPr>
        <w:t xml:space="preserve">En general, en el Capítulo 1 no debe indicarse el nombre de la familia.  Cuando se proporcione el nombre de la familia, deberá figurar en letra cursiva (por ejemplo, </w:t>
      </w:r>
      <w:r w:rsidRPr="009E1FD8">
        <w:rPr>
          <w:rFonts w:cs="Arial"/>
          <w:i/>
        </w:rPr>
        <w:t>Poaceae</w:t>
      </w:r>
      <w:r w:rsidRPr="009E1FD8">
        <w:rPr>
          <w:rFonts w:cs="Arial"/>
        </w:rPr>
        <w:t>), excepto los elementos que indiquen el autor y la clasificación.</w:t>
      </w:r>
    </w:p>
    <w:p w:rsidR="00917762" w:rsidRPr="009E1FD8" w:rsidRDefault="00917762" w:rsidP="00917762">
      <w:pPr>
        <w:rPr>
          <w:rFonts w:cs="Arial"/>
        </w:rPr>
      </w:pPr>
    </w:p>
    <w:p w:rsidR="00917762" w:rsidRPr="009E1FD8" w:rsidRDefault="00917762" w:rsidP="00917762">
      <w:pPr>
        <w:rPr>
          <w:rFonts w:cs="Arial"/>
        </w:rPr>
      </w:pPr>
    </w:p>
    <w:p w:rsidR="00917762" w:rsidRPr="009E1FD8" w:rsidRDefault="00917762" w:rsidP="00917762">
      <w:pPr>
        <w:pStyle w:val="Heading3"/>
        <w:rPr>
          <w:lang w:val="es-ES_tradnl"/>
        </w:rPr>
      </w:pPr>
      <w:bookmarkStart w:id="1117" w:name="_Toc32998071"/>
      <w:bookmarkStart w:id="1118" w:name="_Toc33528819"/>
      <w:bookmarkStart w:id="1119" w:name="_Toc33591468"/>
      <w:bookmarkStart w:id="1120" w:name="_Toc33601595"/>
      <w:bookmarkStart w:id="1121" w:name="_Toc64717259"/>
      <w:bookmarkStart w:id="1122" w:name="_Toc258923861"/>
      <w:bookmarkStart w:id="1123" w:name="_Toc47537589"/>
      <w:r w:rsidRPr="009E1FD8">
        <w:rPr>
          <w:lang w:val="es-ES_tradnl"/>
        </w:rPr>
        <w:t>GN 2</w:t>
      </w:r>
      <w:r w:rsidRPr="009E1FD8">
        <w:rPr>
          <w:lang w:val="es-ES_tradnl"/>
        </w:rPr>
        <w:tab/>
      </w:r>
      <w:r w:rsidR="00D75351">
        <w:rPr>
          <w:lang w:val="es-ES_tradnl"/>
        </w:rPr>
        <w:t>(</w:t>
      </w:r>
      <w:r w:rsidRPr="009E1FD8">
        <w:rPr>
          <w:lang w:val="es-ES_tradnl"/>
        </w:rPr>
        <w:t>Portada) – Documentos conexos</w:t>
      </w:r>
      <w:bookmarkEnd w:id="1117"/>
      <w:bookmarkEnd w:id="1118"/>
      <w:bookmarkEnd w:id="1119"/>
      <w:bookmarkEnd w:id="1120"/>
      <w:bookmarkEnd w:id="1121"/>
      <w:bookmarkEnd w:id="1122"/>
      <w:bookmarkEnd w:id="1123"/>
    </w:p>
    <w:p w:rsidR="00917762" w:rsidRPr="009E1FD8" w:rsidRDefault="00917762" w:rsidP="00917762">
      <w:pPr>
        <w:rPr>
          <w:rFonts w:cs="Arial"/>
        </w:rPr>
      </w:pPr>
      <w:r w:rsidRPr="009E1FD8">
        <w:rPr>
          <w:rFonts w:cs="Arial"/>
        </w:rPr>
        <w:t>En “Otros documentos conexos de la UPOV” se solicita información sobre otros documentos de la UPOV que deberían leerse conjuntamente con las directrices de examen de que se trate.  En particular, se busca información sobre otras directrices de examen que pudieran ser pertinentes;  por ejemplo, para un usuario de las directrices de examen del haboncillo podría ser útil saber que también existen directrices de examen para el haba de huerta y que previamente esos dos cultivos estaban combinados en un único conjunto de directrices de examen.  Así pues, los documentos conexos de las directrices de examen del haboncillo podrían ser:</w:t>
      </w:r>
    </w:p>
    <w:p w:rsidR="00917762" w:rsidRPr="009E1FD8" w:rsidRDefault="00917762" w:rsidP="00917762">
      <w:pPr>
        <w:rPr>
          <w:rFonts w:cs="Arial"/>
        </w:rPr>
      </w:pPr>
    </w:p>
    <w:p w:rsidR="00917762" w:rsidRPr="009E1FD8" w:rsidRDefault="00917762" w:rsidP="00917762">
      <w:pPr>
        <w:tabs>
          <w:tab w:val="left" w:pos="567"/>
          <w:tab w:val="left" w:pos="3969"/>
        </w:tabs>
        <w:rPr>
          <w:rFonts w:cs="Arial"/>
        </w:rPr>
      </w:pPr>
      <w:r w:rsidRPr="009E1FD8">
        <w:rPr>
          <w:rFonts w:cs="Arial"/>
        </w:rPr>
        <w:tab/>
        <w:t>TG/08/4 + Corr.</w:t>
      </w:r>
      <w:r w:rsidRPr="009E1FD8">
        <w:rPr>
          <w:rFonts w:cs="Arial"/>
        </w:rPr>
        <w:tab/>
        <w:t>Haba de huerta, haboncillo (sustituido)</w:t>
      </w:r>
    </w:p>
    <w:p w:rsidR="00917762" w:rsidRPr="009E1FD8" w:rsidRDefault="00917762" w:rsidP="00917762">
      <w:pPr>
        <w:tabs>
          <w:tab w:val="left" w:pos="567"/>
          <w:tab w:val="left" w:pos="3969"/>
        </w:tabs>
        <w:rPr>
          <w:rFonts w:cs="Arial"/>
        </w:rPr>
      </w:pPr>
      <w:r w:rsidRPr="009E1FD8">
        <w:rPr>
          <w:rFonts w:cs="Arial"/>
        </w:rPr>
        <w:tab/>
        <w:t>TG/xx/1</w:t>
      </w:r>
      <w:r w:rsidRPr="009E1FD8">
        <w:rPr>
          <w:rFonts w:cs="Arial"/>
        </w:rPr>
        <w:tab/>
        <w:t>Haba de huerta</w:t>
      </w:r>
    </w:p>
    <w:p w:rsidR="00917762" w:rsidRPr="009E1FD8" w:rsidRDefault="00917762" w:rsidP="00917762">
      <w:pPr>
        <w:rPr>
          <w:rFonts w:cs="Arial"/>
        </w:rPr>
      </w:pPr>
    </w:p>
    <w:p w:rsidR="00917762" w:rsidRPr="009E1FD8" w:rsidRDefault="00917762" w:rsidP="00917762">
      <w:pPr>
        <w:rPr>
          <w:rFonts w:cs="Arial"/>
        </w:rPr>
      </w:pPr>
      <w:r w:rsidRPr="009E1FD8">
        <w:rPr>
          <w:rFonts w:cs="Arial"/>
        </w:rPr>
        <w:t>No es necesario hacer referencia a la Introducción General ni a los documentos TGP ya mencionados en el párrafo anterior.</w:t>
      </w:r>
    </w:p>
    <w:p w:rsidR="00917762" w:rsidRPr="009E1FD8" w:rsidRDefault="00917762" w:rsidP="00917762">
      <w:pPr>
        <w:rPr>
          <w:rFonts w:cs="Arial"/>
        </w:rPr>
      </w:pPr>
    </w:p>
    <w:p w:rsidR="00917762" w:rsidRPr="009E1FD8" w:rsidRDefault="00917762" w:rsidP="00917762">
      <w:pPr>
        <w:rPr>
          <w:rFonts w:cs="Arial"/>
        </w:rPr>
      </w:pPr>
    </w:p>
    <w:p w:rsidR="00917762" w:rsidRPr="009E1FD8" w:rsidRDefault="00917762" w:rsidP="00917762">
      <w:pPr>
        <w:pStyle w:val="Heading3"/>
        <w:rPr>
          <w:lang w:val="es-ES_tradnl"/>
        </w:rPr>
      </w:pPr>
      <w:bookmarkStart w:id="1124" w:name="_Toc32998072"/>
      <w:bookmarkStart w:id="1125" w:name="_Toc33528820"/>
      <w:bookmarkStart w:id="1126" w:name="_Toc33591469"/>
      <w:bookmarkStart w:id="1127" w:name="_Toc33601596"/>
      <w:bookmarkStart w:id="1128" w:name="_Toc64717260"/>
      <w:bookmarkStart w:id="1129" w:name="_Toc258923862"/>
      <w:bookmarkStart w:id="1130" w:name="_Toc47537590"/>
      <w:r w:rsidRPr="009E1FD8">
        <w:rPr>
          <w:lang w:val="es-ES_tradnl"/>
        </w:rPr>
        <w:t>GN 3</w:t>
      </w:r>
      <w:r w:rsidRPr="009E1FD8">
        <w:rPr>
          <w:lang w:val="es-ES_tradnl"/>
        </w:rPr>
        <w:tab/>
      </w:r>
      <w:r w:rsidR="00D75351">
        <w:rPr>
          <w:lang w:val="es-ES_tradnl"/>
        </w:rPr>
        <w:t>(</w:t>
      </w:r>
      <w:r w:rsidRPr="009E1FD8">
        <w:rPr>
          <w:lang w:val="es-ES_tradnl"/>
        </w:rPr>
        <w:t>Capítulo 1.1) – Objeto de las directrices de examen:  más de una especie</w:t>
      </w:r>
      <w:bookmarkEnd w:id="1124"/>
      <w:bookmarkEnd w:id="1125"/>
      <w:bookmarkEnd w:id="1126"/>
      <w:bookmarkEnd w:id="1127"/>
      <w:bookmarkEnd w:id="1128"/>
      <w:bookmarkEnd w:id="1129"/>
      <w:bookmarkEnd w:id="1130"/>
    </w:p>
    <w:p w:rsidR="00917762" w:rsidRPr="009E1FD8" w:rsidRDefault="00917762" w:rsidP="00917762">
      <w:pPr>
        <w:rPr>
          <w:rFonts w:cs="Arial"/>
        </w:rPr>
      </w:pPr>
      <w:r w:rsidRPr="009E1FD8">
        <w:rPr>
          <w:rFonts w:cs="Arial"/>
        </w:rPr>
        <w:t xml:space="preserve">Suelen redactarse directrices de examen independientes para cada especie;  sin embargo, podría considerarse necesario incluir dos o más especies, todo un género o aún una unidad más amplia en un único documento de directrices de examen. </w:t>
      </w:r>
    </w:p>
    <w:p w:rsidR="00917762" w:rsidRPr="009E1FD8" w:rsidRDefault="00917762" w:rsidP="00917762">
      <w:pPr>
        <w:rPr>
          <w:rFonts w:cs="Arial"/>
        </w:rPr>
      </w:pPr>
    </w:p>
    <w:p w:rsidR="00917762" w:rsidRPr="009E1FD8" w:rsidRDefault="00917762" w:rsidP="00917762">
      <w:pPr>
        <w:rPr>
          <w:rFonts w:cs="Arial"/>
        </w:rPr>
      </w:pPr>
      <w:r w:rsidRPr="009E1FD8">
        <w:rPr>
          <w:rFonts w:cs="Arial"/>
        </w:rPr>
        <w:t>No deberá mencionarse la eventual utilidad de las directrices de examen para especies diferentes de aquellas a las que son aplicables explícitamente las directrices de examen, ni para los híbridos de esas especies.  Llegado el caso, se podría añadir la siguiente frase:</w:t>
      </w:r>
    </w:p>
    <w:p w:rsidR="00917762" w:rsidRPr="009E1FD8" w:rsidRDefault="00917762" w:rsidP="00917762">
      <w:pPr>
        <w:rPr>
          <w:rFonts w:cs="Arial"/>
        </w:rPr>
      </w:pPr>
    </w:p>
    <w:p w:rsidR="00917762" w:rsidRPr="009E1FD8" w:rsidRDefault="00917762" w:rsidP="00917762">
      <w:pPr>
        <w:ind w:left="851"/>
        <w:rPr>
          <w:rFonts w:cs="Arial"/>
        </w:rPr>
      </w:pPr>
      <w:r w:rsidRPr="009E1FD8">
        <w:rPr>
          <w:rFonts w:cs="Arial"/>
        </w:rPr>
        <w:t xml:space="preserve">“En el documento TGP/13 </w:t>
      </w:r>
      <w:r w:rsidRPr="009E1FD8">
        <w:rPr>
          <w:rFonts w:cs="Arial"/>
          <w:snapToGrid w:val="0"/>
        </w:rPr>
        <w:t>“Orientaciones para nuevos tipos y especies” se proporcionan indicaciones acerca del uso de d</w:t>
      </w:r>
      <w:r w:rsidRPr="009E1FD8">
        <w:rPr>
          <w:rFonts w:cs="Arial"/>
        </w:rPr>
        <w:t xml:space="preserve">irectrices de examen para (por ejemplo [especies pertenecientes al mismo género] / [híbridos interespecíficos] / [híbridos intergenéricos]) a los que no sean explícitamente aplicables las directrices de examen.” </w:t>
      </w:r>
    </w:p>
    <w:p w:rsidR="00917762" w:rsidRPr="009E1FD8" w:rsidRDefault="00917762" w:rsidP="00917762">
      <w:pPr>
        <w:pStyle w:val="Heading3"/>
        <w:rPr>
          <w:lang w:val="es-ES_tradnl"/>
        </w:rPr>
      </w:pPr>
      <w:bookmarkStart w:id="1131" w:name="_Toc32998073"/>
      <w:bookmarkStart w:id="1132" w:name="_Toc33528821"/>
      <w:bookmarkStart w:id="1133" w:name="_Toc33591470"/>
      <w:bookmarkStart w:id="1134" w:name="_Toc33601597"/>
      <w:bookmarkStart w:id="1135" w:name="_Toc64717261"/>
      <w:bookmarkStart w:id="1136" w:name="_Toc258923863"/>
      <w:bookmarkStart w:id="1137" w:name="_Toc47537591"/>
      <w:r w:rsidRPr="009E1FD8">
        <w:rPr>
          <w:lang w:val="es-ES_tradnl"/>
        </w:rPr>
        <w:t>GN 4</w:t>
      </w:r>
      <w:r w:rsidRPr="009E1FD8">
        <w:rPr>
          <w:lang w:val="es-ES_tradnl"/>
        </w:rPr>
        <w:tab/>
      </w:r>
      <w:r w:rsidR="00D75351">
        <w:rPr>
          <w:lang w:val="es-ES_tradnl"/>
        </w:rPr>
        <w:t>(</w:t>
      </w:r>
      <w:r w:rsidRPr="009E1FD8">
        <w:rPr>
          <w:lang w:val="es-ES_tradnl"/>
        </w:rPr>
        <w:t>Capítulo 1.1) – Objeto de las directrices de examen:  distintos tipos o grupos dentro de una especie</w:t>
      </w:r>
      <w:bookmarkEnd w:id="1131"/>
      <w:bookmarkEnd w:id="1132"/>
      <w:bookmarkEnd w:id="1133"/>
      <w:bookmarkEnd w:id="1134"/>
      <w:bookmarkEnd w:id="1135"/>
      <w:r w:rsidRPr="009E1FD8">
        <w:rPr>
          <w:lang w:val="es-ES_tradnl"/>
        </w:rPr>
        <w:t xml:space="preserve"> o género</w:t>
      </w:r>
      <w:bookmarkEnd w:id="1136"/>
      <w:bookmarkEnd w:id="1137"/>
    </w:p>
    <w:p w:rsidR="00917762" w:rsidRPr="009E1FD8" w:rsidRDefault="00917762" w:rsidP="00917762">
      <w:r w:rsidRPr="009E1FD8">
        <w:t>1.</w:t>
      </w:r>
      <w:r w:rsidRPr="009E1FD8">
        <w:tab/>
        <w:t>En la Introducción General se establece que “[l]os distintos grupos de variedades dentro de una especie podrán tratarse en directrices de examen independientes o subdivididas, siempre que estas categorías puedan separarse fiablemente en función de los caracteres que permitan establecer la distinción o cuando se haya elaborado un procedimiento para garantizar que todas las variedades notoriamente conocidas serán tenidas en cuenta en forma adecuada a los efectos de la distinción.”</w:t>
      </w:r>
    </w:p>
    <w:p w:rsidR="00917762" w:rsidRPr="009E1FD8" w:rsidRDefault="00917762" w:rsidP="00917762"/>
    <w:p w:rsidR="00917762" w:rsidRPr="009E1FD8" w:rsidRDefault="00917762" w:rsidP="00917762">
      <w:r w:rsidRPr="009E1FD8">
        <w:t>2.</w:t>
      </w:r>
      <w:r w:rsidRPr="009E1FD8">
        <w:tab/>
        <w:t>Esta explicación se da para garantizar que los grupos o tipos de variedades sean creados únicamente cuando sea posible garantizar que una variedad se colocará claramente en el grupo adecuado o, de no ser así, que se tomarán otras medidas para asegurar que todas las variedades notoriamente conocidas serán tenidas en cuenta en forma adecuada a los efectos de la distinción.  Así pues, si las directrices de examen abarcan sólo un grupo o tipo dentro de una especie, deberá explicarse qué caracteres o qué otro fundamento garantizan la distinción de todas las variedades cubiertas por las directrices de examen respecto de todas las demás variedades.</w:t>
      </w:r>
    </w:p>
    <w:p w:rsidR="00917762" w:rsidRPr="009E1FD8" w:rsidRDefault="00917762" w:rsidP="00917762"/>
    <w:p w:rsidR="00917762" w:rsidRPr="009E1FD8" w:rsidRDefault="00917762" w:rsidP="00917762">
      <w:r w:rsidRPr="009E1FD8">
        <w:rPr>
          <w:color w:val="000000"/>
        </w:rPr>
        <w:t>3.</w:t>
      </w:r>
      <w:r w:rsidRPr="009E1FD8">
        <w:rPr>
          <w:color w:val="000000"/>
        </w:rPr>
        <w:tab/>
      </w:r>
      <w:r w:rsidRPr="009E1FD8">
        <w:t>En las directrices de examen también deberían explicarse los caracteres, u otros fundamentos, que permiten la distinción entre tipos o grupos de variedades cubiertos por distintos conjuntos de variedades ejemplo (por ejemplo, invierno/verano) o debería explicarse qué otro fundamento garantiza la distinción de todas las variedades cubiertas por un tipo o grupo, respecto de todas las variedades de otro.</w:t>
      </w:r>
    </w:p>
    <w:p w:rsidR="00917762" w:rsidRPr="009E1FD8" w:rsidRDefault="00917762" w:rsidP="00917762"/>
    <w:p w:rsidR="00917762" w:rsidRPr="009E1FD8" w:rsidRDefault="00917762" w:rsidP="00917762">
      <w:pPr>
        <w:rPr>
          <w:color w:val="000000"/>
        </w:rPr>
      </w:pPr>
      <w:r w:rsidRPr="009E1FD8">
        <w:rPr>
          <w:color w:val="000000"/>
        </w:rPr>
        <w:t>4.</w:t>
      </w:r>
      <w:r w:rsidRPr="009E1FD8">
        <w:rPr>
          <w:color w:val="000000"/>
        </w:rPr>
        <w:tab/>
        <w:t>A continuación se presenta un ejemplo a título de ilustración sobre la forma en que pueden presentarse diferentes tipos o grupos en el Capítulo 1:</w:t>
      </w:r>
    </w:p>
    <w:p w:rsidR="00917762" w:rsidRPr="009E1FD8" w:rsidRDefault="00917762" w:rsidP="00917762">
      <w:pPr>
        <w:rPr>
          <w:color w:val="000000"/>
        </w:rPr>
      </w:pPr>
    </w:p>
    <w:p w:rsidR="00917762" w:rsidRPr="009E1FD8" w:rsidRDefault="00917762" w:rsidP="00917762">
      <w:pPr>
        <w:ind w:left="851"/>
        <w:rPr>
          <w:rFonts w:cs="Arial"/>
          <w:i/>
          <w:iCs/>
        </w:rPr>
      </w:pPr>
      <w:r w:rsidRPr="009E1FD8">
        <w:rPr>
          <w:rFonts w:cs="Arial"/>
          <w:i/>
          <w:iCs/>
        </w:rPr>
        <w:t>Ejemplo</w:t>
      </w:r>
    </w:p>
    <w:p w:rsidR="00917762" w:rsidRPr="009E1FD8" w:rsidRDefault="00917762" w:rsidP="00917762">
      <w:pPr>
        <w:ind w:left="851"/>
        <w:rPr>
          <w:rFonts w:cs="Arial"/>
        </w:rPr>
      </w:pPr>
    </w:p>
    <w:p w:rsidR="00917762" w:rsidRPr="009E1FD8" w:rsidRDefault="00917762" w:rsidP="00917762">
      <w:pPr>
        <w:ind w:left="851"/>
        <w:rPr>
          <w:rFonts w:cs="Arial"/>
          <w:color w:val="000000"/>
        </w:rPr>
      </w:pPr>
      <w:r w:rsidRPr="009E1FD8">
        <w:rPr>
          <w:rFonts w:cs="Arial"/>
          <w:color w:val="000000"/>
        </w:rPr>
        <w:t xml:space="preserve">Estas directrices de examen se aplican a todas las variedades utilizadas como portainjertos de todas las especies de </w:t>
      </w:r>
      <w:r w:rsidRPr="009E1FD8">
        <w:rPr>
          <w:rFonts w:cs="Arial"/>
          <w:i/>
          <w:iCs/>
          <w:color w:val="000000"/>
        </w:rPr>
        <w:t>Prunus</w:t>
      </w:r>
      <w:r w:rsidRPr="009E1FD8">
        <w:rPr>
          <w:rFonts w:cs="Arial"/>
          <w:color w:val="000000"/>
        </w:rPr>
        <w:t xml:space="preserve"> L.  Si son necesarios para el examen de las variedades los caracteres de la flor, el fruto o la semilla, se utilizarán, según corresponda, las directrices de examen para el almendro (TG/56), el albaricoquero (TG/70), el cerezo (TG/35), el ciruelo europeo (TG/41), el ciruelo japonés (TG/84), el albaricoquero japonés (</w:t>
      </w:r>
      <w:r w:rsidRPr="009E1FD8">
        <w:rPr>
          <w:rFonts w:cs="Arial"/>
          <w:i/>
          <w:color w:val="000000"/>
        </w:rPr>
        <w:t>prunus mume</w:t>
      </w:r>
      <w:r w:rsidRPr="009E1FD8">
        <w:rPr>
          <w:rFonts w:cs="Arial"/>
          <w:color w:val="000000"/>
        </w:rPr>
        <w:t>) (TG/160) o el melocotonero y el nectarino (TG/53).</w:t>
      </w:r>
    </w:p>
    <w:p w:rsidR="00917762" w:rsidRPr="009E1FD8" w:rsidRDefault="00917762" w:rsidP="00917762">
      <w:pPr>
        <w:rPr>
          <w:rFonts w:cs="Arial"/>
        </w:rPr>
      </w:pPr>
    </w:p>
    <w:p w:rsidR="00917762" w:rsidRPr="009E1FD8" w:rsidRDefault="00917762" w:rsidP="00917762">
      <w:pPr>
        <w:rPr>
          <w:rFonts w:cs="Arial"/>
        </w:rPr>
      </w:pPr>
    </w:p>
    <w:p w:rsidR="00917762" w:rsidRPr="009E1FD8" w:rsidRDefault="00917762" w:rsidP="00917762">
      <w:pPr>
        <w:pStyle w:val="Heading3"/>
        <w:rPr>
          <w:lang w:val="es-ES_tradnl"/>
        </w:rPr>
      </w:pPr>
      <w:bookmarkStart w:id="1138" w:name="_Toc32998074"/>
      <w:bookmarkStart w:id="1139" w:name="_Toc33528822"/>
      <w:bookmarkStart w:id="1140" w:name="_Toc33591471"/>
      <w:bookmarkStart w:id="1141" w:name="_Toc33601598"/>
      <w:bookmarkStart w:id="1142" w:name="_Toc64717262"/>
      <w:bookmarkStart w:id="1143" w:name="_Toc258923864"/>
      <w:bookmarkStart w:id="1144" w:name="_Toc47537592"/>
      <w:r w:rsidRPr="009E1FD8">
        <w:rPr>
          <w:lang w:val="es-ES_tradnl"/>
        </w:rPr>
        <w:t>GN 5</w:t>
      </w:r>
      <w:r w:rsidRPr="009E1FD8">
        <w:rPr>
          <w:lang w:val="es-ES_tradnl"/>
        </w:rPr>
        <w:tab/>
      </w:r>
      <w:r w:rsidR="00D75351">
        <w:rPr>
          <w:lang w:val="es-ES_tradnl"/>
        </w:rPr>
        <w:t>(</w:t>
      </w:r>
      <w:r w:rsidRPr="009E1FD8">
        <w:rPr>
          <w:lang w:val="es-ES_tradnl"/>
        </w:rPr>
        <w:t>Capítulo 1.1) – Objeto de las directrices de examen:  nombre de la familia</w:t>
      </w:r>
      <w:bookmarkEnd w:id="1138"/>
      <w:bookmarkEnd w:id="1139"/>
      <w:bookmarkEnd w:id="1140"/>
      <w:bookmarkEnd w:id="1141"/>
      <w:bookmarkEnd w:id="1142"/>
      <w:bookmarkEnd w:id="1143"/>
      <w:bookmarkEnd w:id="1144"/>
    </w:p>
    <w:p w:rsidR="00917762" w:rsidRPr="009E1FD8" w:rsidRDefault="00917762" w:rsidP="00917762">
      <w:r w:rsidRPr="009E1FD8">
        <w:t xml:space="preserve">En algunos casos, también se considera útil identificar la familia (familias), como se indica en la base de datos de la </w:t>
      </w:r>
      <w:r w:rsidRPr="009E1FD8">
        <w:rPr>
          <w:i/>
        </w:rPr>
        <w:t xml:space="preserve">Germplasm Resources Information Network </w:t>
      </w:r>
      <w:r w:rsidRPr="009E1FD8">
        <w:t>(GRIN) (</w:t>
      </w:r>
      <w:hyperlink r:id="rId30" w:history="1">
        <w:r w:rsidRPr="009E1FD8">
          <w:rPr>
            <w:rStyle w:val="Hyperlink"/>
          </w:rPr>
          <w:t>http://www.ars-grin.gov/</w:t>
        </w:r>
      </w:hyperlink>
      <w:r w:rsidRPr="009E1FD8">
        <w:rPr>
          <w:i/>
        </w:rPr>
        <w:t>).</w:t>
      </w:r>
    </w:p>
    <w:p w:rsidR="00917762" w:rsidRPr="009E1FD8" w:rsidRDefault="00917762" w:rsidP="00917762">
      <w:pPr>
        <w:tabs>
          <w:tab w:val="left" w:pos="993"/>
        </w:tabs>
        <w:rPr>
          <w:rFonts w:cs="Arial"/>
        </w:rPr>
      </w:pPr>
    </w:p>
    <w:p w:rsidR="00917762" w:rsidRPr="009E1FD8" w:rsidRDefault="00917762" w:rsidP="00917762">
      <w:pPr>
        <w:tabs>
          <w:tab w:val="left" w:pos="993"/>
        </w:tabs>
        <w:rPr>
          <w:rFonts w:cs="Arial"/>
        </w:rPr>
      </w:pPr>
    </w:p>
    <w:p w:rsidR="00917762" w:rsidRPr="009E1FD8" w:rsidRDefault="00917762" w:rsidP="00917762">
      <w:pPr>
        <w:pStyle w:val="Heading3"/>
        <w:rPr>
          <w:lang w:val="es-ES_tradnl"/>
        </w:rPr>
      </w:pPr>
      <w:bookmarkStart w:id="1145" w:name="_Toc32998075"/>
      <w:bookmarkStart w:id="1146" w:name="_Toc33528823"/>
      <w:bookmarkStart w:id="1147" w:name="_Toc33591472"/>
      <w:bookmarkStart w:id="1148" w:name="_Toc33601599"/>
      <w:bookmarkStart w:id="1149" w:name="_Toc64717263"/>
      <w:bookmarkStart w:id="1150" w:name="_Toc258923865"/>
      <w:bookmarkStart w:id="1151" w:name="_Toc47537593"/>
      <w:r w:rsidRPr="009E1FD8">
        <w:rPr>
          <w:lang w:val="es-ES_tradnl"/>
        </w:rPr>
        <w:t>GN 6</w:t>
      </w:r>
      <w:r w:rsidRPr="009E1FD8">
        <w:rPr>
          <w:lang w:val="es-ES_tradnl"/>
        </w:rPr>
        <w:tab/>
      </w:r>
      <w:r w:rsidR="00D75351">
        <w:rPr>
          <w:lang w:val="es-ES_tradnl"/>
        </w:rPr>
        <w:t>(</w:t>
      </w:r>
      <w:r w:rsidRPr="009E1FD8">
        <w:rPr>
          <w:lang w:val="es-ES_tradnl"/>
        </w:rPr>
        <w:t>Capítulo 1.1) – Orientaciones para nuevos tipos y especies</w:t>
      </w:r>
      <w:bookmarkEnd w:id="1145"/>
      <w:bookmarkEnd w:id="1146"/>
      <w:bookmarkEnd w:id="1147"/>
      <w:bookmarkEnd w:id="1148"/>
      <w:bookmarkEnd w:id="1149"/>
      <w:bookmarkEnd w:id="1150"/>
      <w:bookmarkEnd w:id="1151"/>
    </w:p>
    <w:p w:rsidR="00917762" w:rsidRPr="009E1FD8" w:rsidRDefault="00917762" w:rsidP="00917762">
      <w:pPr>
        <w:rPr>
          <w:rFonts w:cs="Arial"/>
        </w:rPr>
      </w:pPr>
      <w:r w:rsidRPr="009E1FD8">
        <w:rPr>
          <w:rFonts w:cs="Arial"/>
        </w:rPr>
        <w:t>En el documento TGP/13 “Orientaciones para nuevos tipos y especies” podrá encontrarse información útil para los redactores de directrices de examen relativas a nuevos tipos (por ejemplo, híbridos multiespecíficos o interespecíficos) o especies.</w:t>
      </w:r>
    </w:p>
    <w:p w:rsidR="00917762" w:rsidRPr="009E1FD8" w:rsidRDefault="00917762" w:rsidP="00917762">
      <w:pPr>
        <w:rPr>
          <w:rFonts w:cs="Arial"/>
        </w:rPr>
      </w:pPr>
    </w:p>
    <w:p w:rsidR="00917762" w:rsidRPr="009E1FD8" w:rsidRDefault="00917762" w:rsidP="00917762">
      <w:pPr>
        <w:rPr>
          <w:rFonts w:cs="Arial"/>
        </w:rPr>
      </w:pPr>
    </w:p>
    <w:p w:rsidR="00917762" w:rsidRPr="009E1FD8" w:rsidRDefault="00917762" w:rsidP="00917762">
      <w:pPr>
        <w:pStyle w:val="Heading3"/>
        <w:rPr>
          <w:lang w:val="es-ES_tradnl"/>
        </w:rPr>
      </w:pPr>
      <w:bookmarkStart w:id="1152" w:name="_Toc32998076"/>
      <w:bookmarkStart w:id="1153" w:name="_Toc33528824"/>
      <w:bookmarkStart w:id="1154" w:name="_Toc33591473"/>
      <w:bookmarkStart w:id="1155" w:name="_Toc33601600"/>
      <w:bookmarkStart w:id="1156" w:name="_Toc64717264"/>
      <w:bookmarkStart w:id="1157" w:name="_Toc258923866"/>
      <w:bookmarkStart w:id="1158" w:name="_Toc47537594"/>
      <w:r w:rsidRPr="009E1FD8">
        <w:rPr>
          <w:lang w:val="es-ES_tradnl"/>
        </w:rPr>
        <w:t>GN 7</w:t>
      </w:r>
      <w:r w:rsidRPr="009E1FD8">
        <w:rPr>
          <w:lang w:val="es-ES_tradnl"/>
        </w:rPr>
        <w:tab/>
      </w:r>
      <w:r w:rsidR="00D75351">
        <w:rPr>
          <w:lang w:val="es-ES_tradnl"/>
        </w:rPr>
        <w:t>(</w:t>
      </w:r>
      <w:r w:rsidRPr="009E1FD8">
        <w:rPr>
          <w:lang w:val="es-ES_tradnl"/>
        </w:rPr>
        <w:t>Capítulo 2.3) – Cantidad de material vegetal necesario</w:t>
      </w:r>
      <w:bookmarkEnd w:id="1152"/>
      <w:bookmarkEnd w:id="1153"/>
      <w:bookmarkEnd w:id="1154"/>
      <w:bookmarkEnd w:id="1155"/>
      <w:bookmarkEnd w:id="1156"/>
      <w:bookmarkEnd w:id="1157"/>
      <w:bookmarkEnd w:id="1158"/>
    </w:p>
    <w:p w:rsidR="00917762" w:rsidRPr="009E1FD8" w:rsidRDefault="00917762" w:rsidP="00917762">
      <w:r w:rsidRPr="009E1FD8">
        <w:t>El redactor de las directrices de examen deberá tener en cuenta los factores siguientes al determinar la cantidad de material necesario:</w:t>
      </w:r>
    </w:p>
    <w:p w:rsidR="00917762" w:rsidRPr="009E1FD8" w:rsidRDefault="00917762" w:rsidP="00917762"/>
    <w:p w:rsidR="00917762" w:rsidRPr="009E1FD8" w:rsidRDefault="00917762" w:rsidP="00917762">
      <w:pPr>
        <w:ind w:left="1560" w:hanging="709"/>
      </w:pPr>
      <w:r w:rsidRPr="009E1FD8">
        <w:t>i)</w:t>
      </w:r>
      <w:r w:rsidRPr="009E1FD8">
        <w:tab/>
        <w:t>el número de plantas / partes de plantas que se han de examinar</w:t>
      </w:r>
    </w:p>
    <w:p w:rsidR="00917762" w:rsidRPr="009E1FD8" w:rsidRDefault="00917762" w:rsidP="00917762">
      <w:pPr>
        <w:ind w:left="1560" w:hanging="709"/>
      </w:pPr>
      <w:r w:rsidRPr="009E1FD8">
        <w:t>ii)</w:t>
      </w:r>
      <w:r w:rsidRPr="009E1FD8">
        <w:tab/>
        <w:t>el número de ciclos de cultivo</w:t>
      </w:r>
    </w:p>
    <w:p w:rsidR="00917762" w:rsidRPr="009E1FD8" w:rsidRDefault="00917762" w:rsidP="00917762">
      <w:pPr>
        <w:ind w:left="1560" w:hanging="709"/>
      </w:pPr>
      <w:r w:rsidRPr="009E1FD8">
        <w:t>iii)</w:t>
      </w:r>
      <w:r w:rsidRPr="009E1FD8">
        <w:tab/>
        <w:t>la variabilidad dentro del cultivo</w:t>
      </w:r>
    </w:p>
    <w:p w:rsidR="00917762" w:rsidRPr="009E1FD8" w:rsidRDefault="00917762" w:rsidP="00917762">
      <w:pPr>
        <w:ind w:left="1560" w:hanging="709"/>
      </w:pPr>
      <w:r w:rsidRPr="009E1FD8">
        <w:t>iv)</w:t>
      </w:r>
      <w:r w:rsidRPr="009E1FD8">
        <w:tab/>
        <w:t xml:space="preserve">los ensayos adicionales (por ejemplo, pruebas de resistencia, ensayos de brotación) </w:t>
      </w:r>
    </w:p>
    <w:p w:rsidR="00917762" w:rsidRPr="009E1FD8" w:rsidRDefault="00917762" w:rsidP="00917762">
      <w:pPr>
        <w:ind w:left="1560" w:hanging="709"/>
      </w:pPr>
      <w:r w:rsidRPr="009E1FD8">
        <w:t>v)</w:t>
      </w:r>
      <w:r w:rsidRPr="009E1FD8">
        <w:tab/>
        <w:t xml:space="preserve">las características de multiplicación o reproducción (por ejemplo, polinización cruzada, autogamia, multiplicación vegetativa) </w:t>
      </w:r>
    </w:p>
    <w:p w:rsidR="00917762" w:rsidRPr="009E1FD8" w:rsidRDefault="00917762" w:rsidP="00917762">
      <w:pPr>
        <w:ind w:left="1560" w:hanging="709"/>
      </w:pPr>
      <w:r w:rsidRPr="009E1FD8">
        <w:t>vi)</w:t>
      </w:r>
      <w:r w:rsidRPr="009E1FD8">
        <w:tab/>
        <w:t xml:space="preserve">el tipo de cultivo (por ejemplo, cultivo de raíces, cultivo de hoja, cultivo frutal, flores cortadas, cereales, etc.) </w:t>
      </w:r>
    </w:p>
    <w:p w:rsidR="00917762" w:rsidRPr="009E1FD8" w:rsidRDefault="00917762" w:rsidP="00917762">
      <w:pPr>
        <w:ind w:left="1560" w:hanging="709"/>
      </w:pPr>
      <w:r w:rsidRPr="009E1FD8">
        <w:t>vii)</w:t>
      </w:r>
      <w:r w:rsidRPr="009E1FD8">
        <w:tab/>
        <w:t>el almacenamiento en las colecciones de variedades</w:t>
      </w:r>
    </w:p>
    <w:p w:rsidR="00917762" w:rsidRPr="009E1FD8" w:rsidRDefault="00917762" w:rsidP="00917762">
      <w:pPr>
        <w:ind w:left="1560" w:hanging="709"/>
      </w:pPr>
      <w:r w:rsidRPr="009E1FD8">
        <w:t>viii)</w:t>
      </w:r>
      <w:r w:rsidRPr="009E1FD8">
        <w:tab/>
        <w:t>el intercambio entre las autoridades encargadas del examen</w:t>
      </w:r>
    </w:p>
    <w:p w:rsidR="00917762" w:rsidRPr="009E1FD8" w:rsidRDefault="00917762" w:rsidP="00917762">
      <w:pPr>
        <w:ind w:left="1560" w:hanging="709"/>
      </w:pPr>
      <w:r w:rsidRPr="009E1FD8">
        <w:t>ix)</w:t>
      </w:r>
      <w:r w:rsidRPr="009E1FD8">
        <w:tab/>
        <w:t>los requisitos de calidad de las semillas (germinación)</w:t>
      </w:r>
    </w:p>
    <w:p w:rsidR="00917762" w:rsidRPr="009E1FD8" w:rsidRDefault="00917762" w:rsidP="00917762">
      <w:pPr>
        <w:ind w:left="1560" w:hanging="709"/>
      </w:pPr>
      <w:r w:rsidRPr="009E1FD8">
        <w:t>x)</w:t>
      </w:r>
      <w:r w:rsidRPr="009E1FD8">
        <w:tab/>
        <w:t xml:space="preserve">el sistema de cultivo (al aire libre / en invernadero) </w:t>
      </w:r>
    </w:p>
    <w:p w:rsidR="00917762" w:rsidRPr="009E1FD8" w:rsidRDefault="00917762" w:rsidP="00917762">
      <w:pPr>
        <w:ind w:left="1560" w:hanging="709"/>
      </w:pPr>
      <w:r w:rsidRPr="009E1FD8">
        <w:t>xi)</w:t>
      </w:r>
      <w:r w:rsidRPr="009E1FD8">
        <w:tab/>
        <w:t>el sistema de siembra</w:t>
      </w:r>
    </w:p>
    <w:p w:rsidR="00917762" w:rsidRPr="009E1FD8" w:rsidRDefault="00917762" w:rsidP="00917762">
      <w:pPr>
        <w:ind w:left="1560" w:hanging="709"/>
      </w:pPr>
      <w:r w:rsidRPr="009E1FD8">
        <w:t>xii)</w:t>
      </w:r>
      <w:r w:rsidRPr="009E1FD8">
        <w:tab/>
        <w:t xml:space="preserve">el método predominante de observación (por ejemplo, MS, VG) </w:t>
      </w:r>
    </w:p>
    <w:p w:rsidR="00917762" w:rsidRPr="009E1FD8" w:rsidRDefault="00917762" w:rsidP="00917762"/>
    <w:p w:rsidR="00917762" w:rsidRPr="009E1FD8" w:rsidRDefault="00917762" w:rsidP="00917762">
      <w:r w:rsidRPr="009E1FD8">
        <w:t xml:space="preserve">En general, cuando se trate de las </w:t>
      </w:r>
      <w:r w:rsidRPr="009E1FD8">
        <w:rPr>
          <w:i/>
        </w:rPr>
        <w:t>plantas</w:t>
      </w:r>
      <w:r w:rsidRPr="009E1FD8">
        <w:t xml:space="preserve"> necesarias</w:t>
      </w:r>
      <w:r w:rsidRPr="009E1FD8">
        <w:rPr>
          <w:color w:val="3333FF"/>
        </w:rPr>
        <w:t xml:space="preserve"> </w:t>
      </w:r>
      <w:r w:rsidRPr="009E1FD8">
        <w:t xml:space="preserve">sólo para un único ensayo en cultivo (por ejemplo, cuando no se necesitan plantas para ensayos especiales o colecciones de variedades), el número de plantas requerido en el Capítulo 2.3 a menudo corresponde al número de plantas indicado en los Capítulos 3.4 “Diseño de los ensayos”, y 4.2 “Homogeneidad”.  A ese respecto, es importante tener en cuenta que la cantidad de material vegetal indicada en el Capítulo 2.3 de las directrices de examen es la cantidad mínima que una autoridad pueda exigir a un solicitante.  Así pues, cada autoridad podrá decidir que se entregue una cantidad mayor de material vegetal, en previsión, por ejemplo, de que haya eventuales pérdidas de material durante el proceso (véase GN 7 a)). </w:t>
      </w:r>
    </w:p>
    <w:p w:rsidR="00917762" w:rsidRPr="009E1FD8" w:rsidRDefault="00917762" w:rsidP="00917762">
      <w:pPr>
        <w:tabs>
          <w:tab w:val="left" w:pos="1134"/>
          <w:tab w:val="left" w:pos="1701"/>
        </w:tabs>
        <w:rPr>
          <w:rFonts w:cs="Arial"/>
        </w:rPr>
      </w:pPr>
    </w:p>
    <w:p w:rsidR="00917762" w:rsidRPr="009E1FD8" w:rsidRDefault="00917762" w:rsidP="00917762">
      <w:pPr>
        <w:tabs>
          <w:tab w:val="left" w:pos="1134"/>
          <w:tab w:val="left" w:pos="1701"/>
        </w:tabs>
        <w:rPr>
          <w:rFonts w:cs="Arial"/>
        </w:rPr>
      </w:pPr>
    </w:p>
    <w:p w:rsidR="00917762" w:rsidRPr="009E1FD8" w:rsidRDefault="00917762" w:rsidP="00917762">
      <w:pPr>
        <w:pStyle w:val="Heading3"/>
        <w:rPr>
          <w:lang w:val="es-ES_tradnl"/>
        </w:rPr>
      </w:pPr>
      <w:bookmarkStart w:id="1159" w:name="_Toc32998077"/>
      <w:bookmarkStart w:id="1160" w:name="_Toc33528825"/>
      <w:bookmarkStart w:id="1161" w:name="_Toc33591474"/>
      <w:bookmarkStart w:id="1162" w:name="_Toc33601601"/>
      <w:bookmarkStart w:id="1163" w:name="_Toc64717265"/>
      <w:bookmarkStart w:id="1164" w:name="_Toc258923867"/>
      <w:bookmarkStart w:id="1165" w:name="_Toc47537595"/>
      <w:r w:rsidRPr="009E1FD8">
        <w:rPr>
          <w:lang w:val="es-ES_tradnl"/>
        </w:rPr>
        <w:t>GN 8</w:t>
      </w:r>
      <w:r w:rsidRPr="009E1FD8">
        <w:rPr>
          <w:lang w:val="es-ES_tradnl"/>
        </w:rPr>
        <w:tab/>
      </w:r>
      <w:r w:rsidR="00D75351">
        <w:rPr>
          <w:lang w:val="es-ES_tradnl"/>
        </w:rPr>
        <w:t>(</w:t>
      </w:r>
      <w:r w:rsidRPr="009E1FD8">
        <w:rPr>
          <w:lang w:val="es-ES_tradnl"/>
        </w:rPr>
        <w:t>Capítulo 3.1) – Explicación del ciclo de cultivo</w:t>
      </w:r>
      <w:bookmarkEnd w:id="1159"/>
      <w:bookmarkEnd w:id="1160"/>
      <w:bookmarkEnd w:id="1161"/>
      <w:bookmarkEnd w:id="1162"/>
      <w:bookmarkEnd w:id="1163"/>
      <w:bookmarkEnd w:id="1164"/>
      <w:bookmarkEnd w:id="1165"/>
    </w:p>
    <w:p w:rsidR="00917762" w:rsidRPr="009E1FD8" w:rsidRDefault="00917762" w:rsidP="00917762">
      <w:pPr>
        <w:rPr>
          <w:rFonts w:cs="Arial"/>
        </w:rPr>
      </w:pPr>
      <w:r w:rsidRPr="009E1FD8">
        <w:rPr>
          <w:rFonts w:cs="Arial"/>
        </w:rPr>
        <w:t>En el Capítulo 3.1 se hace referencia al número de ciclos de cultivo.  En algunos casos puede que sea necesario aclarar lo que se entiende por “ciclo de cultivo”.  Se ha elaborado un texto estándar adicional para tener en cuenta determinadas situaciones (véase el ASW 3).</w:t>
      </w:r>
    </w:p>
    <w:p w:rsidR="00917762" w:rsidRPr="009E1FD8" w:rsidRDefault="00917762" w:rsidP="00917762">
      <w:pPr>
        <w:rPr>
          <w:rFonts w:cs="Arial"/>
        </w:rPr>
      </w:pPr>
    </w:p>
    <w:p w:rsidR="00917762" w:rsidRPr="009E1FD8" w:rsidRDefault="00917762" w:rsidP="00917762">
      <w:pPr>
        <w:rPr>
          <w:rFonts w:cs="Arial"/>
        </w:rPr>
      </w:pPr>
    </w:p>
    <w:p w:rsidR="00917762" w:rsidRPr="009E1FD8" w:rsidRDefault="00917762" w:rsidP="00917762">
      <w:pPr>
        <w:pStyle w:val="Heading3"/>
        <w:rPr>
          <w:lang w:val="es-ES_tradnl"/>
        </w:rPr>
      </w:pPr>
      <w:bookmarkStart w:id="1166" w:name="_Toc220469104"/>
      <w:bookmarkStart w:id="1167" w:name="_Toc258923868"/>
      <w:bookmarkStart w:id="1168" w:name="_Toc47537596"/>
      <w:bookmarkStart w:id="1169" w:name="_Toc32998078"/>
      <w:bookmarkStart w:id="1170" w:name="_Toc33528826"/>
      <w:bookmarkStart w:id="1171" w:name="_Toc33591475"/>
      <w:bookmarkStart w:id="1172" w:name="_Toc33601602"/>
      <w:bookmarkStart w:id="1173" w:name="_Toc64717266"/>
      <w:r w:rsidRPr="009E1FD8">
        <w:rPr>
          <w:lang w:val="es-ES_tradnl"/>
        </w:rPr>
        <w:t>GN 9</w:t>
      </w:r>
      <w:r w:rsidRPr="009E1FD8">
        <w:rPr>
          <w:lang w:val="es-ES_tradnl"/>
        </w:rPr>
        <w:tab/>
      </w:r>
      <w:r w:rsidR="00D75351">
        <w:rPr>
          <w:lang w:val="es-ES_tradnl"/>
        </w:rPr>
        <w:t>(</w:t>
      </w:r>
      <w:r w:rsidRPr="009E1FD8">
        <w:rPr>
          <w:lang w:val="es-ES_tradnl"/>
        </w:rPr>
        <w:t>Capítulo 3.3) – Clave del estado de desarrollo</w:t>
      </w:r>
      <w:bookmarkEnd w:id="1166"/>
      <w:bookmarkEnd w:id="1167"/>
      <w:bookmarkEnd w:id="1168"/>
    </w:p>
    <w:p w:rsidR="00917762" w:rsidRPr="009E1FD8" w:rsidRDefault="00917762" w:rsidP="00917762">
      <w:pPr>
        <w:rPr>
          <w:rFonts w:cs="Arial"/>
        </w:rPr>
      </w:pPr>
      <w:r w:rsidRPr="009E1FD8">
        <w:rPr>
          <w:rFonts w:cs="Arial"/>
        </w:rPr>
        <w:t>En algunos casos, cuando sea pertinente indicar una clave del estado de desarrollo para la observación de los caracteres, puede ser útil inspirarse en la publicación siguiente:</w:t>
      </w:r>
    </w:p>
    <w:p w:rsidR="00917762" w:rsidRPr="009E1FD8" w:rsidRDefault="00917762" w:rsidP="00917762">
      <w:pPr>
        <w:rPr>
          <w:rFonts w:cs="Arial"/>
        </w:rPr>
      </w:pPr>
    </w:p>
    <w:p w:rsidR="00917762" w:rsidRPr="009E1FD8" w:rsidRDefault="00917762" w:rsidP="00917762">
      <w:pPr>
        <w:ind w:left="851"/>
      </w:pPr>
      <w:r w:rsidRPr="009E1FD8">
        <w:rPr>
          <w:i/>
        </w:rPr>
        <w:t>Growth stages of mono- and dicotyledonous plants – BBCH</w:t>
      </w:r>
      <w:r w:rsidRPr="009E1FD8">
        <w:t xml:space="preserve"> (Estadios fenológicos de las plantas mono- y dicotiledóneas). Julius Kühn-Institut (JKI), Centro Federal de Investigaciones Biológicas para Agricultura y Silvicultura</w:t>
      </w:r>
    </w:p>
    <w:p w:rsidR="00917762" w:rsidRPr="009E1FD8" w:rsidRDefault="00917762" w:rsidP="00917762">
      <w:pPr>
        <w:ind w:left="851"/>
      </w:pPr>
    </w:p>
    <w:p w:rsidR="00917762" w:rsidRPr="009E1FD8" w:rsidRDefault="00431B52" w:rsidP="00917762">
      <w:pPr>
        <w:ind w:left="851"/>
      </w:pPr>
      <w:hyperlink r:id="rId31" w:history="1">
        <w:r w:rsidR="00917762" w:rsidRPr="009E1FD8">
          <w:rPr>
            <w:rStyle w:val="Hyperlink"/>
          </w:rPr>
          <w:t>http://pub.jki.bund.de/index.php/BBCH/issue/archive</w:t>
        </w:r>
      </w:hyperlink>
      <w:r w:rsidR="00917762" w:rsidRPr="009E1FD8">
        <w:t xml:space="preserve"> (disponible en alemán, francés o inglés)</w:t>
      </w:r>
    </w:p>
    <w:p w:rsidR="00917762" w:rsidRPr="009E1FD8" w:rsidRDefault="00917762" w:rsidP="00917762"/>
    <w:p w:rsidR="00917762" w:rsidRPr="009E1FD8" w:rsidRDefault="00917762" w:rsidP="00917762">
      <w:r w:rsidRPr="009E1FD8">
        <w:t>En algunos otros casos, puede ser más pertinente indicar los estados de desarrollo mediante una clave simplificada, como se hace, por ejemplo, en las directrices de examen de la patata (documento TG/23/6):</w:t>
      </w:r>
    </w:p>
    <w:p w:rsidR="00917762" w:rsidRPr="009E1FD8" w:rsidRDefault="00917762" w:rsidP="00917762"/>
    <w:p w:rsidR="00917762" w:rsidRPr="009E1FD8" w:rsidRDefault="00917762" w:rsidP="00917762">
      <w:pPr>
        <w:ind w:left="851"/>
      </w:pPr>
      <w:r w:rsidRPr="009E1FD8">
        <w:t>8.3</w:t>
      </w:r>
      <w:r w:rsidRPr="009E1FD8">
        <w:tab/>
        <w:t>Estado óptimo de desarrollo para la evaluación de caracteres</w:t>
      </w:r>
    </w:p>
    <w:p w:rsidR="00917762" w:rsidRPr="009E1FD8" w:rsidRDefault="00917762" w:rsidP="00917762">
      <w:pPr>
        <w:ind w:left="851"/>
        <w:rPr>
          <w:sz w:val="16"/>
        </w:rPr>
      </w:pPr>
    </w:p>
    <w:p w:rsidR="00917762" w:rsidRPr="009E1FD8" w:rsidRDefault="00917762" w:rsidP="00917762">
      <w:pPr>
        <w:ind w:left="851"/>
      </w:pPr>
      <w:r w:rsidRPr="009E1FD8">
        <w:t>1 = estado de botón floral</w:t>
      </w:r>
    </w:p>
    <w:p w:rsidR="00917762" w:rsidRPr="009E1FD8" w:rsidRDefault="00917762" w:rsidP="00917762">
      <w:pPr>
        <w:ind w:left="851"/>
      </w:pPr>
      <w:r w:rsidRPr="009E1FD8">
        <w:t>2 = floración</w:t>
      </w:r>
    </w:p>
    <w:p w:rsidR="00917762" w:rsidRPr="009E1FD8" w:rsidRDefault="00917762" w:rsidP="00917762">
      <w:pPr>
        <w:ind w:left="851"/>
      </w:pPr>
      <w:r w:rsidRPr="009E1FD8">
        <w:t>3 = estado de madurez de los tubérculos</w:t>
      </w:r>
    </w:p>
    <w:p w:rsidR="00917762" w:rsidRPr="009E1FD8" w:rsidRDefault="00917762" w:rsidP="00917762">
      <w:pPr>
        <w:ind w:left="851"/>
      </w:pPr>
      <w:r w:rsidRPr="009E1FD8">
        <w:t>4 = después de la cosecha</w:t>
      </w:r>
    </w:p>
    <w:p w:rsidR="00917762" w:rsidRPr="009E1FD8" w:rsidRDefault="00917762" w:rsidP="00917762"/>
    <w:bookmarkEnd w:id="1169"/>
    <w:bookmarkEnd w:id="1170"/>
    <w:bookmarkEnd w:id="1171"/>
    <w:bookmarkEnd w:id="1172"/>
    <w:bookmarkEnd w:id="1173"/>
    <w:p w:rsidR="00917762" w:rsidRPr="009E1FD8" w:rsidRDefault="00917762" w:rsidP="00917762"/>
    <w:p w:rsidR="00917762" w:rsidRPr="009E1FD8" w:rsidRDefault="00917762" w:rsidP="00917762">
      <w:pPr>
        <w:pStyle w:val="Heading3"/>
        <w:rPr>
          <w:lang w:val="es-ES_tradnl"/>
        </w:rPr>
      </w:pPr>
      <w:bookmarkStart w:id="1174" w:name="_Toc32998079"/>
      <w:bookmarkStart w:id="1175" w:name="_Toc33528827"/>
      <w:bookmarkStart w:id="1176" w:name="_Toc33591476"/>
      <w:bookmarkStart w:id="1177" w:name="_Toc33601603"/>
      <w:bookmarkStart w:id="1178" w:name="_Toc64717267"/>
      <w:bookmarkStart w:id="1179" w:name="_Toc258923869"/>
      <w:bookmarkStart w:id="1180" w:name="_Toc47537597"/>
      <w:r w:rsidRPr="009E1FD8">
        <w:rPr>
          <w:lang w:val="es-ES_tradnl"/>
        </w:rPr>
        <w:t>GN 10.1</w:t>
      </w:r>
      <w:r w:rsidRPr="009E1FD8">
        <w:rPr>
          <w:lang w:val="es-ES_tradnl"/>
        </w:rPr>
        <w:tab/>
      </w:r>
      <w:r w:rsidR="00D75351">
        <w:rPr>
          <w:lang w:val="es-ES_tradnl"/>
        </w:rPr>
        <w:t>(</w:t>
      </w:r>
      <w:r w:rsidRPr="009E1FD8">
        <w:rPr>
          <w:lang w:val="es-ES_tradnl"/>
        </w:rPr>
        <w:t>Capítulo 3.4) – Diseño de los ensayos</w:t>
      </w:r>
      <w:bookmarkEnd w:id="1174"/>
      <w:bookmarkEnd w:id="1175"/>
      <w:bookmarkEnd w:id="1176"/>
      <w:bookmarkEnd w:id="1177"/>
      <w:bookmarkEnd w:id="1178"/>
      <w:bookmarkEnd w:id="1179"/>
      <w:bookmarkEnd w:id="1180"/>
    </w:p>
    <w:p w:rsidR="00917762" w:rsidRPr="009E1FD8" w:rsidRDefault="00917762" w:rsidP="00917762">
      <w:r w:rsidRPr="009E1FD8">
        <w:t>En el documento TGP/8 “Diseño de ensayos y técnicas utilizadas en el examen de la distinción, la homogeneidad y la estabilidad” figura orientación sobre el diseño experimental relativo a los ensayos.</w:t>
      </w:r>
    </w:p>
    <w:p w:rsidR="00917762" w:rsidRPr="009E1FD8" w:rsidRDefault="00917762" w:rsidP="00917762"/>
    <w:p w:rsidR="00917762" w:rsidRPr="009E1FD8" w:rsidRDefault="00917762" w:rsidP="00917762"/>
    <w:p w:rsidR="00917762" w:rsidRPr="009E1FD8" w:rsidRDefault="00917762" w:rsidP="00917762">
      <w:pPr>
        <w:pStyle w:val="Heading3"/>
        <w:rPr>
          <w:lang w:val="es-ES_tradnl"/>
        </w:rPr>
      </w:pPr>
      <w:bookmarkStart w:id="1181" w:name="_Toc47537598"/>
      <w:r w:rsidRPr="009E1FD8">
        <w:rPr>
          <w:lang w:val="es-ES_tradnl"/>
        </w:rPr>
        <w:t>GN 10.2</w:t>
      </w:r>
      <w:r w:rsidRPr="009E1FD8">
        <w:rPr>
          <w:lang w:val="es-ES_tradnl"/>
        </w:rPr>
        <w:tab/>
      </w:r>
      <w:r w:rsidR="00D75351">
        <w:rPr>
          <w:lang w:val="es-ES_tradnl"/>
        </w:rPr>
        <w:t>(</w:t>
      </w:r>
      <w:r w:rsidRPr="009E1FD8">
        <w:rPr>
          <w:lang w:val="es-ES_tradnl"/>
        </w:rPr>
        <w:t>Capítulo 4.1.4) – Número de plantas/partes de plantas que se ha de examinar (para determinar la distinción)</w:t>
      </w:r>
      <w:bookmarkEnd w:id="1181"/>
    </w:p>
    <w:p w:rsidR="00917762" w:rsidRPr="009E1FD8" w:rsidRDefault="00917762" w:rsidP="00917762">
      <w:r w:rsidRPr="009E1FD8">
        <w:t>1.</w:t>
      </w:r>
      <w:r w:rsidRPr="009E1FD8">
        <w:tab/>
        <w:t>La observación de la expresión “típica” de caracteres de una variedad en un entorno determinado es esencial para la evaluación de la distinción.  La precisión de la expresión (media) observada de las variedades que han de compararse es un elemento fundamental en la consideración de si la diferencia es una diferencia clara.</w:t>
      </w:r>
    </w:p>
    <w:p w:rsidR="00917762" w:rsidRPr="009E1FD8" w:rsidRDefault="00917762" w:rsidP="00917762"/>
    <w:p w:rsidR="00917762" w:rsidRPr="009E1FD8" w:rsidRDefault="00917762" w:rsidP="00917762">
      <w:r w:rsidRPr="009E1FD8">
        <w:t>2.</w:t>
      </w:r>
      <w:r w:rsidRPr="009E1FD8">
        <w:tab/>
        <w:t>En el caso de los caracteres cualitativos, un número pequeño es suficiente para determinar la expresión de una variedad.  En general, el número de plantas necesario para efectuar la evaluación de la distinción no es un elemento que limite el número de plantas en el ensayo.  Así, el número de plantas necesario para efectuar la evaluación de los caracteres cualitativos no es esencial para la armonización.</w:t>
      </w:r>
    </w:p>
    <w:p w:rsidR="00917762" w:rsidRPr="009E1FD8" w:rsidRDefault="00917762" w:rsidP="00917762"/>
    <w:p w:rsidR="00917762" w:rsidRPr="009E1FD8" w:rsidRDefault="00917762" w:rsidP="00917762">
      <w:r w:rsidRPr="009E1FD8">
        <w:t>3.</w:t>
      </w:r>
      <w:r w:rsidRPr="009E1FD8">
        <w:tab/>
        <w:t>En el caso de los caracteres cuantitativos (y caracteres pseudocualitativos), debe tenerse en cuenta la variabilidad dentro de la variedad para definir una clara diferencia (mediante el dictamen de un experto o estadísticas exactas).</w:t>
      </w:r>
      <w:r w:rsidRPr="009E1FD8">
        <w:rPr>
          <w:iCs/>
        </w:rPr>
        <w:t xml:space="preserve">  La precisión</w:t>
      </w:r>
      <w:r w:rsidRPr="009E1FD8">
        <w:t xml:space="preserve"> de los registros es importante debido a la relación entre la variabilidad dentro de las variedades y la diferencia necesaria que debe con</w:t>
      </w:r>
      <w:r w:rsidRPr="009E1FD8">
        <w:rPr>
          <w:iCs/>
        </w:rPr>
        <w:t>siderarse como una clara diferencia para el establecimiento de la distinción.</w:t>
      </w:r>
      <w:r w:rsidRPr="009E1FD8">
        <w:t xml:space="preserve">  El tamaño de la muestra incide en la precisión de los registros (valores medios).  Así, en aras de la armonización, en las directrices de examen debería indicarse el tamaño apropiado de la muestra.</w:t>
      </w:r>
    </w:p>
    <w:p w:rsidR="00917762" w:rsidRPr="009E1FD8" w:rsidRDefault="00917762" w:rsidP="00917762"/>
    <w:p w:rsidR="00917762" w:rsidRPr="009E1FD8" w:rsidRDefault="00917762" w:rsidP="00917762">
      <w:pPr>
        <w:keepNext/>
        <w:rPr>
          <w:bCs/>
        </w:rPr>
      </w:pPr>
      <w:r w:rsidRPr="009E1FD8">
        <w:t>4.</w:t>
      </w:r>
      <w:r w:rsidRPr="009E1FD8">
        <w:tab/>
      </w:r>
      <w:r w:rsidRPr="009E1FD8">
        <w:rPr>
          <w:bCs/>
        </w:rPr>
        <w:t>Los siguientes principios generales deberían tenerse en cuenta:</w:t>
      </w:r>
    </w:p>
    <w:p w:rsidR="00917762" w:rsidRPr="009E1FD8" w:rsidRDefault="00917762" w:rsidP="00917762">
      <w:pPr>
        <w:keepNext/>
        <w:rPr>
          <w:bCs/>
        </w:rPr>
      </w:pPr>
    </w:p>
    <w:p w:rsidR="00917762" w:rsidRPr="009E1FD8" w:rsidRDefault="00917762" w:rsidP="00917762">
      <w:pPr>
        <w:rPr>
          <w:i/>
        </w:rPr>
      </w:pPr>
      <w:r w:rsidRPr="009E1FD8">
        <w:rPr>
          <w:bCs/>
          <w:i/>
        </w:rPr>
        <w:t>Consideraciones relativas al número de plantas que ha de observarse para evaluar la distinción en el caso de caracteres QN (en algunos casos PQ)</w:t>
      </w:r>
    </w:p>
    <w:p w:rsidR="00917762" w:rsidRPr="009E1FD8" w:rsidRDefault="00917762" w:rsidP="00917762">
      <w:pPr>
        <w:rPr>
          <w:bCs/>
        </w:rPr>
      </w:pPr>
    </w:p>
    <w:p w:rsidR="00917762" w:rsidRPr="009E1FD8" w:rsidRDefault="00917762" w:rsidP="00917762">
      <w:r w:rsidRPr="009E1FD8">
        <w:rPr>
          <w:bCs/>
        </w:rPr>
        <w:tab/>
        <w:t>a)</w:t>
      </w:r>
      <w:r w:rsidRPr="009E1FD8">
        <w:rPr>
          <w:bCs/>
        </w:rPr>
        <w:tab/>
      </w:r>
      <w:r w:rsidRPr="009E1FD8">
        <w:t>Observación en la parcela en su conjunto (VG/MG)</w:t>
      </w:r>
    </w:p>
    <w:p w:rsidR="00917762" w:rsidRPr="009E1FD8" w:rsidRDefault="00917762" w:rsidP="00917762">
      <w:r w:rsidRPr="009E1FD8">
        <w:tab/>
      </w:r>
      <w:r w:rsidRPr="009E1FD8">
        <w:tab/>
        <w:t>– el número indicado debe considerarse como la cantidad mínima</w:t>
      </w:r>
    </w:p>
    <w:p w:rsidR="00917762" w:rsidRPr="009E1FD8" w:rsidRDefault="00917762" w:rsidP="00917762"/>
    <w:p w:rsidR="00917762" w:rsidRPr="009E1FD8" w:rsidRDefault="00917762" w:rsidP="00917762">
      <w:r w:rsidRPr="009E1FD8">
        <w:rPr>
          <w:bCs/>
        </w:rPr>
        <w:tab/>
        <w:t>b)</w:t>
      </w:r>
      <w:r w:rsidRPr="009E1FD8">
        <w:rPr>
          <w:bCs/>
        </w:rPr>
        <w:tab/>
      </w:r>
      <w:r w:rsidRPr="009E1FD8">
        <w:t>Observación de una submuestra de la parcela (VG/MG)</w:t>
      </w:r>
    </w:p>
    <w:p w:rsidR="00917762" w:rsidRPr="009E1FD8" w:rsidRDefault="00917762" w:rsidP="00917762">
      <w:r w:rsidRPr="009E1FD8">
        <w:tab/>
      </w:r>
      <w:r w:rsidRPr="009E1FD8">
        <w:tab/>
        <w:t>– el número indicado debe considerarse como la cantidad mínima</w:t>
      </w:r>
    </w:p>
    <w:p w:rsidR="00917762" w:rsidRPr="009E1FD8" w:rsidRDefault="00917762" w:rsidP="00917762"/>
    <w:p w:rsidR="00917762" w:rsidRPr="009E1FD8" w:rsidRDefault="00917762" w:rsidP="00917762">
      <w:r w:rsidRPr="009E1FD8">
        <w:rPr>
          <w:bCs/>
        </w:rPr>
        <w:tab/>
        <w:t>c)</w:t>
      </w:r>
      <w:r w:rsidRPr="009E1FD8">
        <w:rPr>
          <w:bCs/>
        </w:rPr>
        <w:tab/>
      </w:r>
      <w:r w:rsidRPr="009E1FD8">
        <w:t>Observaciones efectuadas en plantas individuales (VS/MS)</w:t>
      </w:r>
    </w:p>
    <w:p w:rsidR="00917762" w:rsidRPr="009E1FD8" w:rsidRDefault="00917762" w:rsidP="00917762">
      <w:r w:rsidRPr="009E1FD8">
        <w:tab/>
      </w:r>
      <w:r w:rsidRPr="009E1FD8">
        <w:tab/>
        <w:t>– el número de plantas es importante para la precisión del registro</w:t>
      </w:r>
    </w:p>
    <w:p w:rsidR="00917762" w:rsidRPr="009E1FD8" w:rsidRDefault="00917762" w:rsidP="00917762">
      <w:r w:rsidRPr="009E1FD8">
        <w:tab/>
      </w:r>
      <w:r w:rsidRPr="009E1FD8">
        <w:tab/>
        <w:t>– debe indicarse un número determinado</w:t>
      </w:r>
    </w:p>
    <w:p w:rsidR="00917762" w:rsidRPr="009E1FD8" w:rsidRDefault="00917762" w:rsidP="00917762"/>
    <w:p w:rsidR="00917762" w:rsidRPr="009E1FD8" w:rsidRDefault="00917762" w:rsidP="00917762">
      <w:pPr>
        <w:rPr>
          <w:i/>
        </w:rPr>
      </w:pPr>
      <w:r w:rsidRPr="009E1FD8">
        <w:rPr>
          <w:bCs/>
          <w:i/>
        </w:rPr>
        <w:t>Consideraciones relativas al número de plantas de las variedades candidatas y de las variedades con las que se han de comparar</w:t>
      </w:r>
    </w:p>
    <w:p w:rsidR="00917762" w:rsidRPr="009E1FD8" w:rsidRDefault="00917762" w:rsidP="00917762"/>
    <w:p w:rsidR="00917762" w:rsidRPr="009E1FD8" w:rsidRDefault="00917762" w:rsidP="00917762">
      <w:r w:rsidRPr="009E1FD8">
        <w:t>5.</w:t>
      </w:r>
      <w:r w:rsidRPr="009E1FD8">
        <w:tab/>
        <w:t>La precisión de los registros requerida depende del tamaño de la diferencia entre la variedad candidata y las variedades notoriamente conocidas.  Si dos variedades son muy similares, es importante asegurar la misma precisión de los registros de ambas variedades.  El número de plantas que se indica en las directrices de examen se aplica tanto a la variedad candidata como a la variedad similar notoriamente conocida.  En otros casos, sería posible incluir en el ensayo un menor número de plantas para la variedad notoriamente conocida, siempre que no deba evaluarse la homogeneidad para esa variedad, esto es para variedades de la colección de variedades).</w:t>
      </w:r>
    </w:p>
    <w:p w:rsidR="00917762" w:rsidRPr="009E1FD8" w:rsidRDefault="00917762" w:rsidP="00917762">
      <w:pPr>
        <w:tabs>
          <w:tab w:val="left" w:pos="1134"/>
          <w:tab w:val="left" w:pos="1701"/>
        </w:tabs>
        <w:rPr>
          <w:rFonts w:cs="Arial"/>
        </w:rPr>
      </w:pPr>
    </w:p>
    <w:p w:rsidR="00917762" w:rsidRPr="009E1FD8" w:rsidRDefault="00917762" w:rsidP="00917762">
      <w:pPr>
        <w:rPr>
          <w:rFonts w:cs="Arial"/>
          <w:u w:val="single"/>
        </w:rPr>
      </w:pPr>
      <w:bookmarkStart w:id="1182" w:name="_Toc27819170"/>
      <w:bookmarkStart w:id="1183" w:name="_Toc27819351"/>
      <w:bookmarkStart w:id="1184" w:name="_Toc27819532"/>
      <w:bookmarkStart w:id="1185" w:name="_Toc32998080"/>
      <w:bookmarkStart w:id="1186" w:name="_Toc33528828"/>
      <w:bookmarkStart w:id="1187" w:name="_Toc33591477"/>
      <w:bookmarkStart w:id="1188" w:name="_Toc33601604"/>
      <w:bookmarkStart w:id="1189" w:name="_Toc64717268"/>
    </w:p>
    <w:p w:rsidR="00917762" w:rsidRPr="009E1FD8" w:rsidRDefault="00917762" w:rsidP="00917762">
      <w:pPr>
        <w:pStyle w:val="Heading3"/>
        <w:rPr>
          <w:lang w:val="es-ES_tradnl"/>
        </w:rPr>
      </w:pPr>
      <w:bookmarkStart w:id="1190" w:name="_Toc258923870"/>
      <w:bookmarkStart w:id="1191" w:name="_Toc47537599"/>
      <w:r w:rsidRPr="009E1FD8">
        <w:rPr>
          <w:lang w:val="es-ES_tradnl"/>
        </w:rPr>
        <w:t>GN 11</w:t>
      </w:r>
      <w:r w:rsidRPr="009E1FD8">
        <w:rPr>
          <w:lang w:val="es-ES_tradnl"/>
        </w:rPr>
        <w:tab/>
      </w:r>
      <w:r w:rsidR="00D75351">
        <w:rPr>
          <w:lang w:val="es-ES_tradnl"/>
        </w:rPr>
        <w:t>(</w:t>
      </w:r>
      <w:r w:rsidRPr="009E1FD8">
        <w:rPr>
          <w:lang w:val="es-ES_tradnl"/>
        </w:rPr>
        <w:t>Capítulo 4.2) – Evaluación de la homogeneidad</w:t>
      </w:r>
      <w:bookmarkEnd w:id="1182"/>
      <w:bookmarkEnd w:id="1183"/>
      <w:bookmarkEnd w:id="1184"/>
      <w:bookmarkEnd w:id="1190"/>
      <w:bookmarkEnd w:id="1191"/>
    </w:p>
    <w:p w:rsidR="00917762" w:rsidRPr="009E1FD8" w:rsidRDefault="00917762" w:rsidP="00917762">
      <w:pPr>
        <w:pStyle w:val="Heading4"/>
      </w:pPr>
      <w:bookmarkStart w:id="1192" w:name="_Toc224703511"/>
      <w:bookmarkStart w:id="1193" w:name="_Toc258923871"/>
      <w:bookmarkStart w:id="1194" w:name="_Toc47537600"/>
      <w:r w:rsidRPr="009E1FD8">
        <w:t>a)</w:t>
      </w:r>
      <w:r w:rsidRPr="009E1FD8">
        <w:tab/>
        <w:t>Directrices de examen aplicables a variedades con diferentes tipos de multiplicación</w:t>
      </w:r>
      <w:bookmarkEnd w:id="1192"/>
      <w:bookmarkEnd w:id="1193"/>
      <w:bookmarkEnd w:id="1194"/>
      <w:r w:rsidRPr="009E1FD8">
        <w:t xml:space="preserve"> </w:t>
      </w:r>
    </w:p>
    <w:p w:rsidR="00917762" w:rsidRPr="009E1FD8" w:rsidRDefault="00917762" w:rsidP="00917762">
      <w:pPr>
        <w:rPr>
          <w:rFonts w:cs="Arial"/>
        </w:rPr>
      </w:pPr>
      <w:r w:rsidRPr="009E1FD8">
        <w:rPr>
          <w:rFonts w:cs="Arial"/>
        </w:rPr>
        <w:t xml:space="preserve">En el caso de directrices de examen que abarquen distintos tipos de variedades, podrán utilizarse combinaciones de los distintos textos que figuran en el punto 8 del texto estándar adicional (ASW 8). </w:t>
      </w:r>
    </w:p>
    <w:p w:rsidR="00917762" w:rsidRPr="009E1FD8" w:rsidRDefault="00917762" w:rsidP="00917762">
      <w:pPr>
        <w:rPr>
          <w:rFonts w:cs="Arial"/>
        </w:rPr>
      </w:pPr>
    </w:p>
    <w:p w:rsidR="00917762" w:rsidRPr="009E1FD8" w:rsidRDefault="00917762" w:rsidP="00917762">
      <w:pPr>
        <w:pStyle w:val="Heading4"/>
      </w:pPr>
      <w:bookmarkStart w:id="1195" w:name="_Toc224703512"/>
      <w:bookmarkStart w:id="1196" w:name="_Toc258923872"/>
      <w:bookmarkStart w:id="1197" w:name="_Toc47537601"/>
      <w:r w:rsidRPr="009E1FD8">
        <w:t>b)</w:t>
      </w:r>
      <w:r w:rsidRPr="009E1FD8">
        <w:tab/>
        <w:t>Tamaño de la muestra para el examen de la homogeneidad mediante plantas fuera de tipo</w:t>
      </w:r>
      <w:bookmarkEnd w:id="1195"/>
      <w:bookmarkEnd w:id="1196"/>
      <w:bookmarkEnd w:id="1197"/>
      <w:r w:rsidRPr="009E1FD8">
        <w:t xml:space="preserve"> </w:t>
      </w:r>
    </w:p>
    <w:p w:rsidR="00917762" w:rsidRPr="009E1FD8" w:rsidRDefault="00917762" w:rsidP="00917762">
      <w:pPr>
        <w:rPr>
          <w:rFonts w:cs="Arial"/>
        </w:rPr>
      </w:pPr>
      <w:r w:rsidRPr="009E1FD8">
        <w:rPr>
          <w:rFonts w:cs="Arial"/>
        </w:rPr>
        <w:t xml:space="preserve">En el caso del examen de la homogeneidad mediante plantas fuera de tipo, el número de plantas de la muestra (véase el ASW 8.c) “Evaluación de la homogeneidad mediante plantas fuera de tipo”) deberá ser el mismo que el número de plantas indicado en el Capítulo 3.4 “Diseño de los ensayos”.   </w:t>
      </w:r>
    </w:p>
    <w:p w:rsidR="00917762" w:rsidRPr="009E1FD8" w:rsidRDefault="00917762" w:rsidP="00917762">
      <w:pPr>
        <w:rPr>
          <w:rFonts w:cs="Arial"/>
        </w:rPr>
      </w:pPr>
      <w:bookmarkStart w:id="1198" w:name="_Toc220469112"/>
      <w:bookmarkStart w:id="1199" w:name="_Toc224703513"/>
    </w:p>
    <w:p w:rsidR="00917762" w:rsidRPr="009E1FD8" w:rsidRDefault="00917762" w:rsidP="00917762">
      <w:pPr>
        <w:pStyle w:val="Heading4"/>
      </w:pPr>
      <w:bookmarkStart w:id="1200" w:name="_Toc258923873"/>
      <w:bookmarkStart w:id="1201" w:name="_Toc47537602"/>
      <w:r w:rsidRPr="009E1FD8">
        <w:t>c)</w:t>
      </w:r>
      <w:r w:rsidRPr="009E1FD8">
        <w:tab/>
        <w:t>Combinación de las observaciones</w:t>
      </w:r>
      <w:bookmarkEnd w:id="1200"/>
      <w:bookmarkEnd w:id="1201"/>
      <w:r w:rsidRPr="009E1FD8">
        <w:t xml:space="preserve"> </w:t>
      </w:r>
      <w:bookmarkEnd w:id="1198"/>
      <w:bookmarkEnd w:id="1199"/>
    </w:p>
    <w:p w:rsidR="00917762" w:rsidRPr="009E1FD8" w:rsidRDefault="00917762" w:rsidP="00917762">
      <w:pPr>
        <w:rPr>
          <w:rFonts w:cs="Arial"/>
        </w:rPr>
      </w:pPr>
      <w:r w:rsidRPr="009E1FD8">
        <w:rPr>
          <w:rFonts w:cs="Arial"/>
        </w:rPr>
        <w:t>En el documento TGP/10 “Examen de la homogeneidad” figura orientación sobre la elaboración de normas adecuadas en materia de homogeneidad.  En ese documento (véase el documento TGP/10, sección 6 “Combinando todas las observaciones en un misma variedad”) se explica que la homogeneidad de una variedad se evalúa mediante la observación de todos los caracteres pertinentes en cada planta.  En el caso de algunos cultivos, se observan todos los caracteres en todas las plantas objeto del ensayo.  En otros cultivos, algunos de esos caracteres se observan en distintas muestras de la variedad.  Además, en algunos cultivos, la evaluación de la homogeneidad puede efectuarse sobre la base de plantas fuera de tipo para ciertos caracteres pertinentes y sobre la base de los desvíos estándar para otros caracteres pertinentes. Por lo tanto, conviene definir indicaciones específicas relativas a la evaluación de la homogeneidad sobre la base de la observación de todos los caracteres pertinentes. A continuación se describen algunas de las posibles situaciones que pueden presentarse:</w:t>
      </w:r>
    </w:p>
    <w:p w:rsidR="00917762" w:rsidRPr="009E1FD8" w:rsidRDefault="00917762" w:rsidP="00917762">
      <w:pPr>
        <w:rPr>
          <w:rFonts w:cs="Arial"/>
        </w:rPr>
      </w:pPr>
    </w:p>
    <w:p w:rsidR="00917762" w:rsidRPr="009E1FD8" w:rsidRDefault="00917762" w:rsidP="00917762">
      <w:pPr>
        <w:ind w:left="851"/>
      </w:pPr>
      <w:r w:rsidRPr="009E1FD8">
        <w:t>Sólo plantas fuera de tipo: todos los caracteres se observan en la misma muestra (véase el documento TGP/10, sección 6.2;</w:t>
      </w:r>
    </w:p>
    <w:p w:rsidR="00917762" w:rsidRPr="009E1FD8" w:rsidRDefault="00917762" w:rsidP="00917762">
      <w:pPr>
        <w:ind w:left="851"/>
      </w:pPr>
      <w:r w:rsidRPr="009E1FD8">
        <w:t xml:space="preserve">Sólo plantas fuera de tipo: los caracteres se observan en muestras diferentes (véase </w:t>
      </w:r>
      <w:r w:rsidRPr="009E1FD8">
        <w:br/>
        <w:t>el documento TGP/10, sección</w:t>
      </w:r>
      <w:r w:rsidRPr="009E1FD8">
        <w:rPr>
          <w:szCs w:val="22"/>
        </w:rPr>
        <w:t> </w:t>
      </w:r>
      <w:r w:rsidRPr="009E1FD8">
        <w:t>6.3);  y</w:t>
      </w:r>
    </w:p>
    <w:p w:rsidR="00917762" w:rsidRPr="009E1FD8" w:rsidRDefault="00917762" w:rsidP="00917762">
      <w:pPr>
        <w:ind w:left="851"/>
      </w:pPr>
      <w:r w:rsidRPr="009E1FD8">
        <w:t>Plantas fuera de tipo y desvíos estándar (véase el documento TGP/10, sección</w:t>
      </w:r>
      <w:r w:rsidRPr="009E1FD8">
        <w:rPr>
          <w:szCs w:val="22"/>
        </w:rPr>
        <w:t> </w:t>
      </w:r>
      <w:r w:rsidRPr="009E1FD8">
        <w:t>6.4)</w:t>
      </w:r>
    </w:p>
    <w:p w:rsidR="00917762" w:rsidRPr="009E1FD8" w:rsidRDefault="00917762" w:rsidP="00917762"/>
    <w:p w:rsidR="00917762" w:rsidRPr="009E1FD8" w:rsidRDefault="00917762" w:rsidP="00917762">
      <w:pPr>
        <w:rPr>
          <w:rFonts w:cs="Arial"/>
        </w:rPr>
      </w:pPr>
      <w:r w:rsidRPr="009E1FD8">
        <w:rPr>
          <w:rFonts w:cs="Arial"/>
        </w:rPr>
        <w:t>Por lo que respecta a las directrices de examen en las que la homogeneidad se evalúa mediante plantas fuera de tipo y desvíos estándar, el siguiente texto de las directrices de examen para la zanahoria (TG/49/8) puede constituir un ejemplo útil de formulación idónea:</w:t>
      </w:r>
    </w:p>
    <w:p w:rsidR="00917762" w:rsidRPr="009E1FD8" w:rsidRDefault="00917762" w:rsidP="00917762">
      <w:pPr>
        <w:rPr>
          <w:rFonts w:cs="Arial"/>
        </w:rPr>
      </w:pPr>
    </w:p>
    <w:p w:rsidR="00917762" w:rsidRPr="009E1FD8" w:rsidRDefault="00917762" w:rsidP="00917762">
      <w:pPr>
        <w:ind w:left="851" w:right="707"/>
        <w:rPr>
          <w:rFonts w:cs="Arial"/>
          <w:szCs w:val="22"/>
        </w:rPr>
      </w:pPr>
      <w:r w:rsidRPr="009E1FD8">
        <w:rPr>
          <w:rFonts w:cs="Arial"/>
          <w:szCs w:val="22"/>
        </w:rPr>
        <w:t>“4.2.2</w:t>
      </w:r>
      <w:r w:rsidRPr="009E1FD8">
        <w:rPr>
          <w:rFonts w:cs="Arial"/>
          <w:szCs w:val="22"/>
        </w:rPr>
        <w:tab/>
        <w:t>Variedades alógamas</w:t>
      </w:r>
    </w:p>
    <w:p w:rsidR="00917762" w:rsidRPr="009E1FD8" w:rsidRDefault="00917762" w:rsidP="00917762">
      <w:pPr>
        <w:ind w:left="851" w:right="707"/>
        <w:rPr>
          <w:rFonts w:cs="Arial"/>
          <w:szCs w:val="22"/>
        </w:rPr>
      </w:pPr>
    </w:p>
    <w:p w:rsidR="00917762" w:rsidRPr="009E1FD8" w:rsidRDefault="00917762" w:rsidP="00917762">
      <w:pPr>
        <w:ind w:left="851" w:right="707"/>
        <w:rPr>
          <w:rFonts w:cs="Arial"/>
          <w:szCs w:val="22"/>
        </w:rPr>
      </w:pPr>
      <w:r w:rsidRPr="009E1FD8">
        <w:rPr>
          <w:rFonts w:cs="Arial"/>
          <w:szCs w:val="22"/>
        </w:rPr>
        <w:t>“La evaluación de la homogeneidad en las variedades alógamas se realizará de conformidad con las recomendaciones que figuran a ese respecto en la Introducción General. Para los caracteres color externo de la raíz (carácter 13) y color del corazón de la raíz (carácter 19), deberá aplicarse una población estándar del 2% y una probabilidad de aceptación del 95%. En el caso de un tamaño de muestra de 200 plantas, se permitirán 7 plantas fuera de tipo.”</w:t>
      </w:r>
    </w:p>
    <w:bookmarkEnd w:id="1185"/>
    <w:bookmarkEnd w:id="1186"/>
    <w:bookmarkEnd w:id="1187"/>
    <w:bookmarkEnd w:id="1188"/>
    <w:bookmarkEnd w:id="1189"/>
    <w:p w:rsidR="00917762" w:rsidRPr="009E1FD8" w:rsidRDefault="00917762" w:rsidP="00917762">
      <w:pPr>
        <w:rPr>
          <w:rFonts w:cs="Arial"/>
        </w:rPr>
      </w:pPr>
    </w:p>
    <w:p w:rsidR="00917762" w:rsidRPr="009E1FD8" w:rsidRDefault="00917762" w:rsidP="00917762">
      <w:pPr>
        <w:rPr>
          <w:rFonts w:cs="Arial"/>
        </w:rPr>
      </w:pPr>
    </w:p>
    <w:p w:rsidR="00917762" w:rsidRPr="009E1FD8" w:rsidRDefault="00917762" w:rsidP="00917762">
      <w:pPr>
        <w:pStyle w:val="Heading3"/>
        <w:rPr>
          <w:lang w:val="es-ES_tradnl"/>
        </w:rPr>
      </w:pPr>
      <w:bookmarkStart w:id="1202" w:name="_Toc64717269"/>
      <w:bookmarkStart w:id="1203" w:name="_Toc258923874"/>
      <w:bookmarkStart w:id="1204" w:name="_Toc47537603"/>
      <w:r w:rsidRPr="009E1FD8">
        <w:rPr>
          <w:lang w:val="es-ES_tradnl"/>
        </w:rPr>
        <w:t>GN 12</w:t>
      </w:r>
      <w:r w:rsidRPr="009E1FD8">
        <w:rPr>
          <w:lang w:val="es-ES_tradnl"/>
        </w:rPr>
        <w:tab/>
      </w:r>
      <w:r w:rsidR="00D75351">
        <w:rPr>
          <w:lang w:val="es-ES_tradnl"/>
        </w:rPr>
        <w:t>(</w:t>
      </w:r>
      <w:r w:rsidRPr="009E1FD8">
        <w:rPr>
          <w:lang w:val="es-ES_tradnl"/>
        </w:rPr>
        <w:t>Capítulo 7) – Cómo seleccionar un carácter para incluirlo en la tabla de caracteres</w:t>
      </w:r>
      <w:bookmarkEnd w:id="1202"/>
      <w:bookmarkEnd w:id="1203"/>
      <w:bookmarkEnd w:id="1204"/>
    </w:p>
    <w:p w:rsidR="00917762" w:rsidRPr="009E1FD8" w:rsidRDefault="00917762" w:rsidP="00917762">
      <w:r w:rsidRPr="009E1FD8">
        <w:fldChar w:fldCharType="begin"/>
      </w:r>
      <w:r w:rsidRPr="009E1FD8">
        <w:instrText xml:space="preserve"> AUTONUM  </w:instrText>
      </w:r>
      <w:r w:rsidRPr="009E1FD8">
        <w:fldChar w:fldCharType="end"/>
      </w:r>
      <w:r w:rsidRPr="009E1FD8">
        <w:tab/>
        <w:t>Los caracteres incluidos en la tabla de caracteres se denominan “caracteres estándar de las directrices de examen”.  En la Introducción General (Capítulo 4.8, Cuadro) se explica que dichos caracteres son los “caracteres aceptados por la UPOV para el examen DHE y de entre los cuales los Miembros de la Unión pueden seleccionar los adecuados a sus circunstancias particulares”.</w:t>
      </w:r>
    </w:p>
    <w:p w:rsidR="00917762" w:rsidRPr="009E1FD8" w:rsidRDefault="00917762" w:rsidP="00917762"/>
    <w:p w:rsidR="00917762" w:rsidRPr="009E1FD8" w:rsidRDefault="00917762" w:rsidP="00917762">
      <w:r w:rsidRPr="009E1FD8">
        <w:fldChar w:fldCharType="begin"/>
      </w:r>
      <w:r w:rsidRPr="009E1FD8">
        <w:instrText xml:space="preserve"> AUTONUM  </w:instrText>
      </w:r>
      <w:r w:rsidRPr="009E1FD8">
        <w:fldChar w:fldCharType="end"/>
      </w:r>
      <w:r w:rsidRPr="009E1FD8">
        <w:tab/>
        <w:t>Para ser incluido en la tabla, un carácter debe satisfacer los criterios para ser considerado carácter estándar de las directrices de examen, a saber:</w:t>
      </w:r>
    </w:p>
    <w:p w:rsidR="00917762" w:rsidRPr="009E1FD8" w:rsidRDefault="00917762" w:rsidP="00917762"/>
    <w:p w:rsidR="00917762" w:rsidRPr="009E1FD8" w:rsidRDefault="00917762" w:rsidP="00917762">
      <w:r w:rsidRPr="009E1FD8">
        <w:tab/>
        <w:t>a)</w:t>
      </w:r>
      <w:r w:rsidRPr="009E1FD8">
        <w:tab/>
        <w:t>debe satisfacer los criterios de utilización de los caracteres empleados en el examen DHE previstos en la Introducción General (Capítulo 4.2), es decir:</w:t>
      </w:r>
    </w:p>
    <w:p w:rsidR="00917762" w:rsidRPr="009E1FD8" w:rsidRDefault="00917762" w:rsidP="00917762"/>
    <w:p w:rsidR="00917762" w:rsidRPr="009E1FD8" w:rsidRDefault="00917762" w:rsidP="00917762">
      <w:pPr>
        <w:tabs>
          <w:tab w:val="left" w:pos="1701"/>
        </w:tabs>
        <w:ind w:left="2552" w:hanging="1701"/>
      </w:pPr>
      <w:r w:rsidRPr="009E1FD8">
        <w:tab/>
        <w:t>i)</w:t>
      </w:r>
      <w:r w:rsidRPr="009E1FD8">
        <w:tab/>
        <w:t>resulta de un cierto genotipo o combinación de genotipos;</w:t>
      </w:r>
    </w:p>
    <w:p w:rsidR="00917762" w:rsidRPr="009E1FD8" w:rsidRDefault="00917762" w:rsidP="00917762">
      <w:pPr>
        <w:tabs>
          <w:tab w:val="left" w:pos="1701"/>
        </w:tabs>
        <w:ind w:left="2552" w:hanging="1701"/>
      </w:pPr>
    </w:p>
    <w:p w:rsidR="00917762" w:rsidRPr="009E1FD8" w:rsidRDefault="00917762" w:rsidP="00917762">
      <w:pPr>
        <w:tabs>
          <w:tab w:val="left" w:pos="1701"/>
        </w:tabs>
        <w:ind w:left="2552" w:hanging="1701"/>
      </w:pPr>
      <w:r w:rsidRPr="009E1FD8">
        <w:tab/>
        <w:t>ii)</w:t>
      </w:r>
      <w:r w:rsidRPr="009E1FD8">
        <w:tab/>
        <w:t>es lo suficientemente consistente y repetible en un medio ambiente particular;</w:t>
      </w:r>
    </w:p>
    <w:p w:rsidR="00917762" w:rsidRPr="009E1FD8" w:rsidRDefault="00917762" w:rsidP="00917762">
      <w:pPr>
        <w:tabs>
          <w:tab w:val="left" w:pos="1701"/>
        </w:tabs>
        <w:ind w:left="2552" w:hanging="1701"/>
      </w:pPr>
    </w:p>
    <w:p w:rsidR="00917762" w:rsidRPr="009E1FD8" w:rsidRDefault="00917762" w:rsidP="00917762">
      <w:pPr>
        <w:tabs>
          <w:tab w:val="left" w:pos="1701"/>
        </w:tabs>
        <w:ind w:left="2552" w:hanging="1701"/>
      </w:pPr>
      <w:r w:rsidRPr="009E1FD8">
        <w:tab/>
        <w:t>iii)</w:t>
      </w:r>
      <w:r w:rsidRPr="009E1FD8">
        <w:tab/>
        <w:t>muestra una variación suficiente entre variedades para poder establecer la distinción;</w:t>
      </w:r>
    </w:p>
    <w:p w:rsidR="00917762" w:rsidRPr="009E1FD8" w:rsidRDefault="00917762" w:rsidP="00917762">
      <w:pPr>
        <w:tabs>
          <w:tab w:val="left" w:pos="1701"/>
        </w:tabs>
        <w:ind w:left="2552" w:hanging="1701"/>
      </w:pPr>
    </w:p>
    <w:p w:rsidR="00917762" w:rsidRPr="009E1FD8" w:rsidRDefault="00917762" w:rsidP="00917762">
      <w:pPr>
        <w:tabs>
          <w:tab w:val="left" w:pos="1701"/>
        </w:tabs>
        <w:ind w:left="2552" w:hanging="1701"/>
      </w:pPr>
      <w:r w:rsidRPr="009E1FD8">
        <w:tab/>
        <w:t>iv)</w:t>
      </w:r>
      <w:r w:rsidRPr="009E1FD8">
        <w:tab/>
        <w:t>puede definirse y reconocerse con precisión;</w:t>
      </w:r>
    </w:p>
    <w:p w:rsidR="00917762" w:rsidRPr="009E1FD8" w:rsidRDefault="00917762" w:rsidP="00917762">
      <w:pPr>
        <w:tabs>
          <w:tab w:val="left" w:pos="1701"/>
        </w:tabs>
        <w:ind w:left="2552" w:hanging="1701"/>
      </w:pPr>
    </w:p>
    <w:p w:rsidR="00917762" w:rsidRPr="009E1FD8" w:rsidRDefault="00917762" w:rsidP="00917762">
      <w:pPr>
        <w:tabs>
          <w:tab w:val="left" w:pos="1701"/>
        </w:tabs>
        <w:ind w:left="2552" w:hanging="1701"/>
      </w:pPr>
      <w:r w:rsidRPr="009E1FD8">
        <w:tab/>
        <w:t>v)</w:t>
      </w:r>
      <w:r w:rsidRPr="009E1FD8">
        <w:tab/>
        <w:t>permite que se cumplan los requisitos de homogeneidad;</w:t>
      </w:r>
    </w:p>
    <w:p w:rsidR="00917762" w:rsidRPr="009E1FD8" w:rsidRDefault="00917762" w:rsidP="00917762">
      <w:pPr>
        <w:tabs>
          <w:tab w:val="left" w:pos="1701"/>
        </w:tabs>
        <w:ind w:left="2552" w:hanging="1701"/>
      </w:pPr>
    </w:p>
    <w:p w:rsidR="00917762" w:rsidRPr="009E1FD8" w:rsidRDefault="00917762" w:rsidP="00917762">
      <w:pPr>
        <w:tabs>
          <w:tab w:val="left" w:pos="1701"/>
        </w:tabs>
        <w:ind w:left="2552" w:hanging="1701"/>
      </w:pPr>
      <w:r w:rsidRPr="009E1FD8">
        <w:tab/>
        <w:t>vi)</w:t>
      </w:r>
      <w:r w:rsidRPr="009E1FD8">
        <w:tab/>
        <w:t>permite que se cumplan los requisitos de estabilidad, es decir, produce resultados consistentes y repetibles después de cada reproducción o multiplicación repetida o, cuando proceda, al final de cada ciclo de reproducción o multiplicación; y</w:t>
      </w:r>
    </w:p>
    <w:p w:rsidR="00917762" w:rsidRPr="009E1FD8" w:rsidRDefault="00917762" w:rsidP="00917762"/>
    <w:p w:rsidR="00917762" w:rsidRPr="009E1FD8" w:rsidRDefault="00917762" w:rsidP="00917762">
      <w:pPr>
        <w:rPr>
          <w:spacing w:val="-2"/>
        </w:rPr>
      </w:pPr>
      <w:r w:rsidRPr="009E1FD8">
        <w:tab/>
        <w:t>b)</w:t>
      </w:r>
      <w:r w:rsidRPr="009E1FD8">
        <w:tab/>
      </w:r>
      <w:r w:rsidRPr="009E1FD8">
        <w:rPr>
          <w:spacing w:val="-2"/>
        </w:rPr>
        <w:t>debe haber sido utilizado al menos por un Miembro de la Unión para elaborar una descripción varietal.</w:t>
      </w:r>
    </w:p>
    <w:p w:rsidR="00917762" w:rsidRPr="009E1FD8" w:rsidRDefault="00917762" w:rsidP="00917762"/>
    <w:p w:rsidR="00917762" w:rsidRPr="009E1FD8" w:rsidRDefault="00917762" w:rsidP="00917762">
      <w:r w:rsidRPr="009E1FD8">
        <w:fldChar w:fldCharType="begin"/>
      </w:r>
      <w:r w:rsidRPr="009E1FD8">
        <w:instrText xml:space="preserve"> AUTONUM  </w:instrText>
      </w:r>
      <w:r w:rsidRPr="009E1FD8">
        <w:fldChar w:fldCharType="end"/>
      </w:r>
      <w:r w:rsidRPr="009E1FD8">
        <w:tab/>
        <w:t>Una de las funciones más importantes de los Grupos de Trabajo Técnico, en lo relativo a la elaboración de directrices de examen, consiste en garantizar que se cumplan esos criterios antes de aceptar un carácter en las directrices de examen.</w:t>
      </w:r>
    </w:p>
    <w:p w:rsidR="00917762" w:rsidRPr="009E1FD8" w:rsidRDefault="00917762" w:rsidP="00917762"/>
    <w:p w:rsidR="00917762" w:rsidRPr="009E1FD8" w:rsidRDefault="00917762" w:rsidP="00917762">
      <w:r w:rsidRPr="009E1FD8">
        <w:fldChar w:fldCharType="begin"/>
      </w:r>
      <w:r w:rsidRPr="009E1FD8">
        <w:instrText xml:space="preserve"> AUTONUM  </w:instrText>
      </w:r>
      <w:r w:rsidRPr="009E1FD8">
        <w:fldChar w:fldCharType="end"/>
      </w:r>
      <w:r w:rsidRPr="009E1FD8">
        <w:tab/>
        <w:t>Los caracteres independientes deberían presentarse como caracteres aparte cuando resulte más claro y siempre y cuando sea posible identificar un carácter cualitativo por sí solo (véase la GN 20.2).  Es importante que los caracteres independientes se separen para evitar confusión.  Por ejemplo, en el guisante o arveja, deberían separarse el jaspeado y las manchas antociánicas de la testa.</w:t>
      </w:r>
    </w:p>
    <w:p w:rsidR="00917762" w:rsidRPr="009E1FD8" w:rsidRDefault="00917762" w:rsidP="00917762"/>
    <w:p w:rsidR="00917762" w:rsidRPr="009E1FD8" w:rsidRDefault="00917762" w:rsidP="00917762"/>
    <w:p w:rsidR="00917762" w:rsidRPr="009E1FD8" w:rsidRDefault="00917762" w:rsidP="00917762">
      <w:pPr>
        <w:pStyle w:val="Heading3"/>
        <w:rPr>
          <w:lang w:val="es-ES_tradnl"/>
        </w:rPr>
      </w:pPr>
      <w:bookmarkStart w:id="1205" w:name="_Toc64717270"/>
      <w:bookmarkStart w:id="1206" w:name="_Toc258923875"/>
      <w:bookmarkStart w:id="1207" w:name="_Toc47537604"/>
      <w:r w:rsidRPr="009E1FD8">
        <w:rPr>
          <w:lang w:val="es-ES_tradnl"/>
        </w:rPr>
        <w:t>GN 13</w:t>
      </w:r>
      <w:r w:rsidRPr="009E1FD8">
        <w:rPr>
          <w:lang w:val="es-ES_tradnl"/>
        </w:rPr>
        <w:tab/>
        <w:t>Caracteres con funciones específicas</w:t>
      </w:r>
      <w:bookmarkEnd w:id="1205"/>
      <w:bookmarkEnd w:id="1206"/>
      <w:bookmarkEnd w:id="1207"/>
    </w:p>
    <w:p w:rsidR="00917762" w:rsidRPr="009E1FD8" w:rsidRDefault="00917762" w:rsidP="00917762">
      <w:pPr>
        <w:pStyle w:val="Heading4"/>
      </w:pPr>
      <w:bookmarkStart w:id="1208" w:name="_Toc64717271"/>
      <w:bookmarkStart w:id="1209" w:name="_Toc258923876"/>
      <w:bookmarkStart w:id="1210" w:name="_Toc47537605"/>
      <w:r w:rsidRPr="009E1FD8">
        <w:t>1.</w:t>
      </w:r>
      <w:r w:rsidRPr="009E1FD8">
        <w:tab/>
        <w:t xml:space="preserve">Caracteres señalados con asterisco </w:t>
      </w:r>
      <w:r w:rsidR="00D75351">
        <w:t>(</w:t>
      </w:r>
      <w:r w:rsidRPr="009E1FD8">
        <w:t>Capítulo 7)</w:t>
      </w:r>
      <w:bookmarkEnd w:id="1208"/>
      <w:bookmarkEnd w:id="1209"/>
      <w:bookmarkEnd w:id="1210"/>
    </w:p>
    <w:p w:rsidR="00917762" w:rsidRPr="009E1FD8" w:rsidRDefault="00917762" w:rsidP="00917762">
      <w:pPr>
        <w:rPr>
          <w:spacing w:val="-2"/>
        </w:rPr>
      </w:pPr>
      <w:r w:rsidRPr="009E1FD8">
        <w:t>1.1</w:t>
      </w:r>
      <w:r w:rsidRPr="009E1FD8">
        <w:tab/>
        <w:t>En la Introducción General (Capítulo 4.8:  Cuadro:  Categorías funcionales de los caracteres) se establece que los caracteres señalados con asterisco son “</w:t>
      </w:r>
      <w:r w:rsidRPr="009E1FD8">
        <w:rPr>
          <w:spacing w:val="-2"/>
        </w:rPr>
        <w:t>caracteres que se consideran importantes para la armonización internacional de las descripciones de las variedades.”  Los criterios para que un carácter pueda señalarse con un asterisco son los siguientes:</w:t>
      </w:r>
    </w:p>
    <w:p w:rsidR="00917762" w:rsidRPr="009E1FD8" w:rsidRDefault="00917762" w:rsidP="00917762">
      <w:pPr>
        <w:rPr>
          <w:rFonts w:cs="Arial"/>
        </w:rPr>
      </w:pPr>
    </w:p>
    <w:p w:rsidR="00917762" w:rsidRPr="009E1FD8" w:rsidRDefault="00917762" w:rsidP="00917762">
      <w:r w:rsidRPr="009E1FD8">
        <w:tab/>
        <w:t>a)</w:t>
      </w:r>
      <w:r w:rsidRPr="009E1FD8">
        <w:tab/>
        <w:t>el carácter debe estar contemplado en las directrices de examen;</w:t>
      </w:r>
    </w:p>
    <w:p w:rsidR="00917762" w:rsidRPr="009E1FD8" w:rsidRDefault="00917762" w:rsidP="00917762"/>
    <w:p w:rsidR="00917762" w:rsidRPr="009E1FD8" w:rsidRDefault="00917762" w:rsidP="00917762">
      <w:r w:rsidRPr="009E1FD8">
        <w:tab/>
        <w:t>b)</w:t>
      </w:r>
      <w:r w:rsidRPr="009E1FD8">
        <w:tab/>
        <w:t>el carácter deberá utilizarse siempre en el examen DHE y ser incluido en la descripción de la variedad por todos los Miembros de la Unión, excepto cuando el nivel de expresión de un carácter precedente o las condiciones medioambientales de la región lo imposibiliten;</w:t>
      </w:r>
    </w:p>
    <w:p w:rsidR="00917762" w:rsidRPr="009E1FD8" w:rsidRDefault="00917762" w:rsidP="00917762"/>
    <w:p w:rsidR="00917762" w:rsidRPr="009E1FD8" w:rsidRDefault="00917762" w:rsidP="00917762">
      <w:r w:rsidRPr="009E1FD8">
        <w:tab/>
        <w:t>c)</w:t>
      </w:r>
      <w:r w:rsidRPr="009E1FD8">
        <w:tab/>
        <w:t>el carácter deberá ser útil para la armonización internacional de las descripciones de las variedades;</w:t>
      </w:r>
    </w:p>
    <w:p w:rsidR="00917762" w:rsidRPr="009E1FD8" w:rsidRDefault="00917762" w:rsidP="00917762"/>
    <w:p w:rsidR="00917762" w:rsidRPr="009E1FD8" w:rsidRDefault="00917762" w:rsidP="00917762">
      <w:r w:rsidRPr="009E1FD8">
        <w:tab/>
        <w:t>d)</w:t>
      </w:r>
      <w:r w:rsidRPr="009E1FD8">
        <w:tab/>
        <w:t>debería prestarse una atención especial a la selección de caracteres relativos a la resistencia a las enfermedades.</w:t>
      </w:r>
    </w:p>
    <w:p w:rsidR="00917762" w:rsidRPr="009E1FD8" w:rsidRDefault="00917762" w:rsidP="00917762">
      <w:pPr>
        <w:rPr>
          <w:rFonts w:cs="Arial"/>
        </w:rPr>
      </w:pPr>
    </w:p>
    <w:p w:rsidR="00917762" w:rsidRPr="009E1FD8" w:rsidRDefault="00917762" w:rsidP="00917762">
      <w:r w:rsidRPr="009E1FD8">
        <w:t>1.2</w:t>
      </w:r>
      <w:r w:rsidRPr="009E1FD8">
        <w:tab/>
        <w:t>Cabe aclarar que el criterio b) obedece a la necesidad de garantizar que los Miembros de la Unión que no puedan examinar el carácter no se valgan de ello como motivo para objetar que ese carácter se señale con un asterisco.  Así pues, cualquier carácter que satisfaga los criterios citados y, en particular, sea útil para la armonización internacional de las descripciones de variedades, debería seleccionarse como carácter señalado con asterisco, aunque no pueda ser examinado para todas las variedades ni por todos los Miembros de la Unión.  Por lo tanto, el número de caracteres señalados con asterisco quedará determinado por los caracteres necesarios para lograr descripciones de variedades útiles y armonizadas internacionalmente.</w:t>
      </w:r>
    </w:p>
    <w:p w:rsidR="00917762" w:rsidRPr="009E1FD8" w:rsidRDefault="00917762" w:rsidP="00917762">
      <w:pPr>
        <w:rPr>
          <w:rFonts w:cs="Arial"/>
        </w:rPr>
      </w:pPr>
    </w:p>
    <w:p w:rsidR="00917762" w:rsidRPr="009E1FD8" w:rsidRDefault="00917762" w:rsidP="00917762">
      <w:pPr>
        <w:pStyle w:val="Heading4"/>
      </w:pPr>
      <w:bookmarkStart w:id="1211" w:name="_Toc64717272"/>
      <w:bookmarkStart w:id="1212" w:name="_Toc258923877"/>
      <w:bookmarkStart w:id="1213" w:name="_Toc47537606"/>
      <w:r w:rsidRPr="009E1FD8">
        <w:t>2.</w:t>
      </w:r>
      <w:r w:rsidRPr="009E1FD8">
        <w:tab/>
        <w:t xml:space="preserve">Caracteres de agrupamiento </w:t>
      </w:r>
      <w:r w:rsidR="00D75351">
        <w:t>(</w:t>
      </w:r>
      <w:r w:rsidRPr="009E1FD8">
        <w:t>Capítulo 5.3)</w:t>
      </w:r>
      <w:bookmarkEnd w:id="1211"/>
      <w:bookmarkEnd w:id="1212"/>
      <w:bookmarkEnd w:id="1213"/>
    </w:p>
    <w:p w:rsidR="00917762" w:rsidRPr="009E1FD8" w:rsidRDefault="00917762" w:rsidP="00917762">
      <w:pPr>
        <w:pStyle w:val="Heading5"/>
      </w:pPr>
      <w:bookmarkStart w:id="1214" w:name="_Toc64717273"/>
      <w:bookmarkStart w:id="1215" w:name="_Toc258923878"/>
      <w:bookmarkStart w:id="1216" w:name="_Toc47537607"/>
      <w:r w:rsidRPr="009E1FD8">
        <w:t>2.1</w:t>
      </w:r>
      <w:r w:rsidRPr="009E1FD8">
        <w:tab/>
        <w:t>Selección</w:t>
      </w:r>
      <w:bookmarkEnd w:id="1214"/>
      <w:bookmarkEnd w:id="1215"/>
      <w:bookmarkEnd w:id="1216"/>
    </w:p>
    <w:p w:rsidR="00917762" w:rsidRPr="009E1FD8" w:rsidRDefault="00917762" w:rsidP="00917762">
      <w:r w:rsidRPr="009E1FD8">
        <w:t>En la Introducción General (Capítulo 4.8:  Cuadro.  Categorías funcionales de los caracteres) se explica que los caracteres de agrupamiento son aquellos en los que los niveles de expresión documentados, aun cuando hayan sido registrados en distintos lugares, pueden utilizarse, individualmente o en combinación con otros caracteres similares, para seleccionar variedades notoriamente conocidas que puedan ser excluidas del ensayo de cultivo utilizado para el examen de la distinción, y/o organizar el ensayo en cultivo de manera tal que variedades similares queden agrupadas conjuntamente.</w:t>
      </w:r>
    </w:p>
    <w:p w:rsidR="00917762" w:rsidRPr="009E1FD8" w:rsidRDefault="00917762" w:rsidP="00917762">
      <w:pPr>
        <w:rPr>
          <w:rFonts w:cs="Arial"/>
        </w:rPr>
      </w:pPr>
    </w:p>
    <w:p w:rsidR="00917762" w:rsidRPr="009E1FD8" w:rsidRDefault="00917762" w:rsidP="00917762">
      <w:pPr>
        <w:rPr>
          <w:rFonts w:cs="Arial"/>
        </w:rPr>
      </w:pPr>
      <w:r w:rsidRPr="009E1FD8">
        <w:rPr>
          <w:rFonts w:cs="Arial"/>
        </w:rPr>
        <w:t>Así pues, en la Introducción General se especifica que los caracteres de agrupamiento:</w:t>
      </w:r>
    </w:p>
    <w:p w:rsidR="00917762" w:rsidRPr="009E1FD8" w:rsidRDefault="00917762" w:rsidP="00917762">
      <w:pPr>
        <w:rPr>
          <w:rFonts w:cs="Arial"/>
        </w:rPr>
      </w:pPr>
    </w:p>
    <w:p w:rsidR="00917762" w:rsidRPr="009E1FD8" w:rsidRDefault="00917762" w:rsidP="00917762">
      <w:r w:rsidRPr="009E1FD8">
        <w:tab/>
        <w:t>1.</w:t>
      </w:r>
      <w:r w:rsidRPr="009E1FD8">
        <w:tab/>
        <w:t>deben ser:</w:t>
      </w:r>
    </w:p>
    <w:p w:rsidR="00917762" w:rsidRPr="009E1FD8" w:rsidRDefault="00917762" w:rsidP="00917762"/>
    <w:p w:rsidR="00917762" w:rsidRPr="009E1FD8" w:rsidRDefault="00917762" w:rsidP="00917762">
      <w:pPr>
        <w:tabs>
          <w:tab w:val="left" w:pos="1701"/>
        </w:tabs>
        <w:ind w:left="2552" w:hanging="1701"/>
      </w:pPr>
      <w:r w:rsidRPr="009E1FD8">
        <w:tab/>
        <w:t>a)</w:t>
      </w:r>
      <w:r w:rsidRPr="009E1FD8">
        <w:tab/>
        <w:t>caracteres cualitativos, o</w:t>
      </w:r>
    </w:p>
    <w:p w:rsidR="00917762" w:rsidRPr="009E1FD8" w:rsidRDefault="00917762" w:rsidP="00917762">
      <w:pPr>
        <w:tabs>
          <w:tab w:val="left" w:pos="1701"/>
        </w:tabs>
        <w:ind w:left="2552" w:hanging="1701"/>
      </w:pPr>
      <w:r w:rsidRPr="009E1FD8">
        <w:tab/>
        <w:t>b)</w:t>
      </w:r>
      <w:r w:rsidRPr="009E1FD8">
        <w:tab/>
        <w:t xml:space="preserve">caracteres cuantitativos o pseudocualitativos que </w:t>
      </w:r>
      <w:r w:rsidRPr="009E1FD8">
        <w:rPr>
          <w:spacing w:val="-2"/>
        </w:rPr>
        <w:t>contribuyen a la diferenciación entre las variedades</w:t>
      </w:r>
      <w:r w:rsidRPr="009E1FD8">
        <w:rPr>
          <w:sz w:val="28"/>
        </w:rPr>
        <w:t xml:space="preserve"> </w:t>
      </w:r>
      <w:r w:rsidRPr="009E1FD8">
        <w:t>notoriamente conocidas, a partir de niveles de expresión documentados registrados en distintos lugares.</w:t>
      </w:r>
    </w:p>
    <w:p w:rsidR="00917762" w:rsidRPr="009E1FD8" w:rsidRDefault="00917762" w:rsidP="00917762"/>
    <w:p w:rsidR="00917762" w:rsidRPr="009E1FD8" w:rsidRDefault="00917762" w:rsidP="00917762">
      <w:r w:rsidRPr="009E1FD8">
        <w:tab/>
        <w:t>2.</w:t>
      </w:r>
      <w:r w:rsidRPr="009E1FD8">
        <w:tab/>
        <w:t>Deben ser útiles para:</w:t>
      </w:r>
    </w:p>
    <w:p w:rsidR="00917762" w:rsidRPr="009E1FD8" w:rsidRDefault="00917762" w:rsidP="00917762"/>
    <w:p w:rsidR="00917762" w:rsidRPr="009E1FD8" w:rsidRDefault="00917762" w:rsidP="00917762">
      <w:pPr>
        <w:tabs>
          <w:tab w:val="left" w:pos="1701"/>
        </w:tabs>
        <w:ind w:left="2552" w:hanging="1701"/>
      </w:pPr>
      <w:r w:rsidRPr="009E1FD8">
        <w:tab/>
        <w:t>a)</w:t>
      </w:r>
      <w:r w:rsidRPr="009E1FD8">
        <w:tab/>
        <w:t>seleccionar variedades notoriamente conocidas que puedan excluirse del ensayo de cultivo utilizado para examinar la distinción y/o</w:t>
      </w:r>
    </w:p>
    <w:p w:rsidR="00917762" w:rsidRPr="009E1FD8" w:rsidRDefault="00917762" w:rsidP="00917762">
      <w:pPr>
        <w:tabs>
          <w:tab w:val="left" w:pos="1701"/>
        </w:tabs>
        <w:ind w:left="2552" w:hanging="1701"/>
      </w:pPr>
      <w:r w:rsidRPr="009E1FD8">
        <w:tab/>
        <w:t>b)</w:t>
      </w:r>
      <w:r w:rsidRPr="009E1FD8">
        <w:tab/>
        <w:t>organizar el ensayo en cultivo de manera tal que las variedades similares queden agrupadas.</w:t>
      </w:r>
    </w:p>
    <w:p w:rsidR="00917762" w:rsidRPr="009E1FD8" w:rsidRDefault="00917762" w:rsidP="00917762"/>
    <w:p w:rsidR="00917762" w:rsidRPr="009E1FD8" w:rsidRDefault="00917762" w:rsidP="00917762">
      <w:r w:rsidRPr="009E1FD8">
        <w:tab/>
        <w:t>3.</w:t>
      </w:r>
      <w:r w:rsidRPr="009E1FD8">
        <w:tab/>
        <w:t>Deberían:</w:t>
      </w:r>
    </w:p>
    <w:p w:rsidR="00917762" w:rsidRPr="009E1FD8" w:rsidRDefault="00917762" w:rsidP="00917762"/>
    <w:p w:rsidR="00917762" w:rsidRPr="009E1FD8" w:rsidRDefault="00917762" w:rsidP="00917762">
      <w:pPr>
        <w:tabs>
          <w:tab w:val="left" w:pos="1701"/>
        </w:tabs>
        <w:ind w:left="2552" w:hanging="1701"/>
      </w:pPr>
      <w:r w:rsidRPr="009E1FD8">
        <w:tab/>
        <w:t>a)</w:t>
      </w:r>
      <w:r w:rsidRPr="009E1FD8">
        <w:tab/>
        <w:t>ser caracteres señalados con un asterisco y/o (véase también la GN 13.4)</w:t>
      </w:r>
    </w:p>
    <w:p w:rsidR="00917762" w:rsidRPr="009E1FD8" w:rsidRDefault="00917762" w:rsidP="00917762">
      <w:pPr>
        <w:tabs>
          <w:tab w:val="left" w:pos="1701"/>
        </w:tabs>
        <w:ind w:left="2552" w:hanging="1701"/>
      </w:pPr>
      <w:r w:rsidRPr="009E1FD8">
        <w:tab/>
        <w:t>b)</w:t>
      </w:r>
      <w:r w:rsidRPr="009E1FD8">
        <w:tab/>
        <w:t>estar incluidos en el Cuestionario Técnico o el formulario de solicitud.</w:t>
      </w:r>
    </w:p>
    <w:p w:rsidR="00917762" w:rsidRPr="009E1FD8" w:rsidRDefault="00917762" w:rsidP="00917762"/>
    <w:p w:rsidR="00917762" w:rsidRPr="009E1FD8" w:rsidRDefault="00917762" w:rsidP="00917762">
      <w:r w:rsidRPr="009E1FD8">
        <w:t>El número de caracteres de agrupamiento no es fijo.  Si sólo unos pocos caracteres satisfacen los criterios pertinentes, es probable que todos ellos se seleccionen como caracteres de agrupamiento.  Sin embargo, si hay muchos caracteres que satisfacen esos criterios, es posible que no todos queden seleccionados como caracteres de agrupamiento en las directrices de examen.  En ese caso podrá realizarse una selección de los caracteres más eficaces para los usos expuestos en los puntos 2.a) y 2.b).</w:t>
      </w:r>
    </w:p>
    <w:p w:rsidR="00917762" w:rsidRPr="009E1FD8" w:rsidRDefault="00917762" w:rsidP="00917762">
      <w:pPr>
        <w:rPr>
          <w:rFonts w:cs="Arial"/>
        </w:rPr>
      </w:pPr>
    </w:p>
    <w:p w:rsidR="00917762" w:rsidRPr="009E1FD8" w:rsidRDefault="00917762" w:rsidP="00917762">
      <w:pPr>
        <w:pStyle w:val="Heading5"/>
      </w:pPr>
      <w:bookmarkStart w:id="1217" w:name="_Toc64717274"/>
      <w:bookmarkStart w:id="1218" w:name="_Toc258923879"/>
      <w:bookmarkStart w:id="1219" w:name="_Toc47537608"/>
      <w:r w:rsidRPr="009E1FD8">
        <w:t>2.2</w:t>
      </w:r>
      <w:r w:rsidRPr="009E1FD8">
        <w:tab/>
        <w:t>Color</w:t>
      </w:r>
      <w:bookmarkEnd w:id="1217"/>
      <w:bookmarkEnd w:id="1218"/>
      <w:bookmarkEnd w:id="1219"/>
    </w:p>
    <w:p w:rsidR="00917762" w:rsidRPr="009E1FD8" w:rsidRDefault="00917762" w:rsidP="00917762">
      <w:pPr>
        <w:rPr>
          <w:rFonts w:cs="Arial"/>
        </w:rPr>
      </w:pPr>
      <w:r w:rsidRPr="009E1FD8">
        <w:rPr>
          <w:rFonts w:cs="Arial"/>
        </w:rPr>
        <w:t>En el caso de caracteres relativos al color, cuando los niveles de expresión de la tabla de caracteres estén representados por el número de la carta de colores RHS, deberán crearse grupos de colores para utilizar esos caracteres como caracteres de agrupamiento.  Si el carácter se incluye en el Cuestionario Técnico, los grupos de colores creados para el carácter a los fines del agrupamiento y para presentar el carácter en el Cuestionario Técnico deberían ser idénticos.</w:t>
      </w:r>
    </w:p>
    <w:p w:rsidR="00917762" w:rsidRPr="009E1FD8" w:rsidRDefault="00917762" w:rsidP="00917762">
      <w:pPr>
        <w:rPr>
          <w:rFonts w:cs="Arial"/>
          <w:u w:val="single"/>
        </w:rPr>
      </w:pPr>
    </w:p>
    <w:p w:rsidR="00917762" w:rsidRPr="009E1FD8" w:rsidRDefault="00917762" w:rsidP="00917762">
      <w:pPr>
        <w:pStyle w:val="Heading4"/>
      </w:pPr>
      <w:bookmarkStart w:id="1220" w:name="_Toc64717275"/>
      <w:bookmarkStart w:id="1221" w:name="_Toc258923880"/>
      <w:bookmarkStart w:id="1222" w:name="_Toc47537609"/>
      <w:r w:rsidRPr="009E1FD8">
        <w:t>3.</w:t>
      </w:r>
      <w:bookmarkStart w:id="1223" w:name="_Hlt76527178"/>
      <w:bookmarkEnd w:id="1223"/>
      <w:r w:rsidRPr="009E1FD8">
        <w:tab/>
        <w:t xml:space="preserve">Caracteres del Cuestionario Técnico </w:t>
      </w:r>
      <w:r w:rsidR="00D75351">
        <w:t>(</w:t>
      </w:r>
      <w:r w:rsidRPr="009E1FD8">
        <w:t>Capítulo 10:  TQ 5)</w:t>
      </w:r>
      <w:bookmarkEnd w:id="1220"/>
      <w:bookmarkEnd w:id="1221"/>
      <w:bookmarkEnd w:id="1222"/>
    </w:p>
    <w:p w:rsidR="00917762" w:rsidRPr="009E1FD8" w:rsidRDefault="00917762" w:rsidP="00917762">
      <w:r w:rsidRPr="009E1FD8">
        <w:t>3.1</w:t>
      </w:r>
      <w:r w:rsidRPr="009E1FD8">
        <w:tab/>
        <w:t>En el Cuestionario Técnico tipo incluido en las directrices de examen se solicita información sobre determinados caracteres importantes para la distinción de las variedades.</w:t>
      </w:r>
    </w:p>
    <w:p w:rsidR="00917762" w:rsidRPr="009E1FD8" w:rsidRDefault="00917762" w:rsidP="00917762"/>
    <w:p w:rsidR="00917762" w:rsidRPr="009E1FD8" w:rsidRDefault="00917762" w:rsidP="00917762">
      <w:r w:rsidRPr="009E1FD8">
        <w:t>3.2</w:t>
      </w:r>
      <w:r w:rsidRPr="009E1FD8">
        <w:tab/>
        <w:t>Entre los caracteres que hay que incluir en el Cuestionario Técnico deberían figurar:</w:t>
      </w:r>
    </w:p>
    <w:p w:rsidR="00917762" w:rsidRPr="009E1FD8" w:rsidRDefault="00917762" w:rsidP="00917762"/>
    <w:p w:rsidR="00917762" w:rsidRPr="009E1FD8" w:rsidRDefault="00917762" w:rsidP="00917762">
      <w:r w:rsidRPr="009E1FD8">
        <w:tab/>
        <w:t>a)</w:t>
      </w:r>
      <w:r w:rsidRPr="009E1FD8">
        <w:tab/>
        <w:t xml:space="preserve">los caracteres de agrupamiento </w:t>
      </w:r>
      <w:r w:rsidRPr="009E1FD8">
        <w:rPr>
          <w:u w:val="single"/>
        </w:rPr>
        <w:t>y</w:t>
      </w:r>
    </w:p>
    <w:p w:rsidR="00917762" w:rsidRPr="009E1FD8" w:rsidRDefault="00917762" w:rsidP="00917762"/>
    <w:p w:rsidR="00917762" w:rsidRPr="009E1FD8" w:rsidRDefault="00917762" w:rsidP="00917762">
      <w:r w:rsidRPr="009E1FD8">
        <w:tab/>
        <w:t>b)</w:t>
      </w:r>
      <w:r w:rsidRPr="009E1FD8">
        <w:tab/>
        <w:t>los caracteres más discriminadores,</w:t>
      </w:r>
    </w:p>
    <w:p w:rsidR="00917762" w:rsidRPr="009E1FD8" w:rsidRDefault="00917762" w:rsidP="00917762"/>
    <w:p w:rsidR="00917762" w:rsidRPr="009E1FD8" w:rsidRDefault="00917762" w:rsidP="00917762">
      <w:pPr>
        <w:rPr>
          <w:rFonts w:cs="Arial"/>
        </w:rPr>
      </w:pPr>
      <w:r w:rsidRPr="009E1FD8">
        <w:rPr>
          <w:rFonts w:cs="Arial"/>
          <w:u w:val="single"/>
        </w:rPr>
        <w:t>salvo</w:t>
      </w:r>
      <w:r w:rsidRPr="009E1FD8">
        <w:rPr>
          <w:rFonts w:cs="Arial"/>
        </w:rPr>
        <w:t xml:space="preserve"> que no se considere probable que los obtentores describan esos caracteres.</w:t>
      </w:r>
    </w:p>
    <w:p w:rsidR="00917762" w:rsidRPr="009E1FD8" w:rsidRDefault="00917762" w:rsidP="00917762">
      <w:pPr>
        <w:rPr>
          <w:rFonts w:cs="Arial"/>
        </w:rPr>
      </w:pPr>
    </w:p>
    <w:p w:rsidR="00917762" w:rsidRPr="009E1FD8" w:rsidRDefault="00917762" w:rsidP="00917762">
      <w:r w:rsidRPr="009E1FD8">
        <w:t>3.3</w:t>
      </w:r>
      <w:r w:rsidRPr="009E1FD8">
        <w:tab/>
        <w:t>Además de los caracteres indicados en la Sección 3.2, en el Cuestionario Técnico pueden incluirse también caracteres que se hayan considerado importantes en la gestión del ensayo y la planificación de las observaciones.</w:t>
      </w:r>
    </w:p>
    <w:p w:rsidR="00917762" w:rsidRPr="009E1FD8" w:rsidRDefault="00917762" w:rsidP="00917762"/>
    <w:p w:rsidR="00917762" w:rsidRPr="009E1FD8" w:rsidRDefault="00917762" w:rsidP="00917762">
      <w:pPr>
        <w:rPr>
          <w:b/>
        </w:rPr>
      </w:pPr>
      <w:r w:rsidRPr="009E1FD8">
        <w:t>3.4</w:t>
      </w:r>
      <w:r w:rsidRPr="009E1FD8">
        <w:tab/>
        <w:t>De ser necesario, los caracteres de las directrices de examen pueden simplificarse (por ejemplo, pueden crearse grupos de colores antes que solicitar una referencia de la Carta de Colores RHS) para incluirlos en el Cuestionario Técnico, si ello facilita la tarea del obtentor para completar dicho Cuestionario.  Además, los caracteres que figuran en las directrices de examen pueden formularse de una manera distinta que permita a los obtentores describirlos con mayor precisión y si la información resulta útil para efectuar el examen.  Por ejemplo, en el Cuestionario Técnico para el duraznero puede solicitarse información sobre si la variedad es del tipo “jugoso” o “no jugoso”, lo cual sin ser un carácter de la tabla de caracteres, ofrecería información sobre los niveles de expresión de ciertos caracteres incluidos en dicha tabla.</w:t>
      </w:r>
    </w:p>
    <w:p w:rsidR="00917762" w:rsidRPr="009E1FD8" w:rsidRDefault="00917762" w:rsidP="00917762">
      <w:pPr>
        <w:rPr>
          <w:u w:val="single"/>
        </w:rPr>
      </w:pPr>
    </w:p>
    <w:p w:rsidR="00917762" w:rsidRPr="009E1FD8" w:rsidRDefault="00917762" w:rsidP="00917762">
      <w:pPr>
        <w:rPr>
          <w:color w:val="000000"/>
        </w:rPr>
      </w:pPr>
      <w:r w:rsidRPr="009E1FD8">
        <w:t>3.5</w:t>
      </w:r>
      <w:r w:rsidRPr="009E1FD8">
        <w:tab/>
        <w:t xml:space="preserve">En el caso de los caracteres cuantitativos para los que se utiliza una escala abreviada en la tabla de caracteres </w:t>
      </w:r>
      <w:r w:rsidRPr="009E1FD8">
        <w:rPr>
          <w:color w:val="000000"/>
        </w:rPr>
        <w:t>(por ejemplo la utilización de las notas</w:t>
      </w:r>
      <w:r w:rsidRPr="009E1FD8">
        <w:rPr>
          <w:szCs w:val="22"/>
        </w:rPr>
        <w:t> </w:t>
      </w:r>
      <w:r w:rsidRPr="009E1FD8">
        <w:rPr>
          <w:color w:val="000000"/>
        </w:rPr>
        <w:t xml:space="preserve">3, 5 y 7 para caracteres con notas de 1 a 9), </w:t>
      </w:r>
      <w:r w:rsidRPr="009E1FD8">
        <w:rPr>
          <w:i/>
          <w:color w:val="000000"/>
        </w:rPr>
        <w:t xml:space="preserve">todos </w:t>
      </w:r>
      <w:r w:rsidRPr="009E1FD8">
        <w:rPr>
          <w:color w:val="000000"/>
        </w:rPr>
        <w:t>los niveles de expresión deberán indicarse en el Cuestionario Técnico</w:t>
      </w:r>
      <w:r w:rsidRPr="009E1FD8">
        <w:rPr>
          <w:iCs/>
          <w:color w:val="000000"/>
        </w:rPr>
        <w:t xml:space="preserve"> </w:t>
      </w:r>
      <w:r w:rsidRPr="009E1FD8">
        <w:rPr>
          <w:snapToGrid w:val="0"/>
          <w:color w:val="000000"/>
        </w:rPr>
        <w:t>(por ejemplo, las notas 1, 2, etc. a 9)</w:t>
      </w:r>
      <w:r w:rsidRPr="009E1FD8">
        <w:rPr>
          <w:color w:val="000000"/>
        </w:rPr>
        <w:t xml:space="preserve">. </w:t>
      </w:r>
    </w:p>
    <w:p w:rsidR="00917762" w:rsidRPr="009E1FD8" w:rsidRDefault="00917762" w:rsidP="00917762">
      <w:pPr>
        <w:rPr>
          <w:color w:val="000000"/>
        </w:rPr>
      </w:pPr>
    </w:p>
    <w:p w:rsidR="00917762" w:rsidRPr="009E1FD8" w:rsidRDefault="00917762" w:rsidP="00917762">
      <w:pPr>
        <w:rPr>
          <w:color w:val="000000"/>
        </w:rPr>
      </w:pPr>
      <w:r w:rsidRPr="009E1FD8">
        <w:rPr>
          <w:color w:val="000000"/>
        </w:rPr>
        <w:t>3.6</w:t>
      </w:r>
      <w:r w:rsidRPr="009E1FD8">
        <w:rPr>
          <w:color w:val="000000"/>
        </w:rPr>
        <w:tab/>
        <w:t xml:space="preserve">En la nota orientativa GN 13.4).b) se explica que “los caracteres del Cuestionario Técnico seleccionados de la tabla de caracteres deberán estar señalados con asterisco en la tabla de caracteres”.  Es posible que algunos caracteres no estén señalados con asterisco en la tabla de caracteres, particularmente los caracteres de resistencia a las enfermedades, que podrían ser útiles como caracteres de agrupamiento. Por lo que respecta a los caracteres de resistencia a las enfermedades, por ejemplo, puede ocurrir que los requisitos técnicos o sobre la cuarentena impidan su utilización en algunos de los miembros de la Unión.  Debido a esos mismos obstáculos, los solicitantes podrían tener dificultades en suministrar la información sobre esos caracteres si figuran en la sección 5 del Cuestionario Técnico “Caracteres de la variedad que se deben indicar”.   Así pues, la información sobre esos caracteres debería figurar en la sección 7 del Cuestionario Técnico “Información complementaria que pueda facilitar el examen de la variedad”.  Las orientaciones sobre la presentación de caracteres que figuren en la sección 5 (véanse las notas GN 13.3 y 13.4 </w:t>
      </w:r>
      <w:r w:rsidRPr="009E1FD8">
        <w:rPr>
          <w:i/>
          <w:color w:val="000000"/>
        </w:rPr>
        <w:t>supra</w:t>
      </w:r>
      <w:r w:rsidRPr="009E1FD8">
        <w:rPr>
          <w:color w:val="000000"/>
        </w:rPr>
        <w:t xml:space="preserve">) también serían aplicables para la presentación de caracteres en la sección 7.    </w:t>
      </w:r>
    </w:p>
    <w:p w:rsidR="00917762" w:rsidRPr="009E1FD8" w:rsidRDefault="00917762" w:rsidP="00917762"/>
    <w:p w:rsidR="00917762" w:rsidRPr="009E1FD8" w:rsidRDefault="00917762" w:rsidP="00917762">
      <w:pPr>
        <w:pStyle w:val="Heading4"/>
      </w:pPr>
      <w:bookmarkStart w:id="1224" w:name="_Toc258923881"/>
      <w:bookmarkStart w:id="1225" w:name="_Toc47537610"/>
      <w:bookmarkStart w:id="1226" w:name="_Toc64717276"/>
      <w:r w:rsidRPr="009E1FD8">
        <w:t>4.</w:t>
      </w:r>
      <w:r w:rsidRPr="009E1FD8">
        <w:tab/>
        <w:t>Relación entre los caracteres señalados con asterisco, los caracteres de agrupamiento y los caracteres del Cuestionario Técnico</w:t>
      </w:r>
      <w:bookmarkEnd w:id="1224"/>
      <w:bookmarkEnd w:id="1225"/>
      <w:r w:rsidRPr="009E1FD8">
        <w:t xml:space="preserve"> </w:t>
      </w:r>
      <w:bookmarkEnd w:id="1226"/>
    </w:p>
    <w:p w:rsidR="00917762" w:rsidRPr="009E1FD8" w:rsidRDefault="00917762" w:rsidP="00917762">
      <w:pPr>
        <w:rPr>
          <w:rFonts w:cs="Arial"/>
        </w:rPr>
      </w:pPr>
      <w:r w:rsidRPr="009E1FD8">
        <w:rPr>
          <w:rFonts w:cs="Arial"/>
        </w:rPr>
        <w:t>La relación entre los caracteres de agrupamiento, los caracteres señalados con asterisco y los caracteres del Cuestionario Técnico puede resumirse de la manera siguiente:</w:t>
      </w:r>
    </w:p>
    <w:p w:rsidR="00917762" w:rsidRPr="009E1FD8" w:rsidRDefault="00917762" w:rsidP="00917762">
      <w:pPr>
        <w:rPr>
          <w:rFonts w:cs="Arial"/>
        </w:rPr>
      </w:pPr>
    </w:p>
    <w:p w:rsidR="00917762" w:rsidRPr="009E1FD8" w:rsidRDefault="00917762" w:rsidP="00917762">
      <w:pPr>
        <w:ind w:firstLine="851"/>
        <w:rPr>
          <w:rFonts w:cs="Arial"/>
        </w:rPr>
      </w:pPr>
      <w:r w:rsidRPr="009E1FD8">
        <w:rPr>
          <w:rFonts w:cs="Arial"/>
        </w:rPr>
        <w:t>a)</w:t>
      </w:r>
      <w:r w:rsidRPr="009E1FD8">
        <w:rPr>
          <w:rFonts w:cs="Arial"/>
        </w:rPr>
        <w:tab/>
        <w:t xml:space="preserve">Por lo general, los caracteres de agrupamiento seleccionados de la tabla de caracteres deberán estar señalados con un asterisco en la tabla de caracteres y estar incluidos en el Cuestionario Técnico.  </w:t>
      </w:r>
    </w:p>
    <w:p w:rsidR="00917762" w:rsidRPr="009E1FD8" w:rsidRDefault="00917762" w:rsidP="00917762">
      <w:pPr>
        <w:ind w:firstLine="851"/>
        <w:rPr>
          <w:rFonts w:cs="Arial"/>
        </w:rPr>
      </w:pPr>
    </w:p>
    <w:p w:rsidR="00917762" w:rsidRPr="009E1FD8" w:rsidRDefault="00917762" w:rsidP="00917762">
      <w:pPr>
        <w:ind w:firstLine="851"/>
        <w:rPr>
          <w:rFonts w:cs="Arial"/>
        </w:rPr>
      </w:pPr>
      <w:r w:rsidRPr="009E1FD8">
        <w:rPr>
          <w:rFonts w:cs="Arial"/>
        </w:rPr>
        <w:t>b)</w:t>
      </w:r>
      <w:r w:rsidRPr="009E1FD8">
        <w:rPr>
          <w:rFonts w:cs="Arial"/>
        </w:rPr>
        <w:tab/>
        <w:t>Por lo general, los caracteres del Cuestionario Técnico seleccionados de la tabla de caracteres deberán estar señalados con asterisco en la tabla de caracteres y utilizarse como caracteres de agrupamiento.  Los caracteres del Cuestionario Técnico no se limitan a los que se utilizan como caracteres de agrupamiento;</w:t>
      </w:r>
    </w:p>
    <w:p w:rsidR="00917762" w:rsidRPr="009E1FD8" w:rsidRDefault="00917762" w:rsidP="00917762">
      <w:pPr>
        <w:ind w:firstLine="851"/>
        <w:rPr>
          <w:rFonts w:cs="Arial"/>
        </w:rPr>
      </w:pPr>
    </w:p>
    <w:p w:rsidR="00917762" w:rsidRPr="009E1FD8" w:rsidRDefault="00917762" w:rsidP="00917762">
      <w:pPr>
        <w:ind w:firstLine="851"/>
        <w:rPr>
          <w:rFonts w:cs="Arial"/>
        </w:rPr>
      </w:pPr>
      <w:r w:rsidRPr="009E1FD8">
        <w:rPr>
          <w:rFonts w:cs="Arial"/>
        </w:rPr>
        <w:t>c)</w:t>
      </w:r>
      <w:r w:rsidRPr="009E1FD8">
        <w:rPr>
          <w:rFonts w:cs="Arial"/>
        </w:rPr>
        <w:tab/>
        <w:t>Los caracteres señalados con asterisco no se limitan a los que han sido seleccionados como caracteres de agrupamiento o caracteres del Cuestionario Técnico.</w:t>
      </w:r>
    </w:p>
    <w:p w:rsidR="00917762" w:rsidRPr="009E1FD8" w:rsidRDefault="00917762" w:rsidP="00917762">
      <w:pPr>
        <w:tabs>
          <w:tab w:val="left" w:pos="426"/>
          <w:tab w:val="left" w:pos="709"/>
        </w:tabs>
        <w:rPr>
          <w:rFonts w:cs="Arial"/>
        </w:rPr>
      </w:pPr>
    </w:p>
    <w:p w:rsidR="00917762" w:rsidRPr="009E1FD8" w:rsidRDefault="00917762" w:rsidP="00917762">
      <w:pPr>
        <w:rPr>
          <w:rFonts w:cs="Arial"/>
        </w:rPr>
      </w:pPr>
    </w:p>
    <w:p w:rsidR="00917762" w:rsidRPr="009E1FD8" w:rsidRDefault="00917762" w:rsidP="00917762">
      <w:pPr>
        <w:pStyle w:val="Heading3"/>
        <w:rPr>
          <w:lang w:val="es-ES_tradnl"/>
        </w:rPr>
      </w:pPr>
      <w:bookmarkStart w:id="1227" w:name="_Toc64717277"/>
      <w:bookmarkStart w:id="1228" w:name="_Toc258923882"/>
      <w:bookmarkStart w:id="1229" w:name="_Toc47537611"/>
      <w:r w:rsidRPr="009E1FD8">
        <w:rPr>
          <w:lang w:val="es-ES_tradnl"/>
        </w:rPr>
        <w:t>GN 14</w:t>
      </w:r>
      <w:r w:rsidRPr="009E1FD8">
        <w:rPr>
          <w:lang w:val="es-ES_tradnl"/>
        </w:rPr>
        <w:tab/>
      </w:r>
      <w:r w:rsidR="00D75351">
        <w:rPr>
          <w:lang w:val="es-ES_tradnl"/>
        </w:rPr>
        <w:t>(</w:t>
      </w:r>
      <w:r w:rsidRPr="009E1FD8">
        <w:rPr>
          <w:lang w:val="es-ES_tradnl"/>
        </w:rPr>
        <w:t>Capítulo 7) – Caracteres examinados mediante métodos patentados</w:t>
      </w:r>
      <w:bookmarkEnd w:id="1227"/>
      <w:bookmarkEnd w:id="1228"/>
      <w:bookmarkEnd w:id="1229"/>
    </w:p>
    <w:p w:rsidR="00917762" w:rsidRPr="009E1FD8" w:rsidRDefault="00917762" w:rsidP="00917762">
      <w:r w:rsidRPr="009E1FD8">
        <w:tab/>
        <w:t>a)</w:t>
      </w:r>
      <w:r w:rsidRPr="009E1FD8">
        <w:tab/>
        <w:t>En el caso de un carácter que pueda examinarse mediante un método patentado, el experto principal deberá divulgar toda información conocida sobre la patente o sobre solicitudes pendientes de patente que pudieran relacionarse con la evaluación de la expresión del carácter en cuestión.  En la información sobre patentes conocidas deberán incluirse el nombre y los datos del titular de la patente, el número de registro y los países en los que haya sido concedida la patente (o las solicitudes pendientes, de ser el caso).</w:t>
      </w:r>
    </w:p>
    <w:p w:rsidR="00917762" w:rsidRPr="009E1FD8" w:rsidRDefault="00917762" w:rsidP="00917762"/>
    <w:p w:rsidR="00917762" w:rsidRPr="009E1FD8" w:rsidRDefault="00917762" w:rsidP="00917762">
      <w:r w:rsidRPr="009E1FD8">
        <w:tab/>
        <w:t>b)</w:t>
      </w:r>
      <w:r w:rsidRPr="009E1FD8">
        <w:tab/>
        <w:t>El experto principal deberá evaluar la importancia del método patentado en cuanto a la evaluación de la expresión de un carácter y la conveniencia de métodos alternativos, no patentados, si están disponibles.  El experto principal y el Grupo de Trabajo Técnico pertinente deberán entonces decidir si sería mejor reexaminar la cuestión en una etapa ulterior o ponerse en contacto con el titular de la patente a fin de lograr un acuerdo para utilizar el método patentado.  El Grupo de Trabajo Técnico podrá solicitar el asesoramiento del Comité Técnico y, si corresponde, éste podrá a su vez solicitar el asesoramiento del Comité Administrativo y Jurídico.</w:t>
      </w:r>
    </w:p>
    <w:p w:rsidR="00917762" w:rsidRPr="009E1FD8" w:rsidRDefault="00917762" w:rsidP="00917762"/>
    <w:p w:rsidR="00917762" w:rsidRPr="009E1FD8" w:rsidRDefault="00917762" w:rsidP="00917762">
      <w:r w:rsidRPr="009E1FD8">
        <w:tab/>
        <w:t>c)</w:t>
      </w:r>
      <w:r w:rsidRPr="009E1FD8">
        <w:tab/>
        <w:t>Si se decide ponerse en contacto con el titular de la patente, pueden plantearse tres situaciones:</w:t>
      </w:r>
    </w:p>
    <w:p w:rsidR="00917762" w:rsidRPr="009E1FD8" w:rsidRDefault="00917762" w:rsidP="00917762"/>
    <w:p w:rsidR="00917762" w:rsidRPr="009E1FD8" w:rsidRDefault="00917762" w:rsidP="00917762">
      <w:pPr>
        <w:tabs>
          <w:tab w:val="left" w:pos="1701"/>
        </w:tabs>
        <w:ind w:left="2552" w:hanging="1701"/>
      </w:pPr>
      <w:r w:rsidRPr="009E1FD8">
        <w:tab/>
        <w:t>i)</w:t>
      </w:r>
      <w:r w:rsidRPr="009E1FD8">
        <w:tab/>
        <w:t>que el titular de la patente renuncie a sus derechos sobre ese uso del método patentado relativo a la evaluación de la expresión de un carácter para el examen DHE y la elaboración de descripciones de variedades;</w:t>
      </w:r>
    </w:p>
    <w:p w:rsidR="00917762" w:rsidRPr="009E1FD8" w:rsidRDefault="00917762" w:rsidP="00917762">
      <w:pPr>
        <w:tabs>
          <w:tab w:val="left" w:pos="1701"/>
        </w:tabs>
        <w:ind w:left="2552" w:hanging="1701"/>
      </w:pPr>
    </w:p>
    <w:p w:rsidR="00917762" w:rsidRPr="009E1FD8" w:rsidRDefault="00917762" w:rsidP="00917762">
      <w:pPr>
        <w:tabs>
          <w:tab w:val="left" w:pos="1701"/>
        </w:tabs>
        <w:ind w:left="2552" w:hanging="1701"/>
      </w:pPr>
      <w:r w:rsidRPr="009E1FD8">
        <w:tab/>
        <w:t>ii)</w:t>
      </w:r>
      <w:r w:rsidRPr="009E1FD8">
        <w:tab/>
        <w:t>que el titular de la patente esté dispuesto a negociar licencias con terceros, sin medidas discriminatorias y en condiciones razonables;</w:t>
      </w:r>
    </w:p>
    <w:p w:rsidR="00917762" w:rsidRPr="009E1FD8" w:rsidRDefault="00917762" w:rsidP="00917762">
      <w:pPr>
        <w:tabs>
          <w:tab w:val="left" w:pos="1701"/>
        </w:tabs>
        <w:ind w:left="2552" w:hanging="1701"/>
      </w:pPr>
    </w:p>
    <w:p w:rsidR="00917762" w:rsidRPr="009E1FD8" w:rsidRDefault="00917762" w:rsidP="00917762">
      <w:pPr>
        <w:tabs>
          <w:tab w:val="left" w:pos="1701"/>
        </w:tabs>
        <w:ind w:left="2552" w:hanging="1701"/>
      </w:pPr>
      <w:r w:rsidRPr="009E1FD8">
        <w:tab/>
        <w:t>iii)</w:t>
      </w:r>
      <w:r w:rsidRPr="009E1FD8">
        <w:tab/>
        <w:t>que el titular de la patente no esté dispuesto a cooperar para lograr las soluciones expuestas en los puntos i) y ii).</w:t>
      </w:r>
    </w:p>
    <w:p w:rsidR="00917762" w:rsidRPr="009E1FD8" w:rsidRDefault="00917762" w:rsidP="00917762"/>
    <w:p w:rsidR="00917762" w:rsidRPr="009E1FD8" w:rsidRDefault="00917762" w:rsidP="00917762">
      <w:r w:rsidRPr="009E1FD8">
        <w:tab/>
        <w:t>d)</w:t>
      </w:r>
      <w:r w:rsidRPr="009E1FD8">
        <w:tab/>
        <w:t>En el caso c)i), una nota de pie de página en el carácter o los caracteres correspondientes de las directrices de examen deberá indicar que el método de evaluación de la expresión de este carácter está protegido por una patente, pero que el titular de la patente ha renunciado a sus derechos a los efectos del examen DHE y de la elaboración de descripciones de variedades.  Los miembros del Grupo de Trabajo Técnico podrán decidir, teniendo en cuenta la importancia del carácter, si corresponde seleccionarlo como carácter señalado con asterisco.</w:t>
      </w:r>
    </w:p>
    <w:p w:rsidR="00917762" w:rsidRPr="009E1FD8" w:rsidRDefault="00917762" w:rsidP="00917762"/>
    <w:p w:rsidR="00917762" w:rsidRPr="009E1FD8" w:rsidRDefault="00917762" w:rsidP="00917762">
      <w:r w:rsidRPr="009E1FD8">
        <w:tab/>
        <w:t>e)</w:t>
      </w:r>
      <w:r w:rsidRPr="009E1FD8">
        <w:tab/>
        <w:t>En cuanto al caso c)ii), se recomienda que el carácter o los caracteres en cuestión no se seleccionen como caracteres señalados con asterisco, pues no satisfarán el requisito de accesibilidad que permite la armonización de la descripción de variedades utilizando caracteres señalados con asterisco.  Los miembros del Grupo de Trabajo Técnico podrán decidir si las partes interesadas querrán mantener el carácter relacionado con el método protegido por patente como carácter estándar de las directrices de examen.  Las partes interesadas podrán comenzar negociaciones con el titular de la patente para obtener licencias sin medidas discriminatorias y en condiciones razonables.  Esas negociaciones quedarán al arbitrio de las partes interesadas y se celebrarán al margen de la UPOV.  Deberá incluirse una nota que indique que el método de evaluación de la expresión del carácter está protegido por patente y que el titular de esa patente concederá licencias sin medidas discriminatorias y en condiciones razonables.</w:t>
      </w:r>
    </w:p>
    <w:p w:rsidR="00917762" w:rsidRPr="009E1FD8" w:rsidRDefault="00917762" w:rsidP="00917762"/>
    <w:p w:rsidR="00917762" w:rsidRPr="009E1FD8" w:rsidRDefault="00917762" w:rsidP="00917762">
      <w:r w:rsidRPr="009E1FD8">
        <w:tab/>
        <w:t>f)</w:t>
      </w:r>
      <w:r w:rsidRPr="009E1FD8">
        <w:tab/>
        <w:t>En cuanto al caso c)iii), se recomienda que el carácter o los caracteres relacionados con el método protegido por patente no se seleccionen como caracteres señalados con asterisco.  Los expertos del Grupo de Trabajo Técnico pertinente podrán decidir, a la luz de la información disponible, por ejemplo, la experiencia de un Miembro de la Unión que haya utilizado el carácter para elaborar una descripción de variedad, si el carácter debería o no seleccionarse como carácter estándar de las directrices de examen.  Deberá incluirse una nota indicando que el método de evaluación de la expresión del carácter está protegido por patente.</w:t>
      </w:r>
    </w:p>
    <w:p w:rsidR="00917762" w:rsidRPr="009E1FD8" w:rsidRDefault="00917762" w:rsidP="00917762"/>
    <w:p w:rsidR="00917762" w:rsidRPr="009E1FD8" w:rsidRDefault="00917762" w:rsidP="00917762"/>
    <w:p w:rsidR="00917762" w:rsidRPr="009E1FD8" w:rsidRDefault="00917762" w:rsidP="00917762">
      <w:pPr>
        <w:pStyle w:val="Heading3"/>
        <w:rPr>
          <w:lang w:val="es-ES_tradnl"/>
        </w:rPr>
      </w:pPr>
      <w:bookmarkStart w:id="1230" w:name="_Toc64717278"/>
      <w:bookmarkStart w:id="1231" w:name="_Toc258923883"/>
      <w:bookmarkStart w:id="1232" w:name="_Toc47537612"/>
      <w:r w:rsidRPr="009E1FD8">
        <w:rPr>
          <w:lang w:val="es-ES_tradnl"/>
        </w:rPr>
        <w:t>GN 15</w:t>
      </w:r>
      <w:r w:rsidRPr="009E1FD8">
        <w:rPr>
          <w:lang w:val="es-ES_tradnl"/>
        </w:rPr>
        <w:tab/>
      </w:r>
      <w:r w:rsidR="00D75351">
        <w:rPr>
          <w:lang w:val="es-ES_tradnl"/>
        </w:rPr>
        <w:t>(</w:t>
      </w:r>
      <w:r w:rsidRPr="009E1FD8">
        <w:rPr>
          <w:lang w:val="es-ES_tradnl"/>
        </w:rPr>
        <w:t xml:space="preserve">Capítulo 7) – </w:t>
      </w:r>
      <w:bookmarkEnd w:id="1230"/>
      <w:r w:rsidRPr="009E1FD8">
        <w:rPr>
          <w:lang w:val="es-ES_tradnl"/>
        </w:rPr>
        <w:t>Orientación sobre ciertos caracteres fisiológicos</w:t>
      </w:r>
      <w:bookmarkEnd w:id="1231"/>
      <w:bookmarkEnd w:id="1232"/>
    </w:p>
    <w:p w:rsidR="00917762" w:rsidRPr="009E1FD8" w:rsidRDefault="00917762" w:rsidP="00917762">
      <w:pPr>
        <w:tabs>
          <w:tab w:val="left" w:pos="993"/>
        </w:tabs>
        <w:rPr>
          <w:rFonts w:cs="Arial"/>
        </w:rPr>
      </w:pPr>
      <w:r w:rsidRPr="009E1FD8">
        <w:rPr>
          <w:rFonts w:cs="Arial"/>
        </w:rPr>
        <w:t>En el documento TGP/12, “Orientación sobre ciertos caracteres fisiológicos”</w:t>
      </w:r>
      <w:r w:rsidRPr="009E1FD8">
        <w:rPr>
          <w:rFonts w:cs="Arial"/>
          <w:i/>
          <w:color w:val="000000"/>
        </w:rPr>
        <w:t xml:space="preserve">, </w:t>
      </w:r>
      <w:r w:rsidRPr="009E1FD8">
        <w:rPr>
          <w:rFonts w:cs="Arial"/>
        </w:rPr>
        <w:t>se ofrece orientación sobre el uso de ciertos caracteres fisiológicos, por ejemplo, resistencia a las enfermedades, los insectos y los productos químicos o los componentes químicos examinados por electroforesis de proteínas.</w:t>
      </w:r>
    </w:p>
    <w:p w:rsidR="00917762" w:rsidRPr="009E1FD8" w:rsidRDefault="00917762" w:rsidP="00917762">
      <w:pPr>
        <w:tabs>
          <w:tab w:val="left" w:pos="993"/>
        </w:tabs>
        <w:rPr>
          <w:rFonts w:cs="Arial"/>
        </w:rPr>
      </w:pPr>
    </w:p>
    <w:p w:rsidR="00917762" w:rsidRPr="009E1FD8" w:rsidRDefault="00917762" w:rsidP="00917762">
      <w:pPr>
        <w:tabs>
          <w:tab w:val="left" w:pos="993"/>
        </w:tabs>
        <w:rPr>
          <w:rFonts w:cs="Arial"/>
        </w:rPr>
      </w:pPr>
    </w:p>
    <w:p w:rsidR="00917762" w:rsidRPr="009E1FD8" w:rsidRDefault="00917762" w:rsidP="00917762">
      <w:pPr>
        <w:pStyle w:val="Heading3"/>
        <w:rPr>
          <w:lang w:val="es-ES_tradnl"/>
        </w:rPr>
      </w:pPr>
      <w:bookmarkStart w:id="1233" w:name="_Toc64717279"/>
      <w:bookmarkStart w:id="1234" w:name="_Toc258923884"/>
      <w:bookmarkStart w:id="1235" w:name="_Toc47537613"/>
      <w:r w:rsidRPr="009E1FD8">
        <w:rPr>
          <w:lang w:val="es-ES_tradnl"/>
        </w:rPr>
        <w:t>GN 16</w:t>
      </w:r>
      <w:r w:rsidRPr="009E1FD8">
        <w:rPr>
          <w:lang w:val="es-ES_tradnl"/>
        </w:rPr>
        <w:tab/>
      </w:r>
      <w:r w:rsidR="00D75351">
        <w:rPr>
          <w:lang w:val="es-ES_tradnl"/>
        </w:rPr>
        <w:t>(</w:t>
      </w:r>
      <w:r w:rsidRPr="009E1FD8">
        <w:rPr>
          <w:lang w:val="es-ES_tradnl"/>
        </w:rPr>
        <w:t>Capítulo 7) – Nuevos tipos de caracteres</w:t>
      </w:r>
      <w:bookmarkEnd w:id="1233"/>
      <w:bookmarkEnd w:id="1234"/>
      <w:bookmarkEnd w:id="1235"/>
    </w:p>
    <w:p w:rsidR="00917762" w:rsidRPr="009E1FD8" w:rsidRDefault="00917762" w:rsidP="00917762">
      <w:pPr>
        <w:tabs>
          <w:tab w:val="left" w:pos="993"/>
        </w:tabs>
        <w:rPr>
          <w:rFonts w:cs="Arial"/>
        </w:rPr>
      </w:pPr>
      <w:r w:rsidRPr="009E1FD8">
        <w:rPr>
          <w:rFonts w:cs="Arial"/>
        </w:rPr>
        <w:t>En el documento TGP/15 “Nuevos tipos de caracteres” se ofrece orientación sobre el posible uso de nuevos tipos de caracteres.</w:t>
      </w:r>
    </w:p>
    <w:p w:rsidR="00917762" w:rsidRPr="009E1FD8" w:rsidRDefault="00917762" w:rsidP="00917762">
      <w:pPr>
        <w:rPr>
          <w:rFonts w:cs="Arial"/>
        </w:rPr>
      </w:pPr>
    </w:p>
    <w:p w:rsidR="00917762" w:rsidRPr="009E1FD8" w:rsidRDefault="00917762" w:rsidP="00917762">
      <w:pPr>
        <w:rPr>
          <w:rFonts w:cs="Arial"/>
        </w:rPr>
      </w:pPr>
    </w:p>
    <w:p w:rsidR="00917762" w:rsidRPr="009E1FD8" w:rsidRDefault="00917762" w:rsidP="00917762">
      <w:pPr>
        <w:pStyle w:val="Heading3"/>
        <w:rPr>
          <w:lang w:val="es-ES_tradnl"/>
        </w:rPr>
      </w:pPr>
      <w:bookmarkStart w:id="1236" w:name="_Toc62037975"/>
      <w:bookmarkStart w:id="1237" w:name="_Toc64717280"/>
      <w:bookmarkStart w:id="1238" w:name="_Toc258923885"/>
      <w:bookmarkStart w:id="1239" w:name="_Toc47537614"/>
      <w:r w:rsidRPr="009E1FD8">
        <w:rPr>
          <w:lang w:val="es-ES_tradnl"/>
        </w:rPr>
        <w:t>GN 17</w:t>
      </w:r>
      <w:r w:rsidRPr="009E1FD8">
        <w:rPr>
          <w:lang w:val="es-ES_tradnl"/>
        </w:rPr>
        <w:tab/>
      </w:r>
      <w:r w:rsidR="00D75351">
        <w:rPr>
          <w:lang w:val="es-ES_tradnl"/>
        </w:rPr>
        <w:t>(</w:t>
      </w:r>
      <w:r w:rsidRPr="009E1FD8">
        <w:rPr>
          <w:lang w:val="es-ES_tradnl"/>
        </w:rPr>
        <w:t xml:space="preserve">Capítulo 7) – </w:t>
      </w:r>
      <w:bookmarkEnd w:id="1236"/>
      <w:r w:rsidRPr="009E1FD8">
        <w:rPr>
          <w:lang w:val="es-ES_tradnl"/>
        </w:rPr>
        <w:t>Presentación de los caracteres:  caracteres aprobados</w:t>
      </w:r>
      <w:bookmarkEnd w:id="1237"/>
      <w:bookmarkEnd w:id="1238"/>
      <w:bookmarkEnd w:id="1239"/>
    </w:p>
    <w:p w:rsidR="00917762" w:rsidRPr="009E1FD8" w:rsidRDefault="00917762" w:rsidP="00917762">
      <w:pPr>
        <w:rPr>
          <w:rFonts w:cs="Arial"/>
        </w:rPr>
      </w:pPr>
      <w:r w:rsidRPr="009E1FD8">
        <w:rPr>
          <w:rFonts w:cs="Arial"/>
        </w:rPr>
        <w:t xml:space="preserve">En </w:t>
      </w:r>
      <w:r w:rsidR="00775880" w:rsidRPr="00775880">
        <w:rPr>
          <w:rFonts w:cs="Arial"/>
        </w:rPr>
        <w:t xml:space="preserve">la plantilla en Internet de los documentos TG </w:t>
      </w:r>
      <w:r w:rsidRPr="009E1FD8">
        <w:rPr>
          <w:rFonts w:cs="Arial"/>
        </w:rPr>
        <w:t>figura una colección de caracteres, con sus correspondientes niveles de expresión, que ya han sido aprobados para su inclusión en las directrices de examen vigentes</w:t>
      </w:r>
      <w:r w:rsidR="00775880">
        <w:rPr>
          <w:rFonts w:cs="Arial"/>
        </w:rPr>
        <w:t xml:space="preserve"> </w:t>
      </w:r>
      <w:r w:rsidR="00775880" w:rsidRPr="00775880">
        <w:rPr>
          <w:rFonts w:cs="Arial"/>
        </w:rPr>
        <w:t>con posterioridad a la aprobación del documento TGP/</w:t>
      </w:r>
      <w:r w:rsidR="00775880">
        <w:rPr>
          <w:rFonts w:cs="Arial"/>
        </w:rPr>
        <w:t>7</w:t>
      </w:r>
      <w:r w:rsidR="00775880" w:rsidRPr="00775880">
        <w:rPr>
          <w:rFonts w:cs="Arial"/>
        </w:rPr>
        <w:t xml:space="preserve"> (los “caracteres aprobados”)</w:t>
      </w:r>
      <w:r w:rsidR="00775880">
        <w:rPr>
          <w:rFonts w:cs="Arial"/>
        </w:rPr>
        <w:t>.  La </w:t>
      </w:r>
      <w:r w:rsidRPr="009E1FD8">
        <w:rPr>
          <w:rFonts w:cs="Arial"/>
        </w:rPr>
        <w:t>elaboración de esta colección obedece a dos motivos principales:  en primer lugar, contribuye a garantizar que los niveles de expresión utilizados para el mismo carácter o caracteres similares incluidos en las directrices de examen estén lo más armonizados posible;  en segundo lugar, los caracteres presentados en la colección ya han sido traducidos a los idiomas de la UPOV.  Así pues, las directrices de examen en las que se utilizan los caracteres</w:t>
      </w:r>
      <w:r w:rsidR="00775880">
        <w:rPr>
          <w:rFonts w:cs="Arial"/>
        </w:rPr>
        <w:t xml:space="preserve"> aprobados</w:t>
      </w:r>
      <w:r w:rsidRPr="009E1FD8">
        <w:rPr>
          <w:rFonts w:cs="Arial"/>
        </w:rPr>
        <w:t xml:space="preserve"> supondrán un costo menor para la UPOV y es probable que la presentación para su adopción no sufra demoras.</w:t>
      </w:r>
    </w:p>
    <w:p w:rsidR="00917762" w:rsidRPr="009E1FD8" w:rsidRDefault="00917762" w:rsidP="00917762">
      <w:pPr>
        <w:rPr>
          <w:rFonts w:cs="Arial"/>
        </w:rPr>
      </w:pPr>
    </w:p>
    <w:p w:rsidR="00917762" w:rsidRPr="009E1FD8" w:rsidRDefault="00917762" w:rsidP="00917762">
      <w:pPr>
        <w:rPr>
          <w:rFonts w:cs="Arial"/>
        </w:rPr>
      </w:pPr>
      <w:r w:rsidRPr="009E1FD8">
        <w:rPr>
          <w:rFonts w:cs="Arial"/>
        </w:rPr>
        <w:t xml:space="preserve">Se invita los redactores de directrices de examen a buscar </w:t>
      </w:r>
      <w:r w:rsidR="00775880">
        <w:rPr>
          <w:rFonts w:cs="Arial"/>
        </w:rPr>
        <w:t xml:space="preserve">entre </w:t>
      </w:r>
      <w:r w:rsidRPr="009E1FD8">
        <w:rPr>
          <w:rFonts w:cs="Arial"/>
        </w:rPr>
        <w:t xml:space="preserve">los caracteres </w:t>
      </w:r>
      <w:r w:rsidR="00775880">
        <w:rPr>
          <w:rFonts w:cs="Arial"/>
        </w:rPr>
        <w:t xml:space="preserve">aprobados el carácter </w:t>
      </w:r>
      <w:r w:rsidRPr="009E1FD8">
        <w:rPr>
          <w:rFonts w:cs="Arial"/>
        </w:rPr>
        <w:t xml:space="preserve">que desean utilizar.  Si se encuentra el carácter adecuado, con sus correspondientes niveles de expresión, puede </w:t>
      </w:r>
      <w:r w:rsidR="00775880">
        <w:rPr>
          <w:rFonts w:cs="Arial"/>
        </w:rPr>
        <w:t xml:space="preserve">seleccionarse para </w:t>
      </w:r>
      <w:r w:rsidRPr="009E1FD8">
        <w:rPr>
          <w:rFonts w:cs="Arial"/>
        </w:rPr>
        <w:t>las nuevas directrices de examen.  Sin embargo, cabe recordar que los caracteres que podrían considerarse como muy similares en distintos tipos de plantas o distintos órganos de la misma planta, pueden de hecho deberse a distintos tipos de control genético.  Así pues, por ejemplo en un tipo de planta u órgano, el carácter “perfil” puede ser un carácter cualitativo, por ejemplo recta (1), acodada (2), pero en otro tipo de planta u órgano podría ser un carácter cuantitativo, por ejemplo, recta o ligeramente acodada (1), moderadamente acodada (2), fuertemente acodada (3).</w:t>
      </w:r>
    </w:p>
    <w:p w:rsidR="00917762" w:rsidRPr="009E1FD8" w:rsidRDefault="00917762" w:rsidP="00917762">
      <w:pPr>
        <w:rPr>
          <w:rFonts w:cs="Arial"/>
        </w:rPr>
      </w:pPr>
    </w:p>
    <w:p w:rsidR="00917762" w:rsidRPr="009E1FD8" w:rsidRDefault="00917762" w:rsidP="00917762">
      <w:pPr>
        <w:rPr>
          <w:rFonts w:cs="Arial"/>
        </w:rPr>
      </w:pPr>
      <w:r w:rsidRPr="009E1FD8">
        <w:rPr>
          <w:rFonts w:cs="Arial"/>
        </w:rPr>
        <w:t xml:space="preserve">Para los casos en que el carácter necesario no </w:t>
      </w:r>
      <w:r w:rsidR="00775880">
        <w:rPr>
          <w:rFonts w:cs="Arial"/>
        </w:rPr>
        <w:t>sea un carácter aprobado</w:t>
      </w:r>
      <w:r w:rsidRPr="009E1FD8">
        <w:rPr>
          <w:rFonts w:cs="Arial"/>
        </w:rPr>
        <w:t>, se ofrece orientación en la GN 18, la GN 19 y la GN 20.</w:t>
      </w:r>
    </w:p>
    <w:p w:rsidR="00917762" w:rsidRPr="009E1FD8" w:rsidRDefault="00917762" w:rsidP="00917762">
      <w:pPr>
        <w:rPr>
          <w:rFonts w:cs="Arial"/>
        </w:rPr>
      </w:pPr>
    </w:p>
    <w:p w:rsidR="00917762" w:rsidRPr="009E1FD8" w:rsidRDefault="00917762" w:rsidP="00917762">
      <w:pPr>
        <w:rPr>
          <w:rFonts w:cs="Arial"/>
        </w:rPr>
      </w:pPr>
    </w:p>
    <w:p w:rsidR="00917762" w:rsidRPr="009E1FD8" w:rsidRDefault="00917762" w:rsidP="00917762">
      <w:pPr>
        <w:jc w:val="left"/>
        <w:rPr>
          <w:u w:val="single"/>
        </w:rPr>
      </w:pPr>
      <w:bookmarkStart w:id="1240" w:name="_Toc64717281"/>
      <w:bookmarkStart w:id="1241" w:name="_Toc258923886"/>
      <w:r w:rsidRPr="009E1FD8">
        <w:br w:type="page"/>
      </w:r>
    </w:p>
    <w:p w:rsidR="00917762" w:rsidRPr="009E1FD8" w:rsidRDefault="00917762" w:rsidP="00917762">
      <w:pPr>
        <w:pStyle w:val="Heading3"/>
        <w:rPr>
          <w:lang w:val="es-ES_tradnl"/>
        </w:rPr>
      </w:pPr>
      <w:bookmarkStart w:id="1242" w:name="_Toc47537615"/>
      <w:r w:rsidRPr="009E1FD8">
        <w:rPr>
          <w:lang w:val="es-ES_tradnl"/>
        </w:rPr>
        <w:t>GN 18</w:t>
      </w:r>
      <w:r w:rsidRPr="009E1FD8">
        <w:rPr>
          <w:lang w:val="es-ES_tradnl"/>
        </w:rPr>
        <w:tab/>
      </w:r>
      <w:r w:rsidR="00D75351">
        <w:rPr>
          <w:lang w:val="es-ES_tradnl"/>
        </w:rPr>
        <w:t>(</w:t>
      </w:r>
      <w:r w:rsidRPr="009E1FD8">
        <w:rPr>
          <w:lang w:val="es-ES_tradnl"/>
        </w:rPr>
        <w:t>Capítulo 7) – Presentación de los caracteres:  título de un carácter</w:t>
      </w:r>
      <w:bookmarkEnd w:id="1240"/>
      <w:bookmarkEnd w:id="1241"/>
      <w:bookmarkEnd w:id="1242"/>
    </w:p>
    <w:p w:rsidR="00917762" w:rsidRPr="009E1FD8" w:rsidRDefault="00917762" w:rsidP="00917762">
      <w:pPr>
        <w:pStyle w:val="Heading4"/>
      </w:pPr>
      <w:bookmarkStart w:id="1243" w:name="_Toc64717282"/>
      <w:bookmarkStart w:id="1244" w:name="_Toc258923887"/>
      <w:bookmarkStart w:id="1245" w:name="_Toc47537616"/>
      <w:r w:rsidRPr="009E1FD8">
        <w:t>1.</w:t>
      </w:r>
      <w:r w:rsidRPr="009E1FD8">
        <w:tab/>
        <w:t>Generalidades</w:t>
      </w:r>
      <w:bookmarkEnd w:id="1243"/>
      <w:bookmarkEnd w:id="1244"/>
      <w:bookmarkEnd w:id="1245"/>
    </w:p>
    <w:p w:rsidR="00917762" w:rsidRPr="009E1FD8" w:rsidRDefault="00917762" w:rsidP="00917762">
      <w:pPr>
        <w:tabs>
          <w:tab w:val="left" w:pos="851"/>
        </w:tabs>
        <w:rPr>
          <w:rFonts w:cs="Arial"/>
        </w:rPr>
      </w:pPr>
      <w:r w:rsidRPr="009E1FD8">
        <w:rPr>
          <w:rFonts w:cs="Arial"/>
        </w:rPr>
        <w:tab/>
        <w:t>Normalmente, un carácter comienza por identificar:</w:t>
      </w:r>
    </w:p>
    <w:p w:rsidR="00917762" w:rsidRPr="009E1FD8" w:rsidRDefault="00917762" w:rsidP="00917762">
      <w:pPr>
        <w:tabs>
          <w:tab w:val="left" w:pos="851"/>
        </w:tabs>
        <w:rPr>
          <w:rFonts w:cs="Arial"/>
        </w:rPr>
      </w:pPr>
    </w:p>
    <w:p w:rsidR="00917762" w:rsidRPr="009E1FD8" w:rsidRDefault="00917762" w:rsidP="00917762">
      <w:pPr>
        <w:numPr>
          <w:ilvl w:val="0"/>
          <w:numId w:val="2"/>
        </w:numPr>
        <w:tabs>
          <w:tab w:val="clear" w:pos="360"/>
          <w:tab w:val="num" w:pos="-2127"/>
          <w:tab w:val="left" w:pos="851"/>
          <w:tab w:val="left" w:pos="1418"/>
        </w:tabs>
        <w:ind w:left="851" w:firstLine="0"/>
        <w:rPr>
          <w:rFonts w:cs="Arial"/>
        </w:rPr>
      </w:pPr>
      <w:r w:rsidRPr="009E1FD8">
        <w:rPr>
          <w:rFonts w:cs="Arial"/>
        </w:rPr>
        <w:t xml:space="preserve">la planta o la parte de la planta (órgano) de que se trate;  </w:t>
      </w:r>
    </w:p>
    <w:p w:rsidR="00917762" w:rsidRPr="009E1FD8" w:rsidRDefault="00917762" w:rsidP="00917762"/>
    <w:p w:rsidR="00917762" w:rsidRPr="009E1FD8" w:rsidRDefault="00917762" w:rsidP="00917762">
      <w:pPr>
        <w:ind w:left="851"/>
      </w:pPr>
      <w:r w:rsidRPr="009E1FD8">
        <w:t>seguidamente, separados por dos puntos, figuran</w:t>
      </w:r>
    </w:p>
    <w:p w:rsidR="00917762" w:rsidRPr="009E1FD8" w:rsidRDefault="00917762" w:rsidP="00917762">
      <w:pPr>
        <w:tabs>
          <w:tab w:val="left" w:pos="851"/>
        </w:tabs>
        <w:ind w:left="851"/>
        <w:rPr>
          <w:rFonts w:cs="Arial"/>
        </w:rPr>
      </w:pPr>
    </w:p>
    <w:p w:rsidR="00917762" w:rsidRPr="009E1FD8" w:rsidRDefault="00917762" w:rsidP="00917762">
      <w:pPr>
        <w:numPr>
          <w:ilvl w:val="0"/>
          <w:numId w:val="2"/>
        </w:numPr>
        <w:tabs>
          <w:tab w:val="clear" w:pos="360"/>
          <w:tab w:val="num" w:pos="-2127"/>
          <w:tab w:val="left" w:pos="851"/>
          <w:tab w:val="left" w:pos="1418"/>
        </w:tabs>
        <w:ind w:left="851" w:firstLine="0"/>
        <w:rPr>
          <w:rFonts w:cs="Arial"/>
        </w:rPr>
      </w:pPr>
      <w:r w:rsidRPr="009E1FD8">
        <w:rPr>
          <w:rFonts w:cs="Arial"/>
        </w:rPr>
        <w:t>el órgano o el subórgano y la particularidad que ha de observarse,</w:t>
      </w:r>
    </w:p>
    <w:p w:rsidR="00917762" w:rsidRPr="009E1FD8" w:rsidRDefault="00917762" w:rsidP="00917762">
      <w:pPr>
        <w:tabs>
          <w:tab w:val="left" w:pos="851"/>
          <w:tab w:val="left" w:pos="1418"/>
        </w:tabs>
        <w:ind w:left="851"/>
        <w:rPr>
          <w:rFonts w:cs="Arial"/>
        </w:rPr>
      </w:pPr>
    </w:p>
    <w:p w:rsidR="00917762" w:rsidRPr="009E1FD8" w:rsidRDefault="00917762" w:rsidP="00917762">
      <w:pPr>
        <w:tabs>
          <w:tab w:val="left" w:pos="851"/>
          <w:tab w:val="left" w:pos="1418"/>
        </w:tabs>
        <w:ind w:left="851"/>
        <w:rPr>
          <w:rFonts w:cs="Arial"/>
        </w:rPr>
      </w:pPr>
      <w:r w:rsidRPr="009E1FD8">
        <w:rPr>
          <w:rFonts w:cs="Arial"/>
        </w:rPr>
        <w:t>por ejemplo, “planta:  número de flores” o “flor:  anchura del pétalo” o “pétalo: color del borde”.</w:t>
      </w:r>
    </w:p>
    <w:p w:rsidR="00917762" w:rsidRPr="009E1FD8" w:rsidRDefault="00917762" w:rsidP="00917762">
      <w:pPr>
        <w:tabs>
          <w:tab w:val="left" w:pos="993"/>
        </w:tabs>
        <w:rPr>
          <w:rFonts w:cs="Arial"/>
        </w:rPr>
      </w:pPr>
    </w:p>
    <w:p w:rsidR="00917762" w:rsidRPr="009E1FD8" w:rsidRDefault="00917762" w:rsidP="00917762">
      <w:pPr>
        <w:rPr>
          <w:rFonts w:cs="Arial"/>
        </w:rPr>
      </w:pPr>
      <w:r w:rsidRPr="009E1FD8">
        <w:rPr>
          <w:rFonts w:cs="Arial"/>
        </w:rPr>
        <w:t>El título de un carácter deberá redactarse con precisión y, de ser posible, explicarse por sí mismo, para que pueda comprenderse y sea claro, aun sin conocerse los niveles de expresión.  Estos últimos también deberán comprenderse con facilidad sin el texto completo de los caracteres, con independencia de que el texto general del carácter pueda parecer redundante.  Por ejemplo, podrían añadirse las palabras “presencia de” o “intensidad de”, aunque el primer nivel fuese “ausente” o “ausente o muy débil”.  Esto es válido no sólo cuando la ausencia/presencia deba indicarse como carácter, sino cuando varios criterios sean importantes con respecto a un único órgano, como el número, el tamaño, la longitud, la anchura, la densidad, el color, etcétera.</w:t>
      </w:r>
    </w:p>
    <w:p w:rsidR="00917762" w:rsidRPr="009E1FD8" w:rsidRDefault="00917762" w:rsidP="00917762">
      <w:pPr>
        <w:rPr>
          <w:rFonts w:cs="Arial"/>
        </w:rPr>
      </w:pPr>
    </w:p>
    <w:p w:rsidR="00917762" w:rsidRPr="009E1FD8" w:rsidRDefault="00917762" w:rsidP="00917762">
      <w:pPr>
        <w:pStyle w:val="Heading4"/>
      </w:pPr>
      <w:bookmarkStart w:id="1246" w:name="_Toc64717283"/>
      <w:bookmarkStart w:id="1247" w:name="_Toc258923888"/>
      <w:bookmarkStart w:id="1248" w:name="_Toc47537617"/>
      <w:r w:rsidRPr="009E1FD8">
        <w:t>2.</w:t>
      </w:r>
      <w:r w:rsidRPr="009E1FD8">
        <w:tab/>
        <w:t>Aclaración de caracteres similare</w:t>
      </w:r>
      <w:bookmarkEnd w:id="1246"/>
      <w:r w:rsidRPr="009E1FD8">
        <w:t>s</w:t>
      </w:r>
      <w:bookmarkEnd w:id="1247"/>
      <w:bookmarkEnd w:id="1248"/>
    </w:p>
    <w:p w:rsidR="00917762" w:rsidRPr="009E1FD8" w:rsidRDefault="00917762" w:rsidP="00917762">
      <w:pPr>
        <w:rPr>
          <w:rFonts w:cs="Arial"/>
        </w:rPr>
      </w:pPr>
      <w:r w:rsidRPr="009E1FD8">
        <w:rPr>
          <w:rFonts w:cs="Arial"/>
        </w:rPr>
        <w:t>En el caso de dos o más caracteres en los que sólo deba observarse una diferencia (por ejemplo, el haz o el envés del limbo), la parte que difiere deberá subrayarse, por ejemplo:</w:t>
      </w:r>
    </w:p>
    <w:p w:rsidR="00917762" w:rsidRPr="009E1FD8" w:rsidRDefault="00917762" w:rsidP="00917762">
      <w:pPr>
        <w:rPr>
          <w:rFonts w:cs="Arial"/>
        </w:rPr>
      </w:pPr>
    </w:p>
    <w:p w:rsidR="00917762" w:rsidRPr="009E1FD8" w:rsidRDefault="00917762" w:rsidP="00917762">
      <w:pPr>
        <w:numPr>
          <w:ilvl w:val="0"/>
          <w:numId w:val="2"/>
        </w:numPr>
        <w:tabs>
          <w:tab w:val="clear" w:pos="360"/>
          <w:tab w:val="num" w:pos="-2127"/>
          <w:tab w:val="left" w:pos="1418"/>
        </w:tabs>
        <w:ind w:left="851" w:firstLine="0"/>
        <w:rPr>
          <w:rFonts w:cs="Arial"/>
        </w:rPr>
      </w:pPr>
      <w:r w:rsidRPr="009E1FD8">
        <w:rPr>
          <w:rFonts w:cs="Arial"/>
        </w:rPr>
        <w:t>“</w:t>
      </w:r>
      <w:r w:rsidRPr="009E1FD8">
        <w:rPr>
          <w:rFonts w:cs="Arial"/>
          <w:u w:val="single"/>
        </w:rPr>
        <w:t>envés</w:t>
      </w:r>
      <w:r w:rsidRPr="009E1FD8">
        <w:rPr>
          <w:rFonts w:cs="Arial"/>
        </w:rPr>
        <w:t>”, o “</w:t>
      </w:r>
      <w:r w:rsidRPr="009E1FD8">
        <w:rPr>
          <w:rFonts w:cs="Arial"/>
          <w:u w:val="single"/>
        </w:rPr>
        <w:t>haz</w:t>
      </w:r>
      <w:r w:rsidRPr="009E1FD8">
        <w:rPr>
          <w:rFonts w:cs="Arial"/>
        </w:rPr>
        <w:t>”</w:t>
      </w:r>
    </w:p>
    <w:p w:rsidR="00917762" w:rsidRPr="009E1FD8" w:rsidRDefault="00917762" w:rsidP="00917762">
      <w:pPr>
        <w:tabs>
          <w:tab w:val="left" w:pos="993"/>
        </w:tabs>
        <w:rPr>
          <w:rFonts w:cs="Arial"/>
        </w:rPr>
      </w:pPr>
    </w:p>
    <w:p w:rsidR="00917762" w:rsidRPr="00822009" w:rsidRDefault="00917762" w:rsidP="00917762">
      <w:pPr>
        <w:pStyle w:val="Heading4"/>
      </w:pPr>
      <w:bookmarkStart w:id="1249" w:name="_Toc258923889"/>
      <w:bookmarkStart w:id="1250" w:name="_Toc47537618"/>
      <w:bookmarkStart w:id="1251" w:name="_Toc64717284"/>
      <w:r w:rsidRPr="00822009">
        <w:t>3.</w:t>
      </w:r>
      <w:r w:rsidRPr="00822009">
        <w:tab/>
        <w:t>Caracteres que sólo se aplican a ciertas variedades</w:t>
      </w:r>
      <w:bookmarkEnd w:id="1249"/>
      <w:bookmarkEnd w:id="1250"/>
      <w:r w:rsidRPr="00822009">
        <w:t xml:space="preserve"> </w:t>
      </w:r>
      <w:bookmarkEnd w:id="1251"/>
    </w:p>
    <w:p w:rsidR="00044009" w:rsidRPr="00822009" w:rsidRDefault="00044009" w:rsidP="00FA4E61">
      <w:pPr>
        <w:rPr>
          <w:rFonts w:cs="Arial"/>
          <w:bCs/>
          <w:snapToGrid w:val="0"/>
        </w:rPr>
      </w:pPr>
      <w:r w:rsidRPr="00822009">
        <w:rPr>
          <w:snapToGrid w:val="0"/>
        </w:rPr>
        <w:t>En algunos casos, por el nivel de expresión de un carácter anterior puede determinarse que un caráct</w:t>
      </w:r>
      <w:r w:rsidR="00FA4E61" w:rsidRPr="00822009">
        <w:rPr>
          <w:snapToGrid w:val="0"/>
        </w:rPr>
        <w:t>er subsiguiente no es aplicable;</w:t>
      </w:r>
      <w:r w:rsidRPr="00822009">
        <w:rPr>
          <w:snapToGrid w:val="0"/>
        </w:rPr>
        <w:t xml:space="preserve"> por ejemplo, no será posible describir la forma de los lóbulos de la hoja en una variedad que no los tenga. </w:t>
      </w:r>
    </w:p>
    <w:p w:rsidR="00044009" w:rsidRPr="00822009" w:rsidRDefault="00044009" w:rsidP="00FA4E61">
      <w:pPr>
        <w:rPr>
          <w:rFonts w:cs="Arial"/>
          <w:bCs/>
          <w:snapToGrid w:val="0"/>
          <w:szCs w:val="18"/>
          <w:u w:val="single"/>
        </w:rPr>
      </w:pPr>
    </w:p>
    <w:p w:rsidR="00044009" w:rsidRPr="00822009" w:rsidRDefault="00044009" w:rsidP="00FA4E61">
      <w:pPr>
        <w:rPr>
          <w:rFonts w:cs="Arial"/>
          <w:bCs/>
          <w:snapToGrid w:val="0"/>
        </w:rPr>
      </w:pPr>
      <w:r w:rsidRPr="00822009">
        <w:rPr>
          <w:snapToGrid w:val="0"/>
        </w:rPr>
        <w:t>En los casos en que ello no resulta evidente, o si los caracteres están separados en la tabla de caracteres, el título del carácter subsiguiente está precedido por una referencia subrayada a los tipos de variedades a los que se aplica, sobre la base del carácter precedente.</w:t>
      </w:r>
    </w:p>
    <w:p w:rsidR="00044009" w:rsidRPr="00822009" w:rsidRDefault="00044009" w:rsidP="00FA4E61">
      <w:pPr>
        <w:rPr>
          <w:rFonts w:cs="Arial"/>
          <w:bCs/>
          <w:snapToGrid w:val="0"/>
        </w:rPr>
      </w:pPr>
    </w:p>
    <w:p w:rsidR="00044009" w:rsidRPr="00822009" w:rsidRDefault="00044009" w:rsidP="00FA4E61">
      <w:r w:rsidRPr="00822009">
        <w:t xml:space="preserve">Los siguientes ejemplos ilustran cómo puede emplearse el enfoque propuesto </w:t>
      </w:r>
      <w:r w:rsidR="00FA4E61" w:rsidRPr="00822009">
        <w:t>para los caracteres QL, PQ y QN:</w:t>
      </w:r>
    </w:p>
    <w:p w:rsidR="00FA4E61" w:rsidRPr="00822009" w:rsidRDefault="00FA4E61" w:rsidP="00FA4E61">
      <w:pPr>
        <w:rPr>
          <w:rFonts w:cs="Arial"/>
          <w:bCs/>
          <w:snapToGrid w:val="0"/>
        </w:rPr>
      </w:pPr>
    </w:p>
    <w:p w:rsidR="00044009" w:rsidRPr="00822009" w:rsidRDefault="00FA4E61" w:rsidP="00FA4E61">
      <w:pPr>
        <w:ind w:left="1050" w:hanging="483"/>
        <w:rPr>
          <w:rFonts w:cs="Arial"/>
          <w:bCs/>
          <w:snapToGrid w:val="0"/>
        </w:rPr>
      </w:pPr>
      <w:r w:rsidRPr="00822009">
        <w:rPr>
          <w:snapToGrid w:val="0"/>
        </w:rPr>
        <w:t>(QL)</w:t>
      </w:r>
      <w:r w:rsidRPr="00822009">
        <w:rPr>
          <w:snapToGrid w:val="0"/>
        </w:rPr>
        <w:tab/>
      </w:r>
      <w:r w:rsidR="00044009" w:rsidRPr="00822009">
        <w:rPr>
          <w:snapToGrid w:val="0"/>
        </w:rPr>
        <w:t>Flor: tipo: simple (1); doble (2)</w:t>
      </w:r>
    </w:p>
    <w:p w:rsidR="00044009" w:rsidRPr="00822009" w:rsidRDefault="00044009" w:rsidP="00FA4E61">
      <w:pPr>
        <w:ind w:left="1050" w:hanging="483"/>
        <w:rPr>
          <w:rFonts w:cs="Arial"/>
          <w:bCs/>
          <w:snapToGrid w:val="0"/>
        </w:rPr>
      </w:pPr>
      <w:r w:rsidRPr="00822009">
        <w:rPr>
          <w:snapToGrid w:val="0"/>
        </w:rPr>
        <w:t>(PQ)</w:t>
      </w:r>
      <w:r w:rsidR="00FA4E61" w:rsidRPr="00822009">
        <w:rPr>
          <w:snapToGrid w:val="0"/>
        </w:rPr>
        <w:tab/>
      </w:r>
      <w:r w:rsidRPr="00822009">
        <w:rPr>
          <w:snapToGrid w:val="0"/>
          <w:u w:val="single"/>
        </w:rPr>
        <w:t>Solo variedades con: Flor: tipo: simple</w:t>
      </w:r>
      <w:r w:rsidRPr="00822009">
        <w:rPr>
          <w:snapToGrid w:val="0"/>
        </w:rPr>
        <w:t>: Flor: forma</w:t>
      </w:r>
    </w:p>
    <w:p w:rsidR="00044009" w:rsidRPr="00822009" w:rsidRDefault="00044009" w:rsidP="00FA4E61">
      <w:pPr>
        <w:rPr>
          <w:rFonts w:cs="Arial"/>
          <w:bCs/>
          <w:snapToGrid w:val="0"/>
          <w:szCs w:val="18"/>
        </w:rPr>
      </w:pPr>
    </w:p>
    <w:p w:rsidR="00044009" w:rsidRPr="00822009" w:rsidRDefault="00FA4E61" w:rsidP="00FA4E61">
      <w:pPr>
        <w:ind w:left="1050" w:hanging="483"/>
        <w:rPr>
          <w:snapToGrid w:val="0"/>
        </w:rPr>
      </w:pPr>
      <w:r w:rsidRPr="00822009">
        <w:rPr>
          <w:snapToGrid w:val="0"/>
        </w:rPr>
        <w:t>(PQ)</w:t>
      </w:r>
      <w:r w:rsidRPr="00822009">
        <w:rPr>
          <w:snapToGrid w:val="0"/>
        </w:rPr>
        <w:tab/>
      </w:r>
      <w:r w:rsidR="00044009" w:rsidRPr="00822009">
        <w:rPr>
          <w:snapToGrid w:val="0"/>
        </w:rPr>
        <w:t>Capítulo: tipo: sencillo (1); semidoble (2); doble tipo margarita (3); doble (4)</w:t>
      </w:r>
    </w:p>
    <w:p w:rsidR="00044009" w:rsidRPr="00822009" w:rsidRDefault="00FA4E61" w:rsidP="00FA4E61">
      <w:pPr>
        <w:ind w:left="1050" w:hanging="483"/>
        <w:rPr>
          <w:snapToGrid w:val="0"/>
        </w:rPr>
      </w:pPr>
      <w:r w:rsidRPr="00822009">
        <w:rPr>
          <w:snapToGrid w:val="0"/>
        </w:rPr>
        <w:t>(QN)</w:t>
      </w:r>
      <w:r w:rsidRPr="00822009">
        <w:rPr>
          <w:snapToGrid w:val="0"/>
        </w:rPr>
        <w:tab/>
      </w:r>
      <w:r w:rsidR="00044009" w:rsidRPr="00822009">
        <w:rPr>
          <w:u w:val="single"/>
        </w:rPr>
        <w:t>Solo variedades con: Capítulo: tipo: doble tipo margarita o doble:</w:t>
      </w:r>
      <w:r w:rsidR="00044009" w:rsidRPr="00822009">
        <w:t xml:space="preserve"> Cap</w:t>
      </w:r>
      <w:r w:rsidRPr="00822009">
        <w:t>ítulo: altura: corta (3); media </w:t>
      </w:r>
      <w:r w:rsidR="00044009" w:rsidRPr="00822009">
        <w:t>(5); alta (7)</w:t>
      </w:r>
    </w:p>
    <w:p w:rsidR="00044009" w:rsidRPr="00822009" w:rsidRDefault="00044009" w:rsidP="00FA4E61">
      <w:pPr>
        <w:ind w:left="993" w:hanging="426"/>
      </w:pPr>
    </w:p>
    <w:p w:rsidR="00044009" w:rsidRPr="00822009" w:rsidRDefault="00044009" w:rsidP="00FA4E61">
      <w:pPr>
        <w:ind w:left="1050" w:hanging="483"/>
      </w:pPr>
      <w:r w:rsidRPr="00822009">
        <w:t>(</w:t>
      </w:r>
      <w:r w:rsidRPr="00822009">
        <w:rPr>
          <w:snapToGrid w:val="0"/>
        </w:rPr>
        <w:t>PQ</w:t>
      </w:r>
      <w:r w:rsidR="00FA4E61" w:rsidRPr="00822009">
        <w:t>)</w:t>
      </w:r>
      <w:r w:rsidR="00FA4E61" w:rsidRPr="00822009">
        <w:tab/>
      </w:r>
      <w:r w:rsidRPr="00822009">
        <w:t>Planta: repollo: ausente (1); cerrado (2); abierto (3)</w:t>
      </w:r>
    </w:p>
    <w:p w:rsidR="00044009" w:rsidRPr="00822009" w:rsidRDefault="00FA4E61" w:rsidP="00FA4E61">
      <w:pPr>
        <w:ind w:left="1050" w:hanging="483"/>
      </w:pPr>
      <w:r w:rsidRPr="00822009">
        <w:t>(QN)</w:t>
      </w:r>
      <w:r w:rsidRPr="00822009">
        <w:tab/>
      </w:r>
      <w:r w:rsidR="00044009" w:rsidRPr="00822009">
        <w:rPr>
          <w:u w:val="single"/>
        </w:rPr>
        <w:t>Solo variedades con: Planta: repollo: abierto o cerrado</w:t>
      </w:r>
      <w:r w:rsidR="00044009" w:rsidRPr="00822009">
        <w:t>: época de formación del repollo: muy temprana (1); temprana (3); media (5); tardía (7); muy tardía (9)”</w:t>
      </w:r>
    </w:p>
    <w:p w:rsidR="00044009" w:rsidRPr="00822009" w:rsidRDefault="00044009" w:rsidP="00FA4E61">
      <w:pPr>
        <w:ind w:left="993" w:hanging="426"/>
        <w:rPr>
          <w:i/>
        </w:rPr>
      </w:pPr>
    </w:p>
    <w:p w:rsidR="00044009" w:rsidRPr="00822009" w:rsidRDefault="00044009" w:rsidP="00FA4E61">
      <w:pPr>
        <w:ind w:left="1050" w:hanging="483"/>
        <w:rPr>
          <w:snapToGrid w:val="0"/>
        </w:rPr>
      </w:pPr>
      <w:r w:rsidRPr="00822009">
        <w:rPr>
          <w:snapToGrid w:val="0"/>
        </w:rPr>
        <w:t>(</w:t>
      </w:r>
      <w:r w:rsidRPr="00822009">
        <w:t>QN</w:t>
      </w:r>
      <w:r w:rsidR="00FA4E61" w:rsidRPr="00822009">
        <w:rPr>
          <w:snapToGrid w:val="0"/>
        </w:rPr>
        <w:t>)</w:t>
      </w:r>
      <w:r w:rsidR="00FA4E61" w:rsidRPr="00822009">
        <w:rPr>
          <w:snapToGrid w:val="0"/>
        </w:rPr>
        <w:tab/>
      </w:r>
      <w:r w:rsidRPr="00822009">
        <w:rPr>
          <w:snapToGrid w:val="0"/>
        </w:rPr>
        <w:t>Presencia de pelos: ausentes o muy débil (1).</w:t>
      </w:r>
    </w:p>
    <w:p w:rsidR="00044009" w:rsidRPr="00822009" w:rsidRDefault="00044009" w:rsidP="00FA4E61">
      <w:pPr>
        <w:ind w:left="1050" w:hanging="483"/>
        <w:rPr>
          <w:snapToGrid w:val="0"/>
        </w:rPr>
      </w:pPr>
      <w:r w:rsidRPr="00822009">
        <w:rPr>
          <w:snapToGrid w:val="0"/>
        </w:rPr>
        <w:t>(</w:t>
      </w:r>
      <w:r w:rsidRPr="00822009">
        <w:t>PQ</w:t>
      </w:r>
      <w:r w:rsidR="00FA4E61" w:rsidRPr="00822009">
        <w:rPr>
          <w:snapToGrid w:val="0"/>
        </w:rPr>
        <w:t>)</w:t>
      </w:r>
      <w:r w:rsidR="00FA4E61" w:rsidRPr="00822009">
        <w:rPr>
          <w:snapToGrid w:val="0"/>
        </w:rPr>
        <w:tab/>
      </w:r>
      <w:r w:rsidRPr="00822009">
        <w:rPr>
          <w:snapToGrid w:val="0"/>
          <w:u w:val="single"/>
        </w:rPr>
        <w:t>Solo variedades con: Presencia de pelos: distinta de “ausente o muy débil” (1)</w:t>
      </w:r>
      <w:r w:rsidRPr="00822009">
        <w:rPr>
          <w:snapToGrid w:val="0"/>
        </w:rPr>
        <w:t>: Pelo: color</w:t>
      </w:r>
    </w:p>
    <w:p w:rsidR="00044009" w:rsidRPr="00822009" w:rsidRDefault="00044009" w:rsidP="00FA4E61">
      <w:pPr>
        <w:rPr>
          <w:rFonts w:cs="Arial"/>
          <w:bCs/>
          <w:snapToGrid w:val="0"/>
          <w:szCs w:val="18"/>
        </w:rPr>
      </w:pPr>
    </w:p>
    <w:p w:rsidR="00044009" w:rsidRPr="00FA4E61" w:rsidRDefault="00044009" w:rsidP="00FA4E61">
      <w:pPr>
        <w:rPr>
          <w:sz w:val="22"/>
        </w:rPr>
      </w:pPr>
      <w:r w:rsidRPr="00822009">
        <w:t>La exclusión de caracteres de la observación sobre la base de un carácter pseudocualitativo (PQ) o cuantitativo (QN) anterior deberá utilizarse con precaución, teniendo en cuenta las posibles implicaciones de c</w:t>
      </w:r>
      <w:r w:rsidR="00996917" w:rsidRPr="00822009">
        <w:t>ara al examen de la distinción.</w:t>
      </w:r>
    </w:p>
    <w:p w:rsidR="00917762" w:rsidRPr="009E1FD8" w:rsidRDefault="00917762" w:rsidP="00917762">
      <w:pPr>
        <w:rPr>
          <w:rFonts w:cs="Arial"/>
        </w:rPr>
      </w:pPr>
    </w:p>
    <w:p w:rsidR="00917762" w:rsidRPr="009E1FD8" w:rsidRDefault="00917762" w:rsidP="00917762">
      <w:pPr>
        <w:rPr>
          <w:rFonts w:cs="Arial"/>
        </w:rPr>
      </w:pPr>
    </w:p>
    <w:p w:rsidR="00917762" w:rsidRPr="009E1FD8" w:rsidRDefault="00917762" w:rsidP="00917762">
      <w:pPr>
        <w:pStyle w:val="Heading3"/>
        <w:rPr>
          <w:lang w:val="es-ES_tradnl"/>
        </w:rPr>
      </w:pPr>
      <w:bookmarkStart w:id="1252" w:name="_Toc64717285"/>
      <w:bookmarkStart w:id="1253" w:name="_Toc258923890"/>
      <w:bookmarkStart w:id="1254" w:name="_Toc47537619"/>
      <w:r w:rsidRPr="009E1FD8">
        <w:rPr>
          <w:lang w:val="es-ES_tradnl"/>
        </w:rPr>
        <w:t>GN 19</w:t>
      </w:r>
      <w:r w:rsidRPr="009E1FD8">
        <w:rPr>
          <w:lang w:val="es-ES_tradnl"/>
        </w:rPr>
        <w:tab/>
      </w:r>
      <w:r w:rsidR="00D75351">
        <w:rPr>
          <w:lang w:val="es-ES_tradnl"/>
        </w:rPr>
        <w:t>(</w:t>
      </w:r>
      <w:r w:rsidRPr="009E1FD8">
        <w:rPr>
          <w:lang w:val="es-ES_tradnl"/>
        </w:rPr>
        <w:t>Capítulo 7) – Presentación de los caracteres:  presentación general de los niveles de expresión</w:t>
      </w:r>
      <w:bookmarkEnd w:id="1252"/>
      <w:bookmarkEnd w:id="1253"/>
      <w:bookmarkEnd w:id="1254"/>
    </w:p>
    <w:p w:rsidR="00917762" w:rsidRPr="009E1FD8" w:rsidRDefault="00917762" w:rsidP="00917762">
      <w:pPr>
        <w:pStyle w:val="Heading4"/>
      </w:pPr>
      <w:bookmarkStart w:id="1255" w:name="_Toc64717286"/>
      <w:bookmarkStart w:id="1256" w:name="_Toc258923891"/>
      <w:bookmarkStart w:id="1257" w:name="_Toc47537620"/>
      <w:r w:rsidRPr="009E1FD8">
        <w:t>1.</w:t>
      </w:r>
      <w:r w:rsidRPr="009E1FD8">
        <w:tab/>
        <w:t>Orden de los niveles de expresión</w:t>
      </w:r>
      <w:bookmarkEnd w:id="1255"/>
      <w:bookmarkEnd w:id="1256"/>
      <w:bookmarkEnd w:id="1257"/>
    </w:p>
    <w:p w:rsidR="00917762" w:rsidRPr="009E1FD8" w:rsidRDefault="00917762" w:rsidP="00917762">
      <w:pPr>
        <w:pStyle w:val="Heading5"/>
      </w:pPr>
      <w:bookmarkStart w:id="1258" w:name="_Toc64717287"/>
      <w:bookmarkStart w:id="1259" w:name="_Toc258923892"/>
      <w:bookmarkStart w:id="1260" w:name="_Toc47537621"/>
      <w:r w:rsidRPr="009E1FD8">
        <w:t>1.1</w:t>
      </w:r>
      <w:r w:rsidRPr="009E1FD8">
        <w:tab/>
        <w:t>Generalidades</w:t>
      </w:r>
      <w:bookmarkEnd w:id="1258"/>
      <w:bookmarkEnd w:id="1259"/>
      <w:bookmarkEnd w:id="1260"/>
    </w:p>
    <w:p w:rsidR="00917762" w:rsidRPr="009E1FD8" w:rsidRDefault="00917762" w:rsidP="00917762">
      <w:pPr>
        <w:rPr>
          <w:rFonts w:cs="Arial"/>
        </w:rPr>
      </w:pPr>
      <w:r w:rsidRPr="009E1FD8">
        <w:rPr>
          <w:rFonts w:cs="Arial"/>
        </w:rPr>
        <w:t>Siempre que sea posible imponer un orden a las expresiones propias de un carácter, se asignará la nota más baja a las expresiones más pequeñas, menores o inferiores.  El orden de los niveles, de ser posible, deberá ser:</w:t>
      </w:r>
    </w:p>
    <w:p w:rsidR="00917762" w:rsidRPr="009E1FD8" w:rsidRDefault="00917762" w:rsidP="00917762">
      <w:pPr>
        <w:rPr>
          <w:rFonts w:cs="Arial"/>
        </w:rPr>
      </w:pPr>
    </w:p>
    <w:p w:rsidR="00917762" w:rsidRPr="009E1FD8" w:rsidRDefault="00917762" w:rsidP="00917762">
      <w:pPr>
        <w:numPr>
          <w:ilvl w:val="0"/>
          <w:numId w:val="3"/>
        </w:numPr>
        <w:tabs>
          <w:tab w:val="clear" w:pos="360"/>
          <w:tab w:val="num" w:pos="-2127"/>
        </w:tabs>
        <w:ind w:left="567" w:firstLine="0"/>
        <w:rPr>
          <w:rFonts w:cs="Arial"/>
        </w:rPr>
      </w:pPr>
      <w:r w:rsidRPr="009E1FD8">
        <w:rPr>
          <w:rFonts w:cs="Arial"/>
        </w:rPr>
        <w:t>de débil a fuerte,</w:t>
      </w:r>
    </w:p>
    <w:p w:rsidR="00917762" w:rsidRPr="009E1FD8" w:rsidRDefault="00917762" w:rsidP="00917762">
      <w:pPr>
        <w:numPr>
          <w:ilvl w:val="0"/>
          <w:numId w:val="3"/>
        </w:numPr>
        <w:tabs>
          <w:tab w:val="clear" w:pos="360"/>
          <w:tab w:val="num" w:pos="-2127"/>
        </w:tabs>
        <w:ind w:left="567" w:firstLine="0"/>
        <w:rPr>
          <w:rFonts w:cs="Arial"/>
        </w:rPr>
      </w:pPr>
      <w:r w:rsidRPr="009E1FD8">
        <w:rPr>
          <w:rFonts w:cs="Arial"/>
        </w:rPr>
        <w:t>de claro a oscuro,</w:t>
      </w:r>
    </w:p>
    <w:p w:rsidR="00917762" w:rsidRPr="009E1FD8" w:rsidRDefault="00917762" w:rsidP="00917762">
      <w:pPr>
        <w:numPr>
          <w:ilvl w:val="0"/>
          <w:numId w:val="3"/>
        </w:numPr>
        <w:tabs>
          <w:tab w:val="clear" w:pos="360"/>
          <w:tab w:val="num" w:pos="-2127"/>
        </w:tabs>
        <w:ind w:left="567" w:firstLine="0"/>
        <w:rPr>
          <w:rFonts w:cs="Arial"/>
        </w:rPr>
      </w:pPr>
      <w:r w:rsidRPr="009E1FD8">
        <w:rPr>
          <w:rFonts w:cs="Arial"/>
        </w:rPr>
        <w:t>de bajo a elevado,</w:t>
      </w:r>
    </w:p>
    <w:p w:rsidR="00917762" w:rsidRPr="009E1FD8" w:rsidRDefault="00917762" w:rsidP="00917762">
      <w:pPr>
        <w:numPr>
          <w:ilvl w:val="0"/>
          <w:numId w:val="3"/>
        </w:numPr>
        <w:tabs>
          <w:tab w:val="clear" w:pos="360"/>
          <w:tab w:val="num" w:pos="-2127"/>
        </w:tabs>
        <w:ind w:left="567" w:firstLine="0"/>
        <w:rPr>
          <w:rFonts w:cs="Arial"/>
        </w:rPr>
      </w:pPr>
      <w:r w:rsidRPr="009E1FD8">
        <w:rPr>
          <w:rFonts w:cs="Arial"/>
        </w:rPr>
        <w:t>de estrecho a ancho.</w:t>
      </w:r>
    </w:p>
    <w:p w:rsidR="00917762" w:rsidRPr="009E1FD8" w:rsidRDefault="00917762" w:rsidP="00917762">
      <w:pPr>
        <w:rPr>
          <w:rFonts w:cs="Arial"/>
        </w:rPr>
      </w:pPr>
    </w:p>
    <w:p w:rsidR="00917762" w:rsidRPr="009E1FD8" w:rsidRDefault="00917762" w:rsidP="00917762">
      <w:pPr>
        <w:pStyle w:val="Heading5"/>
      </w:pPr>
      <w:bookmarkStart w:id="1261" w:name="_Toc64717288"/>
      <w:bookmarkStart w:id="1262" w:name="_Toc258923893"/>
      <w:bookmarkStart w:id="1263" w:name="_Toc47537622"/>
      <w:r w:rsidRPr="009E1FD8">
        <w:t>1.2</w:t>
      </w:r>
      <w:r w:rsidRPr="009E1FD8">
        <w:tab/>
        <w:t>Color</w:t>
      </w:r>
      <w:bookmarkEnd w:id="1261"/>
      <w:bookmarkEnd w:id="1262"/>
      <w:bookmarkEnd w:id="1263"/>
    </w:p>
    <w:p w:rsidR="00917762" w:rsidRPr="009E1FD8" w:rsidRDefault="00917762" w:rsidP="00917762">
      <w:pPr>
        <w:rPr>
          <w:rFonts w:cs="Arial"/>
        </w:rPr>
      </w:pPr>
      <w:r w:rsidRPr="009E1FD8">
        <w:rPr>
          <w:rFonts w:cs="Arial"/>
        </w:rPr>
        <w:t>En el caso de los colores, además del orden espectral, también podrá utilizarse la aparición cronológica del color (por ejemplo, a medida que el fruto madura) (véase también el documento TGP/14, Glosario de términos utilizados en los documentos de la UPOV:  sección 2 “términos botánicos”).  La misma secuencia deberá usarse dentro de un único documento para los órganos con niveles similares (por ejemplo, el color de la hoja y el color del tallo).</w:t>
      </w:r>
    </w:p>
    <w:p w:rsidR="00917762" w:rsidRPr="009E1FD8" w:rsidRDefault="00917762" w:rsidP="00917762">
      <w:pPr>
        <w:rPr>
          <w:rFonts w:cs="Arial"/>
        </w:rPr>
      </w:pPr>
    </w:p>
    <w:p w:rsidR="00917762" w:rsidRPr="009E1FD8" w:rsidRDefault="00917762" w:rsidP="00917762">
      <w:pPr>
        <w:pStyle w:val="Heading5"/>
      </w:pPr>
      <w:bookmarkStart w:id="1264" w:name="_Toc64717289"/>
      <w:bookmarkStart w:id="1265" w:name="_Toc258923894"/>
      <w:bookmarkStart w:id="1266" w:name="_Toc47537623"/>
      <w:r w:rsidRPr="009E1FD8">
        <w:t>1.3</w:t>
      </w:r>
      <w:r w:rsidRPr="009E1FD8">
        <w:tab/>
        <w:t>Forma</w:t>
      </w:r>
      <w:bookmarkEnd w:id="1264"/>
      <w:bookmarkEnd w:id="1265"/>
      <w:bookmarkEnd w:id="1266"/>
    </w:p>
    <w:p w:rsidR="00917762" w:rsidRPr="009E1FD8" w:rsidRDefault="00917762" w:rsidP="00917762">
      <w:pPr>
        <w:rPr>
          <w:rFonts w:cs="Arial"/>
        </w:rPr>
      </w:pPr>
      <w:r w:rsidRPr="009E1FD8">
        <w:rPr>
          <w:rFonts w:cs="Arial"/>
        </w:rPr>
        <w:t>Las formas de la base y del ápice deberían ir de puntiaguda a redondeada o de elevada a hundida (véase también el documento TGP/14, Glosario de términos utilizados en los documentos de la UPOV:  sección 2 “términos botánicos”).</w:t>
      </w:r>
    </w:p>
    <w:p w:rsidR="00917762" w:rsidRPr="009E1FD8" w:rsidRDefault="00917762" w:rsidP="00917762">
      <w:pPr>
        <w:rPr>
          <w:rFonts w:cs="Arial"/>
        </w:rPr>
      </w:pPr>
    </w:p>
    <w:p w:rsidR="00917762" w:rsidRPr="009E1FD8" w:rsidRDefault="00917762" w:rsidP="00917762">
      <w:pPr>
        <w:pStyle w:val="Heading5"/>
      </w:pPr>
      <w:bookmarkStart w:id="1267" w:name="_Toc64717290"/>
      <w:bookmarkStart w:id="1268" w:name="_Toc258923895"/>
      <w:bookmarkStart w:id="1269" w:name="_Toc47537624"/>
      <w:r w:rsidRPr="009E1FD8">
        <w:t>1.4</w:t>
      </w:r>
      <w:r w:rsidRPr="009E1FD8">
        <w:tab/>
        <w:t>Porte</w:t>
      </w:r>
      <w:bookmarkEnd w:id="1267"/>
      <w:bookmarkEnd w:id="1268"/>
      <w:bookmarkEnd w:id="1269"/>
    </w:p>
    <w:p w:rsidR="00917762" w:rsidRPr="009E1FD8" w:rsidRDefault="00917762" w:rsidP="00917762">
      <w:pPr>
        <w:tabs>
          <w:tab w:val="left" w:pos="993"/>
        </w:tabs>
        <w:rPr>
          <w:rFonts w:cs="Arial"/>
        </w:rPr>
      </w:pPr>
      <w:r w:rsidRPr="009E1FD8">
        <w:rPr>
          <w:rFonts w:cs="Arial"/>
        </w:rPr>
        <w:t>Al presentar el porte utilizando, por ejemplo, la gama erecto a horizontal/erecto a postrado o erecto a reflexo, el nivel “erecto” se presenta siempre como el nivel 1, por tratarse del único nivel fijo para todas las versiones de este carácter, puesto que el otro extremo de la escala podría terminar con “postrado”, “cóncavo distal”, etc., según las circunstancias particulares del caso.</w:t>
      </w:r>
    </w:p>
    <w:p w:rsidR="00917762" w:rsidRPr="009E1FD8" w:rsidRDefault="00917762" w:rsidP="00917762">
      <w:pPr>
        <w:tabs>
          <w:tab w:val="left" w:pos="993"/>
        </w:tabs>
        <w:rPr>
          <w:rFonts w:cs="Arial"/>
        </w:rPr>
      </w:pPr>
    </w:p>
    <w:p w:rsidR="00917762" w:rsidRPr="009E1FD8" w:rsidRDefault="00917762" w:rsidP="00917762">
      <w:pPr>
        <w:pStyle w:val="Heading4"/>
      </w:pPr>
      <w:bookmarkStart w:id="1270" w:name="_Toc64717292"/>
      <w:bookmarkStart w:id="1271" w:name="_Toc258923896"/>
      <w:bookmarkStart w:id="1272" w:name="_Toc47537625"/>
      <w:r w:rsidRPr="009E1FD8">
        <w:t>2.</w:t>
      </w:r>
      <w:r w:rsidRPr="009E1FD8">
        <w:tab/>
        <w:t>Guión (–)</w:t>
      </w:r>
      <w:bookmarkEnd w:id="1270"/>
      <w:bookmarkEnd w:id="1271"/>
      <w:bookmarkEnd w:id="1272"/>
    </w:p>
    <w:p w:rsidR="00917762" w:rsidRPr="009E1FD8" w:rsidRDefault="00917762" w:rsidP="00917762">
      <w:pPr>
        <w:rPr>
          <w:rFonts w:cs="Arial"/>
        </w:rPr>
      </w:pPr>
      <w:r w:rsidRPr="009E1FD8">
        <w:rPr>
          <w:rFonts w:cs="Arial"/>
        </w:rPr>
        <w:t xml:space="preserve">En el texto en inglés, no deberán conectarse dos palabras mediante un guión (estrecho agudo, verde amarillento, amarillo verdoso, etc.).  En inglés, </w:t>
      </w:r>
      <w:r w:rsidRPr="009E1FD8">
        <w:rPr>
          <w:rFonts w:cs="Arial"/>
          <w:i/>
        </w:rPr>
        <w:t>yellow – green</w:t>
      </w:r>
      <w:r w:rsidRPr="009E1FD8">
        <w:rPr>
          <w:rFonts w:cs="Arial"/>
        </w:rPr>
        <w:t xml:space="preserve"> con un espacio antes y después del guión significaría amarillo que tiende al verde, mientras que </w:t>
      </w:r>
      <w:r w:rsidRPr="009E1FD8">
        <w:rPr>
          <w:rFonts w:cs="Arial"/>
          <w:i/>
        </w:rPr>
        <w:t xml:space="preserve">yellow–green </w:t>
      </w:r>
      <w:r w:rsidRPr="009E1FD8">
        <w:rPr>
          <w:rFonts w:cs="Arial"/>
        </w:rPr>
        <w:t>significaría verde amarillento.  Esta diferenciación no puede realizarse en otros idiomas y para evitar confusión en la traducción, no deberán usarse guiones.</w:t>
      </w:r>
    </w:p>
    <w:p w:rsidR="00917762" w:rsidRPr="009E1FD8" w:rsidRDefault="00917762" w:rsidP="00917762">
      <w:pPr>
        <w:rPr>
          <w:rFonts w:cs="Arial"/>
        </w:rPr>
      </w:pPr>
    </w:p>
    <w:p w:rsidR="00917762" w:rsidRPr="009E1FD8" w:rsidRDefault="00917762" w:rsidP="00917762">
      <w:pPr>
        <w:pStyle w:val="Heading4"/>
      </w:pPr>
      <w:bookmarkStart w:id="1273" w:name="_Toc64717293"/>
      <w:bookmarkStart w:id="1274" w:name="_Toc258923897"/>
      <w:bookmarkStart w:id="1275" w:name="_Toc47537626"/>
      <w:r w:rsidRPr="009E1FD8">
        <w:t>3.</w:t>
      </w:r>
      <w:r w:rsidRPr="009E1FD8">
        <w:tab/>
        <w:t>Números</w:t>
      </w:r>
      <w:bookmarkEnd w:id="1273"/>
      <w:bookmarkEnd w:id="1274"/>
      <w:bookmarkEnd w:id="1275"/>
    </w:p>
    <w:p w:rsidR="00917762" w:rsidRPr="009E1FD8" w:rsidRDefault="00917762" w:rsidP="00917762">
      <w:pPr>
        <w:rPr>
          <w:rFonts w:cs="Arial"/>
        </w:rPr>
      </w:pPr>
      <w:r w:rsidRPr="009E1FD8">
        <w:rPr>
          <w:rFonts w:cs="Arial"/>
        </w:rPr>
        <w:t xml:space="preserve">En general, todos los números deberán indicarse en cifras (1, 2 3, etc.) exceptuado, por ejemplo, en el caso de los niveles de expresión de la tabla de caracteres, en la que se utilizan notas numéricas, p. ej. </w:t>
      </w:r>
    </w:p>
    <w:p w:rsidR="00917762" w:rsidRPr="009E1FD8" w:rsidRDefault="00917762" w:rsidP="00917762">
      <w:pPr>
        <w:rPr>
          <w:rFonts w:cs="Arial"/>
          <w:u w:val="single"/>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1843"/>
        <w:gridCol w:w="1843"/>
        <w:gridCol w:w="1843"/>
        <w:gridCol w:w="1843"/>
        <w:gridCol w:w="567"/>
      </w:tblGrid>
      <w:tr w:rsidR="00917762" w:rsidRPr="009E1FD8" w:rsidTr="000531A9">
        <w:trPr>
          <w:cantSplit/>
          <w:jc w:val="center"/>
        </w:trPr>
        <w:tc>
          <w:tcPr>
            <w:tcW w:w="1843" w:type="dxa"/>
            <w:tcBorders>
              <w:top w:val="nil"/>
              <w:left w:val="nil"/>
              <w:bottom w:val="nil"/>
            </w:tcBorders>
          </w:tcPr>
          <w:p w:rsidR="00917762" w:rsidRPr="007144AB" w:rsidRDefault="00917762" w:rsidP="000531A9">
            <w:pPr>
              <w:pStyle w:val="Normaltb"/>
              <w:rPr>
                <w:rFonts w:cs="Arial"/>
                <w:szCs w:val="16"/>
                <w:lang w:val="en-US"/>
              </w:rPr>
            </w:pPr>
            <w:r w:rsidRPr="007144AB">
              <w:rPr>
                <w:rFonts w:cs="Arial"/>
                <w:szCs w:val="16"/>
                <w:lang w:val="en-US"/>
              </w:rPr>
              <w:t>Leaf: predominant number of leaflets</w:t>
            </w:r>
          </w:p>
        </w:tc>
        <w:tc>
          <w:tcPr>
            <w:tcW w:w="1843" w:type="dxa"/>
            <w:tcBorders>
              <w:top w:val="nil"/>
              <w:bottom w:val="nil"/>
            </w:tcBorders>
          </w:tcPr>
          <w:p w:rsidR="00917762" w:rsidRPr="007144AB" w:rsidRDefault="00917762" w:rsidP="000531A9">
            <w:pPr>
              <w:pStyle w:val="Normaltb"/>
              <w:rPr>
                <w:rFonts w:cs="Arial"/>
                <w:szCs w:val="16"/>
                <w:lang w:val="fr-CH"/>
              </w:rPr>
            </w:pPr>
            <w:r w:rsidRPr="007144AB">
              <w:rPr>
                <w:rFonts w:cs="Arial"/>
                <w:szCs w:val="16"/>
                <w:lang w:val="fr-CH"/>
              </w:rPr>
              <w:t>Feuilles: nombre prédominant de folioles</w:t>
            </w:r>
          </w:p>
        </w:tc>
        <w:tc>
          <w:tcPr>
            <w:tcW w:w="1843" w:type="dxa"/>
            <w:tcBorders>
              <w:top w:val="nil"/>
              <w:bottom w:val="nil"/>
            </w:tcBorders>
          </w:tcPr>
          <w:p w:rsidR="00917762" w:rsidRPr="009E1FD8" w:rsidRDefault="00917762" w:rsidP="000531A9">
            <w:pPr>
              <w:pStyle w:val="Normaltb"/>
              <w:rPr>
                <w:rFonts w:cs="Arial"/>
                <w:szCs w:val="16"/>
              </w:rPr>
            </w:pPr>
            <w:r w:rsidRPr="009E1FD8">
              <w:rPr>
                <w:rFonts w:cs="Arial"/>
                <w:szCs w:val="16"/>
              </w:rPr>
              <w:t>Blatt: vorwiegende Anzahl Blattfiedern</w:t>
            </w:r>
          </w:p>
        </w:tc>
        <w:tc>
          <w:tcPr>
            <w:tcW w:w="1843" w:type="dxa"/>
            <w:tcBorders>
              <w:top w:val="nil"/>
              <w:bottom w:val="nil"/>
            </w:tcBorders>
          </w:tcPr>
          <w:p w:rsidR="00917762" w:rsidRPr="009E1FD8" w:rsidRDefault="00917762" w:rsidP="000531A9">
            <w:pPr>
              <w:pStyle w:val="Normaltb"/>
              <w:rPr>
                <w:rFonts w:cs="Arial"/>
                <w:szCs w:val="16"/>
              </w:rPr>
            </w:pPr>
            <w:r w:rsidRPr="009E1FD8">
              <w:rPr>
                <w:rFonts w:cs="Arial"/>
                <w:szCs w:val="16"/>
              </w:rPr>
              <w:t>Hoja: número predominante de folíolos</w:t>
            </w:r>
          </w:p>
        </w:tc>
        <w:tc>
          <w:tcPr>
            <w:tcW w:w="567" w:type="dxa"/>
            <w:tcBorders>
              <w:top w:val="nil"/>
              <w:bottom w:val="nil"/>
              <w:right w:val="nil"/>
            </w:tcBorders>
          </w:tcPr>
          <w:p w:rsidR="00917762" w:rsidRPr="009E1FD8" w:rsidRDefault="00917762" w:rsidP="000531A9">
            <w:pPr>
              <w:pStyle w:val="Normaltb"/>
              <w:jc w:val="center"/>
              <w:rPr>
                <w:rFonts w:cs="Arial"/>
                <w:szCs w:val="16"/>
              </w:rPr>
            </w:pPr>
          </w:p>
        </w:tc>
      </w:tr>
      <w:tr w:rsidR="00917762" w:rsidRPr="009E1FD8" w:rsidTr="000531A9">
        <w:trPr>
          <w:cantSplit/>
          <w:jc w:val="center"/>
        </w:trPr>
        <w:tc>
          <w:tcPr>
            <w:tcW w:w="1843" w:type="dxa"/>
            <w:tcBorders>
              <w:top w:val="nil"/>
              <w:left w:val="nil"/>
              <w:bottom w:val="nil"/>
            </w:tcBorders>
          </w:tcPr>
          <w:p w:rsidR="00917762" w:rsidRPr="009E1FD8" w:rsidRDefault="00917762" w:rsidP="000531A9">
            <w:pPr>
              <w:pStyle w:val="Normalt"/>
              <w:rPr>
                <w:rFonts w:cs="Arial"/>
                <w:szCs w:val="16"/>
              </w:rPr>
            </w:pPr>
            <w:r w:rsidRPr="009E1FD8">
              <w:rPr>
                <w:rFonts w:cs="Arial"/>
                <w:szCs w:val="16"/>
              </w:rPr>
              <w:t>three</w:t>
            </w:r>
          </w:p>
        </w:tc>
        <w:tc>
          <w:tcPr>
            <w:tcW w:w="1843" w:type="dxa"/>
            <w:tcBorders>
              <w:top w:val="nil"/>
              <w:bottom w:val="nil"/>
            </w:tcBorders>
          </w:tcPr>
          <w:p w:rsidR="00917762" w:rsidRPr="009E1FD8" w:rsidRDefault="00917762" w:rsidP="000531A9">
            <w:pPr>
              <w:pStyle w:val="Normalt"/>
              <w:rPr>
                <w:rFonts w:cs="Arial"/>
                <w:szCs w:val="16"/>
              </w:rPr>
            </w:pPr>
            <w:r w:rsidRPr="009E1FD8">
              <w:rPr>
                <w:rFonts w:cs="Arial"/>
                <w:szCs w:val="16"/>
              </w:rPr>
              <w:t>trois</w:t>
            </w:r>
          </w:p>
        </w:tc>
        <w:tc>
          <w:tcPr>
            <w:tcW w:w="1843" w:type="dxa"/>
            <w:tcBorders>
              <w:top w:val="nil"/>
              <w:bottom w:val="nil"/>
            </w:tcBorders>
          </w:tcPr>
          <w:p w:rsidR="00917762" w:rsidRPr="009E1FD8" w:rsidRDefault="00917762" w:rsidP="000531A9">
            <w:pPr>
              <w:pStyle w:val="Normalt"/>
              <w:rPr>
                <w:rFonts w:cs="Arial"/>
                <w:szCs w:val="16"/>
              </w:rPr>
            </w:pPr>
            <w:r w:rsidRPr="009E1FD8">
              <w:rPr>
                <w:rFonts w:cs="Arial"/>
                <w:szCs w:val="16"/>
              </w:rPr>
              <w:t>drei</w:t>
            </w:r>
          </w:p>
        </w:tc>
        <w:tc>
          <w:tcPr>
            <w:tcW w:w="1843" w:type="dxa"/>
            <w:tcBorders>
              <w:top w:val="nil"/>
              <w:bottom w:val="nil"/>
            </w:tcBorders>
          </w:tcPr>
          <w:p w:rsidR="00917762" w:rsidRPr="009E1FD8" w:rsidRDefault="00917762" w:rsidP="000531A9">
            <w:pPr>
              <w:pStyle w:val="Normalt"/>
              <w:rPr>
                <w:rFonts w:cs="Arial"/>
                <w:szCs w:val="16"/>
              </w:rPr>
            </w:pPr>
            <w:r w:rsidRPr="009E1FD8">
              <w:rPr>
                <w:rFonts w:cs="Arial"/>
                <w:szCs w:val="16"/>
              </w:rPr>
              <w:t>tres</w:t>
            </w:r>
          </w:p>
        </w:tc>
        <w:tc>
          <w:tcPr>
            <w:tcW w:w="567" w:type="dxa"/>
            <w:tcBorders>
              <w:top w:val="nil"/>
              <w:bottom w:val="nil"/>
              <w:right w:val="nil"/>
            </w:tcBorders>
          </w:tcPr>
          <w:p w:rsidR="00917762" w:rsidRPr="009E1FD8" w:rsidRDefault="00917762" w:rsidP="000531A9">
            <w:pPr>
              <w:pStyle w:val="Normalt"/>
              <w:jc w:val="center"/>
              <w:rPr>
                <w:rFonts w:cs="Arial"/>
                <w:szCs w:val="16"/>
              </w:rPr>
            </w:pPr>
            <w:r w:rsidRPr="009E1FD8">
              <w:rPr>
                <w:rFonts w:cs="Arial"/>
                <w:szCs w:val="16"/>
              </w:rPr>
              <w:t>1</w:t>
            </w:r>
          </w:p>
        </w:tc>
      </w:tr>
      <w:tr w:rsidR="00917762" w:rsidRPr="009E1FD8" w:rsidTr="000531A9">
        <w:trPr>
          <w:cantSplit/>
          <w:jc w:val="center"/>
        </w:trPr>
        <w:tc>
          <w:tcPr>
            <w:tcW w:w="1843" w:type="dxa"/>
            <w:tcBorders>
              <w:top w:val="nil"/>
              <w:left w:val="nil"/>
              <w:bottom w:val="nil"/>
            </w:tcBorders>
          </w:tcPr>
          <w:p w:rsidR="00917762" w:rsidRPr="009E1FD8" w:rsidRDefault="00917762" w:rsidP="000531A9">
            <w:pPr>
              <w:pStyle w:val="Normalt"/>
              <w:rPr>
                <w:rFonts w:cs="Arial"/>
                <w:szCs w:val="16"/>
              </w:rPr>
            </w:pPr>
            <w:r w:rsidRPr="009E1FD8">
              <w:rPr>
                <w:rFonts w:cs="Arial"/>
                <w:szCs w:val="16"/>
              </w:rPr>
              <w:t>five</w:t>
            </w:r>
          </w:p>
        </w:tc>
        <w:tc>
          <w:tcPr>
            <w:tcW w:w="1843" w:type="dxa"/>
            <w:tcBorders>
              <w:top w:val="nil"/>
              <w:bottom w:val="nil"/>
            </w:tcBorders>
          </w:tcPr>
          <w:p w:rsidR="00917762" w:rsidRPr="009E1FD8" w:rsidRDefault="00917762" w:rsidP="000531A9">
            <w:pPr>
              <w:pStyle w:val="Normalt"/>
              <w:rPr>
                <w:rFonts w:cs="Arial"/>
                <w:szCs w:val="16"/>
              </w:rPr>
            </w:pPr>
            <w:r w:rsidRPr="009E1FD8">
              <w:rPr>
                <w:rFonts w:cs="Arial"/>
                <w:szCs w:val="16"/>
              </w:rPr>
              <w:t>cinq</w:t>
            </w:r>
          </w:p>
        </w:tc>
        <w:tc>
          <w:tcPr>
            <w:tcW w:w="1843" w:type="dxa"/>
            <w:tcBorders>
              <w:top w:val="nil"/>
              <w:bottom w:val="nil"/>
            </w:tcBorders>
          </w:tcPr>
          <w:p w:rsidR="00917762" w:rsidRPr="009E1FD8" w:rsidRDefault="00917762" w:rsidP="000531A9">
            <w:pPr>
              <w:pStyle w:val="Normalt"/>
              <w:rPr>
                <w:rFonts w:cs="Arial"/>
                <w:szCs w:val="16"/>
              </w:rPr>
            </w:pPr>
            <w:r w:rsidRPr="009E1FD8">
              <w:rPr>
                <w:rFonts w:cs="Arial"/>
                <w:szCs w:val="16"/>
              </w:rPr>
              <w:t>fünf</w:t>
            </w:r>
          </w:p>
        </w:tc>
        <w:tc>
          <w:tcPr>
            <w:tcW w:w="1843" w:type="dxa"/>
            <w:tcBorders>
              <w:top w:val="nil"/>
              <w:bottom w:val="nil"/>
            </w:tcBorders>
          </w:tcPr>
          <w:p w:rsidR="00917762" w:rsidRPr="009E1FD8" w:rsidRDefault="00917762" w:rsidP="000531A9">
            <w:pPr>
              <w:pStyle w:val="Normalt"/>
              <w:rPr>
                <w:rFonts w:cs="Arial"/>
                <w:szCs w:val="16"/>
              </w:rPr>
            </w:pPr>
            <w:r w:rsidRPr="009E1FD8">
              <w:rPr>
                <w:rFonts w:cs="Arial"/>
                <w:szCs w:val="16"/>
              </w:rPr>
              <w:t>cinco</w:t>
            </w:r>
          </w:p>
        </w:tc>
        <w:tc>
          <w:tcPr>
            <w:tcW w:w="567" w:type="dxa"/>
            <w:tcBorders>
              <w:top w:val="nil"/>
              <w:bottom w:val="nil"/>
              <w:right w:val="nil"/>
            </w:tcBorders>
          </w:tcPr>
          <w:p w:rsidR="00917762" w:rsidRPr="009E1FD8" w:rsidRDefault="00917762" w:rsidP="000531A9">
            <w:pPr>
              <w:pStyle w:val="Normalt"/>
              <w:jc w:val="center"/>
              <w:rPr>
                <w:rFonts w:cs="Arial"/>
                <w:szCs w:val="16"/>
              </w:rPr>
            </w:pPr>
            <w:r w:rsidRPr="009E1FD8">
              <w:rPr>
                <w:rFonts w:cs="Arial"/>
                <w:szCs w:val="16"/>
              </w:rPr>
              <w:t>2</w:t>
            </w:r>
          </w:p>
        </w:tc>
      </w:tr>
      <w:tr w:rsidR="00917762" w:rsidRPr="009E1FD8" w:rsidTr="000531A9">
        <w:trPr>
          <w:cantSplit/>
          <w:jc w:val="center"/>
        </w:trPr>
        <w:tc>
          <w:tcPr>
            <w:tcW w:w="1843" w:type="dxa"/>
            <w:tcBorders>
              <w:top w:val="nil"/>
              <w:left w:val="nil"/>
              <w:bottom w:val="nil"/>
            </w:tcBorders>
          </w:tcPr>
          <w:p w:rsidR="00917762" w:rsidRPr="009E1FD8" w:rsidRDefault="00917762" w:rsidP="000531A9">
            <w:pPr>
              <w:pStyle w:val="Normalt"/>
              <w:rPr>
                <w:rFonts w:cs="Arial"/>
                <w:szCs w:val="16"/>
              </w:rPr>
            </w:pPr>
            <w:r w:rsidRPr="009E1FD8">
              <w:rPr>
                <w:rFonts w:cs="Arial"/>
                <w:szCs w:val="16"/>
              </w:rPr>
              <w:t>seven</w:t>
            </w:r>
          </w:p>
        </w:tc>
        <w:tc>
          <w:tcPr>
            <w:tcW w:w="1843" w:type="dxa"/>
            <w:tcBorders>
              <w:top w:val="nil"/>
              <w:bottom w:val="nil"/>
            </w:tcBorders>
          </w:tcPr>
          <w:p w:rsidR="00917762" w:rsidRPr="009E1FD8" w:rsidRDefault="00917762" w:rsidP="000531A9">
            <w:pPr>
              <w:pStyle w:val="Normalt"/>
              <w:rPr>
                <w:rFonts w:cs="Arial"/>
                <w:szCs w:val="16"/>
              </w:rPr>
            </w:pPr>
            <w:r w:rsidRPr="009E1FD8">
              <w:rPr>
                <w:rFonts w:cs="Arial"/>
                <w:szCs w:val="16"/>
              </w:rPr>
              <w:t>sept</w:t>
            </w:r>
          </w:p>
        </w:tc>
        <w:tc>
          <w:tcPr>
            <w:tcW w:w="1843" w:type="dxa"/>
            <w:tcBorders>
              <w:top w:val="nil"/>
              <w:bottom w:val="nil"/>
            </w:tcBorders>
          </w:tcPr>
          <w:p w:rsidR="00917762" w:rsidRPr="009E1FD8" w:rsidRDefault="00917762" w:rsidP="000531A9">
            <w:pPr>
              <w:pStyle w:val="Normalt"/>
              <w:rPr>
                <w:rFonts w:cs="Arial"/>
                <w:szCs w:val="16"/>
              </w:rPr>
            </w:pPr>
            <w:r w:rsidRPr="009E1FD8">
              <w:rPr>
                <w:rFonts w:cs="Arial"/>
                <w:szCs w:val="16"/>
              </w:rPr>
              <w:t>sieben</w:t>
            </w:r>
          </w:p>
        </w:tc>
        <w:tc>
          <w:tcPr>
            <w:tcW w:w="1843" w:type="dxa"/>
            <w:tcBorders>
              <w:top w:val="nil"/>
              <w:bottom w:val="nil"/>
            </w:tcBorders>
          </w:tcPr>
          <w:p w:rsidR="00917762" w:rsidRPr="009E1FD8" w:rsidRDefault="00917762" w:rsidP="000531A9">
            <w:pPr>
              <w:pStyle w:val="Normalt"/>
              <w:rPr>
                <w:rFonts w:cs="Arial"/>
                <w:szCs w:val="16"/>
              </w:rPr>
            </w:pPr>
            <w:r w:rsidRPr="009E1FD8">
              <w:rPr>
                <w:rFonts w:cs="Arial"/>
                <w:szCs w:val="16"/>
              </w:rPr>
              <w:t>siete</w:t>
            </w:r>
          </w:p>
        </w:tc>
        <w:tc>
          <w:tcPr>
            <w:tcW w:w="567" w:type="dxa"/>
            <w:tcBorders>
              <w:top w:val="nil"/>
              <w:bottom w:val="nil"/>
              <w:right w:val="nil"/>
            </w:tcBorders>
          </w:tcPr>
          <w:p w:rsidR="00917762" w:rsidRPr="009E1FD8" w:rsidRDefault="00917762" w:rsidP="000531A9">
            <w:pPr>
              <w:pStyle w:val="Normalt"/>
              <w:jc w:val="center"/>
              <w:rPr>
                <w:rFonts w:cs="Arial"/>
                <w:szCs w:val="16"/>
              </w:rPr>
            </w:pPr>
            <w:r w:rsidRPr="009E1FD8">
              <w:rPr>
                <w:rFonts w:cs="Arial"/>
                <w:szCs w:val="16"/>
              </w:rPr>
              <w:t>3</w:t>
            </w:r>
          </w:p>
        </w:tc>
      </w:tr>
    </w:tbl>
    <w:p w:rsidR="00917762" w:rsidRPr="009E1FD8" w:rsidRDefault="00917762" w:rsidP="00917762">
      <w:pPr>
        <w:rPr>
          <w:rFonts w:cs="Arial"/>
        </w:rPr>
      </w:pPr>
    </w:p>
    <w:p w:rsidR="00917762" w:rsidRPr="009E1FD8" w:rsidRDefault="00917762" w:rsidP="00917762">
      <w:pPr>
        <w:pStyle w:val="Heading4"/>
      </w:pPr>
      <w:bookmarkStart w:id="1276" w:name="_Toc64717294"/>
      <w:bookmarkStart w:id="1277" w:name="_Toc258923898"/>
      <w:bookmarkStart w:id="1278" w:name="_Toc47537627"/>
      <w:r w:rsidRPr="009E1FD8">
        <w:t>4.</w:t>
      </w:r>
      <w:r w:rsidRPr="009E1FD8">
        <w:tab/>
        <w:t>Cifras y gamas</w:t>
      </w:r>
      <w:bookmarkEnd w:id="1276"/>
      <w:bookmarkEnd w:id="1277"/>
      <w:bookmarkEnd w:id="1278"/>
    </w:p>
    <w:p w:rsidR="00917762" w:rsidRPr="009E1FD8" w:rsidRDefault="00917762" w:rsidP="00917762">
      <w:pPr>
        <w:rPr>
          <w:rFonts w:cs="Arial"/>
        </w:rPr>
      </w:pPr>
      <w:r w:rsidRPr="009E1FD8">
        <w:rPr>
          <w:rFonts w:cs="Arial"/>
        </w:rPr>
        <w:t>La designación de niveles deberá tener en cuenta cómo figurará la designación de la descripción de la variedad.  Así pues, no corresponderá utilizar niveles tales como “del 10 al 15%” o “de 20 a 25 g.” sino antes bien, por ejemplo, bajo/medio/alto.  Cuando esas cifras se utilizan para ilustrar los niveles, deberán figurar en el Capítulo 8 de las directrices de examen (Explicaciones de la tabla de caracteres).</w:t>
      </w:r>
    </w:p>
    <w:p w:rsidR="00917762" w:rsidRPr="009E1FD8" w:rsidRDefault="00917762" w:rsidP="00917762">
      <w:pPr>
        <w:rPr>
          <w:rFonts w:cs="Arial"/>
        </w:rPr>
      </w:pPr>
    </w:p>
    <w:p w:rsidR="00917762" w:rsidRPr="009E1FD8" w:rsidRDefault="00917762" w:rsidP="00917762">
      <w:pPr>
        <w:rPr>
          <w:rFonts w:cs="Arial"/>
        </w:rPr>
      </w:pPr>
    </w:p>
    <w:p w:rsidR="00917762" w:rsidRPr="009E1FD8" w:rsidRDefault="00917762" w:rsidP="00917762">
      <w:pPr>
        <w:pStyle w:val="Heading3"/>
        <w:rPr>
          <w:lang w:val="es-ES_tradnl"/>
        </w:rPr>
      </w:pPr>
      <w:bookmarkStart w:id="1279" w:name="_Toc64717295"/>
      <w:bookmarkStart w:id="1280" w:name="_Toc258923899"/>
      <w:bookmarkStart w:id="1281" w:name="_Toc47537628"/>
      <w:r w:rsidRPr="009E1FD8">
        <w:rPr>
          <w:lang w:val="es-ES_tradnl"/>
        </w:rPr>
        <w:t>GN 20</w:t>
      </w:r>
      <w:r w:rsidRPr="009E1FD8">
        <w:rPr>
          <w:lang w:val="es-ES_tradnl"/>
        </w:rPr>
        <w:tab/>
      </w:r>
      <w:r w:rsidR="00D75351">
        <w:rPr>
          <w:lang w:val="es-ES_tradnl"/>
        </w:rPr>
        <w:t>(</w:t>
      </w:r>
      <w:r w:rsidRPr="009E1FD8">
        <w:rPr>
          <w:lang w:val="es-ES_tradnl"/>
        </w:rPr>
        <w:t>Capítulo 7) – Presentación de los caracteres:  niveles de expresión de conformidad con el tipo de expresión de un carácter</w:t>
      </w:r>
      <w:bookmarkEnd w:id="1279"/>
      <w:bookmarkEnd w:id="1280"/>
      <w:bookmarkEnd w:id="1281"/>
    </w:p>
    <w:p w:rsidR="00917762" w:rsidRPr="009E1FD8" w:rsidRDefault="00917762" w:rsidP="00917762">
      <w:pPr>
        <w:pStyle w:val="Heading4"/>
      </w:pPr>
      <w:bookmarkStart w:id="1282" w:name="_Toc64717296"/>
      <w:bookmarkStart w:id="1283" w:name="_Toc258923900"/>
      <w:bookmarkStart w:id="1284" w:name="_Toc47537629"/>
      <w:r w:rsidRPr="009E1FD8">
        <w:t>1.</w:t>
      </w:r>
      <w:r w:rsidRPr="009E1FD8">
        <w:tab/>
        <w:t>Introducción</w:t>
      </w:r>
      <w:bookmarkEnd w:id="1282"/>
      <w:bookmarkEnd w:id="1283"/>
      <w:bookmarkEnd w:id="1284"/>
    </w:p>
    <w:p w:rsidR="00917762" w:rsidRPr="009E1FD8" w:rsidRDefault="00917762" w:rsidP="00917762">
      <w:pPr>
        <w:rPr>
          <w:i/>
        </w:rPr>
      </w:pPr>
      <w:r w:rsidRPr="009E1FD8">
        <w:t>1.1</w:t>
      </w:r>
      <w:r w:rsidRPr="009E1FD8">
        <w:rPr>
          <w:i/>
        </w:rPr>
        <w:tab/>
      </w:r>
      <w:r w:rsidRPr="009E1FD8">
        <w:t>En la Introducción General (Capítulo 4, sección 4.3) se afirma que “[c]on el fin de poder examinar las variedades y establecer su descripción en las directrices de examen, se divide la gama de expresiones de cada carácter en una serie de niveles, a los fines de la descripción, y se atribuye una “Nota” numérica a la redacción de cada nivel.  El tipo de expresión del carácter influye en la división en niveles de expresión […]”  En la Introducción General se establece que existen tres tipos básicos de expresión de los caracteres, a saber, caracteres cualitativos, cuantitativos y pseudocualitativos.  En esta sección se ofrecen orientaciones para clasificar los caracteres de acuerdo con su tipo de expresión, a saber, cualitativo, cuantitativo y pseudocualitativo.  Que la expresión de un carácter sea cualitativa, cuantitativa o pseudocualitativa dependerá del control genético del carácter.</w:t>
      </w:r>
    </w:p>
    <w:p w:rsidR="00917762" w:rsidRPr="009E1FD8" w:rsidRDefault="00917762" w:rsidP="00917762"/>
    <w:p w:rsidR="00917762" w:rsidRPr="009E1FD8" w:rsidRDefault="00917762" w:rsidP="00917762">
      <w:r w:rsidRPr="009E1FD8">
        <w:t>1.2</w:t>
      </w:r>
      <w:r w:rsidRPr="009E1FD8">
        <w:tab/>
        <w:t>Al decidir qué caracteres con sus niveles de expresión se utilizarán para el examen de las variedades vegetales, debe observarse en primer lugar la gama de expresión que presentan las variedades, tomar nota del texto más adecuado, comparar el texto con ejemplos recogidos para los distintos tipos de expresión y decidir luego si el texto resulta apropiado o si debería optarse por un texto diferente.  Durante ese proceso deberá garantizarse que el texto pueda aplicarse a la situación propia de los determinados grupos de plantas de que se trate.  No obstante, es útil contar con algunos principios armonizados para garantizar que los caracteres similares se abordan de manera similar.</w:t>
      </w:r>
    </w:p>
    <w:p w:rsidR="00917762" w:rsidRPr="009E1FD8" w:rsidRDefault="00917762" w:rsidP="00917762"/>
    <w:p w:rsidR="00917762" w:rsidRPr="009E1FD8" w:rsidRDefault="00917762" w:rsidP="00917762">
      <w:r w:rsidRPr="009E1FD8">
        <w:t>1.3</w:t>
      </w:r>
      <w:r w:rsidRPr="009E1FD8">
        <w:tab/>
        <w:t>En el resto del capítulo se explican los distintos tipos de expresión de los caracteres y el modo de presentarlos en la tabla de caracteres.</w:t>
      </w:r>
    </w:p>
    <w:p w:rsidR="00917762" w:rsidRPr="009E1FD8" w:rsidRDefault="00917762" w:rsidP="00917762"/>
    <w:p w:rsidR="00917762" w:rsidRPr="009E1FD8" w:rsidRDefault="00917762" w:rsidP="00917762">
      <w:pPr>
        <w:pStyle w:val="Heading4"/>
      </w:pPr>
      <w:bookmarkStart w:id="1285" w:name="_Toc32997978"/>
      <w:bookmarkStart w:id="1286" w:name="_Toc33528726"/>
      <w:bookmarkStart w:id="1287" w:name="_Toc33591375"/>
      <w:bookmarkStart w:id="1288" w:name="_Toc33601502"/>
      <w:bookmarkStart w:id="1289" w:name="_Toc64717297"/>
      <w:bookmarkStart w:id="1290" w:name="_Toc258923901"/>
      <w:bookmarkStart w:id="1291" w:name="_Toc47537630"/>
      <w:r w:rsidRPr="009E1FD8">
        <w:t>2.</w:t>
      </w:r>
      <w:r w:rsidRPr="009E1FD8">
        <w:tab/>
        <w:t>Caracteres cualitativos</w:t>
      </w:r>
      <w:bookmarkEnd w:id="1285"/>
      <w:bookmarkEnd w:id="1286"/>
      <w:bookmarkEnd w:id="1287"/>
      <w:bookmarkEnd w:id="1288"/>
      <w:bookmarkEnd w:id="1289"/>
      <w:bookmarkEnd w:id="1290"/>
      <w:bookmarkEnd w:id="1291"/>
    </w:p>
    <w:p w:rsidR="00917762" w:rsidRPr="009E1FD8" w:rsidRDefault="00917762" w:rsidP="00917762">
      <w:pPr>
        <w:pStyle w:val="Heading5"/>
      </w:pPr>
      <w:bookmarkStart w:id="1292" w:name="_Toc32997979"/>
      <w:bookmarkStart w:id="1293" w:name="_Toc33528727"/>
      <w:bookmarkStart w:id="1294" w:name="_Toc33591376"/>
      <w:bookmarkStart w:id="1295" w:name="_Toc33601503"/>
      <w:bookmarkStart w:id="1296" w:name="_Toc64717298"/>
      <w:bookmarkStart w:id="1297" w:name="_Toc258923902"/>
      <w:bookmarkStart w:id="1298" w:name="_Toc47537631"/>
      <w:r w:rsidRPr="009E1FD8">
        <w:t>2.1</w:t>
      </w:r>
      <w:r w:rsidRPr="009E1FD8">
        <w:tab/>
        <w:t>Explicación</w:t>
      </w:r>
      <w:bookmarkEnd w:id="1292"/>
      <w:bookmarkEnd w:id="1293"/>
      <w:bookmarkEnd w:id="1294"/>
      <w:bookmarkEnd w:id="1295"/>
      <w:bookmarkEnd w:id="1296"/>
      <w:bookmarkEnd w:id="1297"/>
      <w:bookmarkEnd w:id="1298"/>
    </w:p>
    <w:p w:rsidR="00917762" w:rsidRPr="009E1FD8" w:rsidRDefault="00917762" w:rsidP="00917762">
      <w:pPr>
        <w:rPr>
          <w:rFonts w:cs="Arial"/>
        </w:rPr>
      </w:pPr>
      <w:r w:rsidRPr="009E1FD8">
        <w:rPr>
          <w:rFonts w:cs="Arial"/>
        </w:rPr>
        <w:t>En la Introducción General se afirma que “[l]os caracteres cualitativos son los que se expresan en niveles discontinuos (por ejemplo, el sexo de la planta:  dioico femenino (1), dioico masculino (2), monoico unisexual (3), monoico hermafrodita (4)).  Estos niveles de expresión se explican por sí mismos y tienen un significado independiente.  Todos los niveles son necesarios para describir la gama completa del carácter, y toda forma de expresión puede describirse mediante un único nivel.  El orden de los niveles no es importante.  Por regla general, el medio ambiente no influye sobre los caracteres”.</w:t>
      </w:r>
    </w:p>
    <w:p w:rsidR="00917762" w:rsidRPr="009E1FD8" w:rsidRDefault="00917762" w:rsidP="00917762">
      <w:pPr>
        <w:tabs>
          <w:tab w:val="left" w:pos="993"/>
        </w:tabs>
        <w:rPr>
          <w:rFonts w:cs="Arial"/>
        </w:rPr>
      </w:pPr>
    </w:p>
    <w:p w:rsidR="00917762" w:rsidRPr="009E1FD8" w:rsidRDefault="00917762" w:rsidP="00917762">
      <w:pPr>
        <w:pStyle w:val="Heading5"/>
      </w:pPr>
      <w:bookmarkStart w:id="1299" w:name="_Toc32997980"/>
      <w:bookmarkStart w:id="1300" w:name="_Toc33528728"/>
      <w:bookmarkStart w:id="1301" w:name="_Toc33591377"/>
      <w:bookmarkStart w:id="1302" w:name="_Toc33601504"/>
      <w:bookmarkStart w:id="1303" w:name="_Toc64717299"/>
      <w:bookmarkStart w:id="1304" w:name="_Toc258923903"/>
      <w:bookmarkStart w:id="1305" w:name="_Toc47537632"/>
      <w:r w:rsidRPr="009E1FD8">
        <w:t>2.2</w:t>
      </w:r>
      <w:r w:rsidRPr="009E1FD8">
        <w:tab/>
        <w:t>Cómo dividir los caracteres cualitativos</w:t>
      </w:r>
      <w:bookmarkEnd w:id="1299"/>
      <w:bookmarkEnd w:id="1300"/>
      <w:bookmarkEnd w:id="1301"/>
      <w:bookmarkEnd w:id="1302"/>
      <w:bookmarkEnd w:id="1303"/>
      <w:bookmarkEnd w:id="1304"/>
      <w:bookmarkEnd w:id="1305"/>
    </w:p>
    <w:p w:rsidR="00917762" w:rsidRPr="009E1FD8" w:rsidRDefault="00917762" w:rsidP="00917762">
      <w:r w:rsidRPr="009E1FD8">
        <w:t>2.2.1</w:t>
      </w:r>
      <w:r w:rsidRPr="009E1FD8">
        <w:tab/>
        <w:t>En la Introducción General se afirma (Capítulo 5, sección 5.3.3.2.1) que “[e]n los caracteres cualitativos, la diferencia entre dos variedades podrá considerarse clara si uno o más caracteres tienen expresiones que corresponden a dos niveles distintos en las directrices de examen.  No se considerará que las variedades son distintas en relación con un carácter cualitativo en caso de que tengan el mismo nivel de expresión”.  Esas orientaciones para la distinción son distintas del enfoque relativo a los caracteres cuantitativos y pseudocualitativos y, por consiguiente, es fundamental identificar correctamente los caracteres cualitativos a los fines del examen de la distinción.</w:t>
      </w:r>
    </w:p>
    <w:p w:rsidR="00917762" w:rsidRPr="009E1FD8" w:rsidRDefault="00917762" w:rsidP="00917762">
      <w:pPr>
        <w:rPr>
          <w:rFonts w:cs="Arial"/>
        </w:rPr>
      </w:pPr>
    </w:p>
    <w:p w:rsidR="00917762" w:rsidRPr="009E1FD8" w:rsidRDefault="00917762" w:rsidP="00917762">
      <w:r w:rsidRPr="009E1FD8">
        <w:t>2.2.2</w:t>
      </w:r>
      <w:r w:rsidRPr="009E1FD8">
        <w:tab/>
        <w:t>Tal como se explica en la sección 1.1, el hecho de que un carácter sea cualitativo, cuantitativo o pseudocualitativo dependerá del control genético del carácter.</w:t>
      </w:r>
    </w:p>
    <w:p w:rsidR="00917762" w:rsidRPr="009E1FD8" w:rsidRDefault="00917762" w:rsidP="00917762"/>
    <w:p w:rsidR="00917762" w:rsidRPr="009E1FD8" w:rsidRDefault="00917762" w:rsidP="00917762">
      <w:r w:rsidRPr="009E1FD8">
        <w:t>2.2.3</w:t>
      </w:r>
      <w:r w:rsidRPr="009E1FD8">
        <w:tab/>
        <w:t>La relativa claridad de las pautas sobre la distinción para los caracteres cualitativos supone que sea útil identificar todos los caracteres cualitativos, incluso cuando éstos estén contenidos en una gama más amplia de expresión.  Por ejemplo, en los casos en los que existe una separación discontinua entre la ausencia total y los distintos grados de presencia, el carácter deberá dividirse en un carácter cualitativo con los niveles “ausente (1)” y “presente (9)” y un carácter cuantitativo con las notas adecuadas para los grados de presencia (véase el Capítulo 3).  En dichos casos es muy importante que el nivel “ausente” tenga una separación discontinua del nivel “débil”, o muy débil, y que esa separación no quede oculta en razón de los efectos medioambientales, con el fin de evitar decisiones incorrectas en relación con la distinción.</w:t>
      </w:r>
    </w:p>
    <w:p w:rsidR="00917762" w:rsidRPr="009E1FD8" w:rsidRDefault="00917762" w:rsidP="00917762"/>
    <w:p w:rsidR="00917762" w:rsidRPr="009E1FD8" w:rsidRDefault="00917762" w:rsidP="00917762">
      <w:r w:rsidRPr="009E1FD8">
        <w:t>2.2.4</w:t>
      </w:r>
      <w:r w:rsidRPr="009E1FD8">
        <w:tab/>
        <w:t>En el caso de caracteres pseudocualitativos se podrá asimismo dividir el carácter en un carácter cualitativo y un carácter cuantitativo o pseudocualitativo.  Por ejemplo, el carácter pseudocualitativo “color”:  amarillo claro (1);  amarillo medio (2);  amarillo oscuro (3)”;  verde (4);  rosa claro (5);  rosa medio (6);  rosa oscuro (7), puede dividirse en los siguientes caracteres:</w:t>
      </w:r>
    </w:p>
    <w:p w:rsidR="00917762" w:rsidRPr="009E1FD8" w:rsidRDefault="00917762" w:rsidP="00917762"/>
    <w:p w:rsidR="00917762" w:rsidRPr="009E1FD8" w:rsidRDefault="00917762" w:rsidP="00917762">
      <w:pPr>
        <w:spacing w:after="120"/>
        <w:rPr>
          <w:rFonts w:cs="Arial"/>
          <w:i/>
        </w:rPr>
      </w:pPr>
      <w:r w:rsidRPr="009E1FD8">
        <w:rPr>
          <w:rFonts w:cs="Arial"/>
          <w:i/>
        </w:rPr>
        <w:tab/>
        <w:t>Carácter cualitativo</w:t>
      </w:r>
    </w:p>
    <w:p w:rsidR="00917762" w:rsidRPr="009E1FD8" w:rsidRDefault="00917762" w:rsidP="00917762">
      <w:pPr>
        <w:tabs>
          <w:tab w:val="left" w:pos="1701"/>
        </w:tabs>
        <w:ind w:left="851"/>
        <w:rPr>
          <w:rFonts w:cs="Arial"/>
        </w:rPr>
      </w:pPr>
      <w:r w:rsidRPr="009E1FD8">
        <w:rPr>
          <w:rFonts w:cs="Arial"/>
        </w:rPr>
        <w:t>1.</w:t>
      </w:r>
      <w:r w:rsidRPr="009E1FD8">
        <w:rPr>
          <w:rFonts w:cs="Arial"/>
        </w:rPr>
        <w:tab/>
        <w:t>Color:</w:t>
      </w:r>
    </w:p>
    <w:p w:rsidR="00917762" w:rsidRPr="009E1FD8" w:rsidRDefault="00917762" w:rsidP="00917762">
      <w:pPr>
        <w:tabs>
          <w:tab w:val="left" w:pos="-1985"/>
          <w:tab w:val="left" w:pos="-1843"/>
          <w:tab w:val="left" w:pos="1701"/>
        </w:tabs>
        <w:ind w:left="851"/>
        <w:rPr>
          <w:rFonts w:cs="Arial"/>
        </w:rPr>
      </w:pPr>
      <w:r w:rsidRPr="009E1FD8">
        <w:rPr>
          <w:rFonts w:cs="Arial"/>
        </w:rPr>
        <w:tab/>
        <w:t>amarillo (1); verde (2);  rosa (3)</w:t>
      </w:r>
    </w:p>
    <w:p w:rsidR="00917762" w:rsidRPr="009E1FD8" w:rsidRDefault="00917762" w:rsidP="00917762">
      <w:pPr>
        <w:tabs>
          <w:tab w:val="left" w:pos="1276"/>
          <w:tab w:val="left" w:pos="4395"/>
        </w:tabs>
        <w:ind w:left="851"/>
        <w:rPr>
          <w:rFonts w:cs="Arial"/>
        </w:rPr>
      </w:pPr>
    </w:p>
    <w:p w:rsidR="00917762" w:rsidRPr="009E1FD8" w:rsidRDefault="00917762" w:rsidP="00917762">
      <w:pPr>
        <w:spacing w:after="120"/>
        <w:rPr>
          <w:rFonts w:cs="Arial"/>
          <w:i/>
        </w:rPr>
      </w:pPr>
      <w:r w:rsidRPr="009E1FD8">
        <w:rPr>
          <w:rFonts w:cs="Arial"/>
          <w:i/>
        </w:rPr>
        <w:tab/>
        <w:t xml:space="preserve">Carácter cuantitativo </w:t>
      </w:r>
    </w:p>
    <w:p w:rsidR="00917762" w:rsidRPr="009E1FD8" w:rsidRDefault="00917762" w:rsidP="00917762">
      <w:pPr>
        <w:tabs>
          <w:tab w:val="left" w:pos="1701"/>
          <w:tab w:val="left" w:pos="4395"/>
        </w:tabs>
        <w:ind w:left="851"/>
        <w:rPr>
          <w:rFonts w:cs="Arial"/>
        </w:rPr>
      </w:pPr>
      <w:r w:rsidRPr="009E1FD8">
        <w:rPr>
          <w:rFonts w:cs="Arial"/>
        </w:rPr>
        <w:t>2.</w:t>
      </w:r>
      <w:r w:rsidRPr="009E1FD8">
        <w:rPr>
          <w:rFonts w:cs="Arial"/>
        </w:rPr>
        <w:tab/>
      </w:r>
      <w:r w:rsidRPr="009E1FD8">
        <w:rPr>
          <w:rFonts w:cs="Arial"/>
          <w:u w:val="single"/>
        </w:rPr>
        <w:t>Sólo para las variedades amarillas y rosas</w:t>
      </w:r>
      <w:r w:rsidRPr="009E1FD8">
        <w:rPr>
          <w:rFonts w:cs="Arial"/>
        </w:rPr>
        <w:t>:</w:t>
      </w:r>
      <w:r w:rsidRPr="009E1FD8">
        <w:rPr>
          <w:rFonts w:cs="Arial"/>
        </w:rPr>
        <w:tab/>
        <w:t>Intensidad del color:</w:t>
      </w:r>
    </w:p>
    <w:p w:rsidR="00917762" w:rsidRPr="009E1FD8" w:rsidRDefault="00917762" w:rsidP="00917762">
      <w:pPr>
        <w:tabs>
          <w:tab w:val="left" w:pos="1701"/>
        </w:tabs>
        <w:ind w:left="851"/>
        <w:rPr>
          <w:rFonts w:cs="Arial"/>
        </w:rPr>
      </w:pPr>
      <w:r w:rsidRPr="009E1FD8">
        <w:rPr>
          <w:rFonts w:cs="Arial"/>
        </w:rPr>
        <w:tab/>
        <w:t>débil (3);  medio (5);  fuerte (7)</w:t>
      </w:r>
    </w:p>
    <w:p w:rsidR="00917762" w:rsidRPr="009E1FD8" w:rsidRDefault="00917762" w:rsidP="00917762">
      <w:pPr>
        <w:tabs>
          <w:tab w:val="left" w:pos="993"/>
          <w:tab w:val="left" w:pos="1276"/>
          <w:tab w:val="left" w:pos="4395"/>
        </w:tabs>
        <w:rPr>
          <w:rFonts w:cs="Arial"/>
        </w:rPr>
      </w:pPr>
    </w:p>
    <w:p w:rsidR="00917762" w:rsidRPr="009E1FD8" w:rsidRDefault="00917762" w:rsidP="00917762">
      <w:r w:rsidRPr="009E1FD8">
        <w:t>2.2.5</w:t>
      </w:r>
      <w:r w:rsidRPr="009E1FD8">
        <w:tab/>
        <w:t>Sin embargo, tal como ya se explicó, es muy importante que exista una separación discontinua, entre, por ejemplo, el amarillo oscuro y el verde.  Será necesario asimismo tener en cuenta la probabilidad de que las técnicas de fitomejoramiento produzcan nuevos tipos de variedades que colmen la separación discontinua.</w:t>
      </w:r>
    </w:p>
    <w:p w:rsidR="00917762" w:rsidRPr="009E1FD8" w:rsidRDefault="00917762" w:rsidP="00917762">
      <w:pPr>
        <w:tabs>
          <w:tab w:val="left" w:pos="993"/>
        </w:tabs>
        <w:rPr>
          <w:rFonts w:cs="Arial"/>
        </w:rPr>
      </w:pPr>
    </w:p>
    <w:p w:rsidR="00917762" w:rsidRPr="009E1FD8" w:rsidRDefault="00917762" w:rsidP="00917762">
      <w:pPr>
        <w:pStyle w:val="Heading5"/>
      </w:pPr>
      <w:bookmarkStart w:id="1306" w:name="_Toc32997981"/>
      <w:bookmarkStart w:id="1307" w:name="_Toc33528729"/>
      <w:bookmarkStart w:id="1308" w:name="_Toc33591378"/>
      <w:bookmarkStart w:id="1309" w:name="_Toc33601505"/>
      <w:bookmarkStart w:id="1310" w:name="_Toc64717300"/>
      <w:bookmarkStart w:id="1311" w:name="_Toc258923904"/>
      <w:bookmarkStart w:id="1312" w:name="_Toc47537633"/>
      <w:r w:rsidRPr="009E1FD8">
        <w:t>2.3</w:t>
      </w:r>
      <w:r w:rsidRPr="009E1FD8">
        <w:tab/>
        <w:t>División de la gama de expresión en niveles y notas</w:t>
      </w:r>
      <w:bookmarkEnd w:id="1306"/>
      <w:bookmarkEnd w:id="1307"/>
      <w:bookmarkEnd w:id="1308"/>
      <w:bookmarkEnd w:id="1309"/>
      <w:bookmarkEnd w:id="1310"/>
      <w:bookmarkEnd w:id="1311"/>
      <w:bookmarkEnd w:id="1312"/>
    </w:p>
    <w:p w:rsidR="00917762" w:rsidRPr="009E1FD8" w:rsidRDefault="00917762" w:rsidP="00917762">
      <w:pPr>
        <w:pStyle w:val="Heading6"/>
      </w:pPr>
      <w:bookmarkStart w:id="1313" w:name="_Hlt64778153"/>
      <w:bookmarkStart w:id="1314" w:name="_Toc32997982"/>
      <w:bookmarkStart w:id="1315" w:name="_Toc33528730"/>
      <w:bookmarkStart w:id="1316" w:name="_Toc33591379"/>
      <w:bookmarkStart w:id="1317" w:name="_Toc33601506"/>
      <w:bookmarkStart w:id="1318" w:name="_Toc64717301"/>
      <w:bookmarkStart w:id="1319" w:name="_Toc64775132"/>
      <w:bookmarkStart w:id="1320" w:name="_Toc222139621"/>
      <w:bookmarkStart w:id="1321" w:name="_Toc222653440"/>
      <w:bookmarkStart w:id="1322" w:name="_Toc258923905"/>
      <w:bookmarkEnd w:id="1313"/>
      <w:r w:rsidRPr="009E1FD8">
        <w:t>2.3.1</w:t>
      </w:r>
      <w:r w:rsidRPr="009E1FD8">
        <w:tab/>
        <w:t>Norma general</w:t>
      </w:r>
      <w:bookmarkEnd w:id="1314"/>
      <w:bookmarkEnd w:id="1315"/>
      <w:bookmarkEnd w:id="1316"/>
      <w:bookmarkEnd w:id="1317"/>
      <w:bookmarkEnd w:id="1318"/>
      <w:bookmarkEnd w:id="1319"/>
      <w:bookmarkEnd w:id="1320"/>
      <w:bookmarkEnd w:id="1321"/>
      <w:bookmarkEnd w:id="1322"/>
    </w:p>
    <w:p w:rsidR="00917762" w:rsidRPr="009E1FD8" w:rsidRDefault="00917762" w:rsidP="00917762">
      <w:pPr>
        <w:rPr>
          <w:rFonts w:cs="Arial"/>
        </w:rPr>
      </w:pPr>
    </w:p>
    <w:p w:rsidR="00917762" w:rsidRPr="009E1FD8" w:rsidRDefault="00917762" w:rsidP="00917762">
      <w:pPr>
        <w:tabs>
          <w:tab w:val="left" w:pos="993"/>
        </w:tabs>
        <w:rPr>
          <w:rFonts w:cs="Arial"/>
        </w:rPr>
      </w:pPr>
      <w:r w:rsidRPr="009E1FD8">
        <w:rPr>
          <w:rFonts w:cs="Arial"/>
        </w:rPr>
        <w:t>Por lo general, los niveles de expresión de los caracteres cualitativos reciben números consecutivos que comienzan con la Nota 1 y no suelen tener límite superior.</w:t>
      </w:r>
    </w:p>
    <w:p w:rsidR="00917762" w:rsidRPr="009E1FD8" w:rsidRDefault="00917762" w:rsidP="00917762">
      <w:pPr>
        <w:tabs>
          <w:tab w:val="left" w:pos="993"/>
        </w:tabs>
        <w:rPr>
          <w:rFonts w:cs="Arial"/>
        </w:rPr>
      </w:pPr>
    </w:p>
    <w:p w:rsidR="00917762" w:rsidRPr="009E1FD8" w:rsidRDefault="00917762" w:rsidP="00917762">
      <w:pPr>
        <w:pStyle w:val="Heading6"/>
      </w:pPr>
      <w:bookmarkStart w:id="1323" w:name="_Toc32997983"/>
      <w:bookmarkStart w:id="1324" w:name="_Toc33528731"/>
      <w:bookmarkStart w:id="1325" w:name="_Toc33591380"/>
      <w:bookmarkStart w:id="1326" w:name="_Toc33601507"/>
      <w:bookmarkStart w:id="1327" w:name="_Toc64717302"/>
      <w:bookmarkStart w:id="1328" w:name="_Toc64775133"/>
      <w:bookmarkStart w:id="1329" w:name="_Toc222139622"/>
      <w:bookmarkStart w:id="1330" w:name="_Toc222653441"/>
      <w:bookmarkStart w:id="1331" w:name="_Toc258923906"/>
      <w:r w:rsidRPr="009E1FD8">
        <w:t>2.3.2</w:t>
      </w:r>
      <w:r w:rsidRPr="009E1FD8">
        <w:tab/>
        <w:t>Excepciones a la norma general</w:t>
      </w:r>
      <w:bookmarkEnd w:id="1323"/>
      <w:bookmarkEnd w:id="1324"/>
      <w:bookmarkEnd w:id="1325"/>
      <w:bookmarkEnd w:id="1326"/>
      <w:bookmarkEnd w:id="1327"/>
      <w:bookmarkEnd w:id="1328"/>
      <w:bookmarkEnd w:id="1329"/>
      <w:bookmarkEnd w:id="1330"/>
      <w:bookmarkEnd w:id="1331"/>
    </w:p>
    <w:p w:rsidR="00917762" w:rsidRPr="009E1FD8" w:rsidRDefault="00917762" w:rsidP="00917762">
      <w:pPr>
        <w:rPr>
          <w:rFonts w:cs="Arial"/>
        </w:rPr>
      </w:pPr>
    </w:p>
    <w:p w:rsidR="00917762" w:rsidRPr="009E1FD8" w:rsidRDefault="00917762" w:rsidP="00917762">
      <w:pPr>
        <w:pStyle w:val="Heading7"/>
        <w:rPr>
          <w:rFonts w:cs="Arial"/>
        </w:rPr>
      </w:pPr>
      <w:bookmarkStart w:id="1332" w:name="_Toc32997984"/>
      <w:bookmarkStart w:id="1333" w:name="_Toc33528732"/>
      <w:bookmarkStart w:id="1334" w:name="_Toc33591381"/>
      <w:bookmarkStart w:id="1335" w:name="_Toc33601508"/>
      <w:r w:rsidRPr="009E1FD8">
        <w:rPr>
          <w:rFonts w:cs="Arial"/>
        </w:rPr>
        <w:t>2.3.2.1</w:t>
      </w:r>
      <w:r w:rsidRPr="009E1FD8">
        <w:rPr>
          <w:rFonts w:cs="Arial"/>
        </w:rPr>
        <w:tab/>
        <w:t>Ploidía</w:t>
      </w:r>
      <w:bookmarkEnd w:id="1332"/>
      <w:bookmarkEnd w:id="1333"/>
      <w:bookmarkEnd w:id="1334"/>
      <w:bookmarkEnd w:id="1335"/>
    </w:p>
    <w:p w:rsidR="00917762" w:rsidRPr="009E1FD8" w:rsidRDefault="00917762" w:rsidP="00917762">
      <w:pPr>
        <w:rPr>
          <w:rFonts w:cs="Arial"/>
        </w:rPr>
      </w:pPr>
    </w:p>
    <w:p w:rsidR="00917762" w:rsidRPr="009E1FD8" w:rsidRDefault="00917762" w:rsidP="00917762">
      <w:pPr>
        <w:tabs>
          <w:tab w:val="left" w:pos="993"/>
        </w:tabs>
        <w:rPr>
          <w:rFonts w:cs="Arial"/>
        </w:rPr>
      </w:pPr>
      <w:r w:rsidRPr="009E1FD8">
        <w:rPr>
          <w:rFonts w:cs="Arial"/>
        </w:rPr>
        <w:t>En caso de ploidía, a fin de evitar confusiones, el número de conjuntos de cromosomas se acepta como nota (por ejemplo, diploide (2), tetraploide (4)).</w:t>
      </w:r>
    </w:p>
    <w:p w:rsidR="00917762" w:rsidRPr="009E1FD8" w:rsidRDefault="00917762" w:rsidP="00917762">
      <w:pPr>
        <w:tabs>
          <w:tab w:val="left" w:pos="993"/>
        </w:tabs>
        <w:rPr>
          <w:rFonts w:cs="Arial"/>
        </w:rPr>
      </w:pPr>
    </w:p>
    <w:p w:rsidR="00917762" w:rsidRPr="009E1FD8" w:rsidRDefault="00917762" w:rsidP="00917762">
      <w:pPr>
        <w:pStyle w:val="Heading7"/>
        <w:rPr>
          <w:rFonts w:cs="Arial"/>
        </w:rPr>
      </w:pPr>
      <w:bookmarkStart w:id="1336" w:name="_Toc32997985"/>
      <w:bookmarkStart w:id="1337" w:name="_Toc33528733"/>
      <w:bookmarkStart w:id="1338" w:name="_Toc33591382"/>
      <w:bookmarkStart w:id="1339" w:name="_Toc33601509"/>
      <w:r w:rsidRPr="009E1FD8">
        <w:rPr>
          <w:rFonts w:cs="Arial"/>
        </w:rPr>
        <w:t>2.3.2.2</w:t>
      </w:r>
      <w:r w:rsidRPr="009E1FD8">
        <w:rPr>
          <w:rFonts w:cs="Arial"/>
        </w:rPr>
        <w:tab/>
        <w:t>Ausencia/presencia</w:t>
      </w:r>
      <w:bookmarkEnd w:id="1336"/>
      <w:bookmarkEnd w:id="1337"/>
      <w:bookmarkEnd w:id="1338"/>
      <w:bookmarkEnd w:id="1339"/>
    </w:p>
    <w:p w:rsidR="00917762" w:rsidRPr="009E1FD8" w:rsidRDefault="00917762" w:rsidP="00917762">
      <w:pPr>
        <w:rPr>
          <w:rFonts w:cs="Arial"/>
        </w:rPr>
      </w:pPr>
    </w:p>
    <w:p w:rsidR="00917762" w:rsidRPr="009E1FD8" w:rsidRDefault="00917762" w:rsidP="00917762">
      <w:pPr>
        <w:tabs>
          <w:tab w:val="left" w:pos="993"/>
        </w:tabs>
        <w:rPr>
          <w:rFonts w:cs="Arial"/>
        </w:rPr>
      </w:pPr>
      <w:r w:rsidRPr="009E1FD8">
        <w:rPr>
          <w:rFonts w:cs="Arial"/>
        </w:rPr>
        <w:t>En los casos en los que exista una separación discontinua entre la ausencia total y la presencia, el carácter deberá presentar los siguientes niveles:</w:t>
      </w:r>
    </w:p>
    <w:p w:rsidR="00917762" w:rsidRPr="009E1FD8" w:rsidRDefault="00917762" w:rsidP="00917762">
      <w:pPr>
        <w:tabs>
          <w:tab w:val="left" w:pos="993"/>
        </w:tabs>
        <w:rPr>
          <w:rFonts w:cs="Arial"/>
        </w:rPr>
      </w:pPr>
    </w:p>
    <w:p w:rsidR="00917762" w:rsidRPr="009E1FD8" w:rsidRDefault="00917762" w:rsidP="00917762">
      <w:pPr>
        <w:tabs>
          <w:tab w:val="left" w:pos="993"/>
        </w:tabs>
        <w:outlineLvl w:val="0"/>
        <w:rPr>
          <w:rFonts w:cs="Arial"/>
        </w:rPr>
      </w:pPr>
      <w:r w:rsidRPr="009E1FD8">
        <w:rPr>
          <w:rFonts w:cs="Arial"/>
        </w:rPr>
        <w:tab/>
        <w:t xml:space="preserve">ausente (nota 1) y </w:t>
      </w:r>
    </w:p>
    <w:p w:rsidR="00917762" w:rsidRPr="009E1FD8" w:rsidRDefault="00917762" w:rsidP="00917762">
      <w:pPr>
        <w:tabs>
          <w:tab w:val="left" w:pos="993"/>
        </w:tabs>
        <w:outlineLvl w:val="0"/>
        <w:rPr>
          <w:rFonts w:cs="Arial"/>
        </w:rPr>
      </w:pPr>
      <w:r w:rsidRPr="009E1FD8">
        <w:rPr>
          <w:rFonts w:cs="Arial"/>
        </w:rPr>
        <w:tab/>
        <w:t xml:space="preserve">presente (nota </w:t>
      </w:r>
    </w:p>
    <w:p w:rsidR="00917762" w:rsidRPr="009E1FD8" w:rsidRDefault="00917762" w:rsidP="00917762">
      <w:pPr>
        <w:tabs>
          <w:tab w:val="left" w:pos="993"/>
        </w:tabs>
        <w:outlineLvl w:val="0"/>
        <w:rPr>
          <w:rFonts w:cs="Arial"/>
        </w:rPr>
      </w:pPr>
    </w:p>
    <w:p w:rsidR="00917762" w:rsidRPr="009E1FD8" w:rsidRDefault="00917762" w:rsidP="00917762">
      <w:pPr>
        <w:pStyle w:val="Heading4"/>
      </w:pPr>
      <w:bookmarkStart w:id="1340" w:name="_Toc24250510"/>
      <w:bookmarkStart w:id="1341" w:name="_Toc27819245"/>
      <w:bookmarkStart w:id="1342" w:name="_Toc27819426"/>
      <w:bookmarkStart w:id="1343" w:name="_Toc27819607"/>
      <w:bookmarkStart w:id="1344" w:name="_Toc220469144"/>
      <w:bookmarkStart w:id="1345" w:name="_Toc258923907"/>
      <w:bookmarkStart w:id="1346" w:name="_Toc47537634"/>
      <w:bookmarkStart w:id="1347" w:name="_Toc32997986"/>
      <w:bookmarkStart w:id="1348" w:name="_Toc33528734"/>
      <w:bookmarkStart w:id="1349" w:name="_Toc33591383"/>
      <w:bookmarkStart w:id="1350" w:name="_Toc33601510"/>
      <w:bookmarkStart w:id="1351" w:name="_Toc64717303"/>
      <w:r w:rsidRPr="009E1FD8">
        <w:t>3.</w:t>
      </w:r>
      <w:r w:rsidRPr="009E1FD8">
        <w:tab/>
        <w:t>Caracteres cuantitativos</w:t>
      </w:r>
      <w:bookmarkEnd w:id="1340"/>
      <w:bookmarkEnd w:id="1341"/>
      <w:bookmarkEnd w:id="1342"/>
      <w:bookmarkEnd w:id="1343"/>
      <w:bookmarkEnd w:id="1344"/>
      <w:bookmarkEnd w:id="1345"/>
      <w:bookmarkEnd w:id="1346"/>
      <w:r w:rsidRPr="009E1FD8">
        <w:t xml:space="preserve"> </w:t>
      </w:r>
      <w:bookmarkEnd w:id="1347"/>
      <w:bookmarkEnd w:id="1348"/>
      <w:bookmarkEnd w:id="1349"/>
      <w:bookmarkEnd w:id="1350"/>
      <w:bookmarkEnd w:id="1351"/>
    </w:p>
    <w:p w:rsidR="00917762" w:rsidRPr="009E1FD8" w:rsidRDefault="00917762" w:rsidP="00917762">
      <w:pPr>
        <w:pStyle w:val="Heading5"/>
      </w:pPr>
      <w:bookmarkStart w:id="1352" w:name="_Toc32997987"/>
      <w:bookmarkStart w:id="1353" w:name="_Toc33528735"/>
      <w:bookmarkStart w:id="1354" w:name="_Toc33591384"/>
      <w:bookmarkStart w:id="1355" w:name="_Toc33601511"/>
      <w:bookmarkStart w:id="1356" w:name="_Toc64717304"/>
      <w:bookmarkStart w:id="1357" w:name="_Toc222139624"/>
      <w:bookmarkStart w:id="1358" w:name="_Toc258923908"/>
      <w:bookmarkStart w:id="1359" w:name="_Toc47537635"/>
      <w:r w:rsidRPr="009E1FD8">
        <w:t>3.1</w:t>
      </w:r>
      <w:r w:rsidRPr="009E1FD8">
        <w:tab/>
        <w:t>Explicación</w:t>
      </w:r>
      <w:bookmarkEnd w:id="1352"/>
      <w:bookmarkEnd w:id="1353"/>
      <w:bookmarkEnd w:id="1354"/>
      <w:bookmarkEnd w:id="1355"/>
      <w:bookmarkEnd w:id="1356"/>
      <w:bookmarkEnd w:id="1357"/>
      <w:bookmarkEnd w:id="1358"/>
      <w:bookmarkEnd w:id="1359"/>
    </w:p>
    <w:p w:rsidR="00917762" w:rsidRPr="009E1FD8" w:rsidRDefault="00917762" w:rsidP="00917762">
      <w:pPr>
        <w:tabs>
          <w:tab w:val="left" w:pos="993"/>
        </w:tabs>
        <w:rPr>
          <w:rFonts w:cs="Arial"/>
        </w:rPr>
      </w:pPr>
      <w:r w:rsidRPr="009E1FD8">
        <w:rPr>
          <w:rFonts w:cs="Arial"/>
        </w:rPr>
        <w:t>En la Introducción General se afirma que en los “[c]aracteres cuantitativos, la expresión abarca toda la gama de variaciones, de un extremo a otro.  La expresión puede inscribirse en una escala unidimensional lineal, continua o discontinua.  La gama de expresión se divide en varios niveles de expresión a los fines de la descripción (por ejemplo, longitud del tallo:  muy corto (1), muy corto a corto (2), corto (3), corto a medio (4), medio (5), medio a largo (6), largo (7), largo a muy largo (8), muy largo (9)).  La división tiene por fin proporcionar, en la medida en que resulte práctico, una distribución equilibrada a lo largo del nivel.  En las directrices de examen no se especifica la diferencia necesaria a los efectos de la distinción.  Sin embargo, los niveles de expresión deben ser fidedignos para el examen DHE”.</w:t>
      </w:r>
    </w:p>
    <w:p w:rsidR="00917762" w:rsidRPr="009E1FD8" w:rsidRDefault="00917762" w:rsidP="00917762">
      <w:pPr>
        <w:tabs>
          <w:tab w:val="left" w:pos="993"/>
        </w:tabs>
        <w:rPr>
          <w:rFonts w:cs="Arial"/>
        </w:rPr>
      </w:pPr>
    </w:p>
    <w:p w:rsidR="00917762" w:rsidRPr="009E1FD8" w:rsidRDefault="00917762" w:rsidP="00917762">
      <w:pPr>
        <w:pStyle w:val="Heading5"/>
      </w:pPr>
      <w:bookmarkStart w:id="1360" w:name="_Toc32997988"/>
      <w:bookmarkStart w:id="1361" w:name="_Toc33528736"/>
      <w:bookmarkStart w:id="1362" w:name="_Toc33591385"/>
      <w:bookmarkStart w:id="1363" w:name="_Toc33601512"/>
      <w:bookmarkStart w:id="1364" w:name="_Toc64717305"/>
      <w:bookmarkStart w:id="1365" w:name="_Toc222139625"/>
      <w:bookmarkStart w:id="1366" w:name="_Toc258923909"/>
      <w:bookmarkStart w:id="1367" w:name="_Toc47537636"/>
      <w:r w:rsidRPr="009E1FD8">
        <w:t>3.2</w:t>
      </w:r>
      <w:r w:rsidRPr="009E1FD8">
        <w:tab/>
      </w:r>
      <w:bookmarkStart w:id="1368" w:name="_Toc32997989"/>
      <w:bookmarkStart w:id="1369" w:name="_Toc33528737"/>
      <w:bookmarkStart w:id="1370" w:name="_Toc33591386"/>
      <w:bookmarkStart w:id="1371" w:name="_Toc33601513"/>
      <w:bookmarkEnd w:id="1360"/>
      <w:bookmarkEnd w:id="1361"/>
      <w:bookmarkEnd w:id="1362"/>
      <w:bookmarkEnd w:id="1363"/>
      <w:r w:rsidRPr="009E1FD8">
        <w:t>División de la gama de expresión en niveles y notas</w:t>
      </w:r>
      <w:bookmarkEnd w:id="1364"/>
      <w:bookmarkEnd w:id="1365"/>
      <w:bookmarkEnd w:id="1366"/>
      <w:bookmarkEnd w:id="1368"/>
      <w:bookmarkEnd w:id="1369"/>
      <w:bookmarkEnd w:id="1370"/>
      <w:bookmarkEnd w:id="1371"/>
      <w:bookmarkEnd w:id="1367"/>
    </w:p>
    <w:p w:rsidR="00917762" w:rsidRPr="009E1FD8" w:rsidRDefault="00917762" w:rsidP="00917762">
      <w:pPr>
        <w:rPr>
          <w:rFonts w:cs="Arial"/>
          <w:u w:val="single"/>
        </w:rPr>
      </w:pPr>
      <w:r w:rsidRPr="009E1FD8">
        <w:rPr>
          <w:rFonts w:cs="Arial"/>
        </w:rPr>
        <w:t>3.2.1</w:t>
      </w:r>
      <w:r w:rsidRPr="009E1FD8">
        <w:rPr>
          <w:rFonts w:cs="Arial"/>
        </w:rPr>
        <w:tab/>
        <w:t xml:space="preserve">En el caso de los caracteres cuantitativos, en primer lugar debe determinarse la gama apropiada para describir el carácter. </w:t>
      </w:r>
    </w:p>
    <w:p w:rsidR="00917762" w:rsidRPr="009E1FD8" w:rsidRDefault="00917762" w:rsidP="00917762">
      <w:pPr>
        <w:rPr>
          <w:rFonts w:cs="Arial"/>
          <w:u w:val="single"/>
        </w:rPr>
      </w:pPr>
    </w:p>
    <w:p w:rsidR="00917762" w:rsidRPr="009E1FD8" w:rsidRDefault="00917762" w:rsidP="00917762">
      <w:pPr>
        <w:rPr>
          <w:rFonts w:cs="Arial"/>
        </w:rPr>
      </w:pPr>
      <w:r w:rsidRPr="009E1FD8">
        <w:rPr>
          <w:rFonts w:cs="Arial"/>
        </w:rPr>
        <w:t>En el siguiente pasaje del documento TGP/9/1 se explica que, por lo que respecta a los caracteres para los que la comparación entre dos variedades se efectúa a nivel de las notas (VG, media de VS), una diferencia de dos notas en las directrices de examen debería representar una diferencia clara:</w:t>
      </w:r>
    </w:p>
    <w:p w:rsidR="00917762" w:rsidRPr="009E1FD8" w:rsidRDefault="00917762" w:rsidP="00917762">
      <w:pPr>
        <w:rPr>
          <w:rFonts w:cs="Arial"/>
          <w:u w:val="single"/>
        </w:rPr>
      </w:pPr>
    </w:p>
    <w:tbl>
      <w:tblPr>
        <w:tblW w:w="0" w:type="auto"/>
        <w:tblInd w:w="675" w:type="dxa"/>
        <w:tblLook w:val="01E0" w:firstRow="1" w:lastRow="1" w:firstColumn="1" w:lastColumn="1" w:noHBand="0" w:noVBand="0"/>
      </w:tblPr>
      <w:tblGrid>
        <w:gridCol w:w="8364"/>
      </w:tblGrid>
      <w:tr w:rsidR="00917762" w:rsidRPr="00AE2BEB" w:rsidTr="00AE2BEB">
        <w:trPr>
          <w:cantSplit/>
        </w:trPr>
        <w:tc>
          <w:tcPr>
            <w:tcW w:w="8364" w:type="dxa"/>
            <w:shd w:val="clear" w:color="auto" w:fill="auto"/>
          </w:tcPr>
          <w:p w:rsidR="00917762" w:rsidRPr="00AE2BEB" w:rsidRDefault="00917762" w:rsidP="00F42048">
            <w:pPr>
              <w:jc w:val="center"/>
              <w:rPr>
                <w:rFonts w:cs="Arial"/>
                <w:sz w:val="18"/>
                <w:szCs w:val="18"/>
              </w:rPr>
            </w:pPr>
            <w:bookmarkStart w:id="1372" w:name="_Toc196280371"/>
            <w:r w:rsidRPr="00AE2BEB">
              <w:rPr>
                <w:rFonts w:cs="Arial"/>
                <w:sz w:val="18"/>
                <w:szCs w:val="18"/>
              </w:rPr>
              <w:t>[</w:t>
            </w:r>
            <w:r w:rsidRPr="00AE2BEB">
              <w:rPr>
                <w:rFonts w:cs="Arial"/>
                <w:sz w:val="18"/>
                <w:szCs w:val="18"/>
                <w:u w:val="single"/>
              </w:rPr>
              <w:t>Extracto del documento TGP/9/1</w:t>
            </w:r>
            <w:r w:rsidRPr="00AE2BEB">
              <w:rPr>
                <w:rFonts w:cs="Arial"/>
                <w:sz w:val="18"/>
                <w:szCs w:val="18"/>
              </w:rPr>
              <w:t>]</w:t>
            </w:r>
          </w:p>
          <w:p w:rsidR="00917762" w:rsidRPr="00AE2BEB" w:rsidRDefault="00917762" w:rsidP="000531A9">
            <w:pPr>
              <w:rPr>
                <w:rFonts w:cs="Arial"/>
                <w:sz w:val="18"/>
                <w:szCs w:val="18"/>
              </w:rPr>
            </w:pPr>
          </w:p>
          <w:p w:rsidR="00917762" w:rsidRPr="00AE2BEB" w:rsidRDefault="00917762" w:rsidP="00F42048">
            <w:pPr>
              <w:ind w:left="2160" w:hanging="1026"/>
              <w:rPr>
                <w:rFonts w:cs="Arial"/>
                <w:sz w:val="18"/>
                <w:szCs w:val="18"/>
              </w:rPr>
            </w:pPr>
            <w:r w:rsidRPr="00AE2BEB">
              <w:rPr>
                <w:rFonts w:cs="Arial"/>
                <w:i/>
                <w:iCs/>
                <w:sz w:val="18"/>
                <w:szCs w:val="18"/>
              </w:rPr>
              <w:t>“5.2.3.2.3</w:t>
            </w:r>
            <w:r w:rsidR="00BA19BB" w:rsidRPr="00AE2BEB">
              <w:rPr>
                <w:rFonts w:cs="Arial"/>
                <w:i/>
                <w:iCs/>
                <w:sz w:val="18"/>
                <w:szCs w:val="18"/>
              </w:rPr>
              <w:tab/>
            </w:r>
            <w:r w:rsidRPr="00AE2BEB">
              <w:rPr>
                <w:rFonts w:cs="Arial"/>
                <w:i/>
                <w:sz w:val="18"/>
                <w:szCs w:val="18"/>
              </w:rPr>
              <w:t>Caracteres cuantitativos (QN):  variedades de multiplicación vegetativa y autógamas</w:t>
            </w:r>
            <w:bookmarkEnd w:id="1372"/>
            <w:r w:rsidRPr="00AE2BEB">
              <w:rPr>
                <w:rFonts w:cs="Arial"/>
                <w:sz w:val="18"/>
                <w:szCs w:val="18"/>
              </w:rPr>
              <w:t xml:space="preserve"> </w:t>
            </w:r>
          </w:p>
          <w:p w:rsidR="00917762" w:rsidRPr="00AE2BEB" w:rsidRDefault="00917762" w:rsidP="00AE2BEB">
            <w:pPr>
              <w:tabs>
                <w:tab w:val="left" w:pos="1310"/>
              </w:tabs>
              <w:ind w:left="34"/>
              <w:rPr>
                <w:rFonts w:cs="Arial"/>
                <w:sz w:val="18"/>
                <w:szCs w:val="18"/>
              </w:rPr>
            </w:pPr>
            <w:r w:rsidRPr="00AE2BEB">
              <w:rPr>
                <w:rFonts w:cs="Arial"/>
                <w:sz w:val="18"/>
                <w:szCs w:val="18"/>
              </w:rPr>
              <w:t xml:space="preserve">[…] </w:t>
            </w:r>
          </w:p>
          <w:p w:rsidR="00917762" w:rsidRPr="00AE2BEB" w:rsidRDefault="00917762" w:rsidP="00AE2BEB">
            <w:pPr>
              <w:tabs>
                <w:tab w:val="left" w:pos="1310"/>
                <w:tab w:val="left" w:pos="1735"/>
              </w:tabs>
              <w:ind w:left="34"/>
              <w:rPr>
                <w:rFonts w:cs="Arial"/>
                <w:sz w:val="18"/>
                <w:szCs w:val="18"/>
              </w:rPr>
            </w:pPr>
            <w:r w:rsidRPr="00AE2BEB">
              <w:rPr>
                <w:rFonts w:cs="Arial"/>
                <w:sz w:val="18"/>
                <w:szCs w:val="18"/>
              </w:rPr>
              <w:t>“5.5.2.3.2.3.2</w:t>
            </w:r>
            <w:r w:rsidR="00BA19BB" w:rsidRPr="00AE2BEB">
              <w:rPr>
                <w:rFonts w:cs="Arial"/>
                <w:sz w:val="18"/>
                <w:szCs w:val="18"/>
              </w:rPr>
              <w:tab/>
            </w:r>
            <w:r w:rsidRPr="00AE2BEB">
              <w:rPr>
                <w:rFonts w:cs="Arial"/>
                <w:sz w:val="18"/>
                <w:szCs w:val="18"/>
              </w:rPr>
              <w:t>[…] está previsto que los niveles y las notas de las directrices de examen de la UPOV sirvan para evaluar la distinción.  Se recuerda que en esta sección se examina la evaluación de la distinción sobre la base de la información obtenida a partir del ensayo en cultivo y, por lo tanto, se hace referencia a una situación en que se obtengan los niveles de expresión y las notas para todas las variedades del mismo ensayo en cultivo en el mismo año.  Esta situación, en particular, queda reflejada en la Introducción General cuando se declara que:</w:t>
            </w:r>
          </w:p>
          <w:p w:rsidR="00917762" w:rsidRPr="00AE2BEB" w:rsidRDefault="00917762" w:rsidP="00AE2BEB">
            <w:pPr>
              <w:tabs>
                <w:tab w:val="left" w:pos="1310"/>
              </w:tabs>
              <w:ind w:left="34"/>
              <w:rPr>
                <w:rFonts w:cs="Arial"/>
                <w:sz w:val="18"/>
                <w:szCs w:val="18"/>
              </w:rPr>
            </w:pPr>
          </w:p>
          <w:p w:rsidR="00917762" w:rsidRPr="00AE2BEB" w:rsidRDefault="00F42048" w:rsidP="00AE2BEB">
            <w:pPr>
              <w:tabs>
                <w:tab w:val="left" w:pos="1310"/>
              </w:tabs>
              <w:ind w:left="851" w:right="742"/>
              <w:rPr>
                <w:rFonts w:cs="Arial"/>
                <w:sz w:val="18"/>
                <w:szCs w:val="18"/>
              </w:rPr>
            </w:pPr>
            <w:r w:rsidRPr="00AE2BEB">
              <w:rPr>
                <w:rFonts w:cs="Arial"/>
                <w:sz w:val="18"/>
                <w:szCs w:val="18"/>
              </w:rPr>
              <w:t>“</w:t>
            </w:r>
            <w:r w:rsidR="00917762" w:rsidRPr="00AE2BEB">
              <w:rPr>
                <w:rFonts w:cs="Arial"/>
                <w:sz w:val="18"/>
                <w:szCs w:val="18"/>
              </w:rPr>
              <w:t>5.4.3</w:t>
            </w:r>
            <w:r w:rsidR="00917762" w:rsidRPr="00AE2BEB">
              <w:rPr>
                <w:rFonts w:cs="Arial"/>
                <w:sz w:val="18"/>
                <w:szCs w:val="18"/>
              </w:rPr>
              <w:tab/>
              <w:t>En cuanto a los caracteres cuantitativos, una diferencia de dos notas representa a menudo una diferencia clara pero no constituye una norma absoluta para la evaluación de la distinción.  En función de factores tales como el lugar de examen, el año, la variación medioambiental o la gama de la expresión en la colección de la variedad, una diferencia clara puede consistir en más o menos de dos notas.  En el documento TGP/9, ‘Examen de la distinción’, se ofrece más orientación al respecto.”</w:t>
            </w:r>
          </w:p>
          <w:p w:rsidR="00917762" w:rsidRPr="00AE2BEB" w:rsidRDefault="00917762" w:rsidP="00AE2BEB">
            <w:pPr>
              <w:tabs>
                <w:tab w:val="left" w:pos="1310"/>
              </w:tabs>
              <w:ind w:left="34"/>
              <w:rPr>
                <w:rFonts w:cs="Arial"/>
                <w:sz w:val="18"/>
                <w:szCs w:val="18"/>
              </w:rPr>
            </w:pPr>
          </w:p>
          <w:p w:rsidR="00917762" w:rsidRPr="00AE2BEB" w:rsidRDefault="00917762" w:rsidP="00AE2BEB">
            <w:pPr>
              <w:tabs>
                <w:tab w:val="left" w:pos="1168"/>
              </w:tabs>
              <w:ind w:left="34"/>
              <w:rPr>
                <w:rFonts w:cs="Arial"/>
                <w:sz w:val="18"/>
                <w:szCs w:val="18"/>
              </w:rPr>
            </w:pPr>
            <w:r w:rsidRPr="00AE2BEB">
              <w:rPr>
                <w:rFonts w:cs="Arial"/>
                <w:sz w:val="18"/>
                <w:szCs w:val="18"/>
              </w:rPr>
              <w:t>“5.2.3.2.3.3</w:t>
            </w:r>
            <w:r w:rsidRPr="00AE2BEB">
              <w:rPr>
                <w:rFonts w:cs="Arial"/>
                <w:sz w:val="18"/>
                <w:szCs w:val="18"/>
              </w:rPr>
              <w:tab/>
              <w:t>Una diferencia de dos notas es adecuada si la comparación entre las dos variedades se realiza al nivel de las notas (VG, media de VS).  Si la diferencia es únicamente de una nota, ambas variedades podrían estar muy cerca de la misma divisoria (por ejemplo, el extremo superior de la nota 6 y el extremo inferior de la nota 7) y la diferencia puede no ser clara.  Cuando la comparación se realiza al nivel de valores medidos (MG, media de MS) (véase la sección 5.2.3.3) una diferencia inferior a dos notas podría representar una diferencia clara.</w:t>
            </w:r>
          </w:p>
          <w:p w:rsidR="00917762" w:rsidRPr="00AE2BEB" w:rsidRDefault="00917762" w:rsidP="00AE2BEB">
            <w:pPr>
              <w:tabs>
                <w:tab w:val="left" w:pos="1168"/>
              </w:tabs>
              <w:ind w:left="34"/>
              <w:rPr>
                <w:rFonts w:cs="Arial"/>
                <w:sz w:val="18"/>
                <w:szCs w:val="18"/>
              </w:rPr>
            </w:pPr>
          </w:p>
          <w:p w:rsidR="00917762" w:rsidRPr="00AE2BEB" w:rsidRDefault="00917762" w:rsidP="00AE2BEB">
            <w:pPr>
              <w:tabs>
                <w:tab w:val="left" w:pos="1168"/>
              </w:tabs>
              <w:ind w:left="34"/>
              <w:rPr>
                <w:rFonts w:cs="Arial"/>
                <w:sz w:val="18"/>
                <w:szCs w:val="18"/>
              </w:rPr>
            </w:pPr>
            <w:r w:rsidRPr="00AE2BEB">
              <w:rPr>
                <w:rFonts w:cs="Arial"/>
                <w:sz w:val="18"/>
                <w:szCs w:val="18"/>
              </w:rPr>
              <w:t>“5.2.3.2.3.4</w:t>
            </w:r>
            <w:r w:rsidRPr="00AE2BEB">
              <w:rPr>
                <w:rFonts w:cs="Arial"/>
                <w:sz w:val="18"/>
                <w:szCs w:val="18"/>
              </w:rPr>
              <w:tab/>
              <w:t>En el Anexo 3:  GN 20 del documento TGP/7/1 se señala que en el caso de los caracteres cuantitativos, debe determinarse la gama apropiada para describir el carácter.  Por lo general, se utiliza una escala estándar de “1-9”, pero también han sido aceptadas una gama “limitada” (notas 1 a 5) y una gama “condensada” (notas 1 a 3).  Por lo tanto, al decidir sobre el número de notas necesarias para establecer la distinción, se tendrá en cuenta la gama de la escala.”</w:t>
            </w:r>
          </w:p>
        </w:tc>
      </w:tr>
    </w:tbl>
    <w:p w:rsidR="00917762" w:rsidRPr="009E1FD8" w:rsidRDefault="00917762" w:rsidP="00917762">
      <w:pPr>
        <w:rPr>
          <w:rFonts w:cs="Arial"/>
        </w:rPr>
      </w:pPr>
    </w:p>
    <w:p w:rsidR="00917762" w:rsidRPr="009E1FD8" w:rsidRDefault="00917762" w:rsidP="00917762">
      <w:pPr>
        <w:rPr>
          <w:rFonts w:cs="Arial"/>
        </w:rPr>
      </w:pPr>
      <w:r w:rsidRPr="009E1FD8">
        <w:rPr>
          <w:rFonts w:cs="Arial"/>
        </w:rPr>
        <w:t>A este respecto, tras la aprobación del documento TGP/9/1, el documento TGP/7 ha sido revisado con objeto a suprimir la restricción en las escalas que puedan utilizarse para los caracteres cuantitativos (véase</w:t>
      </w:r>
      <w:r w:rsidRPr="009E1FD8">
        <w:rPr>
          <w:rFonts w:cs="Arial"/>
          <w:i/>
        </w:rPr>
        <w:t xml:space="preserve"> infra</w:t>
      </w:r>
      <w:r w:rsidRPr="009E1FD8">
        <w:rPr>
          <w:rFonts w:cs="Arial"/>
        </w:rPr>
        <w:t xml:space="preserve">).  El número de notas de la escala de un carácter cuantitativo se determinará teniendo en cuenta la necesidad de que haya una diferencia de dos notas que representen una diferencia clara cuando la comparación entre dos variedades se efectúe al nivel de las notas (VG, media de VS) (véase el documento TGP/9/1, sección 5.2.3.2.3.3 (reproducido </w:t>
      </w:r>
      <w:r w:rsidRPr="009E1FD8">
        <w:rPr>
          <w:rFonts w:cs="Arial"/>
          <w:i/>
        </w:rPr>
        <w:t>supra</w:t>
      </w:r>
      <w:r w:rsidRPr="009E1FD8">
        <w:rPr>
          <w:rFonts w:cs="Arial"/>
        </w:rPr>
        <w:t xml:space="preserve">).  Así pues, en el caso de un carácter cuantitativo con tres notas, sólo las variedades cuyas notas sean 1 y 3 se considerará que presentan una diferencia clara al nivel de las notas:  ninguna variedad con nota 2 se considerará que presenta una diferencia clara respecto de cualesquiera otras variedades (notas 1, 2 ó 3) al nivel de notas.  </w:t>
      </w:r>
    </w:p>
    <w:p w:rsidR="00917762" w:rsidRPr="009E1FD8" w:rsidRDefault="00917762" w:rsidP="00917762">
      <w:pPr>
        <w:tabs>
          <w:tab w:val="left" w:pos="993"/>
        </w:tabs>
        <w:rPr>
          <w:rFonts w:cs="Arial"/>
        </w:rPr>
      </w:pPr>
    </w:p>
    <w:p w:rsidR="00917762" w:rsidRPr="009E1FD8" w:rsidRDefault="00917762" w:rsidP="00917762">
      <w:r w:rsidRPr="009E1FD8">
        <w:t>3.2.2</w:t>
      </w:r>
      <w:r w:rsidRPr="009E1FD8">
        <w:tab/>
        <w:t>Algunos ejemplos de gamas comunes se explican en las siguientes secciones.  Sin embargo, más allá de un mínimo de tres niveles, un carácter cuantitativo puede tener cualquier número de expresiones, incluso más de nueve niveles, a condición de que los niveles de expresión sean significativos a los fines del examen DHE.</w:t>
      </w:r>
    </w:p>
    <w:p w:rsidR="00917762" w:rsidRPr="009E1FD8" w:rsidRDefault="00917762" w:rsidP="00917762">
      <w:pPr>
        <w:tabs>
          <w:tab w:val="left" w:pos="993"/>
        </w:tabs>
        <w:rPr>
          <w:rFonts w:cs="Arial"/>
        </w:rPr>
      </w:pPr>
    </w:p>
    <w:p w:rsidR="00917762" w:rsidRPr="009E1FD8" w:rsidRDefault="00917762" w:rsidP="00917762">
      <w:pPr>
        <w:pStyle w:val="Heading5"/>
      </w:pPr>
      <w:bookmarkStart w:id="1373" w:name="_Toc32997990"/>
      <w:bookmarkStart w:id="1374" w:name="_Toc33528738"/>
      <w:bookmarkStart w:id="1375" w:name="_Toc33591387"/>
      <w:bookmarkStart w:id="1376" w:name="_Toc33601514"/>
      <w:bookmarkStart w:id="1377" w:name="_Toc64717306"/>
      <w:bookmarkStart w:id="1378" w:name="_Toc222139626"/>
      <w:bookmarkStart w:id="1379" w:name="_Toc258923910"/>
      <w:bookmarkStart w:id="1380" w:name="_Toc47537637"/>
      <w:r w:rsidRPr="009E1FD8">
        <w:t>3.3</w:t>
      </w:r>
      <w:r w:rsidRPr="009E1FD8">
        <w:tab/>
        <w:t>Escala de “1 a 9”</w:t>
      </w:r>
      <w:bookmarkEnd w:id="1373"/>
      <w:bookmarkEnd w:id="1374"/>
      <w:bookmarkEnd w:id="1375"/>
      <w:bookmarkEnd w:id="1376"/>
      <w:bookmarkEnd w:id="1377"/>
      <w:bookmarkEnd w:id="1378"/>
      <w:bookmarkEnd w:id="1379"/>
      <w:bookmarkEnd w:id="1380"/>
    </w:p>
    <w:p w:rsidR="00917762" w:rsidRPr="009E1FD8" w:rsidRDefault="00917762" w:rsidP="00917762">
      <w:pPr>
        <w:pStyle w:val="Heading6"/>
      </w:pPr>
      <w:bookmarkStart w:id="1381" w:name="_Toc32997991"/>
      <w:bookmarkStart w:id="1382" w:name="_Toc33528739"/>
      <w:bookmarkStart w:id="1383" w:name="_Toc33591388"/>
      <w:bookmarkStart w:id="1384" w:name="_Toc33601515"/>
      <w:bookmarkStart w:id="1385" w:name="_Toc64717307"/>
      <w:bookmarkStart w:id="1386" w:name="_Toc64775138"/>
      <w:bookmarkStart w:id="1387" w:name="_Toc222139627"/>
      <w:bookmarkStart w:id="1388" w:name="_Toc222653446"/>
      <w:bookmarkStart w:id="1389" w:name="_Toc258923911"/>
      <w:r w:rsidRPr="009E1FD8">
        <w:t>3.3.1</w:t>
      </w:r>
      <w:r w:rsidRPr="009E1FD8">
        <w:tab/>
        <w:t>Introducción</w:t>
      </w:r>
      <w:bookmarkEnd w:id="1381"/>
      <w:bookmarkEnd w:id="1382"/>
      <w:bookmarkEnd w:id="1383"/>
      <w:bookmarkEnd w:id="1384"/>
      <w:bookmarkEnd w:id="1385"/>
      <w:bookmarkEnd w:id="1386"/>
      <w:bookmarkEnd w:id="1387"/>
      <w:bookmarkEnd w:id="1388"/>
      <w:bookmarkEnd w:id="1389"/>
    </w:p>
    <w:p w:rsidR="00917762" w:rsidRPr="009E1FD8" w:rsidRDefault="00917762" w:rsidP="00917762">
      <w:pPr>
        <w:rPr>
          <w:rFonts w:cs="Arial"/>
        </w:rPr>
      </w:pPr>
    </w:p>
    <w:p w:rsidR="00917762" w:rsidRPr="009E1FD8" w:rsidRDefault="00917762" w:rsidP="00917762">
      <w:r w:rsidRPr="009E1FD8">
        <w:t>3.3.1.1</w:t>
      </w:r>
      <w:r w:rsidRPr="009E1FD8">
        <w:tab/>
        <w:t>Por norma general, los niveles se forman de manera tal que para las expresiones débil y fuerte se utilizan dos palabras lógicas, por ejemplo:</w:t>
      </w:r>
    </w:p>
    <w:p w:rsidR="00917762" w:rsidRPr="009E1FD8" w:rsidRDefault="00917762" w:rsidP="00917762">
      <w:pPr>
        <w:tabs>
          <w:tab w:val="left" w:pos="993"/>
        </w:tabs>
        <w:rPr>
          <w:rFonts w:cs="Arial"/>
        </w:rPr>
      </w:pPr>
    </w:p>
    <w:p w:rsidR="00917762" w:rsidRPr="009E1FD8" w:rsidRDefault="00917762" w:rsidP="0031794B">
      <w:pPr>
        <w:keepNext/>
        <w:rPr>
          <w:rFonts w:cs="Arial"/>
        </w:rPr>
      </w:pPr>
      <w:r w:rsidRPr="009E1FD8">
        <w:rPr>
          <w:rFonts w:cs="Arial"/>
        </w:rPr>
        <w:tab/>
        <w:t>débil/fuerte</w:t>
      </w:r>
    </w:p>
    <w:p w:rsidR="00917762" w:rsidRPr="009E1FD8" w:rsidRDefault="00917762" w:rsidP="0031794B">
      <w:pPr>
        <w:keepNext/>
        <w:rPr>
          <w:rFonts w:cs="Arial"/>
        </w:rPr>
      </w:pPr>
      <w:r w:rsidRPr="009E1FD8">
        <w:rPr>
          <w:rFonts w:cs="Arial"/>
        </w:rPr>
        <w:tab/>
        <w:t>corto/largo</w:t>
      </w:r>
    </w:p>
    <w:p w:rsidR="00917762" w:rsidRPr="009E1FD8" w:rsidRDefault="00917762" w:rsidP="00917762">
      <w:pPr>
        <w:rPr>
          <w:rFonts w:cs="Arial"/>
        </w:rPr>
      </w:pPr>
      <w:r w:rsidRPr="009E1FD8">
        <w:rPr>
          <w:rFonts w:cs="Arial"/>
        </w:rPr>
        <w:tab/>
        <w:t>pequeño/grande</w:t>
      </w:r>
    </w:p>
    <w:p w:rsidR="00917762" w:rsidRPr="009E1FD8" w:rsidRDefault="00917762" w:rsidP="00917762">
      <w:pPr>
        <w:tabs>
          <w:tab w:val="left" w:pos="993"/>
        </w:tabs>
        <w:rPr>
          <w:rFonts w:cs="Arial"/>
        </w:rPr>
      </w:pPr>
    </w:p>
    <w:p w:rsidR="00917762" w:rsidRPr="009E1FD8" w:rsidRDefault="00917762" w:rsidP="00917762">
      <w:r w:rsidRPr="009E1FD8">
        <w:t>3.3.1.2</w:t>
      </w:r>
      <w:r w:rsidRPr="009E1FD8">
        <w:tab/>
        <w:t>Estos pares de palabras reciben las notas 3 y 7 y el nivel intermedio la nota 5.  Los restantes niveles de la escala en la que se utilizan notas de 1 a 9 se forman siguiendo los siguientes ejemplos:</w:t>
      </w:r>
    </w:p>
    <w:p w:rsidR="00917762" w:rsidRPr="009E1FD8" w:rsidRDefault="00917762" w:rsidP="00917762">
      <w:pPr>
        <w:tabs>
          <w:tab w:val="left" w:pos="993"/>
        </w:tabs>
        <w:rPr>
          <w:rFonts w:cs="Arial"/>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694"/>
        <w:gridCol w:w="425"/>
        <w:gridCol w:w="992"/>
        <w:gridCol w:w="2977"/>
      </w:tblGrid>
      <w:tr w:rsidR="00917762" w:rsidRPr="009E1FD8" w:rsidTr="000531A9">
        <w:tc>
          <w:tcPr>
            <w:tcW w:w="1134" w:type="dxa"/>
          </w:tcPr>
          <w:p w:rsidR="00917762" w:rsidRPr="009E1FD8" w:rsidRDefault="00917762" w:rsidP="000531A9">
            <w:pPr>
              <w:keepNext/>
              <w:spacing w:after="120"/>
              <w:rPr>
                <w:rFonts w:cs="Arial"/>
                <w:u w:val="single"/>
              </w:rPr>
            </w:pPr>
            <w:r w:rsidRPr="009E1FD8">
              <w:rPr>
                <w:rFonts w:cs="Arial"/>
                <w:u w:val="single"/>
              </w:rPr>
              <w:t>Nota</w:t>
            </w:r>
          </w:p>
        </w:tc>
        <w:tc>
          <w:tcPr>
            <w:tcW w:w="2694" w:type="dxa"/>
            <w:tcBorders>
              <w:right w:val="single" w:sz="4" w:space="0" w:color="auto"/>
            </w:tcBorders>
          </w:tcPr>
          <w:p w:rsidR="00917762" w:rsidRPr="009E1FD8" w:rsidRDefault="00917762" w:rsidP="000531A9">
            <w:pPr>
              <w:keepNext/>
              <w:spacing w:after="120"/>
              <w:rPr>
                <w:rFonts w:cs="Arial"/>
              </w:rPr>
            </w:pPr>
            <w:r w:rsidRPr="009E1FD8">
              <w:rPr>
                <w:rFonts w:cs="Arial"/>
                <w:u w:val="single"/>
              </w:rPr>
              <w:t>Nivel</w:t>
            </w:r>
          </w:p>
        </w:tc>
        <w:tc>
          <w:tcPr>
            <w:tcW w:w="425" w:type="dxa"/>
            <w:tcBorders>
              <w:top w:val="nil"/>
              <w:left w:val="nil"/>
              <w:bottom w:val="nil"/>
              <w:right w:val="nil"/>
            </w:tcBorders>
          </w:tcPr>
          <w:p w:rsidR="00917762" w:rsidRPr="009E1FD8" w:rsidRDefault="00917762" w:rsidP="000531A9">
            <w:pPr>
              <w:keepNext/>
              <w:keepLines/>
              <w:spacing w:after="120"/>
              <w:jc w:val="center"/>
              <w:rPr>
                <w:rFonts w:cs="Arial"/>
                <w:u w:val="single"/>
              </w:rPr>
            </w:pPr>
          </w:p>
        </w:tc>
        <w:tc>
          <w:tcPr>
            <w:tcW w:w="992" w:type="dxa"/>
            <w:tcBorders>
              <w:left w:val="single" w:sz="4" w:space="0" w:color="auto"/>
            </w:tcBorders>
          </w:tcPr>
          <w:p w:rsidR="00917762" w:rsidRPr="009E1FD8" w:rsidRDefault="00917762" w:rsidP="000531A9">
            <w:pPr>
              <w:keepNext/>
              <w:keepLines/>
              <w:spacing w:after="120"/>
              <w:jc w:val="center"/>
              <w:rPr>
                <w:rFonts w:cs="Arial"/>
              </w:rPr>
            </w:pPr>
            <w:r w:rsidRPr="009E1FD8">
              <w:rPr>
                <w:rFonts w:cs="Arial"/>
                <w:u w:val="single"/>
              </w:rPr>
              <w:t>Nota</w:t>
            </w:r>
          </w:p>
        </w:tc>
        <w:tc>
          <w:tcPr>
            <w:tcW w:w="2977" w:type="dxa"/>
          </w:tcPr>
          <w:p w:rsidR="00917762" w:rsidRPr="009E1FD8" w:rsidRDefault="00917762" w:rsidP="000531A9">
            <w:pPr>
              <w:keepNext/>
              <w:keepLines/>
              <w:spacing w:after="120"/>
              <w:rPr>
                <w:rFonts w:cs="Arial"/>
              </w:rPr>
            </w:pPr>
            <w:r w:rsidRPr="009E1FD8">
              <w:rPr>
                <w:rFonts w:cs="Arial"/>
                <w:u w:val="single"/>
              </w:rPr>
              <w:t>Nivel</w:t>
            </w:r>
          </w:p>
        </w:tc>
      </w:tr>
      <w:tr w:rsidR="00917762" w:rsidRPr="009E1FD8" w:rsidTr="000531A9">
        <w:tc>
          <w:tcPr>
            <w:tcW w:w="1134" w:type="dxa"/>
          </w:tcPr>
          <w:p w:rsidR="00917762" w:rsidRPr="009E1FD8" w:rsidRDefault="00917762" w:rsidP="000531A9">
            <w:pPr>
              <w:keepNext/>
              <w:jc w:val="center"/>
              <w:rPr>
                <w:rFonts w:cs="Arial"/>
              </w:rPr>
            </w:pPr>
            <w:r w:rsidRPr="009E1FD8">
              <w:rPr>
                <w:rFonts w:cs="Arial"/>
              </w:rPr>
              <w:t xml:space="preserve"> 1</w:t>
            </w:r>
          </w:p>
        </w:tc>
        <w:tc>
          <w:tcPr>
            <w:tcW w:w="2694" w:type="dxa"/>
            <w:tcBorders>
              <w:right w:val="single" w:sz="4" w:space="0" w:color="auto"/>
            </w:tcBorders>
          </w:tcPr>
          <w:p w:rsidR="00917762" w:rsidRPr="009E1FD8" w:rsidRDefault="00917762" w:rsidP="000531A9">
            <w:pPr>
              <w:keepNext/>
              <w:rPr>
                <w:rFonts w:cs="Arial"/>
              </w:rPr>
            </w:pPr>
            <w:r w:rsidRPr="009E1FD8">
              <w:rPr>
                <w:rFonts w:cs="Arial"/>
              </w:rPr>
              <w:t>muy débil</w:t>
            </w:r>
          </w:p>
          <w:p w:rsidR="00917762" w:rsidRPr="009E1FD8" w:rsidRDefault="00917762" w:rsidP="000531A9">
            <w:pPr>
              <w:keepNext/>
              <w:rPr>
                <w:rFonts w:cs="Arial"/>
              </w:rPr>
            </w:pPr>
            <w:r w:rsidRPr="009E1FD8">
              <w:rPr>
                <w:rFonts w:cs="Arial"/>
              </w:rPr>
              <w:t>(o:  ausente o muy débil)</w:t>
            </w:r>
          </w:p>
        </w:tc>
        <w:tc>
          <w:tcPr>
            <w:tcW w:w="425" w:type="dxa"/>
            <w:tcBorders>
              <w:top w:val="nil"/>
              <w:left w:val="nil"/>
              <w:bottom w:val="nil"/>
              <w:right w:val="nil"/>
            </w:tcBorders>
          </w:tcPr>
          <w:p w:rsidR="00917762" w:rsidRPr="009E1FD8" w:rsidRDefault="00917762" w:rsidP="000531A9">
            <w:pPr>
              <w:keepNext/>
              <w:keepLines/>
              <w:jc w:val="center"/>
              <w:rPr>
                <w:rFonts w:cs="Arial"/>
              </w:rPr>
            </w:pPr>
          </w:p>
        </w:tc>
        <w:tc>
          <w:tcPr>
            <w:tcW w:w="992" w:type="dxa"/>
            <w:tcBorders>
              <w:left w:val="single" w:sz="4" w:space="0" w:color="auto"/>
            </w:tcBorders>
          </w:tcPr>
          <w:p w:rsidR="00917762" w:rsidRPr="009E1FD8" w:rsidRDefault="00917762" w:rsidP="000531A9">
            <w:pPr>
              <w:keepNext/>
              <w:keepLines/>
              <w:jc w:val="center"/>
              <w:rPr>
                <w:rFonts w:cs="Arial"/>
              </w:rPr>
            </w:pPr>
            <w:r w:rsidRPr="009E1FD8">
              <w:rPr>
                <w:rFonts w:cs="Arial"/>
              </w:rPr>
              <w:t xml:space="preserve"> 1</w:t>
            </w:r>
          </w:p>
        </w:tc>
        <w:tc>
          <w:tcPr>
            <w:tcW w:w="2977" w:type="dxa"/>
          </w:tcPr>
          <w:p w:rsidR="00917762" w:rsidRPr="009E1FD8" w:rsidRDefault="00917762" w:rsidP="000531A9">
            <w:pPr>
              <w:keepNext/>
              <w:keepLines/>
              <w:rPr>
                <w:rFonts w:cs="Arial"/>
              </w:rPr>
            </w:pPr>
            <w:r w:rsidRPr="009E1FD8">
              <w:rPr>
                <w:rFonts w:cs="Arial"/>
              </w:rPr>
              <w:t>muy pequeño</w:t>
            </w:r>
          </w:p>
          <w:p w:rsidR="00917762" w:rsidRPr="009E1FD8" w:rsidRDefault="00917762" w:rsidP="000531A9">
            <w:pPr>
              <w:keepNext/>
              <w:keepLines/>
              <w:rPr>
                <w:rFonts w:cs="Arial"/>
              </w:rPr>
            </w:pPr>
            <w:r w:rsidRPr="009E1FD8">
              <w:rPr>
                <w:rFonts w:cs="Arial"/>
              </w:rPr>
              <w:t>(o:  ausente o muy pequeño)</w:t>
            </w:r>
          </w:p>
        </w:tc>
      </w:tr>
      <w:tr w:rsidR="00917762" w:rsidRPr="009E1FD8" w:rsidTr="000531A9">
        <w:tc>
          <w:tcPr>
            <w:tcW w:w="1134" w:type="dxa"/>
          </w:tcPr>
          <w:p w:rsidR="00917762" w:rsidRPr="009E1FD8" w:rsidRDefault="00917762" w:rsidP="000531A9">
            <w:pPr>
              <w:keepNext/>
              <w:jc w:val="center"/>
              <w:rPr>
                <w:rFonts w:cs="Arial"/>
              </w:rPr>
            </w:pPr>
            <w:r w:rsidRPr="009E1FD8">
              <w:rPr>
                <w:rFonts w:cs="Arial"/>
              </w:rPr>
              <w:t xml:space="preserve"> 2</w:t>
            </w:r>
          </w:p>
        </w:tc>
        <w:tc>
          <w:tcPr>
            <w:tcW w:w="2694" w:type="dxa"/>
            <w:tcBorders>
              <w:right w:val="single" w:sz="4" w:space="0" w:color="auto"/>
            </w:tcBorders>
          </w:tcPr>
          <w:p w:rsidR="00917762" w:rsidRPr="009E1FD8" w:rsidRDefault="00917762" w:rsidP="000531A9">
            <w:pPr>
              <w:keepNext/>
              <w:rPr>
                <w:rFonts w:cs="Arial"/>
              </w:rPr>
            </w:pPr>
            <w:r w:rsidRPr="009E1FD8">
              <w:rPr>
                <w:rFonts w:cs="Arial"/>
              </w:rPr>
              <w:t xml:space="preserve">muy débil a débil </w:t>
            </w:r>
          </w:p>
        </w:tc>
        <w:tc>
          <w:tcPr>
            <w:tcW w:w="425" w:type="dxa"/>
            <w:tcBorders>
              <w:top w:val="nil"/>
              <w:left w:val="nil"/>
              <w:bottom w:val="nil"/>
              <w:right w:val="nil"/>
            </w:tcBorders>
          </w:tcPr>
          <w:p w:rsidR="00917762" w:rsidRPr="009E1FD8" w:rsidRDefault="00917762" w:rsidP="000531A9">
            <w:pPr>
              <w:keepNext/>
              <w:keepLines/>
              <w:jc w:val="center"/>
              <w:rPr>
                <w:rFonts w:cs="Arial"/>
              </w:rPr>
            </w:pPr>
          </w:p>
        </w:tc>
        <w:tc>
          <w:tcPr>
            <w:tcW w:w="992" w:type="dxa"/>
            <w:tcBorders>
              <w:left w:val="single" w:sz="4" w:space="0" w:color="auto"/>
            </w:tcBorders>
          </w:tcPr>
          <w:p w:rsidR="00917762" w:rsidRPr="009E1FD8" w:rsidRDefault="00917762" w:rsidP="000531A9">
            <w:pPr>
              <w:keepNext/>
              <w:keepLines/>
              <w:jc w:val="center"/>
              <w:rPr>
                <w:rFonts w:cs="Arial"/>
              </w:rPr>
            </w:pPr>
            <w:r w:rsidRPr="009E1FD8">
              <w:rPr>
                <w:rFonts w:cs="Arial"/>
              </w:rPr>
              <w:t xml:space="preserve"> 2</w:t>
            </w:r>
          </w:p>
        </w:tc>
        <w:tc>
          <w:tcPr>
            <w:tcW w:w="2977" w:type="dxa"/>
          </w:tcPr>
          <w:p w:rsidR="00917762" w:rsidRPr="009E1FD8" w:rsidRDefault="00917762" w:rsidP="000531A9">
            <w:pPr>
              <w:keepNext/>
              <w:keepLines/>
              <w:rPr>
                <w:rFonts w:cs="Arial"/>
              </w:rPr>
            </w:pPr>
            <w:r w:rsidRPr="009E1FD8">
              <w:rPr>
                <w:rFonts w:cs="Arial"/>
              </w:rPr>
              <w:t xml:space="preserve">muy pequeño a pequeño </w:t>
            </w:r>
          </w:p>
        </w:tc>
      </w:tr>
      <w:tr w:rsidR="00917762" w:rsidRPr="009E1FD8" w:rsidTr="000531A9">
        <w:tc>
          <w:tcPr>
            <w:tcW w:w="1134" w:type="dxa"/>
          </w:tcPr>
          <w:p w:rsidR="00917762" w:rsidRPr="009E1FD8" w:rsidRDefault="00917762" w:rsidP="000531A9">
            <w:pPr>
              <w:keepNext/>
              <w:jc w:val="center"/>
              <w:rPr>
                <w:rFonts w:cs="Arial"/>
              </w:rPr>
            </w:pPr>
            <w:r w:rsidRPr="009E1FD8">
              <w:rPr>
                <w:rFonts w:cs="Arial"/>
              </w:rPr>
              <w:t xml:space="preserve"> 3</w:t>
            </w:r>
          </w:p>
        </w:tc>
        <w:tc>
          <w:tcPr>
            <w:tcW w:w="2694" w:type="dxa"/>
            <w:tcBorders>
              <w:right w:val="single" w:sz="4" w:space="0" w:color="auto"/>
            </w:tcBorders>
          </w:tcPr>
          <w:p w:rsidR="00917762" w:rsidRPr="009E1FD8" w:rsidRDefault="00917762" w:rsidP="000531A9">
            <w:pPr>
              <w:keepNext/>
              <w:rPr>
                <w:rFonts w:cs="Arial"/>
              </w:rPr>
            </w:pPr>
            <w:r w:rsidRPr="009E1FD8">
              <w:rPr>
                <w:rFonts w:cs="Arial"/>
              </w:rPr>
              <w:t xml:space="preserve">débil </w:t>
            </w:r>
          </w:p>
        </w:tc>
        <w:tc>
          <w:tcPr>
            <w:tcW w:w="425" w:type="dxa"/>
            <w:tcBorders>
              <w:top w:val="nil"/>
              <w:left w:val="nil"/>
              <w:bottom w:val="nil"/>
              <w:right w:val="nil"/>
            </w:tcBorders>
          </w:tcPr>
          <w:p w:rsidR="00917762" w:rsidRPr="009E1FD8" w:rsidRDefault="00917762" w:rsidP="000531A9">
            <w:pPr>
              <w:keepNext/>
              <w:keepLines/>
              <w:jc w:val="center"/>
              <w:rPr>
                <w:rFonts w:cs="Arial"/>
              </w:rPr>
            </w:pPr>
          </w:p>
        </w:tc>
        <w:tc>
          <w:tcPr>
            <w:tcW w:w="992" w:type="dxa"/>
            <w:tcBorders>
              <w:left w:val="single" w:sz="4" w:space="0" w:color="auto"/>
            </w:tcBorders>
          </w:tcPr>
          <w:p w:rsidR="00917762" w:rsidRPr="009E1FD8" w:rsidRDefault="00917762" w:rsidP="000531A9">
            <w:pPr>
              <w:keepNext/>
              <w:keepLines/>
              <w:jc w:val="center"/>
              <w:rPr>
                <w:rFonts w:cs="Arial"/>
              </w:rPr>
            </w:pPr>
            <w:r w:rsidRPr="009E1FD8">
              <w:rPr>
                <w:rFonts w:cs="Arial"/>
              </w:rPr>
              <w:t xml:space="preserve"> 3</w:t>
            </w:r>
          </w:p>
        </w:tc>
        <w:tc>
          <w:tcPr>
            <w:tcW w:w="2977" w:type="dxa"/>
          </w:tcPr>
          <w:p w:rsidR="00917762" w:rsidRPr="009E1FD8" w:rsidRDefault="00917762" w:rsidP="000531A9">
            <w:pPr>
              <w:keepNext/>
              <w:keepLines/>
              <w:rPr>
                <w:rFonts w:cs="Arial"/>
              </w:rPr>
            </w:pPr>
            <w:r w:rsidRPr="009E1FD8">
              <w:rPr>
                <w:rFonts w:cs="Arial"/>
              </w:rPr>
              <w:t xml:space="preserve">pequeño </w:t>
            </w:r>
          </w:p>
        </w:tc>
      </w:tr>
      <w:tr w:rsidR="00917762" w:rsidRPr="009E1FD8" w:rsidTr="000531A9">
        <w:tc>
          <w:tcPr>
            <w:tcW w:w="1134" w:type="dxa"/>
          </w:tcPr>
          <w:p w:rsidR="00917762" w:rsidRPr="009E1FD8" w:rsidRDefault="00917762" w:rsidP="000531A9">
            <w:pPr>
              <w:keepNext/>
              <w:jc w:val="center"/>
              <w:rPr>
                <w:rFonts w:cs="Arial"/>
              </w:rPr>
            </w:pPr>
            <w:r w:rsidRPr="009E1FD8">
              <w:rPr>
                <w:rFonts w:cs="Arial"/>
              </w:rPr>
              <w:t xml:space="preserve"> 4</w:t>
            </w:r>
          </w:p>
        </w:tc>
        <w:tc>
          <w:tcPr>
            <w:tcW w:w="2694" w:type="dxa"/>
            <w:tcBorders>
              <w:right w:val="single" w:sz="4" w:space="0" w:color="auto"/>
            </w:tcBorders>
          </w:tcPr>
          <w:p w:rsidR="00917762" w:rsidRPr="009E1FD8" w:rsidRDefault="00917762" w:rsidP="000531A9">
            <w:pPr>
              <w:keepNext/>
              <w:rPr>
                <w:rFonts w:cs="Arial"/>
              </w:rPr>
            </w:pPr>
            <w:r w:rsidRPr="009E1FD8">
              <w:rPr>
                <w:rFonts w:cs="Arial"/>
              </w:rPr>
              <w:t>débil a medio</w:t>
            </w:r>
          </w:p>
        </w:tc>
        <w:tc>
          <w:tcPr>
            <w:tcW w:w="425" w:type="dxa"/>
            <w:tcBorders>
              <w:top w:val="nil"/>
              <w:left w:val="nil"/>
              <w:bottom w:val="nil"/>
              <w:right w:val="nil"/>
            </w:tcBorders>
          </w:tcPr>
          <w:p w:rsidR="00917762" w:rsidRPr="009E1FD8" w:rsidRDefault="00917762" w:rsidP="000531A9">
            <w:pPr>
              <w:keepNext/>
              <w:keepLines/>
              <w:jc w:val="center"/>
              <w:rPr>
                <w:rFonts w:cs="Arial"/>
              </w:rPr>
            </w:pPr>
          </w:p>
        </w:tc>
        <w:tc>
          <w:tcPr>
            <w:tcW w:w="992" w:type="dxa"/>
            <w:tcBorders>
              <w:left w:val="single" w:sz="4" w:space="0" w:color="auto"/>
            </w:tcBorders>
          </w:tcPr>
          <w:p w:rsidR="00917762" w:rsidRPr="009E1FD8" w:rsidRDefault="00917762" w:rsidP="000531A9">
            <w:pPr>
              <w:keepNext/>
              <w:keepLines/>
              <w:jc w:val="center"/>
              <w:rPr>
                <w:rFonts w:cs="Arial"/>
              </w:rPr>
            </w:pPr>
            <w:r w:rsidRPr="009E1FD8">
              <w:rPr>
                <w:rFonts w:cs="Arial"/>
              </w:rPr>
              <w:t xml:space="preserve"> 4</w:t>
            </w:r>
          </w:p>
        </w:tc>
        <w:tc>
          <w:tcPr>
            <w:tcW w:w="2977" w:type="dxa"/>
          </w:tcPr>
          <w:p w:rsidR="00917762" w:rsidRPr="009E1FD8" w:rsidRDefault="00917762" w:rsidP="000531A9">
            <w:pPr>
              <w:keepNext/>
              <w:keepLines/>
              <w:rPr>
                <w:rFonts w:cs="Arial"/>
              </w:rPr>
            </w:pPr>
            <w:r w:rsidRPr="009E1FD8">
              <w:rPr>
                <w:rFonts w:cs="Arial"/>
              </w:rPr>
              <w:t xml:space="preserve">pequeño a medio </w:t>
            </w:r>
          </w:p>
        </w:tc>
      </w:tr>
      <w:tr w:rsidR="00917762" w:rsidRPr="009E1FD8" w:rsidTr="000531A9">
        <w:tc>
          <w:tcPr>
            <w:tcW w:w="1134" w:type="dxa"/>
          </w:tcPr>
          <w:p w:rsidR="00917762" w:rsidRPr="009E1FD8" w:rsidRDefault="00917762" w:rsidP="000531A9">
            <w:pPr>
              <w:keepNext/>
              <w:jc w:val="center"/>
              <w:rPr>
                <w:rFonts w:cs="Arial"/>
              </w:rPr>
            </w:pPr>
            <w:r w:rsidRPr="009E1FD8">
              <w:rPr>
                <w:rFonts w:cs="Arial"/>
              </w:rPr>
              <w:t xml:space="preserve"> 5</w:t>
            </w:r>
          </w:p>
        </w:tc>
        <w:tc>
          <w:tcPr>
            <w:tcW w:w="2694" w:type="dxa"/>
            <w:tcBorders>
              <w:right w:val="single" w:sz="4" w:space="0" w:color="auto"/>
            </w:tcBorders>
          </w:tcPr>
          <w:p w:rsidR="00917762" w:rsidRPr="009E1FD8" w:rsidRDefault="00917762" w:rsidP="000531A9">
            <w:pPr>
              <w:keepNext/>
              <w:rPr>
                <w:rFonts w:cs="Arial"/>
              </w:rPr>
            </w:pPr>
            <w:r w:rsidRPr="009E1FD8">
              <w:rPr>
                <w:rFonts w:cs="Arial"/>
              </w:rPr>
              <w:t xml:space="preserve">medio </w:t>
            </w:r>
          </w:p>
        </w:tc>
        <w:tc>
          <w:tcPr>
            <w:tcW w:w="425" w:type="dxa"/>
            <w:tcBorders>
              <w:top w:val="nil"/>
              <w:left w:val="nil"/>
              <w:bottom w:val="nil"/>
              <w:right w:val="nil"/>
            </w:tcBorders>
          </w:tcPr>
          <w:p w:rsidR="00917762" w:rsidRPr="009E1FD8" w:rsidRDefault="00917762" w:rsidP="000531A9">
            <w:pPr>
              <w:keepNext/>
              <w:keepLines/>
              <w:jc w:val="center"/>
              <w:rPr>
                <w:rFonts w:cs="Arial"/>
              </w:rPr>
            </w:pPr>
          </w:p>
        </w:tc>
        <w:tc>
          <w:tcPr>
            <w:tcW w:w="992" w:type="dxa"/>
            <w:tcBorders>
              <w:left w:val="single" w:sz="4" w:space="0" w:color="auto"/>
            </w:tcBorders>
          </w:tcPr>
          <w:p w:rsidR="00917762" w:rsidRPr="009E1FD8" w:rsidRDefault="00917762" w:rsidP="000531A9">
            <w:pPr>
              <w:keepNext/>
              <w:keepLines/>
              <w:jc w:val="center"/>
              <w:rPr>
                <w:rFonts w:cs="Arial"/>
              </w:rPr>
            </w:pPr>
            <w:r w:rsidRPr="009E1FD8">
              <w:rPr>
                <w:rFonts w:cs="Arial"/>
              </w:rPr>
              <w:t xml:space="preserve"> 5</w:t>
            </w:r>
          </w:p>
        </w:tc>
        <w:tc>
          <w:tcPr>
            <w:tcW w:w="2977" w:type="dxa"/>
          </w:tcPr>
          <w:p w:rsidR="00917762" w:rsidRPr="009E1FD8" w:rsidRDefault="00917762" w:rsidP="000531A9">
            <w:pPr>
              <w:keepNext/>
              <w:keepLines/>
              <w:rPr>
                <w:rFonts w:cs="Arial"/>
              </w:rPr>
            </w:pPr>
            <w:r w:rsidRPr="009E1FD8">
              <w:rPr>
                <w:rFonts w:cs="Arial"/>
              </w:rPr>
              <w:t xml:space="preserve">medio </w:t>
            </w:r>
          </w:p>
        </w:tc>
      </w:tr>
      <w:tr w:rsidR="00917762" w:rsidRPr="009E1FD8" w:rsidTr="000531A9">
        <w:tc>
          <w:tcPr>
            <w:tcW w:w="1134" w:type="dxa"/>
          </w:tcPr>
          <w:p w:rsidR="00917762" w:rsidRPr="009E1FD8" w:rsidRDefault="00917762" w:rsidP="000531A9">
            <w:pPr>
              <w:keepNext/>
              <w:jc w:val="center"/>
              <w:rPr>
                <w:rFonts w:cs="Arial"/>
              </w:rPr>
            </w:pPr>
            <w:r w:rsidRPr="009E1FD8">
              <w:rPr>
                <w:rFonts w:cs="Arial"/>
              </w:rPr>
              <w:t xml:space="preserve"> 6</w:t>
            </w:r>
          </w:p>
        </w:tc>
        <w:tc>
          <w:tcPr>
            <w:tcW w:w="2694" w:type="dxa"/>
            <w:tcBorders>
              <w:right w:val="single" w:sz="4" w:space="0" w:color="auto"/>
            </w:tcBorders>
          </w:tcPr>
          <w:p w:rsidR="00917762" w:rsidRPr="009E1FD8" w:rsidRDefault="00917762" w:rsidP="000531A9">
            <w:pPr>
              <w:keepNext/>
              <w:rPr>
                <w:rFonts w:cs="Arial"/>
              </w:rPr>
            </w:pPr>
            <w:r w:rsidRPr="009E1FD8">
              <w:rPr>
                <w:rFonts w:cs="Arial"/>
              </w:rPr>
              <w:t>medio a fuerte</w:t>
            </w:r>
          </w:p>
        </w:tc>
        <w:tc>
          <w:tcPr>
            <w:tcW w:w="425" w:type="dxa"/>
            <w:tcBorders>
              <w:top w:val="nil"/>
              <w:left w:val="nil"/>
              <w:bottom w:val="nil"/>
              <w:right w:val="nil"/>
            </w:tcBorders>
          </w:tcPr>
          <w:p w:rsidR="00917762" w:rsidRPr="009E1FD8" w:rsidRDefault="00917762" w:rsidP="000531A9">
            <w:pPr>
              <w:keepNext/>
              <w:keepLines/>
              <w:jc w:val="center"/>
              <w:rPr>
                <w:rFonts w:cs="Arial"/>
              </w:rPr>
            </w:pPr>
          </w:p>
        </w:tc>
        <w:tc>
          <w:tcPr>
            <w:tcW w:w="992" w:type="dxa"/>
            <w:tcBorders>
              <w:left w:val="single" w:sz="4" w:space="0" w:color="auto"/>
            </w:tcBorders>
          </w:tcPr>
          <w:p w:rsidR="00917762" w:rsidRPr="009E1FD8" w:rsidRDefault="00917762" w:rsidP="000531A9">
            <w:pPr>
              <w:keepNext/>
              <w:keepLines/>
              <w:jc w:val="center"/>
              <w:rPr>
                <w:rFonts w:cs="Arial"/>
              </w:rPr>
            </w:pPr>
            <w:r w:rsidRPr="009E1FD8">
              <w:rPr>
                <w:rFonts w:cs="Arial"/>
              </w:rPr>
              <w:t xml:space="preserve"> 6</w:t>
            </w:r>
          </w:p>
        </w:tc>
        <w:tc>
          <w:tcPr>
            <w:tcW w:w="2977" w:type="dxa"/>
          </w:tcPr>
          <w:p w:rsidR="00917762" w:rsidRPr="009E1FD8" w:rsidRDefault="00917762" w:rsidP="000531A9">
            <w:pPr>
              <w:keepNext/>
              <w:keepLines/>
              <w:rPr>
                <w:rFonts w:cs="Arial"/>
              </w:rPr>
            </w:pPr>
            <w:r w:rsidRPr="009E1FD8">
              <w:rPr>
                <w:rFonts w:cs="Arial"/>
              </w:rPr>
              <w:t>medio a grande</w:t>
            </w:r>
          </w:p>
        </w:tc>
      </w:tr>
      <w:tr w:rsidR="00917762" w:rsidRPr="009E1FD8" w:rsidTr="000531A9">
        <w:tc>
          <w:tcPr>
            <w:tcW w:w="1134" w:type="dxa"/>
          </w:tcPr>
          <w:p w:rsidR="00917762" w:rsidRPr="009E1FD8" w:rsidRDefault="00917762" w:rsidP="000531A9">
            <w:pPr>
              <w:keepNext/>
              <w:jc w:val="center"/>
              <w:rPr>
                <w:rFonts w:cs="Arial"/>
              </w:rPr>
            </w:pPr>
            <w:r w:rsidRPr="009E1FD8">
              <w:rPr>
                <w:rFonts w:cs="Arial"/>
              </w:rPr>
              <w:t xml:space="preserve"> 7</w:t>
            </w:r>
          </w:p>
        </w:tc>
        <w:tc>
          <w:tcPr>
            <w:tcW w:w="2694" w:type="dxa"/>
            <w:tcBorders>
              <w:right w:val="single" w:sz="4" w:space="0" w:color="auto"/>
            </w:tcBorders>
          </w:tcPr>
          <w:p w:rsidR="00917762" w:rsidRPr="009E1FD8" w:rsidRDefault="00917762" w:rsidP="000531A9">
            <w:pPr>
              <w:keepNext/>
              <w:rPr>
                <w:rFonts w:cs="Arial"/>
              </w:rPr>
            </w:pPr>
            <w:r w:rsidRPr="009E1FD8">
              <w:rPr>
                <w:rFonts w:cs="Arial"/>
              </w:rPr>
              <w:t>fuerte</w:t>
            </w:r>
          </w:p>
        </w:tc>
        <w:tc>
          <w:tcPr>
            <w:tcW w:w="425" w:type="dxa"/>
            <w:tcBorders>
              <w:top w:val="nil"/>
              <w:left w:val="nil"/>
              <w:bottom w:val="nil"/>
              <w:right w:val="nil"/>
            </w:tcBorders>
          </w:tcPr>
          <w:p w:rsidR="00917762" w:rsidRPr="009E1FD8" w:rsidRDefault="00917762" w:rsidP="000531A9">
            <w:pPr>
              <w:keepNext/>
              <w:keepLines/>
              <w:jc w:val="center"/>
              <w:rPr>
                <w:rFonts w:cs="Arial"/>
              </w:rPr>
            </w:pPr>
          </w:p>
        </w:tc>
        <w:tc>
          <w:tcPr>
            <w:tcW w:w="992" w:type="dxa"/>
            <w:tcBorders>
              <w:left w:val="single" w:sz="4" w:space="0" w:color="auto"/>
            </w:tcBorders>
          </w:tcPr>
          <w:p w:rsidR="00917762" w:rsidRPr="009E1FD8" w:rsidRDefault="00917762" w:rsidP="000531A9">
            <w:pPr>
              <w:keepNext/>
              <w:keepLines/>
              <w:jc w:val="center"/>
              <w:rPr>
                <w:rFonts w:cs="Arial"/>
              </w:rPr>
            </w:pPr>
            <w:r w:rsidRPr="009E1FD8">
              <w:rPr>
                <w:rFonts w:cs="Arial"/>
              </w:rPr>
              <w:t xml:space="preserve"> 7</w:t>
            </w:r>
          </w:p>
        </w:tc>
        <w:tc>
          <w:tcPr>
            <w:tcW w:w="2977" w:type="dxa"/>
          </w:tcPr>
          <w:p w:rsidR="00917762" w:rsidRPr="009E1FD8" w:rsidRDefault="00917762" w:rsidP="000531A9">
            <w:pPr>
              <w:keepNext/>
              <w:keepLines/>
              <w:rPr>
                <w:rFonts w:cs="Arial"/>
              </w:rPr>
            </w:pPr>
            <w:r w:rsidRPr="009E1FD8">
              <w:rPr>
                <w:rFonts w:cs="Arial"/>
              </w:rPr>
              <w:t xml:space="preserve">grande </w:t>
            </w:r>
          </w:p>
        </w:tc>
      </w:tr>
      <w:tr w:rsidR="00917762" w:rsidRPr="009E1FD8" w:rsidTr="000531A9">
        <w:tc>
          <w:tcPr>
            <w:tcW w:w="1134" w:type="dxa"/>
          </w:tcPr>
          <w:p w:rsidR="00917762" w:rsidRPr="009E1FD8" w:rsidRDefault="00917762" w:rsidP="000531A9">
            <w:pPr>
              <w:jc w:val="center"/>
              <w:rPr>
                <w:rFonts w:cs="Arial"/>
              </w:rPr>
            </w:pPr>
            <w:r w:rsidRPr="009E1FD8">
              <w:rPr>
                <w:rFonts w:cs="Arial"/>
              </w:rPr>
              <w:t xml:space="preserve"> 8</w:t>
            </w:r>
          </w:p>
        </w:tc>
        <w:tc>
          <w:tcPr>
            <w:tcW w:w="2694" w:type="dxa"/>
            <w:tcBorders>
              <w:right w:val="single" w:sz="4" w:space="0" w:color="auto"/>
            </w:tcBorders>
          </w:tcPr>
          <w:p w:rsidR="00917762" w:rsidRPr="009E1FD8" w:rsidRDefault="00917762" w:rsidP="000531A9">
            <w:pPr>
              <w:rPr>
                <w:rFonts w:cs="Arial"/>
              </w:rPr>
            </w:pPr>
            <w:r w:rsidRPr="009E1FD8">
              <w:rPr>
                <w:rFonts w:cs="Arial"/>
              </w:rPr>
              <w:t>fuerte a muy fuerte</w:t>
            </w:r>
          </w:p>
        </w:tc>
        <w:tc>
          <w:tcPr>
            <w:tcW w:w="425" w:type="dxa"/>
            <w:tcBorders>
              <w:top w:val="nil"/>
              <w:left w:val="nil"/>
              <w:bottom w:val="nil"/>
              <w:right w:val="nil"/>
            </w:tcBorders>
          </w:tcPr>
          <w:p w:rsidR="00917762" w:rsidRPr="009E1FD8" w:rsidRDefault="00917762" w:rsidP="000531A9">
            <w:pPr>
              <w:keepNext/>
              <w:keepLines/>
              <w:jc w:val="center"/>
              <w:rPr>
                <w:rFonts w:cs="Arial"/>
              </w:rPr>
            </w:pPr>
          </w:p>
        </w:tc>
        <w:tc>
          <w:tcPr>
            <w:tcW w:w="992" w:type="dxa"/>
            <w:tcBorders>
              <w:left w:val="single" w:sz="4" w:space="0" w:color="auto"/>
            </w:tcBorders>
          </w:tcPr>
          <w:p w:rsidR="00917762" w:rsidRPr="009E1FD8" w:rsidRDefault="00917762" w:rsidP="000531A9">
            <w:pPr>
              <w:keepNext/>
              <w:keepLines/>
              <w:jc w:val="center"/>
              <w:rPr>
                <w:rFonts w:cs="Arial"/>
              </w:rPr>
            </w:pPr>
            <w:r w:rsidRPr="009E1FD8">
              <w:rPr>
                <w:rFonts w:cs="Arial"/>
              </w:rPr>
              <w:t xml:space="preserve"> 8</w:t>
            </w:r>
          </w:p>
        </w:tc>
        <w:tc>
          <w:tcPr>
            <w:tcW w:w="2977" w:type="dxa"/>
          </w:tcPr>
          <w:p w:rsidR="00917762" w:rsidRPr="009E1FD8" w:rsidRDefault="00917762" w:rsidP="000531A9">
            <w:pPr>
              <w:keepNext/>
              <w:keepLines/>
              <w:rPr>
                <w:rFonts w:cs="Arial"/>
              </w:rPr>
            </w:pPr>
            <w:r w:rsidRPr="009E1FD8">
              <w:rPr>
                <w:rFonts w:cs="Arial"/>
              </w:rPr>
              <w:t>grande a muy grande</w:t>
            </w:r>
          </w:p>
        </w:tc>
      </w:tr>
      <w:tr w:rsidR="00917762" w:rsidRPr="009E1FD8" w:rsidTr="000531A9">
        <w:tc>
          <w:tcPr>
            <w:tcW w:w="1134" w:type="dxa"/>
          </w:tcPr>
          <w:p w:rsidR="00917762" w:rsidRPr="009E1FD8" w:rsidRDefault="00917762" w:rsidP="000531A9">
            <w:pPr>
              <w:jc w:val="center"/>
              <w:rPr>
                <w:rFonts w:cs="Arial"/>
              </w:rPr>
            </w:pPr>
            <w:r w:rsidRPr="009E1FD8">
              <w:rPr>
                <w:rFonts w:cs="Arial"/>
              </w:rPr>
              <w:t xml:space="preserve"> 9</w:t>
            </w:r>
          </w:p>
        </w:tc>
        <w:tc>
          <w:tcPr>
            <w:tcW w:w="2694" w:type="dxa"/>
            <w:tcBorders>
              <w:right w:val="single" w:sz="4" w:space="0" w:color="auto"/>
            </w:tcBorders>
          </w:tcPr>
          <w:p w:rsidR="00917762" w:rsidRPr="009E1FD8" w:rsidRDefault="00917762" w:rsidP="000531A9">
            <w:pPr>
              <w:rPr>
                <w:rFonts w:cs="Arial"/>
              </w:rPr>
            </w:pPr>
            <w:r w:rsidRPr="009E1FD8">
              <w:rPr>
                <w:rFonts w:cs="Arial"/>
              </w:rPr>
              <w:t>muy fuerte</w:t>
            </w:r>
          </w:p>
        </w:tc>
        <w:tc>
          <w:tcPr>
            <w:tcW w:w="425" w:type="dxa"/>
            <w:tcBorders>
              <w:top w:val="nil"/>
              <w:left w:val="nil"/>
              <w:bottom w:val="nil"/>
              <w:right w:val="nil"/>
            </w:tcBorders>
          </w:tcPr>
          <w:p w:rsidR="00917762" w:rsidRPr="009E1FD8" w:rsidRDefault="00917762" w:rsidP="000531A9">
            <w:pPr>
              <w:keepNext/>
              <w:keepLines/>
              <w:jc w:val="center"/>
              <w:rPr>
                <w:rFonts w:cs="Arial"/>
              </w:rPr>
            </w:pPr>
          </w:p>
        </w:tc>
        <w:tc>
          <w:tcPr>
            <w:tcW w:w="992" w:type="dxa"/>
            <w:tcBorders>
              <w:left w:val="single" w:sz="4" w:space="0" w:color="auto"/>
            </w:tcBorders>
          </w:tcPr>
          <w:p w:rsidR="00917762" w:rsidRPr="009E1FD8" w:rsidRDefault="00917762" w:rsidP="000531A9">
            <w:pPr>
              <w:keepNext/>
              <w:keepLines/>
              <w:jc w:val="center"/>
              <w:rPr>
                <w:rFonts w:cs="Arial"/>
              </w:rPr>
            </w:pPr>
            <w:r w:rsidRPr="009E1FD8">
              <w:rPr>
                <w:rFonts w:cs="Arial"/>
              </w:rPr>
              <w:t xml:space="preserve"> 9</w:t>
            </w:r>
          </w:p>
        </w:tc>
        <w:tc>
          <w:tcPr>
            <w:tcW w:w="2977" w:type="dxa"/>
          </w:tcPr>
          <w:p w:rsidR="00917762" w:rsidRPr="009E1FD8" w:rsidRDefault="00917762" w:rsidP="000531A9">
            <w:pPr>
              <w:keepNext/>
              <w:keepLines/>
              <w:rPr>
                <w:rFonts w:cs="Arial"/>
              </w:rPr>
            </w:pPr>
            <w:r w:rsidRPr="009E1FD8">
              <w:rPr>
                <w:rFonts w:cs="Arial"/>
              </w:rPr>
              <w:t>muy grande</w:t>
            </w:r>
          </w:p>
        </w:tc>
      </w:tr>
    </w:tbl>
    <w:p w:rsidR="00917762" w:rsidRPr="009E1FD8" w:rsidRDefault="00917762" w:rsidP="00917762">
      <w:pPr>
        <w:tabs>
          <w:tab w:val="left" w:pos="993"/>
        </w:tabs>
        <w:rPr>
          <w:rFonts w:cs="Arial"/>
        </w:rPr>
      </w:pPr>
    </w:p>
    <w:p w:rsidR="00917762" w:rsidRPr="009E1FD8" w:rsidRDefault="00917762" w:rsidP="00917762">
      <w:pPr>
        <w:rPr>
          <w:spacing w:val="-2"/>
        </w:rPr>
      </w:pPr>
      <w:r w:rsidRPr="009E1FD8">
        <w:t>3.3.1.3</w:t>
      </w:r>
      <w:r w:rsidRPr="009E1FD8">
        <w:tab/>
        <w:t xml:space="preserve">La gama completa de niveles se espacia de manera regular, con el nivel intermedio (“medio”) como punto medio.  En las directrices de examen deberán indicarse, como mínimo, los niveles 3, 5, 7, pero si es necesario indicar variedades ejemplo para uno o ambos extremos, se indicarán asimismo los estados 1 y/o 9, según proceda.  En el caso de la gama “ausencia/grados de presencia”, cuando el nivel 1 es, por ejemplo, “ausente o muy débil” (antes que “muy débil”) o “ausente o muy pequeño” (antes que muy pequeño), deberá indicarse el nivel 1 aunque no puedan suministrarse variedades ejemplo.  Rara vez los expertos deciden indicar variedades ejemplo para niveles pares, pero en este caso se enumera la gama completa de los niveles, </w:t>
      </w:r>
      <w:r w:rsidRPr="009E1FD8">
        <w:rPr>
          <w:spacing w:val="-2"/>
        </w:rPr>
        <w:t>1, 2, 3, 4, 5, 6, 7, 8, 9.</w:t>
      </w:r>
    </w:p>
    <w:p w:rsidR="00917762" w:rsidRPr="009E1FD8" w:rsidRDefault="00917762" w:rsidP="00917762">
      <w:pPr>
        <w:tabs>
          <w:tab w:val="left" w:pos="993"/>
        </w:tabs>
        <w:rPr>
          <w:rFonts w:cs="Arial"/>
        </w:rPr>
      </w:pPr>
      <w:bookmarkStart w:id="1390" w:name="_Toc32997992"/>
      <w:bookmarkStart w:id="1391" w:name="_Toc33528740"/>
      <w:bookmarkStart w:id="1392" w:name="_Toc33591389"/>
      <w:bookmarkStart w:id="1393" w:name="_Toc33601516"/>
    </w:p>
    <w:p w:rsidR="00917762" w:rsidRPr="009E1FD8" w:rsidRDefault="00917762" w:rsidP="00917762">
      <w:pPr>
        <w:pStyle w:val="Heading6"/>
      </w:pPr>
      <w:bookmarkStart w:id="1394" w:name="_Toc64717308"/>
      <w:bookmarkStart w:id="1395" w:name="_Toc64775139"/>
      <w:bookmarkStart w:id="1396" w:name="_Toc222139628"/>
      <w:bookmarkStart w:id="1397" w:name="_Toc222653447"/>
      <w:bookmarkStart w:id="1398" w:name="_Toc258923912"/>
      <w:r w:rsidRPr="009E1FD8">
        <w:t>3.3.2</w:t>
      </w:r>
      <w:r w:rsidRPr="009E1FD8">
        <w:tab/>
        <w:t>Designación de los niveles</w:t>
      </w:r>
      <w:bookmarkEnd w:id="1390"/>
      <w:bookmarkEnd w:id="1391"/>
      <w:bookmarkEnd w:id="1392"/>
      <w:bookmarkEnd w:id="1393"/>
      <w:bookmarkEnd w:id="1394"/>
      <w:bookmarkEnd w:id="1395"/>
      <w:bookmarkEnd w:id="1396"/>
      <w:bookmarkEnd w:id="1397"/>
      <w:bookmarkEnd w:id="1398"/>
    </w:p>
    <w:p w:rsidR="00917762" w:rsidRPr="00805038" w:rsidRDefault="00917762" w:rsidP="00805038"/>
    <w:p w:rsidR="00917762" w:rsidRPr="009E1FD8" w:rsidRDefault="00917762" w:rsidP="00805038">
      <w:pPr>
        <w:pStyle w:val="Heading7"/>
      </w:pPr>
      <w:bookmarkStart w:id="1399" w:name="_Toc32997993"/>
      <w:bookmarkStart w:id="1400" w:name="_Toc33528741"/>
      <w:bookmarkStart w:id="1401" w:name="_Toc33591390"/>
      <w:bookmarkStart w:id="1402" w:name="_Toc33601517"/>
      <w:r w:rsidRPr="009E1FD8">
        <w:t>3.3.2.1</w:t>
      </w:r>
      <w:r w:rsidRPr="009E1FD8">
        <w:tab/>
        <w:t>El “ejemplo típico” (por ejemplo, débil/fuerte;  corto/largo)</w:t>
      </w:r>
      <w:bookmarkEnd w:id="1399"/>
      <w:bookmarkEnd w:id="1400"/>
      <w:bookmarkEnd w:id="1401"/>
      <w:bookmarkEnd w:id="1402"/>
    </w:p>
    <w:p w:rsidR="00917762" w:rsidRPr="009E1FD8" w:rsidRDefault="00917762" w:rsidP="00917762">
      <w:pPr>
        <w:rPr>
          <w:rFonts w:cs="Arial"/>
        </w:rPr>
      </w:pPr>
    </w:p>
    <w:p w:rsidR="00917762" w:rsidRPr="009E1FD8" w:rsidRDefault="00917762" w:rsidP="00805038">
      <w:pPr>
        <w:pStyle w:val="Heading8"/>
      </w:pPr>
      <w:bookmarkStart w:id="1403" w:name="_Toc32997994"/>
      <w:bookmarkStart w:id="1404" w:name="_Toc33528742"/>
      <w:bookmarkStart w:id="1405" w:name="_Toc33591391"/>
      <w:bookmarkStart w:id="1406" w:name="_Toc33601518"/>
      <w:r w:rsidRPr="009E1FD8">
        <w:t>3.3.2.1.1</w:t>
      </w:r>
      <w:r w:rsidRPr="009E1FD8">
        <w:tab/>
        <w:t>Designación de niveles impares</w:t>
      </w:r>
      <w:bookmarkEnd w:id="1403"/>
      <w:bookmarkEnd w:id="1404"/>
      <w:bookmarkEnd w:id="1405"/>
      <w:bookmarkEnd w:id="1406"/>
    </w:p>
    <w:p w:rsidR="00917762" w:rsidRPr="009E1FD8" w:rsidRDefault="00917762" w:rsidP="00917762">
      <w:pPr>
        <w:rPr>
          <w:rFonts w:cs="Arial"/>
        </w:rPr>
      </w:pPr>
    </w:p>
    <w:p w:rsidR="00917762" w:rsidRPr="009E1FD8" w:rsidRDefault="00917762" w:rsidP="00917762">
      <w:r w:rsidRPr="009E1FD8">
        <w:t>En el ejemplo típico de un carácter cuantitativo con una escala de “1 a 9” (véase la sección 3.3.1.2), los niveles 3 y 7 se designan utilizando únicamente las expresiones básicas “débil” y “fuerte”, por ejemplo “débil (3)”, “fuerte (7)”, o “débilmente acodada (3)”, “fuertemente acodada (7)”.  Los niveles 1 y 9 se designan añadiendo “muy” al término utilizado para definir los niveles 3 y 7, (“muy débil (1)”, “muy fuerte (9)” o “muy débilmente acodada (1)”, “muy fuertemente acodada (9)”).</w:t>
      </w:r>
    </w:p>
    <w:p w:rsidR="00917762" w:rsidRPr="009E1FD8" w:rsidRDefault="00917762" w:rsidP="00917762">
      <w:pPr>
        <w:rPr>
          <w:rFonts w:cs="Arial"/>
        </w:rPr>
      </w:pPr>
    </w:p>
    <w:p w:rsidR="00917762" w:rsidRPr="009E1FD8" w:rsidRDefault="00917762" w:rsidP="00805038">
      <w:pPr>
        <w:pStyle w:val="Heading8"/>
      </w:pPr>
      <w:bookmarkStart w:id="1407" w:name="_Toc32997995"/>
      <w:bookmarkStart w:id="1408" w:name="_Toc33528743"/>
      <w:bookmarkStart w:id="1409" w:name="_Toc33591392"/>
      <w:bookmarkStart w:id="1410" w:name="_Toc33601519"/>
      <w:r w:rsidRPr="009E1FD8">
        <w:t>3.3.2.1.2</w:t>
      </w:r>
      <w:r w:rsidRPr="009E1FD8">
        <w:tab/>
        <w:t>Designación de niveles pares</w:t>
      </w:r>
      <w:bookmarkEnd w:id="1407"/>
      <w:bookmarkEnd w:id="1408"/>
      <w:bookmarkEnd w:id="1409"/>
      <w:bookmarkEnd w:id="1410"/>
    </w:p>
    <w:p w:rsidR="00917762" w:rsidRPr="009E1FD8" w:rsidRDefault="00917762" w:rsidP="00917762">
      <w:pPr>
        <w:keepNext/>
        <w:keepLines/>
        <w:rPr>
          <w:rFonts w:cs="Arial"/>
        </w:rPr>
      </w:pPr>
    </w:p>
    <w:p w:rsidR="00917762" w:rsidRPr="009E1FD8" w:rsidRDefault="00917762" w:rsidP="00917762">
      <w:pPr>
        <w:keepNext/>
        <w:keepLines/>
        <w:tabs>
          <w:tab w:val="left" w:pos="993"/>
        </w:tabs>
        <w:rPr>
          <w:rFonts w:cs="Arial"/>
        </w:rPr>
      </w:pPr>
      <w:r w:rsidRPr="009E1FD8">
        <w:rPr>
          <w:rFonts w:cs="Arial"/>
        </w:rPr>
        <w:t>Los niveles pares casi nunca se indican en las directrices de examen.  Sin embargo, cuando sea necesario, los niveles pares deberán designarse combinando la designación de los niveles precedente y siguiente, en ese orden, utilizando la palabra “a”, como por ejemplo, “muy débil a débil (2)” (véase la sección 3.3.1.2).</w:t>
      </w:r>
    </w:p>
    <w:p w:rsidR="00917762" w:rsidRPr="009E1FD8" w:rsidRDefault="00917762" w:rsidP="00917762">
      <w:pPr>
        <w:tabs>
          <w:tab w:val="left" w:pos="993"/>
        </w:tabs>
        <w:rPr>
          <w:rFonts w:cs="Arial"/>
        </w:rPr>
      </w:pPr>
    </w:p>
    <w:p w:rsidR="00917762" w:rsidRPr="009E1FD8" w:rsidRDefault="00917762" w:rsidP="00805038">
      <w:pPr>
        <w:pStyle w:val="Heading7"/>
      </w:pPr>
      <w:bookmarkStart w:id="1411" w:name="_Toc32997996"/>
      <w:bookmarkStart w:id="1412" w:name="_Toc33528744"/>
      <w:bookmarkStart w:id="1413" w:name="_Toc33591393"/>
      <w:bookmarkStart w:id="1414" w:name="_Toc33601520"/>
      <w:r w:rsidRPr="009E1FD8">
        <w:t>3.3.2.2</w:t>
      </w:r>
      <w:r w:rsidRPr="009E1FD8">
        <w:tab/>
        <w:t>Otros ejemplos</w:t>
      </w:r>
      <w:bookmarkEnd w:id="1411"/>
      <w:bookmarkEnd w:id="1412"/>
      <w:bookmarkEnd w:id="1413"/>
      <w:bookmarkEnd w:id="1414"/>
    </w:p>
    <w:p w:rsidR="00917762" w:rsidRPr="009E1FD8" w:rsidRDefault="00917762" w:rsidP="0031794B">
      <w:pPr>
        <w:keepNext/>
        <w:rPr>
          <w:rFonts w:cs="Arial"/>
        </w:rPr>
      </w:pPr>
    </w:p>
    <w:p w:rsidR="00917762" w:rsidRPr="009E1FD8" w:rsidRDefault="00917762" w:rsidP="00917762">
      <w:pPr>
        <w:tabs>
          <w:tab w:val="left" w:pos="993"/>
        </w:tabs>
        <w:outlineLvl w:val="0"/>
        <w:rPr>
          <w:rFonts w:cs="Arial"/>
        </w:rPr>
      </w:pPr>
      <w:r w:rsidRPr="009E1FD8">
        <w:rPr>
          <w:rFonts w:cs="Arial"/>
        </w:rPr>
        <w:t>3.3.2.2.1</w:t>
      </w:r>
      <w:r w:rsidRPr="009E1FD8">
        <w:rPr>
          <w:rFonts w:cs="Arial"/>
        </w:rPr>
        <w:tab/>
        <w:t>Los caracteres cuantitativos no siempre se prestan a la escala típica débil/fuerte.  Sin embargo, deberá seguirse el ismo enfoque mediante el que se describen los grados de intensidad a cada lado del nivel 5, es decir el “punto medio”.  Cabe observar que el nivel 5 siempre es el “punto medio” de la gama de la escala de “1 a 9” y que, por lo general, se designa “medio” o “intermedio”, pero puede ser también, por ejemplo, “moderadamente acodada” o “moderadamente más corta” (véase el ejemplo 4) si éste es el “punto medio” de la gama completa de expresión.  A continuación se ofrecen ejemplos para indicar el tipo de gamas para ciertos caracteres cuantitativos.</w:t>
      </w:r>
    </w:p>
    <w:p w:rsidR="00917762" w:rsidRPr="009E1FD8" w:rsidRDefault="00917762" w:rsidP="00917762">
      <w:pPr>
        <w:tabs>
          <w:tab w:val="left" w:pos="993"/>
        </w:tabs>
        <w:outlineLvl w:val="0"/>
        <w:rPr>
          <w:rFonts w:cs="Arial"/>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567"/>
        <w:gridCol w:w="1843"/>
        <w:gridCol w:w="1843"/>
        <w:gridCol w:w="1843"/>
        <w:gridCol w:w="1984"/>
        <w:gridCol w:w="1701"/>
      </w:tblGrid>
      <w:tr w:rsidR="00822009" w:rsidRPr="00987A06" w:rsidTr="00822009">
        <w:tc>
          <w:tcPr>
            <w:tcW w:w="567" w:type="dxa"/>
          </w:tcPr>
          <w:p w:rsidR="00822009" w:rsidRPr="00987A06" w:rsidRDefault="00822009" w:rsidP="00822009">
            <w:pPr>
              <w:keepNext/>
              <w:spacing w:before="40" w:after="40"/>
              <w:ind w:left="425" w:hanging="425"/>
              <w:jc w:val="left"/>
              <w:rPr>
                <w:rFonts w:cs="Arial"/>
                <w:sz w:val="16"/>
                <w:szCs w:val="16"/>
              </w:rPr>
            </w:pPr>
            <w:r w:rsidRPr="00987A06">
              <w:rPr>
                <w:rFonts w:cs="Arial"/>
                <w:sz w:val="16"/>
                <w:szCs w:val="16"/>
              </w:rPr>
              <w:br w:type="page"/>
              <w:t>Nivel</w:t>
            </w:r>
          </w:p>
        </w:tc>
        <w:tc>
          <w:tcPr>
            <w:tcW w:w="1843" w:type="dxa"/>
          </w:tcPr>
          <w:p w:rsidR="00822009" w:rsidRPr="00987A06" w:rsidRDefault="00822009" w:rsidP="00822009">
            <w:pPr>
              <w:keepNext/>
              <w:spacing w:before="40" w:after="40"/>
              <w:ind w:left="425" w:hanging="425"/>
              <w:jc w:val="left"/>
              <w:rPr>
                <w:rFonts w:cs="Arial"/>
                <w:sz w:val="16"/>
                <w:szCs w:val="16"/>
              </w:rPr>
            </w:pPr>
            <w:r w:rsidRPr="00987A06">
              <w:rPr>
                <w:rFonts w:cs="Arial"/>
                <w:sz w:val="16"/>
                <w:szCs w:val="16"/>
              </w:rPr>
              <w:t>Ejemplo 1</w:t>
            </w:r>
          </w:p>
          <w:p w:rsidR="00822009" w:rsidRPr="00987A06" w:rsidRDefault="00822009" w:rsidP="00822009">
            <w:pPr>
              <w:keepNext/>
              <w:spacing w:before="40" w:after="40"/>
              <w:ind w:left="34" w:hanging="34"/>
              <w:jc w:val="left"/>
              <w:rPr>
                <w:rFonts w:cs="Arial"/>
                <w:b/>
                <w:sz w:val="16"/>
                <w:szCs w:val="16"/>
              </w:rPr>
            </w:pPr>
            <w:r w:rsidRPr="00987A06">
              <w:rPr>
                <w:rFonts w:cs="Arial"/>
                <w:b/>
                <w:sz w:val="16"/>
                <w:szCs w:val="16"/>
              </w:rPr>
              <w:t>Tamaño comparativo:</w:t>
            </w:r>
          </w:p>
        </w:tc>
        <w:tc>
          <w:tcPr>
            <w:tcW w:w="1843" w:type="dxa"/>
          </w:tcPr>
          <w:p w:rsidR="00822009" w:rsidRPr="00987A06" w:rsidRDefault="00822009" w:rsidP="00822009">
            <w:pPr>
              <w:keepNext/>
              <w:spacing w:before="40" w:after="40"/>
              <w:ind w:left="425" w:hanging="425"/>
              <w:jc w:val="left"/>
              <w:rPr>
                <w:rFonts w:cs="Arial"/>
                <w:sz w:val="16"/>
                <w:szCs w:val="16"/>
              </w:rPr>
            </w:pPr>
            <w:r w:rsidRPr="00987A06">
              <w:rPr>
                <w:rFonts w:cs="Arial"/>
                <w:sz w:val="16"/>
                <w:szCs w:val="16"/>
              </w:rPr>
              <w:t>Ejemplo 2</w:t>
            </w:r>
          </w:p>
          <w:p w:rsidR="00822009" w:rsidRPr="00987A06" w:rsidRDefault="00822009" w:rsidP="00822009">
            <w:pPr>
              <w:keepNext/>
              <w:spacing w:before="40" w:after="40"/>
              <w:ind w:left="425" w:hanging="425"/>
              <w:jc w:val="left"/>
              <w:rPr>
                <w:rFonts w:cs="Arial"/>
                <w:b/>
                <w:sz w:val="16"/>
                <w:szCs w:val="16"/>
              </w:rPr>
            </w:pPr>
            <w:r w:rsidRPr="00987A06">
              <w:rPr>
                <w:rFonts w:cs="Arial"/>
                <w:b/>
                <w:sz w:val="16"/>
                <w:szCs w:val="16"/>
              </w:rPr>
              <w:t>Ángulo:</w:t>
            </w:r>
          </w:p>
        </w:tc>
        <w:tc>
          <w:tcPr>
            <w:tcW w:w="1843" w:type="dxa"/>
          </w:tcPr>
          <w:p w:rsidR="00822009" w:rsidRPr="00987A06" w:rsidRDefault="00822009" w:rsidP="00822009">
            <w:pPr>
              <w:keepNext/>
              <w:spacing w:before="40" w:after="40"/>
              <w:ind w:left="425" w:hanging="425"/>
              <w:jc w:val="left"/>
              <w:rPr>
                <w:rFonts w:cs="Arial"/>
                <w:sz w:val="16"/>
                <w:szCs w:val="16"/>
              </w:rPr>
            </w:pPr>
            <w:r w:rsidRPr="00987A06">
              <w:rPr>
                <w:rFonts w:cs="Arial"/>
                <w:sz w:val="16"/>
                <w:szCs w:val="16"/>
              </w:rPr>
              <w:t>Ejemplo 3</w:t>
            </w:r>
          </w:p>
          <w:p w:rsidR="00822009" w:rsidRPr="00987A06" w:rsidRDefault="00822009" w:rsidP="00822009">
            <w:pPr>
              <w:keepNext/>
              <w:spacing w:before="40" w:after="40"/>
              <w:ind w:left="425" w:hanging="425"/>
              <w:jc w:val="left"/>
              <w:rPr>
                <w:rFonts w:cs="Arial"/>
                <w:b/>
                <w:sz w:val="16"/>
                <w:szCs w:val="16"/>
              </w:rPr>
            </w:pPr>
            <w:r w:rsidRPr="00987A06">
              <w:rPr>
                <w:rFonts w:cs="Arial"/>
                <w:b/>
                <w:sz w:val="16"/>
                <w:szCs w:val="16"/>
              </w:rPr>
              <w:t>Posición:</w:t>
            </w:r>
          </w:p>
        </w:tc>
        <w:tc>
          <w:tcPr>
            <w:tcW w:w="1984" w:type="dxa"/>
          </w:tcPr>
          <w:p w:rsidR="00822009" w:rsidRPr="00987A06" w:rsidRDefault="00822009" w:rsidP="00822009">
            <w:pPr>
              <w:keepNext/>
              <w:spacing w:before="40" w:after="40"/>
              <w:ind w:left="425" w:hanging="425"/>
              <w:jc w:val="left"/>
              <w:rPr>
                <w:rFonts w:cs="Arial"/>
                <w:sz w:val="16"/>
                <w:szCs w:val="16"/>
              </w:rPr>
            </w:pPr>
            <w:r w:rsidRPr="00987A06">
              <w:rPr>
                <w:rFonts w:cs="Arial"/>
                <w:sz w:val="16"/>
                <w:szCs w:val="16"/>
              </w:rPr>
              <w:t>Ejemplo 4</w:t>
            </w:r>
          </w:p>
          <w:p w:rsidR="00822009" w:rsidRPr="00987A06" w:rsidRDefault="00822009" w:rsidP="00822009">
            <w:pPr>
              <w:keepNext/>
              <w:spacing w:before="40" w:after="40"/>
              <w:ind w:left="425" w:hanging="425"/>
              <w:jc w:val="left"/>
              <w:rPr>
                <w:rFonts w:cs="Arial"/>
                <w:b/>
                <w:sz w:val="16"/>
                <w:szCs w:val="16"/>
              </w:rPr>
            </w:pPr>
            <w:r w:rsidRPr="00987A06">
              <w:rPr>
                <w:rFonts w:cs="Arial"/>
                <w:b/>
                <w:sz w:val="16"/>
                <w:szCs w:val="16"/>
              </w:rPr>
              <w:t>Longitud comparativa:</w:t>
            </w:r>
          </w:p>
        </w:tc>
        <w:tc>
          <w:tcPr>
            <w:tcW w:w="1701" w:type="dxa"/>
          </w:tcPr>
          <w:p w:rsidR="00822009" w:rsidRPr="00987A06" w:rsidRDefault="00822009" w:rsidP="00822009">
            <w:pPr>
              <w:keepNext/>
              <w:spacing w:before="40" w:after="40"/>
              <w:ind w:left="425" w:hanging="425"/>
              <w:jc w:val="left"/>
              <w:rPr>
                <w:rFonts w:cs="Arial"/>
                <w:sz w:val="16"/>
                <w:szCs w:val="16"/>
              </w:rPr>
            </w:pPr>
            <w:r w:rsidRPr="00987A06">
              <w:rPr>
                <w:rFonts w:cs="Arial"/>
                <w:sz w:val="16"/>
                <w:szCs w:val="16"/>
              </w:rPr>
              <w:t>Ejemplo 5</w:t>
            </w:r>
          </w:p>
          <w:p w:rsidR="00822009" w:rsidRPr="00987A06" w:rsidRDefault="00822009" w:rsidP="00822009">
            <w:pPr>
              <w:keepNext/>
              <w:spacing w:before="40" w:after="40"/>
              <w:ind w:left="425" w:hanging="425"/>
              <w:jc w:val="left"/>
              <w:rPr>
                <w:rFonts w:cs="Arial"/>
                <w:b/>
                <w:sz w:val="16"/>
                <w:szCs w:val="16"/>
              </w:rPr>
            </w:pPr>
            <w:r w:rsidRPr="00987A06">
              <w:rPr>
                <w:rFonts w:cs="Arial"/>
                <w:b/>
                <w:sz w:val="16"/>
                <w:szCs w:val="16"/>
              </w:rPr>
              <w:t>Perfil:</w:t>
            </w:r>
          </w:p>
        </w:tc>
      </w:tr>
      <w:tr w:rsidR="00822009" w:rsidRPr="00987A06" w:rsidTr="00822009">
        <w:tc>
          <w:tcPr>
            <w:tcW w:w="567" w:type="dxa"/>
          </w:tcPr>
          <w:p w:rsidR="00822009" w:rsidRPr="00987A06" w:rsidRDefault="00822009" w:rsidP="00822009">
            <w:pPr>
              <w:keepNext/>
              <w:spacing w:before="40" w:after="40"/>
              <w:jc w:val="left"/>
              <w:rPr>
                <w:rFonts w:cs="Arial"/>
                <w:sz w:val="16"/>
                <w:szCs w:val="16"/>
              </w:rPr>
            </w:pPr>
            <w:r w:rsidRPr="00987A06">
              <w:rPr>
                <w:rFonts w:cs="Arial"/>
                <w:sz w:val="16"/>
                <w:szCs w:val="16"/>
              </w:rPr>
              <w:t>1</w:t>
            </w:r>
          </w:p>
        </w:tc>
        <w:tc>
          <w:tcPr>
            <w:tcW w:w="1843" w:type="dxa"/>
          </w:tcPr>
          <w:p w:rsidR="00822009" w:rsidRPr="00987A06" w:rsidRDefault="00822009" w:rsidP="00822009">
            <w:pPr>
              <w:keepNext/>
              <w:spacing w:before="40" w:after="40"/>
              <w:jc w:val="left"/>
              <w:rPr>
                <w:rFonts w:cs="Arial"/>
                <w:sz w:val="16"/>
                <w:szCs w:val="16"/>
              </w:rPr>
            </w:pPr>
            <w:r w:rsidRPr="00987A06">
              <w:rPr>
                <w:rFonts w:cs="Arial"/>
                <w:sz w:val="16"/>
                <w:szCs w:val="16"/>
              </w:rPr>
              <w:t>mucho más pequeño</w:t>
            </w:r>
          </w:p>
        </w:tc>
        <w:tc>
          <w:tcPr>
            <w:tcW w:w="1843" w:type="dxa"/>
          </w:tcPr>
          <w:p w:rsidR="00822009" w:rsidRPr="00987A06" w:rsidRDefault="00822009" w:rsidP="00822009">
            <w:pPr>
              <w:keepNext/>
              <w:spacing w:before="40" w:after="40"/>
              <w:jc w:val="left"/>
              <w:rPr>
                <w:rFonts w:cs="Arial"/>
                <w:sz w:val="16"/>
                <w:szCs w:val="16"/>
              </w:rPr>
            </w:pPr>
            <w:r w:rsidRPr="00987A06">
              <w:rPr>
                <w:rFonts w:cs="Arial"/>
                <w:sz w:val="16"/>
                <w:szCs w:val="16"/>
              </w:rPr>
              <w:t>muy agudo</w:t>
            </w:r>
          </w:p>
        </w:tc>
        <w:tc>
          <w:tcPr>
            <w:tcW w:w="1843" w:type="dxa"/>
          </w:tcPr>
          <w:p w:rsidR="00822009" w:rsidRPr="00987A06" w:rsidRDefault="00822009" w:rsidP="00822009">
            <w:pPr>
              <w:keepNext/>
              <w:spacing w:before="40" w:after="40"/>
              <w:jc w:val="left"/>
              <w:rPr>
                <w:rFonts w:cs="Arial"/>
                <w:sz w:val="16"/>
                <w:szCs w:val="16"/>
              </w:rPr>
            </w:pPr>
            <w:r w:rsidRPr="00987A06">
              <w:rPr>
                <w:rFonts w:cs="Arial"/>
                <w:sz w:val="16"/>
                <w:szCs w:val="16"/>
              </w:rPr>
              <w:t>en la base</w:t>
            </w:r>
          </w:p>
        </w:tc>
        <w:tc>
          <w:tcPr>
            <w:tcW w:w="1984" w:type="dxa"/>
          </w:tcPr>
          <w:p w:rsidR="00822009" w:rsidRPr="00987A06" w:rsidRDefault="00822009" w:rsidP="00822009">
            <w:pPr>
              <w:keepNext/>
              <w:spacing w:before="40" w:after="40"/>
              <w:jc w:val="left"/>
              <w:rPr>
                <w:rFonts w:cs="Arial"/>
                <w:sz w:val="16"/>
                <w:szCs w:val="16"/>
              </w:rPr>
            </w:pPr>
            <w:r w:rsidRPr="00987A06">
              <w:rPr>
                <w:rFonts w:cs="Arial"/>
                <w:sz w:val="16"/>
                <w:szCs w:val="16"/>
              </w:rPr>
              <w:t>igual</w:t>
            </w:r>
          </w:p>
        </w:tc>
        <w:tc>
          <w:tcPr>
            <w:tcW w:w="1701" w:type="dxa"/>
          </w:tcPr>
          <w:p w:rsidR="00822009" w:rsidRPr="00987A06" w:rsidRDefault="00822009" w:rsidP="00822009">
            <w:pPr>
              <w:keepNext/>
              <w:spacing w:before="40" w:after="40"/>
              <w:jc w:val="left"/>
              <w:rPr>
                <w:rFonts w:cs="Arial"/>
                <w:sz w:val="16"/>
                <w:szCs w:val="16"/>
              </w:rPr>
            </w:pPr>
            <w:r w:rsidRPr="00987A06">
              <w:rPr>
                <w:rFonts w:cs="Arial"/>
                <w:sz w:val="16"/>
                <w:szCs w:val="16"/>
              </w:rPr>
              <w:t>fuertemente cóncavo</w:t>
            </w:r>
          </w:p>
        </w:tc>
      </w:tr>
      <w:tr w:rsidR="00822009" w:rsidRPr="00822009" w:rsidTr="00822009">
        <w:tc>
          <w:tcPr>
            <w:tcW w:w="567" w:type="dxa"/>
          </w:tcPr>
          <w:p w:rsidR="00822009" w:rsidRPr="00822009" w:rsidRDefault="00822009" w:rsidP="00336332">
            <w:pPr>
              <w:spacing w:before="40" w:after="40"/>
              <w:ind w:left="426" w:hanging="426"/>
              <w:jc w:val="left"/>
              <w:rPr>
                <w:rFonts w:cs="Arial"/>
                <w:sz w:val="16"/>
                <w:szCs w:val="16"/>
              </w:rPr>
            </w:pPr>
            <w:r w:rsidRPr="00822009">
              <w:rPr>
                <w:rFonts w:cs="Arial"/>
                <w:sz w:val="16"/>
                <w:szCs w:val="16"/>
              </w:rPr>
              <w:t>2</w:t>
            </w:r>
          </w:p>
        </w:tc>
        <w:tc>
          <w:tcPr>
            <w:tcW w:w="1843" w:type="dxa"/>
          </w:tcPr>
          <w:p w:rsidR="00822009" w:rsidRPr="00822009" w:rsidRDefault="00822009" w:rsidP="00336332">
            <w:pPr>
              <w:spacing w:before="40" w:after="40"/>
              <w:ind w:left="34"/>
              <w:jc w:val="left"/>
              <w:rPr>
                <w:rFonts w:cs="Arial"/>
                <w:sz w:val="16"/>
                <w:szCs w:val="16"/>
              </w:rPr>
            </w:pPr>
            <w:r w:rsidRPr="00822009">
              <w:rPr>
                <w:rFonts w:cs="Arial"/>
                <w:sz w:val="16"/>
                <w:szCs w:val="16"/>
              </w:rPr>
              <w:t>mucho más pequeño a moderadamente más pequeño</w:t>
            </w:r>
          </w:p>
        </w:tc>
        <w:tc>
          <w:tcPr>
            <w:tcW w:w="1843" w:type="dxa"/>
          </w:tcPr>
          <w:p w:rsidR="00822009" w:rsidRPr="00822009" w:rsidRDefault="00822009" w:rsidP="00336332">
            <w:pPr>
              <w:keepNext/>
              <w:spacing w:before="40" w:after="40"/>
              <w:ind w:left="34"/>
              <w:jc w:val="left"/>
              <w:rPr>
                <w:rFonts w:cs="Arial"/>
                <w:sz w:val="16"/>
                <w:szCs w:val="16"/>
              </w:rPr>
            </w:pPr>
            <w:r w:rsidRPr="00822009">
              <w:rPr>
                <w:rFonts w:cs="Arial"/>
                <w:sz w:val="16"/>
                <w:szCs w:val="16"/>
              </w:rPr>
              <w:t>muy agudo a moderadamente agudo</w:t>
            </w:r>
          </w:p>
        </w:tc>
        <w:tc>
          <w:tcPr>
            <w:tcW w:w="1843" w:type="dxa"/>
          </w:tcPr>
          <w:p w:rsidR="00822009" w:rsidRPr="00822009" w:rsidRDefault="00822009" w:rsidP="00336332">
            <w:pPr>
              <w:keepNext/>
              <w:spacing w:before="40" w:after="40"/>
              <w:ind w:left="34"/>
              <w:jc w:val="left"/>
              <w:rPr>
                <w:rFonts w:cs="Arial"/>
                <w:sz w:val="16"/>
                <w:szCs w:val="16"/>
              </w:rPr>
            </w:pPr>
            <w:r w:rsidRPr="00822009">
              <w:rPr>
                <w:rFonts w:cs="Arial"/>
                <w:sz w:val="16"/>
                <w:szCs w:val="16"/>
              </w:rPr>
              <w:t xml:space="preserve">en la base a </w:t>
            </w:r>
            <w:r w:rsidRPr="00822009">
              <w:rPr>
                <w:rFonts w:cs="Arial"/>
                <w:sz w:val="16"/>
                <w:szCs w:val="16"/>
              </w:rPr>
              <w:br/>
              <w:t>a un cuarto de la base</w:t>
            </w:r>
          </w:p>
        </w:tc>
        <w:tc>
          <w:tcPr>
            <w:tcW w:w="1984" w:type="dxa"/>
          </w:tcPr>
          <w:p w:rsidR="00822009" w:rsidRPr="00822009" w:rsidRDefault="00822009" w:rsidP="00336332">
            <w:pPr>
              <w:keepNext/>
              <w:spacing w:before="40" w:after="40"/>
              <w:jc w:val="left"/>
              <w:rPr>
                <w:rFonts w:cs="Arial"/>
                <w:sz w:val="16"/>
                <w:szCs w:val="16"/>
              </w:rPr>
            </w:pPr>
            <w:r w:rsidRPr="00822009">
              <w:rPr>
                <w:rFonts w:cs="Arial"/>
                <w:sz w:val="16"/>
                <w:szCs w:val="16"/>
              </w:rPr>
              <w:t xml:space="preserve">igual a </w:t>
            </w:r>
            <w:r w:rsidRPr="00822009">
              <w:rPr>
                <w:rFonts w:cs="Arial"/>
                <w:sz w:val="16"/>
                <w:szCs w:val="16"/>
              </w:rPr>
              <w:br/>
              <w:t>ligeramente más corto</w:t>
            </w:r>
          </w:p>
        </w:tc>
        <w:tc>
          <w:tcPr>
            <w:tcW w:w="1701" w:type="dxa"/>
          </w:tcPr>
          <w:p w:rsidR="00822009" w:rsidRPr="00822009" w:rsidRDefault="00822009" w:rsidP="00336332">
            <w:pPr>
              <w:keepNext/>
              <w:spacing w:before="40" w:after="40"/>
              <w:ind w:left="34"/>
              <w:jc w:val="left"/>
              <w:rPr>
                <w:rFonts w:cs="Arial"/>
                <w:sz w:val="16"/>
                <w:szCs w:val="16"/>
              </w:rPr>
            </w:pPr>
            <w:r w:rsidRPr="00822009">
              <w:rPr>
                <w:rFonts w:cs="Arial"/>
                <w:sz w:val="16"/>
                <w:szCs w:val="16"/>
              </w:rPr>
              <w:t>fuertemente cóncavo a moderadamente cóncavo</w:t>
            </w:r>
          </w:p>
        </w:tc>
      </w:tr>
      <w:tr w:rsidR="00822009" w:rsidRPr="00822009" w:rsidTr="00822009">
        <w:tc>
          <w:tcPr>
            <w:tcW w:w="567" w:type="dxa"/>
          </w:tcPr>
          <w:p w:rsidR="00822009" w:rsidRPr="00822009" w:rsidRDefault="00822009" w:rsidP="00336332">
            <w:pPr>
              <w:spacing w:before="40" w:after="40"/>
              <w:ind w:left="426" w:hanging="426"/>
              <w:jc w:val="left"/>
              <w:rPr>
                <w:rFonts w:cs="Arial"/>
                <w:sz w:val="16"/>
                <w:szCs w:val="16"/>
              </w:rPr>
            </w:pPr>
            <w:r w:rsidRPr="00822009">
              <w:rPr>
                <w:rFonts w:cs="Arial"/>
                <w:sz w:val="16"/>
                <w:szCs w:val="16"/>
              </w:rPr>
              <w:t>3</w:t>
            </w:r>
          </w:p>
        </w:tc>
        <w:tc>
          <w:tcPr>
            <w:tcW w:w="1843" w:type="dxa"/>
          </w:tcPr>
          <w:p w:rsidR="00822009" w:rsidRPr="00822009" w:rsidRDefault="00822009" w:rsidP="00336332">
            <w:pPr>
              <w:spacing w:before="40" w:after="40"/>
              <w:ind w:left="34"/>
              <w:jc w:val="left"/>
              <w:rPr>
                <w:rFonts w:cs="Arial"/>
                <w:sz w:val="16"/>
                <w:szCs w:val="16"/>
              </w:rPr>
            </w:pPr>
            <w:r w:rsidRPr="00822009">
              <w:rPr>
                <w:rFonts w:cs="Arial"/>
                <w:sz w:val="16"/>
                <w:szCs w:val="16"/>
              </w:rPr>
              <w:t>moderadamente más pequeño</w:t>
            </w:r>
          </w:p>
        </w:tc>
        <w:tc>
          <w:tcPr>
            <w:tcW w:w="1843" w:type="dxa"/>
          </w:tcPr>
          <w:p w:rsidR="00822009" w:rsidRPr="00822009" w:rsidRDefault="00822009" w:rsidP="00336332">
            <w:pPr>
              <w:keepNext/>
              <w:spacing w:before="40" w:after="40"/>
              <w:ind w:left="34"/>
              <w:jc w:val="left"/>
              <w:rPr>
                <w:rFonts w:cs="Arial"/>
                <w:sz w:val="16"/>
                <w:szCs w:val="16"/>
              </w:rPr>
            </w:pPr>
            <w:r w:rsidRPr="00822009">
              <w:rPr>
                <w:rFonts w:cs="Arial"/>
                <w:sz w:val="16"/>
                <w:szCs w:val="16"/>
              </w:rPr>
              <w:t>moderadamente agudo</w:t>
            </w:r>
          </w:p>
        </w:tc>
        <w:tc>
          <w:tcPr>
            <w:tcW w:w="1843" w:type="dxa"/>
          </w:tcPr>
          <w:p w:rsidR="00822009" w:rsidRPr="00822009" w:rsidRDefault="00822009" w:rsidP="00336332">
            <w:pPr>
              <w:keepNext/>
              <w:spacing w:before="40" w:after="40"/>
              <w:ind w:left="34"/>
              <w:jc w:val="left"/>
              <w:rPr>
                <w:rFonts w:cs="Arial"/>
                <w:sz w:val="16"/>
                <w:szCs w:val="16"/>
              </w:rPr>
            </w:pPr>
            <w:r w:rsidRPr="00822009">
              <w:rPr>
                <w:rFonts w:cs="Arial"/>
                <w:sz w:val="16"/>
                <w:szCs w:val="16"/>
              </w:rPr>
              <w:t>a un cuarto de la base</w:t>
            </w:r>
          </w:p>
        </w:tc>
        <w:tc>
          <w:tcPr>
            <w:tcW w:w="1984" w:type="dxa"/>
          </w:tcPr>
          <w:p w:rsidR="00822009" w:rsidRPr="00822009" w:rsidRDefault="00822009" w:rsidP="00336332">
            <w:pPr>
              <w:keepNext/>
              <w:spacing w:before="40" w:after="40"/>
              <w:ind w:left="34"/>
              <w:jc w:val="left"/>
              <w:rPr>
                <w:rFonts w:cs="Arial"/>
                <w:sz w:val="16"/>
                <w:szCs w:val="16"/>
              </w:rPr>
            </w:pPr>
            <w:r w:rsidRPr="00822009">
              <w:rPr>
                <w:rFonts w:cs="Arial"/>
                <w:sz w:val="16"/>
                <w:szCs w:val="16"/>
              </w:rPr>
              <w:t>ligeramente más corto</w:t>
            </w:r>
          </w:p>
        </w:tc>
        <w:tc>
          <w:tcPr>
            <w:tcW w:w="1701" w:type="dxa"/>
          </w:tcPr>
          <w:p w:rsidR="00822009" w:rsidRPr="00822009" w:rsidRDefault="00822009" w:rsidP="00336332">
            <w:pPr>
              <w:keepNext/>
              <w:spacing w:before="40" w:after="40"/>
              <w:ind w:left="34"/>
              <w:jc w:val="left"/>
              <w:rPr>
                <w:rFonts w:cs="Arial"/>
                <w:sz w:val="16"/>
                <w:szCs w:val="16"/>
              </w:rPr>
            </w:pPr>
            <w:r w:rsidRPr="00822009">
              <w:rPr>
                <w:rFonts w:cs="Arial"/>
                <w:sz w:val="16"/>
                <w:szCs w:val="16"/>
              </w:rPr>
              <w:t>moderadamente cóncavo</w:t>
            </w:r>
          </w:p>
        </w:tc>
      </w:tr>
      <w:tr w:rsidR="00822009" w:rsidRPr="00822009" w:rsidTr="00822009">
        <w:tc>
          <w:tcPr>
            <w:tcW w:w="567" w:type="dxa"/>
          </w:tcPr>
          <w:p w:rsidR="00822009" w:rsidRPr="00822009" w:rsidRDefault="00822009" w:rsidP="00336332">
            <w:pPr>
              <w:spacing w:before="40" w:after="40"/>
              <w:ind w:left="426" w:hanging="426"/>
              <w:jc w:val="left"/>
              <w:rPr>
                <w:rFonts w:cs="Arial"/>
                <w:sz w:val="16"/>
                <w:szCs w:val="16"/>
              </w:rPr>
            </w:pPr>
            <w:r w:rsidRPr="00822009">
              <w:rPr>
                <w:rFonts w:cs="Arial"/>
                <w:sz w:val="16"/>
                <w:szCs w:val="16"/>
              </w:rPr>
              <w:t>4</w:t>
            </w:r>
          </w:p>
        </w:tc>
        <w:tc>
          <w:tcPr>
            <w:tcW w:w="1843" w:type="dxa"/>
          </w:tcPr>
          <w:p w:rsidR="00822009" w:rsidRPr="00822009" w:rsidRDefault="00822009" w:rsidP="00336332">
            <w:pPr>
              <w:spacing w:before="40" w:after="40"/>
              <w:ind w:left="34"/>
              <w:jc w:val="left"/>
              <w:rPr>
                <w:rFonts w:cs="Arial"/>
                <w:sz w:val="16"/>
                <w:szCs w:val="16"/>
              </w:rPr>
            </w:pPr>
            <w:r w:rsidRPr="00822009">
              <w:rPr>
                <w:rFonts w:cs="Arial"/>
                <w:sz w:val="16"/>
                <w:szCs w:val="16"/>
              </w:rPr>
              <w:t xml:space="preserve">moderadamente más pequeño a </w:t>
            </w:r>
            <w:r w:rsidRPr="00822009">
              <w:rPr>
                <w:rFonts w:cs="Arial"/>
                <w:sz w:val="16"/>
                <w:szCs w:val="16"/>
              </w:rPr>
              <w:br/>
              <w:t>igual tamaño</w:t>
            </w:r>
          </w:p>
        </w:tc>
        <w:tc>
          <w:tcPr>
            <w:tcW w:w="1843" w:type="dxa"/>
          </w:tcPr>
          <w:p w:rsidR="00822009" w:rsidRPr="00822009" w:rsidRDefault="00822009" w:rsidP="00336332">
            <w:pPr>
              <w:keepNext/>
              <w:spacing w:before="40" w:after="40"/>
              <w:ind w:left="34"/>
              <w:jc w:val="left"/>
              <w:rPr>
                <w:rFonts w:cs="Arial"/>
                <w:sz w:val="16"/>
                <w:szCs w:val="16"/>
                <w:lang w:val="pt-PT"/>
              </w:rPr>
            </w:pPr>
            <w:r w:rsidRPr="00822009">
              <w:rPr>
                <w:rFonts w:cs="Arial"/>
                <w:sz w:val="16"/>
                <w:szCs w:val="16"/>
                <w:lang w:val="pt-PT"/>
              </w:rPr>
              <w:t>moderadamente agudo a ángulo recto</w:t>
            </w:r>
          </w:p>
        </w:tc>
        <w:tc>
          <w:tcPr>
            <w:tcW w:w="1843" w:type="dxa"/>
          </w:tcPr>
          <w:p w:rsidR="00822009" w:rsidRPr="00822009" w:rsidRDefault="00822009" w:rsidP="00336332">
            <w:pPr>
              <w:keepNext/>
              <w:spacing w:before="40" w:after="40"/>
              <w:ind w:left="34"/>
              <w:jc w:val="left"/>
              <w:rPr>
                <w:rFonts w:cs="Arial"/>
                <w:sz w:val="16"/>
                <w:szCs w:val="16"/>
              </w:rPr>
            </w:pPr>
            <w:r w:rsidRPr="00822009">
              <w:rPr>
                <w:rFonts w:cs="Arial"/>
                <w:sz w:val="16"/>
                <w:szCs w:val="16"/>
              </w:rPr>
              <w:t>a un cuarto de la base a en el medio</w:t>
            </w:r>
          </w:p>
        </w:tc>
        <w:tc>
          <w:tcPr>
            <w:tcW w:w="1984" w:type="dxa"/>
          </w:tcPr>
          <w:p w:rsidR="00822009" w:rsidRPr="00822009" w:rsidRDefault="00822009" w:rsidP="00336332">
            <w:pPr>
              <w:keepNext/>
              <w:spacing w:before="40" w:after="40"/>
              <w:ind w:left="34"/>
              <w:jc w:val="left"/>
              <w:rPr>
                <w:rFonts w:cs="Arial"/>
                <w:sz w:val="16"/>
                <w:szCs w:val="16"/>
              </w:rPr>
            </w:pPr>
            <w:r w:rsidRPr="00822009">
              <w:rPr>
                <w:rFonts w:cs="Arial"/>
                <w:sz w:val="16"/>
                <w:szCs w:val="16"/>
              </w:rPr>
              <w:t>ligeramente más corto a moderadamente más corto</w:t>
            </w:r>
          </w:p>
        </w:tc>
        <w:tc>
          <w:tcPr>
            <w:tcW w:w="1701" w:type="dxa"/>
          </w:tcPr>
          <w:p w:rsidR="00822009" w:rsidRPr="00822009" w:rsidRDefault="00822009" w:rsidP="00336332">
            <w:pPr>
              <w:keepNext/>
              <w:spacing w:before="40" w:after="40"/>
              <w:ind w:left="34"/>
              <w:jc w:val="left"/>
              <w:rPr>
                <w:rFonts w:cs="Arial"/>
                <w:sz w:val="16"/>
                <w:szCs w:val="16"/>
              </w:rPr>
            </w:pPr>
            <w:r w:rsidRPr="00822009">
              <w:rPr>
                <w:rFonts w:cs="Arial"/>
                <w:sz w:val="16"/>
                <w:szCs w:val="16"/>
              </w:rPr>
              <w:t>moderadamente cóncavo a plano</w:t>
            </w:r>
          </w:p>
        </w:tc>
      </w:tr>
      <w:tr w:rsidR="00822009" w:rsidRPr="00822009" w:rsidTr="00822009">
        <w:tc>
          <w:tcPr>
            <w:tcW w:w="567" w:type="dxa"/>
          </w:tcPr>
          <w:p w:rsidR="00822009" w:rsidRPr="00822009" w:rsidRDefault="00822009" w:rsidP="00336332">
            <w:pPr>
              <w:spacing w:before="40" w:after="40"/>
              <w:ind w:left="426" w:hanging="426"/>
              <w:jc w:val="left"/>
              <w:rPr>
                <w:rFonts w:cs="Arial"/>
                <w:sz w:val="16"/>
                <w:szCs w:val="16"/>
              </w:rPr>
            </w:pPr>
            <w:r w:rsidRPr="00822009">
              <w:rPr>
                <w:rFonts w:cs="Arial"/>
                <w:sz w:val="16"/>
                <w:szCs w:val="16"/>
              </w:rPr>
              <w:t>5</w:t>
            </w:r>
          </w:p>
        </w:tc>
        <w:tc>
          <w:tcPr>
            <w:tcW w:w="1843" w:type="dxa"/>
          </w:tcPr>
          <w:p w:rsidR="00822009" w:rsidRPr="00822009" w:rsidRDefault="00822009" w:rsidP="00336332">
            <w:pPr>
              <w:spacing w:before="40" w:after="40"/>
              <w:ind w:left="34"/>
              <w:jc w:val="left"/>
              <w:rPr>
                <w:rFonts w:cs="Arial"/>
                <w:sz w:val="16"/>
                <w:szCs w:val="16"/>
              </w:rPr>
            </w:pPr>
            <w:r w:rsidRPr="00822009">
              <w:rPr>
                <w:rFonts w:cs="Arial"/>
                <w:sz w:val="16"/>
                <w:szCs w:val="16"/>
              </w:rPr>
              <w:t>igual tamaño</w:t>
            </w:r>
          </w:p>
        </w:tc>
        <w:tc>
          <w:tcPr>
            <w:tcW w:w="1843" w:type="dxa"/>
          </w:tcPr>
          <w:p w:rsidR="00822009" w:rsidRPr="00822009" w:rsidRDefault="00822009" w:rsidP="00336332">
            <w:pPr>
              <w:keepNext/>
              <w:spacing w:before="40" w:after="40"/>
              <w:ind w:left="34"/>
              <w:jc w:val="left"/>
              <w:rPr>
                <w:rFonts w:cs="Arial"/>
                <w:sz w:val="16"/>
                <w:szCs w:val="16"/>
              </w:rPr>
            </w:pPr>
            <w:r w:rsidRPr="00822009">
              <w:rPr>
                <w:rFonts w:cs="Arial"/>
                <w:sz w:val="16"/>
                <w:szCs w:val="16"/>
              </w:rPr>
              <w:t>ángulo recto</w:t>
            </w:r>
          </w:p>
        </w:tc>
        <w:tc>
          <w:tcPr>
            <w:tcW w:w="1843" w:type="dxa"/>
          </w:tcPr>
          <w:p w:rsidR="00822009" w:rsidRPr="00822009" w:rsidRDefault="00822009" w:rsidP="00336332">
            <w:pPr>
              <w:keepNext/>
              <w:spacing w:before="40" w:after="40"/>
              <w:ind w:left="34"/>
              <w:jc w:val="left"/>
              <w:rPr>
                <w:rFonts w:cs="Arial"/>
                <w:sz w:val="16"/>
                <w:szCs w:val="16"/>
              </w:rPr>
            </w:pPr>
            <w:r w:rsidRPr="00822009">
              <w:rPr>
                <w:rFonts w:cs="Arial"/>
                <w:sz w:val="16"/>
                <w:szCs w:val="16"/>
              </w:rPr>
              <w:t>en el medio</w:t>
            </w:r>
          </w:p>
        </w:tc>
        <w:tc>
          <w:tcPr>
            <w:tcW w:w="1984" w:type="dxa"/>
          </w:tcPr>
          <w:p w:rsidR="00822009" w:rsidRPr="00822009" w:rsidRDefault="00822009" w:rsidP="00336332">
            <w:pPr>
              <w:keepNext/>
              <w:spacing w:before="40" w:after="40"/>
              <w:ind w:left="34"/>
              <w:jc w:val="left"/>
              <w:rPr>
                <w:rFonts w:cs="Arial"/>
                <w:sz w:val="16"/>
                <w:szCs w:val="16"/>
              </w:rPr>
            </w:pPr>
            <w:r w:rsidRPr="00822009">
              <w:rPr>
                <w:rFonts w:cs="Arial"/>
                <w:sz w:val="16"/>
                <w:szCs w:val="16"/>
              </w:rPr>
              <w:t>moderadamente más corto</w:t>
            </w:r>
          </w:p>
        </w:tc>
        <w:tc>
          <w:tcPr>
            <w:tcW w:w="1701" w:type="dxa"/>
          </w:tcPr>
          <w:p w:rsidR="00822009" w:rsidRPr="00822009" w:rsidRDefault="00822009" w:rsidP="00336332">
            <w:pPr>
              <w:keepNext/>
              <w:spacing w:before="40" w:after="40"/>
              <w:ind w:left="34"/>
              <w:jc w:val="left"/>
              <w:rPr>
                <w:rFonts w:cs="Arial"/>
                <w:sz w:val="16"/>
                <w:szCs w:val="16"/>
              </w:rPr>
            </w:pPr>
            <w:r w:rsidRPr="00822009">
              <w:rPr>
                <w:rFonts w:cs="Arial"/>
                <w:sz w:val="16"/>
                <w:szCs w:val="16"/>
              </w:rPr>
              <w:t>plano</w:t>
            </w:r>
          </w:p>
        </w:tc>
      </w:tr>
      <w:tr w:rsidR="00822009" w:rsidRPr="00822009" w:rsidTr="00822009">
        <w:tc>
          <w:tcPr>
            <w:tcW w:w="567" w:type="dxa"/>
          </w:tcPr>
          <w:p w:rsidR="00822009" w:rsidRPr="00822009" w:rsidRDefault="00822009" w:rsidP="00336332">
            <w:pPr>
              <w:spacing w:before="40" w:after="40"/>
              <w:ind w:left="426" w:hanging="426"/>
              <w:jc w:val="left"/>
              <w:rPr>
                <w:rFonts w:cs="Arial"/>
                <w:sz w:val="16"/>
                <w:szCs w:val="16"/>
              </w:rPr>
            </w:pPr>
            <w:r w:rsidRPr="00822009">
              <w:rPr>
                <w:rFonts w:cs="Arial"/>
                <w:sz w:val="16"/>
                <w:szCs w:val="16"/>
              </w:rPr>
              <w:t>6</w:t>
            </w:r>
          </w:p>
        </w:tc>
        <w:tc>
          <w:tcPr>
            <w:tcW w:w="1843" w:type="dxa"/>
          </w:tcPr>
          <w:p w:rsidR="00822009" w:rsidRPr="00822009" w:rsidRDefault="00822009" w:rsidP="00336332">
            <w:pPr>
              <w:spacing w:before="40" w:after="40"/>
              <w:ind w:left="34"/>
              <w:jc w:val="left"/>
              <w:rPr>
                <w:rFonts w:cs="Arial"/>
                <w:sz w:val="16"/>
                <w:szCs w:val="16"/>
              </w:rPr>
            </w:pPr>
            <w:r w:rsidRPr="00822009">
              <w:rPr>
                <w:rFonts w:cs="Arial"/>
                <w:sz w:val="16"/>
                <w:szCs w:val="16"/>
              </w:rPr>
              <w:t>igual tamaño a moderadamente más grande</w:t>
            </w:r>
          </w:p>
        </w:tc>
        <w:tc>
          <w:tcPr>
            <w:tcW w:w="1843" w:type="dxa"/>
          </w:tcPr>
          <w:p w:rsidR="00822009" w:rsidRPr="00822009" w:rsidRDefault="00822009" w:rsidP="00336332">
            <w:pPr>
              <w:keepNext/>
              <w:spacing w:before="40" w:after="40"/>
              <w:ind w:left="34"/>
              <w:jc w:val="left"/>
              <w:rPr>
                <w:rFonts w:cs="Arial"/>
                <w:sz w:val="16"/>
                <w:szCs w:val="16"/>
              </w:rPr>
            </w:pPr>
            <w:r w:rsidRPr="00822009">
              <w:rPr>
                <w:rFonts w:cs="Arial"/>
                <w:sz w:val="16"/>
                <w:szCs w:val="16"/>
              </w:rPr>
              <w:t>ángulo recto a moderadamente obtuso</w:t>
            </w:r>
          </w:p>
        </w:tc>
        <w:tc>
          <w:tcPr>
            <w:tcW w:w="1843" w:type="dxa"/>
          </w:tcPr>
          <w:p w:rsidR="00822009" w:rsidRPr="00822009" w:rsidRDefault="00822009" w:rsidP="00336332">
            <w:pPr>
              <w:keepNext/>
              <w:spacing w:before="40" w:after="40"/>
              <w:ind w:left="34"/>
              <w:jc w:val="left"/>
              <w:rPr>
                <w:rFonts w:cs="Arial"/>
                <w:sz w:val="16"/>
                <w:szCs w:val="16"/>
              </w:rPr>
            </w:pPr>
            <w:r w:rsidRPr="00822009">
              <w:rPr>
                <w:rFonts w:cs="Arial"/>
                <w:sz w:val="16"/>
                <w:szCs w:val="16"/>
              </w:rPr>
              <w:t>en el medio a</w:t>
            </w:r>
            <w:r w:rsidRPr="00822009">
              <w:rPr>
                <w:rFonts w:cs="Arial"/>
                <w:sz w:val="16"/>
                <w:szCs w:val="16"/>
              </w:rPr>
              <w:br/>
              <w:t>a un cuarto del extremo apical</w:t>
            </w:r>
          </w:p>
        </w:tc>
        <w:tc>
          <w:tcPr>
            <w:tcW w:w="1984" w:type="dxa"/>
          </w:tcPr>
          <w:p w:rsidR="00822009" w:rsidRPr="00822009" w:rsidRDefault="00822009" w:rsidP="00336332">
            <w:pPr>
              <w:keepNext/>
              <w:spacing w:before="40" w:after="40"/>
              <w:ind w:left="34"/>
              <w:jc w:val="left"/>
              <w:rPr>
                <w:rFonts w:cs="Arial"/>
                <w:sz w:val="16"/>
                <w:szCs w:val="16"/>
              </w:rPr>
            </w:pPr>
            <w:r w:rsidRPr="00822009">
              <w:rPr>
                <w:rFonts w:cs="Arial"/>
                <w:sz w:val="16"/>
                <w:szCs w:val="16"/>
              </w:rPr>
              <w:t>moderadamente más corto a</w:t>
            </w:r>
            <w:r w:rsidRPr="00822009">
              <w:rPr>
                <w:rFonts w:cs="Arial"/>
                <w:sz w:val="16"/>
                <w:szCs w:val="16"/>
              </w:rPr>
              <w:br/>
              <w:t>bastante más corto</w:t>
            </w:r>
          </w:p>
        </w:tc>
        <w:tc>
          <w:tcPr>
            <w:tcW w:w="1701" w:type="dxa"/>
          </w:tcPr>
          <w:p w:rsidR="00822009" w:rsidRPr="00822009" w:rsidRDefault="00822009" w:rsidP="00336332">
            <w:pPr>
              <w:keepNext/>
              <w:spacing w:before="40" w:after="40"/>
              <w:ind w:left="34"/>
              <w:jc w:val="left"/>
              <w:rPr>
                <w:rFonts w:cs="Arial"/>
                <w:sz w:val="16"/>
                <w:szCs w:val="16"/>
              </w:rPr>
            </w:pPr>
            <w:r w:rsidRPr="00822009">
              <w:rPr>
                <w:rFonts w:cs="Arial"/>
                <w:sz w:val="16"/>
                <w:szCs w:val="16"/>
              </w:rPr>
              <w:t>plano a</w:t>
            </w:r>
            <w:r w:rsidRPr="00822009">
              <w:rPr>
                <w:rFonts w:cs="Arial"/>
                <w:sz w:val="16"/>
                <w:szCs w:val="16"/>
              </w:rPr>
              <w:br/>
              <w:t>moderadamente convexo</w:t>
            </w:r>
          </w:p>
        </w:tc>
      </w:tr>
      <w:tr w:rsidR="00822009" w:rsidRPr="00822009" w:rsidTr="00822009">
        <w:tc>
          <w:tcPr>
            <w:tcW w:w="567" w:type="dxa"/>
          </w:tcPr>
          <w:p w:rsidR="00822009" w:rsidRPr="00822009" w:rsidRDefault="00822009" w:rsidP="00336332">
            <w:pPr>
              <w:spacing w:before="40" w:after="40"/>
              <w:ind w:left="426" w:hanging="426"/>
              <w:jc w:val="left"/>
              <w:rPr>
                <w:rFonts w:cs="Arial"/>
                <w:sz w:val="16"/>
                <w:szCs w:val="16"/>
              </w:rPr>
            </w:pPr>
            <w:r w:rsidRPr="00822009">
              <w:rPr>
                <w:rFonts w:cs="Arial"/>
                <w:sz w:val="16"/>
                <w:szCs w:val="16"/>
              </w:rPr>
              <w:t>7</w:t>
            </w:r>
          </w:p>
        </w:tc>
        <w:tc>
          <w:tcPr>
            <w:tcW w:w="1843" w:type="dxa"/>
          </w:tcPr>
          <w:p w:rsidR="00822009" w:rsidRPr="00822009" w:rsidRDefault="00822009" w:rsidP="00336332">
            <w:pPr>
              <w:spacing w:before="40" w:after="40"/>
              <w:ind w:left="34"/>
              <w:jc w:val="left"/>
              <w:rPr>
                <w:rFonts w:cs="Arial"/>
                <w:sz w:val="16"/>
                <w:szCs w:val="16"/>
              </w:rPr>
            </w:pPr>
            <w:r w:rsidRPr="00822009">
              <w:rPr>
                <w:rFonts w:cs="Arial"/>
                <w:sz w:val="16"/>
                <w:szCs w:val="16"/>
              </w:rPr>
              <w:t>moderadamente más grande</w:t>
            </w:r>
          </w:p>
        </w:tc>
        <w:tc>
          <w:tcPr>
            <w:tcW w:w="1843" w:type="dxa"/>
          </w:tcPr>
          <w:p w:rsidR="00822009" w:rsidRPr="00822009" w:rsidRDefault="00822009" w:rsidP="00336332">
            <w:pPr>
              <w:keepNext/>
              <w:spacing w:before="40" w:after="40"/>
              <w:ind w:left="34"/>
              <w:jc w:val="left"/>
              <w:rPr>
                <w:rFonts w:cs="Arial"/>
                <w:sz w:val="16"/>
                <w:szCs w:val="16"/>
              </w:rPr>
            </w:pPr>
            <w:r w:rsidRPr="00822009">
              <w:rPr>
                <w:rFonts w:cs="Arial"/>
                <w:sz w:val="16"/>
                <w:szCs w:val="16"/>
              </w:rPr>
              <w:t>moderadamente obtuso</w:t>
            </w:r>
          </w:p>
        </w:tc>
        <w:tc>
          <w:tcPr>
            <w:tcW w:w="1843" w:type="dxa"/>
          </w:tcPr>
          <w:p w:rsidR="00822009" w:rsidRPr="00822009" w:rsidRDefault="00822009" w:rsidP="00336332">
            <w:pPr>
              <w:keepNext/>
              <w:spacing w:before="40" w:after="40"/>
              <w:ind w:left="34"/>
              <w:jc w:val="left"/>
              <w:rPr>
                <w:rFonts w:cs="Arial"/>
                <w:sz w:val="16"/>
                <w:szCs w:val="16"/>
              </w:rPr>
            </w:pPr>
            <w:r w:rsidRPr="00822009">
              <w:rPr>
                <w:rFonts w:cs="Arial"/>
                <w:sz w:val="16"/>
                <w:szCs w:val="16"/>
              </w:rPr>
              <w:t>a un cuarto del extremo apical</w:t>
            </w:r>
          </w:p>
        </w:tc>
        <w:tc>
          <w:tcPr>
            <w:tcW w:w="1984" w:type="dxa"/>
          </w:tcPr>
          <w:p w:rsidR="00822009" w:rsidRPr="00822009" w:rsidRDefault="00822009" w:rsidP="00336332">
            <w:pPr>
              <w:keepNext/>
              <w:spacing w:before="40" w:after="40"/>
              <w:ind w:left="34"/>
              <w:jc w:val="left"/>
              <w:rPr>
                <w:rFonts w:cs="Arial"/>
                <w:sz w:val="16"/>
                <w:szCs w:val="16"/>
              </w:rPr>
            </w:pPr>
            <w:r w:rsidRPr="00822009">
              <w:rPr>
                <w:rFonts w:cs="Arial"/>
                <w:sz w:val="16"/>
                <w:szCs w:val="16"/>
              </w:rPr>
              <w:t>bastante más corto</w:t>
            </w:r>
          </w:p>
        </w:tc>
        <w:tc>
          <w:tcPr>
            <w:tcW w:w="1701" w:type="dxa"/>
          </w:tcPr>
          <w:p w:rsidR="00822009" w:rsidRPr="00822009" w:rsidRDefault="00822009" w:rsidP="00336332">
            <w:pPr>
              <w:keepNext/>
              <w:spacing w:before="40" w:after="40"/>
              <w:ind w:left="34"/>
              <w:jc w:val="left"/>
              <w:rPr>
                <w:rFonts w:cs="Arial"/>
                <w:sz w:val="16"/>
                <w:szCs w:val="16"/>
              </w:rPr>
            </w:pPr>
            <w:r w:rsidRPr="00822009">
              <w:rPr>
                <w:rFonts w:cs="Arial"/>
                <w:sz w:val="16"/>
                <w:szCs w:val="16"/>
              </w:rPr>
              <w:t>moderadamente convexo</w:t>
            </w:r>
          </w:p>
        </w:tc>
      </w:tr>
      <w:tr w:rsidR="00822009" w:rsidRPr="00822009" w:rsidTr="00822009">
        <w:tc>
          <w:tcPr>
            <w:tcW w:w="567" w:type="dxa"/>
          </w:tcPr>
          <w:p w:rsidR="00822009" w:rsidRPr="00822009" w:rsidRDefault="00822009" w:rsidP="00336332">
            <w:pPr>
              <w:spacing w:before="40" w:after="40"/>
              <w:ind w:left="426" w:hanging="426"/>
              <w:rPr>
                <w:rFonts w:cs="Arial"/>
                <w:sz w:val="16"/>
                <w:szCs w:val="16"/>
              </w:rPr>
            </w:pPr>
            <w:r w:rsidRPr="00822009">
              <w:rPr>
                <w:rFonts w:cs="Arial"/>
                <w:sz w:val="16"/>
                <w:szCs w:val="16"/>
              </w:rPr>
              <w:t>8</w:t>
            </w:r>
          </w:p>
        </w:tc>
        <w:tc>
          <w:tcPr>
            <w:tcW w:w="1843" w:type="dxa"/>
          </w:tcPr>
          <w:p w:rsidR="00822009" w:rsidRPr="00822009" w:rsidRDefault="00822009" w:rsidP="00336332">
            <w:pPr>
              <w:spacing w:before="40" w:after="40"/>
              <w:ind w:left="34"/>
              <w:jc w:val="left"/>
              <w:rPr>
                <w:rFonts w:cs="Arial"/>
                <w:sz w:val="16"/>
                <w:szCs w:val="16"/>
              </w:rPr>
            </w:pPr>
            <w:r w:rsidRPr="00822009">
              <w:rPr>
                <w:rFonts w:cs="Arial"/>
                <w:sz w:val="16"/>
                <w:szCs w:val="16"/>
              </w:rPr>
              <w:t>moderadamente más grande a</w:t>
            </w:r>
            <w:r w:rsidRPr="00822009">
              <w:rPr>
                <w:rFonts w:cs="Arial"/>
                <w:sz w:val="16"/>
                <w:szCs w:val="16"/>
              </w:rPr>
              <w:br/>
              <w:t>mucho más grande</w:t>
            </w:r>
          </w:p>
        </w:tc>
        <w:tc>
          <w:tcPr>
            <w:tcW w:w="1843" w:type="dxa"/>
          </w:tcPr>
          <w:p w:rsidR="00822009" w:rsidRPr="00822009" w:rsidRDefault="00822009" w:rsidP="00336332">
            <w:pPr>
              <w:keepNext/>
              <w:spacing w:before="40" w:after="40"/>
              <w:ind w:left="34"/>
              <w:rPr>
                <w:rFonts w:cs="Arial"/>
                <w:sz w:val="16"/>
                <w:szCs w:val="16"/>
              </w:rPr>
            </w:pPr>
            <w:r w:rsidRPr="00822009">
              <w:rPr>
                <w:rFonts w:cs="Arial"/>
                <w:sz w:val="16"/>
                <w:szCs w:val="16"/>
              </w:rPr>
              <w:t>moderadamente obtuso a</w:t>
            </w:r>
            <w:r w:rsidRPr="00822009">
              <w:rPr>
                <w:rFonts w:cs="Arial"/>
                <w:sz w:val="16"/>
                <w:szCs w:val="16"/>
              </w:rPr>
              <w:br/>
              <w:t>muy obtuso</w:t>
            </w:r>
          </w:p>
        </w:tc>
        <w:tc>
          <w:tcPr>
            <w:tcW w:w="1843" w:type="dxa"/>
          </w:tcPr>
          <w:p w:rsidR="00822009" w:rsidRPr="00822009" w:rsidRDefault="00822009" w:rsidP="00336332">
            <w:pPr>
              <w:keepNext/>
              <w:spacing w:before="40" w:after="40"/>
              <w:ind w:left="34"/>
              <w:jc w:val="left"/>
              <w:rPr>
                <w:rFonts w:cs="Arial"/>
                <w:sz w:val="16"/>
                <w:szCs w:val="16"/>
              </w:rPr>
            </w:pPr>
            <w:r w:rsidRPr="00822009">
              <w:rPr>
                <w:rFonts w:cs="Arial"/>
                <w:sz w:val="16"/>
                <w:szCs w:val="16"/>
              </w:rPr>
              <w:t>a un cuarto del extremo apical a</w:t>
            </w:r>
            <w:r w:rsidRPr="00822009">
              <w:rPr>
                <w:rFonts w:cs="Arial"/>
                <w:sz w:val="16"/>
                <w:szCs w:val="16"/>
              </w:rPr>
              <w:br/>
              <w:t>en el ápice</w:t>
            </w:r>
          </w:p>
        </w:tc>
        <w:tc>
          <w:tcPr>
            <w:tcW w:w="1984" w:type="dxa"/>
          </w:tcPr>
          <w:p w:rsidR="00822009" w:rsidRPr="00822009" w:rsidRDefault="00822009" w:rsidP="00336332">
            <w:pPr>
              <w:keepNext/>
              <w:spacing w:before="40" w:after="40"/>
              <w:ind w:left="34"/>
              <w:jc w:val="left"/>
              <w:rPr>
                <w:rFonts w:cs="Arial"/>
                <w:sz w:val="16"/>
                <w:szCs w:val="16"/>
              </w:rPr>
            </w:pPr>
            <w:r w:rsidRPr="00822009">
              <w:rPr>
                <w:rFonts w:cs="Arial"/>
                <w:sz w:val="16"/>
                <w:szCs w:val="16"/>
              </w:rPr>
              <w:t>bastante más corto a mucho más corto</w:t>
            </w:r>
          </w:p>
        </w:tc>
        <w:tc>
          <w:tcPr>
            <w:tcW w:w="1701" w:type="dxa"/>
          </w:tcPr>
          <w:p w:rsidR="00822009" w:rsidRPr="00822009" w:rsidRDefault="00822009" w:rsidP="00336332">
            <w:pPr>
              <w:keepNext/>
              <w:spacing w:before="40" w:after="40"/>
              <w:ind w:left="34"/>
              <w:jc w:val="left"/>
              <w:rPr>
                <w:rFonts w:cs="Arial"/>
                <w:sz w:val="16"/>
                <w:szCs w:val="16"/>
              </w:rPr>
            </w:pPr>
            <w:r w:rsidRPr="00822009">
              <w:rPr>
                <w:rFonts w:cs="Arial"/>
                <w:sz w:val="16"/>
                <w:szCs w:val="16"/>
              </w:rPr>
              <w:t>moderadamente convexo a fuertemente convexo</w:t>
            </w:r>
          </w:p>
        </w:tc>
      </w:tr>
      <w:tr w:rsidR="00822009" w:rsidRPr="00987A06" w:rsidTr="00822009">
        <w:tc>
          <w:tcPr>
            <w:tcW w:w="567" w:type="dxa"/>
          </w:tcPr>
          <w:p w:rsidR="00822009" w:rsidRPr="00987A06" w:rsidRDefault="00822009" w:rsidP="00336332">
            <w:pPr>
              <w:spacing w:before="40" w:after="40"/>
              <w:ind w:left="426" w:hanging="426"/>
              <w:rPr>
                <w:rFonts w:cs="Arial"/>
                <w:sz w:val="16"/>
                <w:szCs w:val="16"/>
              </w:rPr>
            </w:pPr>
            <w:r w:rsidRPr="00987A06">
              <w:rPr>
                <w:rFonts w:cs="Arial"/>
                <w:sz w:val="16"/>
                <w:szCs w:val="16"/>
              </w:rPr>
              <w:t>9</w:t>
            </w:r>
          </w:p>
        </w:tc>
        <w:tc>
          <w:tcPr>
            <w:tcW w:w="1843" w:type="dxa"/>
          </w:tcPr>
          <w:p w:rsidR="00822009" w:rsidRPr="00987A06" w:rsidRDefault="00822009" w:rsidP="00336332">
            <w:pPr>
              <w:spacing w:before="40" w:after="40"/>
              <w:ind w:left="34"/>
              <w:rPr>
                <w:rFonts w:cs="Arial"/>
                <w:sz w:val="16"/>
                <w:szCs w:val="16"/>
              </w:rPr>
            </w:pPr>
            <w:r w:rsidRPr="00987A06">
              <w:rPr>
                <w:rFonts w:cs="Arial"/>
                <w:sz w:val="16"/>
                <w:szCs w:val="16"/>
              </w:rPr>
              <w:t>mucho más grande</w:t>
            </w:r>
          </w:p>
        </w:tc>
        <w:tc>
          <w:tcPr>
            <w:tcW w:w="1843" w:type="dxa"/>
          </w:tcPr>
          <w:p w:rsidR="00822009" w:rsidRPr="00987A06" w:rsidRDefault="00822009" w:rsidP="00336332">
            <w:pPr>
              <w:keepNext/>
              <w:spacing w:before="40" w:after="40"/>
              <w:ind w:left="34"/>
              <w:rPr>
                <w:rFonts w:cs="Arial"/>
                <w:sz w:val="16"/>
                <w:szCs w:val="16"/>
              </w:rPr>
            </w:pPr>
            <w:r w:rsidRPr="00987A06">
              <w:rPr>
                <w:rFonts w:cs="Arial"/>
                <w:sz w:val="16"/>
                <w:szCs w:val="16"/>
              </w:rPr>
              <w:t>muy obtuso</w:t>
            </w:r>
          </w:p>
        </w:tc>
        <w:tc>
          <w:tcPr>
            <w:tcW w:w="1843" w:type="dxa"/>
          </w:tcPr>
          <w:p w:rsidR="00822009" w:rsidRPr="00987A06" w:rsidRDefault="00822009" w:rsidP="00336332">
            <w:pPr>
              <w:keepNext/>
              <w:spacing w:before="40" w:after="40"/>
              <w:ind w:left="34"/>
              <w:rPr>
                <w:rFonts w:cs="Arial"/>
                <w:sz w:val="16"/>
                <w:szCs w:val="16"/>
              </w:rPr>
            </w:pPr>
            <w:r w:rsidRPr="00987A06">
              <w:rPr>
                <w:rFonts w:cs="Arial"/>
                <w:sz w:val="16"/>
                <w:szCs w:val="16"/>
              </w:rPr>
              <w:t>en el ápice</w:t>
            </w:r>
          </w:p>
        </w:tc>
        <w:tc>
          <w:tcPr>
            <w:tcW w:w="1984" w:type="dxa"/>
          </w:tcPr>
          <w:p w:rsidR="00822009" w:rsidRPr="00987A06" w:rsidRDefault="00822009" w:rsidP="00336332">
            <w:pPr>
              <w:keepNext/>
              <w:spacing w:before="40" w:after="40"/>
              <w:ind w:left="34"/>
              <w:rPr>
                <w:rFonts w:cs="Arial"/>
                <w:sz w:val="16"/>
                <w:szCs w:val="16"/>
              </w:rPr>
            </w:pPr>
            <w:r w:rsidRPr="00987A06">
              <w:rPr>
                <w:rFonts w:cs="Arial"/>
                <w:sz w:val="16"/>
                <w:szCs w:val="16"/>
              </w:rPr>
              <w:t>mucho más corto</w:t>
            </w:r>
          </w:p>
        </w:tc>
        <w:tc>
          <w:tcPr>
            <w:tcW w:w="1701" w:type="dxa"/>
          </w:tcPr>
          <w:p w:rsidR="00822009" w:rsidRPr="00987A06" w:rsidRDefault="00822009" w:rsidP="00336332">
            <w:pPr>
              <w:keepNext/>
              <w:spacing w:before="40" w:after="40"/>
              <w:ind w:left="34"/>
              <w:rPr>
                <w:rFonts w:cs="Arial"/>
                <w:sz w:val="16"/>
                <w:szCs w:val="16"/>
              </w:rPr>
            </w:pPr>
            <w:r w:rsidRPr="00987A06">
              <w:rPr>
                <w:rFonts w:cs="Arial"/>
                <w:sz w:val="16"/>
                <w:szCs w:val="16"/>
              </w:rPr>
              <w:t>fuertemente convexo</w:t>
            </w:r>
          </w:p>
        </w:tc>
      </w:tr>
    </w:tbl>
    <w:p w:rsidR="00917762" w:rsidRPr="009E1FD8" w:rsidRDefault="00917762" w:rsidP="00917762">
      <w:pPr>
        <w:tabs>
          <w:tab w:val="left" w:pos="993"/>
        </w:tabs>
        <w:outlineLvl w:val="0"/>
        <w:rPr>
          <w:rFonts w:cs="Arial"/>
        </w:rPr>
      </w:pPr>
    </w:p>
    <w:p w:rsidR="00917762" w:rsidRPr="009E1FD8" w:rsidRDefault="00917762" w:rsidP="00917762">
      <w:r w:rsidRPr="009E1FD8">
        <w:t>3.3.2.2.2</w:t>
      </w:r>
      <w:r w:rsidRPr="009E1FD8">
        <w:tab/>
        <w:t xml:space="preserve">Con el fin de evitar confusiones, exceptuado en el caso de caracteres que no tienen puntos fijos en la escala (por ejemplo débil/fuerte, corto/largo, pequeño/grande:  véase la GN 20:  3.3.1.2 para la designación de los niveles), las designaciones de los niveles deben excluirse mutuamente.  Así pues, en el ejemplo 1 </w:t>
      </w:r>
      <w:r w:rsidRPr="009E1FD8">
        <w:rPr>
          <w:i/>
        </w:rPr>
        <w:t xml:space="preserve">supra </w:t>
      </w:r>
      <w:r w:rsidRPr="009E1FD8">
        <w:t>(en el que los puntos fijos son “más pequeño”, “igual tamaño”, “más grande”), el nivel 3 no se designará como “más pequeño” ya que este término se aplicaría a todos los niveles del 1 al 4.  Del mismo modo, en el ejemplo 2 (en el que los puntos fijos son “agudo”, ángulo recto”, “obtuso”) es necesario designar el nivel 7 como “moderadamente obtuso” y no simplemente “obtuso” ya que todos los niveles del 6 al 9 son obtusos.</w:t>
      </w:r>
    </w:p>
    <w:p w:rsidR="00917762" w:rsidRPr="009E1FD8" w:rsidRDefault="00917762" w:rsidP="00917762">
      <w:pPr>
        <w:tabs>
          <w:tab w:val="left" w:pos="993"/>
        </w:tabs>
        <w:outlineLvl w:val="0"/>
        <w:rPr>
          <w:rFonts w:cs="Arial"/>
        </w:rPr>
      </w:pPr>
    </w:p>
    <w:p w:rsidR="00917762" w:rsidRPr="009E1FD8" w:rsidRDefault="00917762" w:rsidP="00917762">
      <w:pPr>
        <w:pStyle w:val="Heading5"/>
      </w:pPr>
      <w:bookmarkStart w:id="1415" w:name="_Toc64717309"/>
      <w:bookmarkStart w:id="1416" w:name="_Toc64775140"/>
      <w:bookmarkStart w:id="1417" w:name="_Toc222139629"/>
      <w:bookmarkStart w:id="1418" w:name="_Toc258923913"/>
      <w:bookmarkStart w:id="1419" w:name="_Toc47537638"/>
      <w:r w:rsidRPr="009E1FD8">
        <w:t>3.4</w:t>
      </w:r>
      <w:r w:rsidRPr="009E1FD8">
        <w:tab/>
      </w:r>
      <w:bookmarkEnd w:id="1415"/>
      <w:bookmarkEnd w:id="1416"/>
      <w:r w:rsidRPr="009E1FD8">
        <w:t>Escala de “1 a 5”</w:t>
      </w:r>
      <w:bookmarkEnd w:id="1417"/>
      <w:bookmarkEnd w:id="1418"/>
      <w:bookmarkEnd w:id="1419"/>
    </w:p>
    <w:p w:rsidR="00917762" w:rsidRPr="009E1FD8" w:rsidRDefault="00917762" w:rsidP="00917762">
      <w:r w:rsidRPr="009E1FD8">
        <w:t>La escala de 1 a 5 se suele utilizar cuando la gama de expresión de un carácter está físicamente limitada en ambos extremos y no resulta adecuado dividir la expresión en más que tres niveles intermedios.  Por ejemplo:</w:t>
      </w:r>
    </w:p>
    <w:p w:rsidR="00917762" w:rsidRPr="009E1FD8" w:rsidRDefault="00917762" w:rsidP="00917762">
      <w:pPr>
        <w:pStyle w:val="Normaltg"/>
        <w:tabs>
          <w:tab w:val="clear" w:pos="709"/>
          <w:tab w:val="clear" w:pos="1418"/>
          <w:tab w:val="left" w:pos="993"/>
        </w:tabs>
        <w:outlineLvl w:val="0"/>
        <w:rPr>
          <w:rFonts w:cs="Arial"/>
          <w:lang w:val="es-ES_tradnl"/>
        </w:rPr>
      </w:pPr>
    </w:p>
    <w:tbl>
      <w:tblPr>
        <w:tblW w:w="0" w:type="auto"/>
        <w:tblInd w:w="3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8"/>
        <w:gridCol w:w="2695"/>
      </w:tblGrid>
      <w:tr w:rsidR="00C75DA1" w:rsidRPr="00C75DA1" w:rsidTr="00336332">
        <w:tc>
          <w:tcPr>
            <w:tcW w:w="1558" w:type="dxa"/>
          </w:tcPr>
          <w:p w:rsidR="00C75DA1" w:rsidRPr="00C75DA1" w:rsidRDefault="00C75DA1" w:rsidP="00336332">
            <w:pPr>
              <w:keepNext/>
              <w:tabs>
                <w:tab w:val="left" w:pos="993"/>
              </w:tabs>
              <w:spacing w:before="40" w:after="40"/>
              <w:outlineLvl w:val="0"/>
              <w:rPr>
                <w:rFonts w:cs="Arial"/>
              </w:rPr>
            </w:pPr>
            <w:r w:rsidRPr="00C75DA1">
              <w:rPr>
                <w:rFonts w:cs="Arial"/>
              </w:rPr>
              <w:t>Nivel</w:t>
            </w:r>
          </w:p>
        </w:tc>
        <w:tc>
          <w:tcPr>
            <w:tcW w:w="2695" w:type="dxa"/>
          </w:tcPr>
          <w:p w:rsidR="00C75DA1" w:rsidRPr="00C75DA1" w:rsidRDefault="00C75DA1" w:rsidP="00336332">
            <w:pPr>
              <w:keepNext/>
              <w:tabs>
                <w:tab w:val="left" w:pos="993"/>
              </w:tabs>
              <w:spacing w:before="40" w:after="40"/>
              <w:outlineLvl w:val="0"/>
              <w:rPr>
                <w:rFonts w:cs="Arial"/>
              </w:rPr>
            </w:pPr>
            <w:r w:rsidRPr="00C75DA1">
              <w:rPr>
                <w:rFonts w:cs="Arial"/>
              </w:rPr>
              <w:t>Ejemplo 1</w:t>
            </w:r>
          </w:p>
          <w:p w:rsidR="00C75DA1" w:rsidRPr="00C75DA1" w:rsidRDefault="00C75DA1" w:rsidP="00336332">
            <w:pPr>
              <w:keepNext/>
              <w:spacing w:before="40" w:after="40"/>
              <w:rPr>
                <w:rFonts w:cs="Arial"/>
                <w:b/>
              </w:rPr>
            </w:pPr>
            <w:r w:rsidRPr="00C75DA1">
              <w:rPr>
                <w:rFonts w:cs="Arial"/>
                <w:b/>
              </w:rPr>
              <w:t>Base:  porte</w:t>
            </w:r>
          </w:p>
        </w:tc>
      </w:tr>
      <w:tr w:rsidR="00C75DA1" w:rsidRPr="00C75DA1" w:rsidTr="00336332">
        <w:tc>
          <w:tcPr>
            <w:tcW w:w="1558" w:type="dxa"/>
          </w:tcPr>
          <w:p w:rsidR="00C75DA1" w:rsidRPr="00C75DA1" w:rsidRDefault="00C75DA1" w:rsidP="00336332">
            <w:pPr>
              <w:keepNext/>
              <w:spacing w:before="40" w:after="40"/>
              <w:rPr>
                <w:rFonts w:cs="Arial"/>
              </w:rPr>
            </w:pPr>
            <w:r w:rsidRPr="00C75DA1">
              <w:rPr>
                <w:rFonts w:cs="Arial"/>
              </w:rPr>
              <w:t>1</w:t>
            </w:r>
          </w:p>
        </w:tc>
        <w:tc>
          <w:tcPr>
            <w:tcW w:w="2695" w:type="dxa"/>
          </w:tcPr>
          <w:p w:rsidR="00C75DA1" w:rsidRPr="00C75DA1" w:rsidRDefault="00C75DA1" w:rsidP="00336332">
            <w:pPr>
              <w:keepNext/>
              <w:spacing w:before="40" w:after="40"/>
              <w:rPr>
                <w:rFonts w:cs="Arial"/>
              </w:rPr>
            </w:pPr>
            <w:r w:rsidRPr="00C75DA1">
              <w:rPr>
                <w:rFonts w:cs="Arial"/>
              </w:rPr>
              <w:t>erecto</w:t>
            </w:r>
          </w:p>
        </w:tc>
      </w:tr>
      <w:tr w:rsidR="00C75DA1" w:rsidRPr="00C75DA1" w:rsidTr="00336332">
        <w:tc>
          <w:tcPr>
            <w:tcW w:w="1558" w:type="dxa"/>
          </w:tcPr>
          <w:p w:rsidR="00C75DA1" w:rsidRPr="00C75DA1" w:rsidRDefault="00C75DA1" w:rsidP="00336332">
            <w:pPr>
              <w:keepNext/>
              <w:spacing w:before="40" w:after="40"/>
              <w:rPr>
                <w:rFonts w:cs="Arial"/>
              </w:rPr>
            </w:pPr>
            <w:r w:rsidRPr="00C75DA1">
              <w:rPr>
                <w:rFonts w:cs="Arial"/>
              </w:rPr>
              <w:t>2</w:t>
            </w:r>
          </w:p>
        </w:tc>
        <w:tc>
          <w:tcPr>
            <w:tcW w:w="2695" w:type="dxa"/>
          </w:tcPr>
          <w:p w:rsidR="00C75DA1" w:rsidRPr="00C75DA1" w:rsidRDefault="00C75DA1" w:rsidP="00336332">
            <w:pPr>
              <w:keepNext/>
              <w:spacing w:before="40" w:after="40"/>
              <w:rPr>
                <w:rFonts w:cs="Arial"/>
              </w:rPr>
            </w:pPr>
            <w:r w:rsidRPr="00C75DA1">
              <w:rPr>
                <w:rFonts w:cs="Arial"/>
              </w:rPr>
              <w:t>erecto a semirrecto</w:t>
            </w:r>
          </w:p>
        </w:tc>
      </w:tr>
      <w:tr w:rsidR="00C75DA1" w:rsidRPr="00C75DA1" w:rsidTr="00336332">
        <w:tc>
          <w:tcPr>
            <w:tcW w:w="1558" w:type="dxa"/>
          </w:tcPr>
          <w:p w:rsidR="00C75DA1" w:rsidRPr="00C75DA1" w:rsidRDefault="00C75DA1" w:rsidP="00336332">
            <w:pPr>
              <w:keepNext/>
              <w:spacing w:before="40" w:after="40"/>
              <w:rPr>
                <w:rFonts w:cs="Arial"/>
              </w:rPr>
            </w:pPr>
            <w:r w:rsidRPr="00C75DA1">
              <w:rPr>
                <w:rFonts w:cs="Arial"/>
              </w:rPr>
              <w:t>3</w:t>
            </w:r>
          </w:p>
        </w:tc>
        <w:tc>
          <w:tcPr>
            <w:tcW w:w="2695" w:type="dxa"/>
          </w:tcPr>
          <w:p w:rsidR="00C75DA1" w:rsidRPr="00C75DA1" w:rsidRDefault="00C75DA1" w:rsidP="00336332">
            <w:pPr>
              <w:keepNext/>
              <w:spacing w:before="40" w:after="40"/>
              <w:rPr>
                <w:rFonts w:cs="Arial"/>
              </w:rPr>
            </w:pPr>
            <w:r w:rsidRPr="00C75DA1">
              <w:rPr>
                <w:rFonts w:cs="Arial"/>
              </w:rPr>
              <w:t>semirrecto</w:t>
            </w:r>
          </w:p>
        </w:tc>
      </w:tr>
      <w:tr w:rsidR="00C75DA1" w:rsidRPr="00C75DA1" w:rsidTr="00336332">
        <w:tc>
          <w:tcPr>
            <w:tcW w:w="1558" w:type="dxa"/>
          </w:tcPr>
          <w:p w:rsidR="00C75DA1" w:rsidRPr="00C75DA1" w:rsidRDefault="00C75DA1" w:rsidP="00336332">
            <w:pPr>
              <w:spacing w:before="40" w:after="40"/>
              <w:rPr>
                <w:rFonts w:cs="Arial"/>
              </w:rPr>
            </w:pPr>
            <w:r w:rsidRPr="00C75DA1">
              <w:rPr>
                <w:rFonts w:cs="Arial"/>
              </w:rPr>
              <w:t>4</w:t>
            </w:r>
          </w:p>
        </w:tc>
        <w:tc>
          <w:tcPr>
            <w:tcW w:w="2695" w:type="dxa"/>
          </w:tcPr>
          <w:p w:rsidR="00C75DA1" w:rsidRPr="00C75DA1" w:rsidRDefault="00C75DA1" w:rsidP="00336332">
            <w:pPr>
              <w:spacing w:before="40" w:after="40"/>
              <w:rPr>
                <w:rFonts w:cs="Arial"/>
              </w:rPr>
            </w:pPr>
            <w:r w:rsidRPr="00C75DA1">
              <w:rPr>
                <w:rFonts w:cs="Arial"/>
              </w:rPr>
              <w:t>semirrecto a postrado</w:t>
            </w:r>
          </w:p>
        </w:tc>
      </w:tr>
      <w:tr w:rsidR="00C75DA1" w:rsidRPr="00C75DA1" w:rsidTr="00336332">
        <w:tc>
          <w:tcPr>
            <w:tcW w:w="1558" w:type="dxa"/>
          </w:tcPr>
          <w:p w:rsidR="00C75DA1" w:rsidRPr="00C75DA1" w:rsidRDefault="00C75DA1" w:rsidP="00336332">
            <w:pPr>
              <w:spacing w:before="40" w:after="40"/>
              <w:rPr>
                <w:rFonts w:cs="Arial"/>
              </w:rPr>
            </w:pPr>
            <w:r w:rsidRPr="00C75DA1">
              <w:rPr>
                <w:rFonts w:cs="Arial"/>
              </w:rPr>
              <w:t>5</w:t>
            </w:r>
          </w:p>
        </w:tc>
        <w:tc>
          <w:tcPr>
            <w:tcW w:w="2695" w:type="dxa"/>
          </w:tcPr>
          <w:p w:rsidR="00C75DA1" w:rsidRPr="00C75DA1" w:rsidRDefault="00C75DA1" w:rsidP="00336332">
            <w:pPr>
              <w:spacing w:before="40" w:after="40"/>
              <w:rPr>
                <w:rFonts w:cs="Arial"/>
              </w:rPr>
            </w:pPr>
            <w:r w:rsidRPr="00C75DA1">
              <w:rPr>
                <w:rFonts w:cs="Arial"/>
              </w:rPr>
              <w:t>postrado</w:t>
            </w:r>
          </w:p>
        </w:tc>
      </w:tr>
    </w:tbl>
    <w:p w:rsidR="00917762" w:rsidRPr="009E1FD8" w:rsidRDefault="00917762" w:rsidP="00917762">
      <w:pPr>
        <w:tabs>
          <w:tab w:val="left" w:pos="993"/>
        </w:tabs>
        <w:outlineLvl w:val="0"/>
        <w:rPr>
          <w:rFonts w:cs="Arial"/>
        </w:rPr>
      </w:pPr>
    </w:p>
    <w:p w:rsidR="00917762" w:rsidRPr="009E1FD8" w:rsidRDefault="00917762" w:rsidP="00917762">
      <w:pPr>
        <w:jc w:val="left"/>
        <w:rPr>
          <w:rFonts w:cs="Arial"/>
        </w:rPr>
      </w:pPr>
      <w:r w:rsidRPr="009E1FD8">
        <w:rPr>
          <w:rFonts w:cs="Arial"/>
        </w:rPr>
        <w:t xml:space="preserve">La designación de los niveles 2 y 4 se formula de la misma manera que para los niveles pares en la escala de 1 a 9 (véase la sección 3.3.2.1.2) </w:t>
      </w:r>
    </w:p>
    <w:p w:rsidR="00917762" w:rsidRPr="009E1FD8" w:rsidRDefault="00917762" w:rsidP="00917762">
      <w:pPr>
        <w:tabs>
          <w:tab w:val="left" w:pos="993"/>
        </w:tabs>
        <w:outlineLvl w:val="0"/>
        <w:rPr>
          <w:rFonts w:cs="Arial"/>
        </w:rPr>
      </w:pPr>
    </w:p>
    <w:p w:rsidR="00917762" w:rsidRPr="009E1FD8" w:rsidRDefault="00917762" w:rsidP="00917762">
      <w:pPr>
        <w:pStyle w:val="Heading5"/>
      </w:pPr>
      <w:bookmarkStart w:id="1420" w:name="_Toc64717312"/>
      <w:bookmarkStart w:id="1421" w:name="_Toc222139632"/>
      <w:bookmarkStart w:id="1422" w:name="_Toc258923914"/>
      <w:bookmarkStart w:id="1423" w:name="_Toc47537639"/>
      <w:r w:rsidRPr="009E1FD8">
        <w:t>3.5</w:t>
      </w:r>
      <w:r w:rsidRPr="009E1FD8">
        <w:tab/>
        <w:t>Escala de “1 a 3”</w:t>
      </w:r>
      <w:bookmarkEnd w:id="1420"/>
      <w:bookmarkEnd w:id="1421"/>
      <w:bookmarkEnd w:id="1422"/>
      <w:bookmarkEnd w:id="1423"/>
    </w:p>
    <w:p w:rsidR="00917762" w:rsidRPr="009E1FD8" w:rsidRDefault="00917762" w:rsidP="00917762">
      <w:r w:rsidRPr="009E1FD8">
        <w:t>3.5.1</w:t>
      </w:r>
      <w:r w:rsidRPr="009E1FD8">
        <w:tab/>
        <w:t>Los siguientes son dos ejemplos de la escala de “1 a 3” para ausencia/grados de presencia (nivel fijo 1):</w:t>
      </w:r>
    </w:p>
    <w:p w:rsidR="00917762" w:rsidRPr="009E1FD8" w:rsidRDefault="00917762" w:rsidP="00917762">
      <w:pPr>
        <w:tabs>
          <w:tab w:val="left" w:pos="993"/>
        </w:tabs>
        <w:rPr>
          <w:rFonts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5"/>
        <w:gridCol w:w="425"/>
        <w:gridCol w:w="4252"/>
      </w:tblGrid>
      <w:tr w:rsidR="00917762" w:rsidRPr="009E1FD8" w:rsidTr="000531A9">
        <w:trPr>
          <w:cantSplit/>
          <w:trHeight w:val="220"/>
        </w:trPr>
        <w:tc>
          <w:tcPr>
            <w:tcW w:w="4395" w:type="dxa"/>
            <w:tcBorders>
              <w:right w:val="single" w:sz="4" w:space="0" w:color="auto"/>
            </w:tcBorders>
          </w:tcPr>
          <w:p w:rsidR="00917762" w:rsidRPr="009E1FD8" w:rsidRDefault="00917762" w:rsidP="000531A9">
            <w:pPr>
              <w:rPr>
                <w:rFonts w:cs="Arial"/>
                <w:b/>
              </w:rPr>
            </w:pPr>
            <w:r w:rsidRPr="009E1FD8">
              <w:rPr>
                <w:rFonts w:cs="Arial"/>
                <w:b/>
              </w:rPr>
              <w:t>Ejemplo 1</w:t>
            </w:r>
          </w:p>
          <w:p w:rsidR="00917762" w:rsidRPr="009E1FD8" w:rsidRDefault="00917762" w:rsidP="000531A9">
            <w:pPr>
              <w:rPr>
                <w:rFonts w:cs="Arial"/>
                <w:b/>
              </w:rPr>
            </w:pPr>
          </w:p>
        </w:tc>
        <w:tc>
          <w:tcPr>
            <w:tcW w:w="425" w:type="dxa"/>
            <w:tcBorders>
              <w:top w:val="nil"/>
              <w:left w:val="nil"/>
              <w:bottom w:val="nil"/>
              <w:right w:val="nil"/>
            </w:tcBorders>
          </w:tcPr>
          <w:p w:rsidR="00917762" w:rsidRPr="009E1FD8" w:rsidRDefault="00917762" w:rsidP="000531A9">
            <w:pPr>
              <w:rPr>
                <w:rFonts w:cs="Arial"/>
                <w:b/>
              </w:rPr>
            </w:pPr>
          </w:p>
        </w:tc>
        <w:tc>
          <w:tcPr>
            <w:tcW w:w="4252" w:type="dxa"/>
            <w:tcBorders>
              <w:left w:val="single" w:sz="4" w:space="0" w:color="auto"/>
            </w:tcBorders>
          </w:tcPr>
          <w:p w:rsidR="00917762" w:rsidRPr="009E1FD8" w:rsidRDefault="00917762" w:rsidP="000531A9">
            <w:pPr>
              <w:rPr>
                <w:rFonts w:cs="Arial"/>
                <w:b/>
              </w:rPr>
            </w:pPr>
            <w:r w:rsidRPr="009E1FD8">
              <w:rPr>
                <w:rFonts w:cs="Arial"/>
                <w:b/>
              </w:rPr>
              <w:t>Ejemplo 2</w:t>
            </w:r>
          </w:p>
        </w:tc>
      </w:tr>
      <w:tr w:rsidR="00917762" w:rsidRPr="009E1FD8" w:rsidTr="000531A9">
        <w:trPr>
          <w:cantSplit/>
        </w:trPr>
        <w:tc>
          <w:tcPr>
            <w:tcW w:w="4395" w:type="dxa"/>
            <w:tcBorders>
              <w:right w:val="single" w:sz="4" w:space="0" w:color="auto"/>
            </w:tcBorders>
          </w:tcPr>
          <w:p w:rsidR="00917762" w:rsidRPr="009E1FD8" w:rsidRDefault="00917762" w:rsidP="000531A9">
            <w:pPr>
              <w:ind w:left="426" w:hanging="426"/>
              <w:jc w:val="left"/>
              <w:rPr>
                <w:rFonts w:cs="Arial"/>
              </w:rPr>
            </w:pPr>
            <w:r w:rsidRPr="009E1FD8">
              <w:rPr>
                <w:rFonts w:cs="Arial"/>
              </w:rPr>
              <w:t>1</w:t>
            </w:r>
            <w:r w:rsidRPr="009E1FD8">
              <w:rPr>
                <w:rFonts w:cs="Arial"/>
              </w:rPr>
              <w:tab/>
              <w:t>ausente o débil</w:t>
            </w:r>
          </w:p>
        </w:tc>
        <w:tc>
          <w:tcPr>
            <w:tcW w:w="425" w:type="dxa"/>
            <w:tcBorders>
              <w:top w:val="nil"/>
              <w:left w:val="nil"/>
              <w:bottom w:val="nil"/>
              <w:right w:val="nil"/>
            </w:tcBorders>
          </w:tcPr>
          <w:p w:rsidR="00917762" w:rsidRPr="009E1FD8" w:rsidRDefault="00917762" w:rsidP="000531A9">
            <w:pPr>
              <w:keepNext/>
              <w:ind w:left="426" w:hanging="426"/>
              <w:rPr>
                <w:rFonts w:cs="Arial"/>
              </w:rPr>
            </w:pPr>
          </w:p>
        </w:tc>
        <w:tc>
          <w:tcPr>
            <w:tcW w:w="4252" w:type="dxa"/>
            <w:tcBorders>
              <w:left w:val="single" w:sz="4" w:space="0" w:color="auto"/>
            </w:tcBorders>
          </w:tcPr>
          <w:p w:rsidR="00917762" w:rsidRPr="009E1FD8" w:rsidRDefault="00917762" w:rsidP="000531A9">
            <w:pPr>
              <w:keepNext/>
              <w:ind w:left="426" w:hanging="426"/>
              <w:jc w:val="left"/>
              <w:rPr>
                <w:rFonts w:cs="Arial"/>
              </w:rPr>
            </w:pPr>
            <w:r w:rsidRPr="009E1FD8">
              <w:rPr>
                <w:rFonts w:cs="Arial"/>
              </w:rPr>
              <w:t>1</w:t>
            </w:r>
            <w:r w:rsidRPr="009E1FD8">
              <w:rPr>
                <w:rFonts w:cs="Arial"/>
              </w:rPr>
              <w:tab/>
              <w:t>ausente o muy débil</w:t>
            </w:r>
          </w:p>
        </w:tc>
      </w:tr>
      <w:tr w:rsidR="00917762" w:rsidRPr="009E1FD8" w:rsidTr="000531A9">
        <w:trPr>
          <w:cantSplit/>
        </w:trPr>
        <w:tc>
          <w:tcPr>
            <w:tcW w:w="4395" w:type="dxa"/>
            <w:tcBorders>
              <w:right w:val="single" w:sz="4" w:space="0" w:color="auto"/>
            </w:tcBorders>
          </w:tcPr>
          <w:p w:rsidR="00917762" w:rsidRPr="009E1FD8" w:rsidRDefault="00917762" w:rsidP="000531A9">
            <w:pPr>
              <w:ind w:left="426" w:hanging="426"/>
              <w:jc w:val="left"/>
              <w:rPr>
                <w:rFonts w:cs="Arial"/>
              </w:rPr>
            </w:pPr>
            <w:r w:rsidRPr="009E1FD8">
              <w:rPr>
                <w:rFonts w:cs="Arial"/>
              </w:rPr>
              <w:t>2</w:t>
            </w:r>
            <w:r w:rsidRPr="009E1FD8">
              <w:rPr>
                <w:rFonts w:cs="Arial"/>
              </w:rPr>
              <w:tab/>
              <w:t>moderado (o medio)</w:t>
            </w:r>
          </w:p>
        </w:tc>
        <w:tc>
          <w:tcPr>
            <w:tcW w:w="425" w:type="dxa"/>
            <w:tcBorders>
              <w:top w:val="nil"/>
              <w:left w:val="nil"/>
              <w:bottom w:val="nil"/>
              <w:right w:val="nil"/>
            </w:tcBorders>
          </w:tcPr>
          <w:p w:rsidR="00917762" w:rsidRPr="009E1FD8" w:rsidRDefault="00917762" w:rsidP="000531A9">
            <w:pPr>
              <w:keepNext/>
              <w:ind w:left="426" w:hanging="426"/>
              <w:rPr>
                <w:rFonts w:cs="Arial"/>
              </w:rPr>
            </w:pPr>
          </w:p>
        </w:tc>
        <w:tc>
          <w:tcPr>
            <w:tcW w:w="4252" w:type="dxa"/>
            <w:tcBorders>
              <w:left w:val="single" w:sz="4" w:space="0" w:color="auto"/>
            </w:tcBorders>
          </w:tcPr>
          <w:p w:rsidR="00917762" w:rsidRPr="009E1FD8" w:rsidRDefault="00917762" w:rsidP="000531A9">
            <w:pPr>
              <w:keepNext/>
              <w:ind w:left="426" w:hanging="426"/>
              <w:jc w:val="left"/>
              <w:rPr>
                <w:rFonts w:cs="Arial"/>
              </w:rPr>
            </w:pPr>
            <w:r w:rsidRPr="009E1FD8">
              <w:rPr>
                <w:rFonts w:cs="Arial"/>
              </w:rPr>
              <w:t>2</w:t>
            </w:r>
            <w:r w:rsidRPr="009E1FD8">
              <w:rPr>
                <w:rFonts w:cs="Arial"/>
              </w:rPr>
              <w:tab/>
              <w:t>débil</w:t>
            </w:r>
          </w:p>
        </w:tc>
      </w:tr>
      <w:tr w:rsidR="00917762" w:rsidRPr="009E1FD8" w:rsidTr="000531A9">
        <w:trPr>
          <w:cantSplit/>
        </w:trPr>
        <w:tc>
          <w:tcPr>
            <w:tcW w:w="4395" w:type="dxa"/>
            <w:tcBorders>
              <w:right w:val="single" w:sz="4" w:space="0" w:color="auto"/>
            </w:tcBorders>
          </w:tcPr>
          <w:p w:rsidR="00917762" w:rsidRPr="009E1FD8" w:rsidRDefault="00917762" w:rsidP="000531A9">
            <w:pPr>
              <w:ind w:left="426" w:hanging="426"/>
              <w:rPr>
                <w:rFonts w:cs="Arial"/>
              </w:rPr>
            </w:pPr>
            <w:r w:rsidRPr="009E1FD8">
              <w:rPr>
                <w:rFonts w:cs="Arial"/>
              </w:rPr>
              <w:t>3</w:t>
            </w:r>
            <w:r w:rsidRPr="009E1FD8">
              <w:rPr>
                <w:rFonts w:cs="Arial"/>
              </w:rPr>
              <w:tab/>
              <w:t>fuerte</w:t>
            </w:r>
          </w:p>
        </w:tc>
        <w:tc>
          <w:tcPr>
            <w:tcW w:w="425" w:type="dxa"/>
            <w:tcBorders>
              <w:top w:val="nil"/>
              <w:left w:val="nil"/>
              <w:bottom w:val="nil"/>
              <w:right w:val="nil"/>
            </w:tcBorders>
          </w:tcPr>
          <w:p w:rsidR="00917762" w:rsidRPr="009E1FD8" w:rsidRDefault="00917762" w:rsidP="000531A9">
            <w:pPr>
              <w:keepNext/>
              <w:ind w:left="426" w:hanging="426"/>
              <w:rPr>
                <w:rFonts w:cs="Arial"/>
              </w:rPr>
            </w:pPr>
          </w:p>
        </w:tc>
        <w:tc>
          <w:tcPr>
            <w:tcW w:w="4252" w:type="dxa"/>
            <w:tcBorders>
              <w:left w:val="single" w:sz="4" w:space="0" w:color="auto"/>
            </w:tcBorders>
          </w:tcPr>
          <w:p w:rsidR="00917762" w:rsidRPr="009E1FD8" w:rsidRDefault="00917762" w:rsidP="000531A9">
            <w:pPr>
              <w:keepNext/>
              <w:ind w:left="426" w:hanging="426"/>
              <w:rPr>
                <w:rFonts w:cs="Arial"/>
              </w:rPr>
            </w:pPr>
            <w:r w:rsidRPr="009E1FD8">
              <w:rPr>
                <w:rFonts w:cs="Arial"/>
              </w:rPr>
              <w:t>3</w:t>
            </w:r>
            <w:r w:rsidRPr="009E1FD8">
              <w:rPr>
                <w:rFonts w:cs="Arial"/>
              </w:rPr>
              <w:tab/>
              <w:t>fuerte</w:t>
            </w:r>
          </w:p>
        </w:tc>
      </w:tr>
    </w:tbl>
    <w:p w:rsidR="00917762" w:rsidRPr="009E1FD8" w:rsidRDefault="00917762" w:rsidP="00917762">
      <w:pPr>
        <w:tabs>
          <w:tab w:val="left" w:pos="993"/>
        </w:tabs>
        <w:outlineLvl w:val="0"/>
        <w:rPr>
          <w:rFonts w:cs="Arial"/>
        </w:rPr>
      </w:pPr>
    </w:p>
    <w:p w:rsidR="00917762" w:rsidRPr="009E1FD8" w:rsidRDefault="00917762" w:rsidP="0031794B">
      <w:pPr>
        <w:keepNext/>
      </w:pPr>
      <w:r w:rsidRPr="009E1FD8">
        <w:t>3.5.2</w:t>
      </w:r>
      <w:r w:rsidRPr="009E1FD8">
        <w:tab/>
        <w:t>A continuación figura un ejemplo de la escala “1 a 3 para un carácter sin nivel fijo:</w:t>
      </w:r>
    </w:p>
    <w:p w:rsidR="00917762" w:rsidRPr="009E1FD8" w:rsidRDefault="00917762" w:rsidP="0031794B">
      <w:pPr>
        <w:keepNext/>
        <w:jc w:val="left"/>
        <w:outlineLvl w:val="0"/>
        <w:rPr>
          <w:rFonts w:cs="Arial"/>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5"/>
      </w:tblGrid>
      <w:tr w:rsidR="00917762" w:rsidRPr="009E1FD8" w:rsidTr="000531A9">
        <w:trPr>
          <w:trHeight w:val="220"/>
          <w:jc w:val="center"/>
        </w:trPr>
        <w:tc>
          <w:tcPr>
            <w:tcW w:w="4395" w:type="dxa"/>
            <w:shd w:val="clear" w:color="auto" w:fill="auto"/>
          </w:tcPr>
          <w:p w:rsidR="00917762" w:rsidRPr="009E1FD8" w:rsidRDefault="00917762" w:rsidP="000531A9">
            <w:pPr>
              <w:keepNext/>
              <w:ind w:left="426" w:hanging="426"/>
              <w:jc w:val="left"/>
              <w:rPr>
                <w:rFonts w:cs="Arial"/>
                <w:b/>
              </w:rPr>
            </w:pPr>
            <w:r w:rsidRPr="009E1FD8">
              <w:rPr>
                <w:rFonts w:cs="Arial"/>
                <w:b/>
              </w:rPr>
              <w:t>Ejemplo</w:t>
            </w:r>
          </w:p>
          <w:p w:rsidR="00917762" w:rsidRPr="009E1FD8" w:rsidRDefault="00917762" w:rsidP="000531A9">
            <w:pPr>
              <w:keepNext/>
              <w:ind w:left="426" w:hanging="426"/>
              <w:jc w:val="left"/>
              <w:rPr>
                <w:rFonts w:cs="Arial"/>
              </w:rPr>
            </w:pPr>
          </w:p>
        </w:tc>
      </w:tr>
      <w:tr w:rsidR="00917762" w:rsidRPr="009E1FD8" w:rsidTr="000531A9">
        <w:trPr>
          <w:jc w:val="center"/>
        </w:trPr>
        <w:tc>
          <w:tcPr>
            <w:tcW w:w="4395" w:type="dxa"/>
            <w:shd w:val="clear" w:color="auto" w:fill="auto"/>
          </w:tcPr>
          <w:p w:rsidR="00917762" w:rsidRPr="009E1FD8" w:rsidRDefault="00917762" w:rsidP="000531A9">
            <w:pPr>
              <w:keepNext/>
              <w:ind w:left="426" w:hanging="426"/>
              <w:jc w:val="left"/>
              <w:rPr>
                <w:rFonts w:cs="Arial"/>
              </w:rPr>
            </w:pPr>
            <w:r w:rsidRPr="009E1FD8">
              <w:rPr>
                <w:rFonts w:cs="Arial"/>
              </w:rPr>
              <w:t>1</w:t>
            </w:r>
            <w:r w:rsidRPr="009E1FD8">
              <w:rPr>
                <w:rFonts w:cs="Arial"/>
              </w:rPr>
              <w:tab/>
              <w:t xml:space="preserve">débil </w:t>
            </w:r>
          </w:p>
        </w:tc>
      </w:tr>
      <w:tr w:rsidR="00917762" w:rsidRPr="009E1FD8" w:rsidTr="000531A9">
        <w:trPr>
          <w:jc w:val="center"/>
        </w:trPr>
        <w:tc>
          <w:tcPr>
            <w:tcW w:w="4395" w:type="dxa"/>
            <w:shd w:val="clear" w:color="auto" w:fill="auto"/>
          </w:tcPr>
          <w:p w:rsidR="00917762" w:rsidRPr="009E1FD8" w:rsidRDefault="00917762" w:rsidP="000531A9">
            <w:pPr>
              <w:keepNext/>
              <w:ind w:left="426" w:hanging="426"/>
              <w:jc w:val="left"/>
              <w:rPr>
                <w:rFonts w:cs="Arial"/>
              </w:rPr>
            </w:pPr>
            <w:r w:rsidRPr="009E1FD8">
              <w:rPr>
                <w:rFonts w:cs="Arial"/>
              </w:rPr>
              <w:t>2</w:t>
            </w:r>
            <w:r w:rsidRPr="009E1FD8">
              <w:rPr>
                <w:rFonts w:cs="Arial"/>
              </w:rPr>
              <w:tab/>
              <w:t>intermedio</w:t>
            </w:r>
          </w:p>
        </w:tc>
      </w:tr>
      <w:tr w:rsidR="00917762" w:rsidRPr="009E1FD8" w:rsidTr="000531A9">
        <w:trPr>
          <w:jc w:val="center"/>
        </w:trPr>
        <w:tc>
          <w:tcPr>
            <w:tcW w:w="4395" w:type="dxa"/>
            <w:shd w:val="clear" w:color="auto" w:fill="auto"/>
          </w:tcPr>
          <w:p w:rsidR="00917762" w:rsidRPr="009E1FD8" w:rsidRDefault="00917762" w:rsidP="000531A9">
            <w:pPr>
              <w:ind w:left="426" w:hanging="426"/>
              <w:jc w:val="left"/>
              <w:rPr>
                <w:rFonts w:cs="Arial"/>
              </w:rPr>
            </w:pPr>
            <w:r w:rsidRPr="009E1FD8">
              <w:rPr>
                <w:rFonts w:cs="Arial"/>
              </w:rPr>
              <w:t>3</w:t>
            </w:r>
            <w:r w:rsidRPr="009E1FD8">
              <w:rPr>
                <w:rFonts w:cs="Arial"/>
              </w:rPr>
              <w:tab/>
              <w:t>fuerte</w:t>
            </w:r>
          </w:p>
        </w:tc>
      </w:tr>
    </w:tbl>
    <w:p w:rsidR="00917762" w:rsidRPr="009E1FD8" w:rsidRDefault="00917762" w:rsidP="00917762">
      <w:pPr>
        <w:tabs>
          <w:tab w:val="left" w:pos="993"/>
        </w:tabs>
        <w:rPr>
          <w:rFonts w:cs="Arial"/>
        </w:rPr>
      </w:pPr>
    </w:p>
    <w:p w:rsidR="00917762" w:rsidRPr="009E1FD8" w:rsidRDefault="00917762" w:rsidP="00805038">
      <w:pPr>
        <w:keepNext/>
      </w:pPr>
      <w:r w:rsidRPr="009E1FD8">
        <w:t>3.5.3</w:t>
      </w:r>
      <w:r w:rsidRPr="009E1FD8">
        <w:tab/>
        <w:t xml:space="preserve">Otros ejemplos de la escala de “1 a 3” son los siguientes: </w:t>
      </w:r>
    </w:p>
    <w:p w:rsidR="00917762" w:rsidRPr="009E1FD8" w:rsidRDefault="00917762" w:rsidP="00805038">
      <w:pPr>
        <w:keepNext/>
        <w:tabs>
          <w:tab w:val="left" w:pos="993"/>
        </w:tabs>
        <w:rPr>
          <w:rFonts w:cs="Arial"/>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126"/>
        <w:gridCol w:w="1276"/>
        <w:gridCol w:w="1559"/>
        <w:gridCol w:w="2552"/>
      </w:tblGrid>
      <w:tr w:rsidR="00917762" w:rsidRPr="009E1FD8" w:rsidTr="000531A9">
        <w:tc>
          <w:tcPr>
            <w:tcW w:w="709" w:type="dxa"/>
          </w:tcPr>
          <w:p w:rsidR="00917762" w:rsidRPr="009E1FD8" w:rsidRDefault="00917762" w:rsidP="00805038">
            <w:pPr>
              <w:keepNext/>
              <w:spacing w:before="60" w:after="60"/>
              <w:ind w:left="425" w:hanging="425"/>
              <w:jc w:val="center"/>
              <w:rPr>
                <w:rFonts w:cs="Arial"/>
              </w:rPr>
            </w:pPr>
            <w:r w:rsidRPr="009E1FD8">
              <w:rPr>
                <w:rFonts w:cs="Arial"/>
              </w:rPr>
              <w:t>Nivel</w:t>
            </w:r>
          </w:p>
        </w:tc>
        <w:tc>
          <w:tcPr>
            <w:tcW w:w="2126" w:type="dxa"/>
          </w:tcPr>
          <w:p w:rsidR="00917762" w:rsidRPr="009E1FD8" w:rsidRDefault="00917762" w:rsidP="00805038">
            <w:pPr>
              <w:keepNext/>
              <w:spacing w:before="60" w:after="60"/>
              <w:ind w:left="425" w:hanging="425"/>
              <w:rPr>
                <w:rFonts w:cs="Arial"/>
              </w:rPr>
            </w:pPr>
            <w:r w:rsidRPr="009E1FD8">
              <w:rPr>
                <w:rFonts w:cs="Arial"/>
              </w:rPr>
              <w:t>Ejemplo 1</w:t>
            </w:r>
          </w:p>
          <w:p w:rsidR="00917762" w:rsidRPr="009E1FD8" w:rsidRDefault="00917762" w:rsidP="00805038">
            <w:pPr>
              <w:keepNext/>
              <w:spacing w:before="60" w:after="120"/>
              <w:rPr>
                <w:rFonts w:cs="Arial"/>
                <w:b/>
              </w:rPr>
            </w:pPr>
            <w:r w:rsidRPr="009E1FD8">
              <w:rPr>
                <w:rFonts w:cs="Arial"/>
                <w:b/>
              </w:rPr>
              <w:t>Tamaño comparativo:</w:t>
            </w:r>
          </w:p>
        </w:tc>
        <w:tc>
          <w:tcPr>
            <w:tcW w:w="1276" w:type="dxa"/>
          </w:tcPr>
          <w:p w:rsidR="00917762" w:rsidRPr="009E1FD8" w:rsidRDefault="00917762" w:rsidP="00805038">
            <w:pPr>
              <w:keepNext/>
              <w:spacing w:before="60" w:after="60"/>
              <w:ind w:left="425" w:hanging="425"/>
              <w:rPr>
                <w:rFonts w:cs="Arial"/>
              </w:rPr>
            </w:pPr>
            <w:r w:rsidRPr="009E1FD8">
              <w:rPr>
                <w:rFonts w:cs="Arial"/>
              </w:rPr>
              <w:t>Ejemplo 2</w:t>
            </w:r>
          </w:p>
          <w:p w:rsidR="00917762" w:rsidRPr="009E1FD8" w:rsidRDefault="00917762" w:rsidP="00805038">
            <w:pPr>
              <w:keepNext/>
              <w:spacing w:before="60" w:after="60"/>
              <w:ind w:left="425" w:hanging="425"/>
              <w:rPr>
                <w:rFonts w:cs="Arial"/>
                <w:b/>
              </w:rPr>
            </w:pPr>
            <w:r w:rsidRPr="009E1FD8">
              <w:rPr>
                <w:rFonts w:cs="Arial"/>
                <w:b/>
              </w:rPr>
              <w:t>Ángulo:</w:t>
            </w:r>
          </w:p>
        </w:tc>
        <w:tc>
          <w:tcPr>
            <w:tcW w:w="1559" w:type="dxa"/>
          </w:tcPr>
          <w:p w:rsidR="00917762" w:rsidRPr="009E1FD8" w:rsidRDefault="00917762" w:rsidP="00805038">
            <w:pPr>
              <w:keepNext/>
              <w:spacing w:before="60" w:after="60"/>
              <w:ind w:left="425" w:hanging="425"/>
              <w:rPr>
                <w:rFonts w:cs="Arial"/>
              </w:rPr>
            </w:pPr>
            <w:r w:rsidRPr="009E1FD8">
              <w:rPr>
                <w:rFonts w:cs="Arial"/>
              </w:rPr>
              <w:t>Ejemplo 3</w:t>
            </w:r>
          </w:p>
          <w:p w:rsidR="00917762" w:rsidRPr="009E1FD8" w:rsidRDefault="00917762" w:rsidP="00805038">
            <w:pPr>
              <w:keepNext/>
              <w:spacing w:before="60" w:after="60"/>
              <w:ind w:left="425" w:hanging="425"/>
              <w:rPr>
                <w:rFonts w:cs="Arial"/>
                <w:b/>
              </w:rPr>
            </w:pPr>
            <w:r w:rsidRPr="009E1FD8">
              <w:rPr>
                <w:rFonts w:cs="Arial"/>
                <w:b/>
              </w:rPr>
              <w:t>Posición:</w:t>
            </w:r>
          </w:p>
        </w:tc>
        <w:tc>
          <w:tcPr>
            <w:tcW w:w="2552" w:type="dxa"/>
          </w:tcPr>
          <w:p w:rsidR="00917762" w:rsidRPr="009E1FD8" w:rsidRDefault="00917762" w:rsidP="00805038">
            <w:pPr>
              <w:keepNext/>
              <w:spacing w:before="60" w:after="60"/>
              <w:ind w:left="425" w:hanging="425"/>
              <w:rPr>
                <w:rFonts w:cs="Arial"/>
              </w:rPr>
            </w:pPr>
            <w:r w:rsidRPr="009E1FD8">
              <w:rPr>
                <w:rFonts w:cs="Arial"/>
              </w:rPr>
              <w:t>Ejemplo 4</w:t>
            </w:r>
          </w:p>
          <w:p w:rsidR="00917762" w:rsidRPr="009E1FD8" w:rsidRDefault="00917762" w:rsidP="00805038">
            <w:pPr>
              <w:keepNext/>
              <w:spacing w:before="60" w:after="60"/>
              <w:ind w:left="425" w:hanging="425"/>
              <w:rPr>
                <w:rFonts w:cs="Arial"/>
                <w:b/>
              </w:rPr>
            </w:pPr>
            <w:r w:rsidRPr="009E1FD8">
              <w:rPr>
                <w:rFonts w:cs="Arial"/>
                <w:b/>
              </w:rPr>
              <w:t>Longitud comparativa:</w:t>
            </w:r>
          </w:p>
        </w:tc>
      </w:tr>
      <w:tr w:rsidR="00917762" w:rsidRPr="009E1FD8" w:rsidTr="000531A9">
        <w:tc>
          <w:tcPr>
            <w:tcW w:w="709" w:type="dxa"/>
          </w:tcPr>
          <w:p w:rsidR="00917762" w:rsidRPr="009E1FD8" w:rsidRDefault="00917762" w:rsidP="00805038">
            <w:pPr>
              <w:keepNext/>
              <w:rPr>
                <w:rFonts w:cs="Arial"/>
              </w:rPr>
            </w:pPr>
            <w:r w:rsidRPr="009E1FD8">
              <w:rPr>
                <w:rFonts w:cs="Arial"/>
              </w:rPr>
              <w:t>1</w:t>
            </w:r>
          </w:p>
        </w:tc>
        <w:tc>
          <w:tcPr>
            <w:tcW w:w="2126" w:type="dxa"/>
          </w:tcPr>
          <w:p w:rsidR="00917762" w:rsidRPr="009E1FD8" w:rsidRDefault="00917762" w:rsidP="00805038">
            <w:pPr>
              <w:keepNext/>
              <w:jc w:val="left"/>
              <w:rPr>
                <w:rFonts w:cs="Arial"/>
              </w:rPr>
            </w:pPr>
            <w:r w:rsidRPr="009E1FD8">
              <w:rPr>
                <w:rFonts w:cs="Arial"/>
              </w:rPr>
              <w:t>más pequeño</w:t>
            </w:r>
          </w:p>
        </w:tc>
        <w:tc>
          <w:tcPr>
            <w:tcW w:w="1276" w:type="dxa"/>
          </w:tcPr>
          <w:p w:rsidR="00917762" w:rsidRPr="009E1FD8" w:rsidRDefault="00917762" w:rsidP="00805038">
            <w:pPr>
              <w:keepNext/>
              <w:jc w:val="left"/>
              <w:rPr>
                <w:rFonts w:cs="Arial"/>
              </w:rPr>
            </w:pPr>
            <w:r w:rsidRPr="009E1FD8">
              <w:rPr>
                <w:rFonts w:cs="Arial"/>
              </w:rPr>
              <w:t>agudo</w:t>
            </w:r>
          </w:p>
        </w:tc>
        <w:tc>
          <w:tcPr>
            <w:tcW w:w="1559" w:type="dxa"/>
          </w:tcPr>
          <w:p w:rsidR="00917762" w:rsidRPr="009E1FD8" w:rsidRDefault="00917762" w:rsidP="00805038">
            <w:pPr>
              <w:keepNext/>
              <w:jc w:val="left"/>
              <w:rPr>
                <w:rFonts w:cs="Arial"/>
              </w:rPr>
            </w:pPr>
            <w:r w:rsidRPr="009E1FD8">
              <w:rPr>
                <w:rFonts w:cs="Arial"/>
              </w:rPr>
              <w:t xml:space="preserve">en la base </w:t>
            </w:r>
          </w:p>
        </w:tc>
        <w:tc>
          <w:tcPr>
            <w:tcW w:w="2552" w:type="dxa"/>
          </w:tcPr>
          <w:p w:rsidR="00917762" w:rsidRPr="009E1FD8" w:rsidRDefault="00917762" w:rsidP="00805038">
            <w:pPr>
              <w:keepNext/>
              <w:jc w:val="left"/>
              <w:rPr>
                <w:rFonts w:cs="Arial"/>
              </w:rPr>
            </w:pPr>
            <w:r w:rsidRPr="009E1FD8">
              <w:rPr>
                <w:rFonts w:cs="Arial"/>
              </w:rPr>
              <w:t>igual</w:t>
            </w:r>
          </w:p>
        </w:tc>
      </w:tr>
      <w:tr w:rsidR="00917762" w:rsidRPr="009E1FD8" w:rsidTr="000531A9">
        <w:tc>
          <w:tcPr>
            <w:tcW w:w="709" w:type="dxa"/>
          </w:tcPr>
          <w:p w:rsidR="00917762" w:rsidRPr="009E1FD8" w:rsidRDefault="00917762" w:rsidP="00805038">
            <w:pPr>
              <w:keepNext/>
              <w:rPr>
                <w:rFonts w:cs="Arial"/>
              </w:rPr>
            </w:pPr>
            <w:r w:rsidRPr="009E1FD8">
              <w:rPr>
                <w:rFonts w:cs="Arial"/>
              </w:rPr>
              <w:t>2</w:t>
            </w:r>
          </w:p>
        </w:tc>
        <w:tc>
          <w:tcPr>
            <w:tcW w:w="2126" w:type="dxa"/>
          </w:tcPr>
          <w:p w:rsidR="00917762" w:rsidRPr="009E1FD8" w:rsidRDefault="00917762" w:rsidP="00805038">
            <w:pPr>
              <w:keepNext/>
              <w:jc w:val="left"/>
              <w:rPr>
                <w:rFonts w:cs="Arial"/>
              </w:rPr>
            </w:pPr>
            <w:r w:rsidRPr="009E1FD8">
              <w:rPr>
                <w:rFonts w:cs="Arial"/>
              </w:rPr>
              <w:t>mismo tamaño</w:t>
            </w:r>
          </w:p>
        </w:tc>
        <w:tc>
          <w:tcPr>
            <w:tcW w:w="1276" w:type="dxa"/>
          </w:tcPr>
          <w:p w:rsidR="00917762" w:rsidRPr="009E1FD8" w:rsidRDefault="00917762" w:rsidP="00805038">
            <w:pPr>
              <w:keepNext/>
              <w:jc w:val="left"/>
              <w:rPr>
                <w:rFonts w:cs="Arial"/>
              </w:rPr>
            </w:pPr>
            <w:r w:rsidRPr="009E1FD8">
              <w:rPr>
                <w:rFonts w:cs="Arial"/>
              </w:rPr>
              <w:t>recto</w:t>
            </w:r>
          </w:p>
        </w:tc>
        <w:tc>
          <w:tcPr>
            <w:tcW w:w="1559" w:type="dxa"/>
          </w:tcPr>
          <w:p w:rsidR="00917762" w:rsidRPr="009E1FD8" w:rsidRDefault="00917762" w:rsidP="00805038">
            <w:pPr>
              <w:keepNext/>
              <w:jc w:val="left"/>
              <w:rPr>
                <w:rFonts w:cs="Arial"/>
              </w:rPr>
            </w:pPr>
            <w:r w:rsidRPr="009E1FD8">
              <w:rPr>
                <w:rFonts w:cs="Arial"/>
              </w:rPr>
              <w:t>en el medio</w:t>
            </w:r>
          </w:p>
        </w:tc>
        <w:tc>
          <w:tcPr>
            <w:tcW w:w="2552" w:type="dxa"/>
          </w:tcPr>
          <w:p w:rsidR="00917762" w:rsidRPr="009E1FD8" w:rsidRDefault="00917762" w:rsidP="00805038">
            <w:pPr>
              <w:keepNext/>
              <w:jc w:val="left"/>
              <w:rPr>
                <w:rFonts w:cs="Arial"/>
              </w:rPr>
            </w:pPr>
            <w:r w:rsidRPr="009E1FD8">
              <w:rPr>
                <w:rFonts w:cs="Arial"/>
              </w:rPr>
              <w:t>ligeramente más corto</w:t>
            </w:r>
          </w:p>
        </w:tc>
      </w:tr>
      <w:tr w:rsidR="00917762" w:rsidRPr="009E1FD8" w:rsidTr="000531A9">
        <w:tc>
          <w:tcPr>
            <w:tcW w:w="709" w:type="dxa"/>
          </w:tcPr>
          <w:p w:rsidR="00917762" w:rsidRPr="009E1FD8" w:rsidRDefault="00917762" w:rsidP="000531A9">
            <w:pPr>
              <w:rPr>
                <w:rFonts w:cs="Arial"/>
              </w:rPr>
            </w:pPr>
            <w:r w:rsidRPr="009E1FD8">
              <w:rPr>
                <w:rFonts w:cs="Arial"/>
              </w:rPr>
              <w:t>3</w:t>
            </w:r>
          </w:p>
        </w:tc>
        <w:tc>
          <w:tcPr>
            <w:tcW w:w="2126" w:type="dxa"/>
          </w:tcPr>
          <w:p w:rsidR="00917762" w:rsidRPr="009E1FD8" w:rsidRDefault="00917762" w:rsidP="000531A9">
            <w:pPr>
              <w:jc w:val="left"/>
              <w:rPr>
                <w:rFonts w:cs="Arial"/>
              </w:rPr>
            </w:pPr>
            <w:r w:rsidRPr="009E1FD8">
              <w:rPr>
                <w:rFonts w:cs="Arial"/>
              </w:rPr>
              <w:t>más grande</w:t>
            </w:r>
          </w:p>
        </w:tc>
        <w:tc>
          <w:tcPr>
            <w:tcW w:w="1276" w:type="dxa"/>
          </w:tcPr>
          <w:p w:rsidR="00917762" w:rsidRPr="009E1FD8" w:rsidRDefault="00917762" w:rsidP="000531A9">
            <w:pPr>
              <w:jc w:val="left"/>
              <w:rPr>
                <w:rFonts w:cs="Arial"/>
              </w:rPr>
            </w:pPr>
            <w:r w:rsidRPr="009E1FD8">
              <w:rPr>
                <w:rFonts w:cs="Arial"/>
              </w:rPr>
              <w:t>obtuso</w:t>
            </w:r>
          </w:p>
        </w:tc>
        <w:tc>
          <w:tcPr>
            <w:tcW w:w="1559" w:type="dxa"/>
          </w:tcPr>
          <w:p w:rsidR="00917762" w:rsidRPr="009E1FD8" w:rsidRDefault="00917762" w:rsidP="000531A9">
            <w:pPr>
              <w:jc w:val="left"/>
              <w:rPr>
                <w:rFonts w:cs="Arial"/>
              </w:rPr>
            </w:pPr>
            <w:r w:rsidRPr="009E1FD8">
              <w:rPr>
                <w:rFonts w:cs="Arial"/>
              </w:rPr>
              <w:t>en el ápice</w:t>
            </w:r>
          </w:p>
        </w:tc>
        <w:tc>
          <w:tcPr>
            <w:tcW w:w="2552" w:type="dxa"/>
          </w:tcPr>
          <w:p w:rsidR="00917762" w:rsidRPr="009E1FD8" w:rsidRDefault="00917762" w:rsidP="000531A9">
            <w:pPr>
              <w:jc w:val="left"/>
              <w:rPr>
                <w:rFonts w:cs="Arial"/>
              </w:rPr>
            </w:pPr>
            <w:r w:rsidRPr="009E1FD8">
              <w:rPr>
                <w:rFonts w:cs="Arial"/>
              </w:rPr>
              <w:t>moderadamente más corto</w:t>
            </w:r>
          </w:p>
        </w:tc>
      </w:tr>
    </w:tbl>
    <w:p w:rsidR="00917762" w:rsidRPr="009E1FD8" w:rsidRDefault="00917762" w:rsidP="00917762">
      <w:pPr>
        <w:tabs>
          <w:tab w:val="left" w:pos="993"/>
        </w:tabs>
        <w:rPr>
          <w:rFonts w:cs="Arial"/>
        </w:rPr>
      </w:pPr>
    </w:p>
    <w:p w:rsidR="00917762" w:rsidRPr="009E1FD8" w:rsidRDefault="00917762" w:rsidP="00917762">
      <w:pPr>
        <w:pStyle w:val="Heading5"/>
      </w:pPr>
      <w:bookmarkStart w:id="1424" w:name="_Toc64717313"/>
      <w:bookmarkStart w:id="1425" w:name="_Toc222139633"/>
      <w:bookmarkStart w:id="1426" w:name="_Toc258923915"/>
      <w:bookmarkStart w:id="1427" w:name="_Toc47537640"/>
      <w:r w:rsidRPr="009E1FD8">
        <w:t>3.6</w:t>
      </w:r>
      <w:r w:rsidRPr="009E1FD8">
        <w:tab/>
        <w:t>Escala de “1 a 4”</w:t>
      </w:r>
      <w:bookmarkEnd w:id="1424"/>
      <w:bookmarkEnd w:id="1425"/>
      <w:bookmarkEnd w:id="1426"/>
      <w:bookmarkEnd w:id="1427"/>
    </w:p>
    <w:p w:rsidR="00917762" w:rsidRPr="009E1FD8" w:rsidRDefault="00917762" w:rsidP="00917762">
      <w:r w:rsidRPr="009E1FD8">
        <w:t>La escala de “1 a 4” suele utilizarse cuando en un punto de la escala hay un nivel fijo alrededor del cual se presenta una distribución asimétrica de los niveles.  Por ejemplo:</w:t>
      </w:r>
    </w:p>
    <w:p w:rsidR="00917762" w:rsidRPr="009E1FD8" w:rsidRDefault="00917762" w:rsidP="00917762">
      <w:pPr>
        <w:tabs>
          <w:tab w:val="left" w:pos="993"/>
        </w:tabs>
        <w:outlineLvl w:val="0"/>
        <w:rPr>
          <w:rFonts w:cs="Arial"/>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20"/>
        <w:gridCol w:w="2321"/>
        <w:gridCol w:w="2321"/>
        <w:gridCol w:w="1934"/>
      </w:tblGrid>
      <w:tr w:rsidR="00917762" w:rsidRPr="009E1FD8" w:rsidTr="000531A9">
        <w:tc>
          <w:tcPr>
            <w:tcW w:w="1220" w:type="dxa"/>
          </w:tcPr>
          <w:p w:rsidR="00917762" w:rsidRPr="009E1FD8" w:rsidRDefault="00917762" w:rsidP="000531A9">
            <w:pPr>
              <w:keepNext/>
              <w:tabs>
                <w:tab w:val="left" w:pos="993"/>
              </w:tabs>
              <w:outlineLvl w:val="0"/>
              <w:rPr>
                <w:rFonts w:cs="Arial"/>
              </w:rPr>
            </w:pPr>
            <w:r w:rsidRPr="009E1FD8">
              <w:rPr>
                <w:rFonts w:cs="Arial"/>
              </w:rPr>
              <w:t>Nivel</w:t>
            </w:r>
          </w:p>
        </w:tc>
        <w:tc>
          <w:tcPr>
            <w:tcW w:w="2321" w:type="dxa"/>
          </w:tcPr>
          <w:p w:rsidR="00917762" w:rsidRPr="009E1FD8" w:rsidRDefault="00917762" w:rsidP="000531A9">
            <w:pPr>
              <w:keepNext/>
              <w:tabs>
                <w:tab w:val="left" w:pos="993"/>
              </w:tabs>
              <w:outlineLvl w:val="0"/>
              <w:rPr>
                <w:rFonts w:cs="Arial"/>
              </w:rPr>
            </w:pPr>
            <w:r w:rsidRPr="009E1FD8">
              <w:rPr>
                <w:rFonts w:cs="Arial"/>
              </w:rPr>
              <w:t>Ejemplo 1</w:t>
            </w:r>
          </w:p>
          <w:p w:rsidR="00917762" w:rsidRPr="009E1FD8" w:rsidRDefault="00917762" w:rsidP="000531A9">
            <w:pPr>
              <w:keepNext/>
              <w:tabs>
                <w:tab w:val="left" w:pos="993"/>
              </w:tabs>
              <w:outlineLvl w:val="0"/>
              <w:rPr>
                <w:rFonts w:cs="Arial"/>
                <w:b/>
                <w:sz w:val="22"/>
              </w:rPr>
            </w:pPr>
            <w:r w:rsidRPr="009E1FD8">
              <w:rPr>
                <w:rFonts w:cs="Arial"/>
                <w:b/>
              </w:rPr>
              <w:t>Ángulo</w:t>
            </w:r>
          </w:p>
        </w:tc>
        <w:tc>
          <w:tcPr>
            <w:tcW w:w="2321" w:type="dxa"/>
          </w:tcPr>
          <w:p w:rsidR="00917762" w:rsidRPr="009E1FD8" w:rsidRDefault="00917762" w:rsidP="000531A9">
            <w:pPr>
              <w:keepNext/>
              <w:tabs>
                <w:tab w:val="left" w:pos="993"/>
              </w:tabs>
              <w:outlineLvl w:val="0"/>
              <w:rPr>
                <w:rFonts w:cs="Arial"/>
              </w:rPr>
            </w:pPr>
            <w:r w:rsidRPr="009E1FD8">
              <w:rPr>
                <w:rFonts w:cs="Arial"/>
              </w:rPr>
              <w:t>Ejemplo 2</w:t>
            </w:r>
          </w:p>
          <w:p w:rsidR="00917762" w:rsidRPr="009E1FD8" w:rsidRDefault="00917762" w:rsidP="000531A9">
            <w:pPr>
              <w:keepNext/>
              <w:tabs>
                <w:tab w:val="left" w:pos="993"/>
              </w:tabs>
              <w:outlineLvl w:val="0"/>
              <w:rPr>
                <w:rFonts w:cs="Arial"/>
                <w:b/>
                <w:sz w:val="22"/>
              </w:rPr>
            </w:pPr>
            <w:r w:rsidRPr="009E1FD8">
              <w:rPr>
                <w:rFonts w:cs="Arial"/>
                <w:b/>
              </w:rPr>
              <w:t>Perfil</w:t>
            </w:r>
          </w:p>
        </w:tc>
        <w:tc>
          <w:tcPr>
            <w:tcW w:w="1934" w:type="dxa"/>
          </w:tcPr>
          <w:p w:rsidR="00917762" w:rsidRPr="009E1FD8" w:rsidRDefault="00917762" w:rsidP="000531A9">
            <w:pPr>
              <w:keepNext/>
              <w:tabs>
                <w:tab w:val="left" w:pos="993"/>
              </w:tabs>
              <w:outlineLvl w:val="0"/>
              <w:rPr>
                <w:rFonts w:cs="Arial"/>
              </w:rPr>
            </w:pPr>
            <w:r w:rsidRPr="009E1FD8">
              <w:rPr>
                <w:rFonts w:cs="Arial"/>
              </w:rPr>
              <w:t>Ejemplo 3</w:t>
            </w:r>
          </w:p>
          <w:p w:rsidR="00917762" w:rsidRPr="009E1FD8" w:rsidRDefault="00917762" w:rsidP="000531A9">
            <w:pPr>
              <w:keepNext/>
              <w:tabs>
                <w:tab w:val="left" w:pos="993"/>
              </w:tabs>
              <w:outlineLvl w:val="0"/>
              <w:rPr>
                <w:rFonts w:cs="Arial"/>
                <w:b/>
              </w:rPr>
            </w:pPr>
            <w:r w:rsidRPr="009E1FD8">
              <w:rPr>
                <w:rFonts w:cs="Arial"/>
                <w:b/>
              </w:rPr>
              <w:t>Posición comparativa</w:t>
            </w:r>
          </w:p>
        </w:tc>
      </w:tr>
      <w:tr w:rsidR="00917762" w:rsidRPr="009E1FD8" w:rsidTr="000531A9">
        <w:tc>
          <w:tcPr>
            <w:tcW w:w="1220" w:type="dxa"/>
          </w:tcPr>
          <w:p w:rsidR="00917762" w:rsidRPr="009E1FD8" w:rsidRDefault="00917762" w:rsidP="000531A9">
            <w:pPr>
              <w:keepNext/>
              <w:tabs>
                <w:tab w:val="left" w:pos="993"/>
              </w:tabs>
              <w:outlineLvl w:val="0"/>
              <w:rPr>
                <w:rFonts w:cs="Arial"/>
                <w:sz w:val="22"/>
              </w:rPr>
            </w:pPr>
            <w:r w:rsidRPr="009E1FD8">
              <w:rPr>
                <w:rFonts w:cs="Arial"/>
              </w:rPr>
              <w:t>1</w:t>
            </w:r>
          </w:p>
        </w:tc>
        <w:tc>
          <w:tcPr>
            <w:tcW w:w="2321" w:type="dxa"/>
          </w:tcPr>
          <w:p w:rsidR="00917762" w:rsidRPr="009E1FD8" w:rsidRDefault="00917762" w:rsidP="000531A9">
            <w:pPr>
              <w:keepNext/>
              <w:tabs>
                <w:tab w:val="left" w:pos="993"/>
              </w:tabs>
              <w:outlineLvl w:val="0"/>
              <w:rPr>
                <w:rFonts w:cs="Arial"/>
              </w:rPr>
            </w:pPr>
            <w:r w:rsidRPr="009E1FD8">
              <w:rPr>
                <w:rFonts w:cs="Arial"/>
              </w:rPr>
              <w:t>agudo</w:t>
            </w:r>
          </w:p>
        </w:tc>
        <w:tc>
          <w:tcPr>
            <w:tcW w:w="2321" w:type="dxa"/>
          </w:tcPr>
          <w:p w:rsidR="00917762" w:rsidRPr="009E1FD8" w:rsidRDefault="00917762" w:rsidP="000531A9">
            <w:pPr>
              <w:keepNext/>
              <w:tabs>
                <w:tab w:val="left" w:pos="993"/>
              </w:tabs>
              <w:outlineLvl w:val="0"/>
              <w:rPr>
                <w:rFonts w:cs="Arial"/>
              </w:rPr>
            </w:pPr>
            <w:r w:rsidRPr="009E1FD8">
              <w:rPr>
                <w:rFonts w:cs="Arial"/>
              </w:rPr>
              <w:t>Convexo</w:t>
            </w:r>
          </w:p>
        </w:tc>
        <w:tc>
          <w:tcPr>
            <w:tcW w:w="1934" w:type="dxa"/>
          </w:tcPr>
          <w:p w:rsidR="00917762" w:rsidRPr="009E1FD8" w:rsidRDefault="00917762" w:rsidP="000531A9">
            <w:pPr>
              <w:keepNext/>
              <w:tabs>
                <w:tab w:val="left" w:pos="993"/>
              </w:tabs>
              <w:outlineLvl w:val="0"/>
              <w:rPr>
                <w:rFonts w:cs="Arial"/>
              </w:rPr>
            </w:pPr>
            <w:r w:rsidRPr="009E1FD8">
              <w:rPr>
                <w:rFonts w:cs="Arial"/>
              </w:rPr>
              <w:t>por debajo</w:t>
            </w:r>
          </w:p>
        </w:tc>
      </w:tr>
      <w:tr w:rsidR="00917762" w:rsidRPr="009E1FD8" w:rsidTr="000531A9">
        <w:tc>
          <w:tcPr>
            <w:tcW w:w="1220" w:type="dxa"/>
          </w:tcPr>
          <w:p w:rsidR="00917762" w:rsidRPr="009E1FD8" w:rsidRDefault="00917762" w:rsidP="000531A9">
            <w:pPr>
              <w:keepNext/>
              <w:tabs>
                <w:tab w:val="left" w:pos="993"/>
              </w:tabs>
              <w:outlineLvl w:val="0"/>
              <w:rPr>
                <w:rFonts w:cs="Arial"/>
                <w:sz w:val="22"/>
              </w:rPr>
            </w:pPr>
            <w:r w:rsidRPr="009E1FD8">
              <w:rPr>
                <w:rFonts w:cs="Arial"/>
              </w:rPr>
              <w:t>2</w:t>
            </w:r>
          </w:p>
        </w:tc>
        <w:tc>
          <w:tcPr>
            <w:tcW w:w="2321" w:type="dxa"/>
          </w:tcPr>
          <w:p w:rsidR="00917762" w:rsidRPr="009E1FD8" w:rsidRDefault="00917762" w:rsidP="000531A9">
            <w:pPr>
              <w:keepNext/>
              <w:tabs>
                <w:tab w:val="left" w:pos="993"/>
              </w:tabs>
              <w:outlineLvl w:val="0"/>
              <w:rPr>
                <w:rFonts w:cs="Arial"/>
                <w:sz w:val="22"/>
              </w:rPr>
            </w:pPr>
            <w:r w:rsidRPr="009E1FD8">
              <w:rPr>
                <w:rFonts w:cs="Arial"/>
              </w:rPr>
              <w:t>ángulo recto</w:t>
            </w:r>
          </w:p>
        </w:tc>
        <w:tc>
          <w:tcPr>
            <w:tcW w:w="2321" w:type="dxa"/>
          </w:tcPr>
          <w:p w:rsidR="00917762" w:rsidRPr="009E1FD8" w:rsidRDefault="00917762" w:rsidP="000531A9">
            <w:pPr>
              <w:keepNext/>
              <w:tabs>
                <w:tab w:val="left" w:pos="993"/>
              </w:tabs>
              <w:outlineLvl w:val="0"/>
              <w:rPr>
                <w:rFonts w:cs="Arial"/>
              </w:rPr>
            </w:pPr>
            <w:r w:rsidRPr="009E1FD8">
              <w:rPr>
                <w:rFonts w:cs="Arial"/>
              </w:rPr>
              <w:t>Plano</w:t>
            </w:r>
          </w:p>
        </w:tc>
        <w:tc>
          <w:tcPr>
            <w:tcW w:w="1934" w:type="dxa"/>
          </w:tcPr>
          <w:p w:rsidR="00917762" w:rsidRPr="009E1FD8" w:rsidRDefault="00917762" w:rsidP="000531A9">
            <w:pPr>
              <w:keepNext/>
              <w:tabs>
                <w:tab w:val="left" w:pos="993"/>
              </w:tabs>
              <w:outlineLvl w:val="0"/>
              <w:rPr>
                <w:rFonts w:cs="Arial"/>
              </w:rPr>
            </w:pPr>
            <w:r w:rsidRPr="009E1FD8">
              <w:rPr>
                <w:rFonts w:cs="Arial"/>
              </w:rPr>
              <w:t>al mismo nivel</w:t>
            </w:r>
          </w:p>
        </w:tc>
      </w:tr>
      <w:tr w:rsidR="00917762" w:rsidRPr="009E1FD8" w:rsidTr="000531A9">
        <w:tc>
          <w:tcPr>
            <w:tcW w:w="1220" w:type="dxa"/>
          </w:tcPr>
          <w:p w:rsidR="00917762" w:rsidRPr="009E1FD8" w:rsidRDefault="00917762" w:rsidP="000531A9">
            <w:pPr>
              <w:keepNext/>
              <w:tabs>
                <w:tab w:val="left" w:pos="993"/>
              </w:tabs>
              <w:outlineLvl w:val="0"/>
              <w:rPr>
                <w:rFonts w:cs="Arial"/>
                <w:sz w:val="22"/>
              </w:rPr>
            </w:pPr>
            <w:r w:rsidRPr="009E1FD8">
              <w:rPr>
                <w:rFonts w:cs="Arial"/>
              </w:rPr>
              <w:t>3</w:t>
            </w:r>
          </w:p>
        </w:tc>
        <w:tc>
          <w:tcPr>
            <w:tcW w:w="2321" w:type="dxa"/>
          </w:tcPr>
          <w:p w:rsidR="00917762" w:rsidRPr="009E1FD8" w:rsidRDefault="00917762" w:rsidP="000531A9">
            <w:pPr>
              <w:keepNext/>
              <w:tabs>
                <w:tab w:val="left" w:pos="993"/>
              </w:tabs>
              <w:outlineLvl w:val="0"/>
              <w:rPr>
                <w:rFonts w:cs="Arial"/>
                <w:sz w:val="22"/>
              </w:rPr>
            </w:pPr>
            <w:r w:rsidRPr="009E1FD8">
              <w:rPr>
                <w:rFonts w:cs="Arial"/>
              </w:rPr>
              <w:t>moderadamente obtuso</w:t>
            </w:r>
          </w:p>
        </w:tc>
        <w:tc>
          <w:tcPr>
            <w:tcW w:w="2321" w:type="dxa"/>
          </w:tcPr>
          <w:p w:rsidR="00917762" w:rsidRPr="009E1FD8" w:rsidRDefault="00917762" w:rsidP="000531A9">
            <w:pPr>
              <w:keepNext/>
              <w:tabs>
                <w:tab w:val="left" w:pos="993"/>
              </w:tabs>
              <w:outlineLvl w:val="0"/>
              <w:rPr>
                <w:rFonts w:cs="Arial"/>
                <w:sz w:val="22"/>
              </w:rPr>
            </w:pPr>
            <w:r w:rsidRPr="009E1FD8">
              <w:rPr>
                <w:rFonts w:cs="Arial"/>
              </w:rPr>
              <w:t>moderadamente cóncavo</w:t>
            </w:r>
          </w:p>
        </w:tc>
        <w:tc>
          <w:tcPr>
            <w:tcW w:w="1934" w:type="dxa"/>
          </w:tcPr>
          <w:p w:rsidR="00917762" w:rsidRPr="009E1FD8" w:rsidRDefault="00917762" w:rsidP="000531A9">
            <w:pPr>
              <w:keepNext/>
              <w:tabs>
                <w:tab w:val="left" w:pos="993"/>
              </w:tabs>
              <w:outlineLvl w:val="0"/>
              <w:rPr>
                <w:rFonts w:cs="Arial"/>
              </w:rPr>
            </w:pPr>
            <w:r w:rsidRPr="009E1FD8">
              <w:rPr>
                <w:rFonts w:cs="Arial"/>
              </w:rPr>
              <w:t>moderadamente por encima</w:t>
            </w:r>
          </w:p>
        </w:tc>
      </w:tr>
      <w:tr w:rsidR="00917762" w:rsidRPr="009E1FD8" w:rsidTr="000531A9">
        <w:tc>
          <w:tcPr>
            <w:tcW w:w="1220" w:type="dxa"/>
          </w:tcPr>
          <w:p w:rsidR="00917762" w:rsidRPr="009E1FD8" w:rsidRDefault="00917762" w:rsidP="000531A9">
            <w:pPr>
              <w:tabs>
                <w:tab w:val="left" w:pos="993"/>
              </w:tabs>
              <w:outlineLvl w:val="0"/>
              <w:rPr>
                <w:rFonts w:cs="Arial"/>
                <w:sz w:val="22"/>
              </w:rPr>
            </w:pPr>
            <w:r w:rsidRPr="009E1FD8">
              <w:rPr>
                <w:rFonts w:cs="Arial"/>
              </w:rPr>
              <w:t>4</w:t>
            </w:r>
          </w:p>
        </w:tc>
        <w:tc>
          <w:tcPr>
            <w:tcW w:w="2321" w:type="dxa"/>
          </w:tcPr>
          <w:p w:rsidR="00917762" w:rsidRPr="009E1FD8" w:rsidRDefault="00917762" w:rsidP="000531A9">
            <w:pPr>
              <w:tabs>
                <w:tab w:val="left" w:pos="993"/>
              </w:tabs>
              <w:outlineLvl w:val="0"/>
              <w:rPr>
                <w:rFonts w:cs="Arial"/>
                <w:sz w:val="22"/>
              </w:rPr>
            </w:pPr>
            <w:r w:rsidRPr="009E1FD8">
              <w:rPr>
                <w:rFonts w:cs="Arial"/>
              </w:rPr>
              <w:t>muy obtuso</w:t>
            </w:r>
          </w:p>
        </w:tc>
        <w:tc>
          <w:tcPr>
            <w:tcW w:w="2321" w:type="dxa"/>
          </w:tcPr>
          <w:p w:rsidR="00917762" w:rsidRPr="009E1FD8" w:rsidRDefault="00917762" w:rsidP="000531A9">
            <w:pPr>
              <w:tabs>
                <w:tab w:val="left" w:pos="993"/>
              </w:tabs>
              <w:outlineLvl w:val="0"/>
              <w:rPr>
                <w:rFonts w:cs="Arial"/>
                <w:sz w:val="22"/>
              </w:rPr>
            </w:pPr>
            <w:r w:rsidRPr="009E1FD8">
              <w:rPr>
                <w:rFonts w:cs="Arial"/>
              </w:rPr>
              <w:t>muy cóncavo</w:t>
            </w:r>
          </w:p>
        </w:tc>
        <w:tc>
          <w:tcPr>
            <w:tcW w:w="1934" w:type="dxa"/>
          </w:tcPr>
          <w:p w:rsidR="00917762" w:rsidRPr="009E1FD8" w:rsidRDefault="00917762" w:rsidP="000531A9">
            <w:pPr>
              <w:tabs>
                <w:tab w:val="left" w:pos="993"/>
              </w:tabs>
              <w:outlineLvl w:val="0"/>
              <w:rPr>
                <w:rFonts w:cs="Arial"/>
              </w:rPr>
            </w:pPr>
            <w:r w:rsidRPr="009E1FD8">
              <w:rPr>
                <w:rFonts w:cs="Arial"/>
              </w:rPr>
              <w:t>muy por encima</w:t>
            </w:r>
          </w:p>
        </w:tc>
      </w:tr>
    </w:tbl>
    <w:p w:rsidR="00917762" w:rsidRPr="009E1FD8" w:rsidRDefault="00917762" w:rsidP="00917762">
      <w:pPr>
        <w:jc w:val="left"/>
        <w:rPr>
          <w:rFonts w:cs="Arial"/>
        </w:rPr>
      </w:pPr>
    </w:p>
    <w:p w:rsidR="00917762" w:rsidRPr="009E1FD8" w:rsidRDefault="00917762" w:rsidP="00917762">
      <w:pPr>
        <w:pStyle w:val="Heading5"/>
      </w:pPr>
      <w:bookmarkStart w:id="1428" w:name="_Toc258923916"/>
      <w:bookmarkStart w:id="1429" w:name="_Toc47537641"/>
      <w:bookmarkStart w:id="1430" w:name="_Toc220469152"/>
      <w:bookmarkStart w:id="1431" w:name="_Toc222139634"/>
      <w:r w:rsidRPr="009E1FD8">
        <w:t>3.7</w:t>
      </w:r>
      <w:r w:rsidRPr="009E1FD8">
        <w:tab/>
        <w:t>Escala “&gt;9”</w:t>
      </w:r>
      <w:bookmarkEnd w:id="1428"/>
      <w:bookmarkEnd w:id="1429"/>
      <w:r w:rsidRPr="009E1FD8">
        <w:t xml:space="preserve"> </w:t>
      </w:r>
      <w:bookmarkEnd w:id="1430"/>
      <w:bookmarkEnd w:id="1431"/>
      <w:r w:rsidRPr="009E1FD8">
        <w:t xml:space="preserve">  </w:t>
      </w:r>
    </w:p>
    <w:p w:rsidR="00917762" w:rsidRPr="009E1FD8" w:rsidRDefault="00917762" w:rsidP="00917762">
      <w:pPr>
        <w:jc w:val="left"/>
        <w:rPr>
          <w:rFonts w:cs="Arial"/>
        </w:rPr>
      </w:pPr>
      <w:r w:rsidRPr="009E1FD8">
        <w:rPr>
          <w:rFonts w:cs="Arial"/>
        </w:rPr>
        <w:t>Los siguientes ejemplos sirven para ilustrar las posibilidades de designación para las escalas con más de 9 notas:</w:t>
      </w:r>
    </w:p>
    <w:p w:rsidR="00917762" w:rsidRPr="009E1FD8" w:rsidRDefault="00917762" w:rsidP="00917762">
      <w:pPr>
        <w:jc w:val="left"/>
        <w:rPr>
          <w:rFonts w:cs="Arial"/>
        </w:rPr>
      </w:pPr>
    </w:p>
    <w:tbl>
      <w:tblPr>
        <w:tblW w:w="3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438"/>
        <w:gridCol w:w="552"/>
      </w:tblGrid>
      <w:tr w:rsidR="00917762" w:rsidRPr="009E1FD8" w:rsidTr="000531A9">
        <w:trPr>
          <w:cantSplit/>
          <w:jc w:val="center"/>
        </w:trPr>
        <w:tc>
          <w:tcPr>
            <w:tcW w:w="3438" w:type="dxa"/>
            <w:shd w:val="clear" w:color="auto" w:fill="auto"/>
          </w:tcPr>
          <w:p w:rsidR="00917762" w:rsidRPr="009E1FD8" w:rsidRDefault="00917762" w:rsidP="00805038">
            <w:pPr>
              <w:pStyle w:val="Normaltb"/>
              <w:keepLines/>
              <w:spacing w:before="80" w:after="80"/>
              <w:rPr>
                <w:rFonts w:cs="Arial"/>
                <w:sz w:val="18"/>
                <w:szCs w:val="18"/>
              </w:rPr>
            </w:pPr>
            <w:r w:rsidRPr="009E1FD8">
              <w:rPr>
                <w:rFonts w:cs="Arial"/>
                <w:sz w:val="18"/>
                <w:szCs w:val="18"/>
                <w:u w:val="single"/>
              </w:rPr>
              <w:t xml:space="preserve">Ejemplo 2 </w:t>
            </w:r>
            <w:r w:rsidRPr="009E1FD8">
              <w:rPr>
                <w:rFonts w:cs="Arial"/>
                <w:sz w:val="18"/>
                <w:szCs w:val="18"/>
                <w:u w:val="single"/>
              </w:rPr>
              <w:br/>
              <w:t>(Directrices de examen del coliflor: documento TG/45/7</w:t>
            </w:r>
            <w:r w:rsidR="00101D62">
              <w:rPr>
                <w:rFonts w:cs="Arial"/>
                <w:sz w:val="18"/>
                <w:szCs w:val="18"/>
                <w:u w:val="single"/>
              </w:rPr>
              <w:t> Rev.</w:t>
            </w:r>
            <w:r w:rsidRPr="009E1FD8">
              <w:rPr>
                <w:rFonts w:cs="Arial"/>
                <w:sz w:val="18"/>
                <w:szCs w:val="18"/>
                <w:u w:val="single"/>
              </w:rPr>
              <w:t>)</w:t>
            </w:r>
          </w:p>
        </w:tc>
        <w:tc>
          <w:tcPr>
            <w:tcW w:w="552" w:type="dxa"/>
            <w:shd w:val="clear" w:color="auto" w:fill="auto"/>
          </w:tcPr>
          <w:p w:rsidR="00917762" w:rsidRPr="009E1FD8" w:rsidRDefault="00917762" w:rsidP="000531A9">
            <w:pPr>
              <w:pStyle w:val="Normalt"/>
              <w:keepNext/>
              <w:keepLines/>
              <w:jc w:val="center"/>
              <w:rPr>
                <w:rFonts w:cs="Arial"/>
                <w:sz w:val="18"/>
                <w:szCs w:val="18"/>
              </w:rPr>
            </w:pPr>
          </w:p>
        </w:tc>
      </w:tr>
      <w:tr w:rsidR="00917762" w:rsidRPr="009E1FD8" w:rsidTr="000531A9">
        <w:trPr>
          <w:cantSplit/>
          <w:jc w:val="center"/>
        </w:trPr>
        <w:tc>
          <w:tcPr>
            <w:tcW w:w="3438" w:type="dxa"/>
            <w:shd w:val="clear" w:color="auto" w:fill="auto"/>
            <w:vAlign w:val="center"/>
          </w:tcPr>
          <w:p w:rsidR="00917762" w:rsidRPr="009E1FD8" w:rsidRDefault="00917762" w:rsidP="00805038">
            <w:pPr>
              <w:pStyle w:val="Normalt"/>
              <w:keepNext/>
              <w:keepLines/>
              <w:spacing w:before="60" w:after="60"/>
              <w:rPr>
                <w:rFonts w:cs="Arial"/>
                <w:b/>
                <w:bCs/>
                <w:sz w:val="18"/>
                <w:szCs w:val="18"/>
              </w:rPr>
            </w:pPr>
            <w:r w:rsidRPr="009E1FD8">
              <w:rPr>
                <w:rFonts w:cs="Arial"/>
                <w:b/>
                <w:bCs/>
                <w:sz w:val="18"/>
                <w:szCs w:val="18"/>
              </w:rPr>
              <w:t>Precocidad de la plantación de verano</w:t>
            </w:r>
          </w:p>
        </w:tc>
        <w:tc>
          <w:tcPr>
            <w:tcW w:w="552" w:type="dxa"/>
            <w:shd w:val="clear" w:color="auto" w:fill="auto"/>
            <w:vAlign w:val="center"/>
          </w:tcPr>
          <w:p w:rsidR="00917762" w:rsidRPr="009E1FD8" w:rsidRDefault="00917762" w:rsidP="00805038">
            <w:pPr>
              <w:pStyle w:val="FootnoteText"/>
              <w:keepNext/>
              <w:keepLines/>
              <w:spacing w:after="60" w:line="240" w:lineRule="auto"/>
              <w:jc w:val="center"/>
              <w:rPr>
                <w:rFonts w:cs="Arial"/>
                <w:b/>
                <w:bCs/>
                <w:sz w:val="18"/>
                <w:szCs w:val="18"/>
                <w:lang w:val="es-ES_tradnl"/>
              </w:rPr>
            </w:pPr>
          </w:p>
        </w:tc>
      </w:tr>
      <w:tr w:rsidR="00917762" w:rsidRPr="009E1FD8" w:rsidTr="000531A9">
        <w:trPr>
          <w:cantSplit/>
          <w:jc w:val="center"/>
        </w:trPr>
        <w:tc>
          <w:tcPr>
            <w:tcW w:w="3438" w:type="dxa"/>
            <w:shd w:val="clear" w:color="auto" w:fill="auto"/>
            <w:vAlign w:val="center"/>
          </w:tcPr>
          <w:p w:rsidR="00917762" w:rsidRPr="009E1FD8" w:rsidRDefault="00917762" w:rsidP="00805038">
            <w:pPr>
              <w:keepNext/>
              <w:spacing w:before="60" w:after="60"/>
              <w:rPr>
                <w:rFonts w:cs="Arial"/>
                <w:sz w:val="18"/>
                <w:szCs w:val="18"/>
              </w:rPr>
            </w:pPr>
            <w:r w:rsidRPr="009E1FD8">
              <w:rPr>
                <w:rFonts w:cs="Arial"/>
                <w:sz w:val="18"/>
                <w:szCs w:val="18"/>
              </w:rPr>
              <w:t>tipo precoz de otoño</w:t>
            </w:r>
          </w:p>
        </w:tc>
        <w:tc>
          <w:tcPr>
            <w:tcW w:w="552" w:type="dxa"/>
            <w:shd w:val="clear" w:color="auto" w:fill="auto"/>
            <w:vAlign w:val="center"/>
          </w:tcPr>
          <w:p w:rsidR="00917762" w:rsidRPr="009E1FD8" w:rsidRDefault="00917762" w:rsidP="00805038">
            <w:pPr>
              <w:pStyle w:val="FootnoteText"/>
              <w:keepNext/>
              <w:keepLines/>
              <w:spacing w:after="60" w:line="240" w:lineRule="auto"/>
              <w:jc w:val="center"/>
              <w:rPr>
                <w:rFonts w:cs="Arial"/>
                <w:sz w:val="18"/>
                <w:szCs w:val="18"/>
                <w:lang w:val="es-ES_tradnl"/>
              </w:rPr>
            </w:pPr>
            <w:r w:rsidRPr="009E1FD8">
              <w:rPr>
                <w:rFonts w:cs="Arial"/>
                <w:sz w:val="18"/>
                <w:szCs w:val="18"/>
                <w:lang w:val="es-ES_tradnl"/>
              </w:rPr>
              <w:t>1</w:t>
            </w:r>
          </w:p>
        </w:tc>
      </w:tr>
      <w:tr w:rsidR="00917762" w:rsidRPr="009E1FD8" w:rsidTr="000531A9">
        <w:trPr>
          <w:cantSplit/>
          <w:jc w:val="center"/>
        </w:trPr>
        <w:tc>
          <w:tcPr>
            <w:tcW w:w="3438" w:type="dxa"/>
            <w:shd w:val="clear" w:color="auto" w:fill="auto"/>
            <w:vAlign w:val="center"/>
          </w:tcPr>
          <w:p w:rsidR="00917762" w:rsidRPr="009E1FD8" w:rsidRDefault="00917762" w:rsidP="00805038">
            <w:pPr>
              <w:pStyle w:val="Normalt"/>
              <w:keepNext/>
              <w:keepLines/>
              <w:spacing w:before="60" w:after="60"/>
              <w:rPr>
                <w:rFonts w:cs="Arial"/>
                <w:sz w:val="18"/>
                <w:szCs w:val="18"/>
              </w:rPr>
            </w:pPr>
            <w:r w:rsidRPr="009E1FD8">
              <w:rPr>
                <w:rFonts w:cs="Arial"/>
                <w:sz w:val="18"/>
                <w:szCs w:val="18"/>
              </w:rPr>
              <w:t>tipo muy precoz a precoz de otoño</w:t>
            </w:r>
          </w:p>
        </w:tc>
        <w:tc>
          <w:tcPr>
            <w:tcW w:w="552" w:type="dxa"/>
            <w:shd w:val="clear" w:color="auto" w:fill="auto"/>
            <w:vAlign w:val="center"/>
          </w:tcPr>
          <w:p w:rsidR="00917762" w:rsidRPr="009E1FD8" w:rsidRDefault="00917762" w:rsidP="00805038">
            <w:pPr>
              <w:pStyle w:val="FootnoteText"/>
              <w:keepNext/>
              <w:keepLines/>
              <w:spacing w:after="60" w:line="240" w:lineRule="auto"/>
              <w:jc w:val="center"/>
              <w:rPr>
                <w:rFonts w:cs="Arial"/>
                <w:sz w:val="18"/>
                <w:szCs w:val="18"/>
                <w:lang w:val="es-ES_tradnl"/>
              </w:rPr>
            </w:pPr>
            <w:r w:rsidRPr="009E1FD8">
              <w:rPr>
                <w:rFonts w:cs="Arial"/>
                <w:sz w:val="18"/>
                <w:szCs w:val="18"/>
                <w:lang w:val="es-ES_tradnl"/>
              </w:rPr>
              <w:t>2</w:t>
            </w:r>
          </w:p>
        </w:tc>
      </w:tr>
      <w:tr w:rsidR="00917762" w:rsidRPr="009E1FD8" w:rsidTr="000531A9">
        <w:trPr>
          <w:cantSplit/>
          <w:jc w:val="center"/>
        </w:trPr>
        <w:tc>
          <w:tcPr>
            <w:tcW w:w="3438" w:type="dxa"/>
            <w:shd w:val="clear" w:color="auto" w:fill="auto"/>
            <w:vAlign w:val="center"/>
          </w:tcPr>
          <w:p w:rsidR="00917762" w:rsidRPr="009E1FD8" w:rsidRDefault="00917762" w:rsidP="00805038">
            <w:pPr>
              <w:keepNext/>
              <w:spacing w:before="60" w:after="60"/>
              <w:rPr>
                <w:rFonts w:cs="Arial"/>
                <w:snapToGrid w:val="0"/>
                <w:sz w:val="18"/>
                <w:szCs w:val="18"/>
              </w:rPr>
            </w:pPr>
            <w:r w:rsidRPr="009E1FD8">
              <w:rPr>
                <w:rFonts w:cs="Arial"/>
                <w:snapToGrid w:val="0"/>
                <w:sz w:val="18"/>
                <w:szCs w:val="18"/>
              </w:rPr>
              <w:t>tipo precoz de otoño</w:t>
            </w:r>
          </w:p>
        </w:tc>
        <w:tc>
          <w:tcPr>
            <w:tcW w:w="552" w:type="dxa"/>
            <w:shd w:val="clear" w:color="auto" w:fill="auto"/>
            <w:vAlign w:val="center"/>
          </w:tcPr>
          <w:p w:rsidR="00917762" w:rsidRPr="009E1FD8" w:rsidRDefault="00917762" w:rsidP="00805038">
            <w:pPr>
              <w:pStyle w:val="FootnoteText"/>
              <w:keepNext/>
              <w:keepLines/>
              <w:spacing w:after="60" w:line="240" w:lineRule="auto"/>
              <w:jc w:val="center"/>
              <w:rPr>
                <w:rFonts w:cs="Arial"/>
                <w:sz w:val="18"/>
                <w:szCs w:val="18"/>
                <w:lang w:val="es-ES_tradnl"/>
              </w:rPr>
            </w:pPr>
            <w:r w:rsidRPr="009E1FD8">
              <w:rPr>
                <w:rFonts w:cs="Arial"/>
                <w:sz w:val="18"/>
                <w:szCs w:val="18"/>
                <w:lang w:val="es-ES_tradnl"/>
              </w:rPr>
              <w:t>3</w:t>
            </w:r>
          </w:p>
        </w:tc>
      </w:tr>
      <w:tr w:rsidR="00917762" w:rsidRPr="009E1FD8" w:rsidTr="000531A9">
        <w:trPr>
          <w:cantSplit/>
          <w:jc w:val="center"/>
        </w:trPr>
        <w:tc>
          <w:tcPr>
            <w:tcW w:w="3438" w:type="dxa"/>
            <w:shd w:val="clear" w:color="auto" w:fill="auto"/>
            <w:vAlign w:val="center"/>
          </w:tcPr>
          <w:p w:rsidR="00917762" w:rsidRPr="009E1FD8" w:rsidRDefault="00917762" w:rsidP="00805038">
            <w:pPr>
              <w:keepNext/>
              <w:spacing w:before="60" w:after="60"/>
              <w:rPr>
                <w:rFonts w:cs="Arial"/>
                <w:sz w:val="18"/>
                <w:szCs w:val="18"/>
              </w:rPr>
            </w:pPr>
            <w:r w:rsidRPr="009E1FD8">
              <w:rPr>
                <w:rFonts w:cs="Arial"/>
                <w:sz w:val="18"/>
                <w:szCs w:val="18"/>
              </w:rPr>
              <w:t>tipo precoz a medio de otoño</w:t>
            </w:r>
          </w:p>
        </w:tc>
        <w:tc>
          <w:tcPr>
            <w:tcW w:w="552" w:type="dxa"/>
            <w:shd w:val="clear" w:color="auto" w:fill="auto"/>
            <w:vAlign w:val="center"/>
          </w:tcPr>
          <w:p w:rsidR="00917762" w:rsidRPr="009E1FD8" w:rsidRDefault="00917762" w:rsidP="00805038">
            <w:pPr>
              <w:pStyle w:val="FootnoteText"/>
              <w:keepNext/>
              <w:keepLines/>
              <w:spacing w:after="60" w:line="240" w:lineRule="auto"/>
              <w:jc w:val="center"/>
              <w:rPr>
                <w:rFonts w:cs="Arial"/>
                <w:sz w:val="18"/>
                <w:szCs w:val="18"/>
                <w:lang w:val="es-ES_tradnl"/>
              </w:rPr>
            </w:pPr>
            <w:r w:rsidRPr="009E1FD8">
              <w:rPr>
                <w:rFonts w:cs="Arial"/>
                <w:sz w:val="18"/>
                <w:szCs w:val="18"/>
                <w:lang w:val="es-ES_tradnl"/>
              </w:rPr>
              <w:t>4</w:t>
            </w:r>
          </w:p>
        </w:tc>
      </w:tr>
      <w:tr w:rsidR="00917762" w:rsidRPr="009E1FD8" w:rsidTr="000531A9">
        <w:trPr>
          <w:cantSplit/>
          <w:jc w:val="center"/>
        </w:trPr>
        <w:tc>
          <w:tcPr>
            <w:tcW w:w="3438" w:type="dxa"/>
            <w:shd w:val="clear" w:color="auto" w:fill="auto"/>
            <w:vAlign w:val="center"/>
          </w:tcPr>
          <w:p w:rsidR="00917762" w:rsidRPr="009E1FD8" w:rsidRDefault="00917762" w:rsidP="00805038">
            <w:pPr>
              <w:keepNext/>
              <w:spacing w:before="60" w:after="60"/>
              <w:rPr>
                <w:rFonts w:cs="Arial"/>
                <w:sz w:val="18"/>
                <w:szCs w:val="18"/>
              </w:rPr>
            </w:pPr>
            <w:r w:rsidRPr="009E1FD8">
              <w:rPr>
                <w:rFonts w:cs="Arial"/>
                <w:sz w:val="18"/>
                <w:szCs w:val="18"/>
              </w:rPr>
              <w:t>tipo medio de otoño</w:t>
            </w:r>
          </w:p>
        </w:tc>
        <w:tc>
          <w:tcPr>
            <w:tcW w:w="552" w:type="dxa"/>
            <w:shd w:val="clear" w:color="auto" w:fill="auto"/>
            <w:vAlign w:val="center"/>
          </w:tcPr>
          <w:p w:rsidR="00917762" w:rsidRPr="009E1FD8" w:rsidRDefault="00917762" w:rsidP="00805038">
            <w:pPr>
              <w:pStyle w:val="FootnoteText"/>
              <w:keepNext/>
              <w:keepLines/>
              <w:spacing w:after="60" w:line="240" w:lineRule="auto"/>
              <w:jc w:val="center"/>
              <w:rPr>
                <w:rFonts w:cs="Arial"/>
                <w:sz w:val="18"/>
                <w:szCs w:val="18"/>
                <w:lang w:val="es-ES_tradnl"/>
              </w:rPr>
            </w:pPr>
            <w:r w:rsidRPr="009E1FD8">
              <w:rPr>
                <w:rFonts w:cs="Arial"/>
                <w:sz w:val="18"/>
                <w:szCs w:val="18"/>
                <w:lang w:val="es-ES_tradnl"/>
              </w:rPr>
              <w:t>5</w:t>
            </w:r>
          </w:p>
        </w:tc>
      </w:tr>
      <w:tr w:rsidR="00917762" w:rsidRPr="009E1FD8" w:rsidTr="000531A9">
        <w:trPr>
          <w:cantSplit/>
          <w:jc w:val="center"/>
        </w:trPr>
        <w:tc>
          <w:tcPr>
            <w:tcW w:w="3438" w:type="dxa"/>
            <w:shd w:val="clear" w:color="auto" w:fill="auto"/>
            <w:vAlign w:val="center"/>
          </w:tcPr>
          <w:p w:rsidR="00917762" w:rsidRPr="009E1FD8" w:rsidRDefault="00917762" w:rsidP="00805038">
            <w:pPr>
              <w:pStyle w:val="Normalt"/>
              <w:keepNext/>
              <w:keepLines/>
              <w:spacing w:before="60" w:after="60"/>
              <w:rPr>
                <w:rFonts w:cs="Arial"/>
                <w:sz w:val="18"/>
                <w:szCs w:val="18"/>
              </w:rPr>
            </w:pPr>
            <w:r w:rsidRPr="009E1FD8">
              <w:rPr>
                <w:rFonts w:cs="Arial"/>
                <w:sz w:val="18"/>
                <w:szCs w:val="18"/>
              </w:rPr>
              <w:t>tipo medio a tardío de otoño</w:t>
            </w:r>
          </w:p>
        </w:tc>
        <w:tc>
          <w:tcPr>
            <w:tcW w:w="552" w:type="dxa"/>
            <w:shd w:val="clear" w:color="auto" w:fill="auto"/>
            <w:vAlign w:val="center"/>
          </w:tcPr>
          <w:p w:rsidR="00917762" w:rsidRPr="009E1FD8" w:rsidRDefault="00917762" w:rsidP="00805038">
            <w:pPr>
              <w:pStyle w:val="FootnoteText"/>
              <w:keepNext/>
              <w:keepLines/>
              <w:spacing w:after="60" w:line="240" w:lineRule="auto"/>
              <w:jc w:val="center"/>
              <w:rPr>
                <w:rFonts w:cs="Arial"/>
                <w:sz w:val="18"/>
                <w:szCs w:val="18"/>
                <w:lang w:val="es-ES_tradnl"/>
              </w:rPr>
            </w:pPr>
            <w:r w:rsidRPr="009E1FD8">
              <w:rPr>
                <w:rFonts w:cs="Arial"/>
                <w:sz w:val="18"/>
                <w:szCs w:val="18"/>
                <w:lang w:val="es-ES_tradnl"/>
              </w:rPr>
              <w:t>6</w:t>
            </w:r>
          </w:p>
        </w:tc>
      </w:tr>
      <w:tr w:rsidR="00917762" w:rsidRPr="009E1FD8" w:rsidTr="000531A9">
        <w:trPr>
          <w:cantSplit/>
          <w:jc w:val="center"/>
        </w:trPr>
        <w:tc>
          <w:tcPr>
            <w:tcW w:w="3438" w:type="dxa"/>
            <w:shd w:val="clear" w:color="auto" w:fill="auto"/>
            <w:vAlign w:val="center"/>
          </w:tcPr>
          <w:p w:rsidR="00917762" w:rsidRPr="009E1FD8" w:rsidRDefault="00917762" w:rsidP="00805038">
            <w:pPr>
              <w:pStyle w:val="Normalt"/>
              <w:keepNext/>
              <w:keepLines/>
              <w:spacing w:before="60" w:after="60"/>
              <w:rPr>
                <w:rFonts w:cs="Arial"/>
                <w:sz w:val="18"/>
                <w:szCs w:val="18"/>
              </w:rPr>
            </w:pPr>
            <w:r w:rsidRPr="009E1FD8">
              <w:rPr>
                <w:rFonts w:cs="Arial"/>
                <w:sz w:val="18"/>
                <w:szCs w:val="18"/>
              </w:rPr>
              <w:t>tipo tardío de otoño</w:t>
            </w:r>
          </w:p>
        </w:tc>
        <w:tc>
          <w:tcPr>
            <w:tcW w:w="552" w:type="dxa"/>
            <w:shd w:val="clear" w:color="auto" w:fill="auto"/>
            <w:vAlign w:val="center"/>
          </w:tcPr>
          <w:p w:rsidR="00917762" w:rsidRPr="009E1FD8" w:rsidRDefault="00917762" w:rsidP="00805038">
            <w:pPr>
              <w:pStyle w:val="FootnoteText"/>
              <w:keepNext/>
              <w:keepLines/>
              <w:spacing w:after="60" w:line="240" w:lineRule="auto"/>
              <w:jc w:val="center"/>
              <w:rPr>
                <w:rFonts w:cs="Arial"/>
                <w:sz w:val="18"/>
                <w:szCs w:val="18"/>
                <w:lang w:val="es-ES_tradnl"/>
              </w:rPr>
            </w:pPr>
            <w:r w:rsidRPr="009E1FD8">
              <w:rPr>
                <w:rFonts w:cs="Arial"/>
                <w:sz w:val="18"/>
                <w:szCs w:val="18"/>
                <w:lang w:val="es-ES_tradnl"/>
              </w:rPr>
              <w:t>7</w:t>
            </w:r>
          </w:p>
        </w:tc>
      </w:tr>
      <w:tr w:rsidR="00917762" w:rsidRPr="009E1FD8" w:rsidTr="000531A9">
        <w:trPr>
          <w:cantSplit/>
          <w:jc w:val="center"/>
        </w:trPr>
        <w:tc>
          <w:tcPr>
            <w:tcW w:w="3438" w:type="dxa"/>
            <w:shd w:val="clear" w:color="auto" w:fill="auto"/>
            <w:vAlign w:val="center"/>
          </w:tcPr>
          <w:p w:rsidR="00917762" w:rsidRPr="009E1FD8" w:rsidRDefault="00917762" w:rsidP="00805038">
            <w:pPr>
              <w:pStyle w:val="Normalt"/>
              <w:keepNext/>
              <w:keepLines/>
              <w:spacing w:before="60" w:after="60"/>
              <w:rPr>
                <w:rFonts w:cs="Arial"/>
                <w:sz w:val="18"/>
                <w:szCs w:val="18"/>
              </w:rPr>
            </w:pPr>
            <w:r w:rsidRPr="009E1FD8">
              <w:rPr>
                <w:rFonts w:cs="Arial"/>
                <w:sz w:val="18"/>
                <w:szCs w:val="18"/>
              </w:rPr>
              <w:t>tipo tardío a muy tardío de otoño</w:t>
            </w:r>
          </w:p>
        </w:tc>
        <w:tc>
          <w:tcPr>
            <w:tcW w:w="552" w:type="dxa"/>
            <w:shd w:val="clear" w:color="auto" w:fill="auto"/>
            <w:vAlign w:val="center"/>
          </w:tcPr>
          <w:p w:rsidR="00917762" w:rsidRPr="009E1FD8" w:rsidRDefault="00917762" w:rsidP="00805038">
            <w:pPr>
              <w:pStyle w:val="FootnoteText"/>
              <w:keepNext/>
              <w:keepLines/>
              <w:spacing w:after="60" w:line="240" w:lineRule="auto"/>
              <w:jc w:val="center"/>
              <w:rPr>
                <w:rFonts w:cs="Arial"/>
                <w:sz w:val="18"/>
                <w:szCs w:val="18"/>
                <w:lang w:val="es-ES_tradnl"/>
              </w:rPr>
            </w:pPr>
            <w:r w:rsidRPr="009E1FD8">
              <w:rPr>
                <w:rFonts w:cs="Arial"/>
                <w:sz w:val="18"/>
                <w:szCs w:val="18"/>
                <w:lang w:val="es-ES_tradnl"/>
              </w:rPr>
              <w:t>8</w:t>
            </w:r>
          </w:p>
        </w:tc>
      </w:tr>
      <w:tr w:rsidR="00917762" w:rsidRPr="009E1FD8" w:rsidTr="000531A9">
        <w:trPr>
          <w:cantSplit/>
          <w:jc w:val="center"/>
        </w:trPr>
        <w:tc>
          <w:tcPr>
            <w:tcW w:w="3438" w:type="dxa"/>
            <w:shd w:val="clear" w:color="auto" w:fill="auto"/>
            <w:vAlign w:val="center"/>
          </w:tcPr>
          <w:p w:rsidR="00917762" w:rsidRPr="009E1FD8" w:rsidRDefault="00917762" w:rsidP="00805038">
            <w:pPr>
              <w:pStyle w:val="Normalt"/>
              <w:keepNext/>
              <w:keepLines/>
              <w:spacing w:before="60" w:after="60"/>
              <w:rPr>
                <w:rFonts w:cs="Arial"/>
                <w:sz w:val="18"/>
                <w:szCs w:val="18"/>
              </w:rPr>
            </w:pPr>
            <w:r w:rsidRPr="009E1FD8">
              <w:rPr>
                <w:rFonts w:cs="Arial"/>
                <w:sz w:val="18"/>
                <w:szCs w:val="18"/>
              </w:rPr>
              <w:t>tipo muy tardío de otoño</w:t>
            </w:r>
          </w:p>
        </w:tc>
        <w:tc>
          <w:tcPr>
            <w:tcW w:w="552" w:type="dxa"/>
            <w:shd w:val="clear" w:color="auto" w:fill="auto"/>
            <w:vAlign w:val="center"/>
          </w:tcPr>
          <w:p w:rsidR="00917762" w:rsidRPr="009E1FD8" w:rsidRDefault="00917762" w:rsidP="00805038">
            <w:pPr>
              <w:pStyle w:val="FootnoteText"/>
              <w:keepNext/>
              <w:keepLines/>
              <w:spacing w:after="60" w:line="240" w:lineRule="auto"/>
              <w:jc w:val="center"/>
              <w:rPr>
                <w:rFonts w:cs="Arial"/>
                <w:sz w:val="18"/>
                <w:szCs w:val="18"/>
                <w:lang w:val="es-ES_tradnl"/>
              </w:rPr>
            </w:pPr>
            <w:r w:rsidRPr="009E1FD8">
              <w:rPr>
                <w:rFonts w:cs="Arial"/>
                <w:sz w:val="18"/>
                <w:szCs w:val="18"/>
                <w:lang w:val="es-ES_tradnl"/>
              </w:rPr>
              <w:t>9</w:t>
            </w:r>
          </w:p>
        </w:tc>
      </w:tr>
      <w:tr w:rsidR="00917762" w:rsidRPr="009E1FD8" w:rsidTr="000531A9">
        <w:trPr>
          <w:cantSplit/>
          <w:jc w:val="center"/>
        </w:trPr>
        <w:tc>
          <w:tcPr>
            <w:tcW w:w="3438" w:type="dxa"/>
            <w:shd w:val="clear" w:color="auto" w:fill="auto"/>
            <w:vAlign w:val="center"/>
          </w:tcPr>
          <w:p w:rsidR="00917762" w:rsidRPr="009E1FD8" w:rsidRDefault="00917762" w:rsidP="00805038">
            <w:pPr>
              <w:pStyle w:val="Normalt"/>
              <w:keepNext/>
              <w:keepLines/>
              <w:spacing w:before="60" w:after="60"/>
              <w:rPr>
                <w:rFonts w:cs="Arial"/>
                <w:sz w:val="18"/>
                <w:szCs w:val="18"/>
              </w:rPr>
            </w:pPr>
            <w:r w:rsidRPr="009E1FD8">
              <w:rPr>
                <w:rFonts w:cs="Arial"/>
                <w:sz w:val="18"/>
                <w:szCs w:val="18"/>
              </w:rPr>
              <w:t>tipo muy precoz de invierno</w:t>
            </w:r>
          </w:p>
        </w:tc>
        <w:tc>
          <w:tcPr>
            <w:tcW w:w="552" w:type="dxa"/>
            <w:shd w:val="clear" w:color="auto" w:fill="auto"/>
            <w:vAlign w:val="center"/>
          </w:tcPr>
          <w:p w:rsidR="00917762" w:rsidRPr="009E1FD8" w:rsidRDefault="00917762" w:rsidP="00805038">
            <w:pPr>
              <w:pStyle w:val="FootnoteText"/>
              <w:keepNext/>
              <w:keepLines/>
              <w:spacing w:after="60" w:line="240" w:lineRule="auto"/>
              <w:jc w:val="center"/>
              <w:rPr>
                <w:rFonts w:cs="Arial"/>
                <w:sz w:val="18"/>
                <w:szCs w:val="18"/>
                <w:lang w:val="es-ES_tradnl"/>
              </w:rPr>
            </w:pPr>
            <w:r w:rsidRPr="009E1FD8">
              <w:rPr>
                <w:rFonts w:cs="Arial"/>
                <w:sz w:val="18"/>
                <w:szCs w:val="18"/>
                <w:lang w:val="es-ES_tradnl"/>
              </w:rPr>
              <w:t>10</w:t>
            </w:r>
          </w:p>
        </w:tc>
      </w:tr>
      <w:tr w:rsidR="00917762" w:rsidRPr="009E1FD8" w:rsidTr="000531A9">
        <w:trPr>
          <w:cantSplit/>
          <w:jc w:val="center"/>
        </w:trPr>
        <w:tc>
          <w:tcPr>
            <w:tcW w:w="3438" w:type="dxa"/>
            <w:shd w:val="clear" w:color="auto" w:fill="auto"/>
            <w:vAlign w:val="center"/>
          </w:tcPr>
          <w:p w:rsidR="00917762" w:rsidRPr="009E1FD8" w:rsidRDefault="00917762" w:rsidP="00805038">
            <w:pPr>
              <w:pStyle w:val="Normalt"/>
              <w:keepNext/>
              <w:keepLines/>
              <w:spacing w:before="60" w:after="60"/>
              <w:rPr>
                <w:rFonts w:cs="Arial"/>
                <w:sz w:val="18"/>
                <w:szCs w:val="18"/>
              </w:rPr>
            </w:pPr>
            <w:r w:rsidRPr="009E1FD8">
              <w:rPr>
                <w:rFonts w:cs="Arial"/>
                <w:sz w:val="18"/>
                <w:szCs w:val="18"/>
              </w:rPr>
              <w:t>tipo muy precoz a precoz de invierno</w:t>
            </w:r>
          </w:p>
        </w:tc>
        <w:tc>
          <w:tcPr>
            <w:tcW w:w="552" w:type="dxa"/>
            <w:shd w:val="clear" w:color="auto" w:fill="auto"/>
            <w:vAlign w:val="center"/>
          </w:tcPr>
          <w:p w:rsidR="00917762" w:rsidRPr="009E1FD8" w:rsidRDefault="00917762" w:rsidP="00805038">
            <w:pPr>
              <w:pStyle w:val="FootnoteText"/>
              <w:keepNext/>
              <w:keepLines/>
              <w:spacing w:after="60" w:line="240" w:lineRule="auto"/>
              <w:jc w:val="center"/>
              <w:rPr>
                <w:rFonts w:cs="Arial"/>
                <w:sz w:val="18"/>
                <w:szCs w:val="18"/>
                <w:lang w:val="es-ES_tradnl"/>
              </w:rPr>
            </w:pPr>
            <w:r w:rsidRPr="009E1FD8">
              <w:rPr>
                <w:rFonts w:cs="Arial"/>
                <w:sz w:val="18"/>
                <w:szCs w:val="18"/>
                <w:lang w:val="es-ES_tradnl"/>
              </w:rPr>
              <w:t>11</w:t>
            </w:r>
          </w:p>
        </w:tc>
      </w:tr>
      <w:tr w:rsidR="00917762" w:rsidRPr="009E1FD8" w:rsidTr="000531A9">
        <w:trPr>
          <w:cantSplit/>
          <w:jc w:val="center"/>
        </w:trPr>
        <w:tc>
          <w:tcPr>
            <w:tcW w:w="3438" w:type="dxa"/>
            <w:shd w:val="clear" w:color="auto" w:fill="auto"/>
            <w:vAlign w:val="center"/>
          </w:tcPr>
          <w:p w:rsidR="00917762" w:rsidRPr="009E1FD8" w:rsidRDefault="00917762" w:rsidP="00805038">
            <w:pPr>
              <w:pStyle w:val="Normalt"/>
              <w:keepNext/>
              <w:keepLines/>
              <w:spacing w:before="60" w:after="60"/>
              <w:rPr>
                <w:rFonts w:cs="Arial"/>
                <w:sz w:val="18"/>
                <w:szCs w:val="18"/>
              </w:rPr>
            </w:pPr>
            <w:r w:rsidRPr="009E1FD8">
              <w:rPr>
                <w:rFonts w:cs="Arial"/>
                <w:sz w:val="18"/>
                <w:szCs w:val="18"/>
              </w:rPr>
              <w:t>tipo precoz de invierno</w:t>
            </w:r>
          </w:p>
        </w:tc>
        <w:tc>
          <w:tcPr>
            <w:tcW w:w="552" w:type="dxa"/>
            <w:shd w:val="clear" w:color="auto" w:fill="auto"/>
            <w:vAlign w:val="center"/>
          </w:tcPr>
          <w:p w:rsidR="00917762" w:rsidRPr="009E1FD8" w:rsidRDefault="00917762" w:rsidP="00805038">
            <w:pPr>
              <w:pStyle w:val="FootnoteText"/>
              <w:keepNext/>
              <w:keepLines/>
              <w:spacing w:after="60" w:line="240" w:lineRule="auto"/>
              <w:jc w:val="center"/>
              <w:rPr>
                <w:rFonts w:cs="Arial"/>
                <w:sz w:val="18"/>
                <w:szCs w:val="18"/>
                <w:lang w:val="es-ES_tradnl"/>
              </w:rPr>
            </w:pPr>
            <w:r w:rsidRPr="009E1FD8">
              <w:rPr>
                <w:rFonts w:cs="Arial"/>
                <w:sz w:val="18"/>
                <w:szCs w:val="18"/>
                <w:lang w:val="es-ES_tradnl"/>
              </w:rPr>
              <w:t>12</w:t>
            </w:r>
          </w:p>
        </w:tc>
      </w:tr>
      <w:tr w:rsidR="00917762" w:rsidRPr="009E1FD8" w:rsidTr="000531A9">
        <w:trPr>
          <w:cantSplit/>
          <w:jc w:val="center"/>
        </w:trPr>
        <w:tc>
          <w:tcPr>
            <w:tcW w:w="3438" w:type="dxa"/>
            <w:shd w:val="clear" w:color="auto" w:fill="auto"/>
            <w:vAlign w:val="center"/>
          </w:tcPr>
          <w:p w:rsidR="00917762" w:rsidRPr="009E1FD8" w:rsidRDefault="00917762" w:rsidP="00805038">
            <w:pPr>
              <w:pStyle w:val="Normalt"/>
              <w:keepNext/>
              <w:keepLines/>
              <w:spacing w:before="60" w:after="60"/>
              <w:rPr>
                <w:rFonts w:cs="Arial"/>
                <w:sz w:val="18"/>
                <w:szCs w:val="18"/>
              </w:rPr>
            </w:pPr>
            <w:r w:rsidRPr="009E1FD8">
              <w:rPr>
                <w:rFonts w:cs="Arial"/>
                <w:sz w:val="18"/>
                <w:szCs w:val="18"/>
              </w:rPr>
              <w:t>tipo precoz a medio de invierno</w:t>
            </w:r>
          </w:p>
        </w:tc>
        <w:tc>
          <w:tcPr>
            <w:tcW w:w="552" w:type="dxa"/>
            <w:shd w:val="clear" w:color="auto" w:fill="auto"/>
            <w:vAlign w:val="center"/>
          </w:tcPr>
          <w:p w:rsidR="00917762" w:rsidRPr="009E1FD8" w:rsidRDefault="00917762" w:rsidP="00805038">
            <w:pPr>
              <w:pStyle w:val="FootnoteText"/>
              <w:keepNext/>
              <w:keepLines/>
              <w:spacing w:after="60" w:line="240" w:lineRule="auto"/>
              <w:jc w:val="center"/>
              <w:rPr>
                <w:rFonts w:cs="Arial"/>
                <w:sz w:val="18"/>
                <w:szCs w:val="18"/>
                <w:lang w:val="es-ES_tradnl"/>
              </w:rPr>
            </w:pPr>
            <w:r w:rsidRPr="009E1FD8">
              <w:rPr>
                <w:rFonts w:cs="Arial"/>
                <w:sz w:val="18"/>
                <w:szCs w:val="18"/>
                <w:lang w:val="es-ES_tradnl"/>
              </w:rPr>
              <w:t>13</w:t>
            </w:r>
          </w:p>
        </w:tc>
      </w:tr>
      <w:tr w:rsidR="00917762" w:rsidRPr="009E1FD8" w:rsidTr="000531A9">
        <w:trPr>
          <w:cantSplit/>
          <w:jc w:val="center"/>
        </w:trPr>
        <w:tc>
          <w:tcPr>
            <w:tcW w:w="3438" w:type="dxa"/>
            <w:shd w:val="clear" w:color="auto" w:fill="auto"/>
            <w:vAlign w:val="center"/>
          </w:tcPr>
          <w:p w:rsidR="00917762" w:rsidRPr="009E1FD8" w:rsidRDefault="00917762" w:rsidP="00805038">
            <w:pPr>
              <w:pStyle w:val="Normalt"/>
              <w:keepNext/>
              <w:keepLines/>
              <w:spacing w:before="60" w:after="60"/>
              <w:rPr>
                <w:rFonts w:cs="Arial"/>
                <w:sz w:val="18"/>
                <w:szCs w:val="18"/>
              </w:rPr>
            </w:pPr>
            <w:r w:rsidRPr="009E1FD8">
              <w:rPr>
                <w:rFonts w:cs="Arial"/>
                <w:sz w:val="18"/>
                <w:szCs w:val="18"/>
              </w:rPr>
              <w:t>tipo medio de invierno</w:t>
            </w:r>
          </w:p>
        </w:tc>
        <w:tc>
          <w:tcPr>
            <w:tcW w:w="552" w:type="dxa"/>
            <w:shd w:val="clear" w:color="auto" w:fill="auto"/>
            <w:vAlign w:val="center"/>
          </w:tcPr>
          <w:p w:rsidR="00917762" w:rsidRPr="009E1FD8" w:rsidRDefault="00917762" w:rsidP="00805038">
            <w:pPr>
              <w:pStyle w:val="FootnoteText"/>
              <w:keepNext/>
              <w:keepLines/>
              <w:spacing w:after="60" w:line="240" w:lineRule="auto"/>
              <w:jc w:val="center"/>
              <w:rPr>
                <w:rFonts w:cs="Arial"/>
                <w:sz w:val="18"/>
                <w:szCs w:val="18"/>
                <w:lang w:val="es-ES_tradnl"/>
              </w:rPr>
            </w:pPr>
            <w:r w:rsidRPr="009E1FD8">
              <w:rPr>
                <w:rFonts w:cs="Arial"/>
                <w:sz w:val="18"/>
                <w:szCs w:val="18"/>
                <w:lang w:val="es-ES_tradnl"/>
              </w:rPr>
              <w:t>14</w:t>
            </w:r>
          </w:p>
        </w:tc>
      </w:tr>
      <w:tr w:rsidR="00917762" w:rsidRPr="009E1FD8" w:rsidTr="000531A9">
        <w:trPr>
          <w:cantSplit/>
          <w:jc w:val="center"/>
        </w:trPr>
        <w:tc>
          <w:tcPr>
            <w:tcW w:w="3438" w:type="dxa"/>
            <w:shd w:val="clear" w:color="auto" w:fill="auto"/>
            <w:vAlign w:val="center"/>
          </w:tcPr>
          <w:p w:rsidR="00917762" w:rsidRPr="009E1FD8" w:rsidRDefault="00917762" w:rsidP="00805038">
            <w:pPr>
              <w:pStyle w:val="Normalt"/>
              <w:keepNext/>
              <w:keepLines/>
              <w:spacing w:before="60" w:after="60"/>
              <w:rPr>
                <w:rFonts w:cs="Arial"/>
                <w:sz w:val="18"/>
                <w:szCs w:val="18"/>
              </w:rPr>
            </w:pPr>
            <w:r w:rsidRPr="009E1FD8">
              <w:rPr>
                <w:rFonts w:cs="Arial"/>
                <w:sz w:val="18"/>
                <w:szCs w:val="18"/>
              </w:rPr>
              <w:t>tipo medio a tardío de invierno</w:t>
            </w:r>
          </w:p>
        </w:tc>
        <w:tc>
          <w:tcPr>
            <w:tcW w:w="552" w:type="dxa"/>
            <w:shd w:val="clear" w:color="auto" w:fill="auto"/>
            <w:vAlign w:val="center"/>
          </w:tcPr>
          <w:p w:rsidR="00917762" w:rsidRPr="009E1FD8" w:rsidRDefault="00917762" w:rsidP="00805038">
            <w:pPr>
              <w:pStyle w:val="FootnoteText"/>
              <w:keepNext/>
              <w:keepLines/>
              <w:spacing w:after="60" w:line="240" w:lineRule="auto"/>
              <w:jc w:val="center"/>
              <w:rPr>
                <w:rFonts w:cs="Arial"/>
                <w:sz w:val="18"/>
                <w:szCs w:val="18"/>
                <w:lang w:val="es-ES_tradnl"/>
              </w:rPr>
            </w:pPr>
            <w:r w:rsidRPr="009E1FD8">
              <w:rPr>
                <w:rFonts w:cs="Arial"/>
                <w:sz w:val="18"/>
                <w:szCs w:val="18"/>
                <w:lang w:val="es-ES_tradnl"/>
              </w:rPr>
              <w:t>15</w:t>
            </w:r>
          </w:p>
        </w:tc>
      </w:tr>
      <w:tr w:rsidR="00917762" w:rsidRPr="009E1FD8" w:rsidTr="000531A9">
        <w:trPr>
          <w:cantSplit/>
          <w:jc w:val="center"/>
        </w:trPr>
        <w:tc>
          <w:tcPr>
            <w:tcW w:w="3438" w:type="dxa"/>
            <w:shd w:val="clear" w:color="auto" w:fill="auto"/>
            <w:vAlign w:val="center"/>
          </w:tcPr>
          <w:p w:rsidR="00917762" w:rsidRPr="009E1FD8" w:rsidRDefault="00917762" w:rsidP="00805038">
            <w:pPr>
              <w:pStyle w:val="Normalt"/>
              <w:keepNext/>
              <w:keepLines/>
              <w:spacing w:before="60" w:after="60"/>
              <w:rPr>
                <w:rFonts w:cs="Arial"/>
                <w:sz w:val="18"/>
                <w:szCs w:val="18"/>
              </w:rPr>
            </w:pPr>
            <w:r w:rsidRPr="009E1FD8">
              <w:rPr>
                <w:rFonts w:cs="Arial"/>
                <w:sz w:val="18"/>
                <w:szCs w:val="18"/>
              </w:rPr>
              <w:t>tipo tardío de invierno</w:t>
            </w:r>
          </w:p>
        </w:tc>
        <w:tc>
          <w:tcPr>
            <w:tcW w:w="552" w:type="dxa"/>
            <w:shd w:val="clear" w:color="auto" w:fill="auto"/>
            <w:vAlign w:val="center"/>
          </w:tcPr>
          <w:p w:rsidR="00917762" w:rsidRPr="009E1FD8" w:rsidRDefault="00917762" w:rsidP="00805038">
            <w:pPr>
              <w:pStyle w:val="FootnoteText"/>
              <w:keepNext/>
              <w:keepLines/>
              <w:spacing w:after="60" w:line="240" w:lineRule="auto"/>
              <w:jc w:val="center"/>
              <w:rPr>
                <w:rFonts w:cs="Arial"/>
                <w:sz w:val="18"/>
                <w:szCs w:val="18"/>
                <w:lang w:val="es-ES_tradnl"/>
              </w:rPr>
            </w:pPr>
            <w:r w:rsidRPr="009E1FD8">
              <w:rPr>
                <w:rFonts w:cs="Arial"/>
                <w:sz w:val="18"/>
                <w:szCs w:val="18"/>
                <w:lang w:val="es-ES_tradnl"/>
              </w:rPr>
              <w:t>16</w:t>
            </w:r>
          </w:p>
        </w:tc>
      </w:tr>
      <w:tr w:rsidR="00917762" w:rsidRPr="009E1FD8" w:rsidTr="000531A9">
        <w:trPr>
          <w:cantSplit/>
          <w:jc w:val="center"/>
        </w:trPr>
        <w:tc>
          <w:tcPr>
            <w:tcW w:w="3438" w:type="dxa"/>
            <w:shd w:val="clear" w:color="auto" w:fill="auto"/>
            <w:vAlign w:val="center"/>
          </w:tcPr>
          <w:p w:rsidR="00917762" w:rsidRPr="009E1FD8" w:rsidRDefault="00917762" w:rsidP="00805038">
            <w:pPr>
              <w:pStyle w:val="Normalt"/>
              <w:keepNext/>
              <w:keepLines/>
              <w:spacing w:before="60" w:after="60"/>
              <w:rPr>
                <w:rFonts w:cs="Arial"/>
                <w:sz w:val="18"/>
                <w:szCs w:val="18"/>
              </w:rPr>
            </w:pPr>
            <w:r w:rsidRPr="009E1FD8">
              <w:rPr>
                <w:rFonts w:cs="Arial"/>
                <w:sz w:val="18"/>
                <w:szCs w:val="18"/>
              </w:rPr>
              <w:t>tipo tardío a muy tardío de invierno</w:t>
            </w:r>
          </w:p>
        </w:tc>
        <w:tc>
          <w:tcPr>
            <w:tcW w:w="552" w:type="dxa"/>
            <w:shd w:val="clear" w:color="auto" w:fill="auto"/>
            <w:vAlign w:val="center"/>
          </w:tcPr>
          <w:p w:rsidR="00917762" w:rsidRPr="009E1FD8" w:rsidRDefault="00917762" w:rsidP="00805038">
            <w:pPr>
              <w:pStyle w:val="FootnoteText"/>
              <w:keepNext/>
              <w:keepLines/>
              <w:spacing w:after="60" w:line="240" w:lineRule="auto"/>
              <w:jc w:val="center"/>
              <w:rPr>
                <w:rFonts w:cs="Arial"/>
                <w:sz w:val="18"/>
                <w:szCs w:val="18"/>
                <w:lang w:val="es-ES_tradnl"/>
              </w:rPr>
            </w:pPr>
            <w:r w:rsidRPr="009E1FD8">
              <w:rPr>
                <w:rFonts w:cs="Arial"/>
                <w:sz w:val="18"/>
                <w:szCs w:val="18"/>
                <w:lang w:val="es-ES_tradnl"/>
              </w:rPr>
              <w:t>17</w:t>
            </w:r>
          </w:p>
        </w:tc>
      </w:tr>
      <w:tr w:rsidR="00917762" w:rsidRPr="009E1FD8" w:rsidTr="000531A9">
        <w:trPr>
          <w:cantSplit/>
          <w:jc w:val="center"/>
        </w:trPr>
        <w:tc>
          <w:tcPr>
            <w:tcW w:w="3438" w:type="dxa"/>
            <w:shd w:val="clear" w:color="auto" w:fill="auto"/>
            <w:vAlign w:val="center"/>
          </w:tcPr>
          <w:p w:rsidR="00917762" w:rsidRPr="009E1FD8" w:rsidRDefault="00917762" w:rsidP="00805038">
            <w:pPr>
              <w:pStyle w:val="Normalt"/>
              <w:keepNext/>
              <w:keepLines/>
              <w:spacing w:before="60" w:after="60"/>
              <w:rPr>
                <w:rFonts w:cs="Arial"/>
                <w:sz w:val="18"/>
                <w:szCs w:val="18"/>
              </w:rPr>
            </w:pPr>
            <w:r w:rsidRPr="009E1FD8">
              <w:rPr>
                <w:rFonts w:cs="Arial"/>
                <w:sz w:val="18"/>
                <w:szCs w:val="18"/>
              </w:rPr>
              <w:t>tipo muy tardío de invierno</w:t>
            </w:r>
          </w:p>
        </w:tc>
        <w:tc>
          <w:tcPr>
            <w:tcW w:w="552" w:type="dxa"/>
            <w:shd w:val="clear" w:color="auto" w:fill="auto"/>
            <w:vAlign w:val="center"/>
          </w:tcPr>
          <w:p w:rsidR="00917762" w:rsidRPr="009E1FD8" w:rsidRDefault="00917762" w:rsidP="00805038">
            <w:pPr>
              <w:pStyle w:val="FootnoteText"/>
              <w:keepNext/>
              <w:keepLines/>
              <w:spacing w:after="60" w:line="240" w:lineRule="auto"/>
              <w:jc w:val="center"/>
              <w:rPr>
                <w:rFonts w:cs="Arial"/>
                <w:sz w:val="18"/>
                <w:szCs w:val="18"/>
                <w:lang w:val="es-ES_tradnl"/>
              </w:rPr>
            </w:pPr>
            <w:r w:rsidRPr="009E1FD8">
              <w:rPr>
                <w:rFonts w:cs="Arial"/>
                <w:sz w:val="18"/>
                <w:szCs w:val="18"/>
                <w:lang w:val="es-ES_tradnl"/>
              </w:rPr>
              <w:t>18</w:t>
            </w:r>
          </w:p>
        </w:tc>
      </w:tr>
    </w:tbl>
    <w:p w:rsidR="00917762" w:rsidRPr="009E1FD8" w:rsidRDefault="00917762" w:rsidP="00917762">
      <w:pPr>
        <w:rPr>
          <w:rFonts w:cs="Arial"/>
        </w:rPr>
      </w:pPr>
    </w:p>
    <w:p w:rsidR="00917762" w:rsidRPr="009E1FD8" w:rsidRDefault="00917762" w:rsidP="00917762">
      <w:pPr>
        <w:pStyle w:val="Heading5"/>
      </w:pPr>
      <w:bookmarkStart w:id="1432" w:name="_Toc33601523"/>
      <w:bookmarkStart w:id="1433" w:name="_Toc64717314"/>
      <w:bookmarkStart w:id="1434" w:name="_Toc258923917"/>
      <w:bookmarkStart w:id="1435" w:name="_Toc47537642"/>
      <w:r w:rsidRPr="009E1FD8">
        <w:t>3.8</w:t>
      </w:r>
      <w:r w:rsidRPr="009E1FD8">
        <w:tab/>
        <w:t>Designación de los nivele</w:t>
      </w:r>
      <w:bookmarkEnd w:id="1432"/>
      <w:bookmarkEnd w:id="1433"/>
      <w:r w:rsidRPr="009E1FD8">
        <w:t>s</w:t>
      </w:r>
      <w:bookmarkEnd w:id="1434"/>
      <w:bookmarkEnd w:id="1435"/>
    </w:p>
    <w:p w:rsidR="00917762" w:rsidRPr="009E1FD8" w:rsidRDefault="00917762" w:rsidP="00917762">
      <w:r w:rsidRPr="009E1FD8">
        <w:t>Mientras en la designación de un nivel en la escala de “ 1 a 9” (véase la sección 3.3.2.2) el uso de términos simples como “más pequeño” o “agudo” resulta con frecuencia inapropiado, dichos términos suelen resultar apropiados en la escala de “1 a 3” (véase la sección 3.5.3:  ejemplos 1 y 2:  niveles 1 y 3) y en la escala de “1 a 4” (véase la sección 3.6:  ejemplos 1 a 3:  nivel 1), ya que se excluyen mutuamente.  No obstante, también es posible identificar distintos grados de intensidad (por ejemplo, ligeramente, moderadamente, etc.), en cuyo caso el uso de términos simples como “más corto” no resulta apropiado ya que no se excluyen mutuamente (véanse la sección 3.5.3:  ejemplo 4:  niveles 2 y 3 y la sección 3.6:  ejemplos 1 a 3:  niveles 3 y 4).</w:t>
      </w:r>
    </w:p>
    <w:p w:rsidR="00917762" w:rsidRPr="009E1FD8" w:rsidRDefault="00917762" w:rsidP="00917762">
      <w:pPr>
        <w:tabs>
          <w:tab w:val="left" w:pos="993"/>
        </w:tabs>
        <w:outlineLvl w:val="0"/>
        <w:rPr>
          <w:rFonts w:cs="Arial"/>
        </w:rPr>
      </w:pPr>
    </w:p>
    <w:p w:rsidR="00917762" w:rsidRPr="009E1FD8" w:rsidRDefault="00917762" w:rsidP="00917762">
      <w:pPr>
        <w:pStyle w:val="Heading5"/>
      </w:pPr>
      <w:bookmarkStart w:id="1436" w:name="_Toc64717315"/>
      <w:bookmarkStart w:id="1437" w:name="_Toc258923918"/>
      <w:bookmarkStart w:id="1438" w:name="_Toc47537643"/>
      <w:r w:rsidRPr="009E1FD8">
        <w:t>3.9</w:t>
      </w:r>
      <w:r w:rsidRPr="009E1FD8">
        <w:tab/>
        <w:t>Color</w:t>
      </w:r>
      <w:bookmarkEnd w:id="1436"/>
      <w:bookmarkEnd w:id="1437"/>
      <w:bookmarkEnd w:id="1438"/>
    </w:p>
    <w:p w:rsidR="00917762" w:rsidRPr="009E1FD8" w:rsidRDefault="00917762" w:rsidP="00917762">
      <w:r w:rsidRPr="009E1FD8">
        <w:t>3.9.1</w:t>
      </w:r>
      <w:r w:rsidRPr="009E1FD8">
        <w:tab/>
        <w:t>Las diferentes intensidades de la misma tonalidad de color pueden representarse como caracteres cuantitativos si cumplen los requisitos de un carácter cuantitativo.  Por ejemplo:</w:t>
      </w:r>
    </w:p>
    <w:p w:rsidR="00917762" w:rsidRPr="009E1FD8" w:rsidRDefault="00917762" w:rsidP="00917762">
      <w:pPr>
        <w:tabs>
          <w:tab w:val="left" w:pos="993"/>
        </w:tabs>
        <w:rPr>
          <w:rFonts w:cs="Arial"/>
        </w:rPr>
      </w:pPr>
    </w:p>
    <w:p w:rsidR="00917762" w:rsidRPr="009E1FD8" w:rsidRDefault="00917762" w:rsidP="00917762">
      <w:pPr>
        <w:tabs>
          <w:tab w:val="left" w:pos="851"/>
          <w:tab w:val="left" w:pos="1701"/>
          <w:tab w:val="left" w:pos="5670"/>
        </w:tabs>
        <w:rPr>
          <w:rFonts w:cs="Arial"/>
        </w:rPr>
      </w:pPr>
      <w:r w:rsidRPr="009E1FD8">
        <w:rPr>
          <w:rFonts w:cs="Arial"/>
        </w:rPr>
        <w:tab/>
        <w:t>a)</w:t>
      </w:r>
      <w:r w:rsidRPr="009E1FD8">
        <w:rPr>
          <w:rFonts w:cs="Arial"/>
        </w:rPr>
        <w:tab/>
        <w:t>Intensidad del color verde:</w:t>
      </w:r>
      <w:r w:rsidRPr="009E1FD8">
        <w:rPr>
          <w:rFonts w:cs="Arial"/>
        </w:rPr>
        <w:tab/>
        <w:t>claro (3), medio (5), oscuro (7)</w:t>
      </w:r>
    </w:p>
    <w:p w:rsidR="00917762" w:rsidRPr="009E1FD8" w:rsidRDefault="00917762" w:rsidP="00917762">
      <w:pPr>
        <w:tabs>
          <w:tab w:val="left" w:pos="851"/>
          <w:tab w:val="left" w:pos="1560"/>
          <w:tab w:val="left" w:pos="1701"/>
          <w:tab w:val="left" w:pos="5387"/>
        </w:tabs>
        <w:ind w:left="992"/>
        <w:rPr>
          <w:rFonts w:cs="Arial"/>
        </w:rPr>
      </w:pPr>
    </w:p>
    <w:p w:rsidR="00917762" w:rsidRPr="009E1FD8" w:rsidRDefault="00917762" w:rsidP="00917762">
      <w:pPr>
        <w:tabs>
          <w:tab w:val="left" w:pos="851"/>
          <w:tab w:val="left" w:pos="1701"/>
          <w:tab w:val="left" w:pos="5670"/>
        </w:tabs>
        <w:ind w:left="1695" w:hanging="1695"/>
        <w:jc w:val="left"/>
        <w:rPr>
          <w:rFonts w:cs="Arial"/>
        </w:rPr>
      </w:pPr>
      <w:r w:rsidRPr="009E1FD8">
        <w:rPr>
          <w:rFonts w:cs="Arial"/>
        </w:rPr>
        <w:tab/>
        <w:t>b)</w:t>
      </w:r>
      <w:r w:rsidRPr="009E1FD8">
        <w:rPr>
          <w:rFonts w:cs="Arial"/>
        </w:rPr>
        <w:tab/>
        <w:t xml:space="preserve">Intensidad de la pigmentación </w:t>
      </w:r>
      <w:r w:rsidRPr="009E1FD8">
        <w:rPr>
          <w:rFonts w:cs="Arial"/>
        </w:rPr>
        <w:br/>
        <w:t>antociánica:</w:t>
      </w:r>
      <w:r w:rsidRPr="009E1FD8">
        <w:rPr>
          <w:rFonts w:cs="Arial"/>
        </w:rPr>
        <w:tab/>
        <w:t>débil (3), media (5), fuerte (7)</w:t>
      </w:r>
    </w:p>
    <w:p w:rsidR="00917762" w:rsidRPr="009E1FD8" w:rsidRDefault="00917762" w:rsidP="00917762">
      <w:pPr>
        <w:tabs>
          <w:tab w:val="left" w:pos="993"/>
        </w:tabs>
        <w:rPr>
          <w:rFonts w:cs="Arial"/>
        </w:rPr>
      </w:pPr>
    </w:p>
    <w:p w:rsidR="00917762" w:rsidRPr="009E1FD8" w:rsidRDefault="00917762" w:rsidP="00917762">
      <w:r w:rsidRPr="009E1FD8">
        <w:t>3.9.2</w:t>
      </w:r>
      <w:r w:rsidRPr="009E1FD8">
        <w:tab/>
        <w:t>La designación típica de los caracteres cuantitativos no deberá utilizarse para presentar caracteres con distintos tonos cromáticos, aunque en apariencia formen una gama lineal con variación continua (véase la sección 4.4).</w:t>
      </w:r>
    </w:p>
    <w:p w:rsidR="00917762" w:rsidRPr="009E1FD8" w:rsidRDefault="00917762" w:rsidP="00917762">
      <w:pPr>
        <w:tabs>
          <w:tab w:val="left" w:pos="993"/>
        </w:tabs>
        <w:rPr>
          <w:rFonts w:cs="Arial"/>
        </w:rPr>
      </w:pPr>
    </w:p>
    <w:p w:rsidR="00917762" w:rsidRPr="009E1FD8" w:rsidRDefault="00917762" w:rsidP="00917762">
      <w:pPr>
        <w:pStyle w:val="Heading4"/>
      </w:pPr>
      <w:bookmarkStart w:id="1439" w:name="_Toc32998001"/>
      <w:bookmarkStart w:id="1440" w:name="_Toc33528749"/>
      <w:bookmarkStart w:id="1441" w:name="_Toc33591398"/>
      <w:bookmarkStart w:id="1442" w:name="_Toc33601525"/>
      <w:bookmarkStart w:id="1443" w:name="_Toc64717316"/>
      <w:bookmarkStart w:id="1444" w:name="_Toc258923919"/>
      <w:bookmarkStart w:id="1445" w:name="_Toc47537644"/>
      <w:r w:rsidRPr="009E1FD8">
        <w:t>4.</w:t>
      </w:r>
      <w:r w:rsidRPr="009E1FD8">
        <w:tab/>
        <w:t>Caracteres pseudocualitativos</w:t>
      </w:r>
      <w:bookmarkEnd w:id="1439"/>
      <w:bookmarkEnd w:id="1440"/>
      <w:bookmarkEnd w:id="1441"/>
      <w:bookmarkEnd w:id="1442"/>
      <w:bookmarkEnd w:id="1443"/>
      <w:bookmarkEnd w:id="1444"/>
      <w:bookmarkEnd w:id="1445"/>
    </w:p>
    <w:p w:rsidR="00917762" w:rsidRPr="009E1FD8" w:rsidRDefault="00917762" w:rsidP="00917762">
      <w:pPr>
        <w:pStyle w:val="Heading5"/>
      </w:pPr>
      <w:bookmarkStart w:id="1446" w:name="_Toc32998002"/>
      <w:bookmarkStart w:id="1447" w:name="_Toc33528750"/>
      <w:bookmarkStart w:id="1448" w:name="_Toc33591399"/>
      <w:bookmarkStart w:id="1449" w:name="_Toc33601526"/>
      <w:bookmarkStart w:id="1450" w:name="_Toc64717317"/>
      <w:bookmarkStart w:id="1451" w:name="_Toc258923920"/>
      <w:bookmarkStart w:id="1452" w:name="_Toc47537645"/>
      <w:r w:rsidRPr="009E1FD8">
        <w:t>4.1</w:t>
      </w:r>
      <w:r w:rsidRPr="009E1FD8">
        <w:tab/>
        <w:t>Explicación</w:t>
      </w:r>
      <w:bookmarkEnd w:id="1446"/>
      <w:bookmarkEnd w:id="1447"/>
      <w:bookmarkEnd w:id="1448"/>
      <w:bookmarkEnd w:id="1449"/>
      <w:bookmarkEnd w:id="1450"/>
      <w:bookmarkEnd w:id="1451"/>
      <w:bookmarkEnd w:id="1452"/>
    </w:p>
    <w:p w:rsidR="00917762" w:rsidRPr="009E1FD8" w:rsidRDefault="00917762" w:rsidP="00917762">
      <w:r w:rsidRPr="009E1FD8">
        <w:t>En la Introducción General se afirma que “[e]n el caso de los “caracteres pseudocualitativos”, la gama de expresión es continua, al menos parcialmente, pero varía en más de una dimensión (por ejemplo, la forma:  oval (1), elíptica (2), redonda (3), oboval (4)) y no puede describirse adecuadamente definiendo únicamente los extremos de una gama lineal.  De manera similar a los caracteres cualitativos (discontinuos), de ahí el uso del término “pseudocualitativo”, cada nivel de expresión individual tiene que ser determinado para describir adecuadamente la gama del carácter”.</w:t>
      </w:r>
    </w:p>
    <w:p w:rsidR="00917762" w:rsidRPr="009E1FD8" w:rsidRDefault="00917762" w:rsidP="00917762">
      <w:pPr>
        <w:tabs>
          <w:tab w:val="left" w:pos="993"/>
        </w:tabs>
        <w:rPr>
          <w:rFonts w:cs="Arial"/>
        </w:rPr>
      </w:pPr>
    </w:p>
    <w:p w:rsidR="00917762" w:rsidRPr="009E1FD8" w:rsidRDefault="00917762" w:rsidP="00917762">
      <w:pPr>
        <w:pStyle w:val="Heading5"/>
      </w:pPr>
      <w:bookmarkStart w:id="1453" w:name="_Toc32998003"/>
      <w:bookmarkStart w:id="1454" w:name="_Toc33528751"/>
      <w:bookmarkStart w:id="1455" w:name="_Toc33591400"/>
      <w:bookmarkStart w:id="1456" w:name="_Toc33601527"/>
      <w:bookmarkStart w:id="1457" w:name="_Toc64717318"/>
      <w:bookmarkStart w:id="1458" w:name="_Toc258923921"/>
      <w:bookmarkStart w:id="1459" w:name="_Toc47537646"/>
      <w:r w:rsidRPr="009E1FD8">
        <w:t>4.2</w:t>
      </w:r>
      <w:r w:rsidRPr="009E1FD8">
        <w:tab/>
      </w:r>
      <w:bookmarkEnd w:id="1453"/>
      <w:bookmarkEnd w:id="1454"/>
      <w:bookmarkEnd w:id="1455"/>
      <w:bookmarkEnd w:id="1456"/>
      <w:r w:rsidRPr="009E1FD8">
        <w:t>División de la gama de expresión en niveles y notas</w:t>
      </w:r>
      <w:bookmarkEnd w:id="1457"/>
      <w:bookmarkEnd w:id="1458"/>
      <w:bookmarkEnd w:id="1459"/>
    </w:p>
    <w:p w:rsidR="00917762" w:rsidRPr="009E1FD8" w:rsidRDefault="00917762" w:rsidP="00917762">
      <w:r w:rsidRPr="009E1FD8">
        <w:t>4.2.1</w:t>
      </w:r>
      <w:r w:rsidRPr="009E1FD8">
        <w:tab/>
        <w:t>A menos que sea evidente que no existen puntos intermedios entre los niveles (es decir, que se trata de caracteres cualitativos – véase la sección 2.2) deberán incluirse niveles intermedios adecuadamente designados.  Por ejemplo:</w:t>
      </w:r>
    </w:p>
    <w:p w:rsidR="00917762" w:rsidRPr="009E1FD8" w:rsidRDefault="00917762" w:rsidP="00917762">
      <w:pPr>
        <w:tabs>
          <w:tab w:val="left" w:pos="993"/>
        </w:tabs>
        <w:rPr>
          <w:rFonts w:cs="Arial"/>
        </w:rPr>
      </w:pPr>
    </w:p>
    <w:p w:rsidR="00917762" w:rsidRPr="009E1FD8" w:rsidRDefault="00917762" w:rsidP="00917762">
      <w:pPr>
        <w:ind w:left="851"/>
        <w:outlineLvl w:val="0"/>
        <w:rPr>
          <w:rFonts w:cs="Arial"/>
          <w:i/>
        </w:rPr>
      </w:pPr>
      <w:r w:rsidRPr="009E1FD8">
        <w:rPr>
          <w:rFonts w:cs="Arial"/>
          <w:i/>
        </w:rPr>
        <w:t>Carácter cualitativo:</w:t>
      </w:r>
    </w:p>
    <w:p w:rsidR="00917762" w:rsidRPr="009E1FD8" w:rsidRDefault="00917762" w:rsidP="00917762">
      <w:pPr>
        <w:ind w:left="851"/>
        <w:rPr>
          <w:rFonts w:cs="Arial"/>
        </w:rPr>
      </w:pPr>
    </w:p>
    <w:p w:rsidR="00917762" w:rsidRPr="009E1FD8" w:rsidRDefault="00917762" w:rsidP="00917762">
      <w:pPr>
        <w:tabs>
          <w:tab w:val="left" w:pos="1418"/>
        </w:tabs>
        <w:ind w:left="851"/>
        <w:outlineLvl w:val="0"/>
        <w:rPr>
          <w:rFonts w:cs="Arial"/>
        </w:rPr>
      </w:pPr>
      <w:r w:rsidRPr="009E1FD8">
        <w:rPr>
          <w:rFonts w:cs="Arial"/>
        </w:rPr>
        <w:t>Color:  verde (1), rojo (2)</w:t>
      </w:r>
    </w:p>
    <w:p w:rsidR="00917762" w:rsidRPr="009E1FD8" w:rsidRDefault="00917762" w:rsidP="00917762">
      <w:pPr>
        <w:ind w:left="851"/>
        <w:rPr>
          <w:rFonts w:cs="Arial"/>
        </w:rPr>
      </w:pPr>
    </w:p>
    <w:p w:rsidR="00917762" w:rsidRPr="009E1FD8" w:rsidRDefault="00917762" w:rsidP="00917762">
      <w:pPr>
        <w:keepNext/>
        <w:ind w:left="851"/>
        <w:rPr>
          <w:rFonts w:cs="Arial"/>
          <w:i/>
        </w:rPr>
      </w:pPr>
      <w:r w:rsidRPr="009E1FD8">
        <w:rPr>
          <w:rFonts w:cs="Arial"/>
          <w:i/>
        </w:rPr>
        <w:t>Carácter pseudocualitativo:</w:t>
      </w:r>
    </w:p>
    <w:p w:rsidR="00917762" w:rsidRPr="009E1FD8" w:rsidRDefault="00917762" w:rsidP="00917762">
      <w:pPr>
        <w:keepNext/>
        <w:ind w:left="851"/>
        <w:rPr>
          <w:rFonts w:cs="Arial"/>
        </w:rPr>
      </w:pPr>
    </w:p>
    <w:p w:rsidR="00917762" w:rsidRPr="009E1FD8" w:rsidRDefault="00917762" w:rsidP="00917762">
      <w:pPr>
        <w:keepNext/>
        <w:tabs>
          <w:tab w:val="left" w:pos="1418"/>
        </w:tabs>
        <w:ind w:left="851"/>
        <w:outlineLvl w:val="0"/>
        <w:rPr>
          <w:rFonts w:cs="Arial"/>
        </w:rPr>
      </w:pPr>
      <w:r w:rsidRPr="009E1FD8">
        <w:rPr>
          <w:rFonts w:cs="Arial"/>
        </w:rPr>
        <w:t>Color:  verde (1), verde amarillento (2), amarillo verdoso (3), amarillo (4), naranja (5), rojo (6)</w:t>
      </w:r>
    </w:p>
    <w:p w:rsidR="00917762" w:rsidRPr="009E1FD8" w:rsidRDefault="00917762" w:rsidP="00917762">
      <w:pPr>
        <w:tabs>
          <w:tab w:val="left" w:pos="993"/>
        </w:tabs>
        <w:rPr>
          <w:rFonts w:cs="Arial"/>
        </w:rPr>
      </w:pPr>
    </w:p>
    <w:p w:rsidR="00917762" w:rsidRPr="009E1FD8" w:rsidRDefault="00917762" w:rsidP="00917762">
      <w:r w:rsidRPr="009E1FD8">
        <w:t>4.2.2</w:t>
      </w:r>
      <w:r w:rsidRPr="009E1FD8">
        <w:tab/>
        <w:t>De preferencia, deberán evitarse términos como “intermedio” y, en ningún caso deberán utilizarse más de una vez en un sólo carácter:</w:t>
      </w:r>
    </w:p>
    <w:p w:rsidR="00917762" w:rsidRPr="009E1FD8" w:rsidRDefault="00917762" w:rsidP="00917762">
      <w:pPr>
        <w:tabs>
          <w:tab w:val="left" w:pos="993"/>
        </w:tabs>
        <w:rPr>
          <w:rFonts w:cs="Arial"/>
        </w:rPr>
      </w:pPr>
    </w:p>
    <w:p w:rsidR="00917762" w:rsidRPr="009E1FD8" w:rsidRDefault="00917762" w:rsidP="00917762">
      <w:pPr>
        <w:keepNext/>
        <w:ind w:left="1701"/>
        <w:rPr>
          <w:rFonts w:cs="Arial"/>
        </w:rPr>
      </w:pPr>
      <w:r w:rsidRPr="009E1FD8">
        <w:rPr>
          <w:rFonts w:cs="Arial"/>
        </w:rPr>
        <w:t>Forma:  redonda (1), elíptica ancha (2), elíptica (3), elíptica a oval (4), oval (5)</w:t>
      </w:r>
    </w:p>
    <w:p w:rsidR="00917762" w:rsidRPr="009E1FD8" w:rsidRDefault="00917762" w:rsidP="00917762">
      <w:pPr>
        <w:tabs>
          <w:tab w:val="left" w:pos="851"/>
        </w:tabs>
        <w:rPr>
          <w:rFonts w:cs="Arial"/>
        </w:rPr>
      </w:pPr>
      <w:r w:rsidRPr="009E1FD8">
        <w:rPr>
          <w:rFonts w:cs="Arial"/>
          <w:i/>
        </w:rPr>
        <w:tab/>
      </w:r>
      <w:r w:rsidRPr="009E1FD8">
        <w:rPr>
          <w:rFonts w:cs="Arial"/>
          <w:i/>
          <w:u w:val="single"/>
        </w:rPr>
        <w:t>No:</w:t>
      </w:r>
      <w:r w:rsidRPr="009E1FD8">
        <w:rPr>
          <w:rFonts w:cs="Arial"/>
        </w:rPr>
        <w:tab/>
        <w:t>Forma:  redonda (1), intermedia (2), elíptica (3), intermedia (4), oval (5)</w:t>
      </w:r>
    </w:p>
    <w:p w:rsidR="00917762" w:rsidRPr="009E1FD8" w:rsidRDefault="00917762" w:rsidP="00917762">
      <w:pPr>
        <w:rPr>
          <w:rFonts w:cs="Arial"/>
        </w:rPr>
      </w:pPr>
    </w:p>
    <w:p w:rsidR="00917762" w:rsidRPr="009E1FD8" w:rsidRDefault="00917762" w:rsidP="00917762">
      <w:pPr>
        <w:tabs>
          <w:tab w:val="left" w:pos="993"/>
        </w:tabs>
        <w:rPr>
          <w:rFonts w:cs="Arial"/>
        </w:rPr>
      </w:pPr>
      <w:r w:rsidRPr="009E1FD8">
        <w:rPr>
          <w:rFonts w:cs="Arial"/>
        </w:rPr>
        <w:t>4.2.3</w:t>
      </w:r>
      <w:r w:rsidRPr="009E1FD8">
        <w:rPr>
          <w:rFonts w:cs="Arial"/>
        </w:rPr>
        <w:tab/>
        <w:t>Cuando existan niveles intermedios, cada grado de expresión deberá ser calificado por un adjetivo a fin de que todos los niveles se excluyan mutuamente.  Por ejemplo:</w:t>
      </w:r>
    </w:p>
    <w:p w:rsidR="00917762" w:rsidRPr="009E1FD8" w:rsidRDefault="00917762" w:rsidP="00917762">
      <w:pPr>
        <w:tabs>
          <w:tab w:val="left" w:pos="993"/>
        </w:tabs>
        <w:rPr>
          <w:rFonts w:cs="Arial"/>
        </w:rPr>
      </w:pPr>
    </w:p>
    <w:p w:rsidR="00917762" w:rsidRPr="009E1FD8" w:rsidRDefault="00917762" w:rsidP="00917762">
      <w:pPr>
        <w:ind w:left="1701"/>
        <w:rPr>
          <w:rFonts w:cs="Arial"/>
        </w:rPr>
      </w:pPr>
      <w:r w:rsidRPr="009E1FD8">
        <w:rPr>
          <w:rFonts w:cs="Arial"/>
        </w:rPr>
        <w:t xml:space="preserve">Color:  verde claro (1), </w:t>
      </w:r>
      <w:r w:rsidRPr="009E1FD8">
        <w:rPr>
          <w:rFonts w:cs="Arial"/>
          <w:i/>
          <w:u w:val="single"/>
        </w:rPr>
        <w:t>verde medio</w:t>
      </w:r>
      <w:r w:rsidRPr="009E1FD8">
        <w:rPr>
          <w:rFonts w:cs="Arial"/>
        </w:rPr>
        <w:t xml:space="preserve"> (2), verde oscuro (3), verde púrpura (4)</w:t>
      </w:r>
    </w:p>
    <w:p w:rsidR="00917762" w:rsidRPr="009E1FD8" w:rsidRDefault="00917762" w:rsidP="00917762">
      <w:pPr>
        <w:tabs>
          <w:tab w:val="left" w:pos="851"/>
        </w:tabs>
        <w:rPr>
          <w:rFonts w:cs="Arial"/>
          <w:i/>
        </w:rPr>
      </w:pPr>
      <w:r w:rsidRPr="009E1FD8">
        <w:rPr>
          <w:rFonts w:cs="Arial"/>
          <w:i/>
        </w:rPr>
        <w:tab/>
      </w:r>
      <w:r w:rsidRPr="009E1FD8">
        <w:rPr>
          <w:rFonts w:cs="Arial"/>
          <w:i/>
          <w:u w:val="single"/>
        </w:rPr>
        <w:t>No</w:t>
      </w:r>
      <w:r w:rsidRPr="009E1FD8">
        <w:rPr>
          <w:rFonts w:cs="Arial"/>
          <w:i/>
        </w:rPr>
        <w:t>:</w:t>
      </w:r>
      <w:r w:rsidRPr="009E1FD8">
        <w:rPr>
          <w:rFonts w:cs="Arial"/>
          <w:i/>
        </w:rPr>
        <w:tab/>
      </w:r>
      <w:r w:rsidRPr="009E1FD8">
        <w:rPr>
          <w:rFonts w:cs="Arial"/>
        </w:rPr>
        <w:t>Color:  verde claro (1),</w:t>
      </w:r>
      <w:r w:rsidRPr="009E1FD8">
        <w:rPr>
          <w:rFonts w:cs="Arial"/>
          <w:i/>
        </w:rPr>
        <w:t xml:space="preserve"> </w:t>
      </w:r>
      <w:r w:rsidRPr="009E1FD8">
        <w:rPr>
          <w:rFonts w:cs="Arial"/>
          <w:i/>
          <w:u w:val="single"/>
        </w:rPr>
        <w:t>verde</w:t>
      </w:r>
      <w:r w:rsidRPr="009E1FD8">
        <w:rPr>
          <w:rFonts w:cs="Arial"/>
          <w:i/>
        </w:rPr>
        <w:t xml:space="preserve"> </w:t>
      </w:r>
      <w:r w:rsidRPr="009E1FD8">
        <w:rPr>
          <w:rFonts w:cs="Arial"/>
        </w:rPr>
        <w:t>(2),</w:t>
      </w:r>
      <w:r w:rsidRPr="009E1FD8">
        <w:rPr>
          <w:rFonts w:cs="Arial"/>
          <w:i/>
        </w:rPr>
        <w:t xml:space="preserve"> </w:t>
      </w:r>
      <w:r w:rsidRPr="009E1FD8">
        <w:rPr>
          <w:rFonts w:cs="Arial"/>
        </w:rPr>
        <w:t>verde oscuro (3), verde púrpura (4)</w:t>
      </w:r>
    </w:p>
    <w:p w:rsidR="00917762" w:rsidRPr="009E1FD8" w:rsidRDefault="00917762" w:rsidP="00917762">
      <w:pPr>
        <w:tabs>
          <w:tab w:val="left" w:pos="993"/>
        </w:tabs>
        <w:rPr>
          <w:rFonts w:cs="Arial"/>
        </w:rPr>
      </w:pPr>
    </w:p>
    <w:p w:rsidR="00917762" w:rsidRPr="009E1FD8" w:rsidRDefault="00917762" w:rsidP="00917762">
      <w:pPr>
        <w:ind w:left="1701"/>
        <w:rPr>
          <w:rFonts w:cs="Arial"/>
        </w:rPr>
      </w:pPr>
      <w:r w:rsidRPr="009E1FD8">
        <w:rPr>
          <w:rFonts w:cs="Arial"/>
        </w:rPr>
        <w:t xml:space="preserve">Forma:  elíptica ancha (1), </w:t>
      </w:r>
      <w:r w:rsidRPr="009E1FD8">
        <w:rPr>
          <w:rFonts w:cs="Arial"/>
          <w:i/>
          <w:u w:val="single"/>
        </w:rPr>
        <w:t>elíptica</w:t>
      </w:r>
      <w:r w:rsidRPr="009E1FD8">
        <w:rPr>
          <w:rFonts w:cs="Arial"/>
          <w:u w:val="single"/>
        </w:rPr>
        <w:t xml:space="preserve"> </w:t>
      </w:r>
      <w:r w:rsidRPr="009E1FD8">
        <w:rPr>
          <w:rFonts w:cs="Arial"/>
          <w:i/>
          <w:u w:val="single"/>
        </w:rPr>
        <w:t xml:space="preserve">media </w:t>
      </w:r>
      <w:r w:rsidRPr="009E1FD8">
        <w:rPr>
          <w:rFonts w:cs="Arial"/>
        </w:rPr>
        <w:t>(2), elíptica estrecha (3), oval (4)</w:t>
      </w:r>
    </w:p>
    <w:p w:rsidR="00917762" w:rsidRPr="009E1FD8" w:rsidRDefault="00917762" w:rsidP="00917762">
      <w:pPr>
        <w:tabs>
          <w:tab w:val="left" w:pos="851"/>
        </w:tabs>
        <w:rPr>
          <w:rFonts w:cs="Arial"/>
        </w:rPr>
      </w:pPr>
      <w:r w:rsidRPr="009E1FD8">
        <w:rPr>
          <w:rFonts w:cs="Arial"/>
          <w:i/>
        </w:rPr>
        <w:tab/>
      </w:r>
      <w:r w:rsidRPr="009E1FD8">
        <w:rPr>
          <w:rFonts w:cs="Arial"/>
          <w:i/>
          <w:u w:val="single"/>
        </w:rPr>
        <w:t>No</w:t>
      </w:r>
      <w:r w:rsidRPr="009E1FD8">
        <w:rPr>
          <w:rFonts w:cs="Arial"/>
          <w:i/>
        </w:rPr>
        <w:t>:</w:t>
      </w:r>
      <w:r w:rsidRPr="009E1FD8">
        <w:rPr>
          <w:rFonts w:cs="Arial"/>
        </w:rPr>
        <w:tab/>
        <w:t xml:space="preserve">Forma:  elíptica ancha (1), </w:t>
      </w:r>
      <w:r w:rsidRPr="009E1FD8">
        <w:rPr>
          <w:rFonts w:cs="Arial"/>
          <w:i/>
          <w:u w:val="single"/>
        </w:rPr>
        <w:t>elíptica</w:t>
      </w:r>
      <w:r w:rsidRPr="009E1FD8">
        <w:rPr>
          <w:rFonts w:cs="Arial"/>
          <w:u w:val="single"/>
        </w:rPr>
        <w:t xml:space="preserve"> </w:t>
      </w:r>
      <w:r w:rsidRPr="009E1FD8">
        <w:rPr>
          <w:rFonts w:cs="Arial"/>
        </w:rPr>
        <w:t>(2), elíptica estrecha (3), oval (4)</w:t>
      </w:r>
    </w:p>
    <w:p w:rsidR="00917762" w:rsidRPr="009E1FD8" w:rsidRDefault="00917762" w:rsidP="00917762">
      <w:pPr>
        <w:tabs>
          <w:tab w:val="left" w:pos="993"/>
        </w:tabs>
        <w:rPr>
          <w:rFonts w:cs="Arial"/>
        </w:rPr>
      </w:pPr>
    </w:p>
    <w:p w:rsidR="00917762" w:rsidRPr="009E1FD8" w:rsidRDefault="00917762" w:rsidP="00917762">
      <w:pPr>
        <w:pStyle w:val="Heading5"/>
      </w:pPr>
      <w:bookmarkStart w:id="1460" w:name="_Toc32998005"/>
      <w:bookmarkStart w:id="1461" w:name="_Toc33528753"/>
      <w:bookmarkStart w:id="1462" w:name="_Toc33591402"/>
      <w:bookmarkStart w:id="1463" w:name="_Toc33601529"/>
      <w:bookmarkStart w:id="1464" w:name="_Toc64717319"/>
      <w:bookmarkStart w:id="1465" w:name="_Toc258923922"/>
      <w:bookmarkStart w:id="1466" w:name="_Toc47537647"/>
      <w:r w:rsidRPr="009E1FD8">
        <w:t>4.3</w:t>
      </w:r>
      <w:r w:rsidRPr="009E1FD8">
        <w:tab/>
        <w:t>Niveles de expresión individuales y combinados</w:t>
      </w:r>
      <w:bookmarkEnd w:id="1460"/>
      <w:bookmarkEnd w:id="1461"/>
      <w:bookmarkEnd w:id="1462"/>
      <w:bookmarkEnd w:id="1463"/>
      <w:bookmarkEnd w:id="1464"/>
      <w:bookmarkEnd w:id="1465"/>
      <w:bookmarkEnd w:id="1466"/>
    </w:p>
    <w:p w:rsidR="00917762" w:rsidRPr="009E1FD8" w:rsidRDefault="00917762" w:rsidP="00917762">
      <w:pPr>
        <w:pStyle w:val="Heading6"/>
      </w:pPr>
      <w:bookmarkStart w:id="1467" w:name="_Toc32998006"/>
      <w:bookmarkStart w:id="1468" w:name="_Toc33528754"/>
      <w:bookmarkStart w:id="1469" w:name="_Toc33591403"/>
      <w:bookmarkStart w:id="1470" w:name="_Toc33601530"/>
      <w:bookmarkStart w:id="1471" w:name="_Toc64717320"/>
      <w:bookmarkStart w:id="1472" w:name="_Toc64775151"/>
      <w:bookmarkStart w:id="1473" w:name="_Toc222139641"/>
      <w:bookmarkStart w:id="1474" w:name="_Toc222653460"/>
      <w:bookmarkStart w:id="1475" w:name="_Toc258923923"/>
      <w:r w:rsidRPr="009E1FD8">
        <w:t>4.3.1</w:t>
      </w:r>
      <w:r w:rsidRPr="009E1FD8">
        <w:tab/>
        <w:t>Explicación</w:t>
      </w:r>
      <w:bookmarkEnd w:id="1467"/>
      <w:bookmarkEnd w:id="1468"/>
      <w:bookmarkEnd w:id="1469"/>
      <w:bookmarkEnd w:id="1470"/>
      <w:bookmarkEnd w:id="1471"/>
      <w:bookmarkEnd w:id="1472"/>
      <w:bookmarkEnd w:id="1473"/>
      <w:bookmarkEnd w:id="1474"/>
      <w:bookmarkEnd w:id="1475"/>
    </w:p>
    <w:p w:rsidR="00917762" w:rsidRPr="009E1FD8" w:rsidRDefault="00917762" w:rsidP="00917762">
      <w:pPr>
        <w:keepNext/>
        <w:rPr>
          <w:rFonts w:cs="Arial"/>
        </w:rPr>
      </w:pPr>
    </w:p>
    <w:p w:rsidR="00917762" w:rsidRPr="009E1FD8" w:rsidRDefault="00917762" w:rsidP="00917762">
      <w:r w:rsidRPr="009E1FD8">
        <w:t>Algunos caracteres pseudocualitativos contienen dos o más expresiones individuales y una o más combinaciones.</w:t>
      </w:r>
    </w:p>
    <w:p w:rsidR="00917762" w:rsidRPr="009E1FD8" w:rsidRDefault="00917762" w:rsidP="00917762">
      <w:pPr>
        <w:tabs>
          <w:tab w:val="left" w:pos="993"/>
        </w:tabs>
        <w:rPr>
          <w:rFonts w:cs="Arial"/>
        </w:rPr>
      </w:pPr>
    </w:p>
    <w:p w:rsidR="00917762" w:rsidRPr="009E1FD8" w:rsidRDefault="00917762" w:rsidP="00917762">
      <w:pPr>
        <w:pStyle w:val="Heading6"/>
      </w:pPr>
      <w:bookmarkStart w:id="1476" w:name="_Toc32998007"/>
      <w:bookmarkStart w:id="1477" w:name="_Toc33528755"/>
      <w:bookmarkStart w:id="1478" w:name="_Toc33591404"/>
      <w:bookmarkStart w:id="1479" w:name="_Toc33601531"/>
      <w:bookmarkStart w:id="1480" w:name="_Toc64717321"/>
      <w:bookmarkStart w:id="1481" w:name="_Toc64775152"/>
      <w:bookmarkStart w:id="1482" w:name="_Toc222139642"/>
      <w:bookmarkStart w:id="1483" w:name="_Toc222653461"/>
      <w:bookmarkStart w:id="1484" w:name="_Toc258923924"/>
      <w:r w:rsidRPr="009E1FD8">
        <w:t>4.3.2</w:t>
      </w:r>
      <w:r w:rsidRPr="009E1FD8">
        <w:tab/>
        <w:t>Orden de los niveles</w:t>
      </w:r>
      <w:bookmarkEnd w:id="1476"/>
      <w:bookmarkEnd w:id="1477"/>
      <w:bookmarkEnd w:id="1478"/>
      <w:bookmarkEnd w:id="1479"/>
      <w:bookmarkEnd w:id="1480"/>
      <w:bookmarkEnd w:id="1481"/>
      <w:bookmarkEnd w:id="1482"/>
      <w:bookmarkEnd w:id="1483"/>
      <w:bookmarkEnd w:id="1484"/>
    </w:p>
    <w:p w:rsidR="00917762" w:rsidRPr="009E1FD8" w:rsidRDefault="00917762" w:rsidP="00917762">
      <w:pPr>
        <w:rPr>
          <w:rFonts w:cs="Arial"/>
        </w:rPr>
      </w:pPr>
    </w:p>
    <w:p w:rsidR="00917762" w:rsidRPr="009E1FD8" w:rsidRDefault="00917762" w:rsidP="00917762">
      <w:r w:rsidRPr="009E1FD8">
        <w:t>Los niveles se ordenan de manera tal que las combinaciones se enumeran entre las alternativas.  Por ejemplo:</w:t>
      </w:r>
    </w:p>
    <w:p w:rsidR="00917762" w:rsidRPr="009E1FD8" w:rsidRDefault="00917762" w:rsidP="00917762">
      <w:pPr>
        <w:tabs>
          <w:tab w:val="left" w:pos="993"/>
        </w:tabs>
        <w:rPr>
          <w:rFonts w:cs="Arial"/>
        </w:rPr>
      </w:pPr>
    </w:p>
    <w:p w:rsidR="00917762" w:rsidRPr="009E1FD8" w:rsidRDefault="00917762" w:rsidP="00917762">
      <w:pPr>
        <w:tabs>
          <w:tab w:val="left" w:pos="-1276"/>
        </w:tabs>
        <w:ind w:left="3402" w:hanging="2409"/>
        <w:rPr>
          <w:rFonts w:cs="Arial"/>
        </w:rPr>
      </w:pPr>
      <w:r w:rsidRPr="009E1FD8">
        <w:rPr>
          <w:rFonts w:cs="Arial"/>
        </w:rPr>
        <w:t>Color de las manchas:</w:t>
      </w:r>
      <w:r w:rsidRPr="009E1FD8">
        <w:rPr>
          <w:rFonts w:cs="Arial"/>
        </w:rPr>
        <w:tab/>
        <w:t xml:space="preserve">únicamente verdes (1);  verdes y púrpuras (2);  únicamente </w:t>
      </w:r>
      <w:r w:rsidRPr="009E1FD8">
        <w:rPr>
          <w:rFonts w:cs="Arial"/>
        </w:rPr>
        <w:br/>
        <w:t>púrpuras (3)</w:t>
      </w:r>
    </w:p>
    <w:p w:rsidR="00917762" w:rsidRPr="009E1FD8" w:rsidRDefault="00917762" w:rsidP="00917762">
      <w:pPr>
        <w:ind w:left="2977" w:hanging="1985"/>
        <w:rPr>
          <w:rFonts w:cs="Arial"/>
        </w:rPr>
      </w:pPr>
    </w:p>
    <w:p w:rsidR="00917762" w:rsidRPr="009E1FD8" w:rsidRDefault="00917762" w:rsidP="00917762">
      <w:pPr>
        <w:tabs>
          <w:tab w:val="left" w:pos="3402"/>
        </w:tabs>
        <w:ind w:left="3402" w:hanging="2409"/>
        <w:rPr>
          <w:rFonts w:cs="Arial"/>
        </w:rPr>
      </w:pPr>
      <w:r w:rsidRPr="009E1FD8">
        <w:rPr>
          <w:rFonts w:cs="Arial"/>
        </w:rPr>
        <w:t>Tipo de jaspeado:</w:t>
      </w:r>
      <w:r w:rsidRPr="009E1FD8">
        <w:rPr>
          <w:rFonts w:cs="Arial"/>
        </w:rPr>
        <w:tab/>
        <w:t>únicamente difuso (1);  difuso y en manchas (2);  difuso, en manchas y bandas lineales (3);  difuso y en bandas lineales (4).</w:t>
      </w:r>
    </w:p>
    <w:p w:rsidR="00917762" w:rsidRPr="009E1FD8" w:rsidRDefault="00917762" w:rsidP="00917762">
      <w:pPr>
        <w:rPr>
          <w:rFonts w:cs="Arial"/>
        </w:rPr>
      </w:pPr>
    </w:p>
    <w:p w:rsidR="00917762" w:rsidRPr="009E1FD8" w:rsidRDefault="00917762" w:rsidP="00917762">
      <w:pPr>
        <w:pStyle w:val="Heading5"/>
      </w:pPr>
      <w:bookmarkStart w:id="1485" w:name="_Toc64717322"/>
      <w:bookmarkStart w:id="1486" w:name="_Toc258923925"/>
      <w:bookmarkStart w:id="1487" w:name="_Toc47537648"/>
      <w:r w:rsidRPr="009E1FD8">
        <w:t>4.4</w:t>
      </w:r>
      <w:r w:rsidRPr="009E1FD8">
        <w:tab/>
        <w:t>Color</w:t>
      </w:r>
      <w:bookmarkEnd w:id="1485"/>
      <w:bookmarkEnd w:id="1486"/>
      <w:bookmarkEnd w:id="1487"/>
    </w:p>
    <w:p w:rsidR="00917762" w:rsidRPr="009E1FD8" w:rsidRDefault="00917762" w:rsidP="00917762">
      <w:r w:rsidRPr="009E1FD8">
        <w:t>Por lo general, los caracteres que combinan distintos tonos cromáticos (por ejemplo, rojo, verde, azul, etc.) con brillantez (por ejemplo, ligero, medio, oscuro) o saturación (por ejemplo, blancuzco, grisáceo) son caracteres pseudocualitativos.  Se encontrará orientación sobre los términos relativos a los colores en el documento TGP/14, Glosario de términos utilizados en los documentos de la UPOV.</w:t>
      </w:r>
    </w:p>
    <w:p w:rsidR="00917762" w:rsidRPr="009E1FD8" w:rsidRDefault="00917762" w:rsidP="00917762">
      <w:pPr>
        <w:rPr>
          <w:rFonts w:cs="Arial"/>
        </w:rPr>
      </w:pPr>
    </w:p>
    <w:p w:rsidR="00917762" w:rsidRPr="009E1FD8" w:rsidRDefault="00917762" w:rsidP="00917762">
      <w:pPr>
        <w:pStyle w:val="Heading5"/>
      </w:pPr>
      <w:bookmarkStart w:id="1488" w:name="_Toc64717323"/>
      <w:bookmarkStart w:id="1489" w:name="_Toc258923926"/>
      <w:bookmarkStart w:id="1490" w:name="_Toc47537649"/>
      <w:r w:rsidRPr="009E1FD8">
        <w:t>4.5</w:t>
      </w:r>
      <w:r w:rsidRPr="009E1FD8">
        <w:tab/>
        <w:t>Forma</w:t>
      </w:r>
      <w:bookmarkEnd w:id="1488"/>
      <w:bookmarkEnd w:id="1489"/>
      <w:bookmarkEnd w:id="1490"/>
    </w:p>
    <w:p w:rsidR="00917762" w:rsidRPr="009E1FD8" w:rsidRDefault="00917762" w:rsidP="00917762">
      <w:r w:rsidRPr="009E1FD8">
        <w:t>4.5.1</w:t>
      </w:r>
      <w:r w:rsidRPr="009E1FD8">
        <w:tab/>
        <w:t>Los caracteres que indican distintas formas (por ejemplo, oval, oboval, triangular, etc.) suelen ser caracteres pseudocualitativos.  Sin embargo, los caracteres relativos a diferentes tamaños de la misma forma no deberán referirse a la forma en los niveles de expresión y deberán presentarse como caracteres cuantitativos.  Por ejemplo:</w:t>
      </w:r>
    </w:p>
    <w:p w:rsidR="00917762" w:rsidRPr="009E1FD8" w:rsidRDefault="00917762" w:rsidP="00917762">
      <w:pPr>
        <w:tabs>
          <w:tab w:val="left" w:pos="993"/>
        </w:tabs>
        <w:rPr>
          <w:rFonts w:cs="Arial"/>
        </w:rPr>
      </w:pPr>
    </w:p>
    <w:p w:rsidR="00917762" w:rsidRPr="009E1FD8" w:rsidRDefault="00917762" w:rsidP="00917762">
      <w:pPr>
        <w:ind w:left="1701"/>
        <w:rPr>
          <w:rFonts w:cs="Arial"/>
        </w:rPr>
      </w:pPr>
      <w:r w:rsidRPr="009E1FD8">
        <w:rPr>
          <w:rFonts w:cs="Arial"/>
        </w:rPr>
        <w:t>Anchura:  estrecha (3), media (5), ancha (7)</w:t>
      </w:r>
    </w:p>
    <w:p w:rsidR="00917762" w:rsidRPr="009E1FD8" w:rsidRDefault="00917762" w:rsidP="00917762">
      <w:pPr>
        <w:tabs>
          <w:tab w:val="left" w:pos="851"/>
        </w:tabs>
        <w:rPr>
          <w:rFonts w:cs="Arial"/>
          <w:i/>
        </w:rPr>
      </w:pPr>
      <w:r w:rsidRPr="009E1FD8">
        <w:rPr>
          <w:rFonts w:cs="Arial"/>
          <w:i/>
        </w:rPr>
        <w:tab/>
      </w:r>
      <w:r w:rsidRPr="009E1FD8">
        <w:rPr>
          <w:rFonts w:cs="Arial"/>
          <w:i/>
          <w:u w:val="single"/>
        </w:rPr>
        <w:t>No</w:t>
      </w:r>
      <w:r w:rsidRPr="009E1FD8">
        <w:rPr>
          <w:rFonts w:cs="Arial"/>
          <w:i/>
        </w:rPr>
        <w:t>:</w:t>
      </w:r>
      <w:r w:rsidRPr="009E1FD8">
        <w:rPr>
          <w:rFonts w:cs="Arial"/>
          <w:i/>
        </w:rPr>
        <w:tab/>
      </w:r>
      <w:r w:rsidRPr="009E1FD8">
        <w:rPr>
          <w:rFonts w:cs="Arial"/>
        </w:rPr>
        <w:t>Forma:  oval estrecha (1), oval (2), oval ancha (3)</w:t>
      </w:r>
    </w:p>
    <w:p w:rsidR="00917762" w:rsidRPr="009E1FD8" w:rsidRDefault="00917762" w:rsidP="00917762">
      <w:pPr>
        <w:tabs>
          <w:tab w:val="left" w:pos="993"/>
        </w:tabs>
        <w:rPr>
          <w:rFonts w:cs="Arial"/>
        </w:rPr>
      </w:pPr>
    </w:p>
    <w:p w:rsidR="00917762" w:rsidRPr="009E1FD8" w:rsidRDefault="00917762" w:rsidP="00917762">
      <w:r w:rsidRPr="009E1FD8">
        <w:t>4.5.2</w:t>
      </w:r>
      <w:r w:rsidRPr="009E1FD8">
        <w:tab/>
        <w:t>Se encontrará orientación sobre los términos relativos a la forma en el documento TGP/14,  Glosario de términos utilizados en los documentos de la UPOV.</w:t>
      </w:r>
    </w:p>
    <w:p w:rsidR="00917762" w:rsidRPr="009E1FD8" w:rsidRDefault="00917762" w:rsidP="00917762">
      <w:pPr>
        <w:rPr>
          <w:rFonts w:cs="Arial"/>
        </w:rPr>
      </w:pPr>
    </w:p>
    <w:p w:rsidR="00917762" w:rsidRPr="009E1FD8" w:rsidRDefault="00917762" w:rsidP="00917762">
      <w:pPr>
        <w:rPr>
          <w:rFonts w:cs="Arial"/>
        </w:rPr>
      </w:pPr>
    </w:p>
    <w:p w:rsidR="00917762" w:rsidRPr="009E1FD8" w:rsidRDefault="00917762" w:rsidP="00917762">
      <w:pPr>
        <w:pStyle w:val="Heading3"/>
        <w:rPr>
          <w:lang w:val="es-ES_tradnl"/>
        </w:rPr>
      </w:pPr>
      <w:bookmarkStart w:id="1491" w:name="_Toc64717324"/>
      <w:bookmarkStart w:id="1492" w:name="_Toc258923927"/>
      <w:bookmarkStart w:id="1493" w:name="_Toc47537650"/>
      <w:r w:rsidRPr="009E1FD8">
        <w:rPr>
          <w:lang w:val="es-ES_tradnl"/>
        </w:rPr>
        <w:t>GN 21</w:t>
      </w:r>
      <w:r w:rsidRPr="009E1FD8">
        <w:rPr>
          <w:lang w:val="es-ES_tradnl"/>
        </w:rPr>
        <w:tab/>
      </w:r>
      <w:r w:rsidR="00D75351">
        <w:rPr>
          <w:lang w:val="es-ES_tradnl"/>
        </w:rPr>
        <w:t>(</w:t>
      </w:r>
      <w:r w:rsidRPr="009E1FD8">
        <w:rPr>
          <w:lang w:val="es-ES_tradnl"/>
        </w:rPr>
        <w:t>Capítulo 7) – Tipo de expresión del carácter</w:t>
      </w:r>
      <w:bookmarkEnd w:id="1491"/>
      <w:bookmarkEnd w:id="1492"/>
      <w:bookmarkEnd w:id="1493"/>
    </w:p>
    <w:p w:rsidR="00917762" w:rsidRPr="009E1FD8" w:rsidRDefault="00917762" w:rsidP="00917762">
      <w:pPr>
        <w:rPr>
          <w:rFonts w:cs="Arial"/>
        </w:rPr>
      </w:pPr>
      <w:r w:rsidRPr="009E1FD8">
        <w:rPr>
          <w:rFonts w:cs="Arial"/>
        </w:rPr>
        <w:t>Para los casos en que el carácter necesario no figure con una escala adecuada en la colección de caracteres aprobados (véase la GN 17), en la GN 20 “Presentación de los caracteres: niveles de expresión de conformidad con el tipo de expresión de un carácter”, se ofrece orientación sobre la creación de una escala adecuada según el tipo de expresión, es decir, caracteres cualitativos, cuantitativos y pseudocualitativos.</w:t>
      </w:r>
    </w:p>
    <w:p w:rsidR="00917762" w:rsidRPr="009E1FD8" w:rsidRDefault="00917762" w:rsidP="00917762">
      <w:pPr>
        <w:rPr>
          <w:rFonts w:cs="Arial"/>
        </w:rPr>
      </w:pPr>
    </w:p>
    <w:p w:rsidR="00917762" w:rsidRPr="009E1FD8" w:rsidRDefault="00917762" w:rsidP="00917762">
      <w:pPr>
        <w:rPr>
          <w:rFonts w:cs="Arial"/>
        </w:rPr>
      </w:pPr>
    </w:p>
    <w:p w:rsidR="00917762" w:rsidRPr="009E1FD8" w:rsidRDefault="00917762" w:rsidP="00917762">
      <w:pPr>
        <w:pStyle w:val="Heading3"/>
        <w:rPr>
          <w:lang w:val="es-ES_tradnl"/>
        </w:rPr>
      </w:pPr>
      <w:bookmarkStart w:id="1494" w:name="_Toc64717325"/>
      <w:bookmarkStart w:id="1495" w:name="_Toc258923928"/>
      <w:bookmarkStart w:id="1496" w:name="_Toc47537651"/>
      <w:r w:rsidRPr="009E1FD8">
        <w:rPr>
          <w:lang w:val="es-ES_tradnl"/>
        </w:rPr>
        <w:t>GN 22</w:t>
      </w:r>
      <w:r w:rsidRPr="009E1FD8">
        <w:rPr>
          <w:lang w:val="es-ES_tradnl"/>
        </w:rPr>
        <w:tab/>
      </w:r>
      <w:r w:rsidR="00D75351">
        <w:rPr>
          <w:lang w:val="es-ES_tradnl"/>
        </w:rPr>
        <w:t>(</w:t>
      </w:r>
      <w:r w:rsidRPr="009E1FD8">
        <w:rPr>
          <w:lang w:val="es-ES_tradnl"/>
        </w:rPr>
        <w:t>Capítulo 7) – Explicaciones relativas a caracteres individuales</w:t>
      </w:r>
      <w:bookmarkEnd w:id="1494"/>
      <w:bookmarkEnd w:id="1495"/>
      <w:bookmarkEnd w:id="1496"/>
    </w:p>
    <w:p w:rsidR="00917762" w:rsidRPr="009E1FD8" w:rsidRDefault="00917762" w:rsidP="00917762">
      <w:pPr>
        <w:rPr>
          <w:rFonts w:cs="Arial"/>
        </w:rPr>
      </w:pPr>
      <w:r w:rsidRPr="009E1FD8">
        <w:rPr>
          <w:rFonts w:cs="Arial"/>
        </w:rPr>
        <w:t>En la tabla de caracteres figura el signo “(+)” cuando en el Capítulo 8 “Explicaciones de la tabla de caracteres” figura una explicación acerca del carácter en cuestión.  En particular, de ser necesario, formará parte de esas explicaciones una ilustración del carácter y/o sus niveles de expresión.</w:t>
      </w:r>
    </w:p>
    <w:p w:rsidR="00917762" w:rsidRPr="009E1FD8" w:rsidRDefault="00917762" w:rsidP="00917762">
      <w:pPr>
        <w:rPr>
          <w:rFonts w:cs="Arial"/>
        </w:rPr>
      </w:pPr>
    </w:p>
    <w:p w:rsidR="00917762" w:rsidRPr="009E1FD8" w:rsidRDefault="00917762" w:rsidP="00917762">
      <w:pPr>
        <w:rPr>
          <w:rFonts w:cs="Arial"/>
        </w:rPr>
      </w:pPr>
    </w:p>
    <w:p w:rsidR="00917762" w:rsidRPr="009E1FD8" w:rsidRDefault="00917762" w:rsidP="00917762">
      <w:pPr>
        <w:pStyle w:val="Heading3"/>
        <w:rPr>
          <w:lang w:val="es-ES_tradnl"/>
        </w:rPr>
      </w:pPr>
      <w:bookmarkStart w:id="1497" w:name="_Toc64717326"/>
      <w:bookmarkStart w:id="1498" w:name="_Toc258923929"/>
      <w:bookmarkStart w:id="1499" w:name="_Toc47537652"/>
      <w:r w:rsidRPr="009E1FD8">
        <w:rPr>
          <w:lang w:val="es-ES_tradnl"/>
        </w:rPr>
        <w:t>GN 23</w:t>
      </w:r>
      <w:r w:rsidRPr="009E1FD8">
        <w:rPr>
          <w:lang w:val="es-ES_tradnl"/>
        </w:rPr>
        <w:tab/>
      </w:r>
      <w:r w:rsidR="00D75351">
        <w:rPr>
          <w:lang w:val="es-ES_tradnl"/>
        </w:rPr>
        <w:t>(</w:t>
      </w:r>
      <w:r w:rsidRPr="009E1FD8">
        <w:rPr>
          <w:lang w:val="es-ES_tradnl"/>
        </w:rPr>
        <w:t>Capítulo 7) – Explicaciones relativas a varios caracteres</w:t>
      </w:r>
      <w:bookmarkEnd w:id="1497"/>
      <w:bookmarkEnd w:id="1498"/>
      <w:bookmarkEnd w:id="1499"/>
    </w:p>
    <w:p w:rsidR="00917762" w:rsidRPr="009E1FD8" w:rsidRDefault="00917762" w:rsidP="00917762">
      <w:pPr>
        <w:rPr>
          <w:rFonts w:cs="Arial"/>
        </w:rPr>
      </w:pPr>
      <w:r w:rsidRPr="009E1FD8">
        <w:rPr>
          <w:rFonts w:cs="Arial"/>
        </w:rPr>
        <w:t xml:space="preserve">En los casos en que una explicación se aplica a varios caracteres (por ejemplo, la parte de la planta en la que se pueden observar determinados caracteres, la ilustración de partes de plantas, etc.), particularmente para los caracteres que no sean inmediatamente consecutivos en la tabla de caracteres, etc.) se coloca una nota </w:t>
      </w:r>
      <w:r w:rsidR="00E76398" w:rsidRPr="00E76398">
        <w:rPr>
          <w:rFonts w:cs="Arial"/>
        </w:rPr>
        <w:t>encima del título del carácter</w:t>
      </w:r>
      <w:r w:rsidRPr="009E1FD8">
        <w:rPr>
          <w:rFonts w:cs="Arial"/>
        </w:rPr>
        <w:t xml:space="preserve"> y se ofrecen explicaciones en el Capítulo 8.1, de conformidad con el ASW 11.  Por lo que respecta a las indicaciones sobre la fase de observación, deberán ser conformes con la nota orientativa GN 24 “Estado de desarrollo”.</w:t>
      </w:r>
    </w:p>
    <w:p w:rsidR="00917762" w:rsidRPr="009E1FD8" w:rsidRDefault="00917762" w:rsidP="00917762">
      <w:pPr>
        <w:rPr>
          <w:rFonts w:cs="Arial"/>
        </w:rPr>
      </w:pPr>
    </w:p>
    <w:p w:rsidR="00917762" w:rsidRPr="009E1FD8" w:rsidRDefault="00917762" w:rsidP="00917762">
      <w:pPr>
        <w:rPr>
          <w:rFonts w:cs="Arial"/>
        </w:rPr>
      </w:pPr>
    </w:p>
    <w:p w:rsidR="00917762" w:rsidRPr="009E1FD8" w:rsidRDefault="00917762" w:rsidP="00917762">
      <w:pPr>
        <w:pStyle w:val="Heading3"/>
        <w:rPr>
          <w:lang w:val="es-ES_tradnl"/>
        </w:rPr>
      </w:pPr>
      <w:bookmarkStart w:id="1500" w:name="_Toc64717327"/>
      <w:bookmarkStart w:id="1501" w:name="_Toc258923930"/>
      <w:bookmarkStart w:id="1502" w:name="_Toc47537653"/>
      <w:r w:rsidRPr="009E1FD8">
        <w:rPr>
          <w:lang w:val="es-ES_tradnl"/>
        </w:rPr>
        <w:t>GN 24</w:t>
      </w:r>
      <w:r w:rsidRPr="009E1FD8">
        <w:rPr>
          <w:lang w:val="es-ES_tradnl"/>
        </w:rPr>
        <w:tab/>
      </w:r>
      <w:r w:rsidR="00D75351">
        <w:rPr>
          <w:lang w:val="es-ES_tradnl"/>
        </w:rPr>
        <w:t>(</w:t>
      </w:r>
      <w:r w:rsidRPr="009E1FD8">
        <w:rPr>
          <w:lang w:val="es-ES_tradnl"/>
        </w:rPr>
        <w:t>Capítulo 7) – Estado de desarrollo</w:t>
      </w:r>
      <w:bookmarkEnd w:id="1500"/>
      <w:bookmarkEnd w:id="1501"/>
      <w:bookmarkEnd w:id="1502"/>
    </w:p>
    <w:p w:rsidR="00917762" w:rsidRPr="009E1FD8" w:rsidRDefault="00917762" w:rsidP="00917762">
      <w:pPr>
        <w:rPr>
          <w:rFonts w:cs="Arial"/>
        </w:rPr>
      </w:pPr>
      <w:r w:rsidRPr="009E1FD8">
        <w:rPr>
          <w:rFonts w:cs="Arial"/>
        </w:rPr>
        <w:t>En algunas directrices de examen se indica en esta parte en qué estado de desarrollo deberá examinarse el carácter.  En esos casos, los estados de desarrollo que denota cada referencia se describen en una sección del Capítulo 8, de conformidad con el ASW 4 a).</w:t>
      </w:r>
    </w:p>
    <w:p w:rsidR="00917762" w:rsidRPr="009E1FD8" w:rsidRDefault="00917762" w:rsidP="00917762">
      <w:pPr>
        <w:rPr>
          <w:rFonts w:cs="Arial"/>
        </w:rPr>
      </w:pPr>
    </w:p>
    <w:p w:rsidR="00917762" w:rsidRPr="009E1FD8" w:rsidRDefault="00917762" w:rsidP="00917762">
      <w:pPr>
        <w:rPr>
          <w:rFonts w:cs="Arial"/>
        </w:rPr>
      </w:pPr>
    </w:p>
    <w:p w:rsidR="00917762" w:rsidRPr="009E1FD8" w:rsidRDefault="00917762" w:rsidP="00917762">
      <w:pPr>
        <w:pStyle w:val="Heading3"/>
        <w:rPr>
          <w:lang w:val="es-ES_tradnl"/>
        </w:rPr>
      </w:pPr>
      <w:bookmarkStart w:id="1503" w:name="_Toc64717328"/>
      <w:bookmarkStart w:id="1504" w:name="_Toc258923931"/>
      <w:bookmarkStart w:id="1505" w:name="_Toc47537654"/>
      <w:r w:rsidRPr="009E1FD8">
        <w:rPr>
          <w:lang w:val="es-ES_tradnl"/>
        </w:rPr>
        <w:t>GN 25</w:t>
      </w:r>
      <w:r w:rsidRPr="009E1FD8">
        <w:rPr>
          <w:lang w:val="es-ES_tradnl"/>
        </w:rPr>
        <w:tab/>
      </w:r>
      <w:r w:rsidR="00D75351">
        <w:rPr>
          <w:lang w:val="es-ES_tradnl"/>
        </w:rPr>
        <w:t>(</w:t>
      </w:r>
      <w:r w:rsidRPr="009E1FD8">
        <w:rPr>
          <w:lang w:val="es-ES_tradnl"/>
        </w:rPr>
        <w:t>Capítulo 7) – Recomendaciones para efectuar el examen</w:t>
      </w:r>
      <w:bookmarkEnd w:id="1503"/>
      <w:bookmarkEnd w:id="1504"/>
      <w:bookmarkEnd w:id="1505"/>
    </w:p>
    <w:p w:rsidR="00917762" w:rsidRPr="009E1FD8" w:rsidRDefault="00917762" w:rsidP="00917762">
      <w:r w:rsidRPr="009E1FD8">
        <w:t xml:space="preserve">En este recuadro se ofrece la clave de la orientación sobre la realización del examen.  Por ejemplo, podrán figurar recomendaciones sobre el método de observación (por ejemplo: evaluación visual o medición; observación de plantas en forma individual o en grupos) </w:t>
      </w:r>
      <w:r w:rsidR="00A63019">
        <w:t>y</w:t>
      </w:r>
      <w:r w:rsidRPr="009E1FD8">
        <w:t xml:space="preserve"> el tipo de parcela (por ejemplo, plantas aisladas; parcelas en hilera, parcelas sembradas a chorrillo, ensayo especial).  En el ASW 4 b) se ofrece un posible texto estándar adicional.</w:t>
      </w:r>
    </w:p>
    <w:p w:rsidR="00917762" w:rsidRPr="009E1FD8" w:rsidRDefault="00917762" w:rsidP="00917762">
      <w:pPr>
        <w:rPr>
          <w:rFonts w:cs="Arial"/>
        </w:rPr>
      </w:pPr>
    </w:p>
    <w:p w:rsidR="00917762" w:rsidRPr="009E1FD8" w:rsidRDefault="00917762" w:rsidP="00917762">
      <w:pPr>
        <w:rPr>
          <w:rFonts w:cs="Arial"/>
        </w:rPr>
      </w:pPr>
      <w:r w:rsidRPr="009E1FD8">
        <w:t>Método de observación (visual o medición)</w:t>
      </w:r>
    </w:p>
    <w:p w:rsidR="00917762" w:rsidRPr="009E1FD8" w:rsidRDefault="00917762" w:rsidP="00917762">
      <w:pPr>
        <w:rPr>
          <w:rFonts w:cs="Arial"/>
        </w:rPr>
      </w:pPr>
    </w:p>
    <w:p w:rsidR="00917762" w:rsidRPr="009E1FD8" w:rsidRDefault="00917762" w:rsidP="00917762">
      <w:pPr>
        <w:rPr>
          <w:rFonts w:cs="Arial"/>
        </w:rPr>
      </w:pPr>
      <w:r w:rsidRPr="009E1FD8">
        <w:rPr>
          <w:rFonts w:cs="Arial"/>
          <w:color w:val="000000"/>
        </w:rPr>
        <w:t>1.</w:t>
      </w:r>
      <w:r w:rsidRPr="009E1FD8">
        <w:rPr>
          <w:rFonts w:cs="Arial"/>
        </w:rPr>
        <w:tab/>
        <w:t>En el documento TGP/9 “Examen de la distinción”, se explica lo siguiente en lo que respecta al método de observación:</w:t>
      </w:r>
    </w:p>
    <w:p w:rsidR="00917762" w:rsidRPr="009E1FD8" w:rsidRDefault="00917762" w:rsidP="00917762">
      <w:pPr>
        <w:rPr>
          <w:rFonts w:cs="Arial"/>
        </w:rPr>
      </w:pPr>
    </w:p>
    <w:p w:rsidR="00917762" w:rsidRPr="009E1FD8" w:rsidRDefault="00917762" w:rsidP="00917762">
      <w:pPr>
        <w:ind w:left="851" w:right="850"/>
        <w:rPr>
          <w:sz w:val="18"/>
          <w:szCs w:val="18"/>
        </w:rPr>
      </w:pPr>
      <w:r w:rsidRPr="009E1FD8">
        <w:rPr>
          <w:sz w:val="18"/>
          <w:szCs w:val="18"/>
        </w:rPr>
        <w:t>“4.2</w:t>
      </w:r>
      <w:r w:rsidRPr="009E1FD8">
        <w:rPr>
          <w:sz w:val="18"/>
          <w:szCs w:val="18"/>
        </w:rPr>
        <w:tab/>
        <w:t>Método de observación (visual o medición)</w:t>
      </w:r>
    </w:p>
    <w:p w:rsidR="00917762" w:rsidRPr="009E1FD8" w:rsidRDefault="00917762" w:rsidP="00917762">
      <w:pPr>
        <w:ind w:left="851" w:right="850"/>
        <w:rPr>
          <w:sz w:val="18"/>
          <w:szCs w:val="18"/>
        </w:rPr>
      </w:pPr>
    </w:p>
    <w:p w:rsidR="00917762" w:rsidRPr="009E1FD8" w:rsidRDefault="00917762" w:rsidP="00917762">
      <w:pPr>
        <w:ind w:left="851" w:right="850"/>
        <w:rPr>
          <w:rFonts w:cs="Arial"/>
          <w:sz w:val="18"/>
          <w:szCs w:val="18"/>
        </w:rPr>
      </w:pPr>
      <w:r w:rsidRPr="009E1FD8">
        <w:rPr>
          <w:rFonts w:cs="Arial"/>
          <w:sz w:val="18"/>
          <w:szCs w:val="18"/>
        </w:rPr>
        <w:t>La expresión de los caracteres puede observarse visualmente (V) o mediante mediciones (M)</w:t>
      </w:r>
    </w:p>
    <w:p w:rsidR="00917762" w:rsidRPr="009E1FD8" w:rsidRDefault="00917762" w:rsidP="00917762">
      <w:pPr>
        <w:ind w:left="851" w:right="850"/>
        <w:rPr>
          <w:rFonts w:cs="Arial"/>
          <w:sz w:val="18"/>
          <w:szCs w:val="18"/>
        </w:rPr>
      </w:pPr>
    </w:p>
    <w:p w:rsidR="00917762" w:rsidRPr="009E1FD8" w:rsidRDefault="00917762" w:rsidP="00917762">
      <w:pPr>
        <w:ind w:left="851" w:right="850"/>
        <w:rPr>
          <w:sz w:val="18"/>
          <w:szCs w:val="18"/>
        </w:rPr>
      </w:pPr>
      <w:r w:rsidRPr="009E1FD8">
        <w:rPr>
          <w:sz w:val="18"/>
          <w:szCs w:val="18"/>
        </w:rPr>
        <w:t>4.2.1</w:t>
      </w:r>
      <w:r w:rsidRPr="009E1FD8">
        <w:rPr>
          <w:sz w:val="18"/>
          <w:szCs w:val="18"/>
        </w:rPr>
        <w:tab/>
        <w:t>Observación visual (V)</w:t>
      </w:r>
    </w:p>
    <w:p w:rsidR="00917762" w:rsidRPr="009E1FD8" w:rsidRDefault="00917762" w:rsidP="00917762">
      <w:pPr>
        <w:ind w:left="851" w:right="850"/>
        <w:rPr>
          <w:sz w:val="18"/>
          <w:szCs w:val="18"/>
        </w:rPr>
      </w:pPr>
    </w:p>
    <w:p w:rsidR="00917762" w:rsidRPr="009E1FD8" w:rsidRDefault="00917762" w:rsidP="00917762">
      <w:pPr>
        <w:ind w:left="851" w:right="850"/>
        <w:rPr>
          <w:rFonts w:cs="Arial"/>
          <w:sz w:val="18"/>
          <w:szCs w:val="18"/>
        </w:rPr>
      </w:pPr>
      <w:r w:rsidRPr="009E1FD8">
        <w:rPr>
          <w:rFonts w:cs="Arial"/>
          <w:sz w:val="18"/>
          <w:szCs w:val="18"/>
        </w:rPr>
        <w:t>4.2.1.1</w:t>
      </w:r>
      <w:r w:rsidRPr="009E1FD8">
        <w:rPr>
          <w:rFonts w:cs="Arial"/>
          <w:sz w:val="18"/>
          <w:szCs w:val="18"/>
        </w:rPr>
        <w:tab/>
        <w:t>La observación “visual” (V) es una observación basada en la opinión del experto.  A los fines del presente documento, por observación “visual” se entiende las observaciones sensoriales de los expertos y, por lo tanto, también incluye el olor, el sabor y el tacto.  La observación visual comprende además las observaciones en las que el experto utiliza referencias (por ejemplo, diagramas, variedades ejemplo, comparación por pares) o gráficos no lineales (por ejemplo, cartas de colores).</w:t>
      </w:r>
    </w:p>
    <w:p w:rsidR="00917762" w:rsidRPr="009E1FD8" w:rsidRDefault="00917762" w:rsidP="00917762">
      <w:pPr>
        <w:ind w:left="851" w:right="850"/>
        <w:rPr>
          <w:rFonts w:cs="Arial"/>
          <w:sz w:val="18"/>
          <w:szCs w:val="18"/>
        </w:rPr>
      </w:pPr>
    </w:p>
    <w:p w:rsidR="00917762" w:rsidRPr="009E1FD8" w:rsidRDefault="00917762" w:rsidP="00917762">
      <w:pPr>
        <w:ind w:left="851" w:right="850"/>
        <w:rPr>
          <w:rFonts w:cs="Arial"/>
          <w:sz w:val="18"/>
          <w:szCs w:val="18"/>
        </w:rPr>
      </w:pPr>
      <w:r w:rsidRPr="009E1FD8">
        <w:rPr>
          <w:rFonts w:cs="Arial"/>
          <w:sz w:val="18"/>
          <w:szCs w:val="18"/>
        </w:rPr>
        <w:t>[…]</w:t>
      </w:r>
    </w:p>
    <w:p w:rsidR="00917762" w:rsidRPr="009E1FD8" w:rsidRDefault="00917762" w:rsidP="00917762">
      <w:pPr>
        <w:ind w:left="851" w:right="850"/>
        <w:rPr>
          <w:rFonts w:cs="Arial"/>
          <w:sz w:val="18"/>
          <w:szCs w:val="18"/>
        </w:rPr>
      </w:pPr>
    </w:p>
    <w:p w:rsidR="00917762" w:rsidRPr="009E1FD8" w:rsidRDefault="00917762" w:rsidP="00917762">
      <w:pPr>
        <w:ind w:left="851" w:right="850"/>
        <w:rPr>
          <w:sz w:val="18"/>
          <w:szCs w:val="18"/>
        </w:rPr>
      </w:pPr>
      <w:r w:rsidRPr="009E1FD8">
        <w:rPr>
          <w:sz w:val="18"/>
          <w:szCs w:val="18"/>
        </w:rPr>
        <w:t>4.2.2</w:t>
      </w:r>
      <w:r w:rsidRPr="009E1FD8">
        <w:rPr>
          <w:sz w:val="18"/>
          <w:szCs w:val="18"/>
        </w:rPr>
        <w:tab/>
        <w:t>Medición (M)</w:t>
      </w:r>
    </w:p>
    <w:p w:rsidR="00917762" w:rsidRPr="009E1FD8" w:rsidRDefault="00917762" w:rsidP="00917762">
      <w:pPr>
        <w:ind w:left="851" w:right="850"/>
        <w:rPr>
          <w:sz w:val="18"/>
          <w:szCs w:val="18"/>
        </w:rPr>
      </w:pPr>
    </w:p>
    <w:p w:rsidR="00917762" w:rsidRPr="009E1FD8" w:rsidRDefault="00917762" w:rsidP="00917762">
      <w:pPr>
        <w:ind w:left="851" w:right="850"/>
        <w:rPr>
          <w:rFonts w:cs="Arial"/>
          <w:sz w:val="18"/>
          <w:szCs w:val="18"/>
        </w:rPr>
      </w:pPr>
      <w:r w:rsidRPr="009E1FD8">
        <w:rPr>
          <w:rFonts w:cs="Arial"/>
          <w:sz w:val="18"/>
          <w:szCs w:val="18"/>
        </w:rPr>
        <w:t>La medición (M) es una observación objetiva que se realiza frente a una escala lineal calibrada, por ejemplo, utilizando una regla, una báscula, un colorímetro, fechas, recuentos, etc.”</w:t>
      </w:r>
    </w:p>
    <w:p w:rsidR="00917762" w:rsidRPr="009E1FD8" w:rsidRDefault="00917762" w:rsidP="00917762">
      <w:pPr>
        <w:rPr>
          <w:rFonts w:cs="Arial"/>
          <w:sz w:val="16"/>
          <w:szCs w:val="18"/>
        </w:rPr>
      </w:pPr>
    </w:p>
    <w:p w:rsidR="00917762" w:rsidRPr="009E1FD8" w:rsidRDefault="00917762" w:rsidP="00917762">
      <w:pPr>
        <w:rPr>
          <w:rFonts w:cs="Arial"/>
        </w:rPr>
      </w:pPr>
      <w:r w:rsidRPr="009E1FD8">
        <w:rPr>
          <w:rFonts w:cs="Arial"/>
          <w:color w:val="000000"/>
        </w:rPr>
        <w:t>2.</w:t>
      </w:r>
      <w:r w:rsidRPr="009E1FD8">
        <w:rPr>
          <w:rFonts w:cs="Arial"/>
        </w:rPr>
        <w:tab/>
        <w:t xml:space="preserve">Los ejemplos siguientes ilustran las formas de tomar en consideración el método de observación para caracteres como la época de floración y los recuentos.  </w:t>
      </w:r>
    </w:p>
    <w:p w:rsidR="00917762" w:rsidRPr="009E1FD8" w:rsidRDefault="00917762" w:rsidP="00917762">
      <w:pPr>
        <w:rPr>
          <w:rFonts w:cs="Arial"/>
        </w:rPr>
      </w:pPr>
    </w:p>
    <w:p w:rsidR="00917762" w:rsidRPr="009E1FD8" w:rsidRDefault="00917762" w:rsidP="00917762">
      <w:pPr>
        <w:rPr>
          <w:rFonts w:cs="Arial"/>
        </w:rPr>
      </w:pPr>
      <w:r w:rsidRPr="009E1FD8">
        <w:rPr>
          <w:rFonts w:cs="Arial"/>
        </w:rPr>
        <w:t>a)</w:t>
      </w:r>
      <w:r w:rsidRPr="009E1FD8">
        <w:rPr>
          <w:rFonts w:cs="Arial"/>
        </w:rPr>
        <w:tab/>
        <w:t>Época de floración</w:t>
      </w:r>
    </w:p>
    <w:p w:rsidR="00917762" w:rsidRPr="009E1FD8" w:rsidRDefault="00917762" w:rsidP="00917762">
      <w:pPr>
        <w:rPr>
          <w:rFonts w:cs="Arial"/>
        </w:rPr>
      </w:pPr>
    </w:p>
    <w:tbl>
      <w:tblPr>
        <w:tblW w:w="3964" w:type="dxa"/>
        <w:jc w:val="center"/>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578"/>
        <w:gridCol w:w="412"/>
        <w:gridCol w:w="2407"/>
        <w:gridCol w:w="567"/>
      </w:tblGrid>
      <w:tr w:rsidR="00C75DA1" w:rsidRPr="00987A06" w:rsidTr="00336332">
        <w:trPr>
          <w:cantSplit/>
          <w:jc w:val="center"/>
        </w:trPr>
        <w:tc>
          <w:tcPr>
            <w:tcW w:w="578" w:type="dxa"/>
            <w:tcBorders>
              <w:top w:val="single" w:sz="4" w:space="0" w:color="auto"/>
            </w:tcBorders>
          </w:tcPr>
          <w:p w:rsidR="00C75DA1" w:rsidRPr="00987A06" w:rsidRDefault="00C75DA1" w:rsidP="00336332">
            <w:pPr>
              <w:pStyle w:val="Normaltb"/>
              <w:spacing w:before="40" w:after="40"/>
              <w:rPr>
                <w:sz w:val="18"/>
              </w:rPr>
            </w:pPr>
          </w:p>
        </w:tc>
        <w:tc>
          <w:tcPr>
            <w:tcW w:w="412" w:type="dxa"/>
            <w:tcBorders>
              <w:top w:val="single" w:sz="4" w:space="0" w:color="auto"/>
            </w:tcBorders>
          </w:tcPr>
          <w:p w:rsidR="00C75DA1" w:rsidRPr="00987A06" w:rsidRDefault="00C75DA1" w:rsidP="00336332">
            <w:pPr>
              <w:pStyle w:val="Normaltb"/>
              <w:spacing w:before="40" w:after="40"/>
              <w:rPr>
                <w:sz w:val="18"/>
              </w:rPr>
            </w:pPr>
          </w:p>
        </w:tc>
        <w:tc>
          <w:tcPr>
            <w:tcW w:w="2407" w:type="dxa"/>
            <w:tcBorders>
              <w:top w:val="single" w:sz="4" w:space="0" w:color="auto"/>
            </w:tcBorders>
          </w:tcPr>
          <w:p w:rsidR="00C75DA1" w:rsidRPr="00987A06" w:rsidRDefault="00C75DA1" w:rsidP="00336332">
            <w:pPr>
              <w:pStyle w:val="Normaltb"/>
              <w:spacing w:before="40" w:after="40"/>
              <w:rPr>
                <w:sz w:val="18"/>
              </w:rPr>
            </w:pPr>
            <w:r w:rsidRPr="00987A06">
              <w:rPr>
                <w:sz w:val="18"/>
              </w:rPr>
              <w:t>Época de floración</w:t>
            </w:r>
          </w:p>
        </w:tc>
        <w:tc>
          <w:tcPr>
            <w:tcW w:w="567" w:type="dxa"/>
            <w:tcBorders>
              <w:top w:val="single" w:sz="4" w:space="0" w:color="auto"/>
            </w:tcBorders>
          </w:tcPr>
          <w:p w:rsidR="00C75DA1" w:rsidRPr="00987A06" w:rsidRDefault="00C75DA1" w:rsidP="00336332">
            <w:pPr>
              <w:pStyle w:val="Normaltb"/>
              <w:spacing w:before="40" w:after="40"/>
              <w:rPr>
                <w:sz w:val="18"/>
              </w:rPr>
            </w:pPr>
          </w:p>
        </w:tc>
      </w:tr>
      <w:tr w:rsidR="00C75DA1" w:rsidRPr="00987A06" w:rsidTr="00336332">
        <w:trPr>
          <w:cantSplit/>
          <w:jc w:val="center"/>
        </w:trPr>
        <w:tc>
          <w:tcPr>
            <w:tcW w:w="578" w:type="dxa"/>
          </w:tcPr>
          <w:p w:rsidR="00C75DA1" w:rsidRPr="00987A06" w:rsidRDefault="00C75DA1" w:rsidP="00336332">
            <w:pPr>
              <w:pStyle w:val="Normalt"/>
              <w:spacing w:before="40" w:after="40"/>
              <w:rPr>
                <w:b/>
                <w:sz w:val="18"/>
                <w:u w:val="single"/>
              </w:rPr>
            </w:pPr>
          </w:p>
        </w:tc>
        <w:tc>
          <w:tcPr>
            <w:tcW w:w="412" w:type="dxa"/>
          </w:tcPr>
          <w:p w:rsidR="00C75DA1" w:rsidRPr="00987A06" w:rsidRDefault="00C75DA1" w:rsidP="00336332">
            <w:pPr>
              <w:pStyle w:val="Normalt"/>
              <w:spacing w:before="40" w:after="40"/>
              <w:rPr>
                <w:sz w:val="18"/>
                <w:u w:val="single"/>
              </w:rPr>
            </w:pPr>
          </w:p>
        </w:tc>
        <w:tc>
          <w:tcPr>
            <w:tcW w:w="2407" w:type="dxa"/>
          </w:tcPr>
          <w:p w:rsidR="00C75DA1" w:rsidRPr="00C75DA1" w:rsidRDefault="00C75DA1" w:rsidP="00336332">
            <w:pPr>
              <w:pStyle w:val="Normalt"/>
              <w:spacing w:before="40" w:after="40"/>
              <w:rPr>
                <w:sz w:val="18"/>
              </w:rPr>
            </w:pPr>
            <w:r w:rsidRPr="00C75DA1">
              <w:rPr>
                <w:sz w:val="18"/>
              </w:rPr>
              <w:t>muy temprana</w:t>
            </w:r>
          </w:p>
        </w:tc>
        <w:tc>
          <w:tcPr>
            <w:tcW w:w="567" w:type="dxa"/>
          </w:tcPr>
          <w:p w:rsidR="00C75DA1" w:rsidRPr="00C75DA1" w:rsidRDefault="00C75DA1" w:rsidP="00336332">
            <w:pPr>
              <w:pStyle w:val="Normalt"/>
              <w:spacing w:before="40" w:after="40"/>
              <w:rPr>
                <w:sz w:val="18"/>
              </w:rPr>
            </w:pPr>
            <w:r w:rsidRPr="00C75DA1">
              <w:rPr>
                <w:sz w:val="18"/>
              </w:rPr>
              <w:t>1</w:t>
            </w:r>
          </w:p>
        </w:tc>
      </w:tr>
      <w:tr w:rsidR="00C75DA1" w:rsidRPr="00987A06" w:rsidTr="00336332">
        <w:trPr>
          <w:cantSplit/>
          <w:jc w:val="center"/>
        </w:trPr>
        <w:tc>
          <w:tcPr>
            <w:tcW w:w="578" w:type="dxa"/>
          </w:tcPr>
          <w:p w:rsidR="00C75DA1" w:rsidRPr="00987A06" w:rsidRDefault="00C75DA1" w:rsidP="00336332">
            <w:pPr>
              <w:pStyle w:val="Normalt"/>
              <w:spacing w:before="40" w:after="40"/>
              <w:rPr>
                <w:b/>
                <w:sz w:val="18"/>
                <w:highlight w:val="lightGray"/>
                <w:u w:val="single"/>
              </w:rPr>
            </w:pPr>
          </w:p>
        </w:tc>
        <w:tc>
          <w:tcPr>
            <w:tcW w:w="412" w:type="dxa"/>
          </w:tcPr>
          <w:p w:rsidR="00C75DA1" w:rsidRPr="00987A06" w:rsidRDefault="00C75DA1" w:rsidP="00336332">
            <w:pPr>
              <w:pStyle w:val="Normalt"/>
              <w:spacing w:before="40" w:after="40"/>
              <w:rPr>
                <w:sz w:val="18"/>
                <w:highlight w:val="lightGray"/>
                <w:u w:val="single"/>
              </w:rPr>
            </w:pPr>
          </w:p>
        </w:tc>
        <w:tc>
          <w:tcPr>
            <w:tcW w:w="2407" w:type="dxa"/>
          </w:tcPr>
          <w:p w:rsidR="00C75DA1" w:rsidRPr="00C75DA1" w:rsidRDefault="00C75DA1" w:rsidP="00336332">
            <w:pPr>
              <w:pStyle w:val="Normalt"/>
              <w:spacing w:before="40" w:after="40"/>
              <w:rPr>
                <w:sz w:val="18"/>
              </w:rPr>
            </w:pPr>
            <w:r w:rsidRPr="00C75DA1">
              <w:rPr>
                <w:sz w:val="18"/>
              </w:rPr>
              <w:t>muy temprana a temprana</w:t>
            </w:r>
          </w:p>
        </w:tc>
        <w:tc>
          <w:tcPr>
            <w:tcW w:w="567" w:type="dxa"/>
          </w:tcPr>
          <w:p w:rsidR="00C75DA1" w:rsidRPr="00C75DA1" w:rsidRDefault="00C75DA1" w:rsidP="00336332">
            <w:pPr>
              <w:pStyle w:val="Normalt"/>
              <w:spacing w:before="40" w:after="40"/>
              <w:rPr>
                <w:sz w:val="18"/>
              </w:rPr>
            </w:pPr>
            <w:r w:rsidRPr="00C75DA1">
              <w:rPr>
                <w:sz w:val="18"/>
              </w:rPr>
              <w:t>2</w:t>
            </w:r>
          </w:p>
        </w:tc>
      </w:tr>
      <w:tr w:rsidR="00C75DA1" w:rsidRPr="00987A06" w:rsidTr="00336332">
        <w:trPr>
          <w:cantSplit/>
          <w:jc w:val="center"/>
        </w:trPr>
        <w:tc>
          <w:tcPr>
            <w:tcW w:w="578" w:type="dxa"/>
          </w:tcPr>
          <w:p w:rsidR="00C75DA1" w:rsidRPr="00987A06" w:rsidRDefault="00C75DA1" w:rsidP="00336332">
            <w:pPr>
              <w:pStyle w:val="Normalt"/>
              <w:spacing w:before="40" w:after="40"/>
              <w:rPr>
                <w:b/>
                <w:sz w:val="18"/>
              </w:rPr>
            </w:pPr>
            <w:r w:rsidRPr="00987A06">
              <w:rPr>
                <w:b/>
                <w:sz w:val="18"/>
              </w:rPr>
              <w:t>QN</w:t>
            </w:r>
          </w:p>
        </w:tc>
        <w:tc>
          <w:tcPr>
            <w:tcW w:w="412" w:type="dxa"/>
          </w:tcPr>
          <w:p w:rsidR="00C75DA1" w:rsidRPr="00987A06" w:rsidRDefault="00C75DA1" w:rsidP="00336332">
            <w:pPr>
              <w:pStyle w:val="Normalt"/>
              <w:spacing w:before="40" w:after="40"/>
              <w:rPr>
                <w:sz w:val="18"/>
              </w:rPr>
            </w:pPr>
          </w:p>
        </w:tc>
        <w:tc>
          <w:tcPr>
            <w:tcW w:w="2407" w:type="dxa"/>
          </w:tcPr>
          <w:p w:rsidR="00C75DA1" w:rsidRPr="00C75DA1" w:rsidRDefault="00C75DA1" w:rsidP="00336332">
            <w:pPr>
              <w:pStyle w:val="Normalt"/>
              <w:spacing w:before="40" w:after="40"/>
              <w:rPr>
                <w:sz w:val="18"/>
              </w:rPr>
            </w:pPr>
            <w:r w:rsidRPr="00C75DA1">
              <w:rPr>
                <w:sz w:val="18"/>
              </w:rPr>
              <w:t>temprana</w:t>
            </w:r>
          </w:p>
        </w:tc>
        <w:tc>
          <w:tcPr>
            <w:tcW w:w="567" w:type="dxa"/>
          </w:tcPr>
          <w:p w:rsidR="00C75DA1" w:rsidRPr="00C75DA1" w:rsidRDefault="00C75DA1" w:rsidP="00336332">
            <w:pPr>
              <w:pStyle w:val="Normalt"/>
              <w:spacing w:before="40" w:after="40"/>
              <w:rPr>
                <w:sz w:val="18"/>
              </w:rPr>
            </w:pPr>
            <w:r w:rsidRPr="00C75DA1">
              <w:rPr>
                <w:sz w:val="18"/>
              </w:rPr>
              <w:t>3</w:t>
            </w:r>
          </w:p>
        </w:tc>
      </w:tr>
      <w:tr w:rsidR="00C75DA1" w:rsidRPr="00987A06" w:rsidTr="00336332">
        <w:trPr>
          <w:cantSplit/>
          <w:jc w:val="center"/>
        </w:trPr>
        <w:tc>
          <w:tcPr>
            <w:tcW w:w="578" w:type="dxa"/>
          </w:tcPr>
          <w:p w:rsidR="00C75DA1" w:rsidRPr="00987A06" w:rsidRDefault="00C75DA1" w:rsidP="00336332">
            <w:pPr>
              <w:pStyle w:val="Normalt"/>
              <w:spacing w:before="40" w:after="40"/>
              <w:rPr>
                <w:sz w:val="18"/>
                <w:u w:val="single"/>
              </w:rPr>
            </w:pPr>
          </w:p>
        </w:tc>
        <w:tc>
          <w:tcPr>
            <w:tcW w:w="412" w:type="dxa"/>
          </w:tcPr>
          <w:p w:rsidR="00C75DA1" w:rsidRPr="00987A06" w:rsidRDefault="00C75DA1" w:rsidP="00336332">
            <w:pPr>
              <w:pStyle w:val="Normalt"/>
              <w:spacing w:before="40" w:after="40"/>
              <w:rPr>
                <w:sz w:val="18"/>
                <w:u w:val="single"/>
              </w:rPr>
            </w:pPr>
          </w:p>
        </w:tc>
        <w:tc>
          <w:tcPr>
            <w:tcW w:w="2407" w:type="dxa"/>
          </w:tcPr>
          <w:p w:rsidR="00C75DA1" w:rsidRPr="00C75DA1" w:rsidRDefault="00C75DA1" w:rsidP="00336332">
            <w:pPr>
              <w:pStyle w:val="Normalt"/>
              <w:spacing w:before="40" w:after="40"/>
              <w:rPr>
                <w:sz w:val="18"/>
              </w:rPr>
            </w:pPr>
            <w:r w:rsidRPr="00C75DA1">
              <w:rPr>
                <w:sz w:val="18"/>
              </w:rPr>
              <w:t>temprana a meda</w:t>
            </w:r>
          </w:p>
        </w:tc>
        <w:tc>
          <w:tcPr>
            <w:tcW w:w="567" w:type="dxa"/>
          </w:tcPr>
          <w:p w:rsidR="00C75DA1" w:rsidRPr="00C75DA1" w:rsidRDefault="00C75DA1" w:rsidP="00336332">
            <w:pPr>
              <w:pStyle w:val="Normalt"/>
              <w:spacing w:before="40" w:after="40"/>
              <w:rPr>
                <w:sz w:val="18"/>
              </w:rPr>
            </w:pPr>
            <w:r w:rsidRPr="00C75DA1">
              <w:rPr>
                <w:sz w:val="18"/>
              </w:rPr>
              <w:t>4</w:t>
            </w:r>
          </w:p>
        </w:tc>
      </w:tr>
      <w:tr w:rsidR="00C75DA1" w:rsidRPr="00987A06" w:rsidTr="00336332">
        <w:trPr>
          <w:cantSplit/>
          <w:jc w:val="center"/>
        </w:trPr>
        <w:tc>
          <w:tcPr>
            <w:tcW w:w="578" w:type="dxa"/>
            <w:tcBorders>
              <w:bottom w:val="nil"/>
            </w:tcBorders>
          </w:tcPr>
          <w:p w:rsidR="00C75DA1" w:rsidRPr="00987A06" w:rsidRDefault="00C75DA1" w:rsidP="00336332">
            <w:pPr>
              <w:pStyle w:val="Normalt"/>
              <w:spacing w:before="40" w:after="40"/>
              <w:rPr>
                <w:sz w:val="18"/>
              </w:rPr>
            </w:pPr>
          </w:p>
        </w:tc>
        <w:tc>
          <w:tcPr>
            <w:tcW w:w="412" w:type="dxa"/>
            <w:tcBorders>
              <w:bottom w:val="nil"/>
            </w:tcBorders>
          </w:tcPr>
          <w:p w:rsidR="00C75DA1" w:rsidRPr="00987A06" w:rsidRDefault="00C75DA1" w:rsidP="00336332">
            <w:pPr>
              <w:pStyle w:val="Normalt"/>
              <w:spacing w:before="40" w:after="40"/>
              <w:rPr>
                <w:sz w:val="18"/>
              </w:rPr>
            </w:pPr>
          </w:p>
        </w:tc>
        <w:tc>
          <w:tcPr>
            <w:tcW w:w="2407" w:type="dxa"/>
            <w:tcBorders>
              <w:bottom w:val="nil"/>
            </w:tcBorders>
          </w:tcPr>
          <w:p w:rsidR="00C75DA1" w:rsidRPr="00C75DA1" w:rsidRDefault="00C75DA1" w:rsidP="00336332">
            <w:pPr>
              <w:pStyle w:val="Normalt"/>
              <w:spacing w:before="40" w:after="40"/>
              <w:rPr>
                <w:sz w:val="18"/>
              </w:rPr>
            </w:pPr>
            <w:r w:rsidRPr="00C75DA1">
              <w:rPr>
                <w:sz w:val="18"/>
              </w:rPr>
              <w:t>media</w:t>
            </w:r>
          </w:p>
        </w:tc>
        <w:tc>
          <w:tcPr>
            <w:tcW w:w="567" w:type="dxa"/>
            <w:tcBorders>
              <w:bottom w:val="nil"/>
            </w:tcBorders>
          </w:tcPr>
          <w:p w:rsidR="00C75DA1" w:rsidRPr="00C75DA1" w:rsidRDefault="00C75DA1" w:rsidP="00336332">
            <w:pPr>
              <w:pStyle w:val="Normalt"/>
              <w:spacing w:before="40" w:after="40"/>
              <w:rPr>
                <w:sz w:val="18"/>
              </w:rPr>
            </w:pPr>
            <w:r w:rsidRPr="00C75DA1">
              <w:rPr>
                <w:sz w:val="18"/>
              </w:rPr>
              <w:t>5</w:t>
            </w:r>
          </w:p>
        </w:tc>
      </w:tr>
      <w:tr w:rsidR="00C75DA1" w:rsidRPr="00987A06" w:rsidTr="00336332">
        <w:trPr>
          <w:cantSplit/>
          <w:jc w:val="center"/>
        </w:trPr>
        <w:tc>
          <w:tcPr>
            <w:tcW w:w="578" w:type="dxa"/>
            <w:tcBorders>
              <w:top w:val="nil"/>
              <w:bottom w:val="nil"/>
            </w:tcBorders>
          </w:tcPr>
          <w:p w:rsidR="00C75DA1" w:rsidRPr="00987A06" w:rsidRDefault="00C75DA1" w:rsidP="00336332">
            <w:pPr>
              <w:pStyle w:val="Normalt"/>
              <w:spacing w:before="40" w:after="40"/>
              <w:rPr>
                <w:sz w:val="18"/>
                <w:u w:val="single"/>
              </w:rPr>
            </w:pPr>
          </w:p>
        </w:tc>
        <w:tc>
          <w:tcPr>
            <w:tcW w:w="412" w:type="dxa"/>
            <w:tcBorders>
              <w:top w:val="nil"/>
              <w:bottom w:val="nil"/>
            </w:tcBorders>
          </w:tcPr>
          <w:p w:rsidR="00C75DA1" w:rsidRPr="00987A06" w:rsidRDefault="00C75DA1" w:rsidP="00336332">
            <w:pPr>
              <w:pStyle w:val="Normalt"/>
              <w:spacing w:before="40" w:after="40"/>
              <w:rPr>
                <w:sz w:val="18"/>
                <w:u w:val="single"/>
              </w:rPr>
            </w:pPr>
          </w:p>
        </w:tc>
        <w:tc>
          <w:tcPr>
            <w:tcW w:w="2407" w:type="dxa"/>
            <w:tcBorders>
              <w:top w:val="nil"/>
              <w:bottom w:val="nil"/>
            </w:tcBorders>
          </w:tcPr>
          <w:p w:rsidR="00C75DA1" w:rsidRPr="00C75DA1" w:rsidRDefault="00C75DA1" w:rsidP="00336332">
            <w:pPr>
              <w:pStyle w:val="Normalt"/>
              <w:spacing w:before="40" w:after="40"/>
              <w:rPr>
                <w:sz w:val="18"/>
              </w:rPr>
            </w:pPr>
            <w:r w:rsidRPr="00C75DA1">
              <w:rPr>
                <w:sz w:val="18"/>
              </w:rPr>
              <w:t>media a tardía</w:t>
            </w:r>
          </w:p>
        </w:tc>
        <w:tc>
          <w:tcPr>
            <w:tcW w:w="567" w:type="dxa"/>
            <w:tcBorders>
              <w:top w:val="nil"/>
              <w:bottom w:val="nil"/>
            </w:tcBorders>
          </w:tcPr>
          <w:p w:rsidR="00C75DA1" w:rsidRPr="00C75DA1" w:rsidRDefault="00C75DA1" w:rsidP="00336332">
            <w:pPr>
              <w:pStyle w:val="Normalt"/>
              <w:spacing w:before="40" w:after="40"/>
              <w:rPr>
                <w:sz w:val="18"/>
              </w:rPr>
            </w:pPr>
            <w:r w:rsidRPr="00C75DA1">
              <w:rPr>
                <w:sz w:val="18"/>
              </w:rPr>
              <w:t>6</w:t>
            </w:r>
          </w:p>
        </w:tc>
      </w:tr>
      <w:tr w:rsidR="00C75DA1" w:rsidRPr="00987A06" w:rsidTr="00336332">
        <w:trPr>
          <w:cantSplit/>
          <w:jc w:val="center"/>
        </w:trPr>
        <w:tc>
          <w:tcPr>
            <w:tcW w:w="578" w:type="dxa"/>
            <w:tcBorders>
              <w:top w:val="nil"/>
              <w:bottom w:val="nil"/>
            </w:tcBorders>
          </w:tcPr>
          <w:p w:rsidR="00C75DA1" w:rsidRPr="00987A06" w:rsidRDefault="00C75DA1" w:rsidP="00336332">
            <w:pPr>
              <w:pStyle w:val="Normalt"/>
              <w:spacing w:before="40" w:after="40"/>
              <w:rPr>
                <w:sz w:val="18"/>
              </w:rPr>
            </w:pPr>
          </w:p>
        </w:tc>
        <w:tc>
          <w:tcPr>
            <w:tcW w:w="412" w:type="dxa"/>
            <w:tcBorders>
              <w:top w:val="nil"/>
              <w:bottom w:val="nil"/>
            </w:tcBorders>
          </w:tcPr>
          <w:p w:rsidR="00C75DA1" w:rsidRPr="00987A06" w:rsidRDefault="00C75DA1" w:rsidP="00336332">
            <w:pPr>
              <w:pStyle w:val="Normalt"/>
              <w:spacing w:before="40" w:after="40"/>
              <w:rPr>
                <w:sz w:val="18"/>
              </w:rPr>
            </w:pPr>
          </w:p>
        </w:tc>
        <w:tc>
          <w:tcPr>
            <w:tcW w:w="2407" w:type="dxa"/>
            <w:tcBorders>
              <w:top w:val="nil"/>
              <w:bottom w:val="nil"/>
            </w:tcBorders>
          </w:tcPr>
          <w:p w:rsidR="00C75DA1" w:rsidRPr="00C75DA1" w:rsidRDefault="00C75DA1" w:rsidP="00336332">
            <w:pPr>
              <w:pStyle w:val="Normalt"/>
              <w:spacing w:before="40" w:after="40"/>
              <w:rPr>
                <w:sz w:val="18"/>
              </w:rPr>
            </w:pPr>
            <w:r w:rsidRPr="00C75DA1">
              <w:rPr>
                <w:sz w:val="18"/>
              </w:rPr>
              <w:t>tardía</w:t>
            </w:r>
          </w:p>
        </w:tc>
        <w:tc>
          <w:tcPr>
            <w:tcW w:w="567" w:type="dxa"/>
            <w:tcBorders>
              <w:top w:val="nil"/>
              <w:bottom w:val="nil"/>
            </w:tcBorders>
          </w:tcPr>
          <w:p w:rsidR="00C75DA1" w:rsidRPr="00C75DA1" w:rsidRDefault="00C75DA1" w:rsidP="00336332">
            <w:pPr>
              <w:pStyle w:val="Normalt"/>
              <w:spacing w:before="40" w:after="40"/>
              <w:rPr>
                <w:sz w:val="18"/>
              </w:rPr>
            </w:pPr>
            <w:r w:rsidRPr="00C75DA1">
              <w:rPr>
                <w:sz w:val="18"/>
              </w:rPr>
              <w:t>7</w:t>
            </w:r>
          </w:p>
        </w:tc>
      </w:tr>
      <w:tr w:rsidR="00C75DA1" w:rsidRPr="00987A06" w:rsidTr="00336332">
        <w:trPr>
          <w:cantSplit/>
          <w:jc w:val="center"/>
        </w:trPr>
        <w:tc>
          <w:tcPr>
            <w:tcW w:w="578" w:type="dxa"/>
            <w:tcBorders>
              <w:top w:val="nil"/>
              <w:bottom w:val="nil"/>
            </w:tcBorders>
          </w:tcPr>
          <w:p w:rsidR="00C75DA1" w:rsidRPr="00987A06" w:rsidRDefault="00C75DA1" w:rsidP="00336332">
            <w:pPr>
              <w:pStyle w:val="Normalt"/>
              <w:spacing w:before="40" w:after="40"/>
              <w:rPr>
                <w:sz w:val="18"/>
                <w:u w:val="single"/>
              </w:rPr>
            </w:pPr>
          </w:p>
        </w:tc>
        <w:tc>
          <w:tcPr>
            <w:tcW w:w="412" w:type="dxa"/>
            <w:tcBorders>
              <w:top w:val="nil"/>
              <w:bottom w:val="nil"/>
            </w:tcBorders>
          </w:tcPr>
          <w:p w:rsidR="00C75DA1" w:rsidRPr="00987A06" w:rsidRDefault="00C75DA1" w:rsidP="00336332">
            <w:pPr>
              <w:pStyle w:val="Normalt"/>
              <w:spacing w:before="40" w:after="40"/>
              <w:rPr>
                <w:sz w:val="18"/>
                <w:u w:val="single"/>
              </w:rPr>
            </w:pPr>
          </w:p>
        </w:tc>
        <w:tc>
          <w:tcPr>
            <w:tcW w:w="2407" w:type="dxa"/>
            <w:tcBorders>
              <w:top w:val="nil"/>
              <w:bottom w:val="nil"/>
            </w:tcBorders>
          </w:tcPr>
          <w:p w:rsidR="00C75DA1" w:rsidRPr="00C75DA1" w:rsidRDefault="00C75DA1" w:rsidP="00336332">
            <w:pPr>
              <w:pStyle w:val="Normalt"/>
              <w:spacing w:before="40" w:after="40"/>
              <w:rPr>
                <w:sz w:val="18"/>
              </w:rPr>
            </w:pPr>
            <w:r w:rsidRPr="00C75DA1">
              <w:rPr>
                <w:sz w:val="18"/>
              </w:rPr>
              <w:t>tardía a muy tardía</w:t>
            </w:r>
          </w:p>
        </w:tc>
        <w:tc>
          <w:tcPr>
            <w:tcW w:w="567" w:type="dxa"/>
            <w:tcBorders>
              <w:top w:val="nil"/>
              <w:bottom w:val="nil"/>
            </w:tcBorders>
          </w:tcPr>
          <w:p w:rsidR="00C75DA1" w:rsidRPr="00C75DA1" w:rsidRDefault="00C75DA1" w:rsidP="00336332">
            <w:pPr>
              <w:pStyle w:val="Normalt"/>
              <w:spacing w:before="40" w:after="40"/>
              <w:rPr>
                <w:sz w:val="18"/>
              </w:rPr>
            </w:pPr>
            <w:r w:rsidRPr="00C75DA1">
              <w:rPr>
                <w:sz w:val="18"/>
              </w:rPr>
              <w:t>8</w:t>
            </w:r>
          </w:p>
        </w:tc>
      </w:tr>
      <w:tr w:rsidR="00C75DA1" w:rsidRPr="00987A06" w:rsidTr="00336332">
        <w:trPr>
          <w:cantSplit/>
          <w:jc w:val="center"/>
        </w:trPr>
        <w:tc>
          <w:tcPr>
            <w:tcW w:w="578" w:type="dxa"/>
            <w:tcBorders>
              <w:top w:val="nil"/>
              <w:bottom w:val="single" w:sz="4" w:space="0" w:color="auto"/>
            </w:tcBorders>
          </w:tcPr>
          <w:p w:rsidR="00C75DA1" w:rsidRPr="00987A06" w:rsidRDefault="00C75DA1" w:rsidP="00336332">
            <w:pPr>
              <w:pStyle w:val="Normalt"/>
              <w:spacing w:before="40" w:after="40"/>
              <w:rPr>
                <w:sz w:val="18"/>
                <w:highlight w:val="lightGray"/>
                <w:u w:val="single"/>
              </w:rPr>
            </w:pPr>
          </w:p>
        </w:tc>
        <w:tc>
          <w:tcPr>
            <w:tcW w:w="412" w:type="dxa"/>
            <w:tcBorders>
              <w:top w:val="nil"/>
              <w:bottom w:val="single" w:sz="4" w:space="0" w:color="auto"/>
            </w:tcBorders>
          </w:tcPr>
          <w:p w:rsidR="00C75DA1" w:rsidRPr="00987A06" w:rsidRDefault="00C75DA1" w:rsidP="00336332">
            <w:pPr>
              <w:pStyle w:val="Normalt"/>
              <w:spacing w:before="40" w:after="40"/>
              <w:rPr>
                <w:sz w:val="18"/>
                <w:highlight w:val="lightGray"/>
                <w:u w:val="single"/>
              </w:rPr>
            </w:pPr>
          </w:p>
        </w:tc>
        <w:tc>
          <w:tcPr>
            <w:tcW w:w="2407" w:type="dxa"/>
            <w:tcBorders>
              <w:top w:val="nil"/>
              <w:bottom w:val="single" w:sz="4" w:space="0" w:color="auto"/>
            </w:tcBorders>
          </w:tcPr>
          <w:p w:rsidR="00C75DA1" w:rsidRPr="00C75DA1" w:rsidRDefault="00C75DA1" w:rsidP="00336332">
            <w:pPr>
              <w:pStyle w:val="Normalt"/>
              <w:spacing w:before="40" w:after="40"/>
              <w:rPr>
                <w:sz w:val="18"/>
              </w:rPr>
            </w:pPr>
            <w:r w:rsidRPr="00C75DA1">
              <w:rPr>
                <w:sz w:val="18"/>
              </w:rPr>
              <w:t>muy tardía</w:t>
            </w:r>
          </w:p>
        </w:tc>
        <w:tc>
          <w:tcPr>
            <w:tcW w:w="567" w:type="dxa"/>
            <w:tcBorders>
              <w:top w:val="nil"/>
              <w:bottom w:val="single" w:sz="4" w:space="0" w:color="auto"/>
            </w:tcBorders>
          </w:tcPr>
          <w:p w:rsidR="00C75DA1" w:rsidRPr="00C75DA1" w:rsidRDefault="00C75DA1" w:rsidP="00336332">
            <w:pPr>
              <w:pStyle w:val="Normalt"/>
              <w:spacing w:before="40" w:after="40"/>
              <w:rPr>
                <w:sz w:val="18"/>
              </w:rPr>
            </w:pPr>
            <w:r w:rsidRPr="00C75DA1">
              <w:rPr>
                <w:sz w:val="18"/>
              </w:rPr>
              <w:t>9</w:t>
            </w:r>
          </w:p>
        </w:tc>
      </w:tr>
    </w:tbl>
    <w:p w:rsidR="00917762" w:rsidRPr="009E1FD8" w:rsidRDefault="00917762" w:rsidP="00917762">
      <w:pPr>
        <w:rPr>
          <w:rFonts w:cs="Arial"/>
          <w:i/>
        </w:rPr>
      </w:pPr>
    </w:p>
    <w:p w:rsidR="00917762" w:rsidRPr="009E1FD8" w:rsidRDefault="00917762" w:rsidP="00917762">
      <w:pPr>
        <w:keepNext/>
        <w:rPr>
          <w:rFonts w:cs="Arial"/>
          <w:i/>
        </w:rPr>
      </w:pPr>
      <w:r w:rsidRPr="009E1FD8">
        <w:rPr>
          <w:rFonts w:cs="Arial"/>
          <w:i/>
        </w:rPr>
        <w:t>Hipótesis A (Explicación: la época de floración se evalúa en función de la fecha)</w:t>
      </w:r>
    </w:p>
    <w:p w:rsidR="00917762" w:rsidRPr="009E1FD8" w:rsidRDefault="00917762" w:rsidP="00917762">
      <w:pPr>
        <w:keepNext/>
        <w:rPr>
          <w:rFonts w:cs="Arial"/>
          <w:i/>
        </w:rPr>
      </w:pPr>
    </w:p>
    <w:p w:rsidR="00917762" w:rsidRPr="009E1FD8" w:rsidRDefault="00917762" w:rsidP="00917762">
      <w:pPr>
        <w:rPr>
          <w:rFonts w:cs="Arial"/>
        </w:rPr>
      </w:pPr>
      <w:r w:rsidRPr="009E1FD8">
        <w:rPr>
          <w:rFonts w:cs="Arial"/>
          <w:color w:val="000000"/>
        </w:rPr>
        <w:t>3.</w:t>
      </w:r>
      <w:r w:rsidRPr="009E1FD8">
        <w:rPr>
          <w:rFonts w:cs="Arial"/>
        </w:rPr>
        <w:tab/>
        <w:t>El ensayo DHE se visita en distintas fechas para evaluar si cada variedad ha alcanzado la época de floración.  La presencia de estigmas visibles en la panícula principal del 50% de las plantas se evalúa mediante el recuento del número de plantas que tienen estigmas, para determinar el porcentaje, o mediante una evaluación general del porcentaje.</w:t>
      </w:r>
    </w:p>
    <w:p w:rsidR="00917762" w:rsidRPr="009E1FD8" w:rsidRDefault="00917762" w:rsidP="00917762">
      <w:pPr>
        <w:rPr>
          <w:rFonts w:cs="Arial"/>
        </w:rPr>
      </w:pPr>
    </w:p>
    <w:p w:rsidR="00917762" w:rsidRPr="009E1FD8" w:rsidRDefault="00917762" w:rsidP="00917762">
      <w:pPr>
        <w:rPr>
          <w:rFonts w:cs="Arial"/>
        </w:rPr>
      </w:pPr>
      <w:r w:rsidRPr="009E1FD8">
        <w:rPr>
          <w:rFonts w:cs="Arial"/>
          <w:color w:val="000000"/>
        </w:rPr>
        <w:t>4.</w:t>
      </w:r>
      <w:r w:rsidRPr="009E1FD8">
        <w:rPr>
          <w:rFonts w:cs="Arial"/>
        </w:rPr>
        <w:tab/>
        <w:t>En este caso, el método de observación sería medición (M), porque la determinación del nivel de expresión se realizará en función de la fecha (= medición en una escala temporal) en la que se consideró que una variedad alcanzó la época de floración. Se inscribe una fecha para cada variedad, y esas fechas se transforman en notas tras la evaluación de todas las variedades.</w:t>
      </w:r>
    </w:p>
    <w:p w:rsidR="00917762" w:rsidRPr="009E1FD8" w:rsidRDefault="00917762" w:rsidP="00917762">
      <w:pPr>
        <w:rPr>
          <w:rFonts w:cs="Arial"/>
          <w:i/>
        </w:rPr>
      </w:pPr>
    </w:p>
    <w:p w:rsidR="00917762" w:rsidRPr="009E1FD8" w:rsidRDefault="00917762" w:rsidP="00917762">
      <w:pPr>
        <w:rPr>
          <w:rFonts w:cs="Arial"/>
          <w:i/>
        </w:rPr>
      </w:pPr>
      <w:r w:rsidRPr="009E1FD8">
        <w:rPr>
          <w:rFonts w:cs="Arial"/>
          <w:i/>
        </w:rPr>
        <w:t>Hipótesis B (Explicación: la época de floración se evalúa mediante comparación con otras variedades)</w:t>
      </w:r>
    </w:p>
    <w:p w:rsidR="00917762" w:rsidRPr="009E1FD8" w:rsidRDefault="00917762" w:rsidP="00917762">
      <w:pPr>
        <w:rPr>
          <w:rFonts w:cs="Arial"/>
          <w:i/>
        </w:rPr>
      </w:pPr>
    </w:p>
    <w:p w:rsidR="00917762" w:rsidRPr="009E1FD8" w:rsidRDefault="00917762" w:rsidP="00917762">
      <w:pPr>
        <w:rPr>
          <w:rFonts w:cs="Arial"/>
        </w:rPr>
      </w:pPr>
      <w:r w:rsidRPr="009E1FD8">
        <w:rPr>
          <w:rFonts w:cs="Arial"/>
          <w:color w:val="000000"/>
        </w:rPr>
        <w:t>5.</w:t>
      </w:r>
      <w:r w:rsidRPr="009E1FD8">
        <w:rPr>
          <w:rFonts w:cs="Arial"/>
        </w:rPr>
        <w:tab/>
        <w:t xml:space="preserve">El ensayo DHE se visita en una ocasión, o más de una, para evaluar la época de floración mediante referencia a las variedades ejemplo. </w:t>
      </w:r>
    </w:p>
    <w:p w:rsidR="00917762" w:rsidRPr="009E1FD8" w:rsidRDefault="00917762" w:rsidP="00917762">
      <w:pPr>
        <w:rPr>
          <w:rFonts w:cs="Arial"/>
        </w:rPr>
      </w:pPr>
    </w:p>
    <w:p w:rsidR="00917762" w:rsidRPr="009E1FD8" w:rsidRDefault="00917762" w:rsidP="00917762">
      <w:pPr>
        <w:rPr>
          <w:rFonts w:cs="Arial"/>
        </w:rPr>
      </w:pPr>
      <w:r w:rsidRPr="009E1FD8">
        <w:rPr>
          <w:rFonts w:cs="Arial"/>
          <w:color w:val="000000"/>
        </w:rPr>
        <w:t>6.</w:t>
      </w:r>
      <w:r w:rsidRPr="009E1FD8">
        <w:rPr>
          <w:rFonts w:cs="Arial"/>
        </w:rPr>
        <w:tab/>
        <w:t>En esta hipótesis, la época de floración se comprueba mediante observación visual (V), porque se efectúa una observación visual general en cuanto a la época de floración para una variedad determinada mediante referencia al nivel de floración de las variedades ejemplo, sin referencia a una fecha de visita. Se inscribe una nota para cada variedad en relación con la variación entre las variedades (por ejemplo, temprana, media, tardía).</w:t>
      </w:r>
    </w:p>
    <w:p w:rsidR="00917762" w:rsidRPr="009E1FD8" w:rsidRDefault="00917762" w:rsidP="00917762">
      <w:pPr>
        <w:rPr>
          <w:rFonts w:cs="Arial"/>
        </w:rPr>
      </w:pPr>
    </w:p>
    <w:p w:rsidR="00917762" w:rsidRPr="009E1FD8" w:rsidRDefault="00917762" w:rsidP="00917762">
      <w:pPr>
        <w:rPr>
          <w:rFonts w:cs="Arial"/>
        </w:rPr>
      </w:pPr>
      <w:r w:rsidRPr="009E1FD8">
        <w:rPr>
          <w:rFonts w:cs="Arial"/>
        </w:rPr>
        <w:t>b)</w:t>
      </w:r>
      <w:r w:rsidRPr="009E1FD8">
        <w:rPr>
          <w:rFonts w:cs="Arial"/>
        </w:rPr>
        <w:tab/>
        <w:t>Número</w:t>
      </w:r>
    </w:p>
    <w:p w:rsidR="00917762" w:rsidRPr="009E1FD8" w:rsidRDefault="00917762" w:rsidP="00917762">
      <w:pPr>
        <w:rPr>
          <w:rFonts w:cs="Arial"/>
        </w:rPr>
      </w:pPr>
    </w:p>
    <w:p w:rsidR="00917762" w:rsidRPr="009E1FD8" w:rsidRDefault="00917762" w:rsidP="00917762">
      <w:pPr>
        <w:rPr>
          <w:rFonts w:cs="Arial"/>
          <w:snapToGrid w:val="0"/>
        </w:rPr>
      </w:pPr>
      <w:r w:rsidRPr="009E1FD8">
        <w:rPr>
          <w:rFonts w:cs="Arial"/>
          <w:color w:val="000000"/>
        </w:rPr>
        <w:t>7.</w:t>
      </w:r>
      <w:r w:rsidRPr="009E1FD8">
        <w:rPr>
          <w:rFonts w:cs="Arial"/>
        </w:rPr>
        <w:tab/>
        <w:t>Si un carácter se observa mediante recuento (por ejemplo, “Número de lóbulos” observados por recuento), la evaluación es una medición (M). Si un carácter se observa por estimación (por ejemplo, “Número de lóbulos” observados mediante estimación), la evaluación es una observación visual (V).</w:t>
      </w:r>
    </w:p>
    <w:p w:rsidR="00917762" w:rsidRPr="009E1FD8" w:rsidRDefault="00917762" w:rsidP="00917762">
      <w:pPr>
        <w:rPr>
          <w:rFonts w:cs="Arial"/>
        </w:rPr>
      </w:pPr>
    </w:p>
    <w:p w:rsidR="00917762" w:rsidRPr="009E1FD8" w:rsidRDefault="00917762" w:rsidP="00917762">
      <w:pPr>
        <w:rPr>
          <w:rFonts w:cs="Arial"/>
        </w:rPr>
      </w:pPr>
    </w:p>
    <w:p w:rsidR="0031794B" w:rsidRDefault="0031794B">
      <w:pPr>
        <w:jc w:val="left"/>
        <w:rPr>
          <w:u w:val="single"/>
        </w:rPr>
      </w:pPr>
      <w:bookmarkStart w:id="1506" w:name="_Toc64717329"/>
      <w:bookmarkStart w:id="1507" w:name="_Toc258923932"/>
      <w:r>
        <w:br w:type="page"/>
      </w:r>
    </w:p>
    <w:p w:rsidR="00917762" w:rsidRPr="009E1FD8" w:rsidRDefault="00917762" w:rsidP="00917762">
      <w:pPr>
        <w:pStyle w:val="Heading3"/>
        <w:rPr>
          <w:lang w:val="es-ES_tradnl"/>
        </w:rPr>
      </w:pPr>
      <w:bookmarkStart w:id="1508" w:name="_Toc47537655"/>
      <w:r w:rsidRPr="009E1FD8">
        <w:rPr>
          <w:lang w:val="es-ES_tradnl"/>
        </w:rPr>
        <w:t>GN 26</w:t>
      </w:r>
      <w:r w:rsidRPr="009E1FD8">
        <w:rPr>
          <w:lang w:val="es-ES_tradnl"/>
        </w:rPr>
        <w:tab/>
      </w:r>
      <w:r w:rsidR="00D75351">
        <w:rPr>
          <w:lang w:val="es-ES_tradnl"/>
        </w:rPr>
        <w:t>(</w:t>
      </w:r>
      <w:r w:rsidRPr="009E1FD8">
        <w:rPr>
          <w:lang w:val="es-ES_tradnl"/>
        </w:rPr>
        <w:t>Capítulo 7) – Orden de los caracteres en la tabla de caracteres</w:t>
      </w:r>
      <w:bookmarkEnd w:id="1506"/>
      <w:bookmarkEnd w:id="1507"/>
      <w:bookmarkEnd w:id="1508"/>
    </w:p>
    <w:p w:rsidR="00917762" w:rsidRPr="009E1FD8" w:rsidRDefault="00917762" w:rsidP="00917762">
      <w:pPr>
        <w:rPr>
          <w:rFonts w:cs="Arial"/>
        </w:rPr>
      </w:pPr>
      <w:r w:rsidRPr="009E1FD8">
        <w:rPr>
          <w:rFonts w:cs="Arial"/>
        </w:rPr>
        <w:t>1.</w:t>
      </w:r>
      <w:r w:rsidRPr="009E1FD8">
        <w:rPr>
          <w:rFonts w:cs="Arial"/>
        </w:rPr>
        <w:tab/>
        <w:t>Por lo general, los caracteres deberán seguir:</w:t>
      </w:r>
    </w:p>
    <w:p w:rsidR="00917762" w:rsidRPr="009E1FD8" w:rsidRDefault="00917762" w:rsidP="00917762">
      <w:pPr>
        <w:rPr>
          <w:rFonts w:cs="Arial"/>
        </w:rPr>
      </w:pPr>
    </w:p>
    <w:p w:rsidR="00917762" w:rsidRPr="009E1FD8" w:rsidRDefault="00917762" w:rsidP="00917762">
      <w:pPr>
        <w:pBdr>
          <w:top w:val="single" w:sz="4" w:space="1" w:color="auto"/>
          <w:left w:val="single" w:sz="4" w:space="4" w:color="auto"/>
          <w:bottom w:val="single" w:sz="4" w:space="1" w:color="auto"/>
          <w:right w:val="single" w:sz="4" w:space="4" w:color="auto"/>
        </w:pBdr>
        <w:ind w:firstLine="567"/>
        <w:outlineLvl w:val="0"/>
        <w:rPr>
          <w:rFonts w:cs="Arial"/>
          <w:b/>
          <w:bCs/>
        </w:rPr>
      </w:pPr>
      <w:r w:rsidRPr="009E1FD8">
        <w:rPr>
          <w:rFonts w:cs="Arial"/>
          <w:b/>
          <w:bCs/>
        </w:rPr>
        <w:t>a)</w:t>
      </w:r>
      <w:r w:rsidRPr="009E1FD8">
        <w:rPr>
          <w:rFonts w:cs="Arial"/>
          <w:b/>
          <w:bCs/>
        </w:rPr>
        <w:tab/>
        <w:t>ORDEN BOTÁNICO</w:t>
      </w:r>
    </w:p>
    <w:p w:rsidR="00917762" w:rsidRPr="009E1FD8" w:rsidRDefault="00917762" w:rsidP="00917762">
      <w:pPr>
        <w:tabs>
          <w:tab w:val="decimal" w:pos="1134"/>
          <w:tab w:val="left" w:pos="1701"/>
        </w:tabs>
        <w:rPr>
          <w:rFonts w:cs="Arial"/>
        </w:rPr>
      </w:pPr>
    </w:p>
    <w:p w:rsidR="00917762" w:rsidRPr="009E1FD8" w:rsidRDefault="00917762" w:rsidP="00917762">
      <w:pPr>
        <w:tabs>
          <w:tab w:val="left" w:pos="851"/>
          <w:tab w:val="left" w:pos="1701"/>
        </w:tabs>
        <w:rPr>
          <w:rFonts w:cs="Arial"/>
        </w:rPr>
      </w:pPr>
      <w:r w:rsidRPr="009E1FD8">
        <w:rPr>
          <w:rFonts w:cs="Arial"/>
        </w:rPr>
        <w:tab/>
        <w:t>i)</w:t>
      </w:r>
      <w:r w:rsidRPr="009E1FD8">
        <w:rPr>
          <w:rFonts w:cs="Arial"/>
        </w:rPr>
        <w:tab/>
        <w:t>El orden botánico es el siguiente:</w:t>
      </w:r>
    </w:p>
    <w:p w:rsidR="00917762" w:rsidRPr="009E1FD8" w:rsidRDefault="00917762" w:rsidP="00917762">
      <w:pPr>
        <w:tabs>
          <w:tab w:val="decimal" w:pos="1134"/>
          <w:tab w:val="left" w:pos="1701"/>
        </w:tabs>
        <w:ind w:left="1134" w:hanging="1134"/>
        <w:rPr>
          <w:rFonts w:cs="Arial"/>
        </w:rPr>
      </w:pPr>
    </w:p>
    <w:p w:rsidR="00917762" w:rsidRPr="009E1FD8" w:rsidRDefault="00917762" w:rsidP="00917762">
      <w:pPr>
        <w:numPr>
          <w:ilvl w:val="0"/>
          <w:numId w:val="1"/>
        </w:numPr>
        <w:ind w:left="1701" w:firstLine="0"/>
        <w:rPr>
          <w:rFonts w:cs="Arial"/>
        </w:rPr>
      </w:pPr>
      <w:r w:rsidRPr="009E1FD8">
        <w:rPr>
          <w:rFonts w:cs="Arial"/>
        </w:rPr>
        <w:t>semilla (para los caracteres examinados en la semilla presentada)</w:t>
      </w:r>
    </w:p>
    <w:p w:rsidR="00917762" w:rsidRPr="009E1FD8" w:rsidRDefault="00917762" w:rsidP="00917762">
      <w:pPr>
        <w:numPr>
          <w:ilvl w:val="0"/>
          <w:numId w:val="1"/>
        </w:numPr>
        <w:ind w:left="1701" w:firstLine="0"/>
        <w:rPr>
          <w:rFonts w:cs="Arial"/>
        </w:rPr>
      </w:pPr>
      <w:r w:rsidRPr="009E1FD8">
        <w:rPr>
          <w:rFonts w:cs="Arial"/>
        </w:rPr>
        <w:t>plántula</w:t>
      </w:r>
    </w:p>
    <w:p w:rsidR="00917762" w:rsidRPr="009E1FD8" w:rsidRDefault="00917762" w:rsidP="00917762">
      <w:pPr>
        <w:numPr>
          <w:ilvl w:val="0"/>
          <w:numId w:val="1"/>
        </w:numPr>
        <w:ind w:left="1701" w:firstLine="0"/>
        <w:rPr>
          <w:rFonts w:cs="Arial"/>
        </w:rPr>
      </w:pPr>
      <w:r w:rsidRPr="009E1FD8">
        <w:rPr>
          <w:rFonts w:cs="Arial"/>
        </w:rPr>
        <w:t>planta (por ejemplo, porte)</w:t>
      </w:r>
    </w:p>
    <w:p w:rsidR="00917762" w:rsidRPr="009E1FD8" w:rsidRDefault="00917762" w:rsidP="00917762">
      <w:pPr>
        <w:numPr>
          <w:ilvl w:val="0"/>
          <w:numId w:val="1"/>
        </w:numPr>
        <w:ind w:left="1701" w:firstLine="0"/>
        <w:rPr>
          <w:rFonts w:cs="Arial"/>
        </w:rPr>
      </w:pPr>
      <w:r w:rsidRPr="009E1FD8">
        <w:rPr>
          <w:rFonts w:cs="Arial"/>
        </w:rPr>
        <w:t>raíz</w:t>
      </w:r>
    </w:p>
    <w:p w:rsidR="00917762" w:rsidRPr="009E1FD8" w:rsidRDefault="00917762" w:rsidP="00917762">
      <w:pPr>
        <w:numPr>
          <w:ilvl w:val="0"/>
          <w:numId w:val="1"/>
        </w:numPr>
        <w:ind w:left="1701" w:firstLine="0"/>
        <w:rPr>
          <w:rFonts w:cs="Arial"/>
        </w:rPr>
      </w:pPr>
      <w:r w:rsidRPr="009E1FD8">
        <w:rPr>
          <w:rFonts w:cs="Arial"/>
        </w:rPr>
        <w:t>sistema radicular o demás órganos subterráneos</w:t>
      </w:r>
    </w:p>
    <w:p w:rsidR="00917762" w:rsidRPr="009E1FD8" w:rsidRDefault="00917762" w:rsidP="00917762">
      <w:pPr>
        <w:numPr>
          <w:ilvl w:val="0"/>
          <w:numId w:val="1"/>
        </w:numPr>
        <w:ind w:left="1701" w:firstLine="0"/>
        <w:rPr>
          <w:rFonts w:cs="Arial"/>
        </w:rPr>
      </w:pPr>
      <w:r w:rsidRPr="009E1FD8">
        <w:rPr>
          <w:rFonts w:cs="Arial"/>
        </w:rPr>
        <w:t>tallo</w:t>
      </w:r>
    </w:p>
    <w:p w:rsidR="00917762" w:rsidRPr="009E1FD8" w:rsidRDefault="00917762" w:rsidP="00917762">
      <w:pPr>
        <w:numPr>
          <w:ilvl w:val="0"/>
          <w:numId w:val="1"/>
        </w:numPr>
        <w:ind w:left="1701" w:firstLine="0"/>
        <w:rPr>
          <w:rFonts w:cs="Arial"/>
        </w:rPr>
      </w:pPr>
      <w:r w:rsidRPr="009E1FD8">
        <w:rPr>
          <w:rFonts w:cs="Arial"/>
        </w:rPr>
        <w:t>hoja (limbo, peciolo, estípula)</w:t>
      </w:r>
    </w:p>
    <w:p w:rsidR="00917762" w:rsidRPr="009E1FD8" w:rsidRDefault="00917762" w:rsidP="00917762">
      <w:pPr>
        <w:numPr>
          <w:ilvl w:val="0"/>
          <w:numId w:val="1"/>
        </w:numPr>
        <w:ind w:left="1701" w:firstLine="0"/>
        <w:rPr>
          <w:rFonts w:cs="Arial"/>
        </w:rPr>
      </w:pPr>
      <w:r w:rsidRPr="009E1FD8">
        <w:rPr>
          <w:rFonts w:cs="Arial"/>
        </w:rPr>
        <w:t>inflorescencia</w:t>
      </w:r>
    </w:p>
    <w:p w:rsidR="00917762" w:rsidRPr="009E1FD8" w:rsidRDefault="00917762" w:rsidP="00917762">
      <w:pPr>
        <w:numPr>
          <w:ilvl w:val="0"/>
          <w:numId w:val="1"/>
        </w:numPr>
        <w:ind w:left="1701" w:firstLine="0"/>
        <w:rPr>
          <w:rFonts w:cs="Arial"/>
        </w:rPr>
      </w:pPr>
      <w:r w:rsidRPr="009E1FD8">
        <w:rPr>
          <w:rFonts w:cs="Arial"/>
        </w:rPr>
        <w:t>flor (cáliz, sépalo, corola, pétalo, estambre, pistilo)</w:t>
      </w:r>
    </w:p>
    <w:p w:rsidR="00917762" w:rsidRPr="009E1FD8" w:rsidRDefault="00917762" w:rsidP="00917762">
      <w:pPr>
        <w:numPr>
          <w:ilvl w:val="0"/>
          <w:numId w:val="1"/>
        </w:numPr>
        <w:ind w:left="1701" w:firstLine="0"/>
        <w:rPr>
          <w:rFonts w:cs="Arial"/>
        </w:rPr>
      </w:pPr>
      <w:r w:rsidRPr="009E1FD8">
        <w:rPr>
          <w:rFonts w:cs="Arial"/>
        </w:rPr>
        <w:t>fruto</w:t>
      </w:r>
    </w:p>
    <w:p w:rsidR="00917762" w:rsidRPr="009E1FD8" w:rsidRDefault="00917762" w:rsidP="00917762">
      <w:pPr>
        <w:numPr>
          <w:ilvl w:val="0"/>
          <w:numId w:val="1"/>
        </w:numPr>
        <w:ind w:left="2552" w:hanging="851"/>
        <w:rPr>
          <w:rFonts w:cs="Arial"/>
        </w:rPr>
      </w:pPr>
      <w:r w:rsidRPr="009E1FD8">
        <w:rPr>
          <w:rFonts w:cs="Arial"/>
        </w:rPr>
        <w:t>semilla (para los caracteres examinados en la semilla cosechada en el ensayo en cultivo).</w:t>
      </w:r>
    </w:p>
    <w:p w:rsidR="00917762" w:rsidRPr="009E1FD8" w:rsidRDefault="00917762" w:rsidP="00917762">
      <w:pPr>
        <w:rPr>
          <w:rFonts w:cs="Arial"/>
        </w:rPr>
      </w:pPr>
    </w:p>
    <w:p w:rsidR="00917762" w:rsidRPr="009E1FD8" w:rsidRDefault="00917762" w:rsidP="00917762">
      <w:pPr>
        <w:rPr>
          <w:rFonts w:cs="Arial"/>
        </w:rPr>
      </w:pPr>
      <w:r w:rsidRPr="009E1FD8">
        <w:rPr>
          <w:rFonts w:cs="Arial"/>
        </w:rPr>
        <w:tab/>
        <w:t>ii)</w:t>
      </w:r>
      <w:r w:rsidRPr="009E1FD8">
        <w:rPr>
          <w:rFonts w:cs="Arial"/>
        </w:rPr>
        <w:tab/>
        <w:t>Los caracteres de todo el órgano estarán seguidos por los de sus partes, de grandes a pequeños, de los de las partes exteriores/inferiores a los de las partes interiores/superiores.</w:t>
      </w:r>
    </w:p>
    <w:p w:rsidR="00917762" w:rsidRPr="009E1FD8" w:rsidRDefault="00917762" w:rsidP="00917762">
      <w:pPr>
        <w:ind w:left="709"/>
        <w:rPr>
          <w:rFonts w:cs="Arial"/>
        </w:rPr>
      </w:pPr>
    </w:p>
    <w:p w:rsidR="00917762" w:rsidRPr="009E1FD8" w:rsidRDefault="00917762" w:rsidP="00917762">
      <w:pPr>
        <w:rPr>
          <w:rFonts w:cs="Arial"/>
        </w:rPr>
      </w:pPr>
      <w:r w:rsidRPr="009E1FD8">
        <w:rPr>
          <w:rFonts w:cs="Arial"/>
        </w:rPr>
        <w:tab/>
        <w:t>iii)</w:t>
      </w:r>
      <w:r w:rsidRPr="009E1FD8">
        <w:rPr>
          <w:rFonts w:cs="Arial"/>
        </w:rPr>
        <w:tab/>
        <w:t>Con las siguientes excepciones:</w:t>
      </w:r>
    </w:p>
    <w:p w:rsidR="00917762" w:rsidRPr="009E1FD8" w:rsidRDefault="00917762" w:rsidP="00917762">
      <w:pPr>
        <w:ind w:left="709"/>
        <w:rPr>
          <w:rFonts w:cs="Arial"/>
        </w:rPr>
      </w:pPr>
    </w:p>
    <w:p w:rsidR="00917762" w:rsidRPr="009E1FD8" w:rsidRDefault="00917762" w:rsidP="00917762">
      <w:pPr>
        <w:tabs>
          <w:tab w:val="left" w:pos="1701"/>
        </w:tabs>
        <w:rPr>
          <w:rFonts w:cs="Arial"/>
        </w:rPr>
      </w:pPr>
      <w:r w:rsidRPr="009E1FD8">
        <w:rPr>
          <w:rFonts w:cs="Arial"/>
        </w:rPr>
        <w:tab/>
        <w:t>En los casos en los que los caracteres de un subórgano son unidades del órgano superior (por ejemplo, Flor:  disposición de los pétalos;  Flor:  número de estilos), dichos caracteres se colocarán normalmente junto con los del órgano superior.  Sin embargo, si resulta más práctico, podrán mantenerse junto con los caracteres del subórgano en cuestión (por ejemplo, “Flor:  disposición de los pétalos” podría mantenerse junto con los demás caracteres del pétalo y “Flor:  número de estilos” podría mantenerse junto con los demás caracteres de los estilos).</w:t>
      </w:r>
    </w:p>
    <w:p w:rsidR="00917762" w:rsidRPr="009E1FD8" w:rsidRDefault="00917762" w:rsidP="00917762">
      <w:pPr>
        <w:tabs>
          <w:tab w:val="left" w:pos="-1985"/>
        </w:tabs>
        <w:ind w:left="709"/>
        <w:rPr>
          <w:rFonts w:cs="Arial"/>
        </w:rPr>
      </w:pPr>
    </w:p>
    <w:p w:rsidR="00917762" w:rsidRPr="009E1FD8" w:rsidRDefault="00917762" w:rsidP="00917762">
      <w:pPr>
        <w:tabs>
          <w:tab w:val="left" w:pos="1701"/>
        </w:tabs>
        <w:rPr>
          <w:rFonts w:cs="Arial"/>
        </w:rPr>
      </w:pPr>
      <w:r w:rsidRPr="009E1FD8">
        <w:rPr>
          <w:rFonts w:cs="Arial"/>
        </w:rPr>
        <w:tab/>
        <w:t>Por lo general, la forma de la base y el ápice se agrupan junto con la forma de todo el órgano, puesto que por razones prácticas estas formas se registran al mismo tiempo.</w:t>
      </w:r>
    </w:p>
    <w:p w:rsidR="00917762" w:rsidRPr="009E1FD8" w:rsidRDefault="00917762" w:rsidP="00917762">
      <w:pPr>
        <w:ind w:left="1134" w:firstLine="567"/>
        <w:rPr>
          <w:rFonts w:cs="Arial"/>
        </w:rPr>
      </w:pPr>
    </w:p>
    <w:p w:rsidR="00917762" w:rsidRPr="009E1FD8" w:rsidRDefault="00917762" w:rsidP="00917762">
      <w:pPr>
        <w:pBdr>
          <w:top w:val="single" w:sz="4" w:space="1" w:color="auto"/>
          <w:left w:val="single" w:sz="4" w:space="4" w:color="auto"/>
          <w:bottom w:val="single" w:sz="4" w:space="1" w:color="auto"/>
          <w:right w:val="single" w:sz="4" w:space="4" w:color="auto"/>
        </w:pBdr>
        <w:ind w:firstLine="567"/>
        <w:outlineLvl w:val="0"/>
        <w:rPr>
          <w:b/>
        </w:rPr>
      </w:pPr>
      <w:r w:rsidRPr="009E1FD8">
        <w:rPr>
          <w:b/>
        </w:rPr>
        <w:t xml:space="preserve">O </w:t>
      </w:r>
      <w:r w:rsidRPr="009E1FD8">
        <w:t>(especialmente si los grupos de caracteres deben examinarse al mismo tiempo)</w:t>
      </w:r>
      <w:r w:rsidRPr="009E1FD8">
        <w:rPr>
          <w:b/>
        </w:rPr>
        <w:t>:</w:t>
      </w:r>
    </w:p>
    <w:p w:rsidR="00917762" w:rsidRPr="006901E0" w:rsidRDefault="00917762" w:rsidP="007E53FE">
      <w:pPr>
        <w:pStyle w:val="Header"/>
        <w:rPr>
          <w:lang w:val="es-ES"/>
        </w:rPr>
      </w:pPr>
    </w:p>
    <w:p w:rsidR="00917762" w:rsidRPr="009E1FD8" w:rsidRDefault="00917762" w:rsidP="00917762">
      <w:pPr>
        <w:pBdr>
          <w:top w:val="single" w:sz="4" w:space="1" w:color="auto"/>
          <w:left w:val="single" w:sz="4" w:space="4" w:color="auto"/>
          <w:bottom w:val="single" w:sz="4" w:space="1" w:color="auto"/>
          <w:right w:val="single" w:sz="4" w:space="4" w:color="auto"/>
        </w:pBdr>
        <w:ind w:firstLine="567"/>
        <w:outlineLvl w:val="0"/>
        <w:rPr>
          <w:rFonts w:cs="Arial"/>
          <w:b/>
          <w:bCs/>
        </w:rPr>
      </w:pPr>
      <w:r w:rsidRPr="009E1FD8">
        <w:rPr>
          <w:rFonts w:cs="Arial"/>
          <w:b/>
          <w:bCs/>
        </w:rPr>
        <w:t>b)</w:t>
      </w:r>
      <w:r w:rsidRPr="009E1FD8">
        <w:rPr>
          <w:rFonts w:cs="Arial"/>
          <w:b/>
          <w:bCs/>
        </w:rPr>
        <w:tab/>
        <w:t>ORDEN CRONOLÓGICO;</w:t>
      </w:r>
    </w:p>
    <w:p w:rsidR="00917762" w:rsidRPr="009E1FD8" w:rsidRDefault="00917762" w:rsidP="00917762">
      <w:pPr>
        <w:ind w:left="851"/>
        <w:rPr>
          <w:rFonts w:cs="Arial"/>
        </w:rPr>
      </w:pPr>
    </w:p>
    <w:p w:rsidR="00917762" w:rsidRPr="009E1FD8" w:rsidRDefault="00917762" w:rsidP="00917762">
      <w:pPr>
        <w:ind w:left="851"/>
        <w:rPr>
          <w:rFonts w:cs="Arial"/>
        </w:rPr>
      </w:pPr>
      <w:r w:rsidRPr="009E1FD8">
        <w:rPr>
          <w:rFonts w:cs="Arial"/>
          <w:u w:val="double"/>
        </w:rPr>
        <w:t>seguido por</w:t>
      </w:r>
      <w:r w:rsidRPr="009E1FD8">
        <w:rPr>
          <w:rFonts w:cs="Arial"/>
        </w:rPr>
        <w:t>:</w:t>
      </w:r>
    </w:p>
    <w:p w:rsidR="00917762" w:rsidRPr="009E1FD8" w:rsidRDefault="00917762" w:rsidP="00917762">
      <w:pPr>
        <w:ind w:left="851"/>
        <w:rPr>
          <w:rFonts w:cs="Arial"/>
        </w:rPr>
      </w:pPr>
    </w:p>
    <w:p w:rsidR="00917762" w:rsidRPr="009E1FD8" w:rsidRDefault="00917762" w:rsidP="00917762">
      <w:pPr>
        <w:keepNext/>
        <w:rPr>
          <w:rFonts w:cs="Arial"/>
        </w:rPr>
      </w:pPr>
      <w:r w:rsidRPr="009E1FD8">
        <w:rPr>
          <w:rFonts w:cs="Arial"/>
        </w:rPr>
        <w:tab/>
        <w:t>c)</w:t>
      </w:r>
      <w:r w:rsidRPr="009E1FD8">
        <w:rPr>
          <w:rFonts w:cs="Arial"/>
        </w:rPr>
        <w:tab/>
        <w:t>Orden de los caracteres</w:t>
      </w:r>
    </w:p>
    <w:p w:rsidR="00917762" w:rsidRPr="009E1FD8" w:rsidRDefault="00917762" w:rsidP="00917762">
      <w:pPr>
        <w:keepNext/>
        <w:rPr>
          <w:rFonts w:cs="Arial"/>
        </w:rPr>
      </w:pPr>
    </w:p>
    <w:p w:rsidR="00917762" w:rsidRPr="009E1FD8" w:rsidRDefault="00917762" w:rsidP="00917762">
      <w:pPr>
        <w:keepNext/>
        <w:tabs>
          <w:tab w:val="left" w:pos="1701"/>
        </w:tabs>
        <w:rPr>
          <w:rFonts w:cs="Arial"/>
        </w:rPr>
      </w:pPr>
      <w:r w:rsidRPr="009E1FD8">
        <w:rPr>
          <w:rFonts w:cs="Arial"/>
        </w:rPr>
        <w:tab/>
        <w:t>con la clasificación siguiente:</w:t>
      </w:r>
    </w:p>
    <w:p w:rsidR="00917762" w:rsidRPr="009E1FD8" w:rsidRDefault="00917762" w:rsidP="00917762">
      <w:pPr>
        <w:keepNext/>
        <w:rPr>
          <w:rFonts w:cs="Arial"/>
        </w:rPr>
      </w:pPr>
    </w:p>
    <w:p w:rsidR="00917762" w:rsidRPr="009E1FD8" w:rsidRDefault="00917762" w:rsidP="00917762">
      <w:pPr>
        <w:numPr>
          <w:ilvl w:val="0"/>
          <w:numId w:val="1"/>
        </w:numPr>
        <w:ind w:left="1701" w:firstLine="0"/>
        <w:rPr>
          <w:rFonts w:cs="Arial"/>
        </w:rPr>
      </w:pPr>
      <w:r w:rsidRPr="009E1FD8">
        <w:rPr>
          <w:rFonts w:cs="Arial"/>
        </w:rPr>
        <w:t>porte</w:t>
      </w:r>
    </w:p>
    <w:p w:rsidR="00917762" w:rsidRPr="009E1FD8" w:rsidRDefault="00917762" w:rsidP="00917762">
      <w:pPr>
        <w:numPr>
          <w:ilvl w:val="0"/>
          <w:numId w:val="1"/>
        </w:numPr>
        <w:ind w:left="1701" w:firstLine="0"/>
        <w:rPr>
          <w:rFonts w:cs="Arial"/>
        </w:rPr>
      </w:pPr>
      <w:r w:rsidRPr="009E1FD8">
        <w:rPr>
          <w:rFonts w:cs="Arial"/>
        </w:rPr>
        <w:t>altura</w:t>
      </w:r>
    </w:p>
    <w:p w:rsidR="00917762" w:rsidRPr="009E1FD8" w:rsidRDefault="00917762" w:rsidP="00917762">
      <w:pPr>
        <w:numPr>
          <w:ilvl w:val="0"/>
          <w:numId w:val="1"/>
        </w:numPr>
        <w:ind w:left="1701" w:firstLine="0"/>
        <w:rPr>
          <w:rFonts w:cs="Arial"/>
        </w:rPr>
      </w:pPr>
      <w:r w:rsidRPr="009E1FD8">
        <w:rPr>
          <w:rFonts w:cs="Arial"/>
        </w:rPr>
        <w:t>longitud</w:t>
      </w:r>
    </w:p>
    <w:p w:rsidR="00917762" w:rsidRPr="009E1FD8" w:rsidRDefault="00917762" w:rsidP="00917762">
      <w:pPr>
        <w:numPr>
          <w:ilvl w:val="0"/>
          <w:numId w:val="1"/>
        </w:numPr>
        <w:ind w:left="1701" w:firstLine="0"/>
        <w:rPr>
          <w:rFonts w:cs="Arial"/>
        </w:rPr>
      </w:pPr>
      <w:r w:rsidRPr="009E1FD8">
        <w:rPr>
          <w:rFonts w:cs="Arial"/>
        </w:rPr>
        <w:t>anchura</w:t>
      </w:r>
    </w:p>
    <w:p w:rsidR="00917762" w:rsidRPr="009E1FD8" w:rsidRDefault="00917762" w:rsidP="00917762">
      <w:pPr>
        <w:numPr>
          <w:ilvl w:val="0"/>
          <w:numId w:val="1"/>
        </w:numPr>
        <w:ind w:left="1701" w:firstLine="0"/>
        <w:rPr>
          <w:rFonts w:cs="Arial"/>
        </w:rPr>
      </w:pPr>
      <w:r w:rsidRPr="009E1FD8">
        <w:rPr>
          <w:rFonts w:cs="Arial"/>
        </w:rPr>
        <w:t>tamaño</w:t>
      </w:r>
    </w:p>
    <w:p w:rsidR="00917762" w:rsidRPr="009E1FD8" w:rsidRDefault="00917762" w:rsidP="00917762">
      <w:pPr>
        <w:numPr>
          <w:ilvl w:val="0"/>
          <w:numId w:val="1"/>
        </w:numPr>
        <w:ind w:left="1701" w:firstLine="0"/>
        <w:rPr>
          <w:rFonts w:cs="Arial"/>
        </w:rPr>
      </w:pPr>
      <w:r w:rsidRPr="009E1FD8">
        <w:rPr>
          <w:rFonts w:cs="Arial"/>
        </w:rPr>
        <w:t>forma</w:t>
      </w:r>
    </w:p>
    <w:p w:rsidR="00917762" w:rsidRPr="009E1FD8" w:rsidRDefault="00917762" w:rsidP="00917762">
      <w:pPr>
        <w:numPr>
          <w:ilvl w:val="0"/>
          <w:numId w:val="1"/>
        </w:numPr>
        <w:ind w:left="1701" w:firstLine="0"/>
        <w:rPr>
          <w:rFonts w:cs="Arial"/>
        </w:rPr>
      </w:pPr>
      <w:r w:rsidRPr="009E1FD8">
        <w:rPr>
          <w:rFonts w:cs="Arial"/>
        </w:rPr>
        <w:t>color</w:t>
      </w:r>
    </w:p>
    <w:p w:rsidR="00917762" w:rsidRPr="009E1FD8" w:rsidRDefault="00917762" w:rsidP="00917762">
      <w:pPr>
        <w:numPr>
          <w:ilvl w:val="0"/>
          <w:numId w:val="1"/>
        </w:numPr>
        <w:ind w:left="2552" w:hanging="851"/>
        <w:rPr>
          <w:rFonts w:cs="Arial"/>
        </w:rPr>
      </w:pPr>
      <w:r w:rsidRPr="009E1FD8">
        <w:rPr>
          <w:rFonts w:cs="Arial"/>
        </w:rPr>
        <w:t>otros detalles (como superficie, etc., y determinadas partes del órgano, como la base, el ápice y el borde).</w:t>
      </w:r>
    </w:p>
    <w:p w:rsidR="00917762" w:rsidRPr="009E1FD8" w:rsidRDefault="00917762" w:rsidP="00917762"/>
    <w:p w:rsidR="00917762" w:rsidRPr="009E1FD8" w:rsidRDefault="00917762" w:rsidP="00917762"/>
    <w:p w:rsidR="0031794B" w:rsidRDefault="0031794B">
      <w:pPr>
        <w:jc w:val="left"/>
        <w:rPr>
          <w:u w:val="single"/>
        </w:rPr>
      </w:pPr>
      <w:bookmarkStart w:id="1509" w:name="_Toc64717330"/>
      <w:bookmarkStart w:id="1510" w:name="_Toc258923933"/>
      <w:r>
        <w:br w:type="page"/>
      </w:r>
    </w:p>
    <w:p w:rsidR="00917762" w:rsidRPr="009E1FD8" w:rsidRDefault="00917762" w:rsidP="00917762">
      <w:pPr>
        <w:pStyle w:val="Heading3"/>
        <w:rPr>
          <w:lang w:val="es-ES_tradnl"/>
        </w:rPr>
      </w:pPr>
      <w:bookmarkStart w:id="1511" w:name="_Toc47537656"/>
      <w:r w:rsidRPr="009E1FD8">
        <w:rPr>
          <w:lang w:val="es-ES_tradnl"/>
        </w:rPr>
        <w:t>GN 27</w:t>
      </w:r>
      <w:r w:rsidRPr="009E1FD8">
        <w:rPr>
          <w:lang w:val="es-ES_tradnl"/>
        </w:rPr>
        <w:tab/>
      </w:r>
      <w:r w:rsidR="00D75351">
        <w:rPr>
          <w:lang w:val="es-ES_tradnl"/>
        </w:rPr>
        <w:t>(</w:t>
      </w:r>
      <w:r w:rsidRPr="009E1FD8">
        <w:rPr>
          <w:lang w:val="es-ES_tradnl"/>
        </w:rPr>
        <w:t>Capítulo 7) – Cómo tratar una larga lista de caracteres en la tabla de caracteres</w:t>
      </w:r>
      <w:bookmarkEnd w:id="1509"/>
      <w:bookmarkEnd w:id="1510"/>
      <w:bookmarkEnd w:id="1511"/>
    </w:p>
    <w:p w:rsidR="00917762" w:rsidRPr="009E1FD8" w:rsidRDefault="00917762" w:rsidP="00917762">
      <w:r w:rsidRPr="009E1FD8">
        <w:t>1.</w:t>
      </w:r>
      <w:r w:rsidRPr="009E1FD8">
        <w:tab/>
        <w:t>En la Introducción General (Capítulo 4.8, Categorías funcionales de los caracteres) se aclara que la función de los caracteres incluidos en las directrices de examen es ofrecer una lista de caracteres aceptados por la UPOV de entre los cuales los usuarios puedan seleccionar los que corresponden a sus circunstancias particulares.  Para ser incluidos en las directrices de examen, los caracteres deben satisfacer los requisitos básicos expuestos en la Introducción General (Capítulo 4.2, Selección de los caracteres) y haber sido usados para elaborar una descripción de variedad al menos por un Miembro de la Unión.  Mediante la labor de sus Grupos de Trabajo Técnico, la UPOV ofrece un sistema de “control de calidad”, asegurando que cualquier carácter incluido en las directrices de examen satisfaga esos criterios.</w:t>
      </w:r>
    </w:p>
    <w:p w:rsidR="00917762" w:rsidRPr="009E1FD8" w:rsidRDefault="00917762" w:rsidP="00917762"/>
    <w:p w:rsidR="00917762" w:rsidRPr="009E1FD8" w:rsidRDefault="00917762" w:rsidP="00917762">
      <w:r w:rsidRPr="009E1FD8">
        <w:t>2.</w:t>
      </w:r>
      <w:r w:rsidRPr="009E1FD8">
        <w:tab/>
        <w:t>El objetivo y los criterios expuestos más arriba demuestran la intención de que las directrices de examen contengan todos los caracteres adecuados para el examen DHE y que no debería limitarse la inclusión de caracteres en las directrices de examen en razón del grado de utilización.  De ahí que se haya decidido que, en el caso de una larga lista de caracteres, se examine la posibilidad de indicar el grado de utilización de cada carácter.</w:t>
      </w:r>
    </w:p>
    <w:p w:rsidR="00917762" w:rsidRPr="009E1FD8" w:rsidRDefault="00917762" w:rsidP="00917762"/>
    <w:p w:rsidR="00917762" w:rsidRPr="009E1FD8" w:rsidRDefault="00917762" w:rsidP="00917762">
      <w:r w:rsidRPr="009E1FD8">
        <w:t>3.</w:t>
      </w:r>
      <w:r w:rsidRPr="009E1FD8">
        <w:tab/>
        <w:t>En los casos en que ciertos caracteres sean más útiles en un medio ambiente determinado (por ejemplo, en un clima más frío), el Grupo de Trabajo Técnico podrá indicar este hecho en la tabla de caracteres para ayudar a los usuarios a seleccionar los caracteres más adecuados a sus circunstancias.  Además, en algunos casos, el Grupo de Trabajo Técnico podrá considerar que no es útil incluir todos los caracteres que satisfacen los criterios de inclusión y, si existe pleno consenso entre todos los expertos interesados, podrá convenir en omitir algunos de ellos, que se incluirían entonces en el TGP/5, Experiencia y cooperación en el examen DHE, en la Sección sobre “Notificación de caracteres adicionales”.</w:t>
      </w:r>
    </w:p>
    <w:p w:rsidR="00917762" w:rsidRPr="009E1FD8" w:rsidRDefault="00917762" w:rsidP="00917762"/>
    <w:p w:rsidR="00917762" w:rsidRPr="009E1FD8" w:rsidRDefault="00917762" w:rsidP="00917762">
      <w:pPr>
        <w:rPr>
          <w:rFonts w:cs="Arial"/>
        </w:rPr>
      </w:pPr>
    </w:p>
    <w:p w:rsidR="00917762" w:rsidRPr="009E1FD8" w:rsidRDefault="00917762" w:rsidP="00917762">
      <w:pPr>
        <w:pStyle w:val="Heading3"/>
        <w:rPr>
          <w:lang w:val="es-ES_tradnl"/>
        </w:rPr>
      </w:pPr>
      <w:bookmarkStart w:id="1512" w:name="_Toc27819172"/>
      <w:bookmarkStart w:id="1513" w:name="_Toc27819353"/>
      <w:bookmarkStart w:id="1514" w:name="_Toc27819534"/>
      <w:bookmarkStart w:id="1515" w:name="_Toc220469168"/>
      <w:bookmarkStart w:id="1516" w:name="_Toc64717331"/>
      <w:bookmarkStart w:id="1517" w:name="_Toc258923934"/>
      <w:bookmarkStart w:id="1518" w:name="_Toc47537657"/>
      <w:r w:rsidRPr="009E1FD8">
        <w:rPr>
          <w:lang w:val="es-ES_tradnl"/>
        </w:rPr>
        <w:t>GN 28</w:t>
      </w:r>
      <w:r w:rsidRPr="009E1FD8">
        <w:rPr>
          <w:lang w:val="es-ES_tradnl"/>
        </w:rPr>
        <w:tab/>
      </w:r>
      <w:bookmarkEnd w:id="1512"/>
      <w:bookmarkEnd w:id="1513"/>
      <w:bookmarkEnd w:id="1514"/>
      <w:bookmarkEnd w:id="1515"/>
      <w:r w:rsidR="00D75351">
        <w:rPr>
          <w:lang w:val="es-ES_tradnl"/>
        </w:rPr>
        <w:t>(</w:t>
      </w:r>
      <w:r w:rsidRPr="009E1FD8">
        <w:rPr>
          <w:lang w:val="es-ES_tradnl"/>
        </w:rPr>
        <w:t>Capítulo 6.4) – Variedades ejemplo</w:t>
      </w:r>
      <w:bookmarkEnd w:id="1516"/>
      <w:bookmarkEnd w:id="1517"/>
      <w:bookmarkEnd w:id="1518"/>
    </w:p>
    <w:p w:rsidR="00917762" w:rsidRPr="009E1FD8" w:rsidRDefault="00917762" w:rsidP="00917762">
      <w:pPr>
        <w:pStyle w:val="Heading4"/>
      </w:pPr>
      <w:bookmarkStart w:id="1519" w:name="_Toc27819174"/>
      <w:bookmarkStart w:id="1520" w:name="_Toc27819355"/>
      <w:bookmarkStart w:id="1521" w:name="_Toc27819536"/>
      <w:bookmarkStart w:id="1522" w:name="_Toc309114972"/>
      <w:bookmarkStart w:id="1523" w:name="_Toc47537658"/>
      <w:bookmarkStart w:id="1524" w:name="_Toc309114966"/>
      <w:r w:rsidRPr="009E1FD8">
        <w:t>1.</w:t>
      </w:r>
      <w:r w:rsidRPr="009E1FD8">
        <w:tab/>
        <w:t>Decisión acerca de la necesidad de variedades ejemplo para un carácter</w:t>
      </w:r>
      <w:bookmarkEnd w:id="1519"/>
      <w:bookmarkEnd w:id="1520"/>
      <w:bookmarkEnd w:id="1521"/>
      <w:bookmarkEnd w:id="1522"/>
      <w:bookmarkEnd w:id="1523"/>
    </w:p>
    <w:p w:rsidR="00917762" w:rsidRPr="009E1FD8" w:rsidRDefault="00917762" w:rsidP="00917762">
      <w:r w:rsidRPr="009E1FD8">
        <w:t>1.1</w:t>
      </w:r>
      <w:r w:rsidRPr="009E1FD8">
        <w:tab/>
        <w:t>En la Introducción General (Capítulo 4.3) se establece que “</w:t>
      </w:r>
      <w:r w:rsidRPr="009E1FD8">
        <w:rPr>
          <w:snapToGrid w:val="0"/>
        </w:rPr>
        <w:t xml:space="preserve">se proporcionan variedades ejemplo en las directrices de examen para aclarar los niveles de expresión de un carácter.” </w:t>
      </w:r>
      <w:r w:rsidRPr="009E1FD8">
        <w:t>Esa aclaración de los niveles de expresión es necesaria en relación con dos aspectos:</w:t>
      </w:r>
    </w:p>
    <w:p w:rsidR="00917762" w:rsidRPr="009E1FD8" w:rsidRDefault="00917762" w:rsidP="00917762"/>
    <w:p w:rsidR="00917762" w:rsidRPr="009E1FD8" w:rsidRDefault="00917762" w:rsidP="00917762">
      <w:r w:rsidRPr="009E1FD8">
        <w:tab/>
        <w:t>a)</w:t>
      </w:r>
      <w:r w:rsidRPr="009E1FD8">
        <w:tab/>
        <w:t>para ilustrar el carácter y/o</w:t>
      </w:r>
    </w:p>
    <w:p w:rsidR="00917762" w:rsidRPr="009E1FD8" w:rsidRDefault="00917762" w:rsidP="00917762"/>
    <w:p w:rsidR="00917762" w:rsidRPr="009E1FD8" w:rsidRDefault="00917762" w:rsidP="00917762">
      <w:r w:rsidRPr="009E1FD8">
        <w:tab/>
        <w:t>b)</w:t>
      </w:r>
      <w:r w:rsidRPr="009E1FD8">
        <w:tab/>
        <w:t xml:space="preserve">como base para asignar el adecuado nivel de expresión a cada variedad y elaborar de esa forma descripciones de variedades armonizadas internacionalmente. En la Sección 4 "Propósito de las variedades ejemplo” se proporciona más información sobre estos dos aspectos) </w:t>
      </w:r>
    </w:p>
    <w:p w:rsidR="00917762" w:rsidRPr="009E1FD8" w:rsidRDefault="00917762" w:rsidP="00917762"/>
    <w:p w:rsidR="00917762" w:rsidRPr="009E1FD8" w:rsidRDefault="00917762" w:rsidP="00917762">
      <w:r w:rsidRPr="009E1FD8">
        <w:t>1.2</w:t>
      </w:r>
      <w:r w:rsidRPr="009E1FD8">
        <w:tab/>
        <w:t xml:space="preserve">Cabe destacar que la UPOV considera que los “caracteres señalados con un asterisco” son los caracteres que revisten importancia para la armonización internacional de las descripciones de variedades. </w:t>
      </w:r>
    </w:p>
    <w:p w:rsidR="00917762" w:rsidRPr="009E1FD8" w:rsidRDefault="00917762" w:rsidP="00917762"/>
    <w:p w:rsidR="00917762" w:rsidRPr="009E1FD8" w:rsidRDefault="00917762" w:rsidP="00917762">
      <w:r w:rsidRPr="009E1FD8">
        <w:t>1.3</w:t>
      </w:r>
      <w:r w:rsidRPr="009E1FD8">
        <w:tab/>
        <w:t>La decisión acerca de la necesidad de variedades ejemplo para un carácter determinado puede resumirse de la manera siguiente:</w:t>
      </w:r>
    </w:p>
    <w:p w:rsidR="00917762" w:rsidRPr="009E1FD8" w:rsidRDefault="00917762" w:rsidP="00917762"/>
    <w:p w:rsidR="00917762" w:rsidRPr="009E1FD8" w:rsidRDefault="00917762" w:rsidP="00917762">
      <w:r w:rsidRPr="009E1FD8">
        <w:tab/>
        <w:t>i)</w:t>
      </w:r>
      <w:r w:rsidRPr="009E1FD8">
        <w:tab/>
        <w:t>si el carácter no es importante para la armonización internacional de las descripciones de variedades (carácter que no está señalado con asterisco) y no son necesarias variedades ejemplo para ilustrar ese carácter (véase la sección 3.1), no será necesario proporcionar variedades ejemplo.</w:t>
      </w:r>
    </w:p>
    <w:p w:rsidR="00917762" w:rsidRPr="009E1FD8" w:rsidRDefault="00917762" w:rsidP="00917762"/>
    <w:p w:rsidR="00917762" w:rsidRPr="009E1FD8" w:rsidRDefault="00917762" w:rsidP="00917762">
      <w:r w:rsidRPr="009E1FD8">
        <w:tab/>
        <w:t>ii)</w:t>
      </w:r>
      <w:r w:rsidRPr="009E1FD8">
        <w:tab/>
        <w:t>si un carácter importante para la armonización internacional de las descripciones de variedades (carácter con asterisco) no está influido por el año ni por el medio ambiente (por ejemplo, los caracteres cualitativos) y no se necesitan variedades ejemplo para la ilustración del carácter (véase la sección 1.1), puede que no sea necesario proporcionar variedades ejemplo;.</w:t>
      </w:r>
    </w:p>
    <w:p w:rsidR="00917762" w:rsidRPr="009E1FD8" w:rsidRDefault="00917762" w:rsidP="00917762"/>
    <w:p w:rsidR="00917762" w:rsidRPr="009E1FD8" w:rsidRDefault="00917762" w:rsidP="00917762">
      <w:r w:rsidRPr="009E1FD8">
        <w:tab/>
        <w:t>iii)</w:t>
      </w:r>
      <w:r w:rsidRPr="009E1FD8">
        <w:tab/>
        <w:t xml:space="preserve">si el carácter es importante para la armonización internacional de las descripciones de variedades (por ejemplo, caracteres señalados con asterisco) y está influenciado por el medio ambiente (por ejemplo, la mayoría de los caracteres cuantitativos y pseudocualitativos) o las variedades ejemplo son necesarias para ilustrar el carácter (véase la sección 3.1), será necesario proporcionar variedades ejemplo.  </w:t>
      </w:r>
    </w:p>
    <w:p w:rsidR="00917762" w:rsidRPr="009E1FD8" w:rsidRDefault="00917762" w:rsidP="00917762"/>
    <w:p w:rsidR="00917762" w:rsidRPr="009E1FD8" w:rsidRDefault="00917762" w:rsidP="00917762">
      <w:r w:rsidRPr="009E1FD8">
        <w:tab/>
        <w:t>iv)</w:t>
      </w:r>
      <w:r w:rsidRPr="009E1FD8">
        <w:tab/>
        <w:t xml:space="preserve">si las variedades ejemplo se consideran necesarias según se indica en i) a iii) </w:t>
      </w:r>
      <w:r w:rsidRPr="009E1FD8">
        <w:rPr>
          <w:i/>
        </w:rPr>
        <w:t>supra</w:t>
      </w:r>
      <w:r w:rsidRPr="009E1FD8">
        <w:t xml:space="preserve">, pero no es adecuado tratar de elaborar un conjunto universal de variedades ejemplo que sea aplicable para todos los miembros de la UPOV, deberá considerarse la posibilidad de elaborar conjuntos regionales de variedades ejemplo. </w:t>
      </w:r>
    </w:p>
    <w:p w:rsidR="00917762" w:rsidRPr="009E1FD8" w:rsidRDefault="00917762" w:rsidP="00917762"/>
    <w:p w:rsidR="00917762" w:rsidRPr="009E1FD8" w:rsidRDefault="00917762" w:rsidP="00917762">
      <w:r w:rsidRPr="009E1FD8">
        <w:t>1.4</w:t>
      </w:r>
      <w:r w:rsidRPr="009E1FD8">
        <w:tab/>
        <w:t xml:space="preserve">El proceso de decisión acerca de la necesidad de proporcionar variedades ejemplo para un carácter se ilustra en siguiente Diagrama 1.  En el Diagrama 2 se indica si deberán proporcionarse variedades ejemplo en el caso de conjuntos regionales de variedades ejemplo (véase el Capítulo 4). </w:t>
      </w:r>
    </w:p>
    <w:p w:rsidR="00917762" w:rsidRPr="009E1FD8" w:rsidRDefault="00917762" w:rsidP="00917762"/>
    <w:p w:rsidR="00917762" w:rsidRPr="009E1FD8" w:rsidRDefault="00917762" w:rsidP="00917762">
      <w:pPr>
        <w:pStyle w:val="Heading4"/>
      </w:pPr>
      <w:bookmarkStart w:id="1525" w:name="_Toc47537659"/>
      <w:r w:rsidRPr="009E1FD8">
        <w:t>2.</w:t>
      </w:r>
      <w:r w:rsidRPr="009E1FD8">
        <w:tab/>
        <w:t>Criterios relativos a las variedades ejemplo</w:t>
      </w:r>
      <w:bookmarkEnd w:id="1524"/>
      <w:bookmarkEnd w:id="1525"/>
    </w:p>
    <w:p w:rsidR="00917762" w:rsidRPr="009E1FD8" w:rsidRDefault="00917762" w:rsidP="00917762">
      <w:pPr>
        <w:pStyle w:val="Heading5"/>
      </w:pPr>
      <w:bookmarkStart w:id="1526" w:name="_Toc309114967"/>
      <w:bookmarkStart w:id="1527" w:name="_Toc47537660"/>
      <w:r w:rsidRPr="009E1FD8">
        <w:t>2.1</w:t>
      </w:r>
      <w:r w:rsidRPr="009E1FD8">
        <w:tab/>
      </w:r>
      <w:bookmarkEnd w:id="1526"/>
      <w:r w:rsidRPr="009E1FD8">
        <w:t>Disponibilidad</w:t>
      </w:r>
      <w:bookmarkEnd w:id="1527"/>
    </w:p>
    <w:p w:rsidR="00917762" w:rsidRPr="009E1FD8" w:rsidRDefault="00917762" w:rsidP="00917762">
      <w:r w:rsidRPr="009E1FD8">
        <w:t xml:space="preserve">Las autoridades encargadas del examen DHE y los obtentores necesitan obtener material vegetal de las variedades ejemplo, por lo tanto, sería útil que éstas estuvieran disponibles fácil y ampliamente para la aplicación de las directrices de examen o, en el caso de conjuntos regionales de variedades ejemplo, para la región en cuestión (  Es por ello que, en el momento de comenzar la redacción de las directrices de examen, se alienta a los redactores a solicitar listas de variedades a las partes interesadas, con el fin de identificar las variedades ejemplo más fáciles de obtener.  </w:t>
      </w:r>
    </w:p>
    <w:p w:rsidR="00917762" w:rsidRPr="009E1FD8" w:rsidRDefault="00917762" w:rsidP="00917762"/>
    <w:p w:rsidR="00917762" w:rsidRPr="009E1FD8" w:rsidRDefault="00917762" w:rsidP="00917762">
      <w:pPr>
        <w:pStyle w:val="Heading5"/>
      </w:pPr>
      <w:bookmarkStart w:id="1528" w:name="_Toc27819178"/>
      <w:bookmarkStart w:id="1529" w:name="_Toc27819359"/>
      <w:bookmarkStart w:id="1530" w:name="_Toc27819540"/>
      <w:bookmarkStart w:id="1531" w:name="_Toc309114970"/>
      <w:bookmarkStart w:id="1532" w:name="_Toc47537661"/>
      <w:r w:rsidRPr="009E1FD8">
        <w:t>2.2</w:t>
      </w:r>
      <w:r w:rsidRPr="009E1FD8">
        <w:tab/>
      </w:r>
      <w:bookmarkEnd w:id="1528"/>
      <w:bookmarkEnd w:id="1529"/>
      <w:bookmarkEnd w:id="1530"/>
      <w:bookmarkEnd w:id="1531"/>
      <w:r w:rsidRPr="009E1FD8">
        <w:t>Reducir al mínimo el número de variedades ejemplo</w:t>
      </w:r>
      <w:bookmarkEnd w:id="1532"/>
    </w:p>
    <w:p w:rsidR="00917762" w:rsidRPr="009E1FD8" w:rsidRDefault="00917762" w:rsidP="00917762">
      <w:r w:rsidRPr="009E1FD8">
        <w:t>Por motivos prácticos se recomienda escoger todo el conjunto de variedades ejemplo para las directrices de examen, de manera que todos los caracteres deseados y los niveles de expresión estén cubiertos por un número total mínimo de variedades ejemplo.  Ello significa que, de ser posible, cada variedad ejemplo deberá utilizarse para el mayor número posible de caracteres y que no deberían usarse variedades ejemplo sólo para uno o muy pocos caracteres.</w:t>
      </w:r>
    </w:p>
    <w:p w:rsidR="00917762" w:rsidRPr="009E1FD8" w:rsidRDefault="00917762" w:rsidP="00917762"/>
    <w:p w:rsidR="00917762" w:rsidRPr="009E1FD8" w:rsidRDefault="00917762" w:rsidP="00917762">
      <w:pPr>
        <w:pStyle w:val="Heading5"/>
      </w:pPr>
      <w:bookmarkStart w:id="1533" w:name="_Toc27819179"/>
      <w:bookmarkStart w:id="1534" w:name="_Toc27819360"/>
      <w:bookmarkStart w:id="1535" w:name="_Toc27819541"/>
      <w:bookmarkStart w:id="1536" w:name="_Toc309114971"/>
      <w:bookmarkStart w:id="1537" w:name="_Toc47537662"/>
      <w:r w:rsidRPr="009E1FD8">
        <w:t>2.3</w:t>
      </w:r>
      <w:r w:rsidRPr="009E1FD8">
        <w:tab/>
      </w:r>
      <w:bookmarkEnd w:id="1533"/>
      <w:bookmarkEnd w:id="1534"/>
      <w:bookmarkEnd w:id="1535"/>
      <w:bookmarkEnd w:id="1536"/>
      <w:r w:rsidRPr="009E1FD8">
        <w:t>Acuerdo de los expertos interesados</w:t>
      </w:r>
      <w:bookmarkEnd w:id="1537"/>
    </w:p>
    <w:p w:rsidR="00917762" w:rsidRPr="009E1FD8" w:rsidRDefault="00917762" w:rsidP="00917762">
      <w:r w:rsidRPr="009E1FD8">
        <w:t>2.3.1.</w:t>
      </w:r>
      <w:r w:rsidRPr="009E1FD8">
        <w:tab/>
        <w:t xml:space="preserve">El conjunto de variedades ejemplo propuesto por el experto principal en la preparación de las directrices de examen deberá escogerse en cooperación con todos los expertos interesados.  Si uno o más expertos consideran que determinadas variedades ejemplo no son adecuadas para ciertas condiciones deberá encontrarse otra variedad ejemplo, de ser posible (véase también el Capítulo 3 “Distintos conjuntos de variedades ejemplo”). </w:t>
      </w:r>
    </w:p>
    <w:p w:rsidR="00917762" w:rsidRPr="009E1FD8" w:rsidRDefault="00917762" w:rsidP="00917762"/>
    <w:p w:rsidR="00917762" w:rsidRPr="009E1FD8" w:rsidRDefault="00917762" w:rsidP="00917762">
      <w:r w:rsidRPr="009E1FD8">
        <w:t>2.3.2.</w:t>
      </w:r>
      <w:r w:rsidRPr="009E1FD8">
        <w:tab/>
        <w:t>Es importante que el conjunto de variedades ejemplo para un determinado carácter sea elaborado por un experto con el fin de garantizar que ese conjunto para ese carácter representa la misma escala.  El experto deberá cerciorarse de que las variedades ejemplo propuestas por otros expertos para el mismo carácter representan la misma escala, antes de aceptarlas para las directrices de examen.  En los casos en que deba elaborarse una escala aparte para distintos tipos de variedades o diferentes regiones, podrá ser necesario crear distintos conjuntos de variedades ejemplo (véase el Capítulo 3, “Distintos conjuntos de variedades ejemplo”).</w:t>
      </w:r>
    </w:p>
    <w:p w:rsidR="00917762" w:rsidRPr="009E1FD8" w:rsidRDefault="00917762" w:rsidP="00917762"/>
    <w:p w:rsidR="00917762" w:rsidRPr="009E1FD8" w:rsidRDefault="00917762" w:rsidP="00917762">
      <w:pPr>
        <w:pStyle w:val="Heading5"/>
      </w:pPr>
      <w:bookmarkStart w:id="1538" w:name="_Toc309114969"/>
      <w:bookmarkStart w:id="1539" w:name="_Toc47537663"/>
      <w:r w:rsidRPr="009E1FD8">
        <w:t>2.4</w:t>
      </w:r>
      <w:r w:rsidRPr="009E1FD8">
        <w:tab/>
      </w:r>
      <w:bookmarkEnd w:id="1538"/>
      <w:r w:rsidRPr="009E1FD8">
        <w:t>Ilustración de la gama de expresiones dentro de la colección de variedades</w:t>
      </w:r>
      <w:bookmarkEnd w:id="1539"/>
    </w:p>
    <w:p w:rsidR="00917762" w:rsidRPr="009E1FD8" w:rsidRDefault="00917762" w:rsidP="00917762">
      <w:r w:rsidRPr="009E1FD8">
        <w:t>El conjunto de variedades ejemplo para un carácter determinado deberá proporcionar información sobre la gama de expresión del carácter en la colección de variedades que abarca las directrices de examen.  Así pues, por lo general, será necesario proporcionar variedades ejemplo para más de un nivel de expresión y en el caso concreto de:</w:t>
      </w:r>
    </w:p>
    <w:p w:rsidR="00917762" w:rsidRPr="009E1FD8" w:rsidRDefault="00917762" w:rsidP="00917762"/>
    <w:p w:rsidR="00917762" w:rsidRPr="009E1FD8" w:rsidRDefault="00917762" w:rsidP="00917762">
      <w:pPr>
        <w:keepNext/>
        <w:ind w:left="851"/>
      </w:pPr>
      <w:r w:rsidRPr="009E1FD8">
        <w:t>caracteres cuantitativos:</w:t>
      </w:r>
    </w:p>
    <w:p w:rsidR="00917762" w:rsidRPr="009E1FD8" w:rsidRDefault="00917762" w:rsidP="00917762">
      <w:pPr>
        <w:keepNext/>
        <w:ind w:left="851"/>
      </w:pPr>
    </w:p>
    <w:p w:rsidR="00917762" w:rsidRPr="009E1FD8" w:rsidRDefault="00917762" w:rsidP="00917762">
      <w:pPr>
        <w:ind w:left="1276"/>
      </w:pPr>
      <w:r w:rsidRPr="009E1FD8">
        <w:t>i)</w:t>
      </w:r>
      <w:r w:rsidRPr="009E1FD8">
        <w:tab/>
        <w:t xml:space="preserve">escala de “1 a 9”:  proporcionar variedades ejemplo como mínimo para los niveles de expresión (3), (5) y (7), aunque en casos excepcionales podrán aceptarse variedades ejemplo solamente para dos niveles de expresión;  </w:t>
      </w:r>
    </w:p>
    <w:p w:rsidR="00917762" w:rsidRPr="009E1FD8" w:rsidRDefault="00917762" w:rsidP="00917762">
      <w:pPr>
        <w:ind w:left="1276"/>
      </w:pPr>
    </w:p>
    <w:p w:rsidR="00917762" w:rsidRPr="009E1FD8" w:rsidRDefault="00917762" w:rsidP="00917762">
      <w:pPr>
        <w:ind w:left="1276"/>
      </w:pPr>
      <w:r w:rsidRPr="009E1FD8">
        <w:t>ii)</w:t>
      </w:r>
      <w:r w:rsidRPr="009E1FD8">
        <w:tab/>
        <w:t xml:space="preserve">escalas de “1 a 5”/ de “1 a 4”/ de “1 a 3”:  proporcionar variedades ejemplo como mínimo para dos niveles de expresión; </w:t>
      </w:r>
    </w:p>
    <w:p w:rsidR="00917762" w:rsidRPr="009E1FD8" w:rsidRDefault="00917762" w:rsidP="00917762">
      <w:pPr>
        <w:ind w:left="851"/>
      </w:pPr>
    </w:p>
    <w:p w:rsidR="00917762" w:rsidRPr="009E1FD8" w:rsidRDefault="00917762" w:rsidP="00917762">
      <w:pPr>
        <w:ind w:left="851"/>
      </w:pPr>
      <w:r w:rsidRPr="009E1FD8">
        <w:t xml:space="preserve">caracteres pseudocualitativos:  proporcionar un conjunto de variedades ejemplo que abarque los distintos tipos de variación incluidos en la gama de expresión de los caracteres. </w:t>
      </w:r>
    </w:p>
    <w:p w:rsidR="00917762" w:rsidRPr="009E1FD8" w:rsidRDefault="00917762" w:rsidP="00917762"/>
    <w:p w:rsidR="00917762" w:rsidRPr="009E1FD8" w:rsidRDefault="00917762" w:rsidP="00917762">
      <w:pPr>
        <w:pStyle w:val="Heading5"/>
      </w:pPr>
      <w:bookmarkStart w:id="1540" w:name="_Toc309114975"/>
      <w:bookmarkStart w:id="1541" w:name="_Toc47537664"/>
      <w:r w:rsidRPr="009E1FD8">
        <w:t>2.5</w:t>
      </w:r>
      <w:r w:rsidRPr="009E1FD8">
        <w:tab/>
      </w:r>
      <w:bookmarkEnd w:id="1540"/>
      <w:r w:rsidRPr="009E1FD8">
        <w:t>Conjuntos regionales de variedades ejemplo</w:t>
      </w:r>
      <w:bookmarkEnd w:id="1541"/>
    </w:p>
    <w:p w:rsidR="00917762" w:rsidRPr="009E1FD8" w:rsidRDefault="00917762" w:rsidP="00917762">
      <w:r w:rsidRPr="009E1FD8">
        <w:t>2.5.1</w:t>
      </w:r>
      <w:r w:rsidRPr="009E1FD8">
        <w:tab/>
        <w:t>Fundamento para la elaboración de conjuntos regionales de variedades ejemplo</w:t>
      </w:r>
    </w:p>
    <w:p w:rsidR="00917762" w:rsidRPr="009E1FD8" w:rsidRDefault="00917762" w:rsidP="00917762"/>
    <w:p w:rsidR="00917762" w:rsidRPr="009E1FD8" w:rsidRDefault="00917762" w:rsidP="00917762">
      <w:r w:rsidRPr="009E1FD8">
        <w:t xml:space="preserve">Es preciso que las directrices de examen de la UPOV abarquen todos los países, regiones y características medioambientales en los que se realizan exámenes DHE y, en la medida de lo posible, proporcionen conjuntos de variedades ejemplo con el fin de ampliar al máximo la armonización de la descripción de variedades.  Sin embargo, la adaptación regional de las variedades en algunos géneros y especies pone de manifiesto que no es apropiado procurar armonizar las descripciones de variedades en el plano mundial ni intentar elaborar un conjunto universal de variedades ejemplo.  No obstante, en esos casos, la armonización regional no deja de ser importante y se ve enormemente facilitada por la elaboración de conjuntos regionales de variedades ejemplo, según se resume en el Diagrama 2 de la sección 3.4.  Los criterios para identificar los tipos regionales se explicarán en las directrices de examen y, cuando corresponda, podrá establecerse la correlación entre los distintos conjuntos regionales de variedades ejemplo. </w:t>
      </w:r>
    </w:p>
    <w:p w:rsidR="00917762" w:rsidRPr="009E1FD8" w:rsidRDefault="00917762" w:rsidP="00917762"/>
    <w:p w:rsidR="00917762" w:rsidRPr="009E1FD8" w:rsidRDefault="00917762" w:rsidP="00917762">
      <w:r w:rsidRPr="009E1FD8">
        <w:t>2.5.2</w:t>
      </w:r>
      <w:r w:rsidRPr="009E1FD8">
        <w:tab/>
        <w:t>Procedimiento para elaborar conjuntos regionales</w:t>
      </w:r>
    </w:p>
    <w:p w:rsidR="00917762" w:rsidRPr="009E1FD8" w:rsidRDefault="00917762" w:rsidP="00917762"/>
    <w:p w:rsidR="005D0455" w:rsidRPr="00C52CB1" w:rsidRDefault="005D0455" w:rsidP="005D0455">
      <w:pPr>
        <w:keepNext/>
        <w:rPr>
          <w:lang w:val="es-ES"/>
        </w:rPr>
      </w:pPr>
      <w:r w:rsidRPr="00C52CB1">
        <w:t>A los fines de elaborar conjuntos regionales de variedades ejemplo para las directrices de examen:</w:t>
      </w:r>
    </w:p>
    <w:p w:rsidR="005D0455" w:rsidRPr="00C52CB1" w:rsidRDefault="005D0455" w:rsidP="005D0455">
      <w:pPr>
        <w:rPr>
          <w:lang w:val="es-ES"/>
        </w:rPr>
      </w:pPr>
    </w:p>
    <w:p w:rsidR="005D0455" w:rsidRPr="00C52CB1" w:rsidRDefault="005D0455" w:rsidP="005D0455">
      <w:pPr>
        <w:rPr>
          <w:lang w:val="es-ES"/>
        </w:rPr>
      </w:pPr>
      <w:r w:rsidRPr="00C52CB1">
        <w:rPr>
          <w:lang w:val="es-ES"/>
        </w:rPr>
        <w:tab/>
        <w:t>a)</w:t>
      </w:r>
      <w:r w:rsidRPr="00C52CB1">
        <w:rPr>
          <w:lang w:val="es-ES"/>
        </w:rPr>
        <w:tab/>
      </w:r>
      <w:r w:rsidRPr="00C52CB1">
        <w:t xml:space="preserve">una región </w:t>
      </w:r>
      <w:r w:rsidR="006A155C" w:rsidRPr="00C52CB1">
        <w:t xml:space="preserve">deberá estar </w:t>
      </w:r>
      <w:r w:rsidRPr="00C52CB1">
        <w:t>compuesta por más de un país;</w:t>
      </w:r>
    </w:p>
    <w:p w:rsidR="005D0455" w:rsidRPr="00C52CB1" w:rsidRDefault="005D0455" w:rsidP="005D0455">
      <w:pPr>
        <w:rPr>
          <w:lang w:val="es-ES"/>
        </w:rPr>
      </w:pPr>
    </w:p>
    <w:p w:rsidR="005D0455" w:rsidRPr="00C52CB1" w:rsidRDefault="005D0455" w:rsidP="005D0455">
      <w:pPr>
        <w:rPr>
          <w:lang w:val="es-ES"/>
        </w:rPr>
      </w:pPr>
      <w:r w:rsidRPr="00C52CB1">
        <w:rPr>
          <w:lang w:val="es-ES"/>
        </w:rPr>
        <w:tab/>
        <w:t>b)</w:t>
      </w:r>
      <w:r w:rsidRPr="00C52CB1">
        <w:rPr>
          <w:lang w:val="es-ES"/>
        </w:rPr>
        <w:tab/>
      </w:r>
      <w:r w:rsidRPr="00C52CB1">
        <w:t xml:space="preserve">el TWP responsable de las directrices de examen </w:t>
      </w:r>
      <w:r w:rsidR="006A155C" w:rsidRPr="00C52CB1">
        <w:t xml:space="preserve">deberá decidir </w:t>
      </w:r>
      <w:r w:rsidRPr="00C52CB1">
        <w:t>sobre la necesidad de establecer un conjunto regional de variedades ejemplo y determina en qué debe basarse una región para hacerlo;</w:t>
      </w:r>
    </w:p>
    <w:p w:rsidR="005D0455" w:rsidRPr="00C52CB1" w:rsidRDefault="005D0455" w:rsidP="005D0455">
      <w:pPr>
        <w:rPr>
          <w:lang w:val="es-ES"/>
        </w:rPr>
      </w:pPr>
    </w:p>
    <w:p w:rsidR="005D0455" w:rsidRPr="00C52CB1" w:rsidRDefault="005D0455" w:rsidP="005D0455">
      <w:pPr>
        <w:rPr>
          <w:lang w:val="es-ES"/>
        </w:rPr>
      </w:pPr>
      <w:r w:rsidRPr="00C52CB1">
        <w:rPr>
          <w:lang w:val="es-ES"/>
        </w:rPr>
        <w:tab/>
        <w:t>c)</w:t>
      </w:r>
      <w:r w:rsidRPr="00C52CB1">
        <w:rPr>
          <w:lang w:val="es-ES"/>
        </w:rPr>
        <w:tab/>
      </w:r>
      <w:r w:rsidRPr="00C52CB1">
        <w:t>el TWP afectado determina</w:t>
      </w:r>
      <w:r w:rsidR="006A155C" w:rsidRPr="00C52CB1">
        <w:t>ría</w:t>
      </w:r>
      <w:r w:rsidRPr="00C52CB1">
        <w:t xml:space="preserve"> el procedimiento de elaboración de un conjunto de variedades ejemplo para una región y puede, por ejemplo, coordinarlo un experto principal de la región afectada; y</w:t>
      </w:r>
    </w:p>
    <w:p w:rsidR="005D0455" w:rsidRPr="00C52CB1" w:rsidRDefault="005D0455" w:rsidP="005D0455">
      <w:pPr>
        <w:rPr>
          <w:lang w:val="es-ES"/>
        </w:rPr>
      </w:pPr>
    </w:p>
    <w:p w:rsidR="00917762" w:rsidRPr="009E1FD8" w:rsidRDefault="005D0455" w:rsidP="005D0455">
      <w:r w:rsidRPr="00C52CB1">
        <w:rPr>
          <w:lang w:val="es-ES"/>
        </w:rPr>
        <w:tab/>
        <w:t>d)</w:t>
      </w:r>
      <w:r w:rsidRPr="00C52CB1">
        <w:rPr>
          <w:lang w:val="es-ES"/>
        </w:rPr>
        <w:tab/>
      </w:r>
      <w:r w:rsidRPr="00C52CB1">
        <w:t xml:space="preserve">las variedades ejemplo </w:t>
      </w:r>
      <w:r w:rsidR="006A155C" w:rsidRPr="00C52CB1">
        <w:t xml:space="preserve">deberán ser </w:t>
      </w:r>
      <w:r w:rsidRPr="00C52CB1">
        <w:t>acordadas por todos los miembros de la UPOV de la región afectada.</w:t>
      </w:r>
    </w:p>
    <w:p w:rsidR="00917762" w:rsidRPr="009E1FD8" w:rsidRDefault="00917762" w:rsidP="00917762">
      <w:pPr>
        <w:rPr>
          <w:rFonts w:cs="Arial"/>
        </w:rPr>
      </w:pPr>
    </w:p>
    <w:p w:rsidR="00917762" w:rsidRPr="009E1FD8" w:rsidRDefault="00917762" w:rsidP="00917762">
      <w:pPr>
        <w:rPr>
          <w:rFonts w:cs="Arial"/>
        </w:rPr>
        <w:sectPr w:rsidR="00917762" w:rsidRPr="009E1FD8" w:rsidSect="004658D0">
          <w:headerReference w:type="default" r:id="rId32"/>
          <w:headerReference w:type="first" r:id="rId33"/>
          <w:footnotePr>
            <w:numFmt w:val="lowerLetter"/>
          </w:footnotePr>
          <w:endnotePr>
            <w:numFmt w:val="lowerLetter"/>
          </w:endnotePr>
          <w:type w:val="nextColumn"/>
          <w:pgSz w:w="11907" w:h="16840" w:code="9"/>
          <w:pgMar w:top="510" w:right="1134" w:bottom="1134" w:left="1134" w:header="510" w:footer="680" w:gutter="0"/>
          <w:cols w:space="720"/>
          <w:docGrid w:linePitch="272"/>
        </w:sectPr>
      </w:pPr>
    </w:p>
    <w:p w:rsidR="00917762" w:rsidRPr="009E1FD8" w:rsidRDefault="00917762" w:rsidP="00917762">
      <w:pPr>
        <w:tabs>
          <w:tab w:val="left" w:pos="1985"/>
        </w:tabs>
        <w:rPr>
          <w:b/>
          <w:sz w:val="22"/>
        </w:rPr>
      </w:pPr>
      <w:r w:rsidRPr="009E1FD8">
        <w:rPr>
          <w:noProof/>
          <w:sz w:val="22"/>
          <w:lang w:val="en-US"/>
        </w:rPr>
        <w:drawing>
          <wp:anchor distT="0" distB="0" distL="114300" distR="114300" simplePos="0" relativeHeight="251663360" behindDoc="0" locked="0" layoutInCell="0" allowOverlap="1" wp14:anchorId="4C608BB1" wp14:editId="2EDBE523">
            <wp:simplePos x="0" y="0"/>
            <wp:positionH relativeFrom="column">
              <wp:posOffset>1213485</wp:posOffset>
            </wp:positionH>
            <wp:positionV relativeFrom="paragraph">
              <wp:posOffset>438150</wp:posOffset>
            </wp:positionV>
            <wp:extent cx="7400925" cy="5629275"/>
            <wp:effectExtent l="0" t="0" r="9525" b="9525"/>
            <wp:wrapNone/>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7400925" cy="5629275"/>
                    </a:xfrm>
                    <a:prstGeom prst="rect">
                      <a:avLst/>
                    </a:prstGeom>
                    <a:noFill/>
                  </pic:spPr>
                </pic:pic>
              </a:graphicData>
            </a:graphic>
            <wp14:sizeRelH relativeFrom="margin">
              <wp14:pctWidth>0</wp14:pctWidth>
            </wp14:sizeRelH>
            <wp14:sizeRelV relativeFrom="margin">
              <wp14:pctHeight>0</wp14:pctHeight>
            </wp14:sizeRelV>
          </wp:anchor>
        </w:drawing>
      </w:r>
      <w:r w:rsidRPr="009E1FD8">
        <w:rPr>
          <w:b/>
          <w:sz w:val="22"/>
        </w:rPr>
        <w:t xml:space="preserve">Diagrama 1 </w:t>
      </w:r>
      <w:r w:rsidRPr="009E1FD8">
        <w:rPr>
          <w:sz w:val="22"/>
        </w:rPr>
        <w:tab/>
      </w:r>
      <w:r w:rsidRPr="009E1FD8">
        <w:rPr>
          <w:b/>
          <w:sz w:val="22"/>
        </w:rPr>
        <w:t>Decisión acerca de la necesidad de variedades ejemplo para un carácter</w:t>
      </w:r>
    </w:p>
    <w:p w:rsidR="00917762" w:rsidRPr="009E1FD8" w:rsidRDefault="00917762" w:rsidP="00917762">
      <w:pPr>
        <w:jc w:val="center"/>
      </w:pPr>
      <w:bookmarkStart w:id="1544" w:name="_MON_1138025545"/>
      <w:bookmarkStart w:id="1545" w:name="_MON_1156943127"/>
      <w:bookmarkEnd w:id="1544"/>
      <w:bookmarkEnd w:id="1545"/>
    </w:p>
    <w:p w:rsidR="00917762" w:rsidRPr="009E1FD8" w:rsidRDefault="00917762" w:rsidP="00917762">
      <w:pPr>
        <w:jc w:val="left"/>
      </w:pPr>
      <w:r w:rsidRPr="009E1FD8">
        <w:br w:type="page"/>
      </w:r>
    </w:p>
    <w:p w:rsidR="00917762" w:rsidRPr="009E1FD8" w:rsidRDefault="00917762" w:rsidP="00917762">
      <w:pPr>
        <w:rPr>
          <w:b/>
          <w:sz w:val="22"/>
          <w:szCs w:val="24"/>
        </w:rPr>
      </w:pPr>
      <w:r w:rsidRPr="009E1FD8">
        <w:rPr>
          <w:noProof/>
          <w:lang w:val="en-US"/>
        </w:rPr>
        <w:drawing>
          <wp:anchor distT="0" distB="0" distL="114300" distR="114300" simplePos="0" relativeHeight="251664384" behindDoc="0" locked="0" layoutInCell="0" allowOverlap="1" wp14:anchorId="44F22F67" wp14:editId="1A116B65">
            <wp:simplePos x="0" y="0"/>
            <wp:positionH relativeFrom="column">
              <wp:posOffset>451485</wp:posOffset>
            </wp:positionH>
            <wp:positionV relativeFrom="paragraph">
              <wp:posOffset>438150</wp:posOffset>
            </wp:positionV>
            <wp:extent cx="7258050" cy="5553075"/>
            <wp:effectExtent l="0" t="0" r="0" b="9525"/>
            <wp:wrapNone/>
            <wp:docPr id="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7258050" cy="5553075"/>
                    </a:xfrm>
                    <a:prstGeom prst="rect">
                      <a:avLst/>
                    </a:prstGeom>
                    <a:noFill/>
                  </pic:spPr>
                </pic:pic>
              </a:graphicData>
            </a:graphic>
            <wp14:sizeRelH relativeFrom="margin">
              <wp14:pctWidth>0</wp14:pctWidth>
            </wp14:sizeRelH>
            <wp14:sizeRelV relativeFrom="margin">
              <wp14:pctHeight>0</wp14:pctHeight>
            </wp14:sizeRelV>
          </wp:anchor>
        </w:drawing>
      </w:r>
      <w:r w:rsidRPr="009E1FD8">
        <w:rPr>
          <w:b/>
          <w:sz w:val="22"/>
          <w:szCs w:val="24"/>
        </w:rPr>
        <w:t xml:space="preserve">Diagrama 2 </w:t>
      </w:r>
      <w:r w:rsidRPr="009E1FD8">
        <w:rPr>
          <w:b/>
          <w:sz w:val="22"/>
          <w:szCs w:val="24"/>
        </w:rPr>
        <w:tab/>
        <w:t>Decisión acerca de la necesidad de variedades ejemplo para un carácter:  conjuntos regionales de variedades ejemplo</w:t>
      </w:r>
    </w:p>
    <w:p w:rsidR="00917762" w:rsidRPr="009E1FD8" w:rsidRDefault="00917762" w:rsidP="00917762">
      <w:pPr>
        <w:jc w:val="center"/>
      </w:pPr>
    </w:p>
    <w:p w:rsidR="00917762" w:rsidRPr="009E1FD8" w:rsidRDefault="00917762" w:rsidP="00917762">
      <w:bookmarkStart w:id="1546" w:name="_MON_1135706250"/>
      <w:bookmarkStart w:id="1547" w:name="_MON_1137830407"/>
      <w:bookmarkStart w:id="1548" w:name="_MON_1137830639"/>
      <w:bookmarkStart w:id="1549" w:name="_MON_1137830762"/>
      <w:bookmarkStart w:id="1550" w:name="_MON_1137830850"/>
      <w:bookmarkStart w:id="1551" w:name="_MON_1138017193"/>
      <w:bookmarkEnd w:id="1546"/>
      <w:bookmarkEnd w:id="1547"/>
      <w:bookmarkEnd w:id="1548"/>
      <w:bookmarkEnd w:id="1549"/>
      <w:bookmarkEnd w:id="1550"/>
      <w:bookmarkEnd w:id="1551"/>
    </w:p>
    <w:p w:rsidR="00917762" w:rsidRPr="009E1FD8" w:rsidRDefault="00917762" w:rsidP="00917762">
      <w:pPr>
        <w:rPr>
          <w:rFonts w:cs="Arial"/>
        </w:rPr>
        <w:sectPr w:rsidR="00917762" w:rsidRPr="009E1FD8" w:rsidSect="004658D0">
          <w:headerReference w:type="first" r:id="rId36"/>
          <w:footnotePr>
            <w:numFmt w:val="lowerLetter"/>
          </w:footnotePr>
          <w:endnotePr>
            <w:numFmt w:val="lowerLetter"/>
          </w:endnotePr>
          <w:pgSz w:w="16840" w:h="11907" w:orient="landscape" w:code="9"/>
          <w:pgMar w:top="510" w:right="1134" w:bottom="1134" w:left="1134" w:header="510" w:footer="680" w:gutter="0"/>
          <w:cols w:space="720"/>
          <w:docGrid w:linePitch="272"/>
        </w:sectPr>
      </w:pPr>
    </w:p>
    <w:p w:rsidR="00917762" w:rsidRPr="009E1FD8" w:rsidRDefault="00917762" w:rsidP="00917762">
      <w:pPr>
        <w:pStyle w:val="Heading4"/>
      </w:pPr>
      <w:bookmarkStart w:id="1552" w:name="_Toc47537665"/>
      <w:bookmarkStart w:id="1553" w:name="_Toc27819180"/>
      <w:bookmarkStart w:id="1554" w:name="_Toc27819361"/>
      <w:bookmarkStart w:id="1555" w:name="_Toc27819542"/>
      <w:bookmarkStart w:id="1556" w:name="_Toc309114973"/>
      <w:r w:rsidRPr="009E1FD8">
        <w:t>3.</w:t>
      </w:r>
      <w:r w:rsidRPr="009E1FD8">
        <w:tab/>
        <w:t>Distintos conjuntos de variedades ejemplo</w:t>
      </w:r>
      <w:bookmarkEnd w:id="1552"/>
      <w:r w:rsidRPr="009E1FD8">
        <w:t xml:space="preserve"> </w:t>
      </w:r>
      <w:bookmarkEnd w:id="1553"/>
      <w:bookmarkEnd w:id="1554"/>
      <w:bookmarkEnd w:id="1555"/>
      <w:bookmarkEnd w:id="1556"/>
    </w:p>
    <w:p w:rsidR="00917762" w:rsidRPr="009E1FD8" w:rsidRDefault="00917762" w:rsidP="00917762">
      <w:pPr>
        <w:pStyle w:val="Heading5"/>
      </w:pPr>
      <w:bookmarkStart w:id="1557" w:name="_Toc47537666"/>
      <w:r w:rsidRPr="009E1FD8">
        <w:t>3.1</w:t>
      </w:r>
      <w:r w:rsidRPr="009E1FD8">
        <w:tab/>
        <w:t>Presentación de conjuntos regionales de variedades ejemplo</w:t>
      </w:r>
      <w:bookmarkEnd w:id="1557"/>
    </w:p>
    <w:p w:rsidR="00917762" w:rsidRPr="009E1FD8" w:rsidRDefault="00917762" w:rsidP="00917762">
      <w:pPr>
        <w:rPr>
          <w:rFonts w:cs="Arial"/>
        </w:rPr>
      </w:pPr>
      <w:r w:rsidRPr="009E1FD8">
        <w:rPr>
          <w:rFonts w:cs="Arial"/>
        </w:rPr>
        <w:t>3.1.1</w:t>
      </w:r>
      <w:r w:rsidRPr="009E1FD8">
        <w:rPr>
          <w:rFonts w:cs="Arial"/>
        </w:rPr>
        <w:tab/>
      </w:r>
      <w:bookmarkStart w:id="1558" w:name="_Ref40337712"/>
      <w:r w:rsidRPr="009E1FD8">
        <w:rPr>
          <w:rFonts w:cs="Arial"/>
        </w:rPr>
        <w:t>La existencia de distintos conjuntos de variedades ejemplo significa que, para algunos o todos los caracteres, no se presentan variedades ejemplo en la tabla de caracteres, sino que se presentan dichos conjuntos en un anexo que está disponible en el sitio Web de la UPOV y que tiene el formato siguiente:</w:t>
      </w:r>
      <w:bookmarkEnd w:id="1558"/>
      <w:r w:rsidRPr="009E1FD8">
        <w:rPr>
          <w:rFonts w:cs="Arial"/>
        </w:rPr>
        <w:t xml:space="preserve"> </w:t>
      </w:r>
    </w:p>
    <w:p w:rsidR="00917762" w:rsidRPr="009E1FD8" w:rsidRDefault="00917762" w:rsidP="00917762">
      <w:pPr>
        <w:rPr>
          <w:rFonts w:cs="Arial"/>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2"/>
        <w:gridCol w:w="709"/>
        <w:gridCol w:w="709"/>
        <w:gridCol w:w="709"/>
        <w:gridCol w:w="708"/>
        <w:gridCol w:w="709"/>
        <w:gridCol w:w="567"/>
      </w:tblGrid>
      <w:tr w:rsidR="00917762" w:rsidRPr="009E1FD8" w:rsidTr="000531A9">
        <w:trPr>
          <w:trHeight w:val="404"/>
        </w:trPr>
        <w:tc>
          <w:tcPr>
            <w:tcW w:w="1842" w:type="dxa"/>
          </w:tcPr>
          <w:p w:rsidR="00917762" w:rsidRPr="009E1FD8" w:rsidRDefault="00917762" w:rsidP="000531A9">
            <w:pPr>
              <w:pStyle w:val="Normalt"/>
              <w:rPr>
                <w:sz w:val="18"/>
                <w:szCs w:val="18"/>
              </w:rPr>
            </w:pPr>
          </w:p>
        </w:tc>
        <w:tc>
          <w:tcPr>
            <w:tcW w:w="4111" w:type="dxa"/>
            <w:gridSpan w:val="6"/>
          </w:tcPr>
          <w:p w:rsidR="00917762" w:rsidRPr="009E1FD8" w:rsidRDefault="00917762" w:rsidP="000531A9">
            <w:pPr>
              <w:pStyle w:val="Normalt"/>
              <w:rPr>
                <w:sz w:val="18"/>
                <w:szCs w:val="18"/>
              </w:rPr>
            </w:pPr>
            <w:r w:rsidRPr="009E1FD8">
              <w:rPr>
                <w:sz w:val="18"/>
                <w:szCs w:val="18"/>
              </w:rPr>
              <w:t>Región A</w:t>
            </w:r>
          </w:p>
        </w:tc>
      </w:tr>
      <w:tr w:rsidR="00917762" w:rsidRPr="009E1FD8" w:rsidTr="000531A9">
        <w:tc>
          <w:tcPr>
            <w:tcW w:w="1842" w:type="dxa"/>
            <w:vAlign w:val="center"/>
          </w:tcPr>
          <w:p w:rsidR="00917762" w:rsidRPr="009E1FD8" w:rsidRDefault="00917762" w:rsidP="000531A9">
            <w:pPr>
              <w:pStyle w:val="Normalt"/>
              <w:rPr>
                <w:sz w:val="18"/>
                <w:szCs w:val="18"/>
              </w:rPr>
            </w:pPr>
            <w:r w:rsidRPr="009E1FD8">
              <w:rPr>
                <w:sz w:val="18"/>
                <w:szCs w:val="18"/>
              </w:rPr>
              <w:t>Variedades ejemplo</w:t>
            </w:r>
          </w:p>
        </w:tc>
        <w:tc>
          <w:tcPr>
            <w:tcW w:w="709" w:type="dxa"/>
            <w:vAlign w:val="center"/>
          </w:tcPr>
          <w:p w:rsidR="00917762" w:rsidRPr="009E1FD8" w:rsidRDefault="00917762" w:rsidP="000531A9">
            <w:pPr>
              <w:pStyle w:val="Normalt"/>
              <w:rPr>
                <w:sz w:val="18"/>
                <w:szCs w:val="18"/>
              </w:rPr>
            </w:pPr>
            <w:r w:rsidRPr="009E1FD8">
              <w:rPr>
                <w:sz w:val="18"/>
                <w:szCs w:val="18"/>
              </w:rPr>
              <w:t>Car. 1</w:t>
            </w:r>
          </w:p>
        </w:tc>
        <w:tc>
          <w:tcPr>
            <w:tcW w:w="709" w:type="dxa"/>
            <w:vAlign w:val="center"/>
          </w:tcPr>
          <w:p w:rsidR="00917762" w:rsidRPr="009E1FD8" w:rsidRDefault="00917762" w:rsidP="000531A9">
            <w:pPr>
              <w:pStyle w:val="Normalt"/>
              <w:rPr>
                <w:sz w:val="18"/>
                <w:szCs w:val="18"/>
              </w:rPr>
            </w:pPr>
            <w:r w:rsidRPr="009E1FD8">
              <w:rPr>
                <w:sz w:val="18"/>
                <w:szCs w:val="18"/>
              </w:rPr>
              <w:t>Car. 2</w:t>
            </w:r>
          </w:p>
        </w:tc>
        <w:tc>
          <w:tcPr>
            <w:tcW w:w="709" w:type="dxa"/>
            <w:vAlign w:val="center"/>
          </w:tcPr>
          <w:p w:rsidR="00917762" w:rsidRPr="009E1FD8" w:rsidRDefault="00917762" w:rsidP="000531A9">
            <w:pPr>
              <w:pStyle w:val="Normalt"/>
              <w:rPr>
                <w:sz w:val="18"/>
                <w:szCs w:val="18"/>
              </w:rPr>
            </w:pPr>
            <w:r w:rsidRPr="009E1FD8">
              <w:rPr>
                <w:sz w:val="18"/>
                <w:szCs w:val="18"/>
              </w:rPr>
              <w:t>Car. 3</w:t>
            </w:r>
          </w:p>
        </w:tc>
        <w:tc>
          <w:tcPr>
            <w:tcW w:w="708" w:type="dxa"/>
            <w:vAlign w:val="center"/>
          </w:tcPr>
          <w:p w:rsidR="00917762" w:rsidRPr="009E1FD8" w:rsidRDefault="00917762" w:rsidP="000531A9">
            <w:pPr>
              <w:pStyle w:val="Normalt"/>
              <w:rPr>
                <w:sz w:val="18"/>
                <w:szCs w:val="18"/>
              </w:rPr>
            </w:pPr>
            <w:r w:rsidRPr="009E1FD8">
              <w:rPr>
                <w:sz w:val="18"/>
                <w:szCs w:val="18"/>
              </w:rPr>
              <w:t>Car. 4</w:t>
            </w:r>
          </w:p>
        </w:tc>
        <w:tc>
          <w:tcPr>
            <w:tcW w:w="709" w:type="dxa"/>
            <w:vAlign w:val="center"/>
          </w:tcPr>
          <w:p w:rsidR="00917762" w:rsidRPr="009E1FD8" w:rsidRDefault="00917762" w:rsidP="000531A9">
            <w:pPr>
              <w:pStyle w:val="Normalt"/>
              <w:rPr>
                <w:sz w:val="18"/>
                <w:szCs w:val="18"/>
              </w:rPr>
            </w:pPr>
            <w:r w:rsidRPr="009E1FD8">
              <w:rPr>
                <w:sz w:val="18"/>
                <w:szCs w:val="18"/>
              </w:rPr>
              <w:t>Car. 5</w:t>
            </w:r>
          </w:p>
        </w:tc>
        <w:tc>
          <w:tcPr>
            <w:tcW w:w="567" w:type="dxa"/>
            <w:vAlign w:val="center"/>
          </w:tcPr>
          <w:p w:rsidR="00917762" w:rsidRPr="009E1FD8" w:rsidRDefault="00917762" w:rsidP="000531A9">
            <w:pPr>
              <w:pStyle w:val="Normalt"/>
              <w:rPr>
                <w:sz w:val="18"/>
                <w:szCs w:val="18"/>
              </w:rPr>
            </w:pPr>
            <w:r w:rsidRPr="009E1FD8">
              <w:rPr>
                <w:sz w:val="18"/>
                <w:szCs w:val="18"/>
              </w:rPr>
              <w:t>etc.</w:t>
            </w:r>
          </w:p>
        </w:tc>
      </w:tr>
      <w:tr w:rsidR="00917762" w:rsidRPr="009E1FD8" w:rsidTr="000531A9">
        <w:tc>
          <w:tcPr>
            <w:tcW w:w="1842" w:type="dxa"/>
            <w:vAlign w:val="center"/>
          </w:tcPr>
          <w:p w:rsidR="00917762" w:rsidRPr="009E1FD8" w:rsidRDefault="00917762" w:rsidP="000531A9">
            <w:pPr>
              <w:pStyle w:val="Normalt"/>
              <w:rPr>
                <w:sz w:val="18"/>
                <w:szCs w:val="18"/>
              </w:rPr>
            </w:pPr>
            <w:r w:rsidRPr="009E1FD8">
              <w:rPr>
                <w:sz w:val="18"/>
                <w:szCs w:val="18"/>
              </w:rPr>
              <w:t>Variedad A</w:t>
            </w:r>
          </w:p>
        </w:tc>
        <w:tc>
          <w:tcPr>
            <w:tcW w:w="709" w:type="dxa"/>
            <w:vAlign w:val="center"/>
          </w:tcPr>
          <w:p w:rsidR="00917762" w:rsidRPr="009E1FD8" w:rsidRDefault="00917762" w:rsidP="000531A9">
            <w:pPr>
              <w:pStyle w:val="Normalt"/>
              <w:jc w:val="center"/>
              <w:rPr>
                <w:sz w:val="18"/>
                <w:szCs w:val="18"/>
              </w:rPr>
            </w:pPr>
            <w:r w:rsidRPr="009E1FD8">
              <w:rPr>
                <w:sz w:val="18"/>
                <w:szCs w:val="18"/>
              </w:rPr>
              <w:t>3</w:t>
            </w:r>
          </w:p>
        </w:tc>
        <w:tc>
          <w:tcPr>
            <w:tcW w:w="709" w:type="dxa"/>
            <w:vAlign w:val="center"/>
          </w:tcPr>
          <w:p w:rsidR="00917762" w:rsidRPr="009E1FD8" w:rsidRDefault="00917762" w:rsidP="000531A9">
            <w:pPr>
              <w:pStyle w:val="Normalt"/>
              <w:jc w:val="center"/>
              <w:rPr>
                <w:sz w:val="18"/>
                <w:szCs w:val="18"/>
              </w:rPr>
            </w:pPr>
            <w:r w:rsidRPr="009E1FD8">
              <w:rPr>
                <w:sz w:val="18"/>
                <w:szCs w:val="18"/>
              </w:rPr>
              <w:t>1</w:t>
            </w:r>
          </w:p>
        </w:tc>
        <w:tc>
          <w:tcPr>
            <w:tcW w:w="709" w:type="dxa"/>
            <w:vAlign w:val="center"/>
          </w:tcPr>
          <w:p w:rsidR="00917762" w:rsidRPr="009E1FD8" w:rsidRDefault="00917762" w:rsidP="000531A9">
            <w:pPr>
              <w:pStyle w:val="Normalt"/>
              <w:jc w:val="center"/>
              <w:rPr>
                <w:sz w:val="18"/>
                <w:szCs w:val="18"/>
              </w:rPr>
            </w:pPr>
            <w:r w:rsidRPr="009E1FD8">
              <w:rPr>
                <w:sz w:val="18"/>
                <w:szCs w:val="18"/>
              </w:rPr>
              <w:t>3</w:t>
            </w:r>
          </w:p>
        </w:tc>
        <w:tc>
          <w:tcPr>
            <w:tcW w:w="708" w:type="dxa"/>
            <w:vAlign w:val="center"/>
          </w:tcPr>
          <w:p w:rsidR="00917762" w:rsidRPr="009E1FD8" w:rsidRDefault="00917762" w:rsidP="000531A9">
            <w:pPr>
              <w:pStyle w:val="Normalt"/>
              <w:jc w:val="center"/>
              <w:rPr>
                <w:sz w:val="18"/>
                <w:szCs w:val="18"/>
              </w:rPr>
            </w:pPr>
          </w:p>
        </w:tc>
        <w:tc>
          <w:tcPr>
            <w:tcW w:w="709" w:type="dxa"/>
            <w:vAlign w:val="center"/>
          </w:tcPr>
          <w:p w:rsidR="00917762" w:rsidRPr="009E1FD8" w:rsidRDefault="00917762" w:rsidP="000531A9">
            <w:pPr>
              <w:pStyle w:val="Normalt"/>
              <w:jc w:val="center"/>
              <w:rPr>
                <w:sz w:val="18"/>
                <w:szCs w:val="18"/>
              </w:rPr>
            </w:pPr>
            <w:r w:rsidRPr="009E1FD8">
              <w:rPr>
                <w:sz w:val="18"/>
                <w:szCs w:val="18"/>
              </w:rPr>
              <w:t>3</w:t>
            </w:r>
          </w:p>
        </w:tc>
        <w:tc>
          <w:tcPr>
            <w:tcW w:w="567" w:type="dxa"/>
            <w:vAlign w:val="center"/>
          </w:tcPr>
          <w:p w:rsidR="00917762" w:rsidRPr="009E1FD8" w:rsidRDefault="00917762" w:rsidP="000531A9">
            <w:pPr>
              <w:pStyle w:val="Normalt"/>
              <w:jc w:val="center"/>
              <w:rPr>
                <w:sz w:val="18"/>
                <w:szCs w:val="18"/>
              </w:rPr>
            </w:pPr>
          </w:p>
        </w:tc>
      </w:tr>
      <w:tr w:rsidR="00917762" w:rsidRPr="009E1FD8" w:rsidTr="000531A9">
        <w:tc>
          <w:tcPr>
            <w:tcW w:w="1842" w:type="dxa"/>
            <w:vAlign w:val="center"/>
          </w:tcPr>
          <w:p w:rsidR="00917762" w:rsidRPr="009E1FD8" w:rsidRDefault="00917762" w:rsidP="000531A9">
            <w:pPr>
              <w:pStyle w:val="Normalt"/>
              <w:rPr>
                <w:sz w:val="18"/>
                <w:szCs w:val="18"/>
              </w:rPr>
            </w:pPr>
            <w:r w:rsidRPr="009E1FD8">
              <w:rPr>
                <w:sz w:val="18"/>
                <w:szCs w:val="18"/>
              </w:rPr>
              <w:t>Variedad B</w:t>
            </w:r>
          </w:p>
        </w:tc>
        <w:tc>
          <w:tcPr>
            <w:tcW w:w="709" w:type="dxa"/>
            <w:vAlign w:val="center"/>
          </w:tcPr>
          <w:p w:rsidR="00917762" w:rsidRPr="009E1FD8" w:rsidRDefault="00917762" w:rsidP="000531A9">
            <w:pPr>
              <w:pStyle w:val="Normalt"/>
              <w:jc w:val="center"/>
              <w:rPr>
                <w:sz w:val="18"/>
                <w:szCs w:val="18"/>
              </w:rPr>
            </w:pPr>
            <w:r w:rsidRPr="009E1FD8">
              <w:rPr>
                <w:sz w:val="18"/>
                <w:szCs w:val="18"/>
              </w:rPr>
              <w:t>5</w:t>
            </w:r>
          </w:p>
        </w:tc>
        <w:tc>
          <w:tcPr>
            <w:tcW w:w="709" w:type="dxa"/>
            <w:vAlign w:val="center"/>
          </w:tcPr>
          <w:p w:rsidR="00917762" w:rsidRPr="009E1FD8" w:rsidRDefault="00917762" w:rsidP="000531A9">
            <w:pPr>
              <w:pStyle w:val="Normalt"/>
              <w:jc w:val="center"/>
              <w:rPr>
                <w:sz w:val="18"/>
                <w:szCs w:val="18"/>
              </w:rPr>
            </w:pPr>
            <w:r w:rsidRPr="009E1FD8">
              <w:rPr>
                <w:sz w:val="18"/>
                <w:szCs w:val="18"/>
              </w:rPr>
              <w:t>2</w:t>
            </w:r>
          </w:p>
        </w:tc>
        <w:tc>
          <w:tcPr>
            <w:tcW w:w="709" w:type="dxa"/>
            <w:vAlign w:val="center"/>
          </w:tcPr>
          <w:p w:rsidR="00917762" w:rsidRPr="009E1FD8" w:rsidRDefault="00917762" w:rsidP="000531A9">
            <w:pPr>
              <w:pStyle w:val="Normalt"/>
              <w:jc w:val="center"/>
              <w:rPr>
                <w:sz w:val="18"/>
                <w:szCs w:val="18"/>
              </w:rPr>
            </w:pPr>
            <w:r w:rsidRPr="009E1FD8">
              <w:rPr>
                <w:sz w:val="18"/>
                <w:szCs w:val="18"/>
              </w:rPr>
              <w:t>7</w:t>
            </w:r>
          </w:p>
        </w:tc>
        <w:tc>
          <w:tcPr>
            <w:tcW w:w="708" w:type="dxa"/>
            <w:vAlign w:val="center"/>
          </w:tcPr>
          <w:p w:rsidR="00917762" w:rsidRPr="009E1FD8" w:rsidRDefault="00917762" w:rsidP="000531A9">
            <w:pPr>
              <w:pStyle w:val="Normalt"/>
              <w:jc w:val="center"/>
              <w:rPr>
                <w:sz w:val="18"/>
                <w:szCs w:val="18"/>
              </w:rPr>
            </w:pPr>
            <w:r w:rsidRPr="009E1FD8">
              <w:rPr>
                <w:sz w:val="18"/>
                <w:szCs w:val="18"/>
              </w:rPr>
              <w:t>1</w:t>
            </w:r>
          </w:p>
        </w:tc>
        <w:tc>
          <w:tcPr>
            <w:tcW w:w="709" w:type="dxa"/>
            <w:vAlign w:val="center"/>
          </w:tcPr>
          <w:p w:rsidR="00917762" w:rsidRPr="009E1FD8" w:rsidRDefault="00917762" w:rsidP="000531A9">
            <w:pPr>
              <w:pStyle w:val="Normalt"/>
              <w:jc w:val="center"/>
              <w:rPr>
                <w:sz w:val="18"/>
                <w:szCs w:val="18"/>
              </w:rPr>
            </w:pPr>
            <w:r w:rsidRPr="009E1FD8">
              <w:rPr>
                <w:sz w:val="18"/>
                <w:szCs w:val="18"/>
              </w:rPr>
              <w:t>1</w:t>
            </w:r>
          </w:p>
        </w:tc>
        <w:tc>
          <w:tcPr>
            <w:tcW w:w="567" w:type="dxa"/>
            <w:vAlign w:val="center"/>
          </w:tcPr>
          <w:p w:rsidR="00917762" w:rsidRPr="009E1FD8" w:rsidRDefault="00917762" w:rsidP="000531A9">
            <w:pPr>
              <w:pStyle w:val="Normalt"/>
              <w:jc w:val="center"/>
              <w:rPr>
                <w:sz w:val="18"/>
                <w:szCs w:val="18"/>
              </w:rPr>
            </w:pPr>
          </w:p>
        </w:tc>
      </w:tr>
      <w:tr w:rsidR="00917762" w:rsidRPr="009E1FD8" w:rsidTr="000531A9">
        <w:tc>
          <w:tcPr>
            <w:tcW w:w="1842" w:type="dxa"/>
            <w:vAlign w:val="center"/>
          </w:tcPr>
          <w:p w:rsidR="00917762" w:rsidRPr="009E1FD8" w:rsidRDefault="00917762" w:rsidP="000531A9">
            <w:pPr>
              <w:pStyle w:val="Normalt"/>
              <w:rPr>
                <w:sz w:val="18"/>
                <w:szCs w:val="18"/>
              </w:rPr>
            </w:pPr>
            <w:r w:rsidRPr="009E1FD8">
              <w:rPr>
                <w:sz w:val="18"/>
                <w:szCs w:val="18"/>
              </w:rPr>
              <w:t>Variedad C</w:t>
            </w:r>
          </w:p>
        </w:tc>
        <w:tc>
          <w:tcPr>
            <w:tcW w:w="709" w:type="dxa"/>
            <w:vAlign w:val="center"/>
          </w:tcPr>
          <w:p w:rsidR="00917762" w:rsidRPr="009E1FD8" w:rsidRDefault="00917762" w:rsidP="000531A9">
            <w:pPr>
              <w:pStyle w:val="Normalt"/>
              <w:jc w:val="center"/>
              <w:rPr>
                <w:sz w:val="18"/>
                <w:szCs w:val="18"/>
              </w:rPr>
            </w:pPr>
            <w:r w:rsidRPr="009E1FD8">
              <w:rPr>
                <w:sz w:val="18"/>
                <w:szCs w:val="18"/>
              </w:rPr>
              <w:t>7</w:t>
            </w:r>
          </w:p>
        </w:tc>
        <w:tc>
          <w:tcPr>
            <w:tcW w:w="709" w:type="dxa"/>
            <w:vAlign w:val="center"/>
          </w:tcPr>
          <w:p w:rsidR="00917762" w:rsidRPr="009E1FD8" w:rsidRDefault="00917762" w:rsidP="000531A9">
            <w:pPr>
              <w:pStyle w:val="Normalt"/>
              <w:jc w:val="center"/>
              <w:rPr>
                <w:sz w:val="18"/>
                <w:szCs w:val="18"/>
              </w:rPr>
            </w:pPr>
            <w:r w:rsidRPr="009E1FD8">
              <w:rPr>
                <w:sz w:val="18"/>
                <w:szCs w:val="18"/>
              </w:rPr>
              <w:t>3</w:t>
            </w:r>
          </w:p>
        </w:tc>
        <w:tc>
          <w:tcPr>
            <w:tcW w:w="709" w:type="dxa"/>
            <w:vAlign w:val="center"/>
          </w:tcPr>
          <w:p w:rsidR="00917762" w:rsidRPr="009E1FD8" w:rsidRDefault="00917762" w:rsidP="000531A9">
            <w:pPr>
              <w:pStyle w:val="Normalt"/>
              <w:jc w:val="center"/>
              <w:rPr>
                <w:sz w:val="18"/>
                <w:szCs w:val="18"/>
              </w:rPr>
            </w:pPr>
            <w:r w:rsidRPr="009E1FD8">
              <w:rPr>
                <w:sz w:val="18"/>
                <w:szCs w:val="18"/>
              </w:rPr>
              <w:t>5</w:t>
            </w:r>
          </w:p>
        </w:tc>
        <w:tc>
          <w:tcPr>
            <w:tcW w:w="708" w:type="dxa"/>
            <w:vAlign w:val="center"/>
          </w:tcPr>
          <w:p w:rsidR="00917762" w:rsidRPr="009E1FD8" w:rsidRDefault="00917762" w:rsidP="000531A9">
            <w:pPr>
              <w:pStyle w:val="Normalt"/>
              <w:jc w:val="center"/>
              <w:rPr>
                <w:sz w:val="18"/>
                <w:szCs w:val="18"/>
              </w:rPr>
            </w:pPr>
            <w:r w:rsidRPr="009E1FD8">
              <w:rPr>
                <w:sz w:val="18"/>
                <w:szCs w:val="18"/>
              </w:rPr>
              <w:t>9</w:t>
            </w:r>
          </w:p>
        </w:tc>
        <w:tc>
          <w:tcPr>
            <w:tcW w:w="709" w:type="dxa"/>
            <w:vAlign w:val="center"/>
          </w:tcPr>
          <w:p w:rsidR="00917762" w:rsidRPr="009E1FD8" w:rsidRDefault="00917762" w:rsidP="000531A9">
            <w:pPr>
              <w:pStyle w:val="Normalt"/>
              <w:jc w:val="center"/>
              <w:rPr>
                <w:sz w:val="18"/>
                <w:szCs w:val="18"/>
              </w:rPr>
            </w:pPr>
            <w:r w:rsidRPr="009E1FD8">
              <w:rPr>
                <w:sz w:val="18"/>
                <w:szCs w:val="18"/>
              </w:rPr>
              <w:t>2</w:t>
            </w:r>
          </w:p>
        </w:tc>
        <w:tc>
          <w:tcPr>
            <w:tcW w:w="567" w:type="dxa"/>
            <w:vAlign w:val="center"/>
          </w:tcPr>
          <w:p w:rsidR="00917762" w:rsidRPr="009E1FD8" w:rsidRDefault="00917762" w:rsidP="000531A9">
            <w:pPr>
              <w:pStyle w:val="Normalt"/>
              <w:jc w:val="center"/>
              <w:rPr>
                <w:sz w:val="18"/>
                <w:szCs w:val="18"/>
              </w:rPr>
            </w:pPr>
          </w:p>
        </w:tc>
      </w:tr>
      <w:tr w:rsidR="00917762" w:rsidRPr="009E1FD8" w:rsidTr="000531A9">
        <w:tc>
          <w:tcPr>
            <w:tcW w:w="1842" w:type="dxa"/>
            <w:vAlign w:val="center"/>
          </w:tcPr>
          <w:p w:rsidR="00917762" w:rsidRPr="009E1FD8" w:rsidRDefault="00917762" w:rsidP="000531A9">
            <w:pPr>
              <w:pStyle w:val="Normalt"/>
              <w:rPr>
                <w:sz w:val="18"/>
                <w:szCs w:val="18"/>
              </w:rPr>
            </w:pPr>
            <w:r w:rsidRPr="009E1FD8">
              <w:rPr>
                <w:sz w:val="18"/>
                <w:szCs w:val="18"/>
              </w:rPr>
              <w:t>Variedad D</w:t>
            </w:r>
          </w:p>
        </w:tc>
        <w:tc>
          <w:tcPr>
            <w:tcW w:w="709" w:type="dxa"/>
            <w:vAlign w:val="center"/>
          </w:tcPr>
          <w:p w:rsidR="00917762" w:rsidRPr="009E1FD8" w:rsidRDefault="00917762" w:rsidP="000531A9">
            <w:pPr>
              <w:pStyle w:val="Normalt"/>
              <w:jc w:val="center"/>
              <w:rPr>
                <w:sz w:val="18"/>
                <w:szCs w:val="18"/>
              </w:rPr>
            </w:pPr>
          </w:p>
        </w:tc>
        <w:tc>
          <w:tcPr>
            <w:tcW w:w="709" w:type="dxa"/>
            <w:vAlign w:val="center"/>
          </w:tcPr>
          <w:p w:rsidR="00917762" w:rsidRPr="009E1FD8" w:rsidRDefault="00917762" w:rsidP="000531A9">
            <w:pPr>
              <w:pStyle w:val="Normalt"/>
              <w:jc w:val="center"/>
              <w:rPr>
                <w:sz w:val="18"/>
                <w:szCs w:val="18"/>
              </w:rPr>
            </w:pPr>
            <w:r w:rsidRPr="009E1FD8">
              <w:rPr>
                <w:sz w:val="18"/>
                <w:szCs w:val="18"/>
              </w:rPr>
              <w:t>4</w:t>
            </w:r>
          </w:p>
        </w:tc>
        <w:tc>
          <w:tcPr>
            <w:tcW w:w="709" w:type="dxa"/>
            <w:vAlign w:val="center"/>
          </w:tcPr>
          <w:p w:rsidR="00917762" w:rsidRPr="009E1FD8" w:rsidRDefault="00917762" w:rsidP="000531A9">
            <w:pPr>
              <w:pStyle w:val="Normalt"/>
              <w:jc w:val="center"/>
              <w:rPr>
                <w:sz w:val="18"/>
                <w:szCs w:val="18"/>
              </w:rPr>
            </w:pPr>
          </w:p>
        </w:tc>
        <w:tc>
          <w:tcPr>
            <w:tcW w:w="708" w:type="dxa"/>
            <w:vAlign w:val="center"/>
          </w:tcPr>
          <w:p w:rsidR="00917762" w:rsidRPr="009E1FD8" w:rsidRDefault="00917762" w:rsidP="000531A9">
            <w:pPr>
              <w:pStyle w:val="Normalt"/>
              <w:jc w:val="center"/>
              <w:rPr>
                <w:sz w:val="18"/>
                <w:szCs w:val="18"/>
              </w:rPr>
            </w:pPr>
          </w:p>
        </w:tc>
        <w:tc>
          <w:tcPr>
            <w:tcW w:w="709" w:type="dxa"/>
            <w:vAlign w:val="center"/>
          </w:tcPr>
          <w:p w:rsidR="00917762" w:rsidRPr="009E1FD8" w:rsidRDefault="00917762" w:rsidP="000531A9">
            <w:pPr>
              <w:pStyle w:val="Normalt"/>
              <w:jc w:val="center"/>
              <w:rPr>
                <w:sz w:val="18"/>
                <w:szCs w:val="18"/>
              </w:rPr>
            </w:pPr>
            <w:r w:rsidRPr="009E1FD8">
              <w:rPr>
                <w:sz w:val="18"/>
                <w:szCs w:val="18"/>
              </w:rPr>
              <w:t>4</w:t>
            </w:r>
          </w:p>
        </w:tc>
        <w:tc>
          <w:tcPr>
            <w:tcW w:w="567" w:type="dxa"/>
            <w:vAlign w:val="center"/>
          </w:tcPr>
          <w:p w:rsidR="00917762" w:rsidRPr="009E1FD8" w:rsidRDefault="00917762" w:rsidP="000531A9">
            <w:pPr>
              <w:pStyle w:val="Normalt"/>
              <w:jc w:val="center"/>
              <w:rPr>
                <w:sz w:val="18"/>
                <w:szCs w:val="18"/>
              </w:rPr>
            </w:pPr>
          </w:p>
        </w:tc>
      </w:tr>
      <w:tr w:rsidR="00917762" w:rsidRPr="009E1FD8" w:rsidTr="000531A9">
        <w:tc>
          <w:tcPr>
            <w:tcW w:w="1842" w:type="dxa"/>
            <w:vAlign w:val="center"/>
          </w:tcPr>
          <w:p w:rsidR="00917762" w:rsidRPr="009E1FD8" w:rsidRDefault="00917762" w:rsidP="000531A9">
            <w:pPr>
              <w:pStyle w:val="Normalt"/>
              <w:rPr>
                <w:sz w:val="18"/>
                <w:szCs w:val="18"/>
              </w:rPr>
            </w:pPr>
            <w:r w:rsidRPr="009E1FD8">
              <w:rPr>
                <w:sz w:val="18"/>
                <w:szCs w:val="18"/>
              </w:rPr>
              <w:t>etc.</w:t>
            </w:r>
          </w:p>
        </w:tc>
        <w:tc>
          <w:tcPr>
            <w:tcW w:w="709" w:type="dxa"/>
            <w:vAlign w:val="center"/>
          </w:tcPr>
          <w:p w:rsidR="00917762" w:rsidRPr="009E1FD8" w:rsidRDefault="00917762" w:rsidP="000531A9">
            <w:pPr>
              <w:pStyle w:val="Normalt"/>
              <w:jc w:val="center"/>
              <w:rPr>
                <w:sz w:val="18"/>
                <w:szCs w:val="18"/>
              </w:rPr>
            </w:pPr>
          </w:p>
        </w:tc>
        <w:tc>
          <w:tcPr>
            <w:tcW w:w="709" w:type="dxa"/>
            <w:vAlign w:val="center"/>
          </w:tcPr>
          <w:p w:rsidR="00917762" w:rsidRPr="009E1FD8" w:rsidRDefault="00917762" w:rsidP="000531A9">
            <w:pPr>
              <w:pStyle w:val="Normalt"/>
              <w:jc w:val="center"/>
              <w:rPr>
                <w:sz w:val="18"/>
                <w:szCs w:val="18"/>
              </w:rPr>
            </w:pPr>
          </w:p>
        </w:tc>
        <w:tc>
          <w:tcPr>
            <w:tcW w:w="709" w:type="dxa"/>
            <w:vAlign w:val="center"/>
          </w:tcPr>
          <w:p w:rsidR="00917762" w:rsidRPr="009E1FD8" w:rsidRDefault="00917762" w:rsidP="000531A9">
            <w:pPr>
              <w:pStyle w:val="Normalt"/>
              <w:jc w:val="center"/>
              <w:rPr>
                <w:sz w:val="18"/>
                <w:szCs w:val="18"/>
              </w:rPr>
            </w:pPr>
          </w:p>
        </w:tc>
        <w:tc>
          <w:tcPr>
            <w:tcW w:w="708" w:type="dxa"/>
            <w:vAlign w:val="center"/>
          </w:tcPr>
          <w:p w:rsidR="00917762" w:rsidRPr="009E1FD8" w:rsidRDefault="00917762" w:rsidP="000531A9">
            <w:pPr>
              <w:pStyle w:val="Normalt"/>
              <w:jc w:val="center"/>
              <w:rPr>
                <w:sz w:val="18"/>
                <w:szCs w:val="18"/>
              </w:rPr>
            </w:pPr>
          </w:p>
        </w:tc>
        <w:tc>
          <w:tcPr>
            <w:tcW w:w="709" w:type="dxa"/>
            <w:vAlign w:val="center"/>
          </w:tcPr>
          <w:p w:rsidR="00917762" w:rsidRPr="009E1FD8" w:rsidRDefault="00917762" w:rsidP="000531A9">
            <w:pPr>
              <w:pStyle w:val="Normalt"/>
              <w:jc w:val="center"/>
              <w:rPr>
                <w:sz w:val="18"/>
                <w:szCs w:val="18"/>
              </w:rPr>
            </w:pPr>
          </w:p>
        </w:tc>
        <w:tc>
          <w:tcPr>
            <w:tcW w:w="567" w:type="dxa"/>
            <w:vAlign w:val="center"/>
          </w:tcPr>
          <w:p w:rsidR="00917762" w:rsidRPr="009E1FD8" w:rsidRDefault="00917762" w:rsidP="000531A9">
            <w:pPr>
              <w:pStyle w:val="Normalt"/>
              <w:jc w:val="center"/>
              <w:rPr>
                <w:sz w:val="18"/>
                <w:szCs w:val="18"/>
              </w:rPr>
            </w:pPr>
          </w:p>
        </w:tc>
      </w:tr>
    </w:tbl>
    <w:p w:rsidR="00917762" w:rsidRPr="009E1FD8" w:rsidRDefault="00917762" w:rsidP="00917762">
      <w:pPr>
        <w:rPr>
          <w:rFonts w:cs="Arial"/>
          <w:snapToGrid w:val="0"/>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2"/>
        <w:gridCol w:w="709"/>
        <w:gridCol w:w="709"/>
        <w:gridCol w:w="709"/>
        <w:gridCol w:w="708"/>
        <w:gridCol w:w="709"/>
        <w:gridCol w:w="567"/>
      </w:tblGrid>
      <w:tr w:rsidR="00917762" w:rsidRPr="009E1FD8" w:rsidTr="000531A9">
        <w:trPr>
          <w:trHeight w:val="404"/>
        </w:trPr>
        <w:tc>
          <w:tcPr>
            <w:tcW w:w="1842" w:type="dxa"/>
          </w:tcPr>
          <w:p w:rsidR="00917762" w:rsidRPr="009E1FD8" w:rsidRDefault="00917762" w:rsidP="000531A9">
            <w:pPr>
              <w:pStyle w:val="Normalt"/>
              <w:rPr>
                <w:sz w:val="18"/>
                <w:szCs w:val="18"/>
              </w:rPr>
            </w:pPr>
          </w:p>
        </w:tc>
        <w:tc>
          <w:tcPr>
            <w:tcW w:w="4111" w:type="dxa"/>
            <w:gridSpan w:val="6"/>
          </w:tcPr>
          <w:p w:rsidR="00917762" w:rsidRPr="009E1FD8" w:rsidRDefault="00917762" w:rsidP="000531A9">
            <w:pPr>
              <w:pStyle w:val="Normalt"/>
              <w:rPr>
                <w:sz w:val="18"/>
                <w:szCs w:val="18"/>
              </w:rPr>
            </w:pPr>
            <w:r w:rsidRPr="009E1FD8">
              <w:rPr>
                <w:sz w:val="18"/>
                <w:szCs w:val="18"/>
              </w:rPr>
              <w:t>Región B</w:t>
            </w:r>
          </w:p>
        </w:tc>
      </w:tr>
      <w:tr w:rsidR="00917762" w:rsidRPr="009E1FD8" w:rsidTr="000531A9">
        <w:trPr>
          <w:trHeight w:val="404"/>
        </w:trPr>
        <w:tc>
          <w:tcPr>
            <w:tcW w:w="1842" w:type="dxa"/>
            <w:vAlign w:val="center"/>
          </w:tcPr>
          <w:p w:rsidR="00917762" w:rsidRPr="009E1FD8" w:rsidRDefault="00917762" w:rsidP="000531A9">
            <w:pPr>
              <w:pStyle w:val="Normalt"/>
              <w:rPr>
                <w:sz w:val="18"/>
                <w:szCs w:val="18"/>
              </w:rPr>
            </w:pPr>
            <w:r w:rsidRPr="009E1FD8">
              <w:rPr>
                <w:sz w:val="18"/>
                <w:szCs w:val="18"/>
              </w:rPr>
              <w:t>Variedades ejemplo</w:t>
            </w:r>
          </w:p>
        </w:tc>
        <w:tc>
          <w:tcPr>
            <w:tcW w:w="709" w:type="dxa"/>
            <w:vAlign w:val="center"/>
          </w:tcPr>
          <w:p w:rsidR="00917762" w:rsidRPr="009E1FD8" w:rsidRDefault="00917762" w:rsidP="000531A9">
            <w:pPr>
              <w:pStyle w:val="Normalt"/>
              <w:rPr>
                <w:sz w:val="18"/>
                <w:szCs w:val="18"/>
              </w:rPr>
            </w:pPr>
            <w:r w:rsidRPr="009E1FD8">
              <w:rPr>
                <w:sz w:val="18"/>
                <w:szCs w:val="18"/>
              </w:rPr>
              <w:t>Car. 1</w:t>
            </w:r>
          </w:p>
        </w:tc>
        <w:tc>
          <w:tcPr>
            <w:tcW w:w="709" w:type="dxa"/>
            <w:vAlign w:val="center"/>
          </w:tcPr>
          <w:p w:rsidR="00917762" w:rsidRPr="009E1FD8" w:rsidRDefault="00917762" w:rsidP="000531A9">
            <w:pPr>
              <w:pStyle w:val="Normalt"/>
              <w:rPr>
                <w:sz w:val="18"/>
                <w:szCs w:val="18"/>
              </w:rPr>
            </w:pPr>
            <w:r w:rsidRPr="009E1FD8">
              <w:rPr>
                <w:sz w:val="18"/>
                <w:szCs w:val="18"/>
              </w:rPr>
              <w:t>Car. 2</w:t>
            </w:r>
          </w:p>
        </w:tc>
        <w:tc>
          <w:tcPr>
            <w:tcW w:w="709" w:type="dxa"/>
            <w:vAlign w:val="center"/>
          </w:tcPr>
          <w:p w:rsidR="00917762" w:rsidRPr="009E1FD8" w:rsidRDefault="00917762" w:rsidP="000531A9">
            <w:pPr>
              <w:pStyle w:val="Normalt"/>
              <w:rPr>
                <w:sz w:val="18"/>
                <w:szCs w:val="18"/>
              </w:rPr>
            </w:pPr>
            <w:r w:rsidRPr="009E1FD8">
              <w:rPr>
                <w:sz w:val="18"/>
                <w:szCs w:val="18"/>
              </w:rPr>
              <w:t>Car. 3</w:t>
            </w:r>
          </w:p>
        </w:tc>
        <w:tc>
          <w:tcPr>
            <w:tcW w:w="708" w:type="dxa"/>
            <w:vAlign w:val="center"/>
          </w:tcPr>
          <w:p w:rsidR="00917762" w:rsidRPr="009E1FD8" w:rsidRDefault="00917762" w:rsidP="000531A9">
            <w:pPr>
              <w:pStyle w:val="Normalt"/>
              <w:rPr>
                <w:sz w:val="18"/>
                <w:szCs w:val="18"/>
              </w:rPr>
            </w:pPr>
            <w:r w:rsidRPr="009E1FD8">
              <w:rPr>
                <w:sz w:val="18"/>
                <w:szCs w:val="18"/>
              </w:rPr>
              <w:t>Car. 4</w:t>
            </w:r>
          </w:p>
        </w:tc>
        <w:tc>
          <w:tcPr>
            <w:tcW w:w="709" w:type="dxa"/>
            <w:vAlign w:val="center"/>
          </w:tcPr>
          <w:p w:rsidR="00917762" w:rsidRPr="009E1FD8" w:rsidRDefault="00917762" w:rsidP="000531A9">
            <w:pPr>
              <w:pStyle w:val="Normalt"/>
              <w:rPr>
                <w:sz w:val="18"/>
                <w:szCs w:val="18"/>
              </w:rPr>
            </w:pPr>
            <w:r w:rsidRPr="009E1FD8">
              <w:rPr>
                <w:sz w:val="18"/>
                <w:szCs w:val="18"/>
              </w:rPr>
              <w:t>Car. 5</w:t>
            </w:r>
          </w:p>
        </w:tc>
        <w:tc>
          <w:tcPr>
            <w:tcW w:w="567" w:type="dxa"/>
            <w:vAlign w:val="center"/>
          </w:tcPr>
          <w:p w:rsidR="00917762" w:rsidRPr="009E1FD8" w:rsidRDefault="00917762" w:rsidP="000531A9">
            <w:pPr>
              <w:pStyle w:val="Normalt"/>
              <w:rPr>
                <w:sz w:val="18"/>
                <w:szCs w:val="18"/>
              </w:rPr>
            </w:pPr>
            <w:r w:rsidRPr="009E1FD8">
              <w:rPr>
                <w:sz w:val="18"/>
                <w:szCs w:val="18"/>
              </w:rPr>
              <w:t>etc.</w:t>
            </w:r>
          </w:p>
        </w:tc>
      </w:tr>
      <w:tr w:rsidR="00917762" w:rsidRPr="009E1FD8" w:rsidTr="000531A9">
        <w:tc>
          <w:tcPr>
            <w:tcW w:w="1842" w:type="dxa"/>
            <w:vAlign w:val="center"/>
          </w:tcPr>
          <w:p w:rsidR="00917762" w:rsidRPr="009E1FD8" w:rsidRDefault="00917762" w:rsidP="000531A9">
            <w:pPr>
              <w:pStyle w:val="Normalt"/>
              <w:rPr>
                <w:sz w:val="18"/>
                <w:szCs w:val="18"/>
              </w:rPr>
            </w:pPr>
            <w:r w:rsidRPr="009E1FD8">
              <w:rPr>
                <w:sz w:val="18"/>
                <w:szCs w:val="18"/>
              </w:rPr>
              <w:t>Variedad   I</w:t>
            </w:r>
          </w:p>
        </w:tc>
        <w:tc>
          <w:tcPr>
            <w:tcW w:w="709" w:type="dxa"/>
            <w:vAlign w:val="center"/>
          </w:tcPr>
          <w:p w:rsidR="00917762" w:rsidRPr="009E1FD8" w:rsidRDefault="00917762" w:rsidP="000531A9">
            <w:pPr>
              <w:pStyle w:val="Normalt"/>
              <w:jc w:val="center"/>
              <w:rPr>
                <w:sz w:val="18"/>
                <w:szCs w:val="18"/>
              </w:rPr>
            </w:pPr>
            <w:r w:rsidRPr="009E1FD8">
              <w:rPr>
                <w:sz w:val="18"/>
                <w:szCs w:val="18"/>
              </w:rPr>
              <w:t>3</w:t>
            </w:r>
          </w:p>
        </w:tc>
        <w:tc>
          <w:tcPr>
            <w:tcW w:w="709" w:type="dxa"/>
            <w:vAlign w:val="center"/>
          </w:tcPr>
          <w:p w:rsidR="00917762" w:rsidRPr="009E1FD8" w:rsidRDefault="00917762" w:rsidP="000531A9">
            <w:pPr>
              <w:pStyle w:val="Normalt"/>
              <w:jc w:val="center"/>
              <w:rPr>
                <w:sz w:val="18"/>
                <w:szCs w:val="18"/>
              </w:rPr>
            </w:pPr>
            <w:r w:rsidRPr="009E1FD8">
              <w:rPr>
                <w:sz w:val="18"/>
                <w:szCs w:val="18"/>
              </w:rPr>
              <w:t>4</w:t>
            </w:r>
          </w:p>
        </w:tc>
        <w:tc>
          <w:tcPr>
            <w:tcW w:w="709" w:type="dxa"/>
            <w:vAlign w:val="center"/>
          </w:tcPr>
          <w:p w:rsidR="00917762" w:rsidRPr="009E1FD8" w:rsidRDefault="00917762" w:rsidP="000531A9">
            <w:pPr>
              <w:pStyle w:val="Normalt"/>
              <w:jc w:val="center"/>
              <w:rPr>
                <w:sz w:val="18"/>
                <w:szCs w:val="18"/>
              </w:rPr>
            </w:pPr>
            <w:r w:rsidRPr="009E1FD8">
              <w:rPr>
                <w:sz w:val="18"/>
                <w:szCs w:val="18"/>
              </w:rPr>
              <w:t>5</w:t>
            </w:r>
          </w:p>
        </w:tc>
        <w:tc>
          <w:tcPr>
            <w:tcW w:w="708" w:type="dxa"/>
            <w:vAlign w:val="center"/>
          </w:tcPr>
          <w:p w:rsidR="00917762" w:rsidRPr="009E1FD8" w:rsidRDefault="00917762" w:rsidP="000531A9">
            <w:pPr>
              <w:pStyle w:val="Normalt"/>
              <w:jc w:val="center"/>
              <w:rPr>
                <w:sz w:val="18"/>
                <w:szCs w:val="18"/>
              </w:rPr>
            </w:pPr>
          </w:p>
        </w:tc>
        <w:tc>
          <w:tcPr>
            <w:tcW w:w="709" w:type="dxa"/>
            <w:vAlign w:val="center"/>
          </w:tcPr>
          <w:p w:rsidR="00917762" w:rsidRPr="009E1FD8" w:rsidRDefault="00917762" w:rsidP="000531A9">
            <w:pPr>
              <w:pStyle w:val="Normalt"/>
              <w:jc w:val="center"/>
              <w:rPr>
                <w:sz w:val="18"/>
                <w:szCs w:val="18"/>
              </w:rPr>
            </w:pPr>
            <w:r w:rsidRPr="009E1FD8">
              <w:rPr>
                <w:sz w:val="18"/>
                <w:szCs w:val="18"/>
              </w:rPr>
              <w:t>1</w:t>
            </w:r>
          </w:p>
        </w:tc>
        <w:tc>
          <w:tcPr>
            <w:tcW w:w="567" w:type="dxa"/>
            <w:vAlign w:val="center"/>
          </w:tcPr>
          <w:p w:rsidR="00917762" w:rsidRPr="009E1FD8" w:rsidRDefault="00917762" w:rsidP="000531A9">
            <w:pPr>
              <w:pStyle w:val="Normalt"/>
              <w:jc w:val="center"/>
              <w:rPr>
                <w:sz w:val="18"/>
                <w:szCs w:val="18"/>
              </w:rPr>
            </w:pPr>
          </w:p>
        </w:tc>
      </w:tr>
      <w:tr w:rsidR="00917762" w:rsidRPr="009E1FD8" w:rsidTr="000531A9">
        <w:tc>
          <w:tcPr>
            <w:tcW w:w="1842" w:type="dxa"/>
            <w:vAlign w:val="center"/>
          </w:tcPr>
          <w:p w:rsidR="00917762" w:rsidRPr="009E1FD8" w:rsidRDefault="00917762" w:rsidP="000531A9">
            <w:pPr>
              <w:pStyle w:val="Normalt"/>
              <w:rPr>
                <w:sz w:val="18"/>
                <w:szCs w:val="18"/>
              </w:rPr>
            </w:pPr>
            <w:r w:rsidRPr="009E1FD8">
              <w:rPr>
                <w:sz w:val="18"/>
                <w:szCs w:val="18"/>
              </w:rPr>
              <w:t>Variedad  II</w:t>
            </w:r>
          </w:p>
        </w:tc>
        <w:tc>
          <w:tcPr>
            <w:tcW w:w="709" w:type="dxa"/>
            <w:vAlign w:val="center"/>
          </w:tcPr>
          <w:p w:rsidR="00917762" w:rsidRPr="009E1FD8" w:rsidRDefault="00917762" w:rsidP="000531A9">
            <w:pPr>
              <w:pStyle w:val="Normalt"/>
              <w:jc w:val="center"/>
              <w:rPr>
                <w:sz w:val="18"/>
                <w:szCs w:val="18"/>
              </w:rPr>
            </w:pPr>
            <w:r w:rsidRPr="009E1FD8">
              <w:rPr>
                <w:sz w:val="18"/>
                <w:szCs w:val="18"/>
              </w:rPr>
              <w:t>5</w:t>
            </w:r>
          </w:p>
        </w:tc>
        <w:tc>
          <w:tcPr>
            <w:tcW w:w="709" w:type="dxa"/>
            <w:vAlign w:val="center"/>
          </w:tcPr>
          <w:p w:rsidR="00917762" w:rsidRPr="009E1FD8" w:rsidRDefault="00917762" w:rsidP="000531A9">
            <w:pPr>
              <w:pStyle w:val="Normalt"/>
              <w:jc w:val="center"/>
              <w:rPr>
                <w:sz w:val="18"/>
                <w:szCs w:val="18"/>
              </w:rPr>
            </w:pPr>
            <w:r w:rsidRPr="009E1FD8">
              <w:rPr>
                <w:sz w:val="18"/>
                <w:szCs w:val="18"/>
              </w:rPr>
              <w:t>2</w:t>
            </w:r>
          </w:p>
        </w:tc>
        <w:tc>
          <w:tcPr>
            <w:tcW w:w="709" w:type="dxa"/>
            <w:vAlign w:val="center"/>
          </w:tcPr>
          <w:p w:rsidR="00917762" w:rsidRPr="009E1FD8" w:rsidRDefault="00917762" w:rsidP="000531A9">
            <w:pPr>
              <w:pStyle w:val="Normalt"/>
              <w:jc w:val="center"/>
              <w:rPr>
                <w:sz w:val="18"/>
                <w:szCs w:val="18"/>
              </w:rPr>
            </w:pPr>
            <w:r w:rsidRPr="009E1FD8">
              <w:rPr>
                <w:sz w:val="18"/>
                <w:szCs w:val="18"/>
              </w:rPr>
              <w:t>3</w:t>
            </w:r>
          </w:p>
        </w:tc>
        <w:tc>
          <w:tcPr>
            <w:tcW w:w="708" w:type="dxa"/>
            <w:vAlign w:val="center"/>
          </w:tcPr>
          <w:p w:rsidR="00917762" w:rsidRPr="009E1FD8" w:rsidRDefault="00917762" w:rsidP="000531A9">
            <w:pPr>
              <w:pStyle w:val="Normalt"/>
              <w:jc w:val="center"/>
              <w:rPr>
                <w:sz w:val="18"/>
                <w:szCs w:val="18"/>
              </w:rPr>
            </w:pPr>
            <w:r w:rsidRPr="009E1FD8">
              <w:rPr>
                <w:sz w:val="18"/>
                <w:szCs w:val="18"/>
              </w:rPr>
              <w:t>1</w:t>
            </w:r>
          </w:p>
        </w:tc>
        <w:tc>
          <w:tcPr>
            <w:tcW w:w="709" w:type="dxa"/>
            <w:vAlign w:val="center"/>
          </w:tcPr>
          <w:p w:rsidR="00917762" w:rsidRPr="009E1FD8" w:rsidRDefault="00917762" w:rsidP="000531A9">
            <w:pPr>
              <w:pStyle w:val="Normalt"/>
              <w:jc w:val="center"/>
              <w:rPr>
                <w:sz w:val="18"/>
                <w:szCs w:val="18"/>
              </w:rPr>
            </w:pPr>
            <w:r w:rsidRPr="009E1FD8">
              <w:rPr>
                <w:sz w:val="18"/>
                <w:szCs w:val="18"/>
              </w:rPr>
              <w:t>2</w:t>
            </w:r>
          </w:p>
        </w:tc>
        <w:tc>
          <w:tcPr>
            <w:tcW w:w="567" w:type="dxa"/>
            <w:vAlign w:val="center"/>
          </w:tcPr>
          <w:p w:rsidR="00917762" w:rsidRPr="009E1FD8" w:rsidRDefault="00917762" w:rsidP="000531A9">
            <w:pPr>
              <w:pStyle w:val="Normalt"/>
              <w:jc w:val="center"/>
              <w:rPr>
                <w:sz w:val="18"/>
                <w:szCs w:val="18"/>
              </w:rPr>
            </w:pPr>
          </w:p>
        </w:tc>
      </w:tr>
      <w:tr w:rsidR="00917762" w:rsidRPr="009E1FD8" w:rsidTr="000531A9">
        <w:tc>
          <w:tcPr>
            <w:tcW w:w="1842" w:type="dxa"/>
            <w:vAlign w:val="center"/>
          </w:tcPr>
          <w:p w:rsidR="00917762" w:rsidRPr="009E1FD8" w:rsidRDefault="00917762" w:rsidP="000531A9">
            <w:pPr>
              <w:pStyle w:val="Normalt"/>
              <w:rPr>
                <w:sz w:val="18"/>
                <w:szCs w:val="18"/>
              </w:rPr>
            </w:pPr>
            <w:r w:rsidRPr="009E1FD8">
              <w:rPr>
                <w:sz w:val="18"/>
                <w:szCs w:val="18"/>
              </w:rPr>
              <w:t>Variedad III</w:t>
            </w:r>
          </w:p>
        </w:tc>
        <w:tc>
          <w:tcPr>
            <w:tcW w:w="709" w:type="dxa"/>
            <w:vAlign w:val="center"/>
          </w:tcPr>
          <w:p w:rsidR="00917762" w:rsidRPr="009E1FD8" w:rsidRDefault="00917762" w:rsidP="000531A9">
            <w:pPr>
              <w:pStyle w:val="Normalt"/>
              <w:jc w:val="center"/>
              <w:rPr>
                <w:sz w:val="18"/>
                <w:szCs w:val="18"/>
              </w:rPr>
            </w:pPr>
            <w:r w:rsidRPr="009E1FD8">
              <w:rPr>
                <w:sz w:val="18"/>
                <w:szCs w:val="18"/>
              </w:rPr>
              <w:t>7</w:t>
            </w:r>
          </w:p>
        </w:tc>
        <w:tc>
          <w:tcPr>
            <w:tcW w:w="709" w:type="dxa"/>
            <w:vAlign w:val="center"/>
          </w:tcPr>
          <w:p w:rsidR="00917762" w:rsidRPr="009E1FD8" w:rsidRDefault="00917762" w:rsidP="000531A9">
            <w:pPr>
              <w:pStyle w:val="Normalt"/>
              <w:jc w:val="center"/>
              <w:rPr>
                <w:sz w:val="18"/>
                <w:szCs w:val="18"/>
              </w:rPr>
            </w:pPr>
            <w:r w:rsidRPr="009E1FD8">
              <w:rPr>
                <w:sz w:val="18"/>
                <w:szCs w:val="18"/>
              </w:rPr>
              <w:t>1</w:t>
            </w:r>
          </w:p>
        </w:tc>
        <w:tc>
          <w:tcPr>
            <w:tcW w:w="709" w:type="dxa"/>
            <w:vAlign w:val="center"/>
          </w:tcPr>
          <w:p w:rsidR="00917762" w:rsidRPr="009E1FD8" w:rsidRDefault="00917762" w:rsidP="000531A9">
            <w:pPr>
              <w:pStyle w:val="Normalt"/>
              <w:jc w:val="center"/>
              <w:rPr>
                <w:sz w:val="18"/>
                <w:szCs w:val="18"/>
              </w:rPr>
            </w:pPr>
            <w:r w:rsidRPr="009E1FD8">
              <w:rPr>
                <w:sz w:val="18"/>
                <w:szCs w:val="18"/>
              </w:rPr>
              <w:t>7</w:t>
            </w:r>
          </w:p>
        </w:tc>
        <w:tc>
          <w:tcPr>
            <w:tcW w:w="708" w:type="dxa"/>
            <w:vAlign w:val="center"/>
          </w:tcPr>
          <w:p w:rsidR="00917762" w:rsidRPr="009E1FD8" w:rsidRDefault="00917762" w:rsidP="000531A9">
            <w:pPr>
              <w:pStyle w:val="Normalt"/>
              <w:jc w:val="center"/>
              <w:rPr>
                <w:sz w:val="18"/>
                <w:szCs w:val="18"/>
              </w:rPr>
            </w:pPr>
            <w:r w:rsidRPr="009E1FD8">
              <w:rPr>
                <w:sz w:val="18"/>
                <w:szCs w:val="18"/>
              </w:rPr>
              <w:t>9</w:t>
            </w:r>
          </w:p>
        </w:tc>
        <w:tc>
          <w:tcPr>
            <w:tcW w:w="709" w:type="dxa"/>
            <w:vAlign w:val="center"/>
          </w:tcPr>
          <w:p w:rsidR="00917762" w:rsidRPr="009E1FD8" w:rsidRDefault="00917762" w:rsidP="000531A9">
            <w:pPr>
              <w:pStyle w:val="Normalt"/>
              <w:jc w:val="center"/>
              <w:rPr>
                <w:sz w:val="18"/>
                <w:szCs w:val="18"/>
              </w:rPr>
            </w:pPr>
            <w:r w:rsidRPr="009E1FD8">
              <w:rPr>
                <w:sz w:val="18"/>
                <w:szCs w:val="18"/>
              </w:rPr>
              <w:t>3</w:t>
            </w:r>
          </w:p>
        </w:tc>
        <w:tc>
          <w:tcPr>
            <w:tcW w:w="567" w:type="dxa"/>
            <w:vAlign w:val="center"/>
          </w:tcPr>
          <w:p w:rsidR="00917762" w:rsidRPr="009E1FD8" w:rsidRDefault="00917762" w:rsidP="000531A9">
            <w:pPr>
              <w:pStyle w:val="Normalt"/>
              <w:jc w:val="center"/>
              <w:rPr>
                <w:sz w:val="18"/>
                <w:szCs w:val="18"/>
              </w:rPr>
            </w:pPr>
          </w:p>
        </w:tc>
      </w:tr>
      <w:tr w:rsidR="00917762" w:rsidRPr="009E1FD8" w:rsidTr="000531A9">
        <w:tc>
          <w:tcPr>
            <w:tcW w:w="1842" w:type="dxa"/>
            <w:vAlign w:val="center"/>
          </w:tcPr>
          <w:p w:rsidR="00917762" w:rsidRPr="009E1FD8" w:rsidRDefault="00917762" w:rsidP="000531A9">
            <w:pPr>
              <w:pStyle w:val="Normalt"/>
              <w:rPr>
                <w:sz w:val="18"/>
                <w:szCs w:val="18"/>
              </w:rPr>
            </w:pPr>
            <w:r w:rsidRPr="009E1FD8">
              <w:rPr>
                <w:sz w:val="18"/>
                <w:szCs w:val="18"/>
              </w:rPr>
              <w:t>Variedad IV</w:t>
            </w:r>
          </w:p>
        </w:tc>
        <w:tc>
          <w:tcPr>
            <w:tcW w:w="709" w:type="dxa"/>
            <w:vAlign w:val="center"/>
          </w:tcPr>
          <w:p w:rsidR="00917762" w:rsidRPr="009E1FD8" w:rsidRDefault="00917762" w:rsidP="000531A9">
            <w:pPr>
              <w:pStyle w:val="Normalt"/>
              <w:jc w:val="center"/>
              <w:rPr>
                <w:sz w:val="18"/>
                <w:szCs w:val="18"/>
              </w:rPr>
            </w:pPr>
          </w:p>
        </w:tc>
        <w:tc>
          <w:tcPr>
            <w:tcW w:w="709" w:type="dxa"/>
            <w:vAlign w:val="center"/>
          </w:tcPr>
          <w:p w:rsidR="00917762" w:rsidRPr="009E1FD8" w:rsidRDefault="00917762" w:rsidP="000531A9">
            <w:pPr>
              <w:pStyle w:val="Normalt"/>
              <w:jc w:val="center"/>
              <w:rPr>
                <w:sz w:val="18"/>
                <w:szCs w:val="18"/>
              </w:rPr>
            </w:pPr>
            <w:r w:rsidRPr="009E1FD8">
              <w:rPr>
                <w:sz w:val="18"/>
                <w:szCs w:val="18"/>
              </w:rPr>
              <w:t>3</w:t>
            </w:r>
          </w:p>
        </w:tc>
        <w:tc>
          <w:tcPr>
            <w:tcW w:w="709" w:type="dxa"/>
            <w:vAlign w:val="center"/>
          </w:tcPr>
          <w:p w:rsidR="00917762" w:rsidRPr="009E1FD8" w:rsidRDefault="00917762" w:rsidP="000531A9">
            <w:pPr>
              <w:pStyle w:val="Normalt"/>
              <w:jc w:val="center"/>
              <w:rPr>
                <w:sz w:val="18"/>
                <w:szCs w:val="18"/>
              </w:rPr>
            </w:pPr>
          </w:p>
        </w:tc>
        <w:tc>
          <w:tcPr>
            <w:tcW w:w="708" w:type="dxa"/>
            <w:vAlign w:val="center"/>
          </w:tcPr>
          <w:p w:rsidR="00917762" w:rsidRPr="009E1FD8" w:rsidRDefault="00917762" w:rsidP="000531A9">
            <w:pPr>
              <w:pStyle w:val="Normalt"/>
              <w:jc w:val="center"/>
              <w:rPr>
                <w:sz w:val="18"/>
                <w:szCs w:val="18"/>
              </w:rPr>
            </w:pPr>
          </w:p>
        </w:tc>
        <w:tc>
          <w:tcPr>
            <w:tcW w:w="709" w:type="dxa"/>
            <w:vAlign w:val="center"/>
          </w:tcPr>
          <w:p w:rsidR="00917762" w:rsidRPr="009E1FD8" w:rsidRDefault="00917762" w:rsidP="000531A9">
            <w:pPr>
              <w:pStyle w:val="Normalt"/>
              <w:jc w:val="center"/>
              <w:rPr>
                <w:sz w:val="18"/>
                <w:szCs w:val="18"/>
              </w:rPr>
            </w:pPr>
            <w:r w:rsidRPr="009E1FD8">
              <w:rPr>
                <w:sz w:val="18"/>
                <w:szCs w:val="18"/>
              </w:rPr>
              <w:t>4</w:t>
            </w:r>
          </w:p>
        </w:tc>
        <w:tc>
          <w:tcPr>
            <w:tcW w:w="567" w:type="dxa"/>
            <w:vAlign w:val="center"/>
          </w:tcPr>
          <w:p w:rsidR="00917762" w:rsidRPr="009E1FD8" w:rsidRDefault="00917762" w:rsidP="000531A9">
            <w:pPr>
              <w:pStyle w:val="Normalt"/>
              <w:jc w:val="center"/>
              <w:rPr>
                <w:sz w:val="18"/>
                <w:szCs w:val="18"/>
              </w:rPr>
            </w:pPr>
          </w:p>
        </w:tc>
      </w:tr>
      <w:tr w:rsidR="00917762" w:rsidRPr="009E1FD8" w:rsidTr="000531A9">
        <w:tc>
          <w:tcPr>
            <w:tcW w:w="1842" w:type="dxa"/>
            <w:vAlign w:val="center"/>
          </w:tcPr>
          <w:p w:rsidR="00917762" w:rsidRPr="009E1FD8" w:rsidRDefault="00917762" w:rsidP="000531A9">
            <w:pPr>
              <w:pStyle w:val="Normalt"/>
              <w:rPr>
                <w:sz w:val="18"/>
                <w:szCs w:val="18"/>
              </w:rPr>
            </w:pPr>
            <w:r w:rsidRPr="009E1FD8">
              <w:rPr>
                <w:sz w:val="18"/>
                <w:szCs w:val="18"/>
              </w:rPr>
              <w:t>etc.</w:t>
            </w:r>
          </w:p>
        </w:tc>
        <w:tc>
          <w:tcPr>
            <w:tcW w:w="709" w:type="dxa"/>
            <w:vAlign w:val="center"/>
          </w:tcPr>
          <w:p w:rsidR="00917762" w:rsidRPr="009E1FD8" w:rsidRDefault="00917762" w:rsidP="000531A9">
            <w:pPr>
              <w:pStyle w:val="Normalt"/>
              <w:jc w:val="center"/>
              <w:rPr>
                <w:sz w:val="18"/>
                <w:szCs w:val="18"/>
              </w:rPr>
            </w:pPr>
          </w:p>
        </w:tc>
        <w:tc>
          <w:tcPr>
            <w:tcW w:w="709" w:type="dxa"/>
            <w:vAlign w:val="center"/>
          </w:tcPr>
          <w:p w:rsidR="00917762" w:rsidRPr="009E1FD8" w:rsidRDefault="00917762" w:rsidP="000531A9">
            <w:pPr>
              <w:pStyle w:val="Normalt"/>
              <w:jc w:val="center"/>
              <w:rPr>
                <w:sz w:val="18"/>
                <w:szCs w:val="18"/>
              </w:rPr>
            </w:pPr>
          </w:p>
        </w:tc>
        <w:tc>
          <w:tcPr>
            <w:tcW w:w="709" w:type="dxa"/>
            <w:vAlign w:val="center"/>
          </w:tcPr>
          <w:p w:rsidR="00917762" w:rsidRPr="009E1FD8" w:rsidRDefault="00917762" w:rsidP="000531A9">
            <w:pPr>
              <w:pStyle w:val="Normalt"/>
              <w:jc w:val="center"/>
              <w:rPr>
                <w:sz w:val="18"/>
                <w:szCs w:val="18"/>
              </w:rPr>
            </w:pPr>
          </w:p>
        </w:tc>
        <w:tc>
          <w:tcPr>
            <w:tcW w:w="708" w:type="dxa"/>
            <w:vAlign w:val="center"/>
          </w:tcPr>
          <w:p w:rsidR="00917762" w:rsidRPr="009E1FD8" w:rsidRDefault="00917762" w:rsidP="000531A9">
            <w:pPr>
              <w:pStyle w:val="Normalt"/>
              <w:jc w:val="center"/>
              <w:rPr>
                <w:sz w:val="18"/>
                <w:szCs w:val="18"/>
              </w:rPr>
            </w:pPr>
          </w:p>
        </w:tc>
        <w:tc>
          <w:tcPr>
            <w:tcW w:w="709" w:type="dxa"/>
            <w:vAlign w:val="center"/>
          </w:tcPr>
          <w:p w:rsidR="00917762" w:rsidRPr="009E1FD8" w:rsidRDefault="00917762" w:rsidP="000531A9">
            <w:pPr>
              <w:pStyle w:val="Normalt"/>
              <w:jc w:val="center"/>
              <w:rPr>
                <w:sz w:val="18"/>
                <w:szCs w:val="18"/>
              </w:rPr>
            </w:pPr>
          </w:p>
        </w:tc>
        <w:tc>
          <w:tcPr>
            <w:tcW w:w="567" w:type="dxa"/>
            <w:vAlign w:val="center"/>
          </w:tcPr>
          <w:p w:rsidR="00917762" w:rsidRPr="009E1FD8" w:rsidRDefault="00917762" w:rsidP="000531A9">
            <w:pPr>
              <w:pStyle w:val="Normalt"/>
              <w:jc w:val="center"/>
              <w:rPr>
                <w:sz w:val="18"/>
                <w:szCs w:val="18"/>
              </w:rPr>
            </w:pPr>
          </w:p>
        </w:tc>
      </w:tr>
    </w:tbl>
    <w:p w:rsidR="00917762" w:rsidRPr="009E1FD8" w:rsidRDefault="00917762" w:rsidP="00917762">
      <w:pPr>
        <w:rPr>
          <w:rFonts w:cs="Arial"/>
        </w:rPr>
      </w:pPr>
    </w:p>
    <w:p w:rsidR="00917762" w:rsidRPr="009E1FD8" w:rsidRDefault="00917762" w:rsidP="00917762">
      <w:pPr>
        <w:rPr>
          <w:rFonts w:cs="Arial"/>
          <w:bdr w:val="single" w:sz="4" w:space="0" w:color="auto"/>
        </w:rPr>
      </w:pPr>
      <w:r w:rsidRPr="009E1FD8">
        <w:rPr>
          <w:rFonts w:cs="Arial"/>
        </w:rPr>
        <w:t>3.1.2</w:t>
      </w:r>
      <w:r w:rsidRPr="009E1FD8">
        <w:rPr>
          <w:rFonts w:cs="Arial"/>
        </w:rPr>
        <w:tab/>
        <w:t>La columna “Variedades ejemplo” se mantendrá en la tabla de caracteres aunque esté vacía (es decir que no haya variedades ejemplo universales para ningún carácter) para que los usuarios puedan completarla con las variedades ejemplo correspondientes.</w:t>
      </w:r>
    </w:p>
    <w:p w:rsidR="00917762" w:rsidRPr="009E1FD8" w:rsidRDefault="00917762" w:rsidP="00917762">
      <w:pPr>
        <w:rPr>
          <w:rFonts w:cs="Arial"/>
        </w:rPr>
      </w:pPr>
    </w:p>
    <w:p w:rsidR="00917762" w:rsidRPr="009E1FD8" w:rsidRDefault="00917762" w:rsidP="00917762">
      <w:pPr>
        <w:pStyle w:val="Heading5"/>
      </w:pPr>
      <w:bookmarkStart w:id="1559" w:name="_Toc27819182"/>
      <w:bookmarkStart w:id="1560" w:name="_Toc27819363"/>
      <w:bookmarkStart w:id="1561" w:name="_Toc27819544"/>
      <w:bookmarkStart w:id="1562" w:name="_Toc309114976"/>
      <w:bookmarkStart w:id="1563" w:name="_Toc47537667"/>
      <w:r w:rsidRPr="009E1FD8">
        <w:t>3.2</w:t>
      </w:r>
      <w:r w:rsidRPr="009E1FD8">
        <w:tab/>
      </w:r>
      <w:bookmarkEnd w:id="1559"/>
      <w:bookmarkEnd w:id="1560"/>
      <w:bookmarkEnd w:id="1561"/>
      <w:bookmarkEnd w:id="1562"/>
      <w:r w:rsidRPr="009E1FD8">
        <w:t>Distintos tipos de variedad</w:t>
      </w:r>
      <w:bookmarkEnd w:id="1563"/>
    </w:p>
    <w:p w:rsidR="00917762" w:rsidRPr="009E1FD8" w:rsidRDefault="00917762" w:rsidP="00917762">
      <w:pPr>
        <w:rPr>
          <w:rFonts w:cs="Arial"/>
        </w:rPr>
      </w:pPr>
      <w:r w:rsidRPr="009E1FD8">
        <w:rPr>
          <w:rFonts w:cs="Arial"/>
        </w:rPr>
        <w:t>3.2.1</w:t>
      </w:r>
      <w:r w:rsidRPr="009E1FD8">
        <w:rPr>
          <w:rFonts w:cs="Arial"/>
        </w:rPr>
        <w:tab/>
        <w:t xml:space="preserve">Si no es posible describir con un único conjunto de variedades ejemplo todos los tipos de variedades (por ejemplo, tipos de invierno y tipos de primavera) que abarcan las mismas directrices de examen, podrán subdividirse para crear distintos conjuntos de variedades ejemplo. </w:t>
      </w:r>
    </w:p>
    <w:p w:rsidR="00917762" w:rsidRPr="009E1FD8" w:rsidRDefault="00917762" w:rsidP="00917762">
      <w:pPr>
        <w:rPr>
          <w:rFonts w:cs="Arial"/>
        </w:rPr>
      </w:pPr>
    </w:p>
    <w:p w:rsidR="00917762" w:rsidRPr="009E1FD8" w:rsidRDefault="00917762" w:rsidP="00917762">
      <w:pPr>
        <w:rPr>
          <w:rFonts w:cs="Arial"/>
        </w:rPr>
      </w:pPr>
      <w:r w:rsidRPr="009E1FD8">
        <w:rPr>
          <w:rFonts w:cs="Arial"/>
        </w:rPr>
        <w:t>3.2.2</w:t>
      </w:r>
      <w:r w:rsidRPr="009E1FD8">
        <w:rPr>
          <w:rFonts w:cs="Arial"/>
        </w:rPr>
        <w:tab/>
        <w:t xml:space="preserve">Si se proporcionan distintos conjuntos de variedades ejemplo para los distintos tipos de variedades que abarcan las mismas directrices de examen, esos conjuntos se colocarán en la columna habitual de la tabla de caracteres.  </w:t>
      </w:r>
      <w:r w:rsidR="000A61FC">
        <w:rPr>
          <w:rFonts w:cs="Arial"/>
        </w:rPr>
        <w:t xml:space="preserve">Los </w:t>
      </w:r>
      <w:r w:rsidRPr="009E1FD8">
        <w:rPr>
          <w:rFonts w:cs="Arial"/>
        </w:rPr>
        <w:t xml:space="preserve">conjuntos de variedades ejemplo (por ejemplo, de invierno y de primavera) se </w:t>
      </w:r>
      <w:r w:rsidR="000A61FC">
        <w:rPr>
          <w:rFonts w:cs="Arial"/>
        </w:rPr>
        <w:t xml:space="preserve">indicarán con </w:t>
      </w:r>
      <w:r w:rsidRPr="009E1FD8">
        <w:rPr>
          <w:rFonts w:cs="Arial"/>
        </w:rPr>
        <w:t xml:space="preserve">una clave </w:t>
      </w:r>
      <w:r w:rsidR="000A61FC" w:rsidRPr="009E1FD8">
        <w:rPr>
          <w:rFonts w:cs="Arial"/>
        </w:rPr>
        <w:t xml:space="preserve">para cada conjunto </w:t>
      </w:r>
      <w:r w:rsidRPr="009E1FD8">
        <w:rPr>
          <w:rFonts w:cs="Arial"/>
        </w:rPr>
        <w:t>y se incluirá una explicación para la opción elegida en la leyenda del Capítulo 6 de las directrices de examen.</w:t>
      </w:r>
    </w:p>
    <w:p w:rsidR="00917762" w:rsidRPr="009E1FD8" w:rsidRDefault="00917762" w:rsidP="00917762">
      <w:pPr>
        <w:rPr>
          <w:rFonts w:cs="Arial"/>
        </w:rPr>
      </w:pPr>
    </w:p>
    <w:p w:rsidR="00917762" w:rsidRPr="009E1FD8" w:rsidRDefault="00917762" w:rsidP="00917762">
      <w:pPr>
        <w:rPr>
          <w:rFonts w:cs="Arial"/>
        </w:rPr>
      </w:pPr>
      <w:r w:rsidRPr="009E1FD8">
        <w:rPr>
          <w:rFonts w:cs="Arial"/>
        </w:rPr>
        <w:t xml:space="preserve">Ejemplo:  Para ciertos caracteres, se indican distintas variedades ejemplo según se trate de variedades del tipo de </w:t>
      </w:r>
      <w:r w:rsidR="000A61FC">
        <w:rPr>
          <w:rFonts w:cs="Arial"/>
        </w:rPr>
        <w:t xml:space="preserve">invierno </w:t>
      </w:r>
      <w:r w:rsidRPr="009E1FD8">
        <w:rPr>
          <w:rFonts w:cs="Arial"/>
        </w:rPr>
        <w:t xml:space="preserve">o de primavera.  </w:t>
      </w:r>
      <w:r w:rsidR="000A61FC">
        <w:rPr>
          <w:rFonts w:cs="Arial"/>
        </w:rPr>
        <w:t>L</w:t>
      </w:r>
      <w:r w:rsidRPr="009E1FD8">
        <w:rPr>
          <w:rFonts w:cs="Arial"/>
        </w:rPr>
        <w:t xml:space="preserve">os tipos de invierno se </w:t>
      </w:r>
      <w:r w:rsidR="000A61FC">
        <w:rPr>
          <w:rFonts w:cs="Arial"/>
        </w:rPr>
        <w:t xml:space="preserve">señalarán </w:t>
      </w:r>
      <w:r w:rsidRPr="009E1FD8">
        <w:rPr>
          <w:rFonts w:cs="Arial"/>
        </w:rPr>
        <w:t>por el prefijo “(w)” y los tipos de primavera por el prefijo “(s)”.</w:t>
      </w:r>
    </w:p>
    <w:p w:rsidR="00917762" w:rsidRDefault="00917762" w:rsidP="00917762">
      <w:bookmarkStart w:id="1564" w:name="_Toc380741394"/>
      <w:bookmarkStart w:id="1565" w:name="_Toc380742066"/>
    </w:p>
    <w:p w:rsidR="00E8697B" w:rsidRDefault="00E8697B" w:rsidP="00E8697B"/>
    <w:tbl>
      <w:tblPr>
        <w:tblOverlap w:val="never"/>
        <w:tblW w:w="10622" w:type="dxa"/>
        <w:tblInd w:w="-276" w:type="dxa"/>
        <w:tblLayout w:type="fixed"/>
        <w:tblLook w:val="01E0" w:firstRow="1" w:lastRow="1" w:firstColumn="1" w:lastColumn="1" w:noHBand="0" w:noVBand="0"/>
      </w:tblPr>
      <w:tblGrid>
        <w:gridCol w:w="311"/>
        <w:gridCol w:w="283"/>
        <w:gridCol w:w="566"/>
        <w:gridCol w:w="1303"/>
        <w:gridCol w:w="566"/>
        <w:gridCol w:w="1303"/>
        <w:gridCol w:w="1870"/>
        <w:gridCol w:w="1870"/>
        <w:gridCol w:w="2142"/>
        <w:gridCol w:w="408"/>
      </w:tblGrid>
      <w:tr w:rsidR="00E8697B" w:rsidRPr="00CE3E80" w:rsidTr="006901E0">
        <w:trPr>
          <w:cantSplit/>
        </w:trPr>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E8697B" w:rsidRPr="00CE3E80" w:rsidRDefault="00E8697B" w:rsidP="006901E0">
            <w:pPr>
              <w:keepNext/>
              <w:jc w:val="center"/>
              <w:rPr>
                <w:rFonts w:eastAsia="Arial" w:cs="Arial"/>
                <w:b/>
                <w:bCs/>
                <w:color w:val="000000"/>
                <w:sz w:val="16"/>
                <w:szCs w:val="16"/>
              </w:rPr>
            </w:pPr>
            <w:r w:rsidRPr="00CE3E80">
              <w:rPr>
                <w:rFonts w:eastAsia="Arial" w:cs="Arial"/>
                <w:b/>
                <w:bCs/>
                <w:color w:val="000000"/>
                <w:sz w:val="16"/>
                <w:szCs w:val="16"/>
              </w:rPr>
              <w:t>13.</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E8697B" w:rsidRPr="00CE3E80" w:rsidRDefault="00E8697B" w:rsidP="006901E0">
            <w:pPr>
              <w:keepNext/>
              <w:jc w:val="center"/>
              <w:rPr>
                <w:rFonts w:eastAsia="Arial" w:cs="Arial"/>
                <w:b/>
                <w:bCs/>
                <w:color w:val="000000"/>
                <w:sz w:val="16"/>
                <w:szCs w:val="16"/>
              </w:rPr>
            </w:pPr>
            <w:r w:rsidRPr="00CE3E80">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E8697B" w:rsidRPr="00CE3E80" w:rsidRDefault="00E8697B" w:rsidP="006901E0">
            <w:pPr>
              <w:keepNext/>
              <w:jc w:val="left"/>
              <w:rPr>
                <w:rFonts w:eastAsia="Arial" w:cs="Arial"/>
                <w:b/>
                <w:bCs/>
                <w:color w:val="000000"/>
                <w:sz w:val="16"/>
                <w:szCs w:val="16"/>
              </w:rPr>
            </w:pPr>
            <w:r w:rsidRPr="00CE3E80">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8697B" w:rsidRPr="00CE3E80" w:rsidRDefault="00E8697B" w:rsidP="006901E0">
            <w:pPr>
              <w:keepNext/>
              <w:jc w:val="left"/>
              <w:rPr>
                <w:rFonts w:eastAsia="Arial" w:cs="Arial"/>
                <w:b/>
                <w:bCs/>
                <w:color w:val="000000"/>
                <w:sz w:val="16"/>
                <w:szCs w:val="16"/>
              </w:rPr>
            </w:pPr>
            <w:r w:rsidRPr="00CE3E80">
              <w:rPr>
                <w:rFonts w:eastAsia="Arial" w:cs="Arial"/>
                <w:b/>
                <w:bCs/>
                <w:color w:val="000000"/>
                <w:sz w:val="16"/>
                <w:szCs w:val="16"/>
              </w:rPr>
              <w:t>MG|B</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8697B" w:rsidRPr="00CE3E80" w:rsidRDefault="00E8697B" w:rsidP="006901E0">
            <w:pPr>
              <w:keepNext/>
              <w:jc w:val="left"/>
              <w:rPr>
                <w:rFonts w:eastAsia="Arial" w:cs="Arial"/>
                <w:b/>
                <w:bCs/>
                <w:color w:val="000000"/>
                <w:sz w:val="16"/>
                <w:szCs w:val="16"/>
              </w:rPr>
            </w:pPr>
            <w:r w:rsidRPr="00CE3E80">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8697B" w:rsidRPr="00CE3E80" w:rsidRDefault="00E8697B" w:rsidP="006901E0">
            <w:pPr>
              <w:keepNext/>
              <w:jc w:val="left"/>
              <w:rPr>
                <w:rFonts w:eastAsia="Arial" w:cs="Arial"/>
                <w:b/>
                <w:bCs/>
                <w:color w:val="000000"/>
                <w:sz w:val="16"/>
                <w:szCs w:val="16"/>
              </w:rPr>
            </w:pPr>
          </w:p>
        </w:tc>
        <w:tc>
          <w:tcPr>
            <w:tcW w:w="6290" w:type="dxa"/>
            <w:gridSpan w:val="4"/>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E8697B" w:rsidRPr="00CE3E80" w:rsidRDefault="00E8697B" w:rsidP="006901E0">
            <w:pPr>
              <w:keepNext/>
              <w:jc w:val="left"/>
              <w:rPr>
                <w:rFonts w:eastAsia="Arial" w:cs="Arial"/>
                <w:b/>
                <w:bCs/>
                <w:color w:val="000000"/>
                <w:sz w:val="16"/>
                <w:szCs w:val="16"/>
              </w:rPr>
            </w:pPr>
            <w:r w:rsidRPr="00CE3E80">
              <w:rPr>
                <w:rFonts w:eastAsia="Arial" w:cs="Arial"/>
                <w:b/>
                <w:bCs/>
                <w:color w:val="000000"/>
                <w:sz w:val="16"/>
                <w:szCs w:val="16"/>
              </w:rPr>
              <w:t>75-92</w:t>
            </w:r>
          </w:p>
        </w:tc>
      </w:tr>
      <w:tr w:rsidR="00E8697B" w:rsidRPr="00CE3E80" w:rsidTr="006901E0">
        <w:trPr>
          <w:cantSplit/>
        </w:trPr>
        <w:tc>
          <w:tcPr>
            <w:tcW w:w="311" w:type="dxa"/>
            <w:tcBorders>
              <w:left w:val="single" w:sz="6" w:space="0" w:color="000000"/>
            </w:tcBorders>
            <w:tcMar>
              <w:top w:w="80" w:type="dxa"/>
              <w:left w:w="40" w:type="dxa"/>
              <w:bottom w:w="80" w:type="dxa"/>
              <w:right w:w="40" w:type="dxa"/>
            </w:tcMar>
          </w:tcPr>
          <w:p w:rsidR="00E8697B" w:rsidRPr="00CE3E80" w:rsidRDefault="00E8697B" w:rsidP="006901E0">
            <w:pPr>
              <w:keepNext/>
              <w:spacing w:line="1" w:lineRule="auto"/>
              <w:jc w:val="left"/>
              <w:rPr>
                <w:color w:val="000000"/>
              </w:rPr>
            </w:pPr>
          </w:p>
        </w:tc>
        <w:tc>
          <w:tcPr>
            <w:tcW w:w="283" w:type="dxa"/>
            <w:tcMar>
              <w:top w:w="80" w:type="dxa"/>
              <w:left w:w="40" w:type="dxa"/>
              <w:bottom w:w="80" w:type="dxa"/>
              <w:right w:w="40" w:type="dxa"/>
            </w:tcMar>
          </w:tcPr>
          <w:p w:rsidR="00E8697B" w:rsidRPr="00CE3E80" w:rsidRDefault="00E8697B" w:rsidP="006901E0">
            <w:pPr>
              <w:keepNext/>
              <w:spacing w:line="1" w:lineRule="auto"/>
              <w:jc w:val="left"/>
              <w:rPr>
                <w:color w:val="000000"/>
              </w:rPr>
            </w:pPr>
          </w:p>
        </w:tc>
        <w:tc>
          <w:tcPr>
            <w:tcW w:w="1869" w:type="dxa"/>
            <w:gridSpan w:val="2"/>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8697B" w:rsidRPr="00CE3E80" w:rsidTr="006901E0">
              <w:tc>
                <w:tcPr>
                  <w:tcW w:w="1749" w:type="dxa"/>
                  <w:tcMar>
                    <w:top w:w="0" w:type="dxa"/>
                    <w:left w:w="0" w:type="dxa"/>
                    <w:bottom w:w="0" w:type="dxa"/>
                    <w:right w:w="0" w:type="dxa"/>
                  </w:tcMar>
                </w:tcPr>
                <w:p w:rsidR="00E8697B" w:rsidRPr="00CE3E80" w:rsidRDefault="00E8697B" w:rsidP="006901E0">
                  <w:pPr>
                    <w:keepNext/>
                    <w:jc w:val="left"/>
                    <w:rPr>
                      <w:color w:val="000000"/>
                    </w:rPr>
                  </w:pPr>
                  <w:r w:rsidRPr="00CE3E80">
                    <w:rPr>
                      <w:rFonts w:eastAsia="Arial" w:cs="Arial"/>
                      <w:b/>
                      <w:bCs/>
                      <w:color w:val="000000"/>
                      <w:sz w:val="16"/>
                      <w:szCs w:val="16"/>
                    </w:rPr>
                    <w:t>Plant: length</w:t>
                  </w:r>
                </w:p>
              </w:tc>
            </w:tr>
          </w:tbl>
          <w:p w:rsidR="00E8697B" w:rsidRPr="00CE3E80" w:rsidRDefault="00E8697B" w:rsidP="006901E0">
            <w:pPr>
              <w:keepNext/>
              <w:spacing w:line="1" w:lineRule="auto"/>
              <w:jc w:val="left"/>
              <w:rPr>
                <w:color w:val="000000"/>
              </w:rPr>
            </w:pPr>
          </w:p>
        </w:tc>
        <w:tc>
          <w:tcPr>
            <w:tcW w:w="1869" w:type="dxa"/>
            <w:gridSpan w:val="2"/>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8697B" w:rsidRPr="00CE3E80" w:rsidTr="006901E0">
              <w:tc>
                <w:tcPr>
                  <w:tcW w:w="1749" w:type="dxa"/>
                  <w:tcMar>
                    <w:top w:w="0" w:type="dxa"/>
                    <w:left w:w="0" w:type="dxa"/>
                    <w:bottom w:w="0" w:type="dxa"/>
                    <w:right w:w="0" w:type="dxa"/>
                  </w:tcMar>
                </w:tcPr>
                <w:p w:rsidR="00E8697B" w:rsidRPr="00CE3E80" w:rsidRDefault="00E8697B" w:rsidP="006901E0">
                  <w:pPr>
                    <w:keepNext/>
                    <w:jc w:val="left"/>
                    <w:rPr>
                      <w:color w:val="000000"/>
                    </w:rPr>
                  </w:pPr>
                  <w:r w:rsidRPr="00CE3E80">
                    <w:rPr>
                      <w:rFonts w:eastAsia="Arial" w:cs="Arial"/>
                      <w:b/>
                      <w:bCs/>
                      <w:color w:val="000000"/>
                      <w:sz w:val="16"/>
                      <w:szCs w:val="16"/>
                    </w:rPr>
                    <w:t>Plante : longueur</w:t>
                  </w:r>
                </w:p>
              </w:tc>
            </w:tr>
          </w:tbl>
          <w:p w:rsidR="00E8697B" w:rsidRPr="00CE3E80" w:rsidRDefault="00E8697B" w:rsidP="006901E0">
            <w:pPr>
              <w:keepNext/>
              <w:spacing w:line="1" w:lineRule="auto"/>
              <w:jc w:val="left"/>
              <w:rPr>
                <w:color w:val="000000"/>
              </w:rPr>
            </w:pPr>
          </w:p>
        </w:tc>
        <w:tc>
          <w:tcPr>
            <w:tcW w:w="1870" w:type="dxa"/>
            <w:tcBorders>
              <w:left w:val="single" w:sz="6" w:space="0" w:color="000000"/>
            </w:tcBorders>
            <w:tcMar>
              <w:top w:w="80" w:type="dxa"/>
              <w:left w:w="60" w:type="dxa"/>
              <w:bottom w:w="80" w:type="dxa"/>
              <w:right w:w="60" w:type="dxa"/>
            </w:tcMar>
          </w:tcPr>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8697B" w:rsidRPr="00CE3E80" w:rsidTr="006901E0">
              <w:tc>
                <w:tcPr>
                  <w:tcW w:w="1750" w:type="dxa"/>
                  <w:tcMar>
                    <w:top w:w="0" w:type="dxa"/>
                    <w:left w:w="0" w:type="dxa"/>
                    <w:bottom w:w="0" w:type="dxa"/>
                    <w:right w:w="0" w:type="dxa"/>
                  </w:tcMar>
                </w:tcPr>
                <w:p w:rsidR="00E8697B" w:rsidRPr="00CE3E80" w:rsidRDefault="00E8697B" w:rsidP="006901E0">
                  <w:pPr>
                    <w:keepNext/>
                    <w:jc w:val="left"/>
                    <w:rPr>
                      <w:color w:val="000000"/>
                    </w:rPr>
                  </w:pPr>
                  <w:r w:rsidRPr="00CE3E80">
                    <w:rPr>
                      <w:rFonts w:eastAsia="Arial" w:cs="Arial"/>
                      <w:b/>
                      <w:bCs/>
                      <w:color w:val="000000"/>
                      <w:sz w:val="16"/>
                      <w:szCs w:val="16"/>
                    </w:rPr>
                    <w:t>Pflanze: Länge</w:t>
                  </w:r>
                </w:p>
              </w:tc>
            </w:tr>
          </w:tbl>
          <w:p w:rsidR="00E8697B" w:rsidRPr="00CE3E80" w:rsidRDefault="00E8697B" w:rsidP="006901E0">
            <w:pPr>
              <w:keepNext/>
              <w:spacing w:line="1" w:lineRule="auto"/>
              <w:jc w:val="left"/>
              <w:rPr>
                <w:color w:val="000000"/>
              </w:rPr>
            </w:pPr>
          </w:p>
        </w:tc>
        <w:tc>
          <w:tcPr>
            <w:tcW w:w="1870" w:type="dxa"/>
            <w:tcBorders>
              <w:left w:val="single" w:sz="6" w:space="0" w:color="000000"/>
            </w:tcBorders>
            <w:tcMar>
              <w:top w:w="80" w:type="dxa"/>
              <w:left w:w="60" w:type="dxa"/>
              <w:bottom w:w="80" w:type="dxa"/>
              <w:right w:w="60" w:type="dxa"/>
            </w:tcMar>
          </w:tcPr>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8697B" w:rsidRPr="00CE3E80" w:rsidTr="006901E0">
              <w:tc>
                <w:tcPr>
                  <w:tcW w:w="1750" w:type="dxa"/>
                  <w:tcMar>
                    <w:top w:w="0" w:type="dxa"/>
                    <w:left w:w="0" w:type="dxa"/>
                    <w:bottom w:w="0" w:type="dxa"/>
                    <w:right w:w="0" w:type="dxa"/>
                  </w:tcMar>
                </w:tcPr>
                <w:p w:rsidR="00E8697B" w:rsidRPr="00CE3E80" w:rsidRDefault="00E8697B" w:rsidP="006901E0">
                  <w:pPr>
                    <w:keepNext/>
                    <w:jc w:val="left"/>
                    <w:rPr>
                      <w:color w:val="000000"/>
                    </w:rPr>
                  </w:pPr>
                  <w:r w:rsidRPr="00CE3E80">
                    <w:rPr>
                      <w:rFonts w:eastAsia="Arial" w:cs="Arial"/>
                      <w:b/>
                      <w:bCs/>
                      <w:color w:val="000000"/>
                      <w:sz w:val="16"/>
                      <w:szCs w:val="16"/>
                    </w:rPr>
                    <w:t>Planta: longitud</w:t>
                  </w:r>
                </w:p>
              </w:tc>
            </w:tr>
          </w:tbl>
          <w:p w:rsidR="00E8697B" w:rsidRPr="00CE3E80" w:rsidRDefault="00E8697B" w:rsidP="006901E0">
            <w:pPr>
              <w:keepNext/>
              <w:spacing w:line="1" w:lineRule="auto"/>
              <w:jc w:val="left"/>
              <w:rPr>
                <w:color w:val="000000"/>
              </w:rPr>
            </w:pPr>
          </w:p>
        </w:tc>
        <w:tc>
          <w:tcPr>
            <w:tcW w:w="2142" w:type="dxa"/>
            <w:tcBorders>
              <w:left w:val="single" w:sz="6" w:space="0" w:color="000000"/>
            </w:tcBorders>
            <w:tcMar>
              <w:top w:w="80" w:type="dxa"/>
              <w:left w:w="40" w:type="dxa"/>
              <w:bottom w:w="80" w:type="dxa"/>
              <w:right w:w="40" w:type="dxa"/>
            </w:tcMar>
          </w:tcPr>
          <w:p w:rsidR="00E8697B" w:rsidRPr="00CE3E80" w:rsidRDefault="00E8697B" w:rsidP="006901E0">
            <w:pPr>
              <w:keepNext/>
              <w:spacing w:line="1" w:lineRule="auto"/>
              <w:jc w:val="left"/>
              <w:rPr>
                <w:color w:val="000000"/>
              </w:rPr>
            </w:pPr>
          </w:p>
        </w:tc>
        <w:tc>
          <w:tcPr>
            <w:tcW w:w="408" w:type="dxa"/>
            <w:tcBorders>
              <w:left w:val="single" w:sz="6" w:space="0" w:color="000000"/>
              <w:right w:val="single" w:sz="6" w:space="0" w:color="000000"/>
            </w:tcBorders>
            <w:tcMar>
              <w:top w:w="80" w:type="dxa"/>
              <w:left w:w="40" w:type="dxa"/>
              <w:bottom w:w="80" w:type="dxa"/>
              <w:right w:w="40" w:type="dxa"/>
            </w:tcMar>
          </w:tcPr>
          <w:p w:rsidR="00E8697B" w:rsidRPr="00CE3E80" w:rsidRDefault="00E8697B" w:rsidP="006901E0">
            <w:pPr>
              <w:keepNext/>
              <w:spacing w:line="1" w:lineRule="auto"/>
              <w:jc w:val="left"/>
              <w:rPr>
                <w:color w:val="000000"/>
              </w:rPr>
            </w:pPr>
          </w:p>
        </w:tc>
      </w:tr>
      <w:tr w:rsidR="00E8697B" w:rsidRPr="00CE3E80" w:rsidTr="006901E0">
        <w:trPr>
          <w:cantSplit/>
        </w:trPr>
        <w:tc>
          <w:tcPr>
            <w:tcW w:w="311" w:type="dxa"/>
            <w:tcBorders>
              <w:left w:val="single" w:sz="6" w:space="0" w:color="000000"/>
            </w:tcBorders>
            <w:tcMar>
              <w:top w:w="0" w:type="dxa"/>
              <w:left w:w="0" w:type="dxa"/>
              <w:bottom w:w="0" w:type="dxa"/>
              <w:right w:w="0" w:type="dxa"/>
            </w:tcMar>
          </w:tcPr>
          <w:p w:rsidR="00E8697B" w:rsidRPr="00CE3E80" w:rsidRDefault="00E8697B" w:rsidP="006901E0">
            <w:pPr>
              <w:keepNext/>
              <w:spacing w:line="1" w:lineRule="auto"/>
              <w:jc w:val="left"/>
              <w:rPr>
                <w:color w:val="000000"/>
              </w:rPr>
            </w:pPr>
          </w:p>
        </w:tc>
        <w:tc>
          <w:tcPr>
            <w:tcW w:w="283" w:type="dxa"/>
            <w:tcMar>
              <w:top w:w="0" w:type="dxa"/>
              <w:left w:w="0" w:type="dxa"/>
              <w:bottom w:w="0" w:type="dxa"/>
              <w:right w:w="0" w:type="dxa"/>
            </w:tcMar>
          </w:tcPr>
          <w:p w:rsidR="00E8697B" w:rsidRPr="00CE3E80" w:rsidRDefault="00E8697B" w:rsidP="006901E0">
            <w:pPr>
              <w:keepNext/>
              <w:spacing w:line="1" w:lineRule="auto"/>
              <w:jc w:val="left"/>
              <w:rPr>
                <w:color w:val="000000"/>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E8697B" w:rsidRPr="00CE3E80" w:rsidRDefault="00E8697B" w:rsidP="006901E0">
            <w:pPr>
              <w:keepNext/>
              <w:jc w:val="left"/>
              <w:rPr>
                <w:rFonts w:eastAsia="Arial" w:cs="Arial"/>
                <w:color w:val="000000"/>
                <w:sz w:val="16"/>
                <w:szCs w:val="16"/>
              </w:rPr>
            </w:pPr>
            <w:r w:rsidRPr="00CE3E80">
              <w:rPr>
                <w:rFonts w:eastAsia="Arial" w:cs="Arial"/>
                <w:color w:val="000000"/>
                <w:sz w:val="16"/>
                <w:szCs w:val="16"/>
              </w:rPr>
              <w:t>short</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E8697B" w:rsidRPr="00CE3E80" w:rsidRDefault="00E8697B" w:rsidP="006901E0">
            <w:pPr>
              <w:keepNext/>
              <w:jc w:val="left"/>
              <w:rPr>
                <w:rFonts w:eastAsia="Arial" w:cs="Arial"/>
                <w:color w:val="000000"/>
                <w:sz w:val="16"/>
                <w:szCs w:val="16"/>
              </w:rPr>
            </w:pPr>
            <w:r w:rsidRPr="00CE3E80">
              <w:rPr>
                <w:rFonts w:eastAsia="Arial" w:cs="Arial"/>
                <w:color w:val="000000"/>
                <w:sz w:val="16"/>
                <w:szCs w:val="16"/>
              </w:rPr>
              <w:t>courte</w:t>
            </w:r>
          </w:p>
        </w:tc>
        <w:tc>
          <w:tcPr>
            <w:tcW w:w="1870" w:type="dxa"/>
            <w:tcBorders>
              <w:top w:val="dotted" w:sz="6" w:space="0" w:color="000000"/>
              <w:left w:val="single" w:sz="6" w:space="0" w:color="000000"/>
            </w:tcBorders>
            <w:tcMar>
              <w:top w:w="80" w:type="dxa"/>
              <w:left w:w="60" w:type="dxa"/>
              <w:bottom w:w="80" w:type="dxa"/>
              <w:right w:w="60" w:type="dxa"/>
            </w:tcMar>
          </w:tcPr>
          <w:p w:rsidR="00E8697B" w:rsidRPr="00CE3E80" w:rsidRDefault="00E8697B" w:rsidP="006901E0">
            <w:pPr>
              <w:keepNext/>
              <w:jc w:val="left"/>
              <w:rPr>
                <w:rFonts w:eastAsia="Arial" w:cs="Arial"/>
                <w:color w:val="000000"/>
                <w:sz w:val="16"/>
                <w:szCs w:val="16"/>
              </w:rPr>
            </w:pPr>
            <w:r w:rsidRPr="00CE3E80">
              <w:rPr>
                <w:rFonts w:eastAsia="Arial" w:cs="Arial"/>
                <w:color w:val="000000"/>
                <w:sz w:val="16"/>
                <w:szCs w:val="16"/>
              </w:rPr>
              <w:t>kurz</w:t>
            </w:r>
          </w:p>
        </w:tc>
        <w:tc>
          <w:tcPr>
            <w:tcW w:w="1870" w:type="dxa"/>
            <w:tcBorders>
              <w:top w:val="dotted" w:sz="6" w:space="0" w:color="000000"/>
              <w:left w:val="single" w:sz="6" w:space="0" w:color="000000"/>
            </w:tcBorders>
            <w:tcMar>
              <w:top w:w="80" w:type="dxa"/>
              <w:left w:w="60" w:type="dxa"/>
              <w:bottom w:w="80" w:type="dxa"/>
              <w:right w:w="60" w:type="dxa"/>
            </w:tcMar>
          </w:tcPr>
          <w:p w:rsidR="00E8697B" w:rsidRPr="00CE3E80" w:rsidRDefault="00E8697B" w:rsidP="006901E0">
            <w:pPr>
              <w:keepNext/>
              <w:jc w:val="left"/>
              <w:rPr>
                <w:rFonts w:eastAsia="Arial" w:cs="Arial"/>
                <w:color w:val="000000"/>
                <w:sz w:val="16"/>
                <w:szCs w:val="16"/>
              </w:rPr>
            </w:pPr>
            <w:r w:rsidRPr="00CE3E80">
              <w:rPr>
                <w:rFonts w:eastAsia="Arial" w:cs="Arial"/>
                <w:color w:val="000000"/>
                <w:sz w:val="16"/>
                <w:szCs w:val="16"/>
              </w:rPr>
              <w:t>corta</w:t>
            </w:r>
          </w:p>
        </w:tc>
        <w:tc>
          <w:tcPr>
            <w:tcW w:w="2142" w:type="dxa"/>
            <w:tcBorders>
              <w:top w:val="dotted" w:sz="6" w:space="0" w:color="000000"/>
              <w:left w:val="single" w:sz="6" w:space="0" w:color="000000"/>
            </w:tcBorders>
            <w:tcMar>
              <w:top w:w="80" w:type="dxa"/>
              <w:left w:w="60" w:type="dxa"/>
              <w:bottom w:w="80" w:type="dxa"/>
              <w:right w:w="60" w:type="dxa"/>
            </w:tcMar>
          </w:tcPr>
          <w:p w:rsidR="00E8697B" w:rsidRPr="00CE3E80" w:rsidRDefault="00E8697B" w:rsidP="00E8697B">
            <w:pPr>
              <w:keepNext/>
              <w:jc w:val="left"/>
              <w:rPr>
                <w:rFonts w:eastAsia="Arial" w:cs="Arial"/>
                <w:color w:val="000000"/>
                <w:sz w:val="16"/>
                <w:szCs w:val="16"/>
              </w:rPr>
            </w:pPr>
            <w:r w:rsidRPr="00CE3E80">
              <w:rPr>
                <w:rFonts w:eastAsia="Arial" w:cs="Arial"/>
                <w:color w:val="000000"/>
                <w:sz w:val="16"/>
                <w:szCs w:val="16"/>
              </w:rPr>
              <w:t xml:space="preserve">(w) </w:t>
            </w:r>
            <w:r>
              <w:rPr>
                <w:rFonts w:eastAsia="Arial" w:cs="Arial"/>
                <w:color w:val="000000"/>
                <w:sz w:val="16"/>
                <w:szCs w:val="16"/>
              </w:rPr>
              <w:t>Variedad A</w:t>
            </w:r>
            <w:r w:rsidRPr="00CE3E80">
              <w:rPr>
                <w:rFonts w:eastAsia="Arial" w:cs="Arial"/>
                <w:color w:val="000000"/>
                <w:sz w:val="16"/>
                <w:szCs w:val="16"/>
              </w:rPr>
              <w:t xml:space="preserve">, </w:t>
            </w:r>
            <w:r>
              <w:rPr>
                <w:rFonts w:eastAsia="Arial" w:cs="Arial"/>
                <w:color w:val="000000"/>
                <w:sz w:val="16"/>
                <w:szCs w:val="16"/>
              </w:rPr>
              <w:t xml:space="preserve">(w) Variedad B, </w:t>
            </w:r>
            <w:r w:rsidRPr="00CE3E80">
              <w:rPr>
                <w:rFonts w:eastAsia="Arial" w:cs="Arial"/>
                <w:color w:val="000000"/>
                <w:sz w:val="16"/>
                <w:szCs w:val="16"/>
              </w:rPr>
              <w:t xml:space="preserve">(s) </w:t>
            </w:r>
            <w:r>
              <w:rPr>
                <w:rFonts w:eastAsia="Arial" w:cs="Arial"/>
                <w:color w:val="000000"/>
                <w:sz w:val="16"/>
                <w:szCs w:val="16"/>
              </w:rPr>
              <w:t>Alpha</w:t>
            </w:r>
          </w:p>
        </w:tc>
        <w:tc>
          <w:tcPr>
            <w:tcW w:w="408" w:type="dxa"/>
            <w:tcBorders>
              <w:top w:val="dotted" w:sz="6" w:space="0" w:color="000000"/>
              <w:left w:val="single" w:sz="6" w:space="0" w:color="000000"/>
              <w:right w:val="single" w:sz="6" w:space="0" w:color="000000"/>
            </w:tcBorders>
            <w:tcMar>
              <w:top w:w="80" w:type="dxa"/>
              <w:left w:w="60" w:type="dxa"/>
              <w:bottom w:w="80" w:type="dxa"/>
              <w:right w:w="60" w:type="dxa"/>
            </w:tcMar>
          </w:tcPr>
          <w:p w:rsidR="00E8697B" w:rsidRPr="00CE3E80" w:rsidRDefault="00E8697B" w:rsidP="006901E0">
            <w:pPr>
              <w:keepNext/>
              <w:jc w:val="center"/>
              <w:rPr>
                <w:rFonts w:eastAsia="Arial" w:cs="Arial"/>
                <w:color w:val="000000"/>
                <w:sz w:val="16"/>
                <w:szCs w:val="16"/>
              </w:rPr>
            </w:pPr>
            <w:r w:rsidRPr="00CE3E80">
              <w:rPr>
                <w:rFonts w:eastAsia="Arial" w:cs="Arial"/>
                <w:color w:val="000000"/>
                <w:sz w:val="16"/>
                <w:szCs w:val="16"/>
              </w:rPr>
              <w:t>3</w:t>
            </w:r>
          </w:p>
        </w:tc>
      </w:tr>
      <w:tr w:rsidR="00E8697B" w:rsidRPr="00CE3E80" w:rsidTr="006901E0">
        <w:trPr>
          <w:cantSplit/>
        </w:trPr>
        <w:tc>
          <w:tcPr>
            <w:tcW w:w="311" w:type="dxa"/>
            <w:tcBorders>
              <w:left w:val="single" w:sz="6" w:space="0" w:color="000000"/>
            </w:tcBorders>
            <w:tcMar>
              <w:top w:w="0" w:type="dxa"/>
              <w:left w:w="0" w:type="dxa"/>
              <w:bottom w:w="0" w:type="dxa"/>
              <w:right w:w="0" w:type="dxa"/>
            </w:tcMar>
          </w:tcPr>
          <w:p w:rsidR="00E8697B" w:rsidRPr="00CE3E80" w:rsidRDefault="00E8697B" w:rsidP="006901E0">
            <w:pPr>
              <w:keepNext/>
              <w:spacing w:line="1" w:lineRule="auto"/>
              <w:jc w:val="left"/>
              <w:rPr>
                <w:color w:val="000000"/>
              </w:rPr>
            </w:pPr>
          </w:p>
        </w:tc>
        <w:tc>
          <w:tcPr>
            <w:tcW w:w="283" w:type="dxa"/>
            <w:tcMar>
              <w:top w:w="0" w:type="dxa"/>
              <w:left w:w="0" w:type="dxa"/>
              <w:bottom w:w="0" w:type="dxa"/>
              <w:right w:w="0" w:type="dxa"/>
            </w:tcMar>
          </w:tcPr>
          <w:p w:rsidR="00E8697B" w:rsidRPr="00CE3E80" w:rsidRDefault="00E8697B" w:rsidP="006901E0">
            <w:pPr>
              <w:keepNext/>
              <w:spacing w:line="1" w:lineRule="auto"/>
              <w:jc w:val="left"/>
              <w:rPr>
                <w:color w:val="000000"/>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E8697B" w:rsidRPr="00CE3E80" w:rsidRDefault="00E8697B" w:rsidP="006901E0">
            <w:pPr>
              <w:keepNext/>
              <w:jc w:val="left"/>
              <w:rPr>
                <w:rFonts w:eastAsia="Arial" w:cs="Arial"/>
                <w:color w:val="000000"/>
                <w:sz w:val="16"/>
                <w:szCs w:val="16"/>
              </w:rPr>
            </w:pPr>
            <w:r w:rsidRPr="00CE3E80">
              <w:rPr>
                <w:rFonts w:eastAsia="Arial" w:cs="Arial"/>
                <w:color w:val="000000"/>
                <w:sz w:val="16"/>
                <w:szCs w:val="16"/>
              </w:rPr>
              <w:t>medium</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E8697B" w:rsidRPr="00CE3E80" w:rsidRDefault="00E8697B" w:rsidP="006901E0">
            <w:pPr>
              <w:keepNext/>
              <w:jc w:val="left"/>
              <w:rPr>
                <w:rFonts w:eastAsia="Arial" w:cs="Arial"/>
                <w:color w:val="000000"/>
                <w:sz w:val="16"/>
                <w:szCs w:val="16"/>
              </w:rPr>
            </w:pPr>
            <w:r w:rsidRPr="00CE3E80">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E8697B" w:rsidRPr="00CE3E80" w:rsidRDefault="00E8697B" w:rsidP="006901E0">
            <w:pPr>
              <w:keepNext/>
              <w:jc w:val="left"/>
              <w:rPr>
                <w:rFonts w:eastAsia="Arial" w:cs="Arial"/>
                <w:color w:val="000000"/>
                <w:sz w:val="16"/>
                <w:szCs w:val="16"/>
              </w:rPr>
            </w:pPr>
            <w:r w:rsidRPr="00CE3E80">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E8697B" w:rsidRPr="00CE3E80" w:rsidRDefault="00E8697B" w:rsidP="006901E0">
            <w:pPr>
              <w:keepNext/>
              <w:jc w:val="left"/>
              <w:rPr>
                <w:rFonts w:eastAsia="Arial" w:cs="Arial"/>
                <w:color w:val="000000"/>
                <w:sz w:val="16"/>
                <w:szCs w:val="16"/>
              </w:rPr>
            </w:pPr>
            <w:r w:rsidRPr="00CE3E80">
              <w:rPr>
                <w:rFonts w:eastAsia="Arial" w:cs="Arial"/>
                <w:color w:val="000000"/>
                <w:sz w:val="16"/>
                <w:szCs w:val="16"/>
              </w:rPr>
              <w:t>media</w:t>
            </w:r>
          </w:p>
        </w:tc>
        <w:tc>
          <w:tcPr>
            <w:tcW w:w="2142" w:type="dxa"/>
            <w:tcBorders>
              <w:top w:val="dotted" w:sz="6" w:space="0" w:color="000000"/>
              <w:left w:val="single" w:sz="6" w:space="0" w:color="000000"/>
            </w:tcBorders>
            <w:tcMar>
              <w:top w:w="80" w:type="dxa"/>
              <w:left w:w="60" w:type="dxa"/>
              <w:bottom w:w="80" w:type="dxa"/>
              <w:right w:w="60" w:type="dxa"/>
            </w:tcMar>
          </w:tcPr>
          <w:p w:rsidR="00E8697B" w:rsidRPr="00CE3E80" w:rsidRDefault="00E8697B" w:rsidP="006901E0">
            <w:pPr>
              <w:keepNext/>
              <w:jc w:val="left"/>
              <w:rPr>
                <w:rFonts w:eastAsia="Arial" w:cs="Arial"/>
                <w:color w:val="000000"/>
                <w:sz w:val="16"/>
                <w:szCs w:val="16"/>
              </w:rPr>
            </w:pPr>
            <w:r w:rsidRPr="00CE3E80">
              <w:rPr>
                <w:rFonts w:eastAsia="Arial" w:cs="Arial"/>
                <w:color w:val="000000"/>
                <w:sz w:val="16"/>
                <w:szCs w:val="16"/>
              </w:rPr>
              <w:t xml:space="preserve">(w) </w:t>
            </w:r>
            <w:r>
              <w:rPr>
                <w:rFonts w:eastAsia="Arial" w:cs="Arial"/>
                <w:color w:val="000000"/>
                <w:sz w:val="16"/>
                <w:szCs w:val="16"/>
              </w:rPr>
              <w:t>Variedad C</w:t>
            </w:r>
            <w:r w:rsidRPr="00CE3E80">
              <w:rPr>
                <w:rFonts w:eastAsia="Arial" w:cs="Arial"/>
                <w:color w:val="000000"/>
                <w:sz w:val="16"/>
                <w:szCs w:val="16"/>
              </w:rPr>
              <w:t xml:space="preserve">, (s) </w:t>
            </w:r>
            <w:r>
              <w:rPr>
                <w:rFonts w:eastAsia="Arial" w:cs="Arial"/>
                <w:color w:val="000000"/>
                <w:sz w:val="16"/>
                <w:szCs w:val="16"/>
              </w:rPr>
              <w:t>Beta</w:t>
            </w:r>
          </w:p>
        </w:tc>
        <w:tc>
          <w:tcPr>
            <w:tcW w:w="408" w:type="dxa"/>
            <w:tcBorders>
              <w:top w:val="dotted" w:sz="6" w:space="0" w:color="000000"/>
              <w:left w:val="single" w:sz="6" w:space="0" w:color="000000"/>
              <w:right w:val="single" w:sz="6" w:space="0" w:color="000000"/>
            </w:tcBorders>
            <w:tcMar>
              <w:top w:w="80" w:type="dxa"/>
              <w:left w:w="60" w:type="dxa"/>
              <w:bottom w:w="80" w:type="dxa"/>
              <w:right w:w="60" w:type="dxa"/>
            </w:tcMar>
          </w:tcPr>
          <w:p w:rsidR="00E8697B" w:rsidRPr="00CE3E80" w:rsidRDefault="00E8697B" w:rsidP="006901E0">
            <w:pPr>
              <w:keepNext/>
              <w:jc w:val="center"/>
              <w:rPr>
                <w:rFonts w:eastAsia="Arial" w:cs="Arial"/>
                <w:color w:val="000000"/>
                <w:sz w:val="16"/>
                <w:szCs w:val="16"/>
              </w:rPr>
            </w:pPr>
            <w:r w:rsidRPr="00CE3E80">
              <w:rPr>
                <w:rFonts w:eastAsia="Arial" w:cs="Arial"/>
                <w:color w:val="000000"/>
                <w:sz w:val="16"/>
                <w:szCs w:val="16"/>
              </w:rPr>
              <w:t>5</w:t>
            </w:r>
          </w:p>
        </w:tc>
      </w:tr>
      <w:tr w:rsidR="00E8697B" w:rsidRPr="00CE3E80" w:rsidTr="006901E0">
        <w:tc>
          <w:tcPr>
            <w:tcW w:w="311" w:type="dxa"/>
            <w:tcBorders>
              <w:left w:val="single" w:sz="6" w:space="0" w:color="000000"/>
              <w:bottom w:val="single" w:sz="4" w:space="0" w:color="auto"/>
            </w:tcBorders>
            <w:tcMar>
              <w:top w:w="0" w:type="dxa"/>
              <w:left w:w="0" w:type="dxa"/>
              <w:bottom w:w="0" w:type="dxa"/>
              <w:right w:w="0" w:type="dxa"/>
            </w:tcMar>
          </w:tcPr>
          <w:p w:rsidR="00E8697B" w:rsidRPr="00CE3E80" w:rsidRDefault="00E8697B" w:rsidP="006901E0">
            <w:pPr>
              <w:spacing w:line="1" w:lineRule="auto"/>
              <w:jc w:val="left"/>
              <w:rPr>
                <w:color w:val="000000"/>
              </w:rPr>
            </w:pPr>
          </w:p>
        </w:tc>
        <w:tc>
          <w:tcPr>
            <w:tcW w:w="283" w:type="dxa"/>
            <w:tcBorders>
              <w:bottom w:val="single" w:sz="4" w:space="0" w:color="auto"/>
            </w:tcBorders>
            <w:tcMar>
              <w:top w:w="0" w:type="dxa"/>
              <w:left w:w="0" w:type="dxa"/>
              <w:bottom w:w="0" w:type="dxa"/>
              <w:right w:w="0" w:type="dxa"/>
            </w:tcMar>
          </w:tcPr>
          <w:p w:rsidR="00E8697B" w:rsidRPr="00CE3E80" w:rsidRDefault="00E8697B" w:rsidP="006901E0">
            <w:pPr>
              <w:spacing w:line="1" w:lineRule="auto"/>
              <w:jc w:val="left"/>
              <w:rPr>
                <w:color w:val="000000"/>
              </w:rPr>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E8697B" w:rsidRPr="00CE3E80" w:rsidRDefault="00E8697B" w:rsidP="006901E0">
            <w:pPr>
              <w:jc w:val="left"/>
              <w:rPr>
                <w:rFonts w:eastAsia="Arial" w:cs="Arial"/>
                <w:color w:val="000000"/>
                <w:sz w:val="16"/>
                <w:szCs w:val="16"/>
              </w:rPr>
            </w:pPr>
            <w:r w:rsidRPr="00CE3E80">
              <w:rPr>
                <w:rFonts w:eastAsia="Arial" w:cs="Arial"/>
                <w:color w:val="000000"/>
                <w:sz w:val="16"/>
                <w:szCs w:val="16"/>
              </w:rPr>
              <w:t>long</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E8697B" w:rsidRPr="00CE3E80" w:rsidRDefault="00E8697B" w:rsidP="006901E0">
            <w:pPr>
              <w:jc w:val="left"/>
              <w:rPr>
                <w:rFonts w:eastAsia="Arial" w:cs="Arial"/>
                <w:color w:val="000000"/>
                <w:sz w:val="16"/>
                <w:szCs w:val="16"/>
              </w:rPr>
            </w:pPr>
            <w:r w:rsidRPr="00CE3E80">
              <w:rPr>
                <w:rFonts w:eastAsia="Arial" w:cs="Arial"/>
                <w:color w:val="000000"/>
                <w:sz w:val="16"/>
                <w:szCs w:val="16"/>
              </w:rPr>
              <w:t>longue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E8697B" w:rsidRPr="00CE3E80" w:rsidRDefault="00E8697B" w:rsidP="006901E0">
            <w:pPr>
              <w:jc w:val="left"/>
              <w:rPr>
                <w:rFonts w:eastAsia="Arial" w:cs="Arial"/>
                <w:color w:val="000000"/>
                <w:sz w:val="16"/>
                <w:szCs w:val="16"/>
              </w:rPr>
            </w:pPr>
            <w:r w:rsidRPr="00CE3E80">
              <w:rPr>
                <w:rFonts w:eastAsia="Arial" w:cs="Arial"/>
                <w:color w:val="000000"/>
                <w:sz w:val="16"/>
                <w:szCs w:val="16"/>
              </w:rPr>
              <w:t>lang</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E8697B" w:rsidRPr="00CE3E80" w:rsidRDefault="00E8697B" w:rsidP="006901E0">
            <w:pPr>
              <w:jc w:val="left"/>
              <w:rPr>
                <w:rFonts w:eastAsia="Arial" w:cs="Arial"/>
                <w:color w:val="000000"/>
                <w:sz w:val="16"/>
                <w:szCs w:val="16"/>
              </w:rPr>
            </w:pPr>
            <w:r w:rsidRPr="00CE3E80">
              <w:rPr>
                <w:rFonts w:eastAsia="Arial" w:cs="Arial"/>
                <w:color w:val="000000"/>
                <w:sz w:val="16"/>
                <w:szCs w:val="16"/>
              </w:rPr>
              <w:t>larga</w:t>
            </w:r>
          </w:p>
        </w:tc>
        <w:tc>
          <w:tcPr>
            <w:tcW w:w="2142" w:type="dxa"/>
            <w:tcBorders>
              <w:top w:val="dotted" w:sz="6" w:space="0" w:color="000000"/>
              <w:left w:val="single" w:sz="6" w:space="0" w:color="000000"/>
              <w:bottom w:val="single" w:sz="4" w:space="0" w:color="auto"/>
            </w:tcBorders>
            <w:tcMar>
              <w:top w:w="80" w:type="dxa"/>
              <w:left w:w="60" w:type="dxa"/>
              <w:bottom w:w="80" w:type="dxa"/>
              <w:right w:w="60" w:type="dxa"/>
            </w:tcMar>
          </w:tcPr>
          <w:p w:rsidR="00E8697B" w:rsidRPr="00CE3E80" w:rsidRDefault="00E8697B" w:rsidP="006901E0">
            <w:pPr>
              <w:jc w:val="left"/>
              <w:rPr>
                <w:rFonts w:eastAsia="Arial" w:cs="Arial"/>
                <w:color w:val="000000"/>
                <w:sz w:val="16"/>
                <w:szCs w:val="16"/>
              </w:rPr>
            </w:pPr>
            <w:r w:rsidRPr="00CE3E80">
              <w:rPr>
                <w:rFonts w:eastAsia="Arial" w:cs="Arial"/>
                <w:color w:val="000000"/>
                <w:sz w:val="16"/>
                <w:szCs w:val="16"/>
              </w:rPr>
              <w:t xml:space="preserve">(w) </w:t>
            </w:r>
            <w:r>
              <w:rPr>
                <w:rFonts w:eastAsia="Arial" w:cs="Arial"/>
                <w:color w:val="000000"/>
                <w:sz w:val="16"/>
                <w:szCs w:val="16"/>
              </w:rPr>
              <w:t>Variedad D</w:t>
            </w:r>
          </w:p>
        </w:tc>
        <w:tc>
          <w:tcPr>
            <w:tcW w:w="408"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E8697B" w:rsidRPr="00CE3E80" w:rsidRDefault="00E8697B" w:rsidP="006901E0">
            <w:pPr>
              <w:jc w:val="center"/>
              <w:rPr>
                <w:rFonts w:eastAsia="Arial" w:cs="Arial"/>
                <w:color w:val="000000"/>
                <w:sz w:val="16"/>
                <w:szCs w:val="16"/>
              </w:rPr>
            </w:pPr>
            <w:r w:rsidRPr="00CE3E80">
              <w:rPr>
                <w:rFonts w:eastAsia="Arial" w:cs="Arial"/>
                <w:color w:val="000000"/>
                <w:sz w:val="16"/>
                <w:szCs w:val="16"/>
              </w:rPr>
              <w:t>7</w:t>
            </w:r>
          </w:p>
        </w:tc>
      </w:tr>
    </w:tbl>
    <w:p w:rsidR="00E8697B" w:rsidRDefault="00E8697B" w:rsidP="00E8697B"/>
    <w:p w:rsidR="00917762" w:rsidRPr="009E1FD8" w:rsidRDefault="00917762" w:rsidP="00917762"/>
    <w:p w:rsidR="00917762" w:rsidRPr="009E1FD8" w:rsidRDefault="00917762" w:rsidP="00917762">
      <w:pPr>
        <w:pStyle w:val="Heading4"/>
      </w:pPr>
      <w:bookmarkStart w:id="1566" w:name="_Toc47537668"/>
      <w:r w:rsidRPr="009E1FD8">
        <w:t>4.</w:t>
      </w:r>
      <w:r w:rsidRPr="009E1FD8">
        <w:tab/>
        <w:t>Propósito de las variedades ejemplo</w:t>
      </w:r>
      <w:bookmarkEnd w:id="1564"/>
      <w:bookmarkEnd w:id="1565"/>
      <w:bookmarkEnd w:id="1566"/>
    </w:p>
    <w:p w:rsidR="00917762" w:rsidRPr="009E1FD8" w:rsidRDefault="00917762" w:rsidP="00917762">
      <w:pPr>
        <w:rPr>
          <w:rFonts w:cs="Arial"/>
        </w:rPr>
      </w:pPr>
      <w:r w:rsidRPr="009E1FD8">
        <w:rPr>
          <w:rFonts w:cs="Arial"/>
        </w:rPr>
        <w:t>En la Introducción General (Capítulo 4.3) se establece que “se proporcionan variedades ejemplo en las directrices de examen para aclarar los niveles de expresión de un carácter”.  Esta aclaración de los niveles de expresión es necesaria por dos motivos:</w:t>
      </w:r>
    </w:p>
    <w:p w:rsidR="00917762" w:rsidRPr="009E1FD8" w:rsidRDefault="00917762" w:rsidP="00917762">
      <w:pPr>
        <w:rPr>
          <w:rFonts w:cs="Arial"/>
        </w:rPr>
      </w:pPr>
    </w:p>
    <w:p w:rsidR="00917762" w:rsidRPr="009E1FD8" w:rsidRDefault="00917762" w:rsidP="00917762">
      <w:pPr>
        <w:rPr>
          <w:rFonts w:cs="Arial"/>
        </w:rPr>
      </w:pPr>
      <w:r w:rsidRPr="009E1FD8">
        <w:rPr>
          <w:rFonts w:cs="Arial"/>
        </w:rPr>
        <w:tab/>
        <w:t>a)</w:t>
      </w:r>
      <w:r w:rsidRPr="009E1FD8">
        <w:rPr>
          <w:rFonts w:cs="Arial"/>
        </w:rPr>
        <w:tab/>
        <w:t>para ilustrar los caracteres y/o</w:t>
      </w:r>
    </w:p>
    <w:p w:rsidR="00917762" w:rsidRPr="009E1FD8" w:rsidRDefault="00917762" w:rsidP="00917762">
      <w:pPr>
        <w:rPr>
          <w:rFonts w:cs="Arial"/>
        </w:rPr>
      </w:pPr>
    </w:p>
    <w:p w:rsidR="00917762" w:rsidRPr="009E1FD8" w:rsidRDefault="00917762" w:rsidP="00917762">
      <w:pPr>
        <w:rPr>
          <w:rFonts w:cs="Arial"/>
        </w:rPr>
      </w:pPr>
      <w:r w:rsidRPr="009E1FD8">
        <w:rPr>
          <w:rFonts w:cs="Arial"/>
        </w:rPr>
        <w:tab/>
        <w:t>b)</w:t>
      </w:r>
      <w:r w:rsidRPr="009E1FD8">
        <w:rPr>
          <w:rFonts w:cs="Arial"/>
        </w:rPr>
        <w:tab/>
        <w:t>para fundamentar la asignación del nivel adecuado de expresión a cada variedad y, de esa manera, elaborar descripciones de variedades armonizadas internacionalmente.</w:t>
      </w:r>
    </w:p>
    <w:p w:rsidR="00917762" w:rsidRPr="009E1FD8" w:rsidRDefault="00917762" w:rsidP="00917762">
      <w:pPr>
        <w:rPr>
          <w:rFonts w:cs="Arial"/>
          <w:sz w:val="22"/>
        </w:rPr>
      </w:pPr>
    </w:p>
    <w:p w:rsidR="00917762" w:rsidRPr="009E1FD8" w:rsidRDefault="00917762" w:rsidP="00917762">
      <w:pPr>
        <w:pStyle w:val="Heading5"/>
      </w:pPr>
      <w:bookmarkStart w:id="1567" w:name="_Toc309114964"/>
      <w:bookmarkStart w:id="1568" w:name="_Toc47537669"/>
      <w:r w:rsidRPr="009E1FD8">
        <w:t>4.1</w:t>
      </w:r>
      <w:r w:rsidRPr="009E1FD8">
        <w:tab/>
      </w:r>
      <w:bookmarkEnd w:id="1567"/>
      <w:r w:rsidRPr="009E1FD8">
        <w:t>Ilustración de un carácter</w:t>
      </w:r>
      <w:bookmarkEnd w:id="1568"/>
    </w:p>
    <w:p w:rsidR="00917762" w:rsidRPr="009E1FD8" w:rsidRDefault="00917762" w:rsidP="00917762">
      <w:pPr>
        <w:rPr>
          <w:rFonts w:cs="Arial"/>
        </w:rPr>
      </w:pPr>
      <w:r w:rsidRPr="009E1FD8">
        <w:rPr>
          <w:rFonts w:cs="Arial"/>
        </w:rPr>
        <w:t xml:space="preserve">Si bien las variedades ejemplo presentan la ventaja de permitir a los examinadores observar el carácter en la “vida real”, en muchos casos la descripción de un carácter mediante fotografías o dibujos (que se presentarán en el Capítulo 8 de las directrices de examen) podrá ilustrar el carácter en forma más clara.  Además, la dificultad de seleccionar variedades ejemplo adecuadas, que satisfagan todos los requisitos del Capítulo 4.2 subsiguiente, hace que las fotografías o los dibujos constituyan una importante alternativa o adición a las variedades ejemplo como medio de ilustrar los caracteres. </w:t>
      </w:r>
    </w:p>
    <w:p w:rsidR="00917762" w:rsidRPr="009E1FD8" w:rsidRDefault="00917762" w:rsidP="00917762">
      <w:pPr>
        <w:rPr>
          <w:rFonts w:cs="Arial"/>
        </w:rPr>
      </w:pPr>
    </w:p>
    <w:p w:rsidR="00917762" w:rsidRPr="009E1FD8" w:rsidRDefault="00917762" w:rsidP="00917762">
      <w:pPr>
        <w:pStyle w:val="Heading5"/>
      </w:pPr>
      <w:bookmarkStart w:id="1569" w:name="_Toc309114965"/>
      <w:bookmarkStart w:id="1570" w:name="_Toc47537670"/>
      <w:r w:rsidRPr="009E1FD8">
        <w:t>4.2</w:t>
      </w:r>
      <w:r w:rsidRPr="009E1FD8">
        <w:tab/>
      </w:r>
      <w:bookmarkEnd w:id="1569"/>
      <w:r w:rsidRPr="009E1FD8">
        <w:t>Armonización internacional de las descripciones de variedades</w:t>
      </w:r>
      <w:bookmarkEnd w:id="1570"/>
    </w:p>
    <w:p w:rsidR="00917762" w:rsidRPr="009E1FD8" w:rsidRDefault="00917762" w:rsidP="00917762">
      <w:r w:rsidRPr="009E1FD8">
        <w:t>4.2.1</w:t>
      </w:r>
      <w:r w:rsidRPr="009E1FD8">
        <w:tab/>
        <w:t>La razón principal para utilizar variedades ejemplo en lugar, por ejemplo, de mediciones es que las mediciones pueden sufrir la influencia del medio ambiente.</w:t>
      </w:r>
    </w:p>
    <w:p w:rsidR="00917762" w:rsidRPr="009E1FD8" w:rsidRDefault="00917762" w:rsidP="00917762">
      <w:pPr>
        <w:rPr>
          <w:rFonts w:cs="Arial"/>
          <w:u w:val="single"/>
        </w:rPr>
      </w:pPr>
    </w:p>
    <w:p w:rsidR="00917762" w:rsidRPr="009E1FD8" w:rsidRDefault="00917762" w:rsidP="00917762">
      <w:r w:rsidRPr="009E1FD8">
        <w:tab/>
        <w:t>a)</w:t>
      </w:r>
      <w:r w:rsidRPr="009E1FD8">
        <w:tab/>
        <w:t>Variedades ejemplo en las directrices de examen</w:t>
      </w:r>
    </w:p>
    <w:p w:rsidR="00917762" w:rsidRPr="009E1FD8" w:rsidRDefault="00917762" w:rsidP="00917762">
      <w:pPr>
        <w:rPr>
          <w:rFonts w:cs="Arial"/>
        </w:rPr>
      </w:pPr>
    </w:p>
    <w:p w:rsidR="00917762" w:rsidRPr="009E1FD8" w:rsidRDefault="00917762" w:rsidP="00917762">
      <w:pPr>
        <w:rPr>
          <w:rFonts w:cs="Arial"/>
        </w:rPr>
      </w:pPr>
      <w:r w:rsidRPr="009E1FD8">
        <w:rPr>
          <w:rFonts w:cs="Arial"/>
        </w:rPr>
        <w:t>4.2.2</w:t>
      </w:r>
      <w:r w:rsidRPr="009E1FD8">
        <w:rPr>
          <w:rFonts w:cs="Arial"/>
        </w:rPr>
        <w:tab/>
        <w:t xml:space="preserve">Las variedades ejemplo son importantes para ajustar en la medida de lo posible la descripción del carácter a los efectos de la influencia anual y local.  Así pues, utilizando la escala relativa que proporcionan las variedades ejemplo, se verá que la variedad ejemplo Beta mide 10 cm. en el país A y 15 cm. en el país B, pero en ambos lugares registra un nivel de expresión “medio”.  De ahí que se considere que la variedad candidata X tiene una longitud media de hoja tanto en el país A como en el país B. </w:t>
      </w:r>
    </w:p>
    <w:p w:rsidR="00917762" w:rsidRPr="009E1FD8" w:rsidRDefault="00917762" w:rsidP="00917762">
      <w:pPr>
        <w:rPr>
          <w:rFonts w:cs="Arial"/>
        </w:rPr>
      </w:pPr>
    </w:p>
    <w:tbl>
      <w:tblPr>
        <w:tblW w:w="0" w:type="auto"/>
        <w:tblInd w:w="11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268"/>
        <w:gridCol w:w="1560"/>
        <w:gridCol w:w="1134"/>
      </w:tblGrid>
      <w:tr w:rsidR="00917762" w:rsidRPr="009E1FD8" w:rsidTr="000531A9">
        <w:trPr>
          <w:cantSplit/>
        </w:trPr>
        <w:tc>
          <w:tcPr>
            <w:tcW w:w="2268" w:type="dxa"/>
          </w:tcPr>
          <w:p w:rsidR="00917762" w:rsidRPr="009E1FD8" w:rsidRDefault="00917762" w:rsidP="000531A9">
            <w:pPr>
              <w:pStyle w:val="Normalt"/>
            </w:pPr>
          </w:p>
        </w:tc>
        <w:tc>
          <w:tcPr>
            <w:tcW w:w="1560" w:type="dxa"/>
          </w:tcPr>
          <w:p w:rsidR="00917762" w:rsidRPr="009E1FD8" w:rsidRDefault="00917762" w:rsidP="000531A9">
            <w:pPr>
              <w:pStyle w:val="Normalt"/>
            </w:pPr>
            <w:r w:rsidRPr="009E1FD8">
              <w:t>Variedades ejemplo</w:t>
            </w:r>
          </w:p>
        </w:tc>
        <w:tc>
          <w:tcPr>
            <w:tcW w:w="1134" w:type="dxa"/>
          </w:tcPr>
          <w:p w:rsidR="00917762" w:rsidRPr="009E1FD8" w:rsidRDefault="00917762" w:rsidP="000531A9">
            <w:pPr>
              <w:pStyle w:val="Normalt"/>
            </w:pPr>
            <w:r w:rsidRPr="009E1FD8">
              <w:t>Nota</w:t>
            </w:r>
          </w:p>
        </w:tc>
      </w:tr>
      <w:tr w:rsidR="00917762" w:rsidRPr="009E1FD8" w:rsidTr="000531A9">
        <w:trPr>
          <w:cantSplit/>
        </w:trPr>
        <w:tc>
          <w:tcPr>
            <w:tcW w:w="2268" w:type="dxa"/>
          </w:tcPr>
          <w:p w:rsidR="00917762" w:rsidRPr="009E1FD8" w:rsidRDefault="00917762" w:rsidP="000531A9">
            <w:pPr>
              <w:pStyle w:val="Normaltb"/>
            </w:pPr>
            <w:r w:rsidRPr="009E1FD8">
              <w:t>Hoja:  longitud del limbo</w:t>
            </w:r>
          </w:p>
        </w:tc>
        <w:tc>
          <w:tcPr>
            <w:tcW w:w="1560" w:type="dxa"/>
          </w:tcPr>
          <w:p w:rsidR="00917762" w:rsidRPr="009E1FD8" w:rsidRDefault="00917762" w:rsidP="000531A9">
            <w:pPr>
              <w:pStyle w:val="Normalt"/>
              <w:rPr>
                <w:position w:val="-1"/>
              </w:rPr>
            </w:pPr>
          </w:p>
        </w:tc>
        <w:tc>
          <w:tcPr>
            <w:tcW w:w="1134" w:type="dxa"/>
          </w:tcPr>
          <w:p w:rsidR="00917762" w:rsidRPr="009E1FD8" w:rsidRDefault="00917762" w:rsidP="000531A9">
            <w:pPr>
              <w:pStyle w:val="Normalt"/>
              <w:rPr>
                <w:position w:val="-1"/>
              </w:rPr>
            </w:pPr>
          </w:p>
        </w:tc>
      </w:tr>
      <w:tr w:rsidR="00917762" w:rsidRPr="009E1FD8" w:rsidTr="000531A9">
        <w:trPr>
          <w:cantSplit/>
        </w:trPr>
        <w:tc>
          <w:tcPr>
            <w:tcW w:w="2268" w:type="dxa"/>
          </w:tcPr>
          <w:p w:rsidR="00917762" w:rsidRPr="009E1FD8" w:rsidRDefault="00917762" w:rsidP="000531A9">
            <w:pPr>
              <w:pStyle w:val="Normalt"/>
            </w:pPr>
            <w:r w:rsidRPr="009E1FD8">
              <w:t>corta</w:t>
            </w:r>
          </w:p>
        </w:tc>
        <w:tc>
          <w:tcPr>
            <w:tcW w:w="1560" w:type="dxa"/>
          </w:tcPr>
          <w:p w:rsidR="00917762" w:rsidRPr="009E1FD8" w:rsidRDefault="00917762" w:rsidP="000531A9">
            <w:pPr>
              <w:pStyle w:val="Normalt"/>
              <w:rPr>
                <w:position w:val="-1"/>
              </w:rPr>
            </w:pPr>
            <w:r w:rsidRPr="009E1FD8">
              <w:rPr>
                <w:position w:val="-1"/>
              </w:rPr>
              <w:t>Alpha</w:t>
            </w:r>
          </w:p>
        </w:tc>
        <w:tc>
          <w:tcPr>
            <w:tcW w:w="1134" w:type="dxa"/>
          </w:tcPr>
          <w:p w:rsidR="00917762" w:rsidRPr="009E1FD8" w:rsidRDefault="00917762" w:rsidP="000531A9">
            <w:pPr>
              <w:pStyle w:val="Normalt"/>
              <w:rPr>
                <w:position w:val="-1"/>
              </w:rPr>
            </w:pPr>
            <w:r w:rsidRPr="009E1FD8">
              <w:rPr>
                <w:position w:val="-1"/>
              </w:rPr>
              <w:t>3</w:t>
            </w:r>
          </w:p>
        </w:tc>
      </w:tr>
      <w:tr w:rsidR="00917762" w:rsidRPr="009E1FD8" w:rsidTr="000531A9">
        <w:trPr>
          <w:cantSplit/>
        </w:trPr>
        <w:tc>
          <w:tcPr>
            <w:tcW w:w="2268" w:type="dxa"/>
          </w:tcPr>
          <w:p w:rsidR="00917762" w:rsidRPr="009E1FD8" w:rsidRDefault="00917762" w:rsidP="000531A9">
            <w:pPr>
              <w:pStyle w:val="Normalt"/>
            </w:pPr>
            <w:r w:rsidRPr="009E1FD8">
              <w:t>media</w:t>
            </w:r>
          </w:p>
        </w:tc>
        <w:tc>
          <w:tcPr>
            <w:tcW w:w="1560" w:type="dxa"/>
          </w:tcPr>
          <w:p w:rsidR="00917762" w:rsidRPr="009E1FD8" w:rsidRDefault="00917762" w:rsidP="000531A9">
            <w:pPr>
              <w:pStyle w:val="Normalt"/>
              <w:rPr>
                <w:position w:val="-1"/>
              </w:rPr>
            </w:pPr>
            <w:r w:rsidRPr="009E1FD8">
              <w:rPr>
                <w:position w:val="-1"/>
              </w:rPr>
              <w:t>Beta</w:t>
            </w:r>
          </w:p>
        </w:tc>
        <w:tc>
          <w:tcPr>
            <w:tcW w:w="1134" w:type="dxa"/>
          </w:tcPr>
          <w:p w:rsidR="00917762" w:rsidRPr="009E1FD8" w:rsidRDefault="00917762" w:rsidP="000531A9">
            <w:pPr>
              <w:pStyle w:val="Normalt"/>
              <w:rPr>
                <w:position w:val="-1"/>
              </w:rPr>
            </w:pPr>
            <w:r w:rsidRPr="009E1FD8">
              <w:rPr>
                <w:position w:val="-1"/>
              </w:rPr>
              <w:t>5</w:t>
            </w:r>
          </w:p>
        </w:tc>
      </w:tr>
      <w:tr w:rsidR="00917762" w:rsidRPr="009E1FD8" w:rsidTr="000531A9">
        <w:trPr>
          <w:cantSplit/>
        </w:trPr>
        <w:tc>
          <w:tcPr>
            <w:tcW w:w="2268" w:type="dxa"/>
          </w:tcPr>
          <w:p w:rsidR="00917762" w:rsidRPr="009E1FD8" w:rsidRDefault="00917762" w:rsidP="000531A9">
            <w:pPr>
              <w:pStyle w:val="Normalt"/>
            </w:pPr>
            <w:r w:rsidRPr="009E1FD8">
              <w:t>larga</w:t>
            </w:r>
          </w:p>
        </w:tc>
        <w:tc>
          <w:tcPr>
            <w:tcW w:w="1560" w:type="dxa"/>
          </w:tcPr>
          <w:p w:rsidR="00917762" w:rsidRPr="009E1FD8" w:rsidRDefault="00917762" w:rsidP="000531A9">
            <w:pPr>
              <w:pStyle w:val="Normalt"/>
              <w:rPr>
                <w:position w:val="-1"/>
              </w:rPr>
            </w:pPr>
            <w:r w:rsidRPr="009E1FD8">
              <w:rPr>
                <w:position w:val="-1"/>
              </w:rPr>
              <w:t>Gamma</w:t>
            </w:r>
          </w:p>
        </w:tc>
        <w:tc>
          <w:tcPr>
            <w:tcW w:w="1134" w:type="dxa"/>
          </w:tcPr>
          <w:p w:rsidR="00917762" w:rsidRPr="009E1FD8" w:rsidRDefault="00917762" w:rsidP="000531A9">
            <w:pPr>
              <w:pStyle w:val="Normalt"/>
              <w:rPr>
                <w:position w:val="-1"/>
              </w:rPr>
            </w:pPr>
            <w:r w:rsidRPr="009E1FD8">
              <w:rPr>
                <w:position w:val="-1"/>
              </w:rPr>
              <w:t>7</w:t>
            </w:r>
          </w:p>
        </w:tc>
      </w:tr>
    </w:tbl>
    <w:p w:rsidR="00917762" w:rsidRPr="009E1FD8" w:rsidRDefault="00917762" w:rsidP="00917762">
      <w:pPr>
        <w:rPr>
          <w:rFonts w:cs="Arial"/>
        </w:rPr>
      </w:pPr>
    </w:p>
    <w:p w:rsidR="0050334E" w:rsidRDefault="0050334E">
      <w:pPr>
        <w:jc w:val="left"/>
      </w:pPr>
      <w:r>
        <w:br w:type="page"/>
      </w:r>
    </w:p>
    <w:p w:rsidR="00917762" w:rsidRPr="009E1FD8" w:rsidRDefault="00917762" w:rsidP="00917762">
      <w:pPr>
        <w:keepNext/>
      </w:pPr>
      <w:r w:rsidRPr="009E1FD8">
        <w:tab/>
        <w:t>b)</w:t>
      </w:r>
      <w:r w:rsidRPr="009E1FD8">
        <w:tab/>
        <w:t>Medidas fijas en las directrices de examen</w:t>
      </w:r>
    </w:p>
    <w:p w:rsidR="00917762" w:rsidRPr="009E1FD8" w:rsidRDefault="00917762" w:rsidP="00917762">
      <w:pPr>
        <w:keepNext/>
        <w:rPr>
          <w:rFonts w:cs="Arial"/>
        </w:rPr>
      </w:pPr>
    </w:p>
    <w:p w:rsidR="00917762" w:rsidRPr="009E1FD8" w:rsidRDefault="00917762" w:rsidP="00917762">
      <w:pPr>
        <w:rPr>
          <w:rFonts w:cs="Arial"/>
        </w:rPr>
      </w:pPr>
      <w:r w:rsidRPr="009E1FD8">
        <w:rPr>
          <w:rFonts w:cs="Arial"/>
        </w:rPr>
        <w:t>4.2.3</w:t>
      </w:r>
      <w:r w:rsidRPr="009E1FD8">
        <w:rPr>
          <w:rFonts w:cs="Arial"/>
        </w:rPr>
        <w:tab/>
        <w:t xml:space="preserve">Si se indicaran medidas absolutas en las directrices de examen y éstas se redactaran en el país A fundándose en los datos tomados de la sección 4.2.2, en la tabla de caracteres figuraría lo siguiente: </w:t>
      </w:r>
    </w:p>
    <w:p w:rsidR="00917762" w:rsidRPr="009E1FD8" w:rsidRDefault="00917762" w:rsidP="00917762">
      <w:pPr>
        <w:rPr>
          <w:rFonts w:cs="Arial"/>
          <w:u w:val="single"/>
        </w:rPr>
      </w:pPr>
    </w:p>
    <w:tbl>
      <w:tblPr>
        <w:tblW w:w="0" w:type="auto"/>
        <w:tblInd w:w="11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296"/>
        <w:gridCol w:w="1250"/>
        <w:gridCol w:w="850"/>
      </w:tblGrid>
      <w:tr w:rsidR="00917762" w:rsidRPr="009E1FD8" w:rsidTr="000531A9">
        <w:trPr>
          <w:cantSplit/>
          <w:tblHeader/>
        </w:trPr>
        <w:tc>
          <w:tcPr>
            <w:tcW w:w="2296" w:type="dxa"/>
          </w:tcPr>
          <w:p w:rsidR="00917762" w:rsidRPr="009E1FD8" w:rsidRDefault="00917762" w:rsidP="000531A9">
            <w:pPr>
              <w:pStyle w:val="Normalt"/>
            </w:pPr>
          </w:p>
        </w:tc>
        <w:tc>
          <w:tcPr>
            <w:tcW w:w="1250" w:type="dxa"/>
          </w:tcPr>
          <w:p w:rsidR="00917762" w:rsidRPr="009E1FD8" w:rsidRDefault="00917762" w:rsidP="000531A9">
            <w:pPr>
              <w:pStyle w:val="Normalt"/>
            </w:pPr>
            <w:r w:rsidRPr="009E1FD8">
              <w:t>Longitud</w:t>
            </w:r>
          </w:p>
        </w:tc>
        <w:tc>
          <w:tcPr>
            <w:tcW w:w="850" w:type="dxa"/>
          </w:tcPr>
          <w:p w:rsidR="00917762" w:rsidRPr="009E1FD8" w:rsidRDefault="00917762" w:rsidP="000531A9">
            <w:pPr>
              <w:pStyle w:val="Normalt"/>
            </w:pPr>
            <w:r w:rsidRPr="009E1FD8">
              <w:t>Nota</w:t>
            </w:r>
          </w:p>
        </w:tc>
      </w:tr>
      <w:tr w:rsidR="00917762" w:rsidRPr="009E1FD8" w:rsidTr="000531A9">
        <w:trPr>
          <w:cantSplit/>
          <w:tblHeader/>
        </w:trPr>
        <w:tc>
          <w:tcPr>
            <w:tcW w:w="2296" w:type="dxa"/>
          </w:tcPr>
          <w:p w:rsidR="00917762" w:rsidRPr="009E1FD8" w:rsidRDefault="00917762" w:rsidP="000531A9">
            <w:pPr>
              <w:pStyle w:val="Normaltb"/>
            </w:pPr>
            <w:r w:rsidRPr="009E1FD8">
              <w:t>Hoja:  longitud del limbo</w:t>
            </w:r>
          </w:p>
        </w:tc>
        <w:tc>
          <w:tcPr>
            <w:tcW w:w="1250" w:type="dxa"/>
          </w:tcPr>
          <w:p w:rsidR="00917762" w:rsidRPr="009E1FD8" w:rsidRDefault="00917762" w:rsidP="000531A9">
            <w:pPr>
              <w:pStyle w:val="Normalt"/>
              <w:rPr>
                <w:position w:val="-1"/>
              </w:rPr>
            </w:pPr>
          </w:p>
        </w:tc>
        <w:tc>
          <w:tcPr>
            <w:tcW w:w="850" w:type="dxa"/>
          </w:tcPr>
          <w:p w:rsidR="00917762" w:rsidRPr="009E1FD8" w:rsidRDefault="00917762" w:rsidP="000531A9">
            <w:pPr>
              <w:pStyle w:val="Normalt"/>
              <w:rPr>
                <w:position w:val="-1"/>
              </w:rPr>
            </w:pPr>
          </w:p>
        </w:tc>
      </w:tr>
      <w:tr w:rsidR="00917762" w:rsidRPr="009E1FD8" w:rsidTr="000531A9">
        <w:trPr>
          <w:cantSplit/>
          <w:tblHeader/>
        </w:trPr>
        <w:tc>
          <w:tcPr>
            <w:tcW w:w="2296" w:type="dxa"/>
          </w:tcPr>
          <w:p w:rsidR="00917762" w:rsidRPr="009E1FD8" w:rsidRDefault="00917762" w:rsidP="000531A9">
            <w:pPr>
              <w:pStyle w:val="Normalt"/>
            </w:pPr>
            <w:r w:rsidRPr="009E1FD8">
              <w:t>corta</w:t>
            </w:r>
          </w:p>
        </w:tc>
        <w:tc>
          <w:tcPr>
            <w:tcW w:w="1250" w:type="dxa"/>
          </w:tcPr>
          <w:p w:rsidR="00917762" w:rsidRPr="009E1FD8" w:rsidRDefault="00917762" w:rsidP="000531A9">
            <w:pPr>
              <w:pStyle w:val="Normalt"/>
            </w:pPr>
            <w:r w:rsidRPr="009E1FD8">
              <w:t>5 cm</w:t>
            </w:r>
          </w:p>
        </w:tc>
        <w:tc>
          <w:tcPr>
            <w:tcW w:w="850" w:type="dxa"/>
          </w:tcPr>
          <w:p w:rsidR="00917762" w:rsidRPr="009E1FD8" w:rsidRDefault="00917762" w:rsidP="000531A9">
            <w:pPr>
              <w:pStyle w:val="Normalt"/>
              <w:rPr>
                <w:position w:val="-1"/>
              </w:rPr>
            </w:pPr>
            <w:r w:rsidRPr="009E1FD8">
              <w:rPr>
                <w:position w:val="-1"/>
              </w:rPr>
              <w:t>3</w:t>
            </w:r>
          </w:p>
        </w:tc>
      </w:tr>
      <w:tr w:rsidR="00917762" w:rsidRPr="009E1FD8" w:rsidTr="000531A9">
        <w:trPr>
          <w:cantSplit/>
          <w:tblHeader/>
        </w:trPr>
        <w:tc>
          <w:tcPr>
            <w:tcW w:w="2296" w:type="dxa"/>
          </w:tcPr>
          <w:p w:rsidR="00917762" w:rsidRPr="009E1FD8" w:rsidRDefault="00917762" w:rsidP="000531A9">
            <w:pPr>
              <w:pStyle w:val="Normalt"/>
            </w:pPr>
            <w:r w:rsidRPr="009E1FD8">
              <w:t>media</w:t>
            </w:r>
          </w:p>
        </w:tc>
        <w:tc>
          <w:tcPr>
            <w:tcW w:w="1250" w:type="dxa"/>
          </w:tcPr>
          <w:p w:rsidR="00917762" w:rsidRPr="009E1FD8" w:rsidRDefault="00917762" w:rsidP="000531A9">
            <w:pPr>
              <w:pStyle w:val="Normalt"/>
            </w:pPr>
            <w:r w:rsidRPr="009E1FD8">
              <w:t>10 cm</w:t>
            </w:r>
          </w:p>
        </w:tc>
        <w:tc>
          <w:tcPr>
            <w:tcW w:w="850" w:type="dxa"/>
          </w:tcPr>
          <w:p w:rsidR="00917762" w:rsidRPr="009E1FD8" w:rsidRDefault="00917762" w:rsidP="000531A9">
            <w:pPr>
              <w:pStyle w:val="Normalt"/>
              <w:rPr>
                <w:position w:val="-1"/>
              </w:rPr>
            </w:pPr>
            <w:r w:rsidRPr="009E1FD8">
              <w:rPr>
                <w:position w:val="-1"/>
              </w:rPr>
              <w:t>5</w:t>
            </w:r>
          </w:p>
        </w:tc>
      </w:tr>
      <w:tr w:rsidR="00917762" w:rsidRPr="009E1FD8" w:rsidTr="000531A9">
        <w:trPr>
          <w:cantSplit/>
          <w:tblHeader/>
        </w:trPr>
        <w:tc>
          <w:tcPr>
            <w:tcW w:w="2296" w:type="dxa"/>
          </w:tcPr>
          <w:p w:rsidR="00917762" w:rsidRPr="009E1FD8" w:rsidRDefault="00917762" w:rsidP="000531A9">
            <w:pPr>
              <w:pStyle w:val="Normalt"/>
            </w:pPr>
            <w:r w:rsidRPr="009E1FD8">
              <w:t>larga</w:t>
            </w:r>
          </w:p>
        </w:tc>
        <w:tc>
          <w:tcPr>
            <w:tcW w:w="1250" w:type="dxa"/>
          </w:tcPr>
          <w:p w:rsidR="00917762" w:rsidRPr="009E1FD8" w:rsidRDefault="00917762" w:rsidP="000531A9">
            <w:pPr>
              <w:pStyle w:val="Normalt"/>
            </w:pPr>
            <w:r w:rsidRPr="009E1FD8">
              <w:t>15 cm</w:t>
            </w:r>
          </w:p>
        </w:tc>
        <w:tc>
          <w:tcPr>
            <w:tcW w:w="850" w:type="dxa"/>
          </w:tcPr>
          <w:p w:rsidR="00917762" w:rsidRPr="009E1FD8" w:rsidRDefault="00917762" w:rsidP="000531A9">
            <w:pPr>
              <w:pStyle w:val="Normalt"/>
              <w:rPr>
                <w:position w:val="-1"/>
              </w:rPr>
            </w:pPr>
            <w:r w:rsidRPr="009E1FD8">
              <w:rPr>
                <w:position w:val="-1"/>
              </w:rPr>
              <w:t>7</w:t>
            </w:r>
          </w:p>
        </w:tc>
      </w:tr>
    </w:tbl>
    <w:p w:rsidR="00917762" w:rsidRPr="009E1FD8" w:rsidRDefault="00917762" w:rsidP="00917762">
      <w:pPr>
        <w:rPr>
          <w:rFonts w:cs="Arial"/>
        </w:rPr>
      </w:pPr>
    </w:p>
    <w:p w:rsidR="00917762" w:rsidRPr="009E1FD8" w:rsidRDefault="00917762" w:rsidP="00917762">
      <w:pPr>
        <w:rPr>
          <w:rFonts w:cs="Arial"/>
        </w:rPr>
      </w:pPr>
      <w:r w:rsidRPr="009E1FD8">
        <w:rPr>
          <w:rFonts w:cs="Arial"/>
        </w:rPr>
        <w:t>4.2.4</w:t>
      </w:r>
      <w:r w:rsidRPr="009E1FD8">
        <w:rPr>
          <w:rFonts w:cs="Arial"/>
        </w:rPr>
        <w:tab/>
        <w:t>Puesto que las variedades ejemplo no proporcionan una “escala relativa”, a partir de los mismos datos se obtendrían las descripciones siguientes:</w:t>
      </w:r>
    </w:p>
    <w:p w:rsidR="00917762" w:rsidRPr="009E1FD8" w:rsidRDefault="00917762" w:rsidP="00917762">
      <w:pPr>
        <w:rPr>
          <w:rFonts w:cs="Arial"/>
        </w:rPr>
      </w:pP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2127"/>
        <w:gridCol w:w="2126"/>
      </w:tblGrid>
      <w:tr w:rsidR="00917762" w:rsidRPr="009E1FD8" w:rsidTr="000531A9">
        <w:tc>
          <w:tcPr>
            <w:tcW w:w="1701" w:type="dxa"/>
          </w:tcPr>
          <w:p w:rsidR="00917762" w:rsidRPr="009E1FD8" w:rsidRDefault="00917762" w:rsidP="000531A9">
            <w:pPr>
              <w:pStyle w:val="Normalt"/>
            </w:pPr>
          </w:p>
        </w:tc>
        <w:tc>
          <w:tcPr>
            <w:tcW w:w="2127" w:type="dxa"/>
          </w:tcPr>
          <w:p w:rsidR="00917762" w:rsidRPr="009E1FD8" w:rsidRDefault="00917762" w:rsidP="000531A9">
            <w:pPr>
              <w:pStyle w:val="Normalt"/>
            </w:pPr>
            <w:r w:rsidRPr="009E1FD8">
              <w:t>País A</w:t>
            </w:r>
          </w:p>
        </w:tc>
        <w:tc>
          <w:tcPr>
            <w:tcW w:w="2126" w:type="dxa"/>
          </w:tcPr>
          <w:p w:rsidR="00917762" w:rsidRPr="009E1FD8" w:rsidRDefault="00917762" w:rsidP="000531A9">
            <w:pPr>
              <w:pStyle w:val="Normalt"/>
            </w:pPr>
            <w:r w:rsidRPr="009E1FD8">
              <w:t>País B</w:t>
            </w:r>
          </w:p>
        </w:tc>
      </w:tr>
      <w:tr w:rsidR="00917762" w:rsidRPr="009E1FD8" w:rsidTr="000531A9">
        <w:tc>
          <w:tcPr>
            <w:tcW w:w="1701" w:type="dxa"/>
          </w:tcPr>
          <w:p w:rsidR="00917762" w:rsidRPr="009E1FD8" w:rsidRDefault="00917762" w:rsidP="000531A9">
            <w:pPr>
              <w:pStyle w:val="Normalt"/>
            </w:pPr>
            <w:r w:rsidRPr="009E1FD8">
              <w:t>Variedad X</w:t>
            </w:r>
          </w:p>
        </w:tc>
        <w:tc>
          <w:tcPr>
            <w:tcW w:w="2127" w:type="dxa"/>
          </w:tcPr>
          <w:p w:rsidR="00917762" w:rsidRPr="009E1FD8" w:rsidRDefault="00917762" w:rsidP="000531A9">
            <w:pPr>
              <w:pStyle w:val="Normalt"/>
            </w:pPr>
            <w:r w:rsidRPr="009E1FD8">
              <w:t>10 cm</w:t>
            </w:r>
            <w:r w:rsidRPr="009E1FD8">
              <w:br/>
            </w:r>
            <w:r w:rsidRPr="009E1FD8">
              <w:rPr>
                <w:b/>
              </w:rPr>
              <w:t>(media:  nota 5)</w:t>
            </w:r>
          </w:p>
        </w:tc>
        <w:tc>
          <w:tcPr>
            <w:tcW w:w="2126" w:type="dxa"/>
          </w:tcPr>
          <w:p w:rsidR="00917762" w:rsidRPr="009E1FD8" w:rsidRDefault="00917762" w:rsidP="000531A9">
            <w:pPr>
              <w:pStyle w:val="Normalt"/>
            </w:pPr>
            <w:r w:rsidRPr="009E1FD8">
              <w:t>15 cm</w:t>
            </w:r>
            <w:r w:rsidRPr="009E1FD8">
              <w:br/>
            </w:r>
            <w:r w:rsidRPr="009E1FD8">
              <w:rPr>
                <w:b/>
              </w:rPr>
              <w:t>(larga:  nota 7)</w:t>
            </w:r>
          </w:p>
        </w:tc>
      </w:tr>
    </w:tbl>
    <w:p w:rsidR="00917762" w:rsidRPr="009E1FD8" w:rsidRDefault="00917762" w:rsidP="00917762">
      <w:pPr>
        <w:rPr>
          <w:rFonts w:cs="Arial"/>
        </w:rPr>
      </w:pPr>
    </w:p>
    <w:p w:rsidR="00917762" w:rsidRPr="009E1FD8" w:rsidRDefault="00917762" w:rsidP="00917762">
      <w:pPr>
        <w:rPr>
          <w:rFonts w:cs="Arial"/>
        </w:rPr>
      </w:pPr>
      <w:r w:rsidRPr="009E1FD8">
        <w:rPr>
          <w:rFonts w:cs="Arial"/>
        </w:rPr>
        <w:t>4.2.5</w:t>
      </w:r>
      <w:r w:rsidRPr="009E1FD8">
        <w:rPr>
          <w:rFonts w:cs="Arial"/>
        </w:rPr>
        <w:tab/>
        <w:t>Así pues, si en las directrices de examen se utilizaran medidas absolutas, la variedad X, cultivada en el País A, se describiría como “media (nota 5)”, pero cultivada en el País B, se describiría como “larga (nota 7)”.  Ello demuestra que resultaría muy engañoso comparar descripciones de lugares distintos sobre la base de medidas absolutas, sin el ajuste anual ni local</w:t>
      </w:r>
      <w:r w:rsidRPr="009E1FD8">
        <w:rPr>
          <w:rFonts w:cs="Arial"/>
          <w:vertAlign w:val="superscript"/>
        </w:rPr>
        <w:t xml:space="preserve"> </w:t>
      </w:r>
      <w:r w:rsidRPr="009E1FD8">
        <w:rPr>
          <w:rFonts w:cs="Arial"/>
        </w:rPr>
        <w:t>que las variedades ejemplo permiten tener en cuenta.</w:t>
      </w:r>
    </w:p>
    <w:p w:rsidR="00917762" w:rsidRPr="009E1FD8" w:rsidRDefault="00917762" w:rsidP="00917762">
      <w:pPr>
        <w:rPr>
          <w:rFonts w:cs="Arial"/>
        </w:rPr>
      </w:pPr>
    </w:p>
    <w:p w:rsidR="00917762" w:rsidRPr="009E1FD8" w:rsidRDefault="00917762" w:rsidP="00917762">
      <w:pPr>
        <w:rPr>
          <w:rFonts w:cs="Arial"/>
          <w:snapToGrid w:val="0"/>
          <w:szCs w:val="18"/>
        </w:rPr>
      </w:pPr>
      <w:r w:rsidRPr="009E1FD8">
        <w:rPr>
          <w:rFonts w:cs="Arial"/>
        </w:rPr>
        <w:t>4.2.6</w:t>
      </w:r>
      <w:r w:rsidRPr="009E1FD8">
        <w:rPr>
          <w:rFonts w:cs="Arial"/>
        </w:rPr>
        <w:tab/>
        <w:t xml:space="preserve">Sin embargo, dada la posibilidad de interacciones particulares del genotipo de la variedad con el lugar de cultivo (por ejemplo, influencia del fotoperíodo), no deberá darse por sentado que las descripciones elaboradas en distintos países o lugares utilizando el mismo conjunto de variedades ejemplo serán iguales (véase también la sección 2.2).  En el documento TGP/9, Examen de la Distinción </w:t>
      </w:r>
      <w:r w:rsidRPr="009E1FD8">
        <w:rPr>
          <w:rFonts w:cs="Arial"/>
          <w:szCs w:val="18"/>
        </w:rPr>
        <w:t>se ofrece orientación sobre el alcance de la comparación de variedades sobre la base de descripciones elaboradas en distintos lugares.</w:t>
      </w:r>
    </w:p>
    <w:p w:rsidR="00917762" w:rsidRPr="009E1FD8" w:rsidRDefault="00917762" w:rsidP="00917762">
      <w:pPr>
        <w:ind w:left="1134" w:hanging="1134"/>
        <w:rPr>
          <w:rFonts w:cs="Arial"/>
        </w:rPr>
      </w:pPr>
    </w:p>
    <w:p w:rsidR="00917762" w:rsidRPr="009E1FD8" w:rsidRDefault="00917762" w:rsidP="00917762">
      <w:pPr>
        <w:ind w:left="1134" w:hanging="1134"/>
        <w:rPr>
          <w:rFonts w:cs="Arial"/>
        </w:rPr>
      </w:pPr>
    </w:p>
    <w:p w:rsidR="00917762" w:rsidRPr="009E1FD8" w:rsidRDefault="00917762" w:rsidP="00917762">
      <w:pPr>
        <w:pStyle w:val="Heading3"/>
        <w:rPr>
          <w:lang w:val="es-ES_tradnl"/>
        </w:rPr>
      </w:pPr>
      <w:bookmarkStart w:id="1571" w:name="_Toc64717349"/>
      <w:bookmarkStart w:id="1572" w:name="_Toc258923944"/>
      <w:bookmarkStart w:id="1573" w:name="_Toc47537671"/>
      <w:r w:rsidRPr="009E1FD8">
        <w:rPr>
          <w:lang w:val="es-ES_tradnl"/>
        </w:rPr>
        <w:t>GN 29</w:t>
      </w:r>
      <w:r w:rsidRPr="009E1FD8">
        <w:rPr>
          <w:lang w:val="es-ES_tradnl"/>
        </w:rPr>
        <w:tab/>
      </w:r>
      <w:r w:rsidR="00D75351">
        <w:rPr>
          <w:lang w:val="es-ES_tradnl"/>
        </w:rPr>
        <w:t>(</w:t>
      </w:r>
      <w:r w:rsidRPr="009E1FD8">
        <w:rPr>
          <w:lang w:val="es-ES_tradnl"/>
        </w:rPr>
        <w:t>Capítulo 8) – Variedades ejemplo:  nombres</w:t>
      </w:r>
      <w:bookmarkEnd w:id="1571"/>
      <w:bookmarkEnd w:id="1572"/>
      <w:bookmarkEnd w:id="1573"/>
    </w:p>
    <w:p w:rsidR="00917762" w:rsidRPr="009E1FD8" w:rsidRDefault="00917762" w:rsidP="00917762">
      <w:pPr>
        <w:pStyle w:val="Heading4"/>
      </w:pPr>
      <w:bookmarkStart w:id="1574" w:name="_Toc64717350"/>
      <w:bookmarkStart w:id="1575" w:name="_Toc258923945"/>
      <w:bookmarkStart w:id="1576" w:name="_Toc47537672"/>
      <w:r w:rsidRPr="009E1FD8">
        <w:t>1.</w:t>
      </w:r>
      <w:r w:rsidRPr="009E1FD8">
        <w:tab/>
        <w:t>Presentación de los nombres de variedades</w:t>
      </w:r>
      <w:bookmarkEnd w:id="1574"/>
      <w:bookmarkEnd w:id="1575"/>
      <w:bookmarkEnd w:id="1576"/>
    </w:p>
    <w:p w:rsidR="00917762" w:rsidRPr="009E1FD8" w:rsidRDefault="00917762" w:rsidP="00917762">
      <w:pPr>
        <w:rPr>
          <w:rFonts w:cs="Arial"/>
        </w:rPr>
      </w:pPr>
      <w:r w:rsidRPr="009E1FD8">
        <w:rPr>
          <w:rFonts w:cs="Arial"/>
        </w:rPr>
        <w:t>Deberá seguirse la recomendación del Código Internacional de Nomenclaturas de Plantas Cultivadas (CINPC) en el sentido de que, cuando se incluyen en un texto, los nombres de variedades deberán presentarse entre comillas simples (por ejemplo ‘Apex’).</w:t>
      </w:r>
    </w:p>
    <w:p w:rsidR="00917762" w:rsidRPr="009E1FD8" w:rsidRDefault="00917762" w:rsidP="00917762">
      <w:pPr>
        <w:rPr>
          <w:rFonts w:cs="Arial"/>
        </w:rPr>
      </w:pPr>
    </w:p>
    <w:p w:rsidR="00917762" w:rsidRPr="009E1FD8" w:rsidRDefault="00917762" w:rsidP="00917762">
      <w:pPr>
        <w:pStyle w:val="Heading4"/>
      </w:pPr>
      <w:bookmarkStart w:id="1577" w:name="_Toc64717351"/>
      <w:bookmarkStart w:id="1578" w:name="_Toc258923946"/>
      <w:bookmarkStart w:id="1579" w:name="_Toc47537673"/>
      <w:r w:rsidRPr="009E1FD8">
        <w:t>2.</w:t>
      </w:r>
      <w:r w:rsidRPr="009E1FD8">
        <w:tab/>
        <w:t>Sinónimos</w:t>
      </w:r>
      <w:bookmarkEnd w:id="1577"/>
      <w:bookmarkEnd w:id="1578"/>
      <w:bookmarkEnd w:id="1579"/>
    </w:p>
    <w:p w:rsidR="00917762" w:rsidRPr="009E1FD8" w:rsidRDefault="00917762" w:rsidP="00917762">
      <w:pPr>
        <w:tabs>
          <w:tab w:val="left" w:pos="993"/>
        </w:tabs>
        <w:rPr>
          <w:rFonts w:cs="Arial"/>
        </w:rPr>
      </w:pPr>
      <w:r w:rsidRPr="009E1FD8">
        <w:rPr>
          <w:rFonts w:cs="Arial"/>
        </w:rPr>
        <w:t>2.1</w:t>
      </w:r>
      <w:r w:rsidRPr="009E1FD8">
        <w:rPr>
          <w:rFonts w:cs="Arial"/>
        </w:rPr>
        <w:tab/>
        <w:t>Variedades ejemplo que están o han sido protegidas o registradas oficialmente</w:t>
      </w:r>
    </w:p>
    <w:p w:rsidR="00917762" w:rsidRPr="009E1FD8" w:rsidRDefault="00917762" w:rsidP="00917762">
      <w:pPr>
        <w:tabs>
          <w:tab w:val="left" w:pos="993"/>
        </w:tabs>
        <w:rPr>
          <w:rFonts w:cs="Arial"/>
        </w:rPr>
      </w:pPr>
    </w:p>
    <w:p w:rsidR="00917762" w:rsidRPr="009E1FD8" w:rsidRDefault="00917762" w:rsidP="00917762">
      <w:pPr>
        <w:tabs>
          <w:tab w:val="left" w:pos="993"/>
        </w:tabs>
        <w:rPr>
          <w:rFonts w:cs="Arial"/>
        </w:rPr>
      </w:pPr>
      <w:r w:rsidRPr="009E1FD8">
        <w:rPr>
          <w:rFonts w:cs="Arial"/>
        </w:rPr>
        <w:t>Si dicha variedad se utiliza como variedad ejemplo y ha sido registrada con una denominación distinta por algunos miembros de la Unión, la denominación utilizada en la Tabla de Caracteres deberá ser la denominación con la que fue registrada por el primer miembro de la Unión que haya conferido protección a esa variedad.  En el Capítulo 8 podrán presentarse las otras denominaciones, pero sólo en caso de que las denominaciones alternativas identifiquen clara y exclusivamente a la variedad en cuestión.</w:t>
      </w:r>
    </w:p>
    <w:p w:rsidR="00917762" w:rsidRPr="009E1FD8" w:rsidRDefault="00917762" w:rsidP="00917762">
      <w:pPr>
        <w:tabs>
          <w:tab w:val="left" w:pos="993"/>
        </w:tabs>
        <w:rPr>
          <w:rFonts w:cs="Arial"/>
        </w:rPr>
      </w:pPr>
    </w:p>
    <w:p w:rsidR="00917762" w:rsidRPr="009E1FD8" w:rsidRDefault="00917762" w:rsidP="00917762">
      <w:pPr>
        <w:tabs>
          <w:tab w:val="left" w:pos="993"/>
        </w:tabs>
        <w:rPr>
          <w:rFonts w:cs="Arial"/>
        </w:rPr>
      </w:pPr>
      <w:r w:rsidRPr="009E1FD8">
        <w:rPr>
          <w:rFonts w:cs="Arial"/>
        </w:rPr>
        <w:t>2.2</w:t>
      </w:r>
      <w:r w:rsidRPr="009E1FD8">
        <w:rPr>
          <w:rFonts w:cs="Arial"/>
        </w:rPr>
        <w:tab/>
        <w:t>Variedades ejemplo que no han sido protegidas ni registradas oficialmente</w:t>
      </w:r>
    </w:p>
    <w:p w:rsidR="00917762" w:rsidRPr="009E1FD8" w:rsidRDefault="00917762" w:rsidP="00917762">
      <w:pPr>
        <w:rPr>
          <w:rFonts w:cs="Arial"/>
        </w:rPr>
      </w:pPr>
    </w:p>
    <w:p w:rsidR="00917762" w:rsidRPr="009E1FD8" w:rsidRDefault="00917762" w:rsidP="00917762">
      <w:pPr>
        <w:rPr>
          <w:rFonts w:cs="Arial"/>
        </w:rPr>
      </w:pPr>
      <w:r w:rsidRPr="009E1FD8">
        <w:rPr>
          <w:rFonts w:cs="Arial"/>
        </w:rPr>
        <w:t>En el caso de una variedad utilizada como variedad ejemplo que no ha sido protegida ni registrada oficialmente, la denominación utilizada en la tabla de caracteres deberá ser aquella por la que los Miembros de la Unión conocen comúnmente la variedad.  De ser necesario, en el Capítulo 8 podrán presentarse los nombres alternativos (sinónimos), pero sólo si dichos nombres identifican clara y exclusivamente la variedad de que se trate.</w:t>
      </w:r>
    </w:p>
    <w:p w:rsidR="00917762" w:rsidRPr="009E1FD8" w:rsidRDefault="00917762" w:rsidP="00917762">
      <w:pPr>
        <w:tabs>
          <w:tab w:val="left" w:pos="993"/>
        </w:tabs>
        <w:rPr>
          <w:rFonts w:cs="Arial"/>
        </w:rPr>
      </w:pPr>
      <w:r w:rsidRPr="009E1FD8">
        <w:rPr>
          <w:rFonts w:cs="Arial"/>
        </w:rPr>
        <w:t>2.3</w:t>
      </w:r>
      <w:r w:rsidRPr="009E1FD8">
        <w:rPr>
          <w:rFonts w:cs="Arial"/>
        </w:rPr>
        <w:tab/>
        <w:t>Si en el Capítulo 8 de las directrices de examen se presentan sinónimos de variedades ejemplo, ello deberá indicarse en el Capítulo 6:  sección 6.4 “Variedades ejemplo” de las directrices de examen correspondientes.</w:t>
      </w:r>
    </w:p>
    <w:p w:rsidR="00917762" w:rsidRPr="009E1FD8" w:rsidRDefault="00917762" w:rsidP="00917762">
      <w:pPr>
        <w:tabs>
          <w:tab w:val="left" w:pos="993"/>
        </w:tabs>
        <w:rPr>
          <w:rFonts w:cs="Arial"/>
        </w:rPr>
      </w:pPr>
    </w:p>
    <w:p w:rsidR="00917762" w:rsidRPr="009E1FD8" w:rsidRDefault="00917762" w:rsidP="00917762">
      <w:pPr>
        <w:tabs>
          <w:tab w:val="left" w:pos="993"/>
        </w:tabs>
        <w:rPr>
          <w:rFonts w:cs="Arial"/>
        </w:rPr>
      </w:pPr>
    </w:p>
    <w:p w:rsidR="00917762" w:rsidRPr="009E1FD8" w:rsidRDefault="00917762" w:rsidP="00917762">
      <w:pPr>
        <w:pStyle w:val="Heading3"/>
        <w:rPr>
          <w:lang w:val="es-ES_tradnl"/>
        </w:rPr>
      </w:pPr>
      <w:bookmarkStart w:id="1580" w:name="_Toc64717352"/>
      <w:bookmarkStart w:id="1581" w:name="_Toc258923947"/>
      <w:bookmarkStart w:id="1582" w:name="_Toc47537674"/>
      <w:r w:rsidRPr="009E1FD8">
        <w:rPr>
          <w:lang w:val="es-ES_tradnl"/>
        </w:rPr>
        <w:t>GN 30</w:t>
      </w:r>
      <w:r w:rsidRPr="009E1FD8">
        <w:rPr>
          <w:lang w:val="es-ES_tradnl"/>
        </w:rPr>
        <w:tab/>
      </w:r>
      <w:r w:rsidR="00D75351">
        <w:rPr>
          <w:lang w:val="es-ES_tradnl"/>
        </w:rPr>
        <w:t>(</w:t>
      </w:r>
      <w:r w:rsidRPr="009E1FD8">
        <w:rPr>
          <w:lang w:val="es-ES_tradnl"/>
        </w:rPr>
        <w:t>Capítulo 9) – Bibliografía</w:t>
      </w:r>
      <w:bookmarkEnd w:id="1580"/>
      <w:bookmarkEnd w:id="1581"/>
      <w:bookmarkEnd w:id="1582"/>
    </w:p>
    <w:p w:rsidR="00917762" w:rsidRPr="009E1FD8" w:rsidRDefault="00917762" w:rsidP="00917762">
      <w:pPr>
        <w:pStyle w:val="Heading4"/>
      </w:pPr>
      <w:bookmarkStart w:id="1583" w:name="_Toc64717353"/>
      <w:bookmarkStart w:id="1584" w:name="_Toc258923948"/>
      <w:bookmarkStart w:id="1585" w:name="_Toc47537675"/>
      <w:r w:rsidRPr="009E1FD8">
        <w:t>1.</w:t>
      </w:r>
      <w:r w:rsidRPr="009E1FD8">
        <w:tab/>
        <w:t>Formato</w:t>
      </w:r>
      <w:bookmarkEnd w:id="1583"/>
      <w:bookmarkEnd w:id="1584"/>
      <w:bookmarkEnd w:id="1585"/>
    </w:p>
    <w:p w:rsidR="00917762" w:rsidRPr="009E1FD8" w:rsidRDefault="00917762" w:rsidP="00917762">
      <w:pPr>
        <w:rPr>
          <w:rFonts w:cs="Arial"/>
        </w:rPr>
      </w:pPr>
      <w:r w:rsidRPr="009E1FD8">
        <w:rPr>
          <w:rFonts w:cs="Arial"/>
        </w:rPr>
        <w:t>La bibliografía deberá presentarse de la manera siguiente:</w:t>
      </w:r>
    </w:p>
    <w:p w:rsidR="00917762" w:rsidRPr="009E1FD8" w:rsidRDefault="00917762" w:rsidP="00917762">
      <w:pPr>
        <w:rPr>
          <w:rFonts w:cs="Arial"/>
        </w:rPr>
      </w:pPr>
    </w:p>
    <w:p w:rsidR="00917762" w:rsidRPr="009E1FD8" w:rsidRDefault="00917762" w:rsidP="00917762">
      <w:pPr>
        <w:rPr>
          <w:rFonts w:cs="Arial"/>
        </w:rPr>
      </w:pPr>
      <w:r w:rsidRPr="009E1FD8">
        <w:rPr>
          <w:rFonts w:cs="Arial"/>
        </w:rPr>
        <w:t xml:space="preserve">[Apellido 1], [Iniciales 1]., [Apellido 2], [Iniciales 2], </w:t>
      </w:r>
      <w:r w:rsidRPr="009E1FD8">
        <w:rPr>
          <w:rFonts w:cs="Arial"/>
          <w:i/>
        </w:rPr>
        <w:t>etcétera</w:t>
      </w:r>
      <w:r w:rsidRPr="009E1FD8">
        <w:rPr>
          <w:rFonts w:cs="Arial"/>
        </w:rPr>
        <w:t>, [Año]:  [Título].  [Editorial].  [Ciudad], [Ciudad / Región], [País*], [pp. N.º</w:t>
      </w:r>
      <w:r w:rsidRPr="009E1FD8">
        <w:rPr>
          <w:rFonts w:cs="Arial"/>
          <w:vertAlign w:val="subscript"/>
        </w:rPr>
        <w:t>1</w:t>
      </w:r>
      <w:r w:rsidRPr="009E1FD8">
        <w:rPr>
          <w:rFonts w:cs="Arial"/>
        </w:rPr>
        <w:t xml:space="preserve"> a N.º</w:t>
      </w:r>
      <w:r w:rsidRPr="009E1FD8">
        <w:rPr>
          <w:rFonts w:cs="Arial"/>
          <w:vertAlign w:val="subscript"/>
        </w:rPr>
        <w:t xml:space="preserve">2  </w:t>
      </w:r>
      <w:r w:rsidRPr="009E1FD8">
        <w:rPr>
          <w:rFonts w:cs="Arial"/>
          <w:u w:val="single"/>
        </w:rPr>
        <w:t>o</w:t>
      </w:r>
      <w:r w:rsidRPr="009E1FD8">
        <w:rPr>
          <w:rFonts w:cs="Arial"/>
        </w:rPr>
        <w:t xml:space="preserve"> x pp.]</w:t>
      </w:r>
    </w:p>
    <w:p w:rsidR="00917762" w:rsidRPr="009E1FD8" w:rsidRDefault="00917762" w:rsidP="00917762">
      <w:pPr>
        <w:rPr>
          <w:rFonts w:cs="Arial"/>
        </w:rPr>
      </w:pPr>
    </w:p>
    <w:p w:rsidR="00917762" w:rsidRPr="009E1FD8" w:rsidRDefault="00917762" w:rsidP="00917762">
      <w:pPr>
        <w:ind w:left="992"/>
        <w:rPr>
          <w:rFonts w:cs="Arial"/>
        </w:rPr>
      </w:pPr>
      <w:r w:rsidRPr="009E1FD8">
        <w:rPr>
          <w:rFonts w:cs="Arial"/>
        </w:rPr>
        <w:t>* presentado con el código de dos letras correspondiente al país, según dispone la Norma ST.3 de la OMPI y la Norma Internacional ISO 3166.</w:t>
      </w:r>
    </w:p>
    <w:p w:rsidR="00917762" w:rsidRPr="009E1FD8" w:rsidRDefault="00917762" w:rsidP="00917762">
      <w:pPr>
        <w:rPr>
          <w:rFonts w:cs="Arial"/>
        </w:rPr>
      </w:pPr>
    </w:p>
    <w:p w:rsidR="00917762" w:rsidRPr="007144AB" w:rsidRDefault="00917762" w:rsidP="00917762">
      <w:pPr>
        <w:rPr>
          <w:rFonts w:cs="Arial"/>
          <w:lang w:val="en-US"/>
        </w:rPr>
      </w:pPr>
      <w:r w:rsidRPr="007144AB">
        <w:rPr>
          <w:rFonts w:cs="Arial"/>
          <w:u w:val="single"/>
          <w:lang w:val="en-US"/>
        </w:rPr>
        <w:t>Ejemplo</w:t>
      </w:r>
      <w:r w:rsidRPr="007144AB">
        <w:rPr>
          <w:rFonts w:cs="Arial"/>
          <w:lang w:val="en-US"/>
        </w:rPr>
        <w:t>:</w:t>
      </w:r>
    </w:p>
    <w:p w:rsidR="00917762" w:rsidRPr="007144AB" w:rsidRDefault="00917762" w:rsidP="00917762">
      <w:pPr>
        <w:rPr>
          <w:rFonts w:cs="Arial"/>
          <w:lang w:val="en-US"/>
        </w:rPr>
      </w:pPr>
    </w:p>
    <w:p w:rsidR="00917762" w:rsidRPr="009E1FD8" w:rsidRDefault="00917762" w:rsidP="00917762">
      <w:pPr>
        <w:rPr>
          <w:rFonts w:cs="Arial"/>
        </w:rPr>
      </w:pPr>
      <w:r w:rsidRPr="007144AB">
        <w:rPr>
          <w:rFonts w:cs="Arial"/>
          <w:lang w:val="en-US"/>
        </w:rPr>
        <w:t xml:space="preserve">Reid, C., Dyer, R.A., 1984:  A review of the South African species of Cyrtanthus. </w:t>
      </w:r>
      <w:r w:rsidRPr="009E1FD8">
        <w:rPr>
          <w:rFonts w:cs="Arial"/>
        </w:rPr>
        <w:t>The American Plant Life Society. California, US, 68 pp.</w:t>
      </w:r>
    </w:p>
    <w:p w:rsidR="00917762" w:rsidRPr="009E1FD8" w:rsidRDefault="00917762" w:rsidP="00917762">
      <w:pPr>
        <w:rPr>
          <w:rFonts w:cs="Arial"/>
        </w:rPr>
      </w:pPr>
    </w:p>
    <w:p w:rsidR="00917762" w:rsidRPr="009E1FD8" w:rsidRDefault="00917762" w:rsidP="00917762">
      <w:pPr>
        <w:pStyle w:val="Heading4"/>
      </w:pPr>
      <w:bookmarkStart w:id="1586" w:name="_Toc64717354"/>
      <w:bookmarkStart w:id="1587" w:name="_Toc258923949"/>
      <w:bookmarkStart w:id="1588" w:name="_Toc47537676"/>
      <w:r w:rsidRPr="009E1FD8">
        <w:t>2.</w:t>
      </w:r>
      <w:r w:rsidRPr="009E1FD8">
        <w:tab/>
        <w:t>Idiomas</w:t>
      </w:r>
      <w:bookmarkEnd w:id="1586"/>
      <w:bookmarkEnd w:id="1587"/>
      <w:bookmarkEnd w:id="1588"/>
    </w:p>
    <w:p w:rsidR="00917762" w:rsidRPr="009E1FD8" w:rsidRDefault="00917762" w:rsidP="00917762">
      <w:pPr>
        <w:rPr>
          <w:rFonts w:cs="Arial"/>
        </w:rPr>
      </w:pPr>
      <w:r w:rsidRPr="009E1FD8">
        <w:rPr>
          <w:rFonts w:cs="Arial"/>
        </w:rPr>
        <w:t>La bibliografía se presentará en idioma de la publicación, sin traducción.</w:t>
      </w:r>
    </w:p>
    <w:p w:rsidR="00917762" w:rsidRPr="009E1FD8" w:rsidRDefault="00917762" w:rsidP="00917762">
      <w:pPr>
        <w:rPr>
          <w:rFonts w:cs="Arial"/>
        </w:rPr>
      </w:pPr>
    </w:p>
    <w:p w:rsidR="00917762" w:rsidRPr="009E1FD8" w:rsidRDefault="00917762" w:rsidP="00917762">
      <w:pPr>
        <w:pStyle w:val="Heading4"/>
      </w:pPr>
      <w:bookmarkStart w:id="1589" w:name="_Toc64717355"/>
      <w:bookmarkStart w:id="1590" w:name="_Toc258923950"/>
      <w:bookmarkStart w:id="1591" w:name="_Toc47537677"/>
      <w:r w:rsidRPr="009E1FD8">
        <w:t>3.</w:t>
      </w:r>
      <w:r w:rsidRPr="009E1FD8">
        <w:tab/>
        <w:t>Bibliografía pertinente</w:t>
      </w:r>
      <w:bookmarkEnd w:id="1589"/>
      <w:bookmarkEnd w:id="1590"/>
      <w:bookmarkEnd w:id="1591"/>
    </w:p>
    <w:p w:rsidR="00917762" w:rsidRPr="009E1FD8" w:rsidRDefault="00917762" w:rsidP="00917762">
      <w:pPr>
        <w:rPr>
          <w:rFonts w:cs="Arial"/>
        </w:rPr>
      </w:pPr>
      <w:r w:rsidRPr="009E1FD8">
        <w:rPr>
          <w:rFonts w:cs="Arial"/>
        </w:rPr>
        <w:t>Todos los documentos pertinentes de la UPOV se mencionarán como documentos conexos en la página de portada de las directrices de examen (véase la GN 2) y no en el Capítulo 9.  Éste deberá incluir las referencias a las publicaciones relativas a la caracterización de variedades, que hayan sido producidas por otras organizaciones, y no por la UPOV, cuando se hayan utilizado en la elaboración de las directrices de examen.</w:t>
      </w:r>
    </w:p>
    <w:p w:rsidR="00917762" w:rsidRPr="009E1FD8" w:rsidRDefault="00917762" w:rsidP="00917762">
      <w:pPr>
        <w:rPr>
          <w:rFonts w:cs="Arial"/>
        </w:rPr>
      </w:pPr>
    </w:p>
    <w:p w:rsidR="00917762" w:rsidRPr="009E1FD8" w:rsidRDefault="00917762" w:rsidP="00917762">
      <w:pPr>
        <w:rPr>
          <w:rFonts w:cs="Arial"/>
        </w:rPr>
      </w:pPr>
    </w:p>
    <w:p w:rsidR="00A63019" w:rsidRDefault="00A63019">
      <w:pPr>
        <w:jc w:val="left"/>
        <w:rPr>
          <w:u w:val="single"/>
        </w:rPr>
      </w:pPr>
      <w:bookmarkStart w:id="1592" w:name="_Toc64717356"/>
      <w:bookmarkStart w:id="1593" w:name="_Toc258923951"/>
      <w:r>
        <w:br w:type="page"/>
      </w:r>
    </w:p>
    <w:p w:rsidR="00917762" w:rsidRPr="009E1FD8" w:rsidRDefault="00917762" w:rsidP="00917762">
      <w:pPr>
        <w:pStyle w:val="Heading3"/>
        <w:rPr>
          <w:lang w:val="es-ES_tradnl"/>
        </w:rPr>
      </w:pPr>
      <w:bookmarkStart w:id="1594" w:name="_Toc47537678"/>
      <w:r w:rsidRPr="009E1FD8">
        <w:rPr>
          <w:lang w:val="es-ES_tradnl"/>
        </w:rPr>
        <w:t>GN 31</w:t>
      </w:r>
      <w:r w:rsidRPr="009E1FD8">
        <w:rPr>
          <w:lang w:val="es-ES_tradnl"/>
        </w:rPr>
        <w:tab/>
      </w:r>
      <w:r w:rsidR="00D75351">
        <w:rPr>
          <w:lang w:val="es-ES_tradnl"/>
        </w:rPr>
        <w:t>(</w:t>
      </w:r>
      <w:r w:rsidRPr="009E1FD8">
        <w:rPr>
          <w:lang w:val="es-ES_tradnl"/>
        </w:rPr>
        <w:t>Capítulo 10:  TQ 4.2) – Información sobre el método de reproducción de la variedad</w:t>
      </w:r>
      <w:bookmarkEnd w:id="1592"/>
      <w:bookmarkEnd w:id="1593"/>
      <w:bookmarkEnd w:id="1594"/>
    </w:p>
    <w:p w:rsidR="00917762" w:rsidRPr="009E1FD8" w:rsidRDefault="00917762" w:rsidP="00917762">
      <w:pPr>
        <w:rPr>
          <w:rFonts w:cs="Arial"/>
          <w:b/>
        </w:rPr>
      </w:pPr>
      <w:r w:rsidRPr="009E1FD8">
        <w:rPr>
          <w:rFonts w:cs="Arial"/>
        </w:rPr>
        <w:t>Los ejemplos que figuran a continuación indican el formato que puede darse a la presente sección y algunos términos adecuados que pueden utilizarse:</w:t>
      </w:r>
    </w:p>
    <w:p w:rsidR="00917762" w:rsidRPr="009E1FD8" w:rsidRDefault="00917762" w:rsidP="00917762">
      <w:pPr>
        <w:rPr>
          <w:rFonts w:cs="Arial"/>
        </w:rPr>
      </w:pPr>
    </w:p>
    <w:p w:rsidR="00917762" w:rsidRPr="009E1FD8" w:rsidRDefault="00917762" w:rsidP="00917762">
      <w:pPr>
        <w:keepNext/>
        <w:keepLines/>
        <w:rPr>
          <w:rFonts w:cs="Arial"/>
          <w:i/>
        </w:rPr>
      </w:pPr>
      <w:r w:rsidRPr="009E1FD8">
        <w:rPr>
          <w:rFonts w:cs="Arial"/>
          <w:i/>
        </w:rPr>
        <w:t>Ejemplo 1</w:t>
      </w:r>
    </w:p>
    <w:p w:rsidR="00917762" w:rsidRPr="009E1FD8" w:rsidRDefault="00917762" w:rsidP="00917762">
      <w:pPr>
        <w:keepNext/>
        <w:keepLines/>
        <w:rPr>
          <w:rFonts w:cs="Arial"/>
        </w:rPr>
      </w:pPr>
    </w:p>
    <w:p w:rsidR="00917762" w:rsidRPr="009E1FD8" w:rsidRDefault="00917762" w:rsidP="00917762">
      <w:pPr>
        <w:keepNext/>
        <w:keepLines/>
        <w:tabs>
          <w:tab w:val="left" w:pos="993"/>
        </w:tabs>
        <w:rPr>
          <w:rFonts w:cs="Arial"/>
        </w:rPr>
      </w:pPr>
      <w:r w:rsidRPr="009E1FD8">
        <w:rPr>
          <w:rFonts w:cs="Arial"/>
        </w:rPr>
        <w:tab/>
        <w:t>“4.2.1</w:t>
      </w:r>
      <w:r w:rsidRPr="009E1FD8">
        <w:rPr>
          <w:rFonts w:cs="Arial"/>
        </w:rPr>
        <w:tab/>
        <w:t>Variedades propagadas mediante semillas</w:t>
      </w:r>
    </w:p>
    <w:p w:rsidR="00917762" w:rsidRPr="009E1FD8" w:rsidRDefault="00917762" w:rsidP="00917762">
      <w:pPr>
        <w:keepNext/>
        <w:keepLines/>
        <w:tabs>
          <w:tab w:val="left" w:pos="993"/>
        </w:tabs>
        <w:rPr>
          <w:rFonts w:cs="Arial"/>
        </w:rPr>
      </w:pPr>
    </w:p>
    <w:p w:rsidR="00917762" w:rsidRPr="009E1FD8" w:rsidRDefault="00917762" w:rsidP="00917762">
      <w:pPr>
        <w:keepNext/>
        <w:keepLines/>
        <w:tabs>
          <w:tab w:val="left" w:pos="2268"/>
          <w:tab w:val="left" w:pos="6804"/>
        </w:tabs>
        <w:ind w:left="1701"/>
        <w:rPr>
          <w:rFonts w:cs="Arial"/>
        </w:rPr>
      </w:pPr>
      <w:r w:rsidRPr="009E1FD8">
        <w:rPr>
          <w:rFonts w:cs="Arial"/>
        </w:rPr>
        <w:t>a)</w:t>
      </w:r>
      <w:r w:rsidRPr="009E1FD8">
        <w:rPr>
          <w:rFonts w:cs="Arial"/>
        </w:rPr>
        <w:tab/>
        <w:t>Autopolinización</w:t>
      </w:r>
      <w:r w:rsidRPr="009E1FD8">
        <w:rPr>
          <w:rFonts w:cs="Arial"/>
        </w:rPr>
        <w:tab/>
        <w:t>[  ]</w:t>
      </w:r>
    </w:p>
    <w:p w:rsidR="00917762" w:rsidRPr="009E1FD8" w:rsidRDefault="00917762" w:rsidP="00917762">
      <w:pPr>
        <w:keepNext/>
        <w:keepLines/>
        <w:tabs>
          <w:tab w:val="left" w:pos="2268"/>
          <w:tab w:val="left" w:pos="6804"/>
        </w:tabs>
        <w:ind w:left="1701"/>
        <w:rPr>
          <w:rFonts w:cs="Arial"/>
        </w:rPr>
      </w:pPr>
      <w:r w:rsidRPr="009E1FD8">
        <w:rPr>
          <w:rFonts w:cs="Arial"/>
        </w:rPr>
        <w:t>b)</w:t>
      </w:r>
      <w:r w:rsidRPr="009E1FD8">
        <w:rPr>
          <w:rFonts w:cs="Arial"/>
        </w:rPr>
        <w:tab/>
        <w:t>Polinización cruzada</w:t>
      </w:r>
      <w:r w:rsidRPr="009E1FD8">
        <w:rPr>
          <w:rFonts w:cs="Arial"/>
        </w:rPr>
        <w:tab/>
        <w:t>[  ]</w:t>
      </w:r>
    </w:p>
    <w:p w:rsidR="00917762" w:rsidRPr="009E1FD8" w:rsidRDefault="00917762" w:rsidP="00917762">
      <w:pPr>
        <w:keepNext/>
        <w:keepLines/>
        <w:tabs>
          <w:tab w:val="decimal" w:pos="2410"/>
          <w:tab w:val="left" w:pos="2835"/>
          <w:tab w:val="left" w:pos="6804"/>
        </w:tabs>
        <w:ind w:left="1701"/>
        <w:rPr>
          <w:rFonts w:cs="Arial"/>
        </w:rPr>
      </w:pPr>
      <w:r w:rsidRPr="009E1FD8">
        <w:rPr>
          <w:rFonts w:cs="Arial"/>
        </w:rPr>
        <w:tab/>
        <w:t>i)</w:t>
      </w:r>
      <w:r w:rsidRPr="009E1FD8">
        <w:rPr>
          <w:rFonts w:cs="Arial"/>
        </w:rPr>
        <w:tab/>
        <w:t>población</w:t>
      </w:r>
      <w:r w:rsidRPr="009E1FD8">
        <w:rPr>
          <w:rFonts w:cs="Arial"/>
        </w:rPr>
        <w:tab/>
        <w:t>[  ]</w:t>
      </w:r>
    </w:p>
    <w:p w:rsidR="00917762" w:rsidRPr="009E1FD8" w:rsidRDefault="00917762" w:rsidP="00917762">
      <w:pPr>
        <w:keepNext/>
        <w:keepLines/>
        <w:tabs>
          <w:tab w:val="decimal" w:pos="2410"/>
          <w:tab w:val="left" w:pos="2835"/>
          <w:tab w:val="left" w:pos="6804"/>
        </w:tabs>
        <w:ind w:left="1701"/>
        <w:rPr>
          <w:rFonts w:cs="Arial"/>
        </w:rPr>
      </w:pPr>
      <w:r w:rsidRPr="009E1FD8">
        <w:rPr>
          <w:rFonts w:cs="Arial"/>
        </w:rPr>
        <w:tab/>
        <w:t>ii)</w:t>
      </w:r>
      <w:r w:rsidRPr="009E1FD8">
        <w:rPr>
          <w:rFonts w:cs="Arial"/>
        </w:rPr>
        <w:tab/>
        <w:t>variedad sintética</w:t>
      </w:r>
      <w:r w:rsidRPr="009E1FD8">
        <w:rPr>
          <w:rFonts w:cs="Arial"/>
        </w:rPr>
        <w:tab/>
        <w:t>[  ]</w:t>
      </w:r>
    </w:p>
    <w:p w:rsidR="00917762" w:rsidRPr="009E1FD8" w:rsidRDefault="00917762" w:rsidP="00917762">
      <w:pPr>
        <w:keepNext/>
        <w:tabs>
          <w:tab w:val="left" w:pos="2268"/>
          <w:tab w:val="left" w:pos="6804"/>
        </w:tabs>
        <w:ind w:left="1701"/>
        <w:rPr>
          <w:rFonts w:cs="Arial"/>
        </w:rPr>
      </w:pPr>
      <w:r w:rsidRPr="009E1FD8">
        <w:rPr>
          <w:rFonts w:cs="Arial"/>
        </w:rPr>
        <w:t>c)</w:t>
      </w:r>
      <w:r w:rsidRPr="009E1FD8">
        <w:rPr>
          <w:rFonts w:cs="Arial"/>
        </w:rPr>
        <w:tab/>
        <w:t>Híbrido</w:t>
      </w:r>
      <w:r w:rsidRPr="009E1FD8">
        <w:rPr>
          <w:rFonts w:cs="Arial"/>
        </w:rPr>
        <w:tab/>
      </w:r>
      <w:r w:rsidRPr="009E1FD8">
        <w:rPr>
          <w:rFonts w:cs="Arial"/>
        </w:rPr>
        <w:tab/>
        <w:t>[  ]</w:t>
      </w:r>
    </w:p>
    <w:p w:rsidR="00917762" w:rsidRPr="009E1FD8" w:rsidRDefault="00917762" w:rsidP="00917762">
      <w:pPr>
        <w:keepNext/>
        <w:tabs>
          <w:tab w:val="left" w:pos="2268"/>
          <w:tab w:val="left" w:pos="6237"/>
        </w:tabs>
        <w:ind w:left="1701"/>
        <w:rPr>
          <w:rFonts w:cs="Arial"/>
        </w:rPr>
      </w:pPr>
      <w:r w:rsidRPr="009E1FD8">
        <w:rPr>
          <w:rFonts w:cs="Arial"/>
        </w:rPr>
        <w:tab/>
        <w:t>{</w:t>
      </w:r>
      <w:r w:rsidRPr="009E1FD8">
        <w:rPr>
          <w:rFonts w:cs="Arial"/>
          <w:i/>
        </w:rPr>
        <w:t>…  a título de ejemplo, véase la GN 32…</w:t>
      </w:r>
      <w:r w:rsidRPr="009E1FD8">
        <w:rPr>
          <w:rFonts w:cs="Arial"/>
        </w:rPr>
        <w:t>}</w:t>
      </w:r>
    </w:p>
    <w:p w:rsidR="00917762" w:rsidRPr="009E1FD8" w:rsidRDefault="00917762" w:rsidP="00917762">
      <w:pPr>
        <w:keepNext/>
        <w:tabs>
          <w:tab w:val="left" w:pos="2268"/>
          <w:tab w:val="left" w:pos="6804"/>
        </w:tabs>
        <w:ind w:left="1701"/>
        <w:rPr>
          <w:rFonts w:cs="Arial"/>
        </w:rPr>
      </w:pPr>
      <w:r w:rsidRPr="009E1FD8">
        <w:rPr>
          <w:rFonts w:cs="Arial"/>
        </w:rPr>
        <w:t>d)</w:t>
      </w:r>
      <w:r w:rsidRPr="009E1FD8">
        <w:rPr>
          <w:rFonts w:cs="Arial"/>
        </w:rPr>
        <w:tab/>
        <w:t>Otras</w:t>
      </w:r>
      <w:r w:rsidRPr="009E1FD8">
        <w:rPr>
          <w:rFonts w:cs="Arial"/>
        </w:rPr>
        <w:tab/>
      </w:r>
      <w:r w:rsidRPr="009E1FD8">
        <w:rPr>
          <w:rFonts w:cs="Arial"/>
        </w:rPr>
        <w:tab/>
        <w:t>[  ]</w:t>
      </w:r>
    </w:p>
    <w:p w:rsidR="00917762" w:rsidRPr="009E1FD8" w:rsidRDefault="00917762" w:rsidP="00917762">
      <w:pPr>
        <w:keepNext/>
        <w:shd w:val="clear" w:color="auto" w:fill="FFFFFF"/>
        <w:tabs>
          <w:tab w:val="left" w:pos="567"/>
          <w:tab w:val="left" w:pos="1056"/>
          <w:tab w:val="left" w:pos="1673"/>
          <w:tab w:val="left" w:pos="2665"/>
          <w:tab w:val="left" w:pos="7910"/>
        </w:tabs>
        <w:spacing w:after="60"/>
        <w:ind w:left="2268" w:right="255"/>
        <w:rPr>
          <w:rFonts w:cs="Arial"/>
        </w:rPr>
      </w:pPr>
      <w:r w:rsidRPr="009E1FD8">
        <w:rPr>
          <w:rFonts w:cs="Arial"/>
        </w:rPr>
        <w:t xml:space="preserve">(sírvase dar detalles) </w:t>
      </w:r>
    </w:p>
    <w:tbl>
      <w:tblPr>
        <w:tblW w:w="0" w:type="auto"/>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080"/>
      </w:tblGrid>
      <w:tr w:rsidR="00917762" w:rsidRPr="009E1FD8" w:rsidTr="000531A9">
        <w:tc>
          <w:tcPr>
            <w:tcW w:w="8080" w:type="dxa"/>
            <w:shd w:val="clear" w:color="auto" w:fill="auto"/>
          </w:tcPr>
          <w:p w:rsidR="00917762" w:rsidRPr="009E1FD8" w:rsidRDefault="00917762" w:rsidP="000531A9">
            <w:pPr>
              <w:keepNext/>
              <w:tabs>
                <w:tab w:val="left" w:pos="1871"/>
                <w:tab w:val="left" w:pos="2438"/>
                <w:tab w:val="left" w:pos="7371"/>
              </w:tabs>
              <w:ind w:right="255"/>
              <w:rPr>
                <w:rFonts w:cs="Arial"/>
              </w:rPr>
            </w:pPr>
          </w:p>
          <w:p w:rsidR="00917762" w:rsidRPr="009E1FD8" w:rsidRDefault="00917762" w:rsidP="000531A9">
            <w:pPr>
              <w:keepNext/>
              <w:tabs>
                <w:tab w:val="left" w:pos="1871"/>
                <w:tab w:val="left" w:pos="2438"/>
                <w:tab w:val="left" w:pos="7371"/>
              </w:tabs>
              <w:ind w:right="255"/>
              <w:rPr>
                <w:rFonts w:cs="Arial"/>
              </w:rPr>
            </w:pPr>
          </w:p>
          <w:p w:rsidR="00917762" w:rsidRPr="009E1FD8" w:rsidRDefault="00917762" w:rsidP="000531A9">
            <w:pPr>
              <w:keepNext/>
              <w:tabs>
                <w:tab w:val="left" w:pos="1871"/>
                <w:tab w:val="left" w:pos="2438"/>
                <w:tab w:val="left" w:pos="7371"/>
              </w:tabs>
              <w:ind w:right="255"/>
              <w:rPr>
                <w:rFonts w:cs="Arial"/>
              </w:rPr>
            </w:pPr>
          </w:p>
        </w:tc>
      </w:tr>
    </w:tbl>
    <w:p w:rsidR="00917762" w:rsidRPr="009E1FD8" w:rsidRDefault="00917762" w:rsidP="00917762">
      <w:pPr>
        <w:tabs>
          <w:tab w:val="left" w:pos="2268"/>
          <w:tab w:val="left" w:pos="6237"/>
        </w:tabs>
        <w:ind w:left="1701"/>
        <w:rPr>
          <w:rFonts w:cs="Arial"/>
        </w:rPr>
      </w:pPr>
    </w:p>
    <w:p w:rsidR="00917762" w:rsidRPr="009E1FD8" w:rsidRDefault="00917762" w:rsidP="00917762">
      <w:pPr>
        <w:tabs>
          <w:tab w:val="left" w:pos="993"/>
        </w:tabs>
        <w:rPr>
          <w:rFonts w:cs="Arial"/>
        </w:rPr>
      </w:pPr>
      <w:r w:rsidRPr="009E1FD8">
        <w:rPr>
          <w:rFonts w:cs="Arial"/>
        </w:rPr>
        <w:tab/>
        <w:t>4.2.2</w:t>
      </w:r>
      <w:r w:rsidRPr="009E1FD8">
        <w:rPr>
          <w:rFonts w:cs="Arial"/>
        </w:rPr>
        <w:tab/>
        <w:t>Variedades de multiplicación vegetativa</w:t>
      </w:r>
    </w:p>
    <w:p w:rsidR="00917762" w:rsidRPr="009E1FD8" w:rsidRDefault="00917762" w:rsidP="00917762">
      <w:pPr>
        <w:tabs>
          <w:tab w:val="left" w:pos="993"/>
        </w:tabs>
        <w:rPr>
          <w:rFonts w:cs="Arial"/>
        </w:rPr>
      </w:pPr>
    </w:p>
    <w:p w:rsidR="00917762" w:rsidRPr="009E1FD8" w:rsidRDefault="00917762" w:rsidP="00917762">
      <w:pPr>
        <w:tabs>
          <w:tab w:val="left" w:pos="2268"/>
          <w:tab w:val="left" w:pos="6804"/>
        </w:tabs>
        <w:ind w:left="1701"/>
        <w:rPr>
          <w:rFonts w:cs="Arial"/>
        </w:rPr>
      </w:pPr>
      <w:r w:rsidRPr="009E1FD8">
        <w:rPr>
          <w:rFonts w:cs="Arial"/>
        </w:rPr>
        <w:t xml:space="preserve">{…  </w:t>
      </w:r>
      <w:r w:rsidRPr="009E1FD8">
        <w:rPr>
          <w:rFonts w:cs="Arial"/>
          <w:i/>
        </w:rPr>
        <w:t>véase el ejemplo 2</w:t>
      </w:r>
      <w:r w:rsidRPr="009E1FD8">
        <w:rPr>
          <w:rFonts w:cs="Arial"/>
        </w:rPr>
        <w:t>}</w:t>
      </w:r>
      <w:r w:rsidRPr="009E1FD8">
        <w:rPr>
          <w:rFonts w:cs="Arial"/>
        </w:rPr>
        <w:tab/>
        <w:t>[… … …]</w:t>
      </w:r>
    </w:p>
    <w:p w:rsidR="00917762" w:rsidRPr="009E1FD8" w:rsidRDefault="00917762" w:rsidP="00917762">
      <w:pPr>
        <w:rPr>
          <w:rFonts w:cs="Arial"/>
        </w:rPr>
      </w:pPr>
    </w:p>
    <w:p w:rsidR="00917762" w:rsidRPr="009E1FD8" w:rsidRDefault="00917762" w:rsidP="00917762">
      <w:pPr>
        <w:tabs>
          <w:tab w:val="left" w:pos="993"/>
          <w:tab w:val="left" w:pos="1701"/>
          <w:tab w:val="left" w:pos="6804"/>
        </w:tabs>
        <w:rPr>
          <w:rFonts w:cs="Arial"/>
        </w:rPr>
      </w:pPr>
      <w:r w:rsidRPr="009E1FD8">
        <w:rPr>
          <w:rFonts w:cs="Arial"/>
        </w:rPr>
        <w:tab/>
        <w:t>“4.2.3</w:t>
      </w:r>
      <w:r w:rsidRPr="009E1FD8">
        <w:rPr>
          <w:rFonts w:cs="Arial"/>
        </w:rPr>
        <w:tab/>
        <w:t>Otras</w:t>
      </w:r>
      <w:r w:rsidRPr="009E1FD8">
        <w:rPr>
          <w:rFonts w:cs="Arial"/>
        </w:rPr>
        <w:tab/>
        <w:t>[  ]”</w:t>
      </w:r>
    </w:p>
    <w:p w:rsidR="00917762" w:rsidRPr="009E1FD8" w:rsidRDefault="00917762" w:rsidP="00917762">
      <w:pPr>
        <w:shd w:val="clear" w:color="auto" w:fill="FFFFFF"/>
        <w:tabs>
          <w:tab w:val="left" w:pos="567"/>
          <w:tab w:val="left" w:pos="1056"/>
          <w:tab w:val="left" w:pos="1673"/>
          <w:tab w:val="left" w:pos="2665"/>
          <w:tab w:val="left" w:pos="7910"/>
        </w:tabs>
        <w:spacing w:after="60"/>
        <w:ind w:left="1701" w:right="255"/>
        <w:rPr>
          <w:rFonts w:cs="Arial"/>
        </w:rPr>
      </w:pPr>
      <w:r w:rsidRPr="009E1FD8">
        <w:rPr>
          <w:rFonts w:cs="Arial"/>
        </w:rPr>
        <w:t xml:space="preserve">(sírvase dar detalles) </w:t>
      </w:r>
    </w:p>
    <w:tbl>
      <w:tblPr>
        <w:tblW w:w="0" w:type="auto"/>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080"/>
      </w:tblGrid>
      <w:tr w:rsidR="00917762" w:rsidRPr="009E1FD8" w:rsidTr="000531A9">
        <w:tc>
          <w:tcPr>
            <w:tcW w:w="8080" w:type="dxa"/>
            <w:shd w:val="clear" w:color="auto" w:fill="auto"/>
          </w:tcPr>
          <w:p w:rsidR="00917762" w:rsidRPr="009E1FD8" w:rsidRDefault="00917762" w:rsidP="000531A9">
            <w:pPr>
              <w:keepNext/>
              <w:tabs>
                <w:tab w:val="left" w:pos="1871"/>
                <w:tab w:val="left" w:pos="2438"/>
                <w:tab w:val="left" w:pos="7371"/>
              </w:tabs>
              <w:ind w:right="255"/>
              <w:rPr>
                <w:rFonts w:cs="Arial"/>
              </w:rPr>
            </w:pPr>
          </w:p>
          <w:p w:rsidR="00917762" w:rsidRPr="009E1FD8" w:rsidRDefault="00917762" w:rsidP="000531A9">
            <w:pPr>
              <w:keepNext/>
              <w:tabs>
                <w:tab w:val="left" w:pos="1871"/>
                <w:tab w:val="left" w:pos="2438"/>
                <w:tab w:val="left" w:pos="7371"/>
              </w:tabs>
              <w:ind w:right="255"/>
              <w:rPr>
                <w:rFonts w:cs="Arial"/>
              </w:rPr>
            </w:pPr>
          </w:p>
          <w:p w:rsidR="00917762" w:rsidRPr="009E1FD8" w:rsidRDefault="00917762" w:rsidP="000531A9">
            <w:pPr>
              <w:keepNext/>
              <w:tabs>
                <w:tab w:val="left" w:pos="1871"/>
                <w:tab w:val="left" w:pos="2438"/>
                <w:tab w:val="left" w:pos="7371"/>
              </w:tabs>
              <w:ind w:right="255"/>
              <w:rPr>
                <w:rFonts w:cs="Arial"/>
              </w:rPr>
            </w:pPr>
          </w:p>
        </w:tc>
      </w:tr>
    </w:tbl>
    <w:p w:rsidR="00917762" w:rsidRDefault="00917762" w:rsidP="00A63019"/>
    <w:p w:rsidR="00A63019" w:rsidRPr="00A63019" w:rsidRDefault="00A63019" w:rsidP="00A63019"/>
    <w:p w:rsidR="00917762" w:rsidRPr="009E1FD8" w:rsidRDefault="00917762" w:rsidP="00917762">
      <w:pPr>
        <w:rPr>
          <w:rFonts w:cs="Arial"/>
        </w:rPr>
      </w:pPr>
      <w:r w:rsidRPr="009E1FD8">
        <w:rPr>
          <w:rFonts w:cs="Arial"/>
          <w:i/>
        </w:rPr>
        <w:t>Ejemplo 2</w:t>
      </w:r>
    </w:p>
    <w:p w:rsidR="00917762" w:rsidRPr="009E1FD8" w:rsidRDefault="00917762" w:rsidP="00917762">
      <w:pPr>
        <w:rPr>
          <w:rFonts w:cs="Arial"/>
        </w:rPr>
      </w:pPr>
    </w:p>
    <w:p w:rsidR="00917762" w:rsidRPr="009E1FD8" w:rsidRDefault="00917762" w:rsidP="00917762">
      <w:pPr>
        <w:tabs>
          <w:tab w:val="left" w:pos="993"/>
          <w:tab w:val="left" w:pos="1701"/>
          <w:tab w:val="left" w:pos="6804"/>
        </w:tabs>
        <w:rPr>
          <w:rFonts w:cs="Arial"/>
        </w:rPr>
      </w:pPr>
      <w:r w:rsidRPr="009E1FD8">
        <w:rPr>
          <w:rFonts w:cs="Arial"/>
        </w:rPr>
        <w:tab/>
        <w:t>“4.2.1</w:t>
      </w:r>
      <w:r w:rsidRPr="009E1FD8">
        <w:rPr>
          <w:rFonts w:cs="Arial"/>
        </w:rPr>
        <w:tab/>
        <w:t>Multiplicación vegetativa</w:t>
      </w:r>
    </w:p>
    <w:p w:rsidR="00917762" w:rsidRPr="009E1FD8" w:rsidRDefault="00917762" w:rsidP="00917762">
      <w:pPr>
        <w:tabs>
          <w:tab w:val="left" w:pos="993"/>
          <w:tab w:val="left" w:pos="1701"/>
          <w:tab w:val="left" w:pos="6804"/>
        </w:tabs>
        <w:rPr>
          <w:rFonts w:cs="Arial"/>
        </w:rPr>
      </w:pPr>
    </w:p>
    <w:p w:rsidR="00917762" w:rsidRPr="009E1FD8" w:rsidRDefault="00917762" w:rsidP="00917762">
      <w:pPr>
        <w:tabs>
          <w:tab w:val="left" w:pos="2268"/>
          <w:tab w:val="left" w:pos="6804"/>
        </w:tabs>
        <w:ind w:left="1701"/>
        <w:rPr>
          <w:rFonts w:cs="Arial"/>
        </w:rPr>
      </w:pPr>
      <w:r w:rsidRPr="009E1FD8">
        <w:rPr>
          <w:rFonts w:cs="Arial"/>
        </w:rPr>
        <w:t>a)</w:t>
      </w:r>
      <w:r w:rsidRPr="009E1FD8">
        <w:rPr>
          <w:rFonts w:cs="Arial"/>
        </w:rPr>
        <w:tab/>
        <w:t>Esquejes</w:t>
      </w:r>
      <w:r w:rsidRPr="009E1FD8">
        <w:rPr>
          <w:rFonts w:cs="Arial"/>
        </w:rPr>
        <w:tab/>
        <w:t>[  ]</w:t>
      </w:r>
    </w:p>
    <w:p w:rsidR="00917762" w:rsidRPr="009E1FD8" w:rsidRDefault="00917762" w:rsidP="00917762">
      <w:pPr>
        <w:tabs>
          <w:tab w:val="left" w:pos="2268"/>
          <w:tab w:val="left" w:pos="6804"/>
        </w:tabs>
        <w:ind w:left="1701"/>
        <w:rPr>
          <w:rFonts w:cs="Arial"/>
        </w:rPr>
      </w:pPr>
      <w:r w:rsidRPr="009E1FD8">
        <w:rPr>
          <w:rFonts w:cs="Arial"/>
        </w:rPr>
        <w:t>b)</w:t>
      </w:r>
      <w:r w:rsidRPr="009E1FD8">
        <w:rPr>
          <w:rFonts w:cs="Arial"/>
        </w:rPr>
        <w:tab/>
        <w:t xml:space="preserve">Multiplicación </w:t>
      </w:r>
      <w:r w:rsidRPr="009E1FD8">
        <w:rPr>
          <w:rFonts w:cs="Arial"/>
          <w:i/>
        </w:rPr>
        <w:t>in vitro</w:t>
      </w:r>
      <w:r w:rsidRPr="009E1FD8">
        <w:rPr>
          <w:rFonts w:cs="Arial"/>
        </w:rPr>
        <w:tab/>
        <w:t>[  ]</w:t>
      </w:r>
    </w:p>
    <w:p w:rsidR="00917762" w:rsidRPr="009E1FD8" w:rsidRDefault="00917762" w:rsidP="00917762">
      <w:pPr>
        <w:tabs>
          <w:tab w:val="left" w:pos="2268"/>
          <w:tab w:val="left" w:pos="6804"/>
        </w:tabs>
        <w:ind w:left="1701"/>
        <w:rPr>
          <w:rFonts w:cs="Arial"/>
        </w:rPr>
      </w:pPr>
      <w:r w:rsidRPr="009E1FD8">
        <w:rPr>
          <w:rFonts w:cs="Arial"/>
        </w:rPr>
        <w:t>c)</w:t>
      </w:r>
      <w:r w:rsidRPr="009E1FD8">
        <w:rPr>
          <w:rFonts w:cs="Arial"/>
        </w:rPr>
        <w:tab/>
        <w:t>Otras (sírvase indicar el método)</w:t>
      </w:r>
      <w:r w:rsidRPr="009E1FD8">
        <w:rPr>
          <w:rFonts w:cs="Arial"/>
        </w:rPr>
        <w:tab/>
        <w:t>[  ]</w:t>
      </w:r>
    </w:p>
    <w:p w:rsidR="00917762" w:rsidRPr="009E1FD8" w:rsidRDefault="00917762" w:rsidP="00917762">
      <w:pPr>
        <w:shd w:val="clear" w:color="auto" w:fill="FFFFFF"/>
        <w:tabs>
          <w:tab w:val="left" w:pos="567"/>
          <w:tab w:val="left" w:pos="1056"/>
          <w:tab w:val="left" w:pos="1673"/>
          <w:tab w:val="left" w:pos="2665"/>
          <w:tab w:val="left" w:pos="7910"/>
        </w:tabs>
        <w:spacing w:after="60"/>
        <w:ind w:left="2268" w:right="255"/>
        <w:rPr>
          <w:rFonts w:cs="Arial"/>
        </w:rPr>
      </w:pPr>
    </w:p>
    <w:tbl>
      <w:tblPr>
        <w:tblW w:w="0" w:type="auto"/>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080"/>
      </w:tblGrid>
      <w:tr w:rsidR="00917762" w:rsidRPr="009E1FD8" w:rsidTr="000531A9">
        <w:tc>
          <w:tcPr>
            <w:tcW w:w="8080" w:type="dxa"/>
            <w:shd w:val="clear" w:color="auto" w:fill="auto"/>
          </w:tcPr>
          <w:p w:rsidR="00917762" w:rsidRPr="009E1FD8" w:rsidRDefault="00917762" w:rsidP="000531A9">
            <w:pPr>
              <w:keepNext/>
              <w:tabs>
                <w:tab w:val="left" w:pos="1871"/>
                <w:tab w:val="left" w:pos="2438"/>
                <w:tab w:val="left" w:pos="7371"/>
              </w:tabs>
              <w:ind w:right="255"/>
              <w:rPr>
                <w:rFonts w:cs="Arial"/>
              </w:rPr>
            </w:pPr>
          </w:p>
          <w:p w:rsidR="00917762" w:rsidRPr="009E1FD8" w:rsidRDefault="00917762" w:rsidP="000531A9">
            <w:pPr>
              <w:keepNext/>
              <w:tabs>
                <w:tab w:val="left" w:pos="1871"/>
                <w:tab w:val="left" w:pos="2438"/>
                <w:tab w:val="left" w:pos="7371"/>
              </w:tabs>
              <w:ind w:right="255"/>
              <w:rPr>
                <w:rFonts w:cs="Arial"/>
              </w:rPr>
            </w:pPr>
          </w:p>
          <w:p w:rsidR="00917762" w:rsidRPr="009E1FD8" w:rsidRDefault="00917762" w:rsidP="000531A9">
            <w:pPr>
              <w:keepNext/>
              <w:tabs>
                <w:tab w:val="left" w:pos="1871"/>
                <w:tab w:val="left" w:pos="2438"/>
                <w:tab w:val="left" w:pos="7371"/>
              </w:tabs>
              <w:ind w:right="255"/>
              <w:rPr>
                <w:rFonts w:cs="Arial"/>
              </w:rPr>
            </w:pPr>
          </w:p>
        </w:tc>
      </w:tr>
    </w:tbl>
    <w:p w:rsidR="00917762" w:rsidRPr="009E1FD8" w:rsidRDefault="00917762" w:rsidP="00917762">
      <w:pPr>
        <w:tabs>
          <w:tab w:val="left" w:pos="993"/>
          <w:tab w:val="left" w:pos="1701"/>
          <w:tab w:val="left" w:pos="6804"/>
        </w:tabs>
        <w:rPr>
          <w:rFonts w:cs="Arial"/>
        </w:rPr>
      </w:pPr>
    </w:p>
    <w:p w:rsidR="00917762" w:rsidRPr="009E1FD8" w:rsidRDefault="00917762" w:rsidP="00917762">
      <w:pPr>
        <w:tabs>
          <w:tab w:val="left" w:pos="993"/>
          <w:tab w:val="left" w:pos="1701"/>
          <w:tab w:val="left" w:pos="6804"/>
        </w:tabs>
        <w:rPr>
          <w:rFonts w:cs="Arial"/>
        </w:rPr>
      </w:pPr>
      <w:r w:rsidRPr="009E1FD8">
        <w:rPr>
          <w:rFonts w:cs="Arial"/>
        </w:rPr>
        <w:tab/>
        <w:t>4.2.2</w:t>
      </w:r>
      <w:r w:rsidRPr="009E1FD8">
        <w:rPr>
          <w:rFonts w:cs="Arial"/>
        </w:rPr>
        <w:tab/>
        <w:t>Semilla</w:t>
      </w:r>
      <w:r w:rsidRPr="009E1FD8">
        <w:rPr>
          <w:rFonts w:cs="Arial"/>
        </w:rPr>
        <w:tab/>
      </w:r>
      <w:r w:rsidRPr="009E1FD8">
        <w:rPr>
          <w:rFonts w:cs="Arial"/>
        </w:rPr>
        <w:tab/>
        <w:t>[  ]</w:t>
      </w:r>
    </w:p>
    <w:p w:rsidR="00917762" w:rsidRPr="009E1FD8" w:rsidRDefault="00917762" w:rsidP="00917762">
      <w:pPr>
        <w:tabs>
          <w:tab w:val="left" w:pos="993"/>
          <w:tab w:val="left" w:pos="1701"/>
          <w:tab w:val="left" w:pos="6804"/>
        </w:tabs>
        <w:rPr>
          <w:rFonts w:cs="Arial"/>
        </w:rPr>
      </w:pPr>
    </w:p>
    <w:p w:rsidR="00917762" w:rsidRPr="009E1FD8" w:rsidRDefault="00917762" w:rsidP="00917762">
      <w:pPr>
        <w:tabs>
          <w:tab w:val="left" w:pos="993"/>
          <w:tab w:val="left" w:pos="1701"/>
          <w:tab w:val="left" w:pos="6804"/>
        </w:tabs>
        <w:rPr>
          <w:rFonts w:cs="Arial"/>
        </w:rPr>
      </w:pPr>
      <w:r w:rsidRPr="009E1FD8">
        <w:rPr>
          <w:rFonts w:cs="Arial"/>
        </w:rPr>
        <w:tab/>
        <w:t>4.2.3</w:t>
      </w:r>
      <w:r w:rsidRPr="009E1FD8">
        <w:rPr>
          <w:rFonts w:cs="Arial"/>
        </w:rPr>
        <w:tab/>
        <w:t>Otras</w:t>
      </w:r>
      <w:r w:rsidRPr="009E1FD8">
        <w:rPr>
          <w:rFonts w:cs="Arial"/>
        </w:rPr>
        <w:tab/>
      </w:r>
      <w:r w:rsidRPr="009E1FD8">
        <w:rPr>
          <w:rFonts w:cs="Arial"/>
        </w:rPr>
        <w:tab/>
        <w:t>[  ]”</w:t>
      </w:r>
    </w:p>
    <w:p w:rsidR="00917762" w:rsidRPr="009E1FD8" w:rsidRDefault="00917762" w:rsidP="00917762">
      <w:pPr>
        <w:shd w:val="clear" w:color="auto" w:fill="FFFFFF"/>
        <w:tabs>
          <w:tab w:val="left" w:pos="567"/>
          <w:tab w:val="left" w:pos="1056"/>
          <w:tab w:val="left" w:pos="1673"/>
          <w:tab w:val="left" w:pos="2665"/>
          <w:tab w:val="left" w:pos="7910"/>
        </w:tabs>
        <w:spacing w:after="60"/>
        <w:ind w:left="2268" w:right="255"/>
        <w:rPr>
          <w:rFonts w:cs="Arial"/>
        </w:rPr>
      </w:pPr>
      <w:r w:rsidRPr="009E1FD8">
        <w:rPr>
          <w:rFonts w:cs="Arial"/>
        </w:rPr>
        <w:t xml:space="preserve">(sírvase dar detalles) </w:t>
      </w:r>
    </w:p>
    <w:p w:rsidR="00917762" w:rsidRPr="009E1FD8" w:rsidRDefault="00917762" w:rsidP="00917762">
      <w:pPr>
        <w:shd w:val="clear" w:color="auto" w:fill="FFFFFF"/>
        <w:tabs>
          <w:tab w:val="left" w:pos="567"/>
          <w:tab w:val="left" w:pos="1056"/>
          <w:tab w:val="left" w:pos="1673"/>
          <w:tab w:val="left" w:pos="2665"/>
          <w:tab w:val="left" w:pos="7910"/>
        </w:tabs>
        <w:spacing w:after="60"/>
        <w:ind w:left="2268" w:right="255"/>
        <w:rPr>
          <w:rFonts w:cs="Arial"/>
        </w:rPr>
      </w:pPr>
    </w:p>
    <w:tbl>
      <w:tblPr>
        <w:tblW w:w="0" w:type="auto"/>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080"/>
      </w:tblGrid>
      <w:tr w:rsidR="00917762" w:rsidRPr="009E1FD8" w:rsidTr="000531A9">
        <w:tc>
          <w:tcPr>
            <w:tcW w:w="8080" w:type="dxa"/>
            <w:shd w:val="clear" w:color="auto" w:fill="auto"/>
          </w:tcPr>
          <w:p w:rsidR="00917762" w:rsidRPr="009E1FD8" w:rsidRDefault="00917762" w:rsidP="000531A9">
            <w:pPr>
              <w:keepNext/>
              <w:tabs>
                <w:tab w:val="left" w:pos="1871"/>
                <w:tab w:val="left" w:pos="2438"/>
                <w:tab w:val="left" w:pos="7371"/>
              </w:tabs>
              <w:ind w:right="255"/>
              <w:rPr>
                <w:rFonts w:cs="Arial"/>
              </w:rPr>
            </w:pPr>
          </w:p>
          <w:p w:rsidR="00917762" w:rsidRPr="009E1FD8" w:rsidRDefault="00917762" w:rsidP="000531A9">
            <w:pPr>
              <w:keepNext/>
              <w:tabs>
                <w:tab w:val="left" w:pos="1871"/>
                <w:tab w:val="left" w:pos="2438"/>
                <w:tab w:val="left" w:pos="7371"/>
              </w:tabs>
              <w:ind w:right="255"/>
              <w:rPr>
                <w:rFonts w:cs="Arial"/>
              </w:rPr>
            </w:pPr>
          </w:p>
          <w:p w:rsidR="00917762" w:rsidRPr="009E1FD8" w:rsidRDefault="00917762" w:rsidP="000531A9">
            <w:pPr>
              <w:keepNext/>
              <w:tabs>
                <w:tab w:val="left" w:pos="1871"/>
                <w:tab w:val="left" w:pos="2438"/>
                <w:tab w:val="left" w:pos="7371"/>
              </w:tabs>
              <w:ind w:right="255"/>
              <w:rPr>
                <w:rFonts w:cs="Arial"/>
              </w:rPr>
            </w:pPr>
          </w:p>
        </w:tc>
      </w:tr>
    </w:tbl>
    <w:p w:rsidR="00917762" w:rsidRPr="009E1FD8" w:rsidRDefault="00917762" w:rsidP="00917762"/>
    <w:p w:rsidR="00917762" w:rsidRPr="009E1FD8" w:rsidRDefault="00917762" w:rsidP="00917762">
      <w:pPr>
        <w:rPr>
          <w:rFonts w:cs="Arial"/>
        </w:rPr>
      </w:pPr>
    </w:p>
    <w:p w:rsidR="00A63019" w:rsidRDefault="00A63019">
      <w:pPr>
        <w:jc w:val="left"/>
        <w:rPr>
          <w:u w:val="single"/>
        </w:rPr>
      </w:pPr>
      <w:bookmarkStart w:id="1595" w:name="_Toc64717357"/>
      <w:bookmarkStart w:id="1596" w:name="_Toc258923952"/>
      <w:r>
        <w:br w:type="page"/>
      </w:r>
    </w:p>
    <w:p w:rsidR="00917762" w:rsidRPr="009E1FD8" w:rsidRDefault="00917762" w:rsidP="00917762">
      <w:pPr>
        <w:pStyle w:val="Heading3"/>
        <w:rPr>
          <w:lang w:val="es-ES_tradnl"/>
        </w:rPr>
      </w:pPr>
      <w:bookmarkStart w:id="1597" w:name="_Toc47537679"/>
      <w:r w:rsidRPr="009E1FD8">
        <w:rPr>
          <w:lang w:val="es-ES_tradnl"/>
        </w:rPr>
        <w:t>GN 32</w:t>
      </w:r>
      <w:r w:rsidRPr="009E1FD8">
        <w:rPr>
          <w:lang w:val="es-ES_tradnl"/>
        </w:rPr>
        <w:tab/>
      </w:r>
      <w:r w:rsidR="00D75351">
        <w:rPr>
          <w:lang w:val="es-ES_tradnl"/>
        </w:rPr>
        <w:t>(</w:t>
      </w:r>
      <w:r w:rsidRPr="009E1FD8">
        <w:rPr>
          <w:lang w:val="es-ES_tradnl"/>
        </w:rPr>
        <w:t>Capítulo 10:  TQ 4.2) – Información sobre el método de reproducción de las variedades híbrida</w:t>
      </w:r>
      <w:bookmarkEnd w:id="1595"/>
      <w:r w:rsidRPr="009E1FD8">
        <w:rPr>
          <w:lang w:val="es-ES_tradnl"/>
        </w:rPr>
        <w:t>s</w:t>
      </w:r>
      <w:bookmarkEnd w:id="1596"/>
      <w:bookmarkEnd w:id="1597"/>
    </w:p>
    <w:p w:rsidR="00917762" w:rsidRPr="009E1FD8" w:rsidRDefault="00917762" w:rsidP="00917762">
      <w:pPr>
        <w:ind w:left="117" w:right="-1"/>
        <w:outlineLvl w:val="0"/>
        <w:rPr>
          <w:rFonts w:cs="Arial"/>
        </w:rPr>
      </w:pPr>
      <w:r w:rsidRPr="009E1FD8">
        <w:rPr>
          <w:rFonts w:cs="Arial"/>
        </w:rPr>
        <w:t>“En el caso de las variedades híbridas, el método de producción se presentará en una hoja aparte, proporcionando detalles de todas las líneas parentales necesarias para reproducir el híbrido.  Por ejemplo:</w:t>
      </w:r>
    </w:p>
    <w:p w:rsidR="00917762" w:rsidRPr="009E1FD8" w:rsidRDefault="00917762" w:rsidP="00917762">
      <w:pPr>
        <w:rPr>
          <w:rFonts w:cs="Arial"/>
        </w:rPr>
      </w:pPr>
    </w:p>
    <w:p w:rsidR="00917762" w:rsidRPr="009E1FD8" w:rsidRDefault="00917762" w:rsidP="00917762">
      <w:pPr>
        <w:keepNext/>
        <w:ind w:left="567" w:right="-2"/>
        <w:outlineLvl w:val="0"/>
        <w:rPr>
          <w:rFonts w:cs="Arial"/>
          <w:i/>
        </w:rPr>
      </w:pPr>
      <w:r w:rsidRPr="009E1FD8">
        <w:rPr>
          <w:rFonts w:cs="Arial"/>
          <w:i/>
        </w:rPr>
        <w:t>Híbrido simple</w:t>
      </w:r>
    </w:p>
    <w:p w:rsidR="00917762" w:rsidRPr="009E1FD8" w:rsidRDefault="00917762" w:rsidP="00917762">
      <w:pPr>
        <w:keepNext/>
        <w:tabs>
          <w:tab w:val="left" w:pos="567"/>
          <w:tab w:val="left" w:pos="1056"/>
          <w:tab w:val="left" w:pos="1673"/>
          <w:tab w:val="left" w:pos="5856"/>
          <w:tab w:val="left" w:pos="7296"/>
          <w:tab w:val="left" w:pos="7910"/>
        </w:tabs>
        <w:ind w:left="1056" w:right="-2"/>
        <w:rPr>
          <w:rFonts w:cs="Arial"/>
          <w:u w:val="single"/>
        </w:rPr>
      </w:pPr>
    </w:p>
    <w:tbl>
      <w:tblPr>
        <w:tblW w:w="0" w:type="auto"/>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827"/>
        <w:gridCol w:w="426"/>
        <w:gridCol w:w="3827"/>
      </w:tblGrid>
      <w:tr w:rsidR="00917762" w:rsidRPr="009E1FD8" w:rsidTr="000531A9">
        <w:tc>
          <w:tcPr>
            <w:tcW w:w="3827" w:type="dxa"/>
            <w:shd w:val="clear" w:color="auto" w:fill="auto"/>
          </w:tcPr>
          <w:p w:rsidR="00917762" w:rsidRPr="009E1FD8" w:rsidRDefault="00917762" w:rsidP="000531A9">
            <w:pPr>
              <w:tabs>
                <w:tab w:val="left" w:pos="567"/>
                <w:tab w:val="left" w:pos="1056"/>
                <w:tab w:val="left" w:pos="1673"/>
                <w:tab w:val="left" w:pos="5856"/>
                <w:tab w:val="left" w:pos="7296"/>
                <w:tab w:val="left" w:pos="7910"/>
              </w:tabs>
              <w:ind w:right="-2"/>
              <w:jc w:val="center"/>
              <w:rPr>
                <w:rFonts w:cs="Arial"/>
              </w:rPr>
            </w:pPr>
            <w:r w:rsidRPr="009E1FD8">
              <w:rPr>
                <w:rFonts w:cs="Arial"/>
              </w:rPr>
              <w:t>(…………………..……………..…)</w:t>
            </w:r>
          </w:p>
        </w:tc>
        <w:tc>
          <w:tcPr>
            <w:tcW w:w="426" w:type="dxa"/>
            <w:shd w:val="clear" w:color="auto" w:fill="auto"/>
          </w:tcPr>
          <w:p w:rsidR="00917762" w:rsidRPr="009E1FD8" w:rsidRDefault="00917762" w:rsidP="000531A9">
            <w:pPr>
              <w:tabs>
                <w:tab w:val="left" w:pos="567"/>
                <w:tab w:val="left" w:pos="1056"/>
                <w:tab w:val="left" w:pos="1673"/>
                <w:tab w:val="left" w:pos="5856"/>
                <w:tab w:val="left" w:pos="7296"/>
                <w:tab w:val="left" w:pos="7910"/>
              </w:tabs>
              <w:ind w:right="-2"/>
              <w:jc w:val="center"/>
              <w:rPr>
                <w:rFonts w:cs="Arial"/>
              </w:rPr>
            </w:pPr>
            <w:r w:rsidRPr="009E1FD8">
              <w:rPr>
                <w:rFonts w:cs="Arial"/>
              </w:rPr>
              <w:t>x</w:t>
            </w:r>
          </w:p>
        </w:tc>
        <w:tc>
          <w:tcPr>
            <w:tcW w:w="3827" w:type="dxa"/>
            <w:shd w:val="clear" w:color="auto" w:fill="auto"/>
          </w:tcPr>
          <w:p w:rsidR="00917762" w:rsidRPr="009E1FD8" w:rsidRDefault="00917762" w:rsidP="000531A9">
            <w:pPr>
              <w:tabs>
                <w:tab w:val="left" w:pos="567"/>
                <w:tab w:val="left" w:pos="1056"/>
                <w:tab w:val="left" w:pos="1673"/>
                <w:tab w:val="left" w:pos="5856"/>
                <w:tab w:val="left" w:pos="7296"/>
                <w:tab w:val="left" w:pos="7910"/>
              </w:tabs>
              <w:ind w:right="-2"/>
              <w:jc w:val="center"/>
              <w:rPr>
                <w:rFonts w:cs="Arial"/>
              </w:rPr>
            </w:pPr>
            <w:r w:rsidRPr="009E1FD8">
              <w:rPr>
                <w:rFonts w:cs="Arial"/>
              </w:rPr>
              <w:t>(……………..…………………..…)</w:t>
            </w:r>
          </w:p>
        </w:tc>
      </w:tr>
      <w:tr w:rsidR="00917762" w:rsidRPr="009E1FD8" w:rsidTr="000531A9">
        <w:tc>
          <w:tcPr>
            <w:tcW w:w="3827" w:type="dxa"/>
            <w:shd w:val="clear" w:color="auto" w:fill="auto"/>
          </w:tcPr>
          <w:p w:rsidR="00917762" w:rsidRPr="009E1FD8" w:rsidRDefault="00917762" w:rsidP="000531A9">
            <w:pPr>
              <w:tabs>
                <w:tab w:val="left" w:pos="567"/>
                <w:tab w:val="left" w:pos="1056"/>
                <w:tab w:val="left" w:pos="1673"/>
                <w:tab w:val="left" w:pos="5856"/>
                <w:tab w:val="left" w:pos="7296"/>
                <w:tab w:val="left" w:pos="7910"/>
              </w:tabs>
              <w:ind w:right="-2"/>
              <w:jc w:val="center"/>
              <w:rPr>
                <w:rFonts w:cs="Arial"/>
              </w:rPr>
            </w:pPr>
            <w:r w:rsidRPr="009E1FD8">
              <w:rPr>
                <w:rFonts w:cs="Arial"/>
              </w:rPr>
              <w:t>línea parental femenina</w:t>
            </w:r>
          </w:p>
        </w:tc>
        <w:tc>
          <w:tcPr>
            <w:tcW w:w="426" w:type="dxa"/>
            <w:shd w:val="clear" w:color="auto" w:fill="auto"/>
          </w:tcPr>
          <w:p w:rsidR="00917762" w:rsidRPr="009E1FD8" w:rsidRDefault="00917762" w:rsidP="000531A9">
            <w:pPr>
              <w:tabs>
                <w:tab w:val="left" w:pos="567"/>
                <w:tab w:val="left" w:pos="1056"/>
                <w:tab w:val="left" w:pos="1673"/>
                <w:tab w:val="left" w:pos="5856"/>
                <w:tab w:val="left" w:pos="7296"/>
                <w:tab w:val="left" w:pos="7910"/>
              </w:tabs>
              <w:ind w:right="-2"/>
              <w:jc w:val="center"/>
              <w:rPr>
                <w:rFonts w:cs="Arial"/>
              </w:rPr>
            </w:pPr>
          </w:p>
        </w:tc>
        <w:tc>
          <w:tcPr>
            <w:tcW w:w="3827" w:type="dxa"/>
            <w:shd w:val="clear" w:color="auto" w:fill="auto"/>
          </w:tcPr>
          <w:p w:rsidR="00917762" w:rsidRPr="009E1FD8" w:rsidRDefault="00917762" w:rsidP="000531A9">
            <w:pPr>
              <w:tabs>
                <w:tab w:val="left" w:pos="567"/>
                <w:tab w:val="left" w:pos="1056"/>
                <w:tab w:val="left" w:pos="1673"/>
                <w:tab w:val="left" w:pos="5856"/>
                <w:tab w:val="left" w:pos="7296"/>
                <w:tab w:val="left" w:pos="7910"/>
              </w:tabs>
              <w:ind w:right="-2"/>
              <w:jc w:val="center"/>
              <w:rPr>
                <w:rFonts w:cs="Arial"/>
              </w:rPr>
            </w:pPr>
            <w:r w:rsidRPr="009E1FD8">
              <w:rPr>
                <w:rFonts w:cs="Arial"/>
              </w:rPr>
              <w:t>línea parental masculina</w:t>
            </w:r>
          </w:p>
        </w:tc>
      </w:tr>
    </w:tbl>
    <w:p w:rsidR="00917762" w:rsidRPr="009E1FD8" w:rsidRDefault="00917762" w:rsidP="00917762">
      <w:pPr>
        <w:ind w:left="567"/>
        <w:outlineLvl w:val="0"/>
        <w:rPr>
          <w:rFonts w:cs="Arial"/>
          <w:u w:val="single"/>
        </w:rPr>
      </w:pPr>
    </w:p>
    <w:p w:rsidR="00917762" w:rsidRPr="009E1FD8" w:rsidRDefault="00917762" w:rsidP="00917762">
      <w:pPr>
        <w:tabs>
          <w:tab w:val="left" w:pos="567"/>
          <w:tab w:val="left" w:pos="1056"/>
          <w:tab w:val="left" w:pos="1673"/>
          <w:tab w:val="left" w:pos="5856"/>
          <w:tab w:val="left" w:pos="7296"/>
          <w:tab w:val="left" w:pos="7910"/>
        </w:tabs>
        <w:ind w:left="1056" w:right="255"/>
        <w:rPr>
          <w:rFonts w:cs="Arial"/>
          <w:u w:val="single"/>
        </w:rPr>
      </w:pPr>
    </w:p>
    <w:p w:rsidR="00917762" w:rsidRPr="009E1FD8" w:rsidRDefault="00917762" w:rsidP="00917762">
      <w:pPr>
        <w:keepNext/>
        <w:tabs>
          <w:tab w:val="left" w:pos="567"/>
          <w:tab w:val="left" w:pos="1056"/>
          <w:tab w:val="left" w:pos="1673"/>
          <w:tab w:val="left" w:pos="5856"/>
          <w:tab w:val="left" w:pos="7296"/>
          <w:tab w:val="left" w:pos="7910"/>
        </w:tabs>
        <w:ind w:left="567" w:right="-2"/>
        <w:outlineLvl w:val="0"/>
        <w:rPr>
          <w:rFonts w:cs="Arial"/>
          <w:i/>
        </w:rPr>
      </w:pPr>
      <w:r w:rsidRPr="009E1FD8">
        <w:rPr>
          <w:rFonts w:cs="Arial"/>
          <w:i/>
        </w:rPr>
        <w:t>Híbrido de tres vías</w:t>
      </w:r>
    </w:p>
    <w:p w:rsidR="00917762" w:rsidRPr="009E1FD8" w:rsidRDefault="00917762" w:rsidP="00917762">
      <w:pPr>
        <w:keepNext/>
        <w:tabs>
          <w:tab w:val="left" w:pos="567"/>
          <w:tab w:val="left" w:pos="1056"/>
          <w:tab w:val="left" w:pos="1673"/>
          <w:tab w:val="left" w:pos="5856"/>
          <w:tab w:val="left" w:pos="7296"/>
          <w:tab w:val="left" w:pos="7910"/>
        </w:tabs>
        <w:ind w:left="1056" w:right="-2"/>
        <w:rPr>
          <w:rFonts w:cs="Arial"/>
          <w:u w:val="single"/>
        </w:rPr>
      </w:pPr>
    </w:p>
    <w:tbl>
      <w:tblPr>
        <w:tblW w:w="0" w:type="auto"/>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827"/>
        <w:gridCol w:w="426"/>
        <w:gridCol w:w="3827"/>
      </w:tblGrid>
      <w:tr w:rsidR="00917762" w:rsidRPr="009E1FD8" w:rsidTr="000531A9">
        <w:tc>
          <w:tcPr>
            <w:tcW w:w="3827" w:type="dxa"/>
            <w:tcBorders>
              <w:left w:val="nil"/>
            </w:tcBorders>
            <w:shd w:val="clear" w:color="auto" w:fill="auto"/>
          </w:tcPr>
          <w:p w:rsidR="00917762" w:rsidRPr="009E1FD8" w:rsidRDefault="00917762" w:rsidP="000531A9">
            <w:pPr>
              <w:tabs>
                <w:tab w:val="left" w:pos="567"/>
                <w:tab w:val="left" w:pos="1056"/>
                <w:tab w:val="left" w:pos="1673"/>
                <w:tab w:val="left" w:pos="5856"/>
                <w:tab w:val="left" w:pos="7296"/>
                <w:tab w:val="left" w:pos="7910"/>
              </w:tabs>
              <w:ind w:right="-2"/>
              <w:jc w:val="center"/>
              <w:rPr>
                <w:rFonts w:cs="Arial"/>
              </w:rPr>
            </w:pPr>
            <w:r w:rsidRPr="009E1FD8">
              <w:rPr>
                <w:rFonts w:cs="Arial"/>
              </w:rPr>
              <w:t>(…………………..……………..…)</w:t>
            </w:r>
          </w:p>
        </w:tc>
        <w:tc>
          <w:tcPr>
            <w:tcW w:w="426" w:type="dxa"/>
            <w:shd w:val="clear" w:color="auto" w:fill="auto"/>
          </w:tcPr>
          <w:p w:rsidR="00917762" w:rsidRPr="009E1FD8" w:rsidRDefault="00917762" w:rsidP="000531A9">
            <w:pPr>
              <w:tabs>
                <w:tab w:val="left" w:pos="567"/>
                <w:tab w:val="left" w:pos="1056"/>
                <w:tab w:val="left" w:pos="1673"/>
                <w:tab w:val="left" w:pos="5856"/>
                <w:tab w:val="left" w:pos="7296"/>
                <w:tab w:val="left" w:pos="7910"/>
              </w:tabs>
              <w:ind w:right="-2"/>
              <w:jc w:val="center"/>
              <w:rPr>
                <w:rFonts w:cs="Arial"/>
              </w:rPr>
            </w:pPr>
            <w:r w:rsidRPr="009E1FD8">
              <w:rPr>
                <w:rFonts w:cs="Arial"/>
              </w:rPr>
              <w:t>x</w:t>
            </w:r>
          </w:p>
        </w:tc>
        <w:tc>
          <w:tcPr>
            <w:tcW w:w="3827" w:type="dxa"/>
            <w:shd w:val="clear" w:color="auto" w:fill="auto"/>
          </w:tcPr>
          <w:p w:rsidR="00917762" w:rsidRPr="009E1FD8" w:rsidRDefault="00917762" w:rsidP="000531A9">
            <w:pPr>
              <w:tabs>
                <w:tab w:val="left" w:pos="567"/>
                <w:tab w:val="left" w:pos="1056"/>
                <w:tab w:val="left" w:pos="1673"/>
                <w:tab w:val="left" w:pos="5856"/>
                <w:tab w:val="left" w:pos="7296"/>
                <w:tab w:val="left" w:pos="7910"/>
              </w:tabs>
              <w:ind w:right="-2"/>
              <w:jc w:val="center"/>
              <w:rPr>
                <w:rFonts w:cs="Arial"/>
              </w:rPr>
            </w:pPr>
            <w:r w:rsidRPr="009E1FD8">
              <w:rPr>
                <w:rFonts w:cs="Arial"/>
              </w:rPr>
              <w:t>(……………..…………………..…)</w:t>
            </w:r>
          </w:p>
        </w:tc>
      </w:tr>
      <w:tr w:rsidR="00917762" w:rsidRPr="009E1FD8" w:rsidTr="000531A9">
        <w:tc>
          <w:tcPr>
            <w:tcW w:w="3827" w:type="dxa"/>
            <w:tcBorders>
              <w:left w:val="nil"/>
            </w:tcBorders>
            <w:shd w:val="clear" w:color="auto" w:fill="auto"/>
          </w:tcPr>
          <w:p w:rsidR="00917762" w:rsidRPr="009E1FD8" w:rsidRDefault="00917762" w:rsidP="000531A9">
            <w:pPr>
              <w:tabs>
                <w:tab w:val="left" w:pos="567"/>
                <w:tab w:val="left" w:pos="1056"/>
                <w:tab w:val="left" w:pos="1673"/>
                <w:tab w:val="left" w:pos="5856"/>
                <w:tab w:val="left" w:pos="7296"/>
                <w:tab w:val="left" w:pos="7910"/>
              </w:tabs>
              <w:ind w:right="-2"/>
              <w:jc w:val="center"/>
              <w:rPr>
                <w:rFonts w:cs="Arial"/>
              </w:rPr>
            </w:pPr>
            <w:r w:rsidRPr="009E1FD8">
              <w:rPr>
                <w:rFonts w:cs="Arial"/>
              </w:rPr>
              <w:t>línea parental femenina</w:t>
            </w:r>
          </w:p>
        </w:tc>
        <w:tc>
          <w:tcPr>
            <w:tcW w:w="426" w:type="dxa"/>
            <w:shd w:val="clear" w:color="auto" w:fill="auto"/>
          </w:tcPr>
          <w:p w:rsidR="00917762" w:rsidRPr="009E1FD8" w:rsidRDefault="00917762" w:rsidP="000531A9">
            <w:pPr>
              <w:tabs>
                <w:tab w:val="left" w:pos="567"/>
                <w:tab w:val="left" w:pos="1056"/>
                <w:tab w:val="left" w:pos="1673"/>
                <w:tab w:val="left" w:pos="5856"/>
                <w:tab w:val="left" w:pos="7296"/>
                <w:tab w:val="left" w:pos="7910"/>
              </w:tabs>
              <w:ind w:right="-2"/>
              <w:jc w:val="center"/>
              <w:rPr>
                <w:rFonts w:cs="Arial"/>
              </w:rPr>
            </w:pPr>
          </w:p>
        </w:tc>
        <w:tc>
          <w:tcPr>
            <w:tcW w:w="3827" w:type="dxa"/>
            <w:shd w:val="clear" w:color="auto" w:fill="auto"/>
          </w:tcPr>
          <w:p w:rsidR="00917762" w:rsidRPr="009E1FD8" w:rsidRDefault="00917762" w:rsidP="000531A9">
            <w:pPr>
              <w:tabs>
                <w:tab w:val="left" w:pos="567"/>
                <w:tab w:val="left" w:pos="1056"/>
                <w:tab w:val="left" w:pos="1673"/>
                <w:tab w:val="left" w:pos="5856"/>
                <w:tab w:val="left" w:pos="7296"/>
                <w:tab w:val="left" w:pos="7910"/>
              </w:tabs>
              <w:ind w:right="-2"/>
              <w:jc w:val="center"/>
              <w:rPr>
                <w:rFonts w:cs="Arial"/>
              </w:rPr>
            </w:pPr>
            <w:r w:rsidRPr="009E1FD8">
              <w:rPr>
                <w:rFonts w:cs="Arial"/>
              </w:rPr>
              <w:t>línea parental masculina</w:t>
            </w:r>
          </w:p>
        </w:tc>
      </w:tr>
    </w:tbl>
    <w:p w:rsidR="00917762" w:rsidRPr="009E1FD8" w:rsidRDefault="00917762" w:rsidP="00917762">
      <w:pPr>
        <w:keepNext/>
        <w:tabs>
          <w:tab w:val="left" w:pos="567"/>
          <w:tab w:val="left" w:pos="1056"/>
          <w:tab w:val="left" w:pos="1673"/>
          <w:tab w:val="left" w:pos="5856"/>
          <w:tab w:val="left" w:pos="7296"/>
          <w:tab w:val="left" w:pos="7910"/>
        </w:tabs>
        <w:ind w:left="1056" w:right="-2"/>
        <w:rPr>
          <w:rFonts w:cs="Arial"/>
        </w:rPr>
      </w:pPr>
      <w:r w:rsidRPr="009E1FD8">
        <w:rPr>
          <w:rFonts w:cs="Arial"/>
        </w:rPr>
        <w:t xml:space="preserve"> </w:t>
      </w:r>
      <w:r w:rsidRPr="009E1FD8">
        <w:rPr>
          <w:rFonts w:cs="Arial"/>
          <w:noProof/>
          <w:lang w:val="en-US"/>
        </w:rPr>
        <mc:AlternateContent>
          <mc:Choice Requires="wpc">
            <w:drawing>
              <wp:anchor distT="0" distB="0" distL="114300" distR="114300" simplePos="0" relativeHeight="251659264" behindDoc="0" locked="0" layoutInCell="1" allowOverlap="1" wp14:anchorId="21058560" wp14:editId="6BDA71C3">
                <wp:simplePos x="0" y="0"/>
                <wp:positionH relativeFrom="character">
                  <wp:posOffset>0</wp:posOffset>
                </wp:positionH>
                <wp:positionV relativeFrom="line">
                  <wp:posOffset>0</wp:posOffset>
                </wp:positionV>
                <wp:extent cx="4000500" cy="457200"/>
                <wp:effectExtent l="16510" t="2540" r="2540" b="0"/>
                <wp:wrapNone/>
                <wp:docPr id="5" name="Canvas 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 name="AutoShape 4"/>
                        <wps:cNvSpPr>
                          <a:spLocks/>
                        </wps:cNvSpPr>
                        <wps:spPr bwMode="auto">
                          <a:xfrm rot="5400000">
                            <a:off x="1514475" y="-1457325"/>
                            <a:ext cx="285750" cy="3314700"/>
                          </a:xfrm>
                          <a:prstGeom prst="rightBrace">
                            <a:avLst>
                              <a:gd name="adj1" fmla="val 64444"/>
                              <a:gd name="adj2" fmla="val 50000"/>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45012A54" id="Canvas 5" o:spid="_x0000_s1026" editas="canvas" style="position:absolute;margin-left:0;margin-top:0;width:315pt;height:36pt;z-index:251659264;mso-position-horizontal-relative:char;mso-position-vertical-relative:line" coordsize="40005,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0005;height:4572;visibility:visible;mso-wrap-style:square">
                  <v:fill o:detectmouseclick="t"/>
                  <v:path o:connecttype="none"/>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4" o:spid="_x0000_s1028" type="#_x0000_t88" style="position:absolute;left:15145;top:-14574;width:2858;height:33147;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" adj="1200" strokeweight="1.5pt"/>
                <w10:wrap anchory="line"/>
              </v:group>
            </w:pict>
          </mc:Fallback>
        </mc:AlternateContent>
      </w:r>
      <w:r w:rsidRPr="009E1FD8">
        <w:rPr>
          <w:rFonts w:cs="Arial"/>
          <w:noProof/>
          <w:lang w:val="en-US"/>
        </w:rPr>
        <mc:AlternateContent>
          <mc:Choice Requires="wps">
            <w:drawing>
              <wp:inline distT="0" distB="0" distL="0" distR="0" wp14:anchorId="364B4764" wp14:editId="00FEA36B">
                <wp:extent cx="4000500" cy="457200"/>
                <wp:effectExtent l="0" t="0" r="0" b="0"/>
                <wp:docPr id="1"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0005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4927387" id="Rectangle 1" o:spid="_x0000_s1026" style="width:315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" filled="f" stroked="f">
                <o:lock v:ext="edit" aspectratio="t"/>
                <w10:anchorlock/>
              </v:rect>
            </w:pict>
          </mc:Fallback>
        </mc:AlternateContent>
      </w:r>
    </w:p>
    <w:tbl>
      <w:tblPr>
        <w:tblW w:w="0" w:type="auto"/>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827"/>
        <w:gridCol w:w="426"/>
        <w:gridCol w:w="3827"/>
      </w:tblGrid>
      <w:tr w:rsidR="00917762" w:rsidRPr="009E1FD8" w:rsidTr="000531A9">
        <w:tc>
          <w:tcPr>
            <w:tcW w:w="3827" w:type="dxa"/>
            <w:tcBorders>
              <w:top w:val="nil"/>
              <w:left w:val="nil"/>
              <w:bottom w:val="nil"/>
              <w:right w:val="nil"/>
            </w:tcBorders>
            <w:shd w:val="clear" w:color="auto" w:fill="auto"/>
          </w:tcPr>
          <w:p w:rsidR="00917762" w:rsidRPr="009E1FD8" w:rsidRDefault="00917762" w:rsidP="000531A9">
            <w:pPr>
              <w:tabs>
                <w:tab w:val="left" w:pos="567"/>
                <w:tab w:val="left" w:pos="1056"/>
                <w:tab w:val="left" w:pos="1673"/>
                <w:tab w:val="left" w:pos="5856"/>
                <w:tab w:val="left" w:pos="7296"/>
                <w:tab w:val="left" w:pos="7910"/>
              </w:tabs>
              <w:ind w:right="-2"/>
              <w:jc w:val="center"/>
              <w:rPr>
                <w:rFonts w:cs="Arial"/>
              </w:rPr>
            </w:pPr>
            <w:r w:rsidRPr="009E1FD8">
              <w:rPr>
                <w:rFonts w:cs="Arial"/>
              </w:rPr>
              <w:t xml:space="preserve"> (……………..…………………..…)</w:t>
            </w:r>
            <w:r w:rsidRPr="009E1FD8">
              <w:rPr>
                <w:rFonts w:cs="Arial"/>
              </w:rPr>
              <w:tab/>
            </w:r>
          </w:p>
        </w:tc>
        <w:tc>
          <w:tcPr>
            <w:tcW w:w="426" w:type="dxa"/>
            <w:tcBorders>
              <w:top w:val="nil"/>
              <w:left w:val="nil"/>
              <w:bottom w:val="nil"/>
              <w:right w:val="dotted" w:sz="4" w:space="0" w:color="auto"/>
            </w:tcBorders>
            <w:shd w:val="clear" w:color="auto" w:fill="auto"/>
          </w:tcPr>
          <w:p w:rsidR="00917762" w:rsidRPr="009E1FD8" w:rsidRDefault="00917762" w:rsidP="000531A9">
            <w:pPr>
              <w:tabs>
                <w:tab w:val="left" w:pos="567"/>
                <w:tab w:val="left" w:pos="1056"/>
                <w:tab w:val="left" w:pos="1673"/>
                <w:tab w:val="left" w:pos="5856"/>
                <w:tab w:val="left" w:pos="7296"/>
                <w:tab w:val="left" w:pos="7910"/>
              </w:tabs>
              <w:ind w:right="-2"/>
              <w:jc w:val="center"/>
              <w:rPr>
                <w:rFonts w:cs="Arial"/>
              </w:rPr>
            </w:pPr>
            <w:r w:rsidRPr="009E1FD8">
              <w:rPr>
                <w:rFonts w:cs="Arial"/>
              </w:rPr>
              <w:t>x</w:t>
            </w:r>
          </w:p>
        </w:tc>
        <w:tc>
          <w:tcPr>
            <w:tcW w:w="3827" w:type="dxa"/>
            <w:tcBorders>
              <w:left w:val="dotted" w:sz="4" w:space="0" w:color="auto"/>
            </w:tcBorders>
            <w:shd w:val="clear" w:color="auto" w:fill="auto"/>
          </w:tcPr>
          <w:p w:rsidR="00917762" w:rsidRPr="009E1FD8" w:rsidRDefault="00917762" w:rsidP="000531A9">
            <w:pPr>
              <w:tabs>
                <w:tab w:val="left" w:pos="567"/>
                <w:tab w:val="left" w:pos="1056"/>
                <w:tab w:val="left" w:pos="1673"/>
                <w:tab w:val="left" w:pos="5856"/>
                <w:tab w:val="left" w:pos="7296"/>
                <w:tab w:val="left" w:pos="7910"/>
              </w:tabs>
              <w:ind w:right="-2"/>
              <w:jc w:val="center"/>
              <w:rPr>
                <w:rFonts w:cs="Arial"/>
              </w:rPr>
            </w:pPr>
            <w:r w:rsidRPr="009E1FD8">
              <w:rPr>
                <w:rFonts w:cs="Arial"/>
              </w:rPr>
              <w:t>(……………..…………………..…)</w:t>
            </w:r>
          </w:p>
        </w:tc>
      </w:tr>
      <w:tr w:rsidR="00917762" w:rsidRPr="009E1FD8" w:rsidTr="000531A9">
        <w:tc>
          <w:tcPr>
            <w:tcW w:w="3827" w:type="dxa"/>
            <w:tcBorders>
              <w:top w:val="nil"/>
              <w:left w:val="nil"/>
              <w:bottom w:val="nil"/>
              <w:right w:val="nil"/>
            </w:tcBorders>
            <w:shd w:val="clear" w:color="auto" w:fill="auto"/>
          </w:tcPr>
          <w:p w:rsidR="00917762" w:rsidRPr="009E1FD8" w:rsidRDefault="00917762" w:rsidP="000531A9">
            <w:pPr>
              <w:tabs>
                <w:tab w:val="left" w:pos="567"/>
                <w:tab w:val="left" w:pos="1056"/>
                <w:tab w:val="left" w:pos="1673"/>
                <w:tab w:val="left" w:pos="5856"/>
                <w:tab w:val="left" w:pos="7296"/>
                <w:tab w:val="left" w:pos="7910"/>
              </w:tabs>
              <w:ind w:right="-2"/>
              <w:jc w:val="center"/>
              <w:rPr>
                <w:rFonts w:cs="Arial"/>
              </w:rPr>
            </w:pPr>
            <w:r w:rsidRPr="009E1FD8">
              <w:rPr>
                <w:rFonts w:cs="Arial"/>
              </w:rPr>
              <w:t>híbrido simple utilizado como parental femenino</w:t>
            </w:r>
          </w:p>
        </w:tc>
        <w:tc>
          <w:tcPr>
            <w:tcW w:w="426" w:type="dxa"/>
            <w:tcBorders>
              <w:top w:val="nil"/>
              <w:left w:val="nil"/>
              <w:bottom w:val="nil"/>
              <w:right w:val="dotted" w:sz="4" w:space="0" w:color="auto"/>
            </w:tcBorders>
            <w:shd w:val="clear" w:color="auto" w:fill="auto"/>
          </w:tcPr>
          <w:p w:rsidR="00917762" w:rsidRPr="009E1FD8" w:rsidRDefault="00917762" w:rsidP="000531A9">
            <w:pPr>
              <w:tabs>
                <w:tab w:val="left" w:pos="567"/>
                <w:tab w:val="left" w:pos="1056"/>
                <w:tab w:val="left" w:pos="1673"/>
                <w:tab w:val="left" w:pos="5856"/>
                <w:tab w:val="left" w:pos="7296"/>
                <w:tab w:val="left" w:pos="7910"/>
              </w:tabs>
              <w:ind w:right="-2"/>
              <w:jc w:val="center"/>
              <w:rPr>
                <w:rFonts w:cs="Arial"/>
              </w:rPr>
            </w:pPr>
          </w:p>
        </w:tc>
        <w:tc>
          <w:tcPr>
            <w:tcW w:w="3827" w:type="dxa"/>
            <w:tcBorders>
              <w:left w:val="dotted" w:sz="4" w:space="0" w:color="auto"/>
            </w:tcBorders>
            <w:shd w:val="clear" w:color="auto" w:fill="auto"/>
          </w:tcPr>
          <w:p w:rsidR="00917762" w:rsidRPr="009E1FD8" w:rsidRDefault="00917762" w:rsidP="000531A9">
            <w:pPr>
              <w:tabs>
                <w:tab w:val="left" w:pos="567"/>
                <w:tab w:val="left" w:pos="1056"/>
                <w:tab w:val="left" w:pos="1673"/>
                <w:tab w:val="left" w:pos="5856"/>
                <w:tab w:val="left" w:pos="7296"/>
                <w:tab w:val="left" w:pos="7910"/>
              </w:tabs>
              <w:ind w:right="-2"/>
              <w:jc w:val="center"/>
              <w:rPr>
                <w:rFonts w:cs="Arial"/>
              </w:rPr>
            </w:pPr>
            <w:r w:rsidRPr="009E1FD8">
              <w:rPr>
                <w:rFonts w:cs="Arial"/>
              </w:rPr>
              <w:t>línea parental masculina</w:t>
            </w:r>
          </w:p>
        </w:tc>
      </w:tr>
    </w:tbl>
    <w:p w:rsidR="00917762" w:rsidRPr="009E1FD8" w:rsidRDefault="00917762" w:rsidP="00917762">
      <w:pPr>
        <w:tabs>
          <w:tab w:val="left" w:pos="-2127"/>
          <w:tab w:val="left" w:pos="567"/>
          <w:tab w:val="left" w:pos="1056"/>
          <w:tab w:val="left" w:pos="5856"/>
          <w:tab w:val="left" w:pos="7296"/>
          <w:tab w:val="left" w:pos="7910"/>
        </w:tabs>
        <w:ind w:left="1276" w:right="255" w:hanging="220"/>
        <w:rPr>
          <w:rFonts w:cs="Arial"/>
        </w:rPr>
      </w:pPr>
    </w:p>
    <w:p w:rsidR="00917762" w:rsidRPr="009E1FD8" w:rsidRDefault="00917762" w:rsidP="00917762">
      <w:pPr>
        <w:tabs>
          <w:tab w:val="left" w:pos="567"/>
          <w:tab w:val="left" w:pos="1056"/>
          <w:tab w:val="left" w:pos="1673"/>
          <w:tab w:val="left" w:pos="5856"/>
          <w:tab w:val="left" w:pos="7296"/>
          <w:tab w:val="left" w:pos="7910"/>
        </w:tabs>
        <w:ind w:left="567" w:right="255"/>
        <w:rPr>
          <w:rFonts w:cs="Arial"/>
        </w:rPr>
      </w:pPr>
    </w:p>
    <w:p w:rsidR="00917762" w:rsidRPr="009E1FD8" w:rsidRDefault="00917762" w:rsidP="00917762">
      <w:pPr>
        <w:tabs>
          <w:tab w:val="left" w:pos="567"/>
          <w:tab w:val="left" w:pos="1056"/>
          <w:tab w:val="left" w:pos="1673"/>
          <w:tab w:val="left" w:pos="5856"/>
          <w:tab w:val="left" w:pos="7296"/>
          <w:tab w:val="left" w:pos="7910"/>
        </w:tabs>
        <w:ind w:right="255"/>
        <w:rPr>
          <w:rFonts w:cs="Arial"/>
        </w:rPr>
      </w:pPr>
      <w:r w:rsidRPr="009E1FD8">
        <w:rPr>
          <w:rFonts w:cs="Arial"/>
        </w:rPr>
        <w:t>y en particular debería identificarse:</w:t>
      </w:r>
    </w:p>
    <w:p w:rsidR="00917762" w:rsidRPr="009E1FD8" w:rsidRDefault="00917762" w:rsidP="00917762">
      <w:pPr>
        <w:tabs>
          <w:tab w:val="left" w:pos="567"/>
          <w:tab w:val="left" w:pos="1056"/>
          <w:tab w:val="left" w:pos="1673"/>
          <w:tab w:val="left" w:pos="5856"/>
          <w:tab w:val="left" w:pos="7296"/>
          <w:tab w:val="left" w:pos="7910"/>
        </w:tabs>
        <w:ind w:left="567" w:right="255"/>
        <w:rPr>
          <w:rFonts w:cs="Arial"/>
        </w:rPr>
      </w:pPr>
    </w:p>
    <w:p w:rsidR="00917762" w:rsidRPr="009E1FD8" w:rsidRDefault="00917762" w:rsidP="00917762">
      <w:pPr>
        <w:tabs>
          <w:tab w:val="left" w:pos="1134"/>
        </w:tabs>
        <w:ind w:left="567" w:right="255"/>
        <w:rPr>
          <w:rFonts w:cs="Arial"/>
        </w:rPr>
      </w:pPr>
      <w:r w:rsidRPr="009E1FD8">
        <w:rPr>
          <w:rFonts w:cs="Arial"/>
        </w:rPr>
        <w:t>a)</w:t>
      </w:r>
      <w:r w:rsidRPr="009E1FD8">
        <w:rPr>
          <w:rFonts w:cs="Arial"/>
        </w:rPr>
        <w:tab/>
        <w:t>cualquier línea parental androestéril</w:t>
      </w:r>
    </w:p>
    <w:p w:rsidR="00917762" w:rsidRPr="009E1FD8" w:rsidRDefault="00917762" w:rsidP="00917762">
      <w:pPr>
        <w:tabs>
          <w:tab w:val="left" w:pos="1134"/>
        </w:tabs>
        <w:ind w:left="567" w:right="255"/>
        <w:rPr>
          <w:rFonts w:cs="Arial"/>
          <w:b/>
        </w:rPr>
      </w:pPr>
      <w:r w:rsidRPr="009E1FD8">
        <w:rPr>
          <w:rFonts w:cs="Arial"/>
        </w:rPr>
        <w:t>b)</w:t>
      </w:r>
      <w:r w:rsidRPr="009E1FD8">
        <w:rPr>
          <w:rFonts w:cs="Arial"/>
        </w:rPr>
        <w:tab/>
        <w:t>el sistema de mantenimiento de las líneas parentales androestériles.”</w:t>
      </w:r>
      <w:r w:rsidRPr="009E1FD8">
        <w:rPr>
          <w:rFonts w:cs="Arial"/>
          <w:b/>
        </w:rPr>
        <w:t xml:space="preserve"> </w:t>
      </w:r>
    </w:p>
    <w:p w:rsidR="00917762" w:rsidRPr="009E1FD8" w:rsidRDefault="00917762" w:rsidP="00917762">
      <w:pPr>
        <w:rPr>
          <w:rFonts w:cs="Arial"/>
        </w:rPr>
      </w:pPr>
    </w:p>
    <w:p w:rsidR="00917762" w:rsidRPr="009E1FD8" w:rsidRDefault="00917762" w:rsidP="00917762">
      <w:pPr>
        <w:rPr>
          <w:rFonts w:cs="Arial"/>
        </w:rPr>
      </w:pPr>
    </w:p>
    <w:p w:rsidR="00917762" w:rsidRPr="009E1FD8" w:rsidRDefault="00917762" w:rsidP="00917762">
      <w:pPr>
        <w:pStyle w:val="Heading3"/>
        <w:rPr>
          <w:lang w:val="es-ES_tradnl"/>
        </w:rPr>
      </w:pPr>
      <w:bookmarkStart w:id="1598" w:name="_Hlt64778164"/>
      <w:bookmarkStart w:id="1599" w:name="_Toc64717358"/>
      <w:bookmarkStart w:id="1600" w:name="_Toc258923953"/>
      <w:bookmarkStart w:id="1601" w:name="_Toc47537680"/>
      <w:bookmarkEnd w:id="1598"/>
      <w:r w:rsidRPr="009E1FD8">
        <w:rPr>
          <w:lang w:val="es-ES_tradnl"/>
        </w:rPr>
        <w:t>GN 33</w:t>
      </w:r>
      <w:r w:rsidRPr="009E1FD8">
        <w:rPr>
          <w:lang w:val="es-ES_tradnl"/>
        </w:rPr>
        <w:tab/>
      </w:r>
      <w:r w:rsidR="00D75351">
        <w:rPr>
          <w:lang w:val="es-ES_tradnl"/>
        </w:rPr>
        <w:t>(</w:t>
      </w:r>
      <w:r w:rsidRPr="009E1FD8">
        <w:rPr>
          <w:lang w:val="es-ES_tradnl"/>
        </w:rPr>
        <w:t>Capítulo 10:  TQ 6) – Variedades similares</w:t>
      </w:r>
      <w:bookmarkEnd w:id="1599"/>
      <w:bookmarkEnd w:id="1600"/>
      <w:bookmarkEnd w:id="1601"/>
    </w:p>
    <w:p w:rsidR="00917762" w:rsidRPr="009E1FD8" w:rsidRDefault="00917762" w:rsidP="00917762">
      <w:pPr>
        <w:rPr>
          <w:rFonts w:cs="Arial"/>
        </w:rPr>
      </w:pPr>
      <w:r w:rsidRPr="009E1FD8">
        <w:rPr>
          <w:rFonts w:cs="Arial"/>
        </w:rPr>
        <w:t>Los redactores de las directrices de examen deberán ofrecer un ejemplo adecuado para cada una de las directrices de examen de que se trate, por ejemplo:</w:t>
      </w:r>
    </w:p>
    <w:p w:rsidR="00917762" w:rsidRPr="009E1FD8" w:rsidRDefault="00917762" w:rsidP="00917762">
      <w:pPr>
        <w:rPr>
          <w:rFonts w:cs="Arial"/>
        </w:rPr>
      </w:pPr>
    </w:p>
    <w:tbl>
      <w:tblPr>
        <w:tblW w:w="0" w:type="auto"/>
        <w:tblInd w:w="28" w:type="dxa"/>
        <w:tblLayout w:type="fixed"/>
        <w:tblCellMar>
          <w:left w:w="28" w:type="dxa"/>
          <w:right w:w="28" w:type="dxa"/>
        </w:tblCellMar>
        <w:tblLook w:val="0000" w:firstRow="0" w:lastRow="0" w:firstColumn="0" w:lastColumn="0" w:noHBand="0" w:noVBand="0"/>
      </w:tblPr>
      <w:tblGrid>
        <w:gridCol w:w="2410"/>
        <w:gridCol w:w="2268"/>
        <w:gridCol w:w="2410"/>
        <w:gridCol w:w="2410"/>
      </w:tblGrid>
      <w:tr w:rsidR="00917762" w:rsidRPr="009E1FD8" w:rsidTr="000531A9">
        <w:trPr>
          <w:cantSplit/>
        </w:trPr>
        <w:tc>
          <w:tcPr>
            <w:tcW w:w="2410" w:type="dxa"/>
            <w:tcBorders>
              <w:top w:val="single" w:sz="6" w:space="0" w:color="auto"/>
              <w:left w:val="single" w:sz="6" w:space="0" w:color="auto"/>
              <w:bottom w:val="single" w:sz="6" w:space="0" w:color="auto"/>
            </w:tcBorders>
            <w:shd w:val="pct5" w:color="auto" w:fill="auto"/>
          </w:tcPr>
          <w:p w:rsidR="00917762" w:rsidRPr="009E1FD8" w:rsidRDefault="00917762" w:rsidP="000531A9">
            <w:pPr>
              <w:keepNext/>
              <w:jc w:val="center"/>
              <w:rPr>
                <w:rFonts w:cs="Arial"/>
              </w:rPr>
            </w:pPr>
            <w:r w:rsidRPr="009E1FD8">
              <w:rPr>
                <w:rFonts w:cs="Arial"/>
              </w:rPr>
              <w:t>Denominación o denominaciones de la variedad o variedades similares a su variedad candidata</w:t>
            </w:r>
          </w:p>
        </w:tc>
        <w:tc>
          <w:tcPr>
            <w:tcW w:w="2268" w:type="dxa"/>
            <w:tcBorders>
              <w:top w:val="single" w:sz="6" w:space="0" w:color="auto"/>
              <w:bottom w:val="single" w:sz="6" w:space="0" w:color="auto"/>
            </w:tcBorders>
            <w:shd w:val="pct5" w:color="auto" w:fill="auto"/>
          </w:tcPr>
          <w:p w:rsidR="00917762" w:rsidRPr="009E1FD8" w:rsidRDefault="00917762" w:rsidP="000531A9">
            <w:pPr>
              <w:keepNext/>
              <w:jc w:val="center"/>
              <w:rPr>
                <w:rFonts w:cs="Arial"/>
              </w:rPr>
            </w:pPr>
            <w:r w:rsidRPr="009E1FD8">
              <w:rPr>
                <w:rFonts w:cs="Arial"/>
              </w:rPr>
              <w:t>Carácter o caracteres en los que su variedad candidata difiere de la variedad o variedades similares</w:t>
            </w:r>
          </w:p>
        </w:tc>
        <w:tc>
          <w:tcPr>
            <w:tcW w:w="2410" w:type="dxa"/>
            <w:tcBorders>
              <w:top w:val="single" w:sz="6" w:space="0" w:color="auto"/>
              <w:bottom w:val="single" w:sz="6" w:space="0" w:color="auto"/>
            </w:tcBorders>
            <w:shd w:val="pct5" w:color="auto" w:fill="auto"/>
          </w:tcPr>
          <w:p w:rsidR="00917762" w:rsidRPr="009E1FD8" w:rsidRDefault="00917762" w:rsidP="000531A9">
            <w:pPr>
              <w:keepNext/>
              <w:jc w:val="center"/>
              <w:rPr>
                <w:rFonts w:cs="Arial"/>
                <w:b/>
              </w:rPr>
            </w:pPr>
            <w:r w:rsidRPr="009E1FD8">
              <w:rPr>
                <w:rFonts w:cs="Arial"/>
              </w:rPr>
              <w:t xml:space="preserve">Sírvase describir la expresión del carácter o caracteres para la variedad o variedades </w:t>
            </w:r>
            <w:r w:rsidRPr="009E1FD8">
              <w:rPr>
                <w:rFonts w:cs="Arial"/>
                <w:b/>
              </w:rPr>
              <w:t>similares</w:t>
            </w:r>
          </w:p>
        </w:tc>
        <w:tc>
          <w:tcPr>
            <w:tcW w:w="2410" w:type="dxa"/>
            <w:tcBorders>
              <w:top w:val="single" w:sz="6" w:space="0" w:color="auto"/>
              <w:bottom w:val="single" w:sz="6" w:space="0" w:color="auto"/>
              <w:right w:val="single" w:sz="6" w:space="0" w:color="auto"/>
            </w:tcBorders>
            <w:shd w:val="pct5" w:color="auto" w:fill="auto"/>
          </w:tcPr>
          <w:p w:rsidR="00917762" w:rsidRPr="009E1FD8" w:rsidRDefault="00917762" w:rsidP="000531A9">
            <w:pPr>
              <w:keepNext/>
              <w:jc w:val="center"/>
              <w:rPr>
                <w:rFonts w:cs="Arial"/>
              </w:rPr>
            </w:pPr>
            <w:r w:rsidRPr="009E1FD8">
              <w:rPr>
                <w:rFonts w:cs="Arial"/>
              </w:rPr>
              <w:t xml:space="preserve">Sírvase describir la expresión del carácter o caracteres de </w:t>
            </w:r>
            <w:r w:rsidRPr="009E1FD8">
              <w:rPr>
                <w:rFonts w:cs="Arial"/>
                <w:b/>
              </w:rPr>
              <w:t>su</w:t>
            </w:r>
            <w:r w:rsidRPr="009E1FD8">
              <w:rPr>
                <w:rFonts w:cs="Arial"/>
              </w:rPr>
              <w:t xml:space="preserve"> variedad candidata</w:t>
            </w:r>
          </w:p>
        </w:tc>
      </w:tr>
      <w:tr w:rsidR="00917762" w:rsidRPr="009E1FD8" w:rsidTr="000531A9">
        <w:trPr>
          <w:cantSplit/>
        </w:trPr>
        <w:tc>
          <w:tcPr>
            <w:tcW w:w="2410" w:type="dxa"/>
            <w:tcBorders>
              <w:top w:val="single" w:sz="6" w:space="0" w:color="auto"/>
              <w:left w:val="single" w:sz="6" w:space="0" w:color="auto"/>
              <w:bottom w:val="single" w:sz="6" w:space="0" w:color="auto"/>
            </w:tcBorders>
            <w:shd w:val="pct5" w:color="auto" w:fill="auto"/>
          </w:tcPr>
          <w:p w:rsidR="00917762" w:rsidRPr="009E1FD8" w:rsidRDefault="00917762" w:rsidP="000531A9">
            <w:pPr>
              <w:keepNext/>
              <w:spacing w:before="60" w:after="60"/>
              <w:jc w:val="center"/>
              <w:rPr>
                <w:rFonts w:cs="Arial"/>
                <w:i/>
              </w:rPr>
            </w:pPr>
            <w:r w:rsidRPr="009E1FD8">
              <w:rPr>
                <w:rFonts w:cs="Arial"/>
                <w:i/>
              </w:rPr>
              <w:t>Ejemplo</w:t>
            </w:r>
          </w:p>
        </w:tc>
        <w:tc>
          <w:tcPr>
            <w:tcW w:w="2268" w:type="dxa"/>
            <w:tcBorders>
              <w:top w:val="single" w:sz="6" w:space="0" w:color="auto"/>
              <w:bottom w:val="single" w:sz="6" w:space="0" w:color="auto"/>
            </w:tcBorders>
            <w:shd w:val="pct5" w:color="auto" w:fill="auto"/>
          </w:tcPr>
          <w:p w:rsidR="00917762" w:rsidRPr="009E1FD8" w:rsidRDefault="00917762" w:rsidP="000531A9">
            <w:pPr>
              <w:keepNext/>
              <w:spacing w:before="60" w:after="60"/>
              <w:jc w:val="center"/>
              <w:rPr>
                <w:rFonts w:cs="Arial"/>
                <w:i/>
              </w:rPr>
            </w:pPr>
            <w:r w:rsidRPr="009E1FD8">
              <w:rPr>
                <w:rFonts w:cs="Arial"/>
                <w:i/>
              </w:rPr>
              <w:t>Color de la flor</w:t>
            </w:r>
          </w:p>
        </w:tc>
        <w:tc>
          <w:tcPr>
            <w:tcW w:w="2410" w:type="dxa"/>
            <w:tcBorders>
              <w:top w:val="single" w:sz="6" w:space="0" w:color="auto"/>
              <w:bottom w:val="single" w:sz="6" w:space="0" w:color="auto"/>
            </w:tcBorders>
            <w:shd w:val="pct5" w:color="auto" w:fill="auto"/>
          </w:tcPr>
          <w:p w:rsidR="00917762" w:rsidRPr="009E1FD8" w:rsidRDefault="00917762" w:rsidP="000531A9">
            <w:pPr>
              <w:keepNext/>
              <w:tabs>
                <w:tab w:val="left" w:pos="1125"/>
              </w:tabs>
              <w:spacing w:before="60" w:after="60"/>
              <w:jc w:val="center"/>
              <w:rPr>
                <w:rFonts w:cs="Arial"/>
                <w:i/>
              </w:rPr>
            </w:pPr>
            <w:r w:rsidRPr="009E1FD8">
              <w:rPr>
                <w:rFonts w:cs="Arial"/>
                <w:i/>
              </w:rPr>
              <w:t>naranja</w:t>
            </w:r>
          </w:p>
        </w:tc>
        <w:tc>
          <w:tcPr>
            <w:tcW w:w="2410" w:type="dxa"/>
            <w:tcBorders>
              <w:top w:val="single" w:sz="6" w:space="0" w:color="auto"/>
              <w:bottom w:val="single" w:sz="6" w:space="0" w:color="auto"/>
              <w:right w:val="single" w:sz="6" w:space="0" w:color="auto"/>
            </w:tcBorders>
            <w:shd w:val="pct5" w:color="auto" w:fill="auto"/>
          </w:tcPr>
          <w:p w:rsidR="00917762" w:rsidRPr="009E1FD8" w:rsidRDefault="00917762" w:rsidP="000531A9">
            <w:pPr>
              <w:keepNext/>
              <w:tabs>
                <w:tab w:val="left" w:pos="748"/>
              </w:tabs>
              <w:spacing w:before="60" w:after="60"/>
              <w:jc w:val="center"/>
              <w:rPr>
                <w:rFonts w:cs="Arial"/>
                <w:i/>
              </w:rPr>
            </w:pPr>
            <w:r w:rsidRPr="009E1FD8">
              <w:rPr>
                <w:rFonts w:cs="Arial"/>
                <w:i/>
              </w:rPr>
              <w:t>naranja rojizo</w:t>
            </w:r>
          </w:p>
        </w:tc>
      </w:tr>
    </w:tbl>
    <w:p w:rsidR="00917762" w:rsidRPr="009E1FD8" w:rsidRDefault="00917762" w:rsidP="00917762">
      <w:pPr>
        <w:rPr>
          <w:rFonts w:cs="Arial"/>
        </w:rPr>
      </w:pPr>
      <w:bookmarkStart w:id="1602" w:name="_Toc64717359"/>
      <w:bookmarkStart w:id="1603" w:name="_Toc258923954"/>
    </w:p>
    <w:p w:rsidR="00917762" w:rsidRPr="009E1FD8" w:rsidRDefault="00917762" w:rsidP="00917762">
      <w:pPr>
        <w:rPr>
          <w:rFonts w:cs="Arial"/>
        </w:rPr>
      </w:pPr>
    </w:p>
    <w:p w:rsidR="00A63019" w:rsidRDefault="00A63019">
      <w:pPr>
        <w:jc w:val="left"/>
        <w:rPr>
          <w:u w:val="single"/>
        </w:rPr>
      </w:pPr>
      <w:r>
        <w:br w:type="page"/>
      </w:r>
    </w:p>
    <w:p w:rsidR="00917762" w:rsidRPr="009E1FD8" w:rsidRDefault="00917762" w:rsidP="00917762">
      <w:pPr>
        <w:pStyle w:val="Heading3"/>
        <w:rPr>
          <w:lang w:val="es-ES_tradnl"/>
        </w:rPr>
      </w:pPr>
      <w:bookmarkStart w:id="1604" w:name="_Toc47537681"/>
      <w:r w:rsidRPr="009E1FD8">
        <w:rPr>
          <w:lang w:val="es-ES_tradnl"/>
        </w:rPr>
        <w:t>GN 34</w:t>
      </w:r>
      <w:r w:rsidRPr="009E1FD8">
        <w:rPr>
          <w:lang w:val="es-ES_tradnl"/>
        </w:rPr>
        <w:tab/>
      </w:r>
      <w:r w:rsidR="00D75351">
        <w:rPr>
          <w:lang w:val="es-ES_tradnl"/>
        </w:rPr>
        <w:t>(</w:t>
      </w:r>
      <w:r w:rsidRPr="009E1FD8">
        <w:rPr>
          <w:lang w:val="es-ES_tradnl"/>
        </w:rPr>
        <w:t>Capítulo 10:  TQ 7.3) – Utilización de la variedad</w:t>
      </w:r>
      <w:bookmarkEnd w:id="1602"/>
      <w:bookmarkEnd w:id="1603"/>
      <w:bookmarkEnd w:id="1604"/>
    </w:p>
    <w:p w:rsidR="00917762" w:rsidRPr="009E1FD8" w:rsidRDefault="00917762" w:rsidP="00917762">
      <w:r w:rsidRPr="009E1FD8">
        <w:t>Cuando pudiera resultar útil a los efectos del examen, los redactores de directrices de examen podrán introducir una solicitud de información relativa al uso principal de la variedad.  Los ejemplos siguientes ilustran en qué forma deberá presentarse esta sección:</w:t>
      </w:r>
    </w:p>
    <w:p w:rsidR="00917762" w:rsidRPr="009E1FD8" w:rsidRDefault="00917762" w:rsidP="00917762">
      <w:pPr>
        <w:rPr>
          <w:rFonts w:cs="Arial"/>
        </w:rPr>
      </w:pPr>
    </w:p>
    <w:p w:rsidR="00917762" w:rsidRPr="009E1FD8" w:rsidRDefault="00917762" w:rsidP="00917762">
      <w:pPr>
        <w:tabs>
          <w:tab w:val="left" w:pos="993"/>
        </w:tabs>
        <w:rPr>
          <w:rFonts w:cs="Arial"/>
        </w:rPr>
      </w:pPr>
      <w:r w:rsidRPr="009E1FD8">
        <w:rPr>
          <w:rFonts w:cs="Arial"/>
        </w:rPr>
        <w:tab/>
      </w:r>
      <w:r w:rsidRPr="009E1FD8">
        <w:rPr>
          <w:rFonts w:cs="Arial"/>
          <w:u w:val="single"/>
        </w:rPr>
        <w:t>Ejemplo 1</w:t>
      </w:r>
    </w:p>
    <w:p w:rsidR="00917762" w:rsidRPr="009E1FD8" w:rsidRDefault="00917762" w:rsidP="00917762">
      <w:pPr>
        <w:rPr>
          <w:rFonts w:cs="Arial"/>
        </w:rPr>
      </w:pPr>
    </w:p>
    <w:p w:rsidR="00917762" w:rsidRPr="009E1FD8" w:rsidRDefault="00917762" w:rsidP="00917762">
      <w:pPr>
        <w:tabs>
          <w:tab w:val="left" w:pos="1843"/>
        </w:tabs>
        <w:ind w:left="993"/>
        <w:rPr>
          <w:rFonts w:cs="Arial"/>
        </w:rPr>
      </w:pPr>
      <w:r w:rsidRPr="009E1FD8">
        <w:rPr>
          <w:rFonts w:cs="Arial"/>
        </w:rPr>
        <w:t>7.3.1</w:t>
      </w:r>
      <w:r w:rsidRPr="009E1FD8">
        <w:rPr>
          <w:rFonts w:cs="Arial"/>
        </w:rPr>
        <w:tab/>
        <w:t>Uso principal</w:t>
      </w:r>
    </w:p>
    <w:p w:rsidR="00917762" w:rsidRPr="009E1FD8" w:rsidRDefault="00917762" w:rsidP="00917762">
      <w:pPr>
        <w:tabs>
          <w:tab w:val="left" w:pos="1843"/>
        </w:tabs>
        <w:ind w:left="993"/>
        <w:rPr>
          <w:rFonts w:cs="Arial"/>
        </w:rPr>
      </w:pPr>
    </w:p>
    <w:p w:rsidR="00917762" w:rsidRPr="009E1FD8" w:rsidRDefault="00917762" w:rsidP="00917762">
      <w:pPr>
        <w:tabs>
          <w:tab w:val="left" w:pos="1843"/>
          <w:tab w:val="left" w:pos="2268"/>
          <w:tab w:val="left" w:pos="6804"/>
        </w:tabs>
        <w:ind w:left="993"/>
        <w:rPr>
          <w:rFonts w:cs="Arial"/>
        </w:rPr>
      </w:pPr>
      <w:r w:rsidRPr="009E1FD8">
        <w:rPr>
          <w:rFonts w:cs="Arial"/>
        </w:rPr>
        <w:tab/>
        <w:t>a)</w:t>
      </w:r>
      <w:r w:rsidRPr="009E1FD8">
        <w:rPr>
          <w:rFonts w:cs="Arial"/>
        </w:rPr>
        <w:tab/>
        <w:t>semilla</w:t>
      </w:r>
      <w:r w:rsidRPr="009E1FD8">
        <w:rPr>
          <w:rFonts w:cs="Arial"/>
        </w:rPr>
        <w:tab/>
        <w:t>[  ]</w:t>
      </w:r>
    </w:p>
    <w:p w:rsidR="00917762" w:rsidRPr="009E1FD8" w:rsidRDefault="00917762" w:rsidP="00917762">
      <w:pPr>
        <w:tabs>
          <w:tab w:val="left" w:pos="1843"/>
          <w:tab w:val="left" w:pos="2268"/>
          <w:tab w:val="left" w:pos="6804"/>
        </w:tabs>
        <w:ind w:left="993"/>
        <w:rPr>
          <w:rFonts w:cs="Arial"/>
        </w:rPr>
      </w:pPr>
      <w:r w:rsidRPr="009E1FD8">
        <w:rPr>
          <w:rFonts w:cs="Arial"/>
        </w:rPr>
        <w:tab/>
        <w:t>b)</w:t>
      </w:r>
      <w:r w:rsidRPr="009E1FD8">
        <w:rPr>
          <w:rFonts w:cs="Arial"/>
        </w:rPr>
        <w:tab/>
        <w:t>forraje</w:t>
      </w:r>
      <w:r w:rsidRPr="009E1FD8">
        <w:rPr>
          <w:rFonts w:cs="Arial"/>
        </w:rPr>
        <w:tab/>
        <w:t>[  ]</w:t>
      </w:r>
    </w:p>
    <w:p w:rsidR="00917762" w:rsidRPr="009E1FD8" w:rsidRDefault="00917762" w:rsidP="00917762">
      <w:pPr>
        <w:tabs>
          <w:tab w:val="left" w:pos="1843"/>
          <w:tab w:val="left" w:pos="2268"/>
          <w:tab w:val="left" w:pos="6804"/>
        </w:tabs>
        <w:ind w:left="993"/>
        <w:rPr>
          <w:rFonts w:cs="Arial"/>
        </w:rPr>
      </w:pPr>
      <w:r w:rsidRPr="009E1FD8">
        <w:rPr>
          <w:rFonts w:cs="Arial"/>
        </w:rPr>
        <w:tab/>
        <w:t>c)</w:t>
      </w:r>
      <w:r w:rsidRPr="009E1FD8">
        <w:rPr>
          <w:rFonts w:cs="Arial"/>
        </w:rPr>
        <w:tab/>
        <w:t>otras</w:t>
      </w:r>
      <w:r w:rsidRPr="009E1FD8">
        <w:rPr>
          <w:rFonts w:cs="Arial"/>
        </w:rPr>
        <w:tab/>
        <w:t>[  ]</w:t>
      </w:r>
    </w:p>
    <w:p w:rsidR="00917762" w:rsidRPr="009E1FD8" w:rsidRDefault="00917762" w:rsidP="00917762">
      <w:pPr>
        <w:tabs>
          <w:tab w:val="left" w:pos="2268"/>
          <w:tab w:val="left" w:pos="2438"/>
          <w:tab w:val="left" w:pos="7371"/>
        </w:tabs>
        <w:ind w:left="1871" w:right="255"/>
        <w:rPr>
          <w:rFonts w:cs="Arial"/>
        </w:rPr>
      </w:pPr>
      <w:r w:rsidRPr="009E1FD8">
        <w:rPr>
          <w:rFonts w:cs="Arial"/>
        </w:rPr>
        <w:tab/>
        <w:t xml:space="preserve">(sírvase dar detalles) </w:t>
      </w:r>
    </w:p>
    <w:p w:rsidR="00917762" w:rsidRPr="009E1FD8" w:rsidRDefault="00917762" w:rsidP="00917762">
      <w:pPr>
        <w:tabs>
          <w:tab w:val="left" w:pos="1871"/>
          <w:tab w:val="left" w:pos="2438"/>
          <w:tab w:val="left" w:pos="7371"/>
        </w:tabs>
        <w:ind w:left="1871" w:right="255"/>
        <w:rPr>
          <w:rFonts w:cs="Arial"/>
        </w:rPr>
      </w:pPr>
    </w:p>
    <w:tbl>
      <w:tblPr>
        <w:tblW w:w="0" w:type="auto"/>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080"/>
      </w:tblGrid>
      <w:tr w:rsidR="00917762" w:rsidRPr="009E1FD8" w:rsidTr="000531A9">
        <w:tc>
          <w:tcPr>
            <w:tcW w:w="8080" w:type="dxa"/>
            <w:shd w:val="clear" w:color="auto" w:fill="auto"/>
          </w:tcPr>
          <w:p w:rsidR="00917762" w:rsidRPr="009E1FD8" w:rsidRDefault="00917762" w:rsidP="000531A9">
            <w:pPr>
              <w:keepNext/>
              <w:tabs>
                <w:tab w:val="left" w:pos="1871"/>
                <w:tab w:val="left" w:pos="2438"/>
                <w:tab w:val="left" w:pos="7371"/>
              </w:tabs>
              <w:ind w:right="255"/>
              <w:rPr>
                <w:rFonts w:cs="Arial"/>
              </w:rPr>
            </w:pPr>
          </w:p>
          <w:p w:rsidR="00917762" w:rsidRPr="009E1FD8" w:rsidRDefault="00917762" w:rsidP="000531A9">
            <w:pPr>
              <w:keepNext/>
              <w:tabs>
                <w:tab w:val="left" w:pos="1871"/>
                <w:tab w:val="left" w:pos="2438"/>
                <w:tab w:val="left" w:pos="7371"/>
              </w:tabs>
              <w:ind w:right="255"/>
              <w:rPr>
                <w:rFonts w:cs="Arial"/>
              </w:rPr>
            </w:pPr>
          </w:p>
          <w:p w:rsidR="00917762" w:rsidRPr="009E1FD8" w:rsidRDefault="00917762" w:rsidP="000531A9">
            <w:pPr>
              <w:keepNext/>
              <w:tabs>
                <w:tab w:val="left" w:pos="1871"/>
                <w:tab w:val="left" w:pos="2438"/>
                <w:tab w:val="left" w:pos="7371"/>
              </w:tabs>
              <w:ind w:right="255"/>
              <w:rPr>
                <w:rFonts w:cs="Arial"/>
              </w:rPr>
            </w:pPr>
          </w:p>
        </w:tc>
      </w:tr>
    </w:tbl>
    <w:p w:rsidR="00917762" w:rsidRPr="009E1FD8" w:rsidRDefault="00917762" w:rsidP="00917762">
      <w:pPr>
        <w:tabs>
          <w:tab w:val="left" w:pos="2268"/>
        </w:tabs>
        <w:ind w:left="993"/>
        <w:rPr>
          <w:rFonts w:cs="Arial"/>
        </w:rPr>
      </w:pPr>
    </w:p>
    <w:p w:rsidR="00917762" w:rsidRPr="009E1FD8" w:rsidRDefault="00917762" w:rsidP="00917762">
      <w:pPr>
        <w:tabs>
          <w:tab w:val="left" w:pos="993"/>
        </w:tabs>
        <w:rPr>
          <w:rFonts w:cs="Arial"/>
          <w:u w:val="single"/>
        </w:rPr>
      </w:pPr>
      <w:r w:rsidRPr="009E1FD8">
        <w:rPr>
          <w:rFonts w:cs="Arial"/>
        </w:rPr>
        <w:tab/>
      </w:r>
      <w:r w:rsidRPr="009E1FD8">
        <w:rPr>
          <w:rFonts w:cs="Arial"/>
          <w:u w:val="single"/>
        </w:rPr>
        <w:t>Ejemplo 2</w:t>
      </w:r>
    </w:p>
    <w:p w:rsidR="00917762" w:rsidRPr="009E1FD8" w:rsidRDefault="00917762" w:rsidP="007E53FE">
      <w:pPr>
        <w:pStyle w:val="Header"/>
      </w:pPr>
    </w:p>
    <w:p w:rsidR="00917762" w:rsidRPr="009E1FD8" w:rsidRDefault="00917762" w:rsidP="00917762">
      <w:pPr>
        <w:tabs>
          <w:tab w:val="left" w:pos="1843"/>
        </w:tabs>
        <w:ind w:left="993"/>
        <w:rPr>
          <w:rFonts w:cs="Arial"/>
        </w:rPr>
      </w:pPr>
      <w:r w:rsidRPr="009E1FD8">
        <w:rPr>
          <w:rFonts w:cs="Arial"/>
        </w:rPr>
        <w:t>7.3.1</w:t>
      </w:r>
      <w:r w:rsidRPr="009E1FD8">
        <w:rPr>
          <w:rFonts w:cs="Arial"/>
        </w:rPr>
        <w:tab/>
        <w:t>Uso principal</w:t>
      </w:r>
    </w:p>
    <w:p w:rsidR="00917762" w:rsidRPr="009E1FD8" w:rsidRDefault="00917762" w:rsidP="00917762">
      <w:pPr>
        <w:tabs>
          <w:tab w:val="left" w:pos="1843"/>
        </w:tabs>
        <w:ind w:left="993"/>
        <w:rPr>
          <w:rFonts w:cs="Arial"/>
        </w:rPr>
      </w:pPr>
    </w:p>
    <w:p w:rsidR="00917762" w:rsidRPr="009E1FD8" w:rsidRDefault="00917762" w:rsidP="00917762">
      <w:pPr>
        <w:tabs>
          <w:tab w:val="left" w:pos="1843"/>
          <w:tab w:val="left" w:pos="2268"/>
          <w:tab w:val="left" w:pos="6804"/>
        </w:tabs>
        <w:ind w:left="993"/>
        <w:rPr>
          <w:rFonts w:cs="Arial"/>
        </w:rPr>
      </w:pPr>
      <w:r w:rsidRPr="009E1FD8">
        <w:rPr>
          <w:rFonts w:cs="Arial"/>
        </w:rPr>
        <w:tab/>
        <w:t>a)</w:t>
      </w:r>
      <w:r w:rsidRPr="009E1FD8">
        <w:rPr>
          <w:rFonts w:cs="Arial"/>
        </w:rPr>
        <w:tab/>
        <w:t>planta de jardín</w:t>
      </w:r>
      <w:r w:rsidRPr="009E1FD8">
        <w:rPr>
          <w:rFonts w:cs="Arial"/>
        </w:rPr>
        <w:tab/>
        <w:t>[  ]</w:t>
      </w:r>
    </w:p>
    <w:p w:rsidR="00917762" w:rsidRPr="009E1FD8" w:rsidRDefault="00917762" w:rsidP="00917762">
      <w:pPr>
        <w:tabs>
          <w:tab w:val="left" w:pos="1843"/>
          <w:tab w:val="left" w:pos="2268"/>
          <w:tab w:val="left" w:pos="6804"/>
        </w:tabs>
        <w:ind w:left="993"/>
        <w:rPr>
          <w:rFonts w:cs="Arial"/>
        </w:rPr>
      </w:pPr>
      <w:r w:rsidRPr="009E1FD8">
        <w:rPr>
          <w:rFonts w:cs="Arial"/>
        </w:rPr>
        <w:tab/>
        <w:t>b)</w:t>
      </w:r>
      <w:r w:rsidRPr="009E1FD8">
        <w:rPr>
          <w:rFonts w:cs="Arial"/>
        </w:rPr>
        <w:tab/>
        <w:t>planta de maceta</w:t>
      </w:r>
      <w:r w:rsidRPr="009E1FD8">
        <w:rPr>
          <w:rFonts w:cs="Arial"/>
        </w:rPr>
        <w:tab/>
        <w:t>[  ]</w:t>
      </w:r>
    </w:p>
    <w:p w:rsidR="00917762" w:rsidRPr="009E1FD8" w:rsidRDefault="00917762" w:rsidP="00917762">
      <w:pPr>
        <w:tabs>
          <w:tab w:val="left" w:pos="1843"/>
          <w:tab w:val="left" w:pos="2268"/>
          <w:tab w:val="left" w:pos="6804"/>
        </w:tabs>
        <w:ind w:left="993"/>
        <w:rPr>
          <w:rFonts w:cs="Arial"/>
        </w:rPr>
      </w:pPr>
      <w:r w:rsidRPr="009E1FD8">
        <w:rPr>
          <w:rFonts w:cs="Arial"/>
        </w:rPr>
        <w:tab/>
        <w:t>c)</w:t>
      </w:r>
      <w:r w:rsidRPr="009E1FD8">
        <w:rPr>
          <w:rFonts w:cs="Arial"/>
        </w:rPr>
        <w:tab/>
        <w:t>flor cortada</w:t>
      </w:r>
      <w:r w:rsidRPr="009E1FD8">
        <w:rPr>
          <w:rFonts w:cs="Arial"/>
        </w:rPr>
        <w:tab/>
        <w:t>[  ]</w:t>
      </w:r>
    </w:p>
    <w:p w:rsidR="00917762" w:rsidRPr="009E1FD8" w:rsidRDefault="00917762" w:rsidP="00917762">
      <w:pPr>
        <w:tabs>
          <w:tab w:val="left" w:pos="1843"/>
          <w:tab w:val="left" w:pos="2268"/>
          <w:tab w:val="left" w:pos="6804"/>
        </w:tabs>
        <w:ind w:left="993"/>
        <w:rPr>
          <w:rFonts w:cs="Arial"/>
        </w:rPr>
      </w:pPr>
      <w:r w:rsidRPr="009E1FD8">
        <w:rPr>
          <w:rFonts w:cs="Arial"/>
        </w:rPr>
        <w:tab/>
        <w:t>d)</w:t>
      </w:r>
      <w:r w:rsidRPr="009E1FD8">
        <w:rPr>
          <w:rFonts w:cs="Arial"/>
        </w:rPr>
        <w:tab/>
        <w:t>otras</w:t>
      </w:r>
      <w:r w:rsidRPr="009E1FD8">
        <w:rPr>
          <w:rFonts w:cs="Arial"/>
        </w:rPr>
        <w:tab/>
        <w:t>[  ]</w:t>
      </w:r>
    </w:p>
    <w:p w:rsidR="00917762" w:rsidRPr="009E1FD8" w:rsidRDefault="00917762" w:rsidP="00917762">
      <w:pPr>
        <w:tabs>
          <w:tab w:val="left" w:pos="2268"/>
          <w:tab w:val="left" w:pos="2438"/>
          <w:tab w:val="left" w:pos="7371"/>
        </w:tabs>
        <w:ind w:left="1871" w:right="255"/>
        <w:rPr>
          <w:rFonts w:cs="Arial"/>
        </w:rPr>
      </w:pPr>
      <w:r w:rsidRPr="009E1FD8">
        <w:rPr>
          <w:rFonts w:cs="Arial"/>
        </w:rPr>
        <w:tab/>
        <w:t xml:space="preserve">(sírvase dar detalles) </w:t>
      </w:r>
    </w:p>
    <w:p w:rsidR="00917762" w:rsidRPr="009E1FD8" w:rsidRDefault="00917762" w:rsidP="00917762">
      <w:pPr>
        <w:tabs>
          <w:tab w:val="left" w:pos="1871"/>
          <w:tab w:val="left" w:pos="2438"/>
          <w:tab w:val="left" w:pos="7371"/>
        </w:tabs>
        <w:ind w:left="1871" w:right="255"/>
        <w:rPr>
          <w:rFonts w:cs="Arial"/>
        </w:rPr>
      </w:pPr>
    </w:p>
    <w:tbl>
      <w:tblPr>
        <w:tblW w:w="0" w:type="auto"/>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080"/>
      </w:tblGrid>
      <w:tr w:rsidR="00917762" w:rsidRPr="009E1FD8" w:rsidTr="000531A9">
        <w:tc>
          <w:tcPr>
            <w:tcW w:w="8080" w:type="dxa"/>
            <w:shd w:val="clear" w:color="auto" w:fill="auto"/>
          </w:tcPr>
          <w:p w:rsidR="00917762" w:rsidRPr="009E1FD8" w:rsidRDefault="00917762" w:rsidP="000531A9">
            <w:pPr>
              <w:keepNext/>
              <w:tabs>
                <w:tab w:val="left" w:pos="1871"/>
                <w:tab w:val="left" w:pos="2438"/>
                <w:tab w:val="left" w:pos="7371"/>
              </w:tabs>
              <w:ind w:right="255"/>
              <w:rPr>
                <w:rFonts w:cs="Arial"/>
              </w:rPr>
            </w:pPr>
          </w:p>
          <w:p w:rsidR="00917762" w:rsidRPr="009E1FD8" w:rsidRDefault="00917762" w:rsidP="000531A9">
            <w:pPr>
              <w:keepNext/>
              <w:tabs>
                <w:tab w:val="left" w:pos="1871"/>
                <w:tab w:val="left" w:pos="2438"/>
                <w:tab w:val="left" w:pos="7371"/>
              </w:tabs>
              <w:ind w:right="255"/>
              <w:rPr>
                <w:rFonts w:cs="Arial"/>
              </w:rPr>
            </w:pPr>
          </w:p>
          <w:p w:rsidR="00917762" w:rsidRPr="009E1FD8" w:rsidRDefault="00917762" w:rsidP="000531A9">
            <w:pPr>
              <w:keepNext/>
              <w:tabs>
                <w:tab w:val="left" w:pos="1871"/>
                <w:tab w:val="left" w:pos="2438"/>
                <w:tab w:val="left" w:pos="7371"/>
              </w:tabs>
              <w:ind w:right="255"/>
              <w:rPr>
                <w:rFonts w:cs="Arial"/>
              </w:rPr>
            </w:pPr>
          </w:p>
        </w:tc>
      </w:tr>
    </w:tbl>
    <w:p w:rsidR="00917762" w:rsidRPr="009E1FD8" w:rsidRDefault="00917762" w:rsidP="00917762"/>
    <w:p w:rsidR="00917762" w:rsidRPr="009E1FD8" w:rsidRDefault="00917762" w:rsidP="00917762"/>
    <w:p w:rsidR="00917762" w:rsidRPr="009E1FD8" w:rsidRDefault="00917762" w:rsidP="00917762">
      <w:pPr>
        <w:pStyle w:val="Heading3"/>
        <w:rPr>
          <w:lang w:val="es-ES_tradnl"/>
        </w:rPr>
      </w:pPr>
      <w:bookmarkStart w:id="1605" w:name="GN35"/>
      <w:bookmarkStart w:id="1606" w:name="_Toc47537682"/>
      <w:r w:rsidRPr="009E1FD8">
        <w:rPr>
          <w:lang w:val="es-ES_tradnl"/>
        </w:rPr>
        <w:t>GN 35</w:t>
      </w:r>
      <w:bookmarkEnd w:id="1605"/>
      <w:r w:rsidRPr="009E1FD8">
        <w:rPr>
          <w:lang w:val="es-ES_tradnl"/>
        </w:rPr>
        <w:tab/>
      </w:r>
      <w:r w:rsidR="00D75351">
        <w:rPr>
          <w:lang w:val="es-ES_tradnl"/>
        </w:rPr>
        <w:t>(</w:t>
      </w:r>
      <w:r w:rsidRPr="009E1FD8">
        <w:rPr>
          <w:lang w:val="es-ES_tradnl"/>
        </w:rPr>
        <w:t>Capítulo 10:  TQ 7.3) – Orientación para los solicitantes sobre la presentación de fotografías adecuadas de la variedad candidata adjuntas al Cuestionario Técnico</w:t>
      </w:r>
      <w:bookmarkEnd w:id="1606"/>
    </w:p>
    <w:p w:rsidR="00917762" w:rsidRPr="009E1FD8" w:rsidRDefault="00917762" w:rsidP="00917762">
      <w:pPr>
        <w:rPr>
          <w:u w:val="single"/>
        </w:rPr>
      </w:pPr>
      <w:r w:rsidRPr="009E1FD8">
        <w:t>Introducción</w:t>
      </w:r>
    </w:p>
    <w:p w:rsidR="00917762" w:rsidRPr="009E1FD8" w:rsidRDefault="00917762" w:rsidP="00917762"/>
    <w:p w:rsidR="00917762" w:rsidRPr="009E1FD8" w:rsidRDefault="00917762" w:rsidP="00917762">
      <w:r w:rsidRPr="009E1FD8">
        <w:t>La toma de fotografías puede verse influenciada por elementos como las condiciones de la luz, la calidad y los ajustes de la cámara, al igual que el fondo.  En la percepción de la fotografía también pueden influir la calidad, los ajustes y la resolución de la pantalla, así como la impresión o el revelado de la fotografía.   No es posible ajustar a una única norma todas las condiciones a la hora de tomar fotografías en diferentes locales , pero el objetivo del presente documento es brindar orientación para que se proporcione información significativa y coherente acerca de la variedad candidata, por una parte, minimizando la influencia del origen de la fotografía (la localización, el equipo utilizado, etc.) y, por la otra, señalando a las autoridades pertinente la posibilidad de que haya que tener en cuenta determinadas influencias a la hora de utilizar las fotografías presentadas.  Al disminuir la influencia de esos elementos externos en la toma de fotografías, se procura, en particular, velar por que “el color”, el rasgo más susceptible de verse afectado por tales elementos, quede representado de forma fiable en las fotografías presentadas por los solicitantes.</w:t>
      </w:r>
    </w:p>
    <w:p w:rsidR="00917762" w:rsidRPr="009E1FD8" w:rsidRDefault="00917762" w:rsidP="00917762"/>
    <w:p w:rsidR="00917762" w:rsidRPr="009E1FD8" w:rsidRDefault="00917762" w:rsidP="00917762">
      <w:r w:rsidRPr="009E1FD8">
        <w:t>Criterios para tomar fotografías</w:t>
      </w:r>
    </w:p>
    <w:p w:rsidR="00917762" w:rsidRPr="009E1FD8" w:rsidRDefault="00917762" w:rsidP="00917762">
      <w:pPr>
        <w:rPr>
          <w:u w:val="single"/>
        </w:rPr>
      </w:pPr>
    </w:p>
    <w:p w:rsidR="00917762" w:rsidRPr="009E1FD8" w:rsidRDefault="00917762" w:rsidP="00917762">
      <w:pPr>
        <w:rPr>
          <w:i/>
        </w:rPr>
      </w:pPr>
      <w:r w:rsidRPr="009E1FD8">
        <w:rPr>
          <w:i/>
        </w:rPr>
        <w:t>Formato</w:t>
      </w:r>
    </w:p>
    <w:p w:rsidR="00917762" w:rsidRPr="009E1FD8" w:rsidRDefault="00917762" w:rsidP="00917762">
      <w:pPr>
        <w:rPr>
          <w:i/>
          <w:u w:val="single"/>
        </w:rPr>
      </w:pPr>
    </w:p>
    <w:p w:rsidR="00917762" w:rsidRPr="009E1FD8" w:rsidRDefault="00917762" w:rsidP="00917762">
      <w:r w:rsidRPr="009E1FD8">
        <w:t>Las fotografías deberán ser en color y presentarse ya sea en formato impreso de 10 cm x 15 cm, como mínimo, ya sea en formato electrónico de uso frecuente, como juego (resolución mínima de 960 x 1.280 píxeles), o ambos.  La fotografía debe estar bien enfocada y las plantas o partes de ellas deben ocupar la mayor parte de la imagen.  Cabe observar que las distintas marcas o modelos de pantallas de computadora pueden influir en la expresión del color, y la ventaja de una fotografía impresa es que el obtentor puede formular un comentario, por ejemplo, indicando que el color real es más oscuro, y la oficina encargada del examen verá exactamente la misma fotografía.  Por el contrario, las ventajas de una imagen en formato electrónico son la posibilidad de visualizar, entre otras cosas, el tipo de cámara y sus ajustes, la fecha de toma y la localización GPS, la posibilidad de intercambiar la imagen instantáneamente por medios electrónicos y la posibilidad de almacenarla por tiempo indefinido en formato electrónico sin reducción de la calidad.</w:t>
      </w:r>
    </w:p>
    <w:p w:rsidR="00917762" w:rsidRPr="009E1FD8" w:rsidRDefault="00917762" w:rsidP="00917762"/>
    <w:p w:rsidR="00917762" w:rsidRPr="009E1FD8" w:rsidRDefault="00917762" w:rsidP="00917762">
      <w:pPr>
        <w:rPr>
          <w:i/>
        </w:rPr>
      </w:pPr>
      <w:r w:rsidRPr="009E1FD8">
        <w:rPr>
          <w:i/>
        </w:rPr>
        <w:t>Momento óptimo para tomar las fotografías</w:t>
      </w:r>
    </w:p>
    <w:p w:rsidR="00917762" w:rsidRPr="009E1FD8" w:rsidRDefault="00917762" w:rsidP="00917762"/>
    <w:p w:rsidR="00917762" w:rsidRPr="009E1FD8" w:rsidRDefault="00917762" w:rsidP="00917762">
      <w:r w:rsidRPr="009E1FD8">
        <w:t>Las fotografías deberán ilustrar plantas de la variedad candidata en la etapa en que las características distintivas de la variedad resultan más evidentes.  A menudo ello coincide con la época en que las plantas están plenamente desarrolladas y la etapa en que tienen valor comercial (por ejemplo, la floración para muchas variedades ornamentales, la fructificación para muchas especies frutales), y ello corresponde habitualmente al conjunto más numeroso de caracteres que figuran en las directrices de examen de la UPOV para la especie en cuestión.</w:t>
      </w:r>
    </w:p>
    <w:p w:rsidR="00917762" w:rsidRPr="009E1FD8" w:rsidRDefault="00917762" w:rsidP="00917762">
      <w:pPr>
        <w:rPr>
          <w:i/>
          <w:u w:val="single"/>
        </w:rPr>
      </w:pPr>
    </w:p>
    <w:p w:rsidR="00917762" w:rsidRPr="009E1FD8" w:rsidRDefault="00917762" w:rsidP="00917762">
      <w:pPr>
        <w:rPr>
          <w:i/>
        </w:rPr>
      </w:pPr>
      <w:r w:rsidRPr="009E1FD8">
        <w:rPr>
          <w:i/>
        </w:rPr>
        <w:t>Condiciones fotográficas</w:t>
      </w:r>
    </w:p>
    <w:p w:rsidR="00917762" w:rsidRPr="009E1FD8" w:rsidRDefault="00917762" w:rsidP="00917762"/>
    <w:p w:rsidR="00917762" w:rsidRPr="009E1FD8" w:rsidRDefault="00917762" w:rsidP="00917762">
      <w:r w:rsidRPr="009E1FD8">
        <w:t>Las fotografías deberán tomarse en condiciones de luz adecuadas y con un fondo adecuado.  Es preferible tomar las fotografías en interiores, pues ello garantiza condiciones fotográficas homogéneas, con independencia del tipo de fotografías y el número de variedades candidatas presentadas por el mismo solicitante.  El fondo de la fotografía deberá ser opaco y neutro (por ejemplo, color hueso en el caso de querer destacar colores oscuros, o gris en el caso de colores claros).  En interiores, las fotografías deberán tomarse preferentemente</w:t>
      </w:r>
      <w:r w:rsidRPr="009E1FD8">
        <w:rPr>
          <w:color w:val="3333FF"/>
        </w:rPr>
        <w:t xml:space="preserve"> </w:t>
      </w:r>
      <w:r w:rsidRPr="009E1FD8">
        <w:t>siempre en la misma sala, y las condiciones de luz artificial deberán poder repetirse y garantizar un nivel de luminosidad amplio e idéntico en cada caso.  Si la fotografía ha de tomarse al aire libre, no deberá ser a la luz directa del sol, sino en una zona protegida, pero con la mayor cantidad posible de luz natural indirecta, o en un día nublado.</w:t>
      </w:r>
    </w:p>
    <w:p w:rsidR="00917762" w:rsidRPr="009E1FD8" w:rsidRDefault="00917762" w:rsidP="00917762"/>
    <w:p w:rsidR="00917762" w:rsidRPr="009E1FD8" w:rsidRDefault="00917762" w:rsidP="00917762">
      <w:pPr>
        <w:rPr>
          <w:i/>
        </w:rPr>
      </w:pPr>
      <w:r w:rsidRPr="009E1FD8">
        <w:rPr>
          <w:i/>
        </w:rPr>
        <w:t>Especificación de las condiciones de cultivo</w:t>
      </w:r>
    </w:p>
    <w:p w:rsidR="00917762" w:rsidRPr="009E1FD8" w:rsidRDefault="00917762" w:rsidP="00917762"/>
    <w:p w:rsidR="00917762" w:rsidRPr="009E1FD8" w:rsidRDefault="00917762" w:rsidP="00917762">
      <w:r w:rsidRPr="009E1FD8">
        <w:t xml:space="preserve">El solicitante debería proporcionar información sobre la fecha y la localización de la toma de la fotografía.  Las plantas de la variedad candidata que figuran en las fotografías deberán haber sido cultivadas en condiciones estándar de cultivo para la variedad en cuestión, o en cualquier condición específica que haya sido indicada para la variedad candidata en el Cuestionario Técnico (por ejemplo, en interiores, al aire libre, indicar la estación del año).  De no ser el caso, cualquier eventual modificación en la expresión del carácter o los caracteres que figuran en las fotografías deberá ser especificada (por ejemplo, las condiciones estacionales podrán influir en el color y la distribución de los frutos y las flores, como la coloración superior en las manzanas en función de la intensidad de la luz y las temperaturas nocturnas, delphinium cultivado en el exterior o en el interior). </w:t>
      </w:r>
    </w:p>
    <w:p w:rsidR="00917762" w:rsidRPr="009E1FD8" w:rsidRDefault="00917762" w:rsidP="00917762">
      <w:pPr>
        <w:rPr>
          <w:szCs w:val="22"/>
          <w:u w:val="single"/>
        </w:rPr>
      </w:pPr>
    </w:p>
    <w:p w:rsidR="00917762" w:rsidRPr="009E1FD8" w:rsidRDefault="00917762" w:rsidP="00917762">
      <w:pPr>
        <w:rPr>
          <w:i/>
        </w:rPr>
      </w:pPr>
      <w:r w:rsidRPr="009E1FD8">
        <w:rPr>
          <w:i/>
        </w:rPr>
        <w:t>Órganos de la planta que deben mostrarse</w:t>
      </w:r>
    </w:p>
    <w:p w:rsidR="00917762" w:rsidRPr="009E1FD8" w:rsidRDefault="00917762" w:rsidP="00917762"/>
    <w:p w:rsidR="00917762" w:rsidRPr="009E1FD8" w:rsidRDefault="00917762" w:rsidP="00917762">
      <w:r w:rsidRPr="009E1FD8">
        <w:t>Las fotografías deberán mostrar las partes de las plantas que constituyen una característica distintiva de la variedad candidata, así como las características de toda la planta y los órganos de mayor importancia comercial (flor, fruto, etcétera).  Si las características distintivas de la variedad candidata son muy específicas (por ejemplo, tamaño de la semilla, forma de la hoja/flor/fruto, longitud de las aristas, distribución del color de la flor/el fruto, etcétera), se recomienda extraer esas partes de la planta y tomarles una fotografía en primer plano y bien enfocada.  Para algunos cultivos (por ejemplo, el melocotón, el tomate), una vista de conjunto de varios frutos cosechados colocados en una bandeja estándar del tipo utilizado en el comercio podría ser útil para ilustrar la variedad candidata.</w:t>
      </w:r>
    </w:p>
    <w:p w:rsidR="00917762" w:rsidRPr="009E1FD8" w:rsidRDefault="00917762" w:rsidP="00917762"/>
    <w:p w:rsidR="00917762" w:rsidRPr="009E1FD8" w:rsidRDefault="00917762" w:rsidP="00917762">
      <w:pPr>
        <w:rPr>
          <w:i/>
        </w:rPr>
      </w:pPr>
      <w:r w:rsidRPr="009E1FD8">
        <w:rPr>
          <w:i/>
        </w:rPr>
        <w:t>Variedades similares</w:t>
      </w:r>
    </w:p>
    <w:p w:rsidR="00917762" w:rsidRPr="009E1FD8" w:rsidRDefault="00917762" w:rsidP="00917762"/>
    <w:p w:rsidR="00917762" w:rsidRPr="009E1FD8" w:rsidRDefault="00917762" w:rsidP="00917762">
      <w:r w:rsidRPr="009E1FD8">
        <w:t>Aunque no constituye un requisito, el solicitante podría tener interés en ilustrar las diferencias entre la variedad candidata y la variedad que se considera más similar, según éste lo indique en la sección 6 del Cuestionario Técnico, presentando fotografías de la variedad candidata junto con la variedad similar indicada. En esas fotografías, las partes distintivas de las plantas de la variedad candidata deberían fotografiarse junto con las mismas partes de las plantas de la variedad similar o las variedades similares indicadas.  Si el solicitante indicó más de una variedad similar, podría presentarse una fotografía por cada una de las partes pertinentes de la planta de la variedad candidata y de cada una de las de la variedad similar.</w:t>
      </w:r>
    </w:p>
    <w:p w:rsidR="00917762" w:rsidRPr="009E1FD8" w:rsidRDefault="00917762" w:rsidP="00917762">
      <w:pPr>
        <w:rPr>
          <w:szCs w:val="22"/>
          <w:u w:val="single"/>
        </w:rPr>
      </w:pPr>
    </w:p>
    <w:p w:rsidR="00917762" w:rsidRPr="009E1FD8" w:rsidRDefault="00917762" w:rsidP="00917762">
      <w:pPr>
        <w:keepNext/>
        <w:rPr>
          <w:i/>
          <w:szCs w:val="22"/>
        </w:rPr>
      </w:pPr>
      <w:r w:rsidRPr="009E1FD8">
        <w:rPr>
          <w:i/>
          <w:szCs w:val="22"/>
        </w:rPr>
        <w:t>Etiquetación</w:t>
      </w:r>
    </w:p>
    <w:p w:rsidR="00917762" w:rsidRPr="009E1FD8" w:rsidRDefault="00917762" w:rsidP="00917762">
      <w:pPr>
        <w:keepNext/>
        <w:rPr>
          <w:szCs w:val="22"/>
        </w:rPr>
      </w:pPr>
    </w:p>
    <w:p w:rsidR="00917762" w:rsidRPr="009E1FD8" w:rsidRDefault="00917762" w:rsidP="00917762">
      <w:r w:rsidRPr="009E1FD8">
        <w:t>Las fotografías deberán estar etiquetadas claramente con la referencia del obtentor y/o la denominación (propuesta) de la variedad candidata;  los nombres comerciales sólo se utilizarán además de la referencia del obtentor y/o la denominación (propuesta) de la variedad.</w:t>
      </w:r>
    </w:p>
    <w:p w:rsidR="00917762" w:rsidRPr="009E1FD8" w:rsidRDefault="00917762" w:rsidP="00917762"/>
    <w:p w:rsidR="00917762" w:rsidRPr="009E1FD8" w:rsidRDefault="00917762" w:rsidP="00917762">
      <w:pPr>
        <w:rPr>
          <w:i/>
        </w:rPr>
      </w:pPr>
      <w:r w:rsidRPr="009E1FD8">
        <w:rPr>
          <w:i/>
        </w:rPr>
        <w:t>Escalas métricas</w:t>
      </w:r>
    </w:p>
    <w:p w:rsidR="00917762" w:rsidRPr="009E1FD8" w:rsidRDefault="00917762" w:rsidP="00917762">
      <w:pPr>
        <w:rPr>
          <w:u w:val="single"/>
        </w:rPr>
      </w:pPr>
    </w:p>
    <w:p w:rsidR="00917762" w:rsidRPr="009E1FD8" w:rsidRDefault="00917762" w:rsidP="00917762">
      <w:r w:rsidRPr="009E1FD8">
        <w:t>Sería útil colocar, en los márgenes horizontal y vertical de la fotografía, una escala métrica en centímetros, y también milímetros, cuando se ha tomado una fotografía en primer plano.</w:t>
      </w:r>
    </w:p>
    <w:p w:rsidR="00917762" w:rsidRPr="009E1FD8" w:rsidRDefault="00917762" w:rsidP="00917762"/>
    <w:p w:rsidR="00917762" w:rsidRPr="009E1FD8" w:rsidRDefault="00917762" w:rsidP="00917762">
      <w:pPr>
        <w:rPr>
          <w:i/>
        </w:rPr>
      </w:pPr>
      <w:r w:rsidRPr="009E1FD8">
        <w:rPr>
          <w:i/>
        </w:rPr>
        <w:t>Caracteres relativos al color</w:t>
      </w:r>
    </w:p>
    <w:p w:rsidR="00917762" w:rsidRPr="009E1FD8" w:rsidRDefault="00917762" w:rsidP="00917762">
      <w:pPr>
        <w:rPr>
          <w:u w:val="single"/>
        </w:rPr>
      </w:pPr>
    </w:p>
    <w:p w:rsidR="00917762" w:rsidRPr="009E1FD8" w:rsidRDefault="00917762" w:rsidP="00917762">
      <w:r w:rsidRPr="009E1FD8">
        <w:t xml:space="preserve">En lo que respecta a las especies ornamentales, la referencia al color pertinente de la carta RHS, colocada junto con el órgano de la planta en cuestión (por ejemplo, la flor), ofrece la mayor precisión.  En lo que respecta a otros sectores agrícolas, también pueden presentarse cartas de colores estandarizadas junto con el órgano de la planta en cuestión (por ejemplo, fruta del manzano).  Por otra parte, el color en sí del órgano de la planta no tiene por qué ser el carácter más representativo de la variedad candidata, sino que podría ser la distribución del color (por ejemplo, la distribución del color superior en la fruta del manzano, líneas/puntos/reticulado en </w:t>
      </w:r>
      <w:r w:rsidRPr="009E1FD8">
        <w:rPr>
          <w:i/>
        </w:rPr>
        <w:t>Phalaenopsis</w:t>
      </w:r>
      <w:r w:rsidRPr="009E1FD8">
        <w:t>), y esto puede ilustrarse adecuadamente en una fotografía clara y bien enfocada.</w:t>
      </w:r>
    </w:p>
    <w:p w:rsidR="00917762" w:rsidRPr="009E1FD8" w:rsidRDefault="00917762" w:rsidP="00917762"/>
    <w:p w:rsidR="00917762" w:rsidRPr="009E1FD8" w:rsidRDefault="00917762" w:rsidP="00917762"/>
    <w:p w:rsidR="00917762" w:rsidRPr="009E1FD8" w:rsidRDefault="00917762" w:rsidP="00917762">
      <w:pPr>
        <w:pStyle w:val="Heading3"/>
        <w:rPr>
          <w:lang w:val="es-ES_tradnl"/>
        </w:rPr>
      </w:pPr>
      <w:bookmarkStart w:id="1607" w:name="_Toc47537683"/>
      <w:r w:rsidRPr="009E1FD8">
        <w:rPr>
          <w:lang w:val="es-ES_tradnl"/>
        </w:rPr>
        <w:t>GN 36</w:t>
      </w:r>
      <w:r w:rsidRPr="009E1FD8">
        <w:rPr>
          <w:lang w:val="es-ES_tradnl"/>
        </w:rPr>
        <w:tab/>
      </w:r>
      <w:r w:rsidR="00D75351">
        <w:rPr>
          <w:lang w:val="es-ES_tradnl"/>
        </w:rPr>
        <w:t>(</w:t>
      </w:r>
      <w:r w:rsidRPr="009E1FD8">
        <w:rPr>
          <w:lang w:val="es-ES_tradnl"/>
        </w:rPr>
        <w:t>Capítulo 8) – Presentación de ilustraciones en color en las directrices de examen</w:t>
      </w:r>
      <w:bookmarkEnd w:id="1607"/>
    </w:p>
    <w:p w:rsidR="00917762" w:rsidRPr="009E1FD8" w:rsidRDefault="00917762" w:rsidP="00917762">
      <w:r w:rsidRPr="009E1FD8">
        <w:t>Generalmente, no es pertinente utilizar ilustraciones en color, como tales, en las directrices de examen porque en las fotografías el color puede verse afectado por las características técnicas de la cámara, por los medios empleados para visualizarlas (en particular la impresora, el ordenador y la pantalla de ordenador) y las condiciones de iluminación en las que se toma/se tomó la fotografía.  Además, la expresión del color puede variar en función del entorno en el que se cultiva la variedad.  Por ejemplo, una fotografía de una pigmentación antociánica de “intensidad débil” en un entorno puede no mostrar una pigmentación antociánica de “intensidad débil” en otro entorno.</w:t>
      </w:r>
    </w:p>
    <w:p w:rsidR="00917762" w:rsidRPr="009E1FD8" w:rsidRDefault="00917762" w:rsidP="00917762"/>
    <w:p w:rsidR="00917762" w:rsidRPr="009E1FD8" w:rsidRDefault="00917762" w:rsidP="00917762"/>
    <w:p w:rsidR="00917762" w:rsidRPr="009E1FD8" w:rsidRDefault="00917762" w:rsidP="00917762"/>
    <w:p w:rsidR="00917762" w:rsidRPr="009E1FD8" w:rsidRDefault="00917762" w:rsidP="00836FDF">
      <w:pPr>
        <w:pStyle w:val="Endofdocument"/>
        <w:jc w:val="right"/>
      </w:pPr>
      <w:r w:rsidRPr="009E1FD8">
        <w:rPr>
          <w:rFonts w:cs="Arial"/>
        </w:rPr>
        <w:t>[</w:t>
      </w:r>
      <w:r w:rsidR="00836FDF">
        <w:rPr>
          <w:rFonts w:cs="Arial"/>
        </w:rPr>
        <w:t xml:space="preserve">Fin del </w:t>
      </w:r>
      <w:r w:rsidRPr="009E1FD8">
        <w:rPr>
          <w:rFonts w:cs="Arial"/>
        </w:rPr>
        <w:t>Anexo </w:t>
      </w:r>
      <w:r w:rsidR="00836FDF">
        <w:rPr>
          <w:rFonts w:cs="Arial"/>
        </w:rPr>
        <w:t xml:space="preserve">3 y </w:t>
      </w:r>
      <w:r w:rsidRPr="009E1FD8">
        <w:rPr>
          <w:rFonts w:cs="Arial"/>
        </w:rPr>
        <w:t>del documento]</w:t>
      </w:r>
    </w:p>
    <w:p w:rsidR="00A95BAF" w:rsidRPr="009E1FD8" w:rsidRDefault="00A95BAF" w:rsidP="00917762">
      <w:pPr>
        <w:pStyle w:val="TOC1"/>
        <w:rPr>
          <w:lang w:val="es-ES_tradnl"/>
        </w:rPr>
      </w:pPr>
    </w:p>
    <w:sectPr w:rsidR="00A95BAF" w:rsidRPr="009E1FD8" w:rsidSect="00917762">
      <w:headerReference w:type="first" r:id="rId37"/>
      <w:footnotePr>
        <w:numFmt w:val="lowerLetter"/>
      </w:footnotePr>
      <w:endnotePr>
        <w:numFmt w:val="lowerLetter"/>
      </w:endnotePr>
      <w:pgSz w:w="11906" w:h="16838" w:code="9"/>
      <w:pgMar w:top="510" w:right="1134" w:bottom="1134" w:left="1134" w:header="51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501E" w:rsidRDefault="007D501E" w:rsidP="006655D3">
      <w:r>
        <w:separator/>
      </w:r>
    </w:p>
    <w:p w:rsidR="007D501E" w:rsidRDefault="007D501E" w:rsidP="006655D3"/>
    <w:p w:rsidR="007D501E" w:rsidRDefault="007D501E" w:rsidP="006655D3"/>
  </w:endnote>
  <w:endnote w:type="continuationSeparator" w:id="0">
    <w:p w:rsidR="007D501E" w:rsidRDefault="007D501E" w:rsidP="006655D3">
      <w:r>
        <w:separator/>
      </w:r>
    </w:p>
    <w:p w:rsidR="007D501E" w:rsidRPr="007144AB" w:rsidRDefault="007D501E">
      <w:pPr>
        <w:pStyle w:val="Footer"/>
        <w:spacing w:after="60"/>
        <w:rPr>
          <w:sz w:val="18"/>
          <w:lang w:val="fr-CH"/>
        </w:rPr>
      </w:pPr>
      <w:r w:rsidRPr="007144AB">
        <w:rPr>
          <w:sz w:val="18"/>
          <w:lang w:val="fr-CH"/>
        </w:rPr>
        <w:t>[Suite de la note de la page précédente]</w:t>
      </w:r>
    </w:p>
    <w:p w:rsidR="007D501E" w:rsidRPr="007144AB" w:rsidRDefault="007D501E" w:rsidP="006655D3">
      <w:pPr>
        <w:rPr>
          <w:lang w:val="fr-CH"/>
        </w:rPr>
      </w:pPr>
    </w:p>
    <w:p w:rsidR="007D501E" w:rsidRPr="007144AB" w:rsidRDefault="007D501E" w:rsidP="006655D3">
      <w:pPr>
        <w:rPr>
          <w:lang w:val="fr-CH"/>
        </w:rPr>
      </w:pPr>
    </w:p>
  </w:endnote>
  <w:endnote w:type="continuationNotice" w:id="1">
    <w:p w:rsidR="007D501E" w:rsidRPr="007144AB" w:rsidRDefault="007D501E" w:rsidP="006655D3">
      <w:pPr>
        <w:rPr>
          <w:lang w:val="fr-CH"/>
        </w:rPr>
      </w:pPr>
      <w:r w:rsidRPr="007144AB">
        <w:rPr>
          <w:lang w:val="fr-CH"/>
        </w:rPr>
        <w:t>[Suite de la note page suivante]</w:t>
      </w:r>
    </w:p>
    <w:p w:rsidR="007D501E" w:rsidRPr="007144AB" w:rsidRDefault="007D501E" w:rsidP="006655D3">
      <w:pPr>
        <w:rPr>
          <w:lang w:val="fr-CH"/>
        </w:rPr>
      </w:pPr>
    </w:p>
    <w:p w:rsidR="007D501E" w:rsidRPr="007144AB" w:rsidRDefault="007D501E" w:rsidP="006655D3">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Angsana New">
    <w:altName w:val="Arial Unicode MS"/>
    <w:panose1 w:val="02020603050405020304"/>
    <w:charset w:val="DE"/>
    <w:family w:val="roman"/>
    <w:notTrueType/>
    <w:pitch w:val="variable"/>
    <w:sig w:usb0="01000000" w:usb1="00000000" w:usb2="00000000" w:usb3="00000000" w:csb0="0001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501E" w:rsidRDefault="007D501E" w:rsidP="006655D3">
      <w:r>
        <w:separator/>
      </w:r>
    </w:p>
  </w:footnote>
  <w:footnote w:type="continuationSeparator" w:id="0">
    <w:p w:rsidR="007D501E" w:rsidRDefault="007D501E" w:rsidP="006655D3">
      <w:r>
        <w:separator/>
      </w:r>
    </w:p>
  </w:footnote>
  <w:footnote w:type="continuationNotice" w:id="1">
    <w:p w:rsidR="007D501E" w:rsidRPr="00BF6152" w:rsidRDefault="007D501E" w:rsidP="00BF6152">
      <w:pPr>
        <w:pStyle w:val="Footer"/>
      </w:pPr>
    </w:p>
  </w:footnote>
  <w:footnote w:id="2">
    <w:p w:rsidR="007D501E" w:rsidRPr="00ED1E65" w:rsidRDefault="007D501E" w:rsidP="00917762">
      <w:pPr>
        <w:pStyle w:val="FootnoteText"/>
        <w:rPr>
          <w:lang w:val="es-ES_tradnl"/>
        </w:rPr>
      </w:pPr>
      <w:r w:rsidRPr="00ED1E65">
        <w:rPr>
          <w:rStyle w:val="FootnoteReference"/>
          <w:lang w:val="es-ES_tradnl"/>
        </w:rPr>
        <w:t>*</w:t>
      </w:r>
      <w:r w:rsidRPr="00ED1E65">
        <w:rPr>
          <w:lang w:val="es-ES_tradnl"/>
        </w:rPr>
        <w:t xml:space="preserve"> </w:t>
      </w:r>
      <w:r w:rsidRPr="00ED1E65">
        <w:rPr>
          <w:lang w:val="es-ES_tradnl"/>
        </w:rPr>
        <w:tab/>
      </w:r>
      <w:r w:rsidRPr="00ED1E65">
        <w:rPr>
          <w:szCs w:val="22"/>
          <w:lang w:val="es-ES_tradnl"/>
        </w:rPr>
        <w:t>Estos nombres eran correctos en el momento de la adopción de estas directrices de examen pero podrían ser objeto de revisión o actualización.  [Se aconseja a los lectores consultar el Código UPOV en el sitio Web de la UPOV (</w:t>
      </w:r>
      <w:hyperlink r:id="rId1" w:history="1">
        <w:r w:rsidRPr="00ED1E65">
          <w:rPr>
            <w:rStyle w:val="Hyperlink"/>
            <w:szCs w:val="22"/>
            <w:lang w:val="es-ES_tradnl"/>
          </w:rPr>
          <w:t>www.upov.int</w:t>
        </w:r>
      </w:hyperlink>
      <w:r w:rsidRPr="00ED1E65">
        <w:rPr>
          <w:szCs w:val="22"/>
          <w:lang w:val="es-ES_tradnl"/>
        </w:rPr>
        <w:t>), donde encontrarán la información más reciente.]</w:t>
      </w:r>
    </w:p>
  </w:footnote>
  <w:footnote w:id="3">
    <w:p w:rsidR="007D501E" w:rsidRPr="00ED1E65" w:rsidRDefault="007D501E" w:rsidP="00917762">
      <w:pPr>
        <w:pStyle w:val="FootnoteText"/>
        <w:rPr>
          <w:szCs w:val="22"/>
          <w:lang w:val="es-ES_tradnl"/>
        </w:rPr>
      </w:pPr>
      <w:r w:rsidRPr="00ED1E65">
        <w:rPr>
          <w:rStyle w:val="FootnoteReference"/>
          <w:szCs w:val="22"/>
          <w:lang w:val="es-ES_tradnl"/>
        </w:rPr>
        <w:t>#</w:t>
      </w:r>
      <w:r w:rsidRPr="00ED1E65">
        <w:rPr>
          <w:szCs w:val="22"/>
          <w:lang w:val="es-ES_tradnl"/>
        </w:rPr>
        <w:tab/>
        <w:t xml:space="preserve">Las autoridades podrán disponer que parte de esta información se suministre en una sección confidencial del Cuestionario Técnico.  </w:t>
      </w:r>
    </w:p>
  </w:footnote>
  <w:footnote w:id="4">
    <w:p w:rsidR="007D501E" w:rsidRPr="00ED1E65" w:rsidRDefault="007D501E" w:rsidP="00917762">
      <w:pPr>
        <w:pStyle w:val="FootnoteText"/>
        <w:rPr>
          <w:szCs w:val="22"/>
          <w:lang w:val="es-ES_tradnl"/>
        </w:rPr>
      </w:pPr>
      <w:r w:rsidRPr="00ED1E65">
        <w:rPr>
          <w:rStyle w:val="FootnoteReference"/>
          <w:szCs w:val="22"/>
          <w:lang w:val="es-ES_tradnl"/>
        </w:rPr>
        <w:t>#</w:t>
      </w:r>
      <w:r w:rsidRPr="00ED1E65">
        <w:rPr>
          <w:szCs w:val="22"/>
          <w:lang w:val="es-ES_tradnl"/>
        </w:rPr>
        <w:tab/>
        <w:t>Las autoridades podrán disponer que parte de esta información se suministre en una sección confidencial del Cuestionario Técnico.</w:t>
      </w:r>
    </w:p>
  </w:footnote>
  <w:footnote w:id="5">
    <w:p w:rsidR="007D501E" w:rsidRPr="00ED1E65" w:rsidRDefault="007D501E" w:rsidP="00917762">
      <w:pPr>
        <w:pStyle w:val="FootnoteText"/>
        <w:rPr>
          <w:lang w:val="es-ES_tradnl"/>
        </w:rPr>
      </w:pPr>
      <w:r w:rsidRPr="00ED1E65">
        <w:rPr>
          <w:rStyle w:val="FootnoteReference"/>
          <w:sz w:val="18"/>
          <w:szCs w:val="18"/>
          <w:lang w:val="es-ES_tradnl"/>
        </w:rPr>
        <w:footnoteRef/>
      </w:r>
      <w:r w:rsidRPr="00ED1E65">
        <w:rPr>
          <w:lang w:val="es-ES_tradnl"/>
        </w:rPr>
        <w:tab/>
        <w:t xml:space="preserve">En la Introducción General (Capítulo 7.3.1.2) se explica asimismo que cuando proceda, o en caso de duda, se podrá examinar la estabilidad cultivando una generación complementaria.  Sin embargo, en general, cuando procede, o en caso de duda, las autoridades examinan un nuevo lote de semillas o de plantas.  La expresión “material suministrado inicialmente” se considera más pertinente que la expresión “material suministrado anteriormente”, que se utiliza en la Introducción General (véase la Introducción General, Capítulo 7.3.1.2).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501E" w:rsidRDefault="007D501E" w:rsidP="007E53FE">
    <w:pPr>
      <w:pStyle w:val="Header"/>
    </w:pPr>
    <w:r>
      <w:t>TGP/7/8 Draft 1</w:t>
    </w:r>
  </w:p>
  <w:p w:rsidR="007D501E" w:rsidRDefault="007D501E" w:rsidP="007E53FE">
    <w:pPr>
      <w:pStyle w:val="Header"/>
      <w:rPr>
        <w:rStyle w:val="PageNumber"/>
      </w:rPr>
    </w:pPr>
    <w:r>
      <w:t xml:space="preserve">página </w:t>
    </w:r>
    <w:r>
      <w:rPr>
        <w:rStyle w:val="PageNumber"/>
      </w:rPr>
      <w:fldChar w:fldCharType="begin"/>
    </w:r>
    <w:r>
      <w:rPr>
        <w:rStyle w:val="PageNumber"/>
      </w:rPr>
      <w:instrText xml:space="preserve"> PAGE </w:instrText>
    </w:r>
    <w:r>
      <w:rPr>
        <w:rStyle w:val="PageNumber"/>
      </w:rPr>
      <w:fldChar w:fldCharType="separate"/>
    </w:r>
    <w:r w:rsidR="00431B52">
      <w:rPr>
        <w:rStyle w:val="PageNumber"/>
        <w:noProof/>
      </w:rPr>
      <w:t>2</w:t>
    </w:r>
    <w:r>
      <w:rPr>
        <w:rStyle w:val="PageNumber"/>
      </w:rPr>
      <w:fldChar w:fldCharType="end"/>
    </w:r>
  </w:p>
  <w:p w:rsidR="007D501E" w:rsidRDefault="007D501E" w:rsidP="007E53FE">
    <w:pPr>
      <w:pStyle w:val="Header"/>
      <w:rPr>
        <w:rStyle w:val="PageNumber"/>
      </w:rP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501E" w:rsidRPr="006901E0" w:rsidRDefault="007D501E" w:rsidP="007E53FE">
    <w:pPr>
      <w:pStyle w:val="Header"/>
      <w:rPr>
        <w:lang w:val="es-ES"/>
      </w:rPr>
    </w:pPr>
    <w:r w:rsidRPr="006901E0">
      <w:rPr>
        <w:lang w:val="es-ES"/>
      </w:rPr>
      <w:t>TGP/7/8 Draft 1 Draft 1  –  Anexo 1:  Plantilla de los documentos TG</w:t>
    </w:r>
  </w:p>
  <w:p w:rsidR="007D501E" w:rsidRDefault="007D501E" w:rsidP="007E53FE">
    <w:pPr>
      <w:pStyle w:val="Header"/>
      <w:rPr>
        <w:rStyle w:val="PageNumber"/>
      </w:rPr>
    </w:pPr>
    <w:r>
      <w:t xml:space="preserve">página </w:t>
    </w:r>
    <w:r>
      <w:rPr>
        <w:rStyle w:val="PageNumber"/>
      </w:rPr>
      <w:fldChar w:fldCharType="begin"/>
    </w:r>
    <w:r>
      <w:rPr>
        <w:rStyle w:val="PageNumber"/>
      </w:rPr>
      <w:instrText xml:space="preserve"> PAGE </w:instrText>
    </w:r>
    <w:r>
      <w:rPr>
        <w:rStyle w:val="PageNumber"/>
      </w:rPr>
      <w:fldChar w:fldCharType="separate"/>
    </w:r>
    <w:r>
      <w:rPr>
        <w:rStyle w:val="PageNumber"/>
        <w:noProof/>
      </w:rPr>
      <w:t>83</w:t>
    </w:r>
    <w:r>
      <w:rPr>
        <w:rStyle w:val="PageNumber"/>
      </w:rPr>
      <w:fldChar w:fldCharType="end"/>
    </w:r>
  </w:p>
  <w:p w:rsidR="007D501E" w:rsidRDefault="007D501E" w:rsidP="007E53FE">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501E" w:rsidRPr="007144AB" w:rsidRDefault="007D501E" w:rsidP="007E53FE">
    <w:pPr>
      <w:pStyle w:val="Header"/>
    </w:pPr>
    <w:r>
      <w:t>TGP/7/8 Draft 1</w:t>
    </w:r>
    <w:r w:rsidRPr="007144AB">
      <w:t xml:space="preserve"> – Anexo 2:  Texto estándar adicional (ASW) </w:t>
    </w:r>
  </w:p>
  <w:p w:rsidR="007D501E" w:rsidRDefault="007D501E" w:rsidP="007E53FE">
    <w:pPr>
      <w:pStyle w:val="Header"/>
    </w:pPr>
    <w:r>
      <w:t xml:space="preserve">página </w:t>
    </w:r>
    <w:r>
      <w:rPr>
        <w:rStyle w:val="PageNumber"/>
      </w:rPr>
      <w:fldChar w:fldCharType="begin"/>
    </w:r>
    <w:r>
      <w:rPr>
        <w:rStyle w:val="PageNumber"/>
      </w:rPr>
      <w:instrText xml:space="preserve"> PAGE </w:instrText>
    </w:r>
    <w:r>
      <w:rPr>
        <w:rStyle w:val="PageNumber"/>
      </w:rPr>
      <w:fldChar w:fldCharType="separate"/>
    </w:r>
    <w:r w:rsidR="005B1071">
      <w:rPr>
        <w:rStyle w:val="PageNumber"/>
        <w:noProof/>
      </w:rPr>
      <w:t>45</w:t>
    </w:r>
    <w:r>
      <w:rPr>
        <w:rStyle w:val="PageNumber"/>
      </w:rPr>
      <w:fldChar w:fldCharType="end"/>
    </w:r>
  </w:p>
  <w:p w:rsidR="007D501E" w:rsidRDefault="007D501E">
    <w:pPr>
      <w:jc w:val="cent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501E" w:rsidRDefault="007D501E" w:rsidP="007E53FE">
    <w:pPr>
      <w:pStyle w:val="Header"/>
    </w:pPr>
    <w:r>
      <w:t>TGP/7/8 Draft 1 Draft 1</w:t>
    </w:r>
  </w:p>
  <w:p w:rsidR="007D501E" w:rsidRDefault="007D501E" w:rsidP="007E53FE">
    <w:pPr>
      <w:pStyle w:val="Header"/>
      <w:rPr>
        <w:rStyle w:val="PageNumber"/>
      </w:rPr>
    </w:pPr>
    <w:r>
      <w:t xml:space="preserve">página </w:t>
    </w:r>
    <w:r>
      <w:rPr>
        <w:rStyle w:val="PageNumber"/>
      </w:rPr>
      <w:fldChar w:fldCharType="begin"/>
    </w:r>
    <w:r>
      <w:rPr>
        <w:rStyle w:val="PageNumber"/>
      </w:rPr>
      <w:instrText xml:space="preserve"> PAGE </w:instrText>
    </w:r>
    <w:r>
      <w:rPr>
        <w:rStyle w:val="PageNumber"/>
      </w:rPr>
      <w:fldChar w:fldCharType="separate"/>
    </w:r>
    <w:r>
      <w:rPr>
        <w:rStyle w:val="PageNumber"/>
        <w:noProof/>
      </w:rPr>
      <w:t>83</w:t>
    </w:r>
    <w:r>
      <w:rPr>
        <w:rStyle w:val="PageNumber"/>
      </w:rPr>
      <w:fldChar w:fldCharType="end"/>
    </w:r>
  </w:p>
  <w:p w:rsidR="007D501E" w:rsidRDefault="007D501E" w:rsidP="007E53FE">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501E" w:rsidRPr="006901E0" w:rsidRDefault="007D501E">
    <w:pPr>
      <w:jc w:val="center"/>
      <w:rPr>
        <w:lang w:val="pt-PT"/>
      </w:rPr>
    </w:pPr>
    <w:r w:rsidRPr="006901E0">
      <w:rPr>
        <w:lang w:val="pt-PT"/>
      </w:rPr>
      <w:t xml:space="preserve">TGP/7/8 Draft 1 – Anexo 3:  Notas orientativas (GN) </w:t>
    </w:r>
  </w:p>
  <w:p w:rsidR="007D501E" w:rsidRDefault="007D501E">
    <w:pPr>
      <w:jc w:val="center"/>
    </w:pPr>
    <w:r>
      <w:t xml:space="preserve">página </w:t>
    </w:r>
    <w:r>
      <w:fldChar w:fldCharType="begin"/>
    </w:r>
    <w:r>
      <w:instrText xml:space="preserve"> PAGE  \* MERGEFORMAT </w:instrText>
    </w:r>
    <w:r>
      <w:fldChar w:fldCharType="separate"/>
    </w:r>
    <w:r w:rsidR="005B1071">
      <w:rPr>
        <w:noProof/>
      </w:rPr>
      <w:t>83</w:t>
    </w:r>
    <w:r>
      <w:fldChar w:fldCharType="end"/>
    </w:r>
    <w:bookmarkStart w:id="1542" w:name="_Toc33591334"/>
    <w:bookmarkStart w:id="1543" w:name="_Toc33601461"/>
  </w:p>
  <w:bookmarkEnd w:id="1542"/>
  <w:bookmarkEnd w:id="1543"/>
  <w:p w:rsidR="007D501E" w:rsidRDefault="007D501E">
    <w:pPr>
      <w:jc w:val="cente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501E" w:rsidRPr="007304F7" w:rsidRDefault="007D501E" w:rsidP="00C77ABF">
    <w:pPr>
      <w:jc w:val="center"/>
    </w:pPr>
    <w:r>
      <w:t>TGP/7/8 Draft 1 Draft 1</w:t>
    </w:r>
    <w:r w:rsidRPr="007304F7">
      <w:t xml:space="preserve"> – Anexo 3:  Notas orientativas (GN) sobre la plantilla de los documentos TG</w:t>
    </w:r>
  </w:p>
  <w:p w:rsidR="007D501E" w:rsidRDefault="007D501E" w:rsidP="007E53FE">
    <w:pPr>
      <w:pStyle w:val="Header"/>
      <w:rPr>
        <w:rStyle w:val="PageNumber"/>
      </w:rPr>
    </w:pPr>
    <w:r>
      <w:rPr>
        <w:rStyle w:val="PageNumber"/>
      </w:rPr>
      <w:t>página </w:t>
    </w:r>
    <w:r>
      <w:rPr>
        <w:rStyle w:val="PageNumber"/>
      </w:rPr>
      <w:fldChar w:fldCharType="begin"/>
    </w:r>
    <w:r>
      <w:rPr>
        <w:rStyle w:val="PageNumber"/>
      </w:rPr>
      <w:instrText xml:space="preserve"> PAGE </w:instrText>
    </w:r>
    <w:r>
      <w:rPr>
        <w:rStyle w:val="PageNumber"/>
      </w:rPr>
      <w:fldChar w:fldCharType="separate"/>
    </w:r>
    <w:r>
      <w:rPr>
        <w:rStyle w:val="PageNumber"/>
        <w:noProof/>
      </w:rPr>
      <w:t>83</w:t>
    </w:r>
    <w:r>
      <w:rPr>
        <w:rStyle w:val="PageNumber"/>
      </w:rPr>
      <w:fldChar w:fldCharType="end"/>
    </w:r>
  </w:p>
  <w:p w:rsidR="007D501E" w:rsidRDefault="007D501E" w:rsidP="007E53FE">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501E" w:rsidRPr="006901E0" w:rsidRDefault="007D501E" w:rsidP="007E53FE">
    <w:pPr>
      <w:pStyle w:val="Header"/>
      <w:rPr>
        <w:lang w:val="es-ES"/>
      </w:rPr>
    </w:pPr>
    <w:r w:rsidRPr="006901E0">
      <w:rPr>
        <w:lang w:val="es-ES"/>
      </w:rPr>
      <w:t>TGP/7/8 Draft 1 Draft 1 – Anexo 3:  Notas orientativas (GN) sobre la plantilla de los documentos TG</w:t>
    </w:r>
  </w:p>
  <w:p w:rsidR="007D501E" w:rsidRDefault="007D501E" w:rsidP="007E53FE">
    <w:pPr>
      <w:pStyle w:val="Header"/>
      <w:rPr>
        <w:rStyle w:val="PageNumber"/>
      </w:rPr>
    </w:pPr>
    <w:r>
      <w:rPr>
        <w:rStyle w:val="PageNumber"/>
      </w:rPr>
      <w:t>página </w:t>
    </w:r>
    <w:r>
      <w:rPr>
        <w:rStyle w:val="PageNumber"/>
      </w:rPr>
      <w:fldChar w:fldCharType="begin"/>
    </w:r>
    <w:r>
      <w:rPr>
        <w:rStyle w:val="PageNumber"/>
      </w:rPr>
      <w:instrText xml:space="preserve"> PAGE </w:instrText>
    </w:r>
    <w:r>
      <w:rPr>
        <w:rStyle w:val="PageNumber"/>
      </w:rPr>
      <w:fldChar w:fldCharType="separate"/>
    </w:r>
    <w:r>
      <w:rPr>
        <w:rStyle w:val="PageNumber"/>
        <w:noProof/>
      </w:rPr>
      <w:t>83</w:t>
    </w:r>
    <w:r>
      <w:rPr>
        <w:rStyle w:val="PageNumber"/>
      </w:rPr>
      <w:fldChar w:fldCharType="end"/>
    </w:r>
  </w:p>
  <w:p w:rsidR="007D501E" w:rsidRDefault="007D501E" w:rsidP="007E53FE">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501E" w:rsidRPr="006901E0" w:rsidRDefault="007D501E" w:rsidP="007E53FE">
    <w:pPr>
      <w:pStyle w:val="Header"/>
      <w:rPr>
        <w:lang w:val="es-ES"/>
      </w:rPr>
    </w:pPr>
    <w:r w:rsidRPr="006901E0">
      <w:rPr>
        <w:lang w:val="es-ES"/>
      </w:rPr>
      <w:t>TGP/7/8 Draft 1 – Anexo 3:  Notas orientativas (GN) sobre la plantilla de los documentos TG</w:t>
    </w:r>
  </w:p>
  <w:p w:rsidR="007D501E" w:rsidRDefault="007D501E" w:rsidP="007E53FE">
    <w:pPr>
      <w:pStyle w:val="Header"/>
      <w:rPr>
        <w:rStyle w:val="PageNumber"/>
      </w:rPr>
    </w:pPr>
    <w:r>
      <w:rPr>
        <w:rStyle w:val="PageNumber"/>
      </w:rPr>
      <w:t>página </w:t>
    </w:r>
    <w:r>
      <w:rPr>
        <w:rStyle w:val="PageNumber"/>
      </w:rPr>
      <w:fldChar w:fldCharType="begin"/>
    </w:r>
    <w:r>
      <w:rPr>
        <w:rStyle w:val="PageNumber"/>
      </w:rPr>
      <w:instrText xml:space="preserve"> PAGE </w:instrText>
    </w:r>
    <w:r>
      <w:rPr>
        <w:rStyle w:val="PageNumber"/>
      </w:rPr>
      <w:fldChar w:fldCharType="separate"/>
    </w:r>
    <w:r w:rsidR="005B1071">
      <w:rPr>
        <w:rStyle w:val="PageNumber"/>
        <w:noProof/>
      </w:rPr>
      <w:t>75</w:t>
    </w:r>
    <w:r>
      <w:rPr>
        <w:rStyle w:val="PageNumber"/>
      </w:rPr>
      <w:fldChar w:fldCharType="end"/>
    </w:r>
  </w:p>
  <w:p w:rsidR="007D501E" w:rsidRDefault="007D501E" w:rsidP="007E53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501E" w:rsidRPr="006901E0" w:rsidRDefault="007D501E" w:rsidP="007E53FE">
    <w:pPr>
      <w:pStyle w:val="Header"/>
      <w:rPr>
        <w:lang w:val="es-ES"/>
      </w:rPr>
    </w:pPr>
    <w:r w:rsidRPr="006901E0">
      <w:rPr>
        <w:lang w:val="es-ES"/>
      </w:rPr>
      <w:t>TGP/7/8 Draft 1 – Capítulo 1:  Introducción</w:t>
    </w:r>
  </w:p>
  <w:p w:rsidR="007D501E" w:rsidRPr="007144AB" w:rsidRDefault="007D501E" w:rsidP="007E53FE">
    <w:pPr>
      <w:pStyle w:val="Header"/>
      <w:rPr>
        <w:rStyle w:val="PageNumber"/>
        <w:lang w:val="es-ES_tradnl"/>
      </w:rPr>
    </w:pPr>
    <w:r w:rsidRPr="006901E0">
      <w:rPr>
        <w:lang w:val="es-ES"/>
      </w:rPr>
      <w:t xml:space="preserve">página </w:t>
    </w:r>
    <w:r>
      <w:rPr>
        <w:rStyle w:val="PageNumber"/>
      </w:rPr>
      <w:fldChar w:fldCharType="begin"/>
    </w:r>
    <w:r w:rsidRPr="007144AB">
      <w:rPr>
        <w:rStyle w:val="PageNumber"/>
        <w:lang w:val="es-ES_tradnl"/>
      </w:rPr>
      <w:instrText xml:space="preserve"> PAGE </w:instrText>
    </w:r>
    <w:r>
      <w:rPr>
        <w:rStyle w:val="PageNumber"/>
      </w:rPr>
      <w:fldChar w:fldCharType="separate"/>
    </w:r>
    <w:r w:rsidR="00431B52">
      <w:rPr>
        <w:rStyle w:val="PageNumber"/>
        <w:noProof/>
        <w:lang w:val="es-ES_tradnl"/>
      </w:rPr>
      <w:t>7</w:t>
    </w:r>
    <w:r>
      <w:rPr>
        <w:rStyle w:val="PageNumber"/>
      </w:rPr>
      <w:fldChar w:fldCharType="end"/>
    </w:r>
  </w:p>
  <w:p w:rsidR="007D501E" w:rsidRPr="007144AB" w:rsidRDefault="007D501E" w:rsidP="007E53FE">
    <w:pPr>
      <w:pStyle w:val="Header"/>
      <w:rPr>
        <w:rStyle w:val="PageNumber"/>
        <w:lang w:val="es-ES_tradnl"/>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501E" w:rsidRPr="006901E0" w:rsidRDefault="007D501E" w:rsidP="007E53FE">
    <w:pPr>
      <w:pStyle w:val="Header"/>
      <w:rPr>
        <w:lang w:val="es-ES"/>
      </w:rPr>
    </w:pPr>
    <w:r w:rsidRPr="006901E0">
      <w:rPr>
        <w:lang w:val="es-ES"/>
      </w:rPr>
      <w:t>TGP/7/8 Draft 1 Draft 1 – Capítulo 1:  Introducción</w:t>
    </w:r>
  </w:p>
  <w:p w:rsidR="007D501E" w:rsidRPr="007144AB" w:rsidRDefault="007D501E" w:rsidP="007E53FE">
    <w:pPr>
      <w:pStyle w:val="Header"/>
      <w:rPr>
        <w:rStyle w:val="PageNumber"/>
        <w:lang w:val="es-ES_tradnl"/>
      </w:rPr>
    </w:pPr>
    <w:r w:rsidRPr="006901E0">
      <w:rPr>
        <w:lang w:val="es-ES"/>
      </w:rPr>
      <w:t xml:space="preserve">página </w:t>
    </w:r>
    <w:r>
      <w:rPr>
        <w:rStyle w:val="PageNumber"/>
      </w:rPr>
      <w:fldChar w:fldCharType="begin"/>
    </w:r>
    <w:r w:rsidRPr="007144AB">
      <w:rPr>
        <w:rStyle w:val="PageNumber"/>
        <w:lang w:val="es-ES_tradnl"/>
      </w:rPr>
      <w:instrText xml:space="preserve"> PAGE </w:instrText>
    </w:r>
    <w:r>
      <w:rPr>
        <w:rStyle w:val="PageNumber"/>
      </w:rPr>
      <w:fldChar w:fldCharType="separate"/>
    </w:r>
    <w:r w:rsidRPr="007144AB">
      <w:rPr>
        <w:rStyle w:val="PageNumber"/>
        <w:noProof/>
        <w:lang w:val="es-ES_tradnl"/>
      </w:rPr>
      <w:t>83</w:t>
    </w:r>
    <w:r>
      <w:rPr>
        <w:rStyle w:val="PageNumber"/>
      </w:rPr>
      <w:fldChar w:fldCharType="end"/>
    </w:r>
  </w:p>
  <w:p w:rsidR="007D501E" w:rsidRPr="006901E0" w:rsidRDefault="007D501E" w:rsidP="007E53FE">
    <w:pPr>
      <w:pStyle w:val="Header"/>
      <w:rPr>
        <w:lang w:val="es-ES"/>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501E" w:rsidRPr="006901E0" w:rsidRDefault="007D501E" w:rsidP="007E53FE">
    <w:pPr>
      <w:pStyle w:val="Header"/>
      <w:rPr>
        <w:lang w:val="es-ES"/>
      </w:rPr>
    </w:pPr>
    <w:r w:rsidRPr="006901E0">
      <w:rPr>
        <w:lang w:val="es-ES"/>
      </w:rPr>
      <w:t>TGP/7/8 Draft 1 – Capítulo 2:  Procedimiento para introducir y revisar directrices de examen de la UPOV</w:t>
    </w:r>
  </w:p>
  <w:p w:rsidR="007D501E" w:rsidRDefault="007D501E" w:rsidP="007E53FE">
    <w:pPr>
      <w:pStyle w:val="Header"/>
      <w:rPr>
        <w:rStyle w:val="PageNumber"/>
      </w:rPr>
    </w:pPr>
    <w:r>
      <w:t xml:space="preserve">página </w:t>
    </w:r>
    <w:r>
      <w:rPr>
        <w:rStyle w:val="PageNumber"/>
      </w:rPr>
      <w:fldChar w:fldCharType="begin"/>
    </w:r>
    <w:r>
      <w:rPr>
        <w:rStyle w:val="PageNumber"/>
      </w:rPr>
      <w:instrText xml:space="preserve"> PAGE </w:instrText>
    </w:r>
    <w:r>
      <w:rPr>
        <w:rStyle w:val="PageNumber"/>
      </w:rPr>
      <w:fldChar w:fldCharType="separate"/>
    </w:r>
    <w:r w:rsidR="00431B52">
      <w:rPr>
        <w:rStyle w:val="PageNumber"/>
        <w:noProof/>
      </w:rPr>
      <w:t>8</w:t>
    </w:r>
    <w:r>
      <w:rPr>
        <w:rStyle w:val="PageNumber"/>
      </w:rPr>
      <w:fldChar w:fldCharType="end"/>
    </w:r>
  </w:p>
  <w:p w:rsidR="007D501E" w:rsidRDefault="007D501E" w:rsidP="007E53F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501E" w:rsidRPr="007304F7" w:rsidRDefault="007D501E" w:rsidP="00C77ABF">
    <w:pPr>
      <w:jc w:val="center"/>
    </w:pPr>
    <w:r>
      <w:t>TGP/7/8 Draft 1 Draft 1</w:t>
    </w:r>
    <w:r w:rsidRPr="007304F7">
      <w:t xml:space="preserve"> – Capítulo 2:  Procedimiento para introducir y revisar </w:t>
    </w:r>
    <w:r w:rsidRPr="007304F7">
      <w:br/>
      <w:t>directrices de examen de la UPOV</w:t>
    </w:r>
  </w:p>
  <w:p w:rsidR="007D501E" w:rsidRDefault="007D501E" w:rsidP="007E53FE">
    <w:pPr>
      <w:pStyle w:val="Header"/>
      <w:rPr>
        <w:rStyle w:val="PageNumber"/>
      </w:rPr>
    </w:pPr>
    <w:r>
      <w:t xml:space="preserve">página </w:t>
    </w:r>
    <w:r>
      <w:rPr>
        <w:rStyle w:val="PageNumber"/>
      </w:rPr>
      <w:fldChar w:fldCharType="begin"/>
    </w:r>
    <w:r>
      <w:rPr>
        <w:rStyle w:val="PageNumber"/>
      </w:rPr>
      <w:instrText xml:space="preserve"> PAGE </w:instrText>
    </w:r>
    <w:r>
      <w:rPr>
        <w:rStyle w:val="PageNumber"/>
      </w:rPr>
      <w:fldChar w:fldCharType="separate"/>
    </w:r>
    <w:r>
      <w:rPr>
        <w:rStyle w:val="PageNumber"/>
        <w:noProof/>
      </w:rPr>
      <w:t>83</w:t>
    </w:r>
    <w:r>
      <w:rPr>
        <w:rStyle w:val="PageNumber"/>
      </w:rPr>
      <w:fldChar w:fldCharType="end"/>
    </w:r>
  </w:p>
  <w:p w:rsidR="007D501E" w:rsidRDefault="007D501E" w:rsidP="007E53F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501E" w:rsidRPr="007144AB" w:rsidRDefault="007D501E" w:rsidP="007E53FE">
    <w:pPr>
      <w:pStyle w:val="Header"/>
    </w:pPr>
    <w:r>
      <w:t>TGP/7/8 Draft 1</w:t>
    </w:r>
    <w:r w:rsidRPr="007144AB">
      <w:t xml:space="preserve"> – Capítulo 3:  Orientaciones para elaborar directrices de examen</w:t>
    </w:r>
  </w:p>
  <w:p w:rsidR="007D501E" w:rsidRDefault="007D501E" w:rsidP="007E53FE">
    <w:pPr>
      <w:pStyle w:val="Header"/>
    </w:pPr>
    <w:r>
      <w:t xml:space="preserve">página </w:t>
    </w:r>
    <w:r>
      <w:rPr>
        <w:rStyle w:val="PageNumber"/>
      </w:rPr>
      <w:fldChar w:fldCharType="begin"/>
    </w:r>
    <w:r>
      <w:rPr>
        <w:rStyle w:val="PageNumber"/>
      </w:rPr>
      <w:instrText xml:space="preserve"> PAGE </w:instrText>
    </w:r>
    <w:r>
      <w:rPr>
        <w:rStyle w:val="PageNumber"/>
      </w:rPr>
      <w:fldChar w:fldCharType="separate"/>
    </w:r>
    <w:r w:rsidR="005B1071">
      <w:rPr>
        <w:rStyle w:val="PageNumber"/>
        <w:noProof/>
      </w:rPr>
      <w:t>17</w:t>
    </w:r>
    <w:r>
      <w:rPr>
        <w:rStyle w:val="PageNumber"/>
      </w:rPr>
      <w:fldChar w:fldCharType="end"/>
    </w:r>
  </w:p>
  <w:p w:rsidR="007D501E" w:rsidRPr="004D0BE1" w:rsidRDefault="007D501E">
    <w:pPr>
      <w:jc w:val="cent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501E" w:rsidRPr="007144AB" w:rsidRDefault="007D501E" w:rsidP="007E53FE">
    <w:pPr>
      <w:pStyle w:val="Header"/>
    </w:pPr>
    <w:r>
      <w:t>TGP/7/8 Draft 1</w:t>
    </w:r>
    <w:r w:rsidRPr="007144AB">
      <w:t xml:space="preserve"> Draft 1 – Capítulo 3:  Orientaciones para elaborar directrices de examen</w:t>
    </w:r>
  </w:p>
  <w:p w:rsidR="007D501E" w:rsidRDefault="007D501E" w:rsidP="007E53FE">
    <w:pPr>
      <w:pStyle w:val="Header"/>
      <w:rPr>
        <w:rStyle w:val="PageNumber"/>
      </w:rPr>
    </w:pPr>
    <w:r>
      <w:t xml:space="preserve">página </w:t>
    </w:r>
    <w:r>
      <w:rPr>
        <w:rStyle w:val="PageNumber"/>
      </w:rPr>
      <w:fldChar w:fldCharType="begin"/>
    </w:r>
    <w:r>
      <w:rPr>
        <w:rStyle w:val="PageNumber"/>
      </w:rPr>
      <w:instrText xml:space="preserve"> PAGE </w:instrText>
    </w:r>
    <w:r>
      <w:rPr>
        <w:rStyle w:val="PageNumber"/>
      </w:rPr>
      <w:fldChar w:fldCharType="separate"/>
    </w:r>
    <w:r>
      <w:rPr>
        <w:rStyle w:val="PageNumber"/>
        <w:noProof/>
      </w:rPr>
      <w:t>83</w:t>
    </w:r>
    <w:r>
      <w:rPr>
        <w:rStyle w:val="PageNumber"/>
      </w:rPr>
      <w:fldChar w:fldCharType="end"/>
    </w:r>
  </w:p>
  <w:p w:rsidR="007D501E" w:rsidRDefault="007D501E" w:rsidP="007E53FE">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501E" w:rsidRPr="006901E0" w:rsidRDefault="007D501E" w:rsidP="007E53FE">
    <w:pPr>
      <w:pStyle w:val="Header"/>
      <w:rPr>
        <w:lang w:val="es-ES"/>
      </w:rPr>
    </w:pPr>
    <w:r w:rsidRPr="006901E0">
      <w:rPr>
        <w:lang w:val="es-ES"/>
      </w:rPr>
      <w:t>TGP/7/8 Draft 1 – Capítulo 4:  Elaboración de directrices de examen propias de cada autoridad</w:t>
    </w:r>
  </w:p>
  <w:p w:rsidR="007D501E" w:rsidRPr="00C34407" w:rsidRDefault="007D501E" w:rsidP="007E53FE">
    <w:pPr>
      <w:pStyle w:val="Header"/>
    </w:pPr>
    <w:r w:rsidRPr="00C34407">
      <w:t xml:space="preserve">página </w:t>
    </w:r>
    <w:r w:rsidRPr="00C34407">
      <w:rPr>
        <w:rStyle w:val="PageNumber"/>
        <w:lang w:val="es-ES_tradnl"/>
      </w:rPr>
      <w:fldChar w:fldCharType="begin"/>
    </w:r>
    <w:r w:rsidRPr="00C34407">
      <w:rPr>
        <w:rStyle w:val="PageNumber"/>
        <w:lang w:val="es-ES_tradnl"/>
      </w:rPr>
      <w:instrText xml:space="preserve"> PAGE </w:instrText>
    </w:r>
    <w:r w:rsidRPr="00C34407">
      <w:rPr>
        <w:rStyle w:val="PageNumber"/>
        <w:lang w:val="es-ES_tradnl"/>
      </w:rPr>
      <w:fldChar w:fldCharType="separate"/>
    </w:r>
    <w:r w:rsidR="005B1071">
      <w:rPr>
        <w:rStyle w:val="PageNumber"/>
        <w:noProof/>
        <w:lang w:val="es-ES_tradnl"/>
      </w:rPr>
      <w:t>20</w:t>
    </w:r>
    <w:r w:rsidRPr="00C34407">
      <w:rPr>
        <w:rStyle w:val="PageNumber"/>
        <w:lang w:val="es-ES_tradnl"/>
      </w:rPr>
      <w:fldChar w:fldCharType="end"/>
    </w:r>
  </w:p>
  <w:p w:rsidR="007D501E" w:rsidRPr="004D0BE1" w:rsidRDefault="007D501E">
    <w:pPr>
      <w:jc w:val="cent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501E" w:rsidRPr="006901E0" w:rsidRDefault="007D501E" w:rsidP="007E53FE">
    <w:pPr>
      <w:pStyle w:val="Header"/>
      <w:rPr>
        <w:lang w:val="es-ES"/>
      </w:rPr>
    </w:pPr>
    <w:r w:rsidRPr="006901E0">
      <w:rPr>
        <w:lang w:val="es-ES"/>
      </w:rPr>
      <w:t>TGP/7/8 Draft 1 – Anexo 1:  Estructura y texto estándar universal de los documentos TG</w:t>
    </w:r>
  </w:p>
  <w:p w:rsidR="007D501E" w:rsidRPr="00836FDF" w:rsidRDefault="007D501E" w:rsidP="007E53FE">
    <w:pPr>
      <w:pStyle w:val="Header"/>
    </w:pPr>
    <w:r w:rsidRPr="00836FDF">
      <w:t xml:space="preserve">página </w:t>
    </w:r>
    <w:r w:rsidRPr="00836FDF">
      <w:rPr>
        <w:rStyle w:val="PageNumber"/>
        <w:lang w:val="es-ES_tradnl"/>
      </w:rPr>
      <w:fldChar w:fldCharType="begin"/>
    </w:r>
    <w:r w:rsidRPr="00836FDF">
      <w:rPr>
        <w:rStyle w:val="PageNumber"/>
        <w:lang w:val="es-ES_tradnl"/>
      </w:rPr>
      <w:instrText xml:space="preserve"> PAGE </w:instrText>
    </w:r>
    <w:r w:rsidRPr="00836FDF">
      <w:rPr>
        <w:rStyle w:val="PageNumber"/>
        <w:lang w:val="es-ES_tradnl"/>
      </w:rPr>
      <w:fldChar w:fldCharType="separate"/>
    </w:r>
    <w:r w:rsidR="005B1071">
      <w:rPr>
        <w:rStyle w:val="PageNumber"/>
        <w:noProof/>
        <w:lang w:val="es-ES_tradnl"/>
      </w:rPr>
      <w:t>35</w:t>
    </w:r>
    <w:r w:rsidRPr="00836FDF">
      <w:rPr>
        <w:rStyle w:val="PageNumber"/>
        <w:lang w:val="es-ES_tradnl"/>
      </w:rPr>
      <w:fldChar w:fldCharType="end"/>
    </w:r>
  </w:p>
  <w:p w:rsidR="007D501E" w:rsidRPr="00836FDF" w:rsidRDefault="007D501E">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B947C0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E060B2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A147B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172386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69211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E9A132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758CEF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5165F6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76C35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274FB0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371D0"/>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60A5B8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0A285B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1E820B8A"/>
    <w:multiLevelType w:val="hybridMultilevel"/>
    <w:tmpl w:val="9A6A4FEE"/>
    <w:lvl w:ilvl="0" w:tplc="528055B6">
      <w:start w:val="4"/>
      <w:numFmt w:val="lowerLetter"/>
      <w:lvlText w:val="%1)"/>
      <w:lvlJc w:val="left"/>
      <w:pPr>
        <w:tabs>
          <w:tab w:val="num" w:pos="930"/>
        </w:tabs>
        <w:ind w:left="930" w:hanging="57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1EF37866"/>
    <w:multiLevelType w:val="multilevel"/>
    <w:tmpl w:val="7044471C"/>
    <w:lvl w:ilvl="0">
      <w:start w:val="2"/>
      <w:numFmt w:val="lowerLetter"/>
      <w:lvlText w:val="(%1)"/>
      <w:lvlJc w:val="left"/>
      <w:pPr>
        <w:tabs>
          <w:tab w:val="num" w:pos="996"/>
        </w:tabs>
        <w:ind w:left="996" w:hanging="570"/>
      </w:pPr>
      <w:rPr>
        <w:rFonts w:hint="default"/>
      </w:rPr>
    </w:lvl>
    <w:lvl w:ilvl="1">
      <w:start w:val="1"/>
      <w:numFmt w:val="lowerLetter"/>
      <w:lvlText w:val="%2."/>
      <w:lvlJc w:val="left"/>
      <w:pPr>
        <w:tabs>
          <w:tab w:val="num" w:pos="1506"/>
        </w:tabs>
        <w:ind w:left="1506" w:hanging="360"/>
      </w:pPr>
    </w:lvl>
    <w:lvl w:ilvl="2">
      <w:start w:val="1"/>
      <w:numFmt w:val="lowerRoman"/>
      <w:lvlText w:val="%3."/>
      <w:lvlJc w:val="right"/>
      <w:pPr>
        <w:tabs>
          <w:tab w:val="num" w:pos="2226"/>
        </w:tabs>
        <w:ind w:left="2226" w:hanging="180"/>
      </w:pPr>
    </w:lvl>
    <w:lvl w:ilvl="3">
      <w:start w:val="1"/>
      <w:numFmt w:val="decimal"/>
      <w:lvlText w:val="%4."/>
      <w:lvlJc w:val="left"/>
      <w:pPr>
        <w:tabs>
          <w:tab w:val="num" w:pos="2946"/>
        </w:tabs>
        <w:ind w:left="2946" w:hanging="360"/>
      </w:pPr>
    </w:lvl>
    <w:lvl w:ilvl="4">
      <w:start w:val="1"/>
      <w:numFmt w:val="lowerLetter"/>
      <w:lvlText w:val="%5."/>
      <w:lvlJc w:val="left"/>
      <w:pPr>
        <w:tabs>
          <w:tab w:val="num" w:pos="3666"/>
        </w:tabs>
        <w:ind w:left="3666" w:hanging="360"/>
      </w:pPr>
    </w:lvl>
    <w:lvl w:ilvl="5">
      <w:start w:val="1"/>
      <w:numFmt w:val="lowerRoman"/>
      <w:lvlText w:val="%6."/>
      <w:lvlJc w:val="right"/>
      <w:pPr>
        <w:tabs>
          <w:tab w:val="num" w:pos="4386"/>
        </w:tabs>
        <w:ind w:left="4386" w:hanging="180"/>
      </w:pPr>
    </w:lvl>
    <w:lvl w:ilvl="6">
      <w:start w:val="1"/>
      <w:numFmt w:val="decimal"/>
      <w:lvlText w:val="%7."/>
      <w:lvlJc w:val="left"/>
      <w:pPr>
        <w:tabs>
          <w:tab w:val="num" w:pos="5106"/>
        </w:tabs>
        <w:ind w:left="5106" w:hanging="360"/>
      </w:pPr>
    </w:lvl>
    <w:lvl w:ilvl="7">
      <w:start w:val="1"/>
      <w:numFmt w:val="lowerLetter"/>
      <w:lvlText w:val="%8."/>
      <w:lvlJc w:val="left"/>
      <w:pPr>
        <w:tabs>
          <w:tab w:val="num" w:pos="5826"/>
        </w:tabs>
        <w:ind w:left="5826" w:hanging="360"/>
      </w:pPr>
    </w:lvl>
    <w:lvl w:ilvl="8">
      <w:start w:val="1"/>
      <w:numFmt w:val="lowerRoman"/>
      <w:lvlText w:val="%9."/>
      <w:lvlJc w:val="right"/>
      <w:pPr>
        <w:tabs>
          <w:tab w:val="num" w:pos="6546"/>
        </w:tabs>
        <w:ind w:left="6546" w:hanging="180"/>
      </w:pPr>
    </w:lvl>
  </w:abstractNum>
  <w:abstractNum w:abstractNumId="15" w15:restartNumberingAfterBreak="0">
    <w:nsid w:val="22B377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22F8453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27FB0F9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32D2601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D790DD1"/>
    <w:multiLevelType w:val="hybridMultilevel"/>
    <w:tmpl w:val="73C01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994E8E"/>
    <w:multiLevelType w:val="hybridMultilevel"/>
    <w:tmpl w:val="3A7631E6"/>
    <w:lvl w:ilvl="0" w:tplc="A1606DF2">
      <w:start w:val="2"/>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477E7817"/>
    <w:multiLevelType w:val="hybridMultilevel"/>
    <w:tmpl w:val="B1B29198"/>
    <w:lvl w:ilvl="0" w:tplc="44F64950">
      <w:numFmt w:val="bullet"/>
      <w:lvlText w:val="·"/>
      <w:lvlJc w:val="left"/>
      <w:pPr>
        <w:tabs>
          <w:tab w:val="num" w:pos="796"/>
        </w:tabs>
        <w:ind w:left="796" w:hanging="288"/>
      </w:pPr>
      <w:rPr>
        <w:rFonts w:ascii="Symbol" w:hAnsi="Symbol"/>
        <w:snapToGrid/>
        <w:spacing w:val="6"/>
        <w:sz w:val="20"/>
      </w:rPr>
    </w:lvl>
    <w:lvl w:ilvl="1" w:tplc="04090003" w:tentative="1">
      <w:start w:val="1"/>
      <w:numFmt w:val="bullet"/>
      <w:lvlText w:val="o"/>
      <w:lvlJc w:val="left"/>
      <w:pPr>
        <w:tabs>
          <w:tab w:val="num" w:pos="1948"/>
        </w:tabs>
        <w:ind w:left="1948" w:hanging="360"/>
      </w:pPr>
      <w:rPr>
        <w:rFonts w:ascii="Courier New" w:hAnsi="Courier New" w:hint="default"/>
      </w:rPr>
    </w:lvl>
    <w:lvl w:ilvl="2" w:tplc="04090005" w:tentative="1">
      <w:start w:val="1"/>
      <w:numFmt w:val="bullet"/>
      <w:lvlText w:val=""/>
      <w:lvlJc w:val="left"/>
      <w:pPr>
        <w:tabs>
          <w:tab w:val="num" w:pos="2668"/>
        </w:tabs>
        <w:ind w:left="2668" w:hanging="360"/>
      </w:pPr>
      <w:rPr>
        <w:rFonts w:ascii="Wingdings" w:hAnsi="Wingdings" w:hint="default"/>
      </w:rPr>
    </w:lvl>
    <w:lvl w:ilvl="3" w:tplc="04090001" w:tentative="1">
      <w:start w:val="1"/>
      <w:numFmt w:val="bullet"/>
      <w:lvlText w:val=""/>
      <w:lvlJc w:val="left"/>
      <w:pPr>
        <w:tabs>
          <w:tab w:val="num" w:pos="3388"/>
        </w:tabs>
        <w:ind w:left="3388" w:hanging="360"/>
      </w:pPr>
      <w:rPr>
        <w:rFonts w:ascii="Symbol" w:hAnsi="Symbol" w:hint="default"/>
      </w:rPr>
    </w:lvl>
    <w:lvl w:ilvl="4" w:tplc="04090003" w:tentative="1">
      <w:start w:val="1"/>
      <w:numFmt w:val="bullet"/>
      <w:lvlText w:val="o"/>
      <w:lvlJc w:val="left"/>
      <w:pPr>
        <w:tabs>
          <w:tab w:val="num" w:pos="4108"/>
        </w:tabs>
        <w:ind w:left="4108" w:hanging="360"/>
      </w:pPr>
      <w:rPr>
        <w:rFonts w:ascii="Courier New" w:hAnsi="Courier New" w:hint="default"/>
      </w:rPr>
    </w:lvl>
    <w:lvl w:ilvl="5" w:tplc="04090005" w:tentative="1">
      <w:start w:val="1"/>
      <w:numFmt w:val="bullet"/>
      <w:lvlText w:val=""/>
      <w:lvlJc w:val="left"/>
      <w:pPr>
        <w:tabs>
          <w:tab w:val="num" w:pos="4828"/>
        </w:tabs>
        <w:ind w:left="4828" w:hanging="360"/>
      </w:pPr>
      <w:rPr>
        <w:rFonts w:ascii="Wingdings" w:hAnsi="Wingdings" w:hint="default"/>
      </w:rPr>
    </w:lvl>
    <w:lvl w:ilvl="6" w:tplc="04090001" w:tentative="1">
      <w:start w:val="1"/>
      <w:numFmt w:val="bullet"/>
      <w:lvlText w:val=""/>
      <w:lvlJc w:val="left"/>
      <w:pPr>
        <w:tabs>
          <w:tab w:val="num" w:pos="5548"/>
        </w:tabs>
        <w:ind w:left="5548" w:hanging="360"/>
      </w:pPr>
      <w:rPr>
        <w:rFonts w:ascii="Symbol" w:hAnsi="Symbol" w:hint="default"/>
      </w:rPr>
    </w:lvl>
    <w:lvl w:ilvl="7" w:tplc="04090003" w:tentative="1">
      <w:start w:val="1"/>
      <w:numFmt w:val="bullet"/>
      <w:lvlText w:val="o"/>
      <w:lvlJc w:val="left"/>
      <w:pPr>
        <w:tabs>
          <w:tab w:val="num" w:pos="6268"/>
        </w:tabs>
        <w:ind w:left="6268" w:hanging="360"/>
      </w:pPr>
      <w:rPr>
        <w:rFonts w:ascii="Courier New" w:hAnsi="Courier New" w:hint="default"/>
      </w:rPr>
    </w:lvl>
    <w:lvl w:ilvl="8" w:tplc="04090005" w:tentative="1">
      <w:start w:val="1"/>
      <w:numFmt w:val="bullet"/>
      <w:lvlText w:val=""/>
      <w:lvlJc w:val="left"/>
      <w:pPr>
        <w:tabs>
          <w:tab w:val="num" w:pos="6988"/>
        </w:tabs>
        <w:ind w:left="6988" w:hanging="360"/>
      </w:pPr>
      <w:rPr>
        <w:rFonts w:ascii="Wingdings" w:hAnsi="Wingdings" w:hint="default"/>
      </w:rPr>
    </w:lvl>
  </w:abstractNum>
  <w:abstractNum w:abstractNumId="22" w15:restartNumberingAfterBreak="0">
    <w:nsid w:val="51086AB5"/>
    <w:multiLevelType w:val="hybridMultilevel"/>
    <w:tmpl w:val="F85C6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73329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62EC4B75"/>
    <w:multiLevelType w:val="hybridMultilevel"/>
    <w:tmpl w:val="133A1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2FF1FC1"/>
    <w:multiLevelType w:val="hybridMultilevel"/>
    <w:tmpl w:val="8DA0C3D8"/>
    <w:lvl w:ilvl="0" w:tplc="E8C4367C">
      <w:start w:val="1"/>
      <w:numFmt w:val="lowerRoman"/>
      <w:lvlText w:val="(%1)"/>
      <w:lvlJc w:val="left"/>
      <w:pPr>
        <w:tabs>
          <w:tab w:val="num" w:pos="3550"/>
        </w:tabs>
        <w:ind w:left="3550" w:hanging="1080"/>
      </w:pPr>
      <w:rPr>
        <w:rFonts w:hint="default"/>
      </w:rPr>
    </w:lvl>
    <w:lvl w:ilvl="1" w:tplc="04090019" w:tentative="1">
      <w:start w:val="1"/>
      <w:numFmt w:val="lowerLetter"/>
      <w:lvlText w:val="%2."/>
      <w:lvlJc w:val="left"/>
      <w:pPr>
        <w:tabs>
          <w:tab w:val="num" w:pos="3550"/>
        </w:tabs>
        <w:ind w:left="3550" w:hanging="360"/>
      </w:pPr>
    </w:lvl>
    <w:lvl w:ilvl="2" w:tplc="0409001B" w:tentative="1">
      <w:start w:val="1"/>
      <w:numFmt w:val="lowerRoman"/>
      <w:lvlText w:val="%3."/>
      <w:lvlJc w:val="right"/>
      <w:pPr>
        <w:tabs>
          <w:tab w:val="num" w:pos="4270"/>
        </w:tabs>
        <w:ind w:left="4270" w:hanging="180"/>
      </w:pPr>
    </w:lvl>
    <w:lvl w:ilvl="3" w:tplc="0409000F" w:tentative="1">
      <w:start w:val="1"/>
      <w:numFmt w:val="decimal"/>
      <w:lvlText w:val="%4."/>
      <w:lvlJc w:val="left"/>
      <w:pPr>
        <w:tabs>
          <w:tab w:val="num" w:pos="4990"/>
        </w:tabs>
        <w:ind w:left="4990" w:hanging="360"/>
      </w:pPr>
    </w:lvl>
    <w:lvl w:ilvl="4" w:tplc="04090019" w:tentative="1">
      <w:start w:val="1"/>
      <w:numFmt w:val="lowerLetter"/>
      <w:lvlText w:val="%5."/>
      <w:lvlJc w:val="left"/>
      <w:pPr>
        <w:tabs>
          <w:tab w:val="num" w:pos="5710"/>
        </w:tabs>
        <w:ind w:left="5710" w:hanging="360"/>
      </w:pPr>
    </w:lvl>
    <w:lvl w:ilvl="5" w:tplc="0409001B" w:tentative="1">
      <w:start w:val="1"/>
      <w:numFmt w:val="lowerRoman"/>
      <w:lvlText w:val="%6."/>
      <w:lvlJc w:val="right"/>
      <w:pPr>
        <w:tabs>
          <w:tab w:val="num" w:pos="6430"/>
        </w:tabs>
        <w:ind w:left="6430" w:hanging="180"/>
      </w:pPr>
    </w:lvl>
    <w:lvl w:ilvl="6" w:tplc="0409000F" w:tentative="1">
      <w:start w:val="1"/>
      <w:numFmt w:val="decimal"/>
      <w:lvlText w:val="%7."/>
      <w:lvlJc w:val="left"/>
      <w:pPr>
        <w:tabs>
          <w:tab w:val="num" w:pos="7150"/>
        </w:tabs>
        <w:ind w:left="7150" w:hanging="360"/>
      </w:pPr>
    </w:lvl>
    <w:lvl w:ilvl="7" w:tplc="04090019" w:tentative="1">
      <w:start w:val="1"/>
      <w:numFmt w:val="lowerLetter"/>
      <w:lvlText w:val="%8."/>
      <w:lvlJc w:val="left"/>
      <w:pPr>
        <w:tabs>
          <w:tab w:val="num" w:pos="7870"/>
        </w:tabs>
        <w:ind w:left="7870" w:hanging="360"/>
      </w:pPr>
    </w:lvl>
    <w:lvl w:ilvl="8" w:tplc="0409001B" w:tentative="1">
      <w:start w:val="1"/>
      <w:numFmt w:val="lowerRoman"/>
      <w:lvlText w:val="%9."/>
      <w:lvlJc w:val="right"/>
      <w:pPr>
        <w:tabs>
          <w:tab w:val="num" w:pos="8590"/>
        </w:tabs>
        <w:ind w:left="8590" w:hanging="180"/>
      </w:pPr>
    </w:lvl>
  </w:abstractNum>
  <w:abstractNum w:abstractNumId="26" w15:restartNumberingAfterBreak="0">
    <w:nsid w:val="7165785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72B72191"/>
    <w:multiLevelType w:val="hybridMultilevel"/>
    <w:tmpl w:val="5394D7BE"/>
    <w:lvl w:ilvl="0" w:tplc="60807E9E">
      <w:start w:val="2"/>
      <w:numFmt w:val="lowerLetter"/>
      <w:lvlText w:val="%1)"/>
      <w:lvlJc w:val="left"/>
      <w:pPr>
        <w:tabs>
          <w:tab w:val="num" w:pos="786"/>
        </w:tabs>
        <w:ind w:left="786" w:hanging="360"/>
      </w:pPr>
      <w:rPr>
        <w:rFonts w:hint="default"/>
      </w:rPr>
    </w:lvl>
    <w:lvl w:ilvl="1" w:tplc="0C0A0019" w:tentative="1">
      <w:start w:val="1"/>
      <w:numFmt w:val="lowerLetter"/>
      <w:lvlText w:val="%2."/>
      <w:lvlJc w:val="left"/>
      <w:pPr>
        <w:tabs>
          <w:tab w:val="num" w:pos="1506"/>
        </w:tabs>
        <w:ind w:left="1506" w:hanging="360"/>
      </w:pPr>
    </w:lvl>
    <w:lvl w:ilvl="2" w:tplc="0C0A001B" w:tentative="1">
      <w:start w:val="1"/>
      <w:numFmt w:val="lowerRoman"/>
      <w:lvlText w:val="%3."/>
      <w:lvlJc w:val="right"/>
      <w:pPr>
        <w:tabs>
          <w:tab w:val="num" w:pos="2226"/>
        </w:tabs>
        <w:ind w:left="2226" w:hanging="180"/>
      </w:pPr>
    </w:lvl>
    <w:lvl w:ilvl="3" w:tplc="0C0A000F" w:tentative="1">
      <w:start w:val="1"/>
      <w:numFmt w:val="decimal"/>
      <w:lvlText w:val="%4."/>
      <w:lvlJc w:val="left"/>
      <w:pPr>
        <w:tabs>
          <w:tab w:val="num" w:pos="2946"/>
        </w:tabs>
        <w:ind w:left="2946" w:hanging="360"/>
      </w:pPr>
    </w:lvl>
    <w:lvl w:ilvl="4" w:tplc="0C0A0019" w:tentative="1">
      <w:start w:val="1"/>
      <w:numFmt w:val="lowerLetter"/>
      <w:lvlText w:val="%5."/>
      <w:lvlJc w:val="left"/>
      <w:pPr>
        <w:tabs>
          <w:tab w:val="num" w:pos="3666"/>
        </w:tabs>
        <w:ind w:left="3666" w:hanging="360"/>
      </w:pPr>
    </w:lvl>
    <w:lvl w:ilvl="5" w:tplc="0C0A001B" w:tentative="1">
      <w:start w:val="1"/>
      <w:numFmt w:val="lowerRoman"/>
      <w:lvlText w:val="%6."/>
      <w:lvlJc w:val="right"/>
      <w:pPr>
        <w:tabs>
          <w:tab w:val="num" w:pos="4386"/>
        </w:tabs>
        <w:ind w:left="4386" w:hanging="180"/>
      </w:pPr>
    </w:lvl>
    <w:lvl w:ilvl="6" w:tplc="0C0A000F" w:tentative="1">
      <w:start w:val="1"/>
      <w:numFmt w:val="decimal"/>
      <w:lvlText w:val="%7."/>
      <w:lvlJc w:val="left"/>
      <w:pPr>
        <w:tabs>
          <w:tab w:val="num" w:pos="5106"/>
        </w:tabs>
        <w:ind w:left="5106" w:hanging="360"/>
      </w:pPr>
    </w:lvl>
    <w:lvl w:ilvl="7" w:tplc="0C0A0019" w:tentative="1">
      <w:start w:val="1"/>
      <w:numFmt w:val="lowerLetter"/>
      <w:lvlText w:val="%8."/>
      <w:lvlJc w:val="left"/>
      <w:pPr>
        <w:tabs>
          <w:tab w:val="num" w:pos="5826"/>
        </w:tabs>
        <w:ind w:left="5826" w:hanging="360"/>
      </w:pPr>
    </w:lvl>
    <w:lvl w:ilvl="8" w:tplc="0C0A001B" w:tentative="1">
      <w:start w:val="1"/>
      <w:numFmt w:val="lowerRoman"/>
      <w:lvlText w:val="%9."/>
      <w:lvlJc w:val="right"/>
      <w:pPr>
        <w:tabs>
          <w:tab w:val="num" w:pos="6546"/>
        </w:tabs>
        <w:ind w:left="6546" w:hanging="180"/>
      </w:pPr>
    </w:lvl>
  </w:abstractNum>
  <w:abstractNum w:abstractNumId="28" w15:restartNumberingAfterBreak="0">
    <w:nsid w:val="7840709B"/>
    <w:multiLevelType w:val="singleLevel"/>
    <w:tmpl w:val="6BC4A006"/>
    <w:lvl w:ilvl="0">
      <w:start w:val="1"/>
      <w:numFmt w:val="decimal"/>
      <w:pStyle w:val="Heading3tg"/>
      <w:lvlText w:val="%1."/>
      <w:lvlJc w:val="left"/>
      <w:pPr>
        <w:tabs>
          <w:tab w:val="num" w:pos="705"/>
        </w:tabs>
        <w:ind w:left="705" w:hanging="705"/>
      </w:pPr>
      <w:rPr>
        <w:rFonts w:hint="default"/>
        <w:u w:val="none"/>
      </w:rPr>
    </w:lvl>
  </w:abstractNum>
  <w:abstractNum w:abstractNumId="29" w15:restartNumberingAfterBreak="0">
    <w:nsid w:val="7DBA0B30"/>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8"/>
  </w:num>
  <w:num w:numId="2">
    <w:abstractNumId w:val="29"/>
  </w:num>
  <w:num w:numId="3">
    <w:abstractNumId w:val="16"/>
  </w:num>
  <w:num w:numId="4">
    <w:abstractNumId w:val="27"/>
  </w:num>
  <w:num w:numId="5">
    <w:abstractNumId w:val="14"/>
  </w:num>
  <w:num w:numId="6">
    <w:abstractNumId w:val="20"/>
  </w:num>
  <w:num w:numId="7">
    <w:abstractNumId w:val="13"/>
  </w:num>
  <w:num w:numId="8">
    <w:abstractNumId w:val="28"/>
  </w:num>
  <w:num w:numId="9">
    <w:abstractNumId w:val="10"/>
  </w:num>
  <w:num w:numId="10">
    <w:abstractNumId w:val="11"/>
  </w:num>
  <w:num w:numId="11">
    <w:abstractNumId w:val="17"/>
  </w:num>
  <w:num w:numId="12">
    <w:abstractNumId w:val="15"/>
  </w:num>
  <w:num w:numId="13">
    <w:abstractNumId w:val="26"/>
  </w:num>
  <w:num w:numId="14">
    <w:abstractNumId w:val="12"/>
  </w:num>
  <w:num w:numId="15">
    <w:abstractNumId w:val="23"/>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25"/>
  </w:num>
  <w:num w:numId="27">
    <w:abstractNumId w:val="28"/>
  </w:num>
  <w:num w:numId="28">
    <w:abstractNumId w:val="21"/>
  </w:num>
  <w:num w:numId="29">
    <w:abstractNumId w:val="19"/>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808" w:allStyles="0" w:customStyles="0" w:latentStyles="0" w:stylesInUse="1" w:headingStyles="0" w:numberingStyles="0" w:tableStyles="0" w:directFormattingOnRuns="0" w:directFormattingOnParagraphs="0" w:directFormattingOnNumbering="0" w:directFormattingOnTables="1" w:clearFormatting="1" w:top3HeadingStyles="0" w:visibleStyles="0" w:alternateStyleNames="0"/>
  <w:stylePaneSortMethod w:val="0000"/>
  <w:defaultTabStop w:val="851"/>
  <w:displayHorizontalDrawingGridEvery w:val="0"/>
  <w:displayVerticalDrawingGridEvery w:val="0"/>
  <w:doNotUseMarginsForDrawingGridOrigin/>
  <w:noPunctuationKerning/>
  <w:characterSpacingControl w:val="doNotCompress"/>
  <w:hdrShapeDefaults>
    <o:shapedefaults v:ext="edit" spidmax="81921"/>
  </w:hdrShapeDefaults>
  <w:footnotePr>
    <w:numFmt w:val="lowerLetter"/>
    <w:footnote w:id="-1"/>
    <w:footnote w:id="0"/>
    <w:footnote w:id="1"/>
  </w:footnotePr>
  <w:endnotePr>
    <w:numFmt w:val="lowerLette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75B6"/>
    <w:rsid w:val="0000081A"/>
    <w:rsid w:val="00000DC7"/>
    <w:rsid w:val="00010CF3"/>
    <w:rsid w:val="00011E27"/>
    <w:rsid w:val="000148BC"/>
    <w:rsid w:val="00024AB8"/>
    <w:rsid w:val="00025348"/>
    <w:rsid w:val="00030854"/>
    <w:rsid w:val="00031BD2"/>
    <w:rsid w:val="00036028"/>
    <w:rsid w:val="00044009"/>
    <w:rsid w:val="00044642"/>
    <w:rsid w:val="000446B9"/>
    <w:rsid w:val="00046609"/>
    <w:rsid w:val="00047D7F"/>
    <w:rsid w:val="00047E21"/>
    <w:rsid w:val="000531A9"/>
    <w:rsid w:val="0007271B"/>
    <w:rsid w:val="00083A0F"/>
    <w:rsid w:val="00085505"/>
    <w:rsid w:val="0008755C"/>
    <w:rsid w:val="0009339F"/>
    <w:rsid w:val="000A1E07"/>
    <w:rsid w:val="000A6023"/>
    <w:rsid w:val="000A61FC"/>
    <w:rsid w:val="000A68B4"/>
    <w:rsid w:val="000A6EC2"/>
    <w:rsid w:val="000A7B4C"/>
    <w:rsid w:val="000B442F"/>
    <w:rsid w:val="000C7021"/>
    <w:rsid w:val="000D6BBC"/>
    <w:rsid w:val="000D7780"/>
    <w:rsid w:val="000E364A"/>
    <w:rsid w:val="001019E0"/>
    <w:rsid w:val="00101CF6"/>
    <w:rsid w:val="00101D62"/>
    <w:rsid w:val="00105929"/>
    <w:rsid w:val="001131D5"/>
    <w:rsid w:val="00123A70"/>
    <w:rsid w:val="00130761"/>
    <w:rsid w:val="00132A80"/>
    <w:rsid w:val="0014139F"/>
    <w:rsid w:val="00141DB8"/>
    <w:rsid w:val="00146D69"/>
    <w:rsid w:val="00164FCC"/>
    <w:rsid w:val="0017474A"/>
    <w:rsid w:val="001758C6"/>
    <w:rsid w:val="00182B99"/>
    <w:rsid w:val="00190693"/>
    <w:rsid w:val="001B5948"/>
    <w:rsid w:val="001D2E53"/>
    <w:rsid w:val="00211639"/>
    <w:rsid w:val="0021332C"/>
    <w:rsid w:val="00213982"/>
    <w:rsid w:val="00215203"/>
    <w:rsid w:val="002244DE"/>
    <w:rsid w:val="0024416D"/>
    <w:rsid w:val="00252F7A"/>
    <w:rsid w:val="00253179"/>
    <w:rsid w:val="00253DB0"/>
    <w:rsid w:val="00256850"/>
    <w:rsid w:val="0026492B"/>
    <w:rsid w:val="0026536B"/>
    <w:rsid w:val="00270BEC"/>
    <w:rsid w:val="00273454"/>
    <w:rsid w:val="002800A0"/>
    <w:rsid w:val="002801B3"/>
    <w:rsid w:val="00281060"/>
    <w:rsid w:val="002852D1"/>
    <w:rsid w:val="00285425"/>
    <w:rsid w:val="002868C4"/>
    <w:rsid w:val="0029089F"/>
    <w:rsid w:val="00294032"/>
    <w:rsid w:val="002940E8"/>
    <w:rsid w:val="0029458A"/>
    <w:rsid w:val="002A6E50"/>
    <w:rsid w:val="002B1083"/>
    <w:rsid w:val="002B2241"/>
    <w:rsid w:val="002C256A"/>
    <w:rsid w:val="002D2E7B"/>
    <w:rsid w:val="002D3BC1"/>
    <w:rsid w:val="002E4023"/>
    <w:rsid w:val="00303FB8"/>
    <w:rsid w:val="00305A7F"/>
    <w:rsid w:val="00314EA7"/>
    <w:rsid w:val="003152FE"/>
    <w:rsid w:val="0031794B"/>
    <w:rsid w:val="00324CD0"/>
    <w:rsid w:val="00327436"/>
    <w:rsid w:val="00335431"/>
    <w:rsid w:val="00336C1C"/>
    <w:rsid w:val="00344BD6"/>
    <w:rsid w:val="0035057D"/>
    <w:rsid w:val="0035528D"/>
    <w:rsid w:val="00361821"/>
    <w:rsid w:val="00384A23"/>
    <w:rsid w:val="00395F7C"/>
    <w:rsid w:val="003B027E"/>
    <w:rsid w:val="003C61C5"/>
    <w:rsid w:val="003D227C"/>
    <w:rsid w:val="003D2B4D"/>
    <w:rsid w:val="003E580E"/>
    <w:rsid w:val="004021E6"/>
    <w:rsid w:val="00420F1D"/>
    <w:rsid w:val="00423762"/>
    <w:rsid w:val="00431B52"/>
    <w:rsid w:val="00444A88"/>
    <w:rsid w:val="0044760B"/>
    <w:rsid w:val="00447FA1"/>
    <w:rsid w:val="0045786D"/>
    <w:rsid w:val="00460A16"/>
    <w:rsid w:val="004658D0"/>
    <w:rsid w:val="00472A13"/>
    <w:rsid w:val="00474DA4"/>
    <w:rsid w:val="00476B4D"/>
    <w:rsid w:val="004805FA"/>
    <w:rsid w:val="004907A0"/>
    <w:rsid w:val="00490831"/>
    <w:rsid w:val="004A3756"/>
    <w:rsid w:val="004B6CF0"/>
    <w:rsid w:val="004D001A"/>
    <w:rsid w:val="004D047D"/>
    <w:rsid w:val="004D3042"/>
    <w:rsid w:val="004D5504"/>
    <w:rsid w:val="004F28E1"/>
    <w:rsid w:val="004F305A"/>
    <w:rsid w:val="004F4804"/>
    <w:rsid w:val="004F5795"/>
    <w:rsid w:val="0050334E"/>
    <w:rsid w:val="00512164"/>
    <w:rsid w:val="00520297"/>
    <w:rsid w:val="00530C6E"/>
    <w:rsid w:val="00531830"/>
    <w:rsid w:val="005338F9"/>
    <w:rsid w:val="0054281C"/>
    <w:rsid w:val="005437F6"/>
    <w:rsid w:val="00543C85"/>
    <w:rsid w:val="0055268D"/>
    <w:rsid w:val="005611E8"/>
    <w:rsid w:val="00567BB5"/>
    <w:rsid w:val="00575E62"/>
    <w:rsid w:val="00576BE4"/>
    <w:rsid w:val="00584699"/>
    <w:rsid w:val="00584BAE"/>
    <w:rsid w:val="0059037B"/>
    <w:rsid w:val="005940BF"/>
    <w:rsid w:val="005966EE"/>
    <w:rsid w:val="005978FD"/>
    <w:rsid w:val="005A400A"/>
    <w:rsid w:val="005B1071"/>
    <w:rsid w:val="005B52FA"/>
    <w:rsid w:val="005C04E2"/>
    <w:rsid w:val="005D0455"/>
    <w:rsid w:val="005D6150"/>
    <w:rsid w:val="005D730B"/>
    <w:rsid w:val="005E0496"/>
    <w:rsid w:val="005F05B6"/>
    <w:rsid w:val="005F2C30"/>
    <w:rsid w:val="005F53EB"/>
    <w:rsid w:val="0061180B"/>
    <w:rsid w:val="00612379"/>
    <w:rsid w:val="0061555F"/>
    <w:rsid w:val="006156D7"/>
    <w:rsid w:val="00622659"/>
    <w:rsid w:val="00624019"/>
    <w:rsid w:val="00626F20"/>
    <w:rsid w:val="006304F8"/>
    <w:rsid w:val="00634845"/>
    <w:rsid w:val="00641200"/>
    <w:rsid w:val="00646C7D"/>
    <w:rsid w:val="00652209"/>
    <w:rsid w:val="00660E25"/>
    <w:rsid w:val="006655D3"/>
    <w:rsid w:val="00676455"/>
    <w:rsid w:val="006836B3"/>
    <w:rsid w:val="00687EB4"/>
    <w:rsid w:val="006901E0"/>
    <w:rsid w:val="006A155C"/>
    <w:rsid w:val="006A2774"/>
    <w:rsid w:val="006B17D2"/>
    <w:rsid w:val="006B7CF6"/>
    <w:rsid w:val="006C0CAD"/>
    <w:rsid w:val="006C224E"/>
    <w:rsid w:val="006C4543"/>
    <w:rsid w:val="006D4692"/>
    <w:rsid w:val="006D5596"/>
    <w:rsid w:val="006D780A"/>
    <w:rsid w:val="006E3CF6"/>
    <w:rsid w:val="006E58D7"/>
    <w:rsid w:val="006E75B6"/>
    <w:rsid w:val="006F622D"/>
    <w:rsid w:val="007003D5"/>
    <w:rsid w:val="00700B6A"/>
    <w:rsid w:val="007144AB"/>
    <w:rsid w:val="00732DEC"/>
    <w:rsid w:val="00735BD5"/>
    <w:rsid w:val="007556F6"/>
    <w:rsid w:val="00760EEF"/>
    <w:rsid w:val="00775880"/>
    <w:rsid w:val="00777EE5"/>
    <w:rsid w:val="00784836"/>
    <w:rsid w:val="0078735B"/>
    <w:rsid w:val="00787D9F"/>
    <w:rsid w:val="0079023E"/>
    <w:rsid w:val="00792746"/>
    <w:rsid w:val="00795631"/>
    <w:rsid w:val="007A2854"/>
    <w:rsid w:val="007A3C0F"/>
    <w:rsid w:val="007A54DE"/>
    <w:rsid w:val="007A6E07"/>
    <w:rsid w:val="007D0B9D"/>
    <w:rsid w:val="007D19B0"/>
    <w:rsid w:val="007D4B65"/>
    <w:rsid w:val="007D501E"/>
    <w:rsid w:val="007D53CA"/>
    <w:rsid w:val="007E4731"/>
    <w:rsid w:val="007E53FE"/>
    <w:rsid w:val="007E7C87"/>
    <w:rsid w:val="007F1172"/>
    <w:rsid w:val="007F498F"/>
    <w:rsid w:val="00805038"/>
    <w:rsid w:val="008058CC"/>
    <w:rsid w:val="0080679D"/>
    <w:rsid w:val="008108B0"/>
    <w:rsid w:val="00811B20"/>
    <w:rsid w:val="00822009"/>
    <w:rsid w:val="0082296E"/>
    <w:rsid w:val="00824099"/>
    <w:rsid w:val="00833CAA"/>
    <w:rsid w:val="00836FDF"/>
    <w:rsid w:val="00852FBE"/>
    <w:rsid w:val="00860D33"/>
    <w:rsid w:val="00867AC1"/>
    <w:rsid w:val="0088341A"/>
    <w:rsid w:val="00883D93"/>
    <w:rsid w:val="00887CD4"/>
    <w:rsid w:val="008953E9"/>
    <w:rsid w:val="008A170E"/>
    <w:rsid w:val="008A1F8D"/>
    <w:rsid w:val="008A6902"/>
    <w:rsid w:val="008A743F"/>
    <w:rsid w:val="008B5C65"/>
    <w:rsid w:val="008C091A"/>
    <w:rsid w:val="008C0970"/>
    <w:rsid w:val="008D0176"/>
    <w:rsid w:val="008D2CF7"/>
    <w:rsid w:val="008D6917"/>
    <w:rsid w:val="008E08C1"/>
    <w:rsid w:val="008E18E4"/>
    <w:rsid w:val="008F2428"/>
    <w:rsid w:val="00900C26"/>
    <w:rsid w:val="0090197F"/>
    <w:rsid w:val="00901A3F"/>
    <w:rsid w:val="00905198"/>
    <w:rsid w:val="00906DDC"/>
    <w:rsid w:val="00917762"/>
    <w:rsid w:val="00920222"/>
    <w:rsid w:val="0092265F"/>
    <w:rsid w:val="00933C9D"/>
    <w:rsid w:val="00934E09"/>
    <w:rsid w:val="00936253"/>
    <w:rsid w:val="00944570"/>
    <w:rsid w:val="00944D7B"/>
    <w:rsid w:val="00952DD4"/>
    <w:rsid w:val="00957625"/>
    <w:rsid w:val="0096586B"/>
    <w:rsid w:val="009703BF"/>
    <w:rsid w:val="00970FED"/>
    <w:rsid w:val="00984928"/>
    <w:rsid w:val="0098704B"/>
    <w:rsid w:val="00996917"/>
    <w:rsid w:val="00996E94"/>
    <w:rsid w:val="00997029"/>
    <w:rsid w:val="009A55F2"/>
    <w:rsid w:val="009B10CA"/>
    <w:rsid w:val="009C0889"/>
    <w:rsid w:val="009D690D"/>
    <w:rsid w:val="009E1FD8"/>
    <w:rsid w:val="009E65B6"/>
    <w:rsid w:val="009E7685"/>
    <w:rsid w:val="009F3920"/>
    <w:rsid w:val="00A068F7"/>
    <w:rsid w:val="00A07DBE"/>
    <w:rsid w:val="00A34C7F"/>
    <w:rsid w:val="00A37B3A"/>
    <w:rsid w:val="00A42AC3"/>
    <w:rsid w:val="00A430CF"/>
    <w:rsid w:val="00A54309"/>
    <w:rsid w:val="00A6238C"/>
    <w:rsid w:val="00A63019"/>
    <w:rsid w:val="00A747A7"/>
    <w:rsid w:val="00A77192"/>
    <w:rsid w:val="00A834C6"/>
    <w:rsid w:val="00A9059E"/>
    <w:rsid w:val="00A90CD3"/>
    <w:rsid w:val="00A95BAF"/>
    <w:rsid w:val="00A96A71"/>
    <w:rsid w:val="00AA4FFB"/>
    <w:rsid w:val="00AB2B93"/>
    <w:rsid w:val="00AB7E5B"/>
    <w:rsid w:val="00AC3803"/>
    <w:rsid w:val="00AC4F2C"/>
    <w:rsid w:val="00AC57D1"/>
    <w:rsid w:val="00AD38B2"/>
    <w:rsid w:val="00AD789A"/>
    <w:rsid w:val="00AE0AB4"/>
    <w:rsid w:val="00AE0EF1"/>
    <w:rsid w:val="00AE2937"/>
    <w:rsid w:val="00AE2BEB"/>
    <w:rsid w:val="00AE7868"/>
    <w:rsid w:val="00AF5757"/>
    <w:rsid w:val="00AF7C6B"/>
    <w:rsid w:val="00B016BE"/>
    <w:rsid w:val="00B07301"/>
    <w:rsid w:val="00B142DC"/>
    <w:rsid w:val="00B219E5"/>
    <w:rsid w:val="00B224DE"/>
    <w:rsid w:val="00B46575"/>
    <w:rsid w:val="00B47DD9"/>
    <w:rsid w:val="00B500CC"/>
    <w:rsid w:val="00B562CF"/>
    <w:rsid w:val="00B844AD"/>
    <w:rsid w:val="00B84BBD"/>
    <w:rsid w:val="00B85207"/>
    <w:rsid w:val="00B91930"/>
    <w:rsid w:val="00B95EE4"/>
    <w:rsid w:val="00BA0D02"/>
    <w:rsid w:val="00BA19BB"/>
    <w:rsid w:val="00BA43FB"/>
    <w:rsid w:val="00BB2CF3"/>
    <w:rsid w:val="00BB48ED"/>
    <w:rsid w:val="00BC127D"/>
    <w:rsid w:val="00BC1FE6"/>
    <w:rsid w:val="00BC72C0"/>
    <w:rsid w:val="00BD28F8"/>
    <w:rsid w:val="00BE453E"/>
    <w:rsid w:val="00BF6152"/>
    <w:rsid w:val="00C03553"/>
    <w:rsid w:val="00C061B6"/>
    <w:rsid w:val="00C11182"/>
    <w:rsid w:val="00C2446C"/>
    <w:rsid w:val="00C34407"/>
    <w:rsid w:val="00C35843"/>
    <w:rsid w:val="00C36AE5"/>
    <w:rsid w:val="00C41F17"/>
    <w:rsid w:val="00C51D44"/>
    <w:rsid w:val="00C5280D"/>
    <w:rsid w:val="00C52CB1"/>
    <w:rsid w:val="00C57470"/>
    <w:rsid w:val="00C5791C"/>
    <w:rsid w:val="00C61477"/>
    <w:rsid w:val="00C61599"/>
    <w:rsid w:val="00C622B0"/>
    <w:rsid w:val="00C66290"/>
    <w:rsid w:val="00C72B7A"/>
    <w:rsid w:val="00C75DA1"/>
    <w:rsid w:val="00C77ABF"/>
    <w:rsid w:val="00C90198"/>
    <w:rsid w:val="00C973F2"/>
    <w:rsid w:val="00CA304C"/>
    <w:rsid w:val="00CA774A"/>
    <w:rsid w:val="00CB79FE"/>
    <w:rsid w:val="00CC0610"/>
    <w:rsid w:val="00CC11B0"/>
    <w:rsid w:val="00CF60BB"/>
    <w:rsid w:val="00CF7E36"/>
    <w:rsid w:val="00D35445"/>
    <w:rsid w:val="00D36C6D"/>
    <w:rsid w:val="00D3708D"/>
    <w:rsid w:val="00D40426"/>
    <w:rsid w:val="00D575DD"/>
    <w:rsid w:val="00D57C82"/>
    <w:rsid w:val="00D57C96"/>
    <w:rsid w:val="00D65376"/>
    <w:rsid w:val="00D75351"/>
    <w:rsid w:val="00D7758E"/>
    <w:rsid w:val="00D8359A"/>
    <w:rsid w:val="00D91203"/>
    <w:rsid w:val="00D9137D"/>
    <w:rsid w:val="00D95174"/>
    <w:rsid w:val="00DA2E5F"/>
    <w:rsid w:val="00DA43F6"/>
    <w:rsid w:val="00DA6F36"/>
    <w:rsid w:val="00DB331E"/>
    <w:rsid w:val="00DB596E"/>
    <w:rsid w:val="00DB6DB1"/>
    <w:rsid w:val="00DC00EA"/>
    <w:rsid w:val="00DE494F"/>
    <w:rsid w:val="00DE617B"/>
    <w:rsid w:val="00DF4C27"/>
    <w:rsid w:val="00E12F19"/>
    <w:rsid w:val="00E16585"/>
    <w:rsid w:val="00E30F4B"/>
    <w:rsid w:val="00E3214C"/>
    <w:rsid w:val="00E32F7E"/>
    <w:rsid w:val="00E42DF9"/>
    <w:rsid w:val="00E577FC"/>
    <w:rsid w:val="00E71E85"/>
    <w:rsid w:val="00E71F2E"/>
    <w:rsid w:val="00E72D49"/>
    <w:rsid w:val="00E74EB4"/>
    <w:rsid w:val="00E7593C"/>
    <w:rsid w:val="00E76398"/>
    <w:rsid w:val="00E7678A"/>
    <w:rsid w:val="00E821B0"/>
    <w:rsid w:val="00E8697B"/>
    <w:rsid w:val="00E935F1"/>
    <w:rsid w:val="00E93FB3"/>
    <w:rsid w:val="00E94A81"/>
    <w:rsid w:val="00EA1FFB"/>
    <w:rsid w:val="00EA66AD"/>
    <w:rsid w:val="00EA7607"/>
    <w:rsid w:val="00EB048E"/>
    <w:rsid w:val="00EC1508"/>
    <w:rsid w:val="00EC266B"/>
    <w:rsid w:val="00EC6836"/>
    <w:rsid w:val="00ED1E65"/>
    <w:rsid w:val="00EE2207"/>
    <w:rsid w:val="00EE34DF"/>
    <w:rsid w:val="00EF21D1"/>
    <w:rsid w:val="00EF2F89"/>
    <w:rsid w:val="00EF313D"/>
    <w:rsid w:val="00EF6CA9"/>
    <w:rsid w:val="00EF6D13"/>
    <w:rsid w:val="00F1237A"/>
    <w:rsid w:val="00F13E2A"/>
    <w:rsid w:val="00F14677"/>
    <w:rsid w:val="00F17F0C"/>
    <w:rsid w:val="00F2061E"/>
    <w:rsid w:val="00F22CBD"/>
    <w:rsid w:val="00F230DF"/>
    <w:rsid w:val="00F347CC"/>
    <w:rsid w:val="00F418E7"/>
    <w:rsid w:val="00F42048"/>
    <w:rsid w:val="00F45372"/>
    <w:rsid w:val="00F560F7"/>
    <w:rsid w:val="00F6334D"/>
    <w:rsid w:val="00F638C5"/>
    <w:rsid w:val="00F649A9"/>
    <w:rsid w:val="00F7278A"/>
    <w:rsid w:val="00F75E58"/>
    <w:rsid w:val="00F8375F"/>
    <w:rsid w:val="00FA49AB"/>
    <w:rsid w:val="00FA4E5F"/>
    <w:rsid w:val="00FA4E61"/>
    <w:rsid w:val="00FA5797"/>
    <w:rsid w:val="00FA6720"/>
    <w:rsid w:val="00FB6A0A"/>
    <w:rsid w:val="00FC7E92"/>
    <w:rsid w:val="00FD104D"/>
    <w:rsid w:val="00FD148C"/>
    <w:rsid w:val="00FE39C7"/>
    <w:rsid w:val="00FE3DEE"/>
    <w:rsid w:val="00FE48B6"/>
    <w:rsid w:val="00FE5F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1"/>
    <o:shapelayout v:ext="edit">
      <o:idmap v:ext="edit" data="1"/>
    </o:shapelayout>
  </w:shapeDefaults>
  <w:decimalSymbol w:val="."/>
  <w:listSeparator w:val=","/>
  <w14:docId w14:val="5CB9882E"/>
  <w15:docId w15:val="{73B37DCD-6239-4831-A4B2-DBC299558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2F19"/>
    <w:pPr>
      <w:jc w:val="both"/>
    </w:pPr>
    <w:rPr>
      <w:rFonts w:ascii="Arial" w:hAnsi="Arial"/>
      <w:lang w:val="es-ES_tradnl"/>
    </w:rPr>
  </w:style>
  <w:style w:type="paragraph" w:styleId="Heading1">
    <w:name w:val="heading 1"/>
    <w:next w:val="Normal"/>
    <w:link w:val="Heading1Char"/>
    <w:autoRedefine/>
    <w:qFormat/>
    <w:rsid w:val="00652209"/>
    <w:pPr>
      <w:keepNext/>
      <w:spacing w:after="360"/>
      <w:jc w:val="both"/>
      <w:outlineLvl w:val="0"/>
    </w:pPr>
    <w:rPr>
      <w:rFonts w:ascii="Arial Bold" w:hAnsi="Arial Bold"/>
      <w:b/>
      <w:caps/>
      <w:lang w:val="es-ES_tradnl"/>
    </w:rPr>
  </w:style>
  <w:style w:type="paragraph" w:styleId="Heading2">
    <w:name w:val="heading 2"/>
    <w:next w:val="Normal"/>
    <w:link w:val="Heading2Char"/>
    <w:autoRedefine/>
    <w:qFormat/>
    <w:rsid w:val="00C34407"/>
    <w:pPr>
      <w:keepNext/>
      <w:spacing w:after="240"/>
      <w:jc w:val="both"/>
      <w:outlineLvl w:val="1"/>
    </w:pPr>
    <w:rPr>
      <w:rFonts w:ascii="Arial" w:hAnsi="Arial" w:cs="Arial"/>
      <w:b/>
      <w:lang w:val="es-ES_tradnl"/>
    </w:rPr>
  </w:style>
  <w:style w:type="paragraph" w:styleId="Heading3">
    <w:name w:val="heading 3"/>
    <w:next w:val="Normal"/>
    <w:link w:val="Heading3Char"/>
    <w:qFormat/>
    <w:rsid w:val="00031BD2"/>
    <w:pPr>
      <w:keepNext/>
      <w:spacing w:after="240"/>
      <w:jc w:val="both"/>
      <w:outlineLvl w:val="2"/>
    </w:pPr>
    <w:rPr>
      <w:rFonts w:ascii="Arial" w:hAnsi="Arial"/>
      <w:u w:val="single"/>
    </w:rPr>
  </w:style>
  <w:style w:type="paragraph" w:styleId="Heading4">
    <w:name w:val="heading 4"/>
    <w:next w:val="Normal"/>
    <w:link w:val="Heading4Char"/>
    <w:autoRedefine/>
    <w:qFormat/>
    <w:rsid w:val="00F8375F"/>
    <w:pPr>
      <w:keepNext/>
      <w:spacing w:after="240"/>
      <w:jc w:val="both"/>
      <w:outlineLvl w:val="3"/>
    </w:pPr>
    <w:rPr>
      <w:rFonts w:ascii="Arial" w:hAnsi="Arial" w:cs="Arial"/>
      <w:i/>
      <w:lang w:val="es-ES_tradnl"/>
    </w:rPr>
  </w:style>
  <w:style w:type="paragraph" w:styleId="Heading5">
    <w:name w:val="heading 5"/>
    <w:next w:val="Normal"/>
    <w:link w:val="Heading5Char"/>
    <w:autoRedefine/>
    <w:rsid w:val="00795631"/>
    <w:pPr>
      <w:keepNext/>
      <w:spacing w:after="240"/>
      <w:ind w:left="851" w:hanging="851"/>
      <w:jc w:val="both"/>
      <w:outlineLvl w:val="4"/>
    </w:pPr>
    <w:rPr>
      <w:rFonts w:ascii="Arial" w:hAnsi="Arial" w:cs="Arial"/>
      <w:i/>
      <w:szCs w:val="18"/>
      <w:lang w:val="es-ES_tradnl"/>
    </w:rPr>
  </w:style>
  <w:style w:type="paragraph" w:styleId="Heading6">
    <w:name w:val="heading 6"/>
    <w:basedOn w:val="Normal"/>
    <w:next w:val="Normal"/>
    <w:link w:val="Heading6Char"/>
    <w:autoRedefine/>
    <w:qFormat/>
    <w:rsid w:val="004021E6"/>
    <w:pPr>
      <w:keepNext/>
      <w:tabs>
        <w:tab w:val="left" w:pos="1985"/>
      </w:tabs>
      <w:ind w:left="1702" w:hanging="851"/>
      <w:outlineLvl w:val="5"/>
    </w:pPr>
    <w:rPr>
      <w:rFonts w:cs="Arial"/>
      <w:i/>
      <w:iCs/>
      <w:szCs w:val="24"/>
      <w:u w:val="single"/>
      <w:lang w:eastAsia="ja-JP" w:bidi="th-TH"/>
    </w:rPr>
  </w:style>
  <w:style w:type="paragraph" w:styleId="Heading7">
    <w:name w:val="heading 7"/>
    <w:basedOn w:val="Normal"/>
    <w:next w:val="Normal"/>
    <w:link w:val="Heading7Char"/>
    <w:qFormat/>
    <w:rsid w:val="00805038"/>
    <w:pPr>
      <w:keepNext/>
      <w:outlineLvl w:val="6"/>
    </w:pPr>
  </w:style>
  <w:style w:type="paragraph" w:styleId="Heading8">
    <w:name w:val="heading 8"/>
    <w:basedOn w:val="Normal"/>
    <w:next w:val="Normal"/>
    <w:link w:val="Heading8Char"/>
    <w:autoRedefine/>
    <w:qFormat/>
    <w:rsid w:val="00031BD2"/>
    <w:pPr>
      <w:keepNext/>
      <w:widowControl w:val="0"/>
      <w:ind w:left="993" w:hanging="993"/>
      <w:outlineLvl w:val="7"/>
    </w:pPr>
    <w:rPr>
      <w:rFonts w:cs="Angsana New"/>
      <w:i/>
      <w:iCs/>
      <w:szCs w:val="22"/>
      <w:lang w:eastAsia="ja-JP" w:bidi="th-TH"/>
    </w:rPr>
  </w:style>
  <w:style w:type="paragraph" w:styleId="Heading9">
    <w:name w:val="heading 9"/>
    <w:basedOn w:val="Normal"/>
    <w:next w:val="Normal"/>
    <w:link w:val="Heading9Char"/>
    <w:qFormat/>
    <w:rsid w:val="00031BD2"/>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17762"/>
    <w:rPr>
      <w:rFonts w:ascii="Arial Bold" w:hAnsi="Arial Bold"/>
      <w:b/>
      <w:caps/>
      <w:lang w:val="es-ES_tradnl"/>
    </w:rPr>
  </w:style>
  <w:style w:type="character" w:customStyle="1" w:styleId="Heading2Char">
    <w:name w:val="Heading 2 Char"/>
    <w:basedOn w:val="DefaultParagraphFont"/>
    <w:link w:val="Heading2"/>
    <w:rsid w:val="00C34407"/>
    <w:rPr>
      <w:rFonts w:ascii="Arial" w:hAnsi="Arial" w:cs="Arial"/>
      <w:b/>
      <w:lang w:val="es-ES_tradnl"/>
    </w:rPr>
  </w:style>
  <w:style w:type="character" w:customStyle="1" w:styleId="Heading3Char">
    <w:name w:val="Heading 3 Char"/>
    <w:basedOn w:val="DefaultParagraphFont"/>
    <w:link w:val="Heading3"/>
    <w:rsid w:val="00917762"/>
    <w:rPr>
      <w:rFonts w:ascii="Arial" w:hAnsi="Arial"/>
      <w:u w:val="single"/>
    </w:rPr>
  </w:style>
  <w:style w:type="character" w:customStyle="1" w:styleId="Heading4Char">
    <w:name w:val="Heading 4 Char"/>
    <w:basedOn w:val="DefaultParagraphFont"/>
    <w:link w:val="Heading4"/>
    <w:rsid w:val="00917762"/>
    <w:rPr>
      <w:rFonts w:ascii="Arial" w:hAnsi="Arial" w:cs="Arial"/>
      <w:i/>
      <w:lang w:val="es-ES_tradnl"/>
    </w:rPr>
  </w:style>
  <w:style w:type="character" w:customStyle="1" w:styleId="Heading5Char">
    <w:name w:val="Heading 5 Char"/>
    <w:basedOn w:val="DefaultParagraphFont"/>
    <w:link w:val="Heading5"/>
    <w:rsid w:val="00795631"/>
    <w:rPr>
      <w:rFonts w:ascii="Arial" w:hAnsi="Arial" w:cs="Arial"/>
      <w:i/>
      <w:szCs w:val="18"/>
      <w:lang w:val="es-ES_tradnl"/>
    </w:rPr>
  </w:style>
  <w:style w:type="character" w:customStyle="1" w:styleId="Heading6Char">
    <w:name w:val="Heading 6 Char"/>
    <w:basedOn w:val="DefaultParagraphFont"/>
    <w:link w:val="Heading6"/>
    <w:rsid w:val="004021E6"/>
    <w:rPr>
      <w:rFonts w:ascii="Arial" w:hAnsi="Arial" w:cs="Arial"/>
      <w:i/>
      <w:iCs/>
      <w:szCs w:val="24"/>
      <w:u w:val="single"/>
      <w:lang w:val="es-ES_tradnl" w:eastAsia="ja-JP" w:bidi="th-TH"/>
    </w:rPr>
  </w:style>
  <w:style w:type="character" w:customStyle="1" w:styleId="Heading7Char">
    <w:name w:val="Heading 7 Char"/>
    <w:basedOn w:val="DefaultParagraphFont"/>
    <w:link w:val="Heading7"/>
    <w:rsid w:val="00805038"/>
    <w:rPr>
      <w:rFonts w:ascii="Arial" w:hAnsi="Arial"/>
      <w:lang w:val="es-ES_tradnl"/>
    </w:rPr>
  </w:style>
  <w:style w:type="character" w:customStyle="1" w:styleId="Heading8Char">
    <w:name w:val="Heading 8 Char"/>
    <w:basedOn w:val="DefaultParagraphFont"/>
    <w:link w:val="Heading8"/>
    <w:rsid w:val="00031BD2"/>
    <w:rPr>
      <w:rFonts w:ascii="Arial" w:hAnsi="Arial" w:cs="Angsana New"/>
      <w:i/>
      <w:iCs/>
      <w:szCs w:val="22"/>
      <w:lang w:eastAsia="ja-JP" w:bidi="th-TH"/>
    </w:rPr>
  </w:style>
  <w:style w:type="character" w:customStyle="1" w:styleId="Heading9Char">
    <w:name w:val="Heading 9 Char"/>
    <w:basedOn w:val="DefaultParagraphFont"/>
    <w:link w:val="Heading9"/>
    <w:rsid w:val="00917762"/>
    <w:rPr>
      <w:rFonts w:ascii="Arial" w:hAnsi="Arial"/>
      <w:i/>
      <w:sz w:val="18"/>
      <w:lang w:val="es-ES_tradnl"/>
    </w:rPr>
  </w:style>
  <w:style w:type="paragraph" w:styleId="Header">
    <w:name w:val="header"/>
    <w:link w:val="HeaderChar"/>
    <w:autoRedefine/>
    <w:uiPriority w:val="99"/>
    <w:rsid w:val="007E53FE"/>
    <w:pPr>
      <w:ind w:left="-142" w:right="-143"/>
      <w:jc w:val="center"/>
    </w:pPr>
    <w:rPr>
      <w:rFonts w:ascii="Arial" w:hAnsi="Arial"/>
      <w:lang w:val="fr-FR"/>
    </w:rPr>
  </w:style>
  <w:style w:type="character" w:customStyle="1" w:styleId="HeaderChar">
    <w:name w:val="Header Char"/>
    <w:basedOn w:val="DefaultParagraphFont"/>
    <w:link w:val="Header"/>
    <w:uiPriority w:val="99"/>
    <w:rsid w:val="007E53FE"/>
    <w:rPr>
      <w:rFonts w:ascii="Arial" w:hAnsi="Arial"/>
      <w:lang w:val="fr-FR"/>
    </w:rPr>
  </w:style>
  <w:style w:type="paragraph" w:styleId="Footer">
    <w:name w:val="footer"/>
    <w:aliases w:val="doc_path_name"/>
    <w:link w:val="FooterChar"/>
    <w:autoRedefine/>
    <w:rsid w:val="00025348"/>
    <w:pPr>
      <w:jc w:val="both"/>
    </w:pPr>
    <w:rPr>
      <w:rFonts w:ascii="Arial" w:hAnsi="Arial"/>
      <w:sz w:val="14"/>
    </w:rPr>
  </w:style>
  <w:style w:type="character" w:customStyle="1" w:styleId="FooterChar">
    <w:name w:val="Footer Char"/>
    <w:aliases w:val="doc_path_name Char"/>
    <w:basedOn w:val="DefaultParagraphFont"/>
    <w:link w:val="Footer"/>
    <w:rsid w:val="00917762"/>
    <w:rPr>
      <w:rFonts w:ascii="Arial" w:hAnsi="Arial"/>
      <w:sz w:val="14"/>
    </w:rPr>
  </w:style>
  <w:style w:type="character" w:styleId="PageNumber">
    <w:name w:val="page number"/>
    <w:basedOn w:val="DefaultParagraphFont"/>
    <w:rsid w:val="00031BD2"/>
    <w:rPr>
      <w:rFonts w:ascii="Arial" w:hAnsi="Arial"/>
      <w:sz w:val="20"/>
    </w:rPr>
  </w:style>
  <w:style w:type="paragraph" w:styleId="Title">
    <w:name w:val="Title"/>
    <w:basedOn w:val="Normal"/>
    <w:link w:val="TitleChar"/>
    <w:qFormat/>
    <w:rsid w:val="00031BD2"/>
    <w:pPr>
      <w:spacing w:after="300"/>
      <w:jc w:val="center"/>
    </w:pPr>
    <w:rPr>
      <w:b/>
      <w:caps/>
      <w:kern w:val="28"/>
      <w:sz w:val="30"/>
    </w:rPr>
  </w:style>
  <w:style w:type="character" w:customStyle="1" w:styleId="TitleChar">
    <w:name w:val="Title Char"/>
    <w:basedOn w:val="DefaultParagraphFont"/>
    <w:link w:val="Title"/>
    <w:rsid w:val="00917762"/>
    <w:rPr>
      <w:rFonts w:ascii="Arial" w:hAnsi="Arial"/>
      <w:b/>
      <w:caps/>
      <w:kern w:val="28"/>
      <w:sz w:val="30"/>
      <w:lang w:val="es-ES_tradnl"/>
    </w:rPr>
  </w:style>
  <w:style w:type="paragraph" w:customStyle="1" w:styleId="Docoriginal">
    <w:name w:val="Doc_original"/>
    <w:basedOn w:val="Code"/>
    <w:link w:val="DocoriginalChar"/>
    <w:rsid w:val="00025348"/>
    <w:pPr>
      <w:spacing w:before="240" w:line="240" w:lineRule="exact"/>
      <w:ind w:left="0"/>
      <w:contextualSpacing/>
      <w:jc w:val="left"/>
    </w:pPr>
    <w:rPr>
      <w:sz w:val="18"/>
    </w:rPr>
  </w:style>
  <w:style w:type="paragraph" w:customStyle="1" w:styleId="Code">
    <w:name w:val="Code"/>
    <w:basedOn w:val="Normal"/>
    <w:link w:val="CodeChar"/>
    <w:semiHidden/>
    <w:rsid w:val="00025348"/>
    <w:pPr>
      <w:spacing w:line="340" w:lineRule="atLeast"/>
      <w:ind w:left="1276"/>
    </w:pPr>
    <w:rPr>
      <w:b/>
      <w:bCs/>
      <w:spacing w:val="10"/>
    </w:rPr>
  </w:style>
  <w:style w:type="character" w:customStyle="1" w:styleId="CodeChar">
    <w:name w:val="Code Char"/>
    <w:basedOn w:val="DefaultParagraphFont"/>
    <w:link w:val="Code"/>
    <w:semiHidden/>
    <w:rsid w:val="00025348"/>
    <w:rPr>
      <w:rFonts w:ascii="Arial" w:hAnsi="Arial"/>
      <w:b/>
      <w:bCs/>
      <w:spacing w:val="10"/>
      <w:lang w:val="es-ES_tradnl"/>
    </w:rPr>
  </w:style>
  <w:style w:type="character" w:customStyle="1" w:styleId="DocoriginalChar">
    <w:name w:val="Doc_original Char"/>
    <w:basedOn w:val="CodeChar"/>
    <w:link w:val="Docoriginal"/>
    <w:rsid w:val="00025348"/>
    <w:rPr>
      <w:rFonts w:ascii="Arial" w:hAnsi="Arial"/>
      <w:b/>
      <w:bCs/>
      <w:spacing w:val="10"/>
      <w:sz w:val="18"/>
      <w:lang w:val="es-ES_tradnl"/>
    </w:rPr>
  </w:style>
  <w:style w:type="paragraph" w:customStyle="1" w:styleId="DecisionParagraphs">
    <w:name w:val="DecisionParagraphs"/>
    <w:basedOn w:val="Normal"/>
    <w:rsid w:val="00025348"/>
    <w:pPr>
      <w:tabs>
        <w:tab w:val="left" w:pos="5387"/>
      </w:tabs>
      <w:ind w:left="4820"/>
    </w:pPr>
    <w:rPr>
      <w:i/>
    </w:rPr>
  </w:style>
  <w:style w:type="paragraph" w:styleId="FootnoteText">
    <w:name w:val="footnote text"/>
    <w:link w:val="FootnoteTextChar"/>
    <w:autoRedefine/>
    <w:rsid w:val="00031BD2"/>
    <w:pPr>
      <w:spacing w:before="60" w:line="200" w:lineRule="exact"/>
      <w:ind w:left="284" w:hanging="284"/>
      <w:jc w:val="both"/>
    </w:pPr>
    <w:rPr>
      <w:rFonts w:ascii="Arial" w:hAnsi="Arial"/>
      <w:sz w:val="16"/>
    </w:rPr>
  </w:style>
  <w:style w:type="character" w:customStyle="1" w:styleId="FootnoteTextChar">
    <w:name w:val="Footnote Text Char"/>
    <w:basedOn w:val="DefaultParagraphFont"/>
    <w:link w:val="FootnoteText"/>
    <w:rsid w:val="00917762"/>
    <w:rPr>
      <w:rFonts w:ascii="Arial" w:hAnsi="Arial"/>
      <w:sz w:val="16"/>
    </w:rPr>
  </w:style>
  <w:style w:type="character" w:styleId="FootnoteReference">
    <w:name w:val="footnote reference"/>
    <w:basedOn w:val="DefaultParagraphFont"/>
    <w:semiHidden/>
    <w:rsid w:val="00031BD2"/>
    <w:rPr>
      <w:vertAlign w:val="superscript"/>
    </w:rPr>
  </w:style>
  <w:style w:type="paragraph" w:styleId="Closing">
    <w:name w:val="Closing"/>
    <w:basedOn w:val="Normal"/>
    <w:link w:val="ClosingChar"/>
    <w:rsid w:val="00025348"/>
    <w:pPr>
      <w:ind w:left="4536"/>
      <w:jc w:val="center"/>
    </w:pPr>
  </w:style>
  <w:style w:type="character" w:customStyle="1" w:styleId="ClosingChar">
    <w:name w:val="Closing Char"/>
    <w:basedOn w:val="DefaultParagraphFont"/>
    <w:link w:val="Closing"/>
    <w:rsid w:val="00917762"/>
    <w:rPr>
      <w:rFonts w:ascii="Arial" w:hAnsi="Arial"/>
      <w:lang w:val="es-ES_tradnl"/>
    </w:rPr>
  </w:style>
  <w:style w:type="paragraph" w:styleId="Index1">
    <w:name w:val="index 1"/>
    <w:basedOn w:val="Normal"/>
    <w:next w:val="Normal"/>
    <w:rsid w:val="00031BD2"/>
    <w:pPr>
      <w:tabs>
        <w:tab w:val="right" w:leader="dot" w:pos="9071"/>
      </w:tabs>
      <w:ind w:left="284" w:hanging="284"/>
    </w:pPr>
    <w:rPr>
      <w:sz w:val="24"/>
    </w:rPr>
  </w:style>
  <w:style w:type="paragraph" w:styleId="Index2">
    <w:name w:val="index 2"/>
    <w:basedOn w:val="Normal"/>
    <w:next w:val="Normal"/>
    <w:rsid w:val="00031BD2"/>
    <w:pPr>
      <w:tabs>
        <w:tab w:val="right" w:leader="dot" w:pos="9071"/>
      </w:tabs>
      <w:ind w:left="568" w:hanging="284"/>
    </w:pPr>
    <w:rPr>
      <w:sz w:val="24"/>
    </w:rPr>
  </w:style>
  <w:style w:type="paragraph" w:styleId="Index3">
    <w:name w:val="index 3"/>
    <w:basedOn w:val="Normal"/>
    <w:next w:val="Normal"/>
    <w:rsid w:val="00031BD2"/>
    <w:pPr>
      <w:tabs>
        <w:tab w:val="right" w:leader="dot" w:pos="9071"/>
      </w:tabs>
      <w:ind w:left="851" w:hanging="284"/>
    </w:pPr>
    <w:rPr>
      <w:sz w:val="24"/>
    </w:rPr>
  </w:style>
  <w:style w:type="paragraph" w:styleId="MacroText">
    <w:name w:val="macro"/>
    <w:link w:val="MacroTextChar"/>
    <w:semiHidden/>
    <w:rsid w:val="00031BD2"/>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character" w:customStyle="1" w:styleId="MacroTextChar">
    <w:name w:val="Macro Text Char"/>
    <w:basedOn w:val="DefaultParagraphFont"/>
    <w:link w:val="MacroText"/>
    <w:semiHidden/>
    <w:rsid w:val="00917762"/>
    <w:rPr>
      <w:rFonts w:ascii="Courier New" w:hAnsi="Courier New"/>
      <w:sz w:val="16"/>
    </w:rPr>
  </w:style>
  <w:style w:type="paragraph" w:styleId="Signature">
    <w:name w:val="Signature"/>
    <w:basedOn w:val="Normal"/>
    <w:link w:val="SignatureChar"/>
    <w:rsid w:val="00031BD2"/>
    <w:pPr>
      <w:ind w:left="4536"/>
      <w:jc w:val="center"/>
    </w:pPr>
  </w:style>
  <w:style w:type="character" w:customStyle="1" w:styleId="SignatureChar">
    <w:name w:val="Signature Char"/>
    <w:basedOn w:val="DefaultParagraphFont"/>
    <w:link w:val="Signature"/>
    <w:rsid w:val="00917762"/>
    <w:rPr>
      <w:rFonts w:ascii="Arial" w:hAnsi="Arial"/>
      <w:lang w:val="es-ES_tradnl"/>
    </w:rPr>
  </w:style>
  <w:style w:type="character" w:customStyle="1" w:styleId="Doclang">
    <w:name w:val="Doc_lang"/>
    <w:basedOn w:val="DefaultParagraphFont"/>
    <w:rsid w:val="00025348"/>
    <w:rPr>
      <w:rFonts w:ascii="Arial" w:hAnsi="Arial"/>
      <w:sz w:val="20"/>
      <w:lang w:val="en-US"/>
    </w:rPr>
  </w:style>
  <w:style w:type="paragraph" w:customStyle="1" w:styleId="Session">
    <w:name w:val="Session"/>
    <w:basedOn w:val="Normal"/>
    <w:rsid w:val="00025348"/>
    <w:pPr>
      <w:spacing w:before="60"/>
      <w:jc w:val="center"/>
    </w:pPr>
    <w:rPr>
      <w:b/>
    </w:rPr>
  </w:style>
  <w:style w:type="paragraph" w:customStyle="1" w:styleId="Organizer">
    <w:name w:val="Organizer"/>
    <w:basedOn w:val="Normal"/>
    <w:rsid w:val="00025348"/>
    <w:pPr>
      <w:spacing w:after="600"/>
      <w:ind w:left="-993" w:right="-994"/>
      <w:jc w:val="center"/>
    </w:pPr>
    <w:rPr>
      <w:b/>
      <w:caps/>
      <w:kern w:val="26"/>
      <w:sz w:val="26"/>
    </w:rPr>
  </w:style>
  <w:style w:type="paragraph" w:styleId="BodyText">
    <w:name w:val="Body Text"/>
    <w:basedOn w:val="Normal"/>
    <w:link w:val="BodyTextChar"/>
    <w:rsid w:val="00025348"/>
  </w:style>
  <w:style w:type="character" w:customStyle="1" w:styleId="BodyTextChar">
    <w:name w:val="Body Text Char"/>
    <w:basedOn w:val="DefaultParagraphFont"/>
    <w:link w:val="BodyText"/>
    <w:rsid w:val="00917762"/>
    <w:rPr>
      <w:rFonts w:ascii="Arial" w:hAnsi="Arial"/>
      <w:lang w:val="es-ES_tradnl"/>
    </w:rPr>
  </w:style>
  <w:style w:type="paragraph" w:customStyle="1" w:styleId="StyleDocoriginalNotBold">
    <w:name w:val="Style Doc_original + Not Bold"/>
    <w:basedOn w:val="Docoriginal"/>
    <w:link w:val="StyleDocoriginalNotBoldChar"/>
    <w:autoRedefine/>
    <w:rsid w:val="00031BD2"/>
    <w:pPr>
      <w:ind w:left="1589"/>
    </w:pPr>
  </w:style>
  <w:style w:type="character" w:customStyle="1" w:styleId="StyleDocoriginalNotBoldChar">
    <w:name w:val="Style Doc_original + Not Bold Char"/>
    <w:basedOn w:val="DocoriginalChar"/>
    <w:link w:val="StyleDocoriginalNotBold"/>
    <w:rsid w:val="00031BD2"/>
    <w:rPr>
      <w:rFonts w:ascii="Arial" w:hAnsi="Arial"/>
      <w:b/>
      <w:bCs/>
      <w:spacing w:val="10"/>
      <w:sz w:val="18"/>
      <w:lang w:val="es-ES_tradnl"/>
    </w:rPr>
  </w:style>
  <w:style w:type="paragraph" w:customStyle="1" w:styleId="upove">
    <w:name w:val="upov_e"/>
    <w:basedOn w:val="Normal"/>
    <w:rsid w:val="00025348"/>
    <w:pPr>
      <w:spacing w:before="120"/>
    </w:pPr>
    <w:rPr>
      <w:sz w:val="16"/>
    </w:rPr>
  </w:style>
  <w:style w:type="paragraph" w:customStyle="1" w:styleId="TitleofDoc">
    <w:name w:val="Title of Doc"/>
    <w:basedOn w:val="Normal"/>
    <w:rsid w:val="00025348"/>
    <w:pPr>
      <w:spacing w:before="1200"/>
      <w:jc w:val="center"/>
    </w:pPr>
    <w:rPr>
      <w:caps/>
    </w:rPr>
  </w:style>
  <w:style w:type="paragraph" w:customStyle="1" w:styleId="preparedby">
    <w:name w:val="prepared_by"/>
    <w:basedOn w:val="Normal"/>
    <w:rsid w:val="00460A16"/>
    <w:pPr>
      <w:spacing w:after="240"/>
      <w:jc w:val="left"/>
    </w:pPr>
    <w:rPr>
      <w:i/>
      <w:iCs/>
    </w:rPr>
  </w:style>
  <w:style w:type="paragraph" w:customStyle="1" w:styleId="PlaceAndDate">
    <w:name w:val="PlaceAndDate"/>
    <w:basedOn w:val="Session"/>
    <w:rsid w:val="00025348"/>
  </w:style>
  <w:style w:type="paragraph" w:styleId="EndnoteText">
    <w:name w:val="endnote text"/>
    <w:basedOn w:val="Normal"/>
    <w:link w:val="EndnoteTextChar"/>
    <w:semiHidden/>
    <w:rsid w:val="00031BD2"/>
  </w:style>
  <w:style w:type="character" w:customStyle="1" w:styleId="EndnoteTextChar">
    <w:name w:val="Endnote Text Char"/>
    <w:basedOn w:val="DefaultParagraphFont"/>
    <w:link w:val="EndnoteText"/>
    <w:semiHidden/>
    <w:rsid w:val="00031BD2"/>
    <w:rPr>
      <w:rFonts w:ascii="Arial" w:hAnsi="Arial"/>
    </w:rPr>
  </w:style>
  <w:style w:type="character" w:styleId="EndnoteReference">
    <w:name w:val="endnote reference"/>
    <w:basedOn w:val="DefaultParagraphFont"/>
    <w:semiHidden/>
    <w:rsid w:val="00031BD2"/>
    <w:rPr>
      <w:vertAlign w:val="superscript"/>
    </w:rPr>
  </w:style>
  <w:style w:type="paragraph" w:customStyle="1" w:styleId="SessionMeetingPlace">
    <w:name w:val="Session_MeetingPlace"/>
    <w:basedOn w:val="Normal"/>
    <w:semiHidden/>
    <w:rsid w:val="00025348"/>
    <w:pPr>
      <w:spacing w:before="480"/>
      <w:jc w:val="center"/>
    </w:pPr>
    <w:rPr>
      <w:b/>
      <w:bCs/>
      <w:kern w:val="28"/>
      <w:sz w:val="24"/>
    </w:rPr>
  </w:style>
  <w:style w:type="paragraph" w:customStyle="1" w:styleId="Original">
    <w:name w:val="Original"/>
    <w:basedOn w:val="Normal"/>
    <w:rsid w:val="00025348"/>
    <w:pPr>
      <w:spacing w:before="60"/>
      <w:ind w:left="1276"/>
    </w:pPr>
    <w:rPr>
      <w:b/>
      <w:sz w:val="22"/>
    </w:rPr>
  </w:style>
  <w:style w:type="paragraph" w:styleId="Date">
    <w:name w:val="Date"/>
    <w:basedOn w:val="Normal"/>
    <w:link w:val="DateChar"/>
    <w:rsid w:val="00025348"/>
    <w:pPr>
      <w:spacing w:line="340" w:lineRule="exact"/>
      <w:ind w:left="1276"/>
    </w:pPr>
    <w:rPr>
      <w:b/>
      <w:sz w:val="22"/>
    </w:rPr>
  </w:style>
  <w:style w:type="character" w:customStyle="1" w:styleId="DateChar">
    <w:name w:val="Date Char"/>
    <w:basedOn w:val="DefaultParagraphFont"/>
    <w:link w:val="Date"/>
    <w:rsid w:val="00917762"/>
    <w:rPr>
      <w:rFonts w:ascii="Arial" w:hAnsi="Arial"/>
      <w:b/>
      <w:sz w:val="22"/>
      <w:lang w:val="es-ES_tradnl"/>
    </w:rPr>
  </w:style>
  <w:style w:type="paragraph" w:customStyle="1" w:styleId="Country">
    <w:name w:val="Country"/>
    <w:basedOn w:val="Normal"/>
    <w:semiHidden/>
    <w:rsid w:val="00025348"/>
    <w:pPr>
      <w:spacing w:before="60" w:after="480"/>
      <w:jc w:val="center"/>
    </w:pPr>
  </w:style>
  <w:style w:type="paragraph" w:customStyle="1" w:styleId="Lettrine">
    <w:name w:val="Lettrine"/>
    <w:basedOn w:val="Normal"/>
    <w:rsid w:val="00025348"/>
    <w:pPr>
      <w:spacing w:line="340" w:lineRule="atLeast"/>
      <w:jc w:val="right"/>
    </w:pPr>
    <w:rPr>
      <w:b/>
      <w:bCs/>
      <w:sz w:val="36"/>
    </w:rPr>
  </w:style>
  <w:style w:type="paragraph" w:customStyle="1" w:styleId="LogoUPOV">
    <w:name w:val="LogoUPOV"/>
    <w:basedOn w:val="Normal"/>
    <w:rsid w:val="00025348"/>
    <w:pPr>
      <w:spacing w:before="600" w:after="80"/>
      <w:jc w:val="center"/>
    </w:pPr>
    <w:rPr>
      <w:snapToGrid w:val="0"/>
    </w:rPr>
  </w:style>
  <w:style w:type="paragraph" w:customStyle="1" w:styleId="Sessiontc">
    <w:name w:val="Session_tc"/>
    <w:basedOn w:val="StyleSessionAllcaps"/>
    <w:rsid w:val="00025348"/>
    <w:pPr>
      <w:spacing w:before="0" w:line="280" w:lineRule="exact"/>
      <w:jc w:val="left"/>
    </w:pPr>
    <w:rPr>
      <w:caps w:val="0"/>
      <w:sz w:val="20"/>
    </w:rPr>
  </w:style>
  <w:style w:type="paragraph" w:customStyle="1" w:styleId="StyleSessionAllcaps">
    <w:name w:val="Style Session + All caps"/>
    <w:basedOn w:val="Session"/>
    <w:semiHidden/>
    <w:rsid w:val="00031BD2"/>
    <w:pPr>
      <w:spacing w:before="480"/>
    </w:pPr>
    <w:rPr>
      <w:bCs/>
      <w:caps/>
      <w:kern w:val="28"/>
      <w:sz w:val="24"/>
    </w:rPr>
  </w:style>
  <w:style w:type="paragraph" w:customStyle="1" w:styleId="TitreUpov">
    <w:name w:val="TitreUpov"/>
    <w:basedOn w:val="Normal"/>
    <w:semiHidden/>
    <w:rsid w:val="00031BD2"/>
    <w:pPr>
      <w:spacing w:before="60"/>
      <w:jc w:val="center"/>
    </w:pPr>
    <w:rPr>
      <w:b/>
      <w:sz w:val="24"/>
    </w:rPr>
  </w:style>
  <w:style w:type="paragraph" w:customStyle="1" w:styleId="plcountry">
    <w:name w:val="plcountry"/>
    <w:basedOn w:val="Normal"/>
    <w:rsid w:val="00031BD2"/>
    <w:pPr>
      <w:keepNext/>
      <w:keepLines/>
      <w:spacing w:before="180" w:after="120"/>
      <w:jc w:val="left"/>
    </w:pPr>
    <w:rPr>
      <w:caps/>
      <w:noProof/>
      <w:snapToGrid w:val="0"/>
      <w:u w:val="single"/>
    </w:rPr>
  </w:style>
  <w:style w:type="paragraph" w:customStyle="1" w:styleId="pldetails">
    <w:name w:val="pldetails"/>
    <w:basedOn w:val="Normal"/>
    <w:rsid w:val="00031BD2"/>
    <w:pPr>
      <w:keepLines/>
      <w:spacing w:before="60" w:after="60"/>
      <w:jc w:val="left"/>
    </w:pPr>
    <w:rPr>
      <w:noProof/>
      <w:snapToGrid w:val="0"/>
    </w:rPr>
  </w:style>
  <w:style w:type="paragraph" w:customStyle="1" w:styleId="plheading">
    <w:name w:val="plheading"/>
    <w:basedOn w:val="Normal"/>
    <w:rsid w:val="00031BD2"/>
    <w:pPr>
      <w:keepNext/>
      <w:spacing w:before="480" w:after="120"/>
      <w:jc w:val="center"/>
    </w:pPr>
    <w:rPr>
      <w:caps/>
      <w:snapToGrid w:val="0"/>
      <w:u w:val="single"/>
    </w:rPr>
  </w:style>
  <w:style w:type="paragraph" w:customStyle="1" w:styleId="Sessiontcplacedate">
    <w:name w:val="Session_tc_place_date"/>
    <w:basedOn w:val="SessionMeetingPlace"/>
    <w:rsid w:val="00025348"/>
    <w:pPr>
      <w:spacing w:before="240"/>
      <w:contextualSpacing/>
      <w:jc w:val="left"/>
    </w:pPr>
    <w:rPr>
      <w:sz w:val="20"/>
    </w:rPr>
  </w:style>
  <w:style w:type="paragraph" w:customStyle="1" w:styleId="Titleofdoc0">
    <w:name w:val="Title_of_doc"/>
    <w:basedOn w:val="TitleofDoc"/>
    <w:rsid w:val="00025348"/>
    <w:pPr>
      <w:spacing w:before="600" w:after="240"/>
      <w:jc w:val="left"/>
    </w:pPr>
    <w:rPr>
      <w:b/>
    </w:rPr>
  </w:style>
  <w:style w:type="paragraph" w:customStyle="1" w:styleId="endofdoc">
    <w:name w:val="end_of_doc"/>
    <w:next w:val="Header"/>
    <w:autoRedefine/>
    <w:rsid w:val="00025348"/>
    <w:pPr>
      <w:spacing w:before="480"/>
      <w:ind w:left="567" w:hanging="567"/>
      <w:jc w:val="right"/>
    </w:pPr>
    <w:rPr>
      <w:rFonts w:ascii="Arial" w:hAnsi="Arial"/>
    </w:rPr>
  </w:style>
  <w:style w:type="paragraph" w:customStyle="1" w:styleId="StyleDocnumber">
    <w:name w:val="Style Doc_number"/>
    <w:basedOn w:val="Docoriginal"/>
    <w:rsid w:val="00031BD2"/>
    <w:pPr>
      <w:ind w:left="1589"/>
    </w:pPr>
  </w:style>
  <w:style w:type="paragraph" w:customStyle="1" w:styleId="StyleDocoriginal">
    <w:name w:val="Style Doc_original"/>
    <w:basedOn w:val="Docoriginal"/>
    <w:link w:val="StyleDocoriginalChar"/>
    <w:rsid w:val="00031BD2"/>
  </w:style>
  <w:style w:type="character" w:customStyle="1" w:styleId="StyleDocoriginalChar">
    <w:name w:val="Style Doc_original Char"/>
    <w:basedOn w:val="DocoriginalChar"/>
    <w:link w:val="StyleDocoriginal"/>
    <w:rsid w:val="00031BD2"/>
    <w:rPr>
      <w:rFonts w:ascii="Arial" w:hAnsi="Arial"/>
      <w:b/>
      <w:bCs/>
      <w:spacing w:val="10"/>
      <w:sz w:val="18"/>
      <w:lang w:val="es-ES_tradnl"/>
    </w:rPr>
  </w:style>
  <w:style w:type="paragraph" w:customStyle="1" w:styleId="StyleStyleDocoriginalNotBoldNotBold">
    <w:name w:val="Style Style Doc_original + Not Bold + Not Bold"/>
    <w:basedOn w:val="StyleDocoriginalNotBold"/>
    <w:link w:val="StyleStyleDocoriginalNotBoldNotBoldChar"/>
    <w:rsid w:val="00031BD2"/>
    <w:rPr>
      <w:b w:val="0"/>
      <w:bCs w:val="0"/>
    </w:rPr>
  </w:style>
  <w:style w:type="character" w:customStyle="1" w:styleId="StyleStyleDocoriginalNotBoldNotBoldChar">
    <w:name w:val="Style Style Doc_original + Not Bold + Not Bold Char"/>
    <w:basedOn w:val="StyleDocoriginalNotBoldChar"/>
    <w:link w:val="StyleStyleDocoriginalNotBoldNotBold"/>
    <w:rsid w:val="00031BD2"/>
    <w:rPr>
      <w:rFonts w:ascii="Arial" w:hAnsi="Arial"/>
      <w:b w:val="0"/>
      <w:bCs w:val="0"/>
      <w:spacing w:val="10"/>
      <w:sz w:val="18"/>
      <w:lang w:val="es-ES_tradnl"/>
    </w:rPr>
  </w:style>
  <w:style w:type="character" w:customStyle="1" w:styleId="StyleDocoriginalNotBold1">
    <w:name w:val="Style Doc_original + Not Bold1"/>
    <w:basedOn w:val="DefaultParagraphFont"/>
    <w:rsid w:val="00031BD2"/>
    <w:rPr>
      <w:rFonts w:ascii="Arial" w:hAnsi="Arial"/>
      <w:b/>
      <w:bCs/>
      <w:spacing w:val="10"/>
      <w:lang w:val="en-US" w:eastAsia="en-US" w:bidi="ar-SA"/>
    </w:rPr>
  </w:style>
  <w:style w:type="character" w:customStyle="1" w:styleId="StyleDoclangBold">
    <w:name w:val="Style Doc_lang + Bold"/>
    <w:basedOn w:val="Doclang"/>
    <w:rsid w:val="00031BD2"/>
    <w:rPr>
      <w:rFonts w:ascii="Arial" w:hAnsi="Arial"/>
      <w:b/>
      <w:bCs/>
      <w:sz w:val="20"/>
      <w:lang w:val="en-US"/>
    </w:rPr>
  </w:style>
  <w:style w:type="paragraph" w:styleId="TOC2">
    <w:name w:val="toc 2"/>
    <w:next w:val="Normal"/>
    <w:autoRedefine/>
    <w:uiPriority w:val="39"/>
    <w:rsid w:val="000B442F"/>
    <w:pPr>
      <w:tabs>
        <w:tab w:val="right" w:leader="dot" w:pos="9639"/>
      </w:tabs>
      <w:ind w:left="851" w:right="282" w:hanging="567"/>
      <w:contextualSpacing/>
    </w:pPr>
    <w:rPr>
      <w:rFonts w:ascii="Arial" w:hAnsi="Arial"/>
      <w:smallCaps/>
      <w:noProof/>
      <w:sz w:val="18"/>
    </w:rPr>
  </w:style>
  <w:style w:type="paragraph" w:styleId="TOC3">
    <w:name w:val="toc 3"/>
    <w:next w:val="Normal"/>
    <w:autoRedefine/>
    <w:uiPriority w:val="39"/>
    <w:rsid w:val="000B442F"/>
    <w:pPr>
      <w:tabs>
        <w:tab w:val="left" w:pos="1418"/>
        <w:tab w:val="right" w:leader="dot" w:pos="9639"/>
      </w:tabs>
      <w:ind w:left="1418" w:right="282" w:hanging="709"/>
      <w:contextualSpacing/>
    </w:pPr>
    <w:rPr>
      <w:rFonts w:ascii="Arial" w:hAnsi="Arial"/>
      <w:i/>
      <w:noProof/>
      <w:sz w:val="18"/>
      <w:szCs w:val="18"/>
      <w:lang w:val="fr-FR"/>
    </w:rPr>
  </w:style>
  <w:style w:type="character" w:styleId="Hyperlink">
    <w:name w:val="Hyperlink"/>
    <w:basedOn w:val="DefaultParagraphFont"/>
    <w:uiPriority w:val="99"/>
    <w:rsid w:val="00031BD2"/>
    <w:rPr>
      <w:rFonts w:ascii="Arial" w:hAnsi="Arial"/>
      <w:color w:val="0000FF"/>
      <w:u w:val="single"/>
    </w:rPr>
  </w:style>
  <w:style w:type="paragraph" w:styleId="TOC4">
    <w:name w:val="toc 4"/>
    <w:next w:val="Normal"/>
    <w:autoRedefine/>
    <w:uiPriority w:val="39"/>
    <w:rsid w:val="000B442F"/>
    <w:pPr>
      <w:tabs>
        <w:tab w:val="left" w:pos="2126"/>
        <w:tab w:val="right" w:leader="dot" w:pos="9639"/>
      </w:tabs>
      <w:ind w:left="1843" w:right="282" w:hanging="709"/>
      <w:contextualSpacing/>
    </w:pPr>
    <w:rPr>
      <w:rFonts w:ascii="Arial" w:hAnsi="Arial"/>
      <w:i/>
      <w:noProof/>
      <w:sz w:val="18"/>
    </w:rPr>
  </w:style>
  <w:style w:type="paragraph" w:styleId="TOC1">
    <w:name w:val="toc 1"/>
    <w:next w:val="Normal"/>
    <w:autoRedefine/>
    <w:uiPriority w:val="39"/>
    <w:rsid w:val="00031BD2"/>
    <w:pPr>
      <w:tabs>
        <w:tab w:val="right" w:leader="dot" w:pos="9639"/>
      </w:tabs>
      <w:spacing w:before="240" w:after="120"/>
      <w:ind w:left="284" w:right="284" w:hanging="284"/>
    </w:pPr>
    <w:rPr>
      <w:rFonts w:ascii="Arial" w:hAnsi="Arial"/>
      <w:b/>
      <w:caps/>
      <w:noProof/>
      <w:sz w:val="18"/>
    </w:rPr>
  </w:style>
  <w:style w:type="paragraph" w:styleId="TOC5">
    <w:name w:val="toc 5"/>
    <w:next w:val="Normal"/>
    <w:autoRedefine/>
    <w:uiPriority w:val="39"/>
    <w:rsid w:val="000B442F"/>
    <w:pPr>
      <w:tabs>
        <w:tab w:val="left" w:pos="2141"/>
        <w:tab w:val="right" w:leader="dot" w:pos="9639"/>
      </w:tabs>
      <w:ind w:left="2126" w:right="282" w:hanging="425"/>
      <w:contextualSpacing/>
      <w:jc w:val="both"/>
    </w:pPr>
    <w:rPr>
      <w:rFonts w:ascii="Arial" w:hAnsi="Arial"/>
      <w:noProof/>
      <w:sz w:val="18"/>
      <w:lang w:val="fr-FR"/>
    </w:rPr>
  </w:style>
  <w:style w:type="paragraph" w:customStyle="1" w:styleId="StyleTitleofSectionArial10ptBefore0ptAfter0pt">
    <w:name w:val="Style Title of Section + Arial 10 pt Before:  0 pt After:  0 pt..."/>
    <w:basedOn w:val="Normal"/>
    <w:autoRedefine/>
    <w:rsid w:val="00031BD2"/>
    <w:pPr>
      <w:pBdr>
        <w:top w:val="single" w:sz="4" w:space="0" w:color="auto"/>
        <w:left w:val="single" w:sz="4" w:space="3" w:color="auto"/>
        <w:bottom w:val="single" w:sz="4" w:space="1" w:color="auto"/>
        <w:right w:val="single" w:sz="4" w:space="4" w:color="auto"/>
      </w:pBdr>
      <w:shd w:val="clear" w:color="auto" w:fill="D9D9D9"/>
      <w:jc w:val="center"/>
    </w:pPr>
    <w:rPr>
      <w:b/>
      <w:bCs/>
      <w:lang w:eastAsia="de-DE"/>
    </w:rPr>
  </w:style>
  <w:style w:type="paragraph" w:customStyle="1" w:styleId="TitleofSection">
    <w:name w:val="Title of Section"/>
    <w:basedOn w:val="TitleofDoc"/>
    <w:rsid w:val="00031BD2"/>
    <w:pPr>
      <w:spacing w:before="120" w:after="120"/>
    </w:pPr>
    <w:rPr>
      <w:b/>
      <w:bCs/>
      <w:caps w:val="0"/>
      <w:lang w:val="fr-FR"/>
    </w:rPr>
  </w:style>
  <w:style w:type="paragraph" w:customStyle="1" w:styleId="Normaltg">
    <w:name w:val="Normaltg"/>
    <w:basedOn w:val="Normal"/>
    <w:rsid w:val="00031BD2"/>
    <w:pPr>
      <w:tabs>
        <w:tab w:val="left" w:pos="709"/>
        <w:tab w:val="left" w:pos="1418"/>
      </w:tabs>
    </w:pPr>
    <w:rPr>
      <w:lang w:val="fr-FR"/>
    </w:rPr>
  </w:style>
  <w:style w:type="paragraph" w:styleId="BalloonText">
    <w:name w:val="Balloon Text"/>
    <w:basedOn w:val="Normal"/>
    <w:link w:val="BalloonTextChar"/>
    <w:semiHidden/>
    <w:rsid w:val="00031BD2"/>
    <w:rPr>
      <w:rFonts w:ascii="Tahoma" w:hAnsi="Tahoma" w:cs="Tahoma"/>
      <w:sz w:val="16"/>
      <w:szCs w:val="16"/>
    </w:rPr>
  </w:style>
  <w:style w:type="character" w:customStyle="1" w:styleId="BalloonTextChar">
    <w:name w:val="Balloon Text Char"/>
    <w:basedOn w:val="DefaultParagraphFont"/>
    <w:link w:val="BalloonText"/>
    <w:semiHidden/>
    <w:rsid w:val="00917762"/>
    <w:rPr>
      <w:rFonts w:ascii="Tahoma" w:hAnsi="Tahoma" w:cs="Tahoma"/>
      <w:sz w:val="16"/>
      <w:szCs w:val="16"/>
      <w:lang w:val="es-ES_tradnl"/>
    </w:rPr>
  </w:style>
  <w:style w:type="paragraph" w:styleId="TOC9">
    <w:name w:val="toc 9"/>
    <w:basedOn w:val="Normal"/>
    <w:next w:val="Normal"/>
    <w:link w:val="TOC9Char"/>
    <w:uiPriority w:val="39"/>
    <w:rsid w:val="00031BD2"/>
    <w:pPr>
      <w:tabs>
        <w:tab w:val="right" w:leader="dot" w:pos="9639"/>
      </w:tabs>
      <w:spacing w:before="60" w:after="120"/>
      <w:ind w:left="992" w:right="851" w:hanging="567"/>
      <w:contextualSpacing/>
      <w:jc w:val="left"/>
    </w:pPr>
    <w:rPr>
      <w:smallCaps/>
      <w:noProof/>
      <w:sz w:val="18"/>
      <w:lang w:val="fr-FR" w:eastAsia="ja-JP"/>
    </w:rPr>
  </w:style>
  <w:style w:type="character" w:customStyle="1" w:styleId="TOC9Char">
    <w:name w:val="TOC 9 Char"/>
    <w:basedOn w:val="DefaultParagraphFont"/>
    <w:link w:val="TOC9"/>
    <w:uiPriority w:val="39"/>
    <w:rsid w:val="00031BD2"/>
    <w:rPr>
      <w:rFonts w:ascii="Arial" w:hAnsi="Arial"/>
      <w:smallCaps/>
      <w:noProof/>
      <w:sz w:val="18"/>
      <w:lang w:val="fr-FR" w:eastAsia="ja-JP"/>
    </w:rPr>
  </w:style>
  <w:style w:type="paragraph" w:customStyle="1" w:styleId="Endofdocument">
    <w:name w:val="End of document"/>
    <w:basedOn w:val="Normal"/>
    <w:rsid w:val="004658D0"/>
    <w:pPr>
      <w:ind w:left="4536"/>
      <w:jc w:val="center"/>
    </w:pPr>
  </w:style>
  <w:style w:type="paragraph" w:customStyle="1" w:styleId="Heading3tg">
    <w:name w:val="Heading 3tg"/>
    <w:basedOn w:val="Heading3"/>
    <w:rsid w:val="00031BD2"/>
    <w:pPr>
      <w:numPr>
        <w:numId w:val="27"/>
      </w:numPr>
    </w:pPr>
    <w:rPr>
      <w:rFonts w:cs="Angsana New"/>
      <w:szCs w:val="24"/>
      <w:lang w:val="en-GB" w:eastAsia="ja-JP" w:bidi="th-TH"/>
    </w:rPr>
  </w:style>
  <w:style w:type="paragraph" w:styleId="TOC6">
    <w:name w:val="toc 6"/>
    <w:basedOn w:val="Normal"/>
    <w:next w:val="Normal"/>
    <w:autoRedefine/>
    <w:uiPriority w:val="39"/>
    <w:rsid w:val="00031BD2"/>
    <w:pPr>
      <w:tabs>
        <w:tab w:val="left" w:pos="2694"/>
        <w:tab w:val="right" w:leader="dot" w:pos="9061"/>
      </w:tabs>
      <w:ind w:left="1701"/>
      <w:jc w:val="left"/>
    </w:pPr>
    <w:rPr>
      <w:rFonts w:ascii="Times New Roman" w:hAnsi="Times New Roman" w:cs="Angsana New"/>
      <w:noProof/>
      <w:sz w:val="18"/>
      <w:szCs w:val="18"/>
      <w:lang w:eastAsia="ja-JP" w:bidi="th-TH"/>
    </w:rPr>
  </w:style>
  <w:style w:type="paragraph" w:styleId="TOC7">
    <w:name w:val="toc 7"/>
    <w:basedOn w:val="Normal"/>
    <w:next w:val="Normal"/>
    <w:autoRedefine/>
    <w:uiPriority w:val="39"/>
    <w:rsid w:val="00031BD2"/>
    <w:pPr>
      <w:ind w:left="1440"/>
      <w:jc w:val="left"/>
    </w:pPr>
    <w:rPr>
      <w:rFonts w:ascii="Times New Roman" w:hAnsi="Times New Roman" w:cs="Angsana New"/>
      <w:sz w:val="18"/>
      <w:szCs w:val="18"/>
      <w:lang w:eastAsia="ja-JP" w:bidi="th-TH"/>
    </w:rPr>
  </w:style>
  <w:style w:type="paragraph" w:styleId="TOC8">
    <w:name w:val="toc 8"/>
    <w:basedOn w:val="Normal"/>
    <w:next w:val="Normal"/>
    <w:uiPriority w:val="39"/>
    <w:rsid w:val="00031BD2"/>
    <w:pPr>
      <w:tabs>
        <w:tab w:val="left" w:pos="567"/>
        <w:tab w:val="right" w:leader="dot" w:pos="9639"/>
      </w:tabs>
      <w:spacing w:before="60" w:after="120"/>
      <w:ind w:left="425" w:right="851" w:hanging="425"/>
      <w:jc w:val="left"/>
    </w:pPr>
    <w:rPr>
      <w:caps/>
      <w:noProof/>
      <w:sz w:val="18"/>
      <w:lang w:eastAsia="ja-JP" w:bidi="th-TH"/>
    </w:rPr>
  </w:style>
  <w:style w:type="paragraph" w:customStyle="1" w:styleId="Annex">
    <w:name w:val="Annex"/>
    <w:basedOn w:val="Heading1"/>
    <w:next w:val="Normal"/>
    <w:rsid w:val="00031BD2"/>
    <w:pPr>
      <w:pBdr>
        <w:top w:val="single" w:sz="6" w:space="1" w:color="auto" w:shadow="1"/>
        <w:left w:val="single" w:sz="6" w:space="4" w:color="auto" w:shadow="1"/>
        <w:bottom w:val="single" w:sz="6" w:space="1" w:color="auto" w:shadow="1"/>
        <w:right w:val="single" w:sz="6" w:space="4" w:color="auto" w:shadow="1"/>
      </w:pBdr>
      <w:spacing w:before="4800" w:line="480" w:lineRule="auto"/>
      <w:ind w:left="1134" w:right="1133"/>
      <w:jc w:val="center"/>
    </w:pPr>
    <w:rPr>
      <w:rFonts w:ascii="Arial" w:hAnsi="Arial" w:cs="Angsana New"/>
      <w:bCs/>
      <w:sz w:val="32"/>
      <w:szCs w:val="32"/>
      <w:lang w:eastAsia="ja-JP" w:bidi="th-TH"/>
    </w:rPr>
  </w:style>
  <w:style w:type="paragraph" w:customStyle="1" w:styleId="Heading4tg">
    <w:name w:val="Heading 4tg"/>
    <w:basedOn w:val="Heading4"/>
    <w:rsid w:val="00031BD2"/>
    <w:pPr>
      <w:keepLines/>
      <w:tabs>
        <w:tab w:val="left" w:pos="709"/>
      </w:tabs>
      <w:ind w:left="709" w:hanging="709"/>
    </w:pPr>
    <w:rPr>
      <w:rFonts w:cs="Angsana New"/>
      <w:iCs/>
      <w:szCs w:val="24"/>
      <w:lang w:val="en-US" w:eastAsia="ja-JP" w:bidi="th-TH"/>
    </w:rPr>
  </w:style>
  <w:style w:type="paragraph" w:customStyle="1" w:styleId="Normalt">
    <w:name w:val="Normalt"/>
    <w:basedOn w:val="Normal"/>
    <w:link w:val="NormaltChar"/>
    <w:rsid w:val="0026492B"/>
    <w:pPr>
      <w:spacing w:before="120" w:after="120"/>
      <w:jc w:val="left"/>
    </w:pPr>
    <w:rPr>
      <w:rFonts w:cs="Angsana New"/>
      <w:snapToGrid w:val="0"/>
      <w:sz w:val="16"/>
      <w:lang w:eastAsia="ja-JP" w:bidi="th-TH"/>
    </w:rPr>
  </w:style>
  <w:style w:type="paragraph" w:customStyle="1" w:styleId="Normaltb">
    <w:name w:val="Normaltb"/>
    <w:basedOn w:val="Normalt"/>
    <w:uiPriority w:val="99"/>
    <w:rsid w:val="00031BD2"/>
    <w:pPr>
      <w:keepNext/>
    </w:pPr>
    <w:rPr>
      <w:b/>
      <w:bCs/>
    </w:rPr>
  </w:style>
  <w:style w:type="paragraph" w:customStyle="1" w:styleId="tqparabox">
    <w:name w:val="tqparabox"/>
    <w:basedOn w:val="Normal"/>
    <w:rsid w:val="00031BD2"/>
    <w:pPr>
      <w:tabs>
        <w:tab w:val="left" w:pos="567"/>
        <w:tab w:val="left" w:pos="1134"/>
        <w:tab w:val="left" w:pos="2976"/>
        <w:tab w:val="left" w:pos="5856"/>
        <w:tab w:val="left" w:pos="7296"/>
      </w:tabs>
      <w:spacing w:before="40" w:after="40"/>
      <w:ind w:left="567"/>
      <w:jc w:val="left"/>
    </w:pPr>
    <w:rPr>
      <w:rFonts w:ascii="Times New Roman" w:hAnsi="Times New Roman" w:cs="Angsana New"/>
      <w:sz w:val="24"/>
      <w:szCs w:val="24"/>
      <w:lang w:eastAsia="ja-JP" w:bidi="th-TH"/>
    </w:rPr>
  </w:style>
  <w:style w:type="paragraph" w:customStyle="1" w:styleId="tgtable2">
    <w:name w:val="tgtable2"/>
    <w:basedOn w:val="Normal"/>
    <w:rsid w:val="004658D0"/>
    <w:pPr>
      <w:spacing w:before="60" w:after="60"/>
      <w:jc w:val="left"/>
      <w:outlineLvl w:val="1"/>
    </w:pPr>
    <w:rPr>
      <w:sz w:val="22"/>
      <w:lang w:val="en-US"/>
    </w:rPr>
  </w:style>
  <w:style w:type="paragraph" w:customStyle="1" w:styleId="TOC2tg">
    <w:name w:val="TOC 2tg"/>
    <w:basedOn w:val="TOC2"/>
    <w:rsid w:val="00031BD2"/>
    <w:pPr>
      <w:tabs>
        <w:tab w:val="clear" w:pos="9639"/>
        <w:tab w:val="left" w:pos="1134"/>
        <w:tab w:val="right" w:leader="dot" w:pos="9072"/>
      </w:tabs>
      <w:ind w:left="1134" w:right="284"/>
      <w:contextualSpacing w:val="0"/>
    </w:pPr>
    <w:rPr>
      <w:rFonts w:ascii="Times New Roman" w:hAnsi="Times New Roman" w:cs="Angsana New"/>
      <w:smallCaps w:val="0"/>
      <w:lang w:eastAsia="ja-JP" w:bidi="th-TH"/>
    </w:rPr>
  </w:style>
  <w:style w:type="paragraph" w:customStyle="1" w:styleId="TOC1tg">
    <w:name w:val="TOC 1tg"/>
    <w:basedOn w:val="TOC1"/>
    <w:rsid w:val="00031BD2"/>
    <w:pPr>
      <w:tabs>
        <w:tab w:val="clear" w:pos="9639"/>
        <w:tab w:val="left" w:pos="567"/>
        <w:tab w:val="right" w:leader="dot" w:pos="9072"/>
      </w:tabs>
      <w:spacing w:before="120"/>
      <w:ind w:left="0" w:firstLine="0"/>
    </w:pPr>
    <w:rPr>
      <w:rFonts w:ascii="Times New Roman" w:hAnsi="Times New Roman" w:cs="Angsana New"/>
      <w:lang w:eastAsia="ja-JP" w:bidi="th-TH"/>
    </w:rPr>
  </w:style>
  <w:style w:type="table" w:styleId="TableGrid">
    <w:name w:val="Table Grid"/>
    <w:basedOn w:val="TableNormal"/>
    <w:rsid w:val="00031BD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5Underline">
    <w:name w:val="Style Heading 5 + Underline"/>
    <w:basedOn w:val="Heading5"/>
    <w:rsid w:val="004658D0"/>
    <w:rPr>
      <w:i w:val="0"/>
    </w:rPr>
  </w:style>
  <w:style w:type="paragraph" w:customStyle="1" w:styleId="StyleHeading5Underline1">
    <w:name w:val="Style Heading 5 + Underline1"/>
    <w:basedOn w:val="Heading5"/>
    <w:link w:val="StyleHeading5Underline1Char"/>
    <w:rsid w:val="004658D0"/>
    <w:pPr>
      <w:tabs>
        <w:tab w:val="left" w:pos="567"/>
      </w:tabs>
    </w:pPr>
  </w:style>
  <w:style w:type="character" w:customStyle="1" w:styleId="StyleHeading5Underline1Char">
    <w:name w:val="Style Heading 5 + Underline1 Char"/>
    <w:basedOn w:val="Heading5Char"/>
    <w:link w:val="StyleHeading5Underline1"/>
    <w:rsid w:val="004658D0"/>
    <w:rPr>
      <w:rFonts w:ascii="Arial" w:hAnsi="Arial" w:cs="Arial"/>
      <w:i/>
      <w:szCs w:val="18"/>
      <w:lang w:val="es-ES_tradnl"/>
    </w:rPr>
  </w:style>
  <w:style w:type="paragraph" w:customStyle="1" w:styleId="StyleHeading5NotItalicUnderline">
    <w:name w:val="Style Heading 5 + Not Italic Underline"/>
    <w:basedOn w:val="Heading5"/>
    <w:rsid w:val="004658D0"/>
    <w:pPr>
      <w:tabs>
        <w:tab w:val="left" w:pos="425"/>
      </w:tabs>
    </w:pPr>
    <w:rPr>
      <w:iCs/>
      <w:u w:val="single"/>
    </w:rPr>
  </w:style>
  <w:style w:type="paragraph" w:customStyle="1" w:styleId="StyleHeading5NotItalicUnderline1">
    <w:name w:val="Style Heading 5 + Not Italic Underline1"/>
    <w:basedOn w:val="Heading5"/>
    <w:rsid w:val="004658D0"/>
    <w:pPr>
      <w:tabs>
        <w:tab w:val="left" w:pos="425"/>
      </w:tabs>
    </w:pPr>
    <w:rPr>
      <w:iCs/>
    </w:rPr>
  </w:style>
  <w:style w:type="paragraph" w:customStyle="1" w:styleId="StyleHeading2Justified">
    <w:name w:val="Style Heading 2 + Justified"/>
    <w:basedOn w:val="Heading2"/>
    <w:rsid w:val="00031BD2"/>
    <w:pPr>
      <w:pBdr>
        <w:top w:val="single" w:sz="4" w:space="1" w:color="auto"/>
        <w:left w:val="single" w:sz="4" w:space="4" w:color="auto"/>
        <w:bottom w:val="single" w:sz="4" w:space="1" w:color="auto"/>
        <w:right w:val="single" w:sz="4" w:space="4" w:color="auto"/>
      </w:pBdr>
      <w:tabs>
        <w:tab w:val="left" w:pos="992"/>
      </w:tabs>
      <w:ind w:left="992" w:hanging="992"/>
    </w:pPr>
    <w:rPr>
      <w:rFonts w:ascii="Times New Roman" w:hAnsi="Times New Roman"/>
      <w:b w:val="0"/>
      <w:bCs/>
      <w:sz w:val="24"/>
      <w:lang w:val="en-GB" w:eastAsia="ja-JP" w:bidi="th-TH"/>
    </w:rPr>
  </w:style>
  <w:style w:type="paragraph" w:styleId="Caption">
    <w:name w:val="caption"/>
    <w:basedOn w:val="Normal"/>
    <w:next w:val="Normal"/>
    <w:unhideWhenUsed/>
    <w:qFormat/>
    <w:rsid w:val="00031BD2"/>
    <w:pPr>
      <w:spacing w:after="200"/>
    </w:pPr>
    <w:rPr>
      <w:b/>
      <w:bCs/>
      <w:color w:val="4F81BD" w:themeColor="accent1"/>
      <w:sz w:val="18"/>
      <w:szCs w:val="18"/>
    </w:rPr>
  </w:style>
  <w:style w:type="paragraph" w:styleId="ListParagraph">
    <w:name w:val="List Paragraph"/>
    <w:basedOn w:val="Normal"/>
    <w:uiPriority w:val="34"/>
    <w:qFormat/>
    <w:rsid w:val="00031BD2"/>
    <w:pPr>
      <w:ind w:left="720"/>
      <w:contextualSpacing/>
    </w:pPr>
  </w:style>
  <w:style w:type="paragraph" w:customStyle="1" w:styleId="Disclaimer">
    <w:name w:val="Disclaimer"/>
    <w:next w:val="Normal"/>
    <w:qFormat/>
    <w:rsid w:val="00025348"/>
    <w:pPr>
      <w:spacing w:after="600"/>
    </w:pPr>
    <w:rPr>
      <w:rFonts w:ascii="Arial" w:hAnsi="Arial"/>
      <w:i/>
      <w:iCs/>
      <w:color w:val="A6A6A6" w:themeColor="background1" w:themeShade="A6"/>
      <w:lang w:val="es-ES_tradnl"/>
    </w:rPr>
  </w:style>
  <w:style w:type="paragraph" w:customStyle="1" w:styleId="Doccode">
    <w:name w:val="Doc_code"/>
    <w:qFormat/>
    <w:rsid w:val="00025348"/>
    <w:rPr>
      <w:rFonts w:ascii="Arial" w:hAnsi="Arial"/>
      <w:b/>
      <w:bCs/>
      <w:spacing w:val="10"/>
      <w:sz w:val="18"/>
    </w:rPr>
  </w:style>
  <w:style w:type="paragraph" w:customStyle="1" w:styleId="Draft">
    <w:name w:val="Draft"/>
    <w:basedOn w:val="Normal"/>
    <w:next w:val="Normal"/>
    <w:rsid w:val="00C90198"/>
    <w:pPr>
      <w:spacing w:before="120" w:after="120"/>
      <w:jc w:val="center"/>
    </w:pPr>
    <w:rPr>
      <w:caps/>
      <w:sz w:val="28"/>
      <w:lang w:val="en-US"/>
    </w:rPr>
  </w:style>
  <w:style w:type="paragraph" w:customStyle="1" w:styleId="tgchartextcentered">
    <w:name w:val="tg_char_text_centered"/>
    <w:basedOn w:val="Normal"/>
    <w:rsid w:val="00833CAA"/>
    <w:pPr>
      <w:spacing w:before="80" w:after="80"/>
      <w:jc w:val="center"/>
    </w:pPr>
    <w:rPr>
      <w:b/>
      <w:sz w:val="16"/>
      <w:lang w:val="en-US"/>
    </w:rPr>
  </w:style>
  <w:style w:type="paragraph" w:customStyle="1" w:styleId="tgchartext">
    <w:name w:val="tg_char_text"/>
    <w:basedOn w:val="Normal"/>
    <w:rsid w:val="00833CAA"/>
    <w:pPr>
      <w:spacing w:before="80" w:after="80"/>
      <w:jc w:val="left"/>
    </w:pPr>
    <w:rPr>
      <w:sz w:val="16"/>
      <w:lang w:val="en-US"/>
    </w:rPr>
  </w:style>
  <w:style w:type="character" w:customStyle="1" w:styleId="NormaltChar">
    <w:name w:val="Normalt Char"/>
    <w:link w:val="Normalt"/>
    <w:locked/>
    <w:rsid w:val="00C75DA1"/>
    <w:rPr>
      <w:rFonts w:ascii="Arial" w:hAnsi="Arial" w:cs="Angsana New"/>
      <w:snapToGrid w:val="0"/>
      <w:sz w:val="16"/>
      <w:lang w:val="es-ES_tradnl" w:eastAsia="ja-JP"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www3.wipo.int/upovtg/" TargetMode="External"/><Relationship Id="rId18" Type="http://schemas.openxmlformats.org/officeDocument/2006/relationships/header" Target="header6.xml"/><Relationship Id="rId26" Type="http://schemas.openxmlformats.org/officeDocument/2006/relationships/header" Target="header10.xml"/><Relationship Id="rId39" Type="http://schemas.openxmlformats.org/officeDocument/2006/relationships/theme" Target="theme/theme1.xml"/><Relationship Id="rId21" Type="http://schemas.openxmlformats.org/officeDocument/2006/relationships/hyperlink" Target="http://www.upov.int/genie/es" TargetMode="External"/><Relationship Id="rId34" Type="http://schemas.openxmlformats.org/officeDocument/2006/relationships/image" Target="media/image3.emf"/><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3.wipo.int/upovtg/" TargetMode="External"/><Relationship Id="rId25" Type="http://schemas.openxmlformats.org/officeDocument/2006/relationships/header" Target="header9.xml"/><Relationship Id="rId33" Type="http://schemas.openxmlformats.org/officeDocument/2006/relationships/header" Target="header14.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yperlink" Target="http://www.upov.int/genie/es" TargetMode="External"/><Relationship Id="rId29"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2.png"/><Relationship Id="rId32" Type="http://schemas.openxmlformats.org/officeDocument/2006/relationships/header" Target="header13.xml"/><Relationship Id="rId37" Type="http://schemas.openxmlformats.org/officeDocument/2006/relationships/header" Target="header16.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header" Target="header11.xml"/><Relationship Id="rId36" Type="http://schemas.openxmlformats.org/officeDocument/2006/relationships/header" Target="header15.xml"/><Relationship Id="rId10" Type="http://schemas.openxmlformats.org/officeDocument/2006/relationships/hyperlink" Target="https://www3.wipo.int/upovtg/" TargetMode="External"/><Relationship Id="rId19" Type="http://schemas.openxmlformats.org/officeDocument/2006/relationships/header" Target="header7.xml"/><Relationship Id="rId31" Type="http://schemas.openxmlformats.org/officeDocument/2006/relationships/hyperlink" Target="http://pub.jki.bund.de/index.php/BBCH/issue/archive"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upov.int/resource/es/dus_guidance.html" TargetMode="External"/><Relationship Id="rId22" Type="http://schemas.openxmlformats.org/officeDocument/2006/relationships/hyperlink" Target="http://www.upov.int/resource/es/dus_guidance.html" TargetMode="External"/><Relationship Id="rId27" Type="http://schemas.openxmlformats.org/officeDocument/2006/relationships/hyperlink" Target="http://www.upov.int/tgp/es/" TargetMode="External"/><Relationship Id="rId30" Type="http://schemas.openxmlformats.org/officeDocument/2006/relationships/hyperlink" Target="http://www.ars-grin.gov/" TargetMode="External"/><Relationship Id="rId35" Type="http://schemas.openxmlformats.org/officeDocument/2006/relationships/image" Target="media/image4.emf"/><Relationship Id="rId8" Type="http://schemas.openxmlformats.org/officeDocument/2006/relationships/image" Target="media/image1.png"/><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file:///\\Wipogvafs01\DAT1\OrgUPOV\Shared\Document\TC\_TGPs\Tgp-07\www.upov.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22445F-9A55-47E2-8DDC-0B26689A3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9</Pages>
  <Words>32939</Words>
  <Characters>187757</Characters>
  <Application>Microsoft Office Word</Application>
  <DocSecurity>0</DocSecurity>
  <Lines>1564</Lines>
  <Paragraphs>440</Paragraphs>
  <ScaleCrop>false</ScaleCrop>
  <HeadingPairs>
    <vt:vector size="2" baseType="variant">
      <vt:variant>
        <vt:lpstr>Title</vt:lpstr>
      </vt:variant>
      <vt:variant>
        <vt:i4>1</vt:i4>
      </vt:variant>
    </vt:vector>
  </HeadingPairs>
  <TitlesOfParts>
    <vt:vector size="1" baseType="lpstr">
      <vt:lpstr>TGP/7/8 Draft 1</vt:lpstr>
    </vt:vector>
  </TitlesOfParts>
  <Company>UPOV</Company>
  <LinksUpToDate>false</LinksUpToDate>
  <CharactersWithSpaces>220256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TGP/7/8 Draft 1</dc:title>
  <dc:creator>OERTEL Romy</dc:creator>
  <cp:lastModifiedBy>SANCHEZ VIZCAINO GOMEZ Rosa Maria</cp:lastModifiedBy>
  <cp:revision>15</cp:revision>
  <cp:lastPrinted>2018-02-06T18:00:00Z</cp:lastPrinted>
  <dcterms:created xsi:type="dcterms:W3CDTF">2020-05-18T12:31:00Z</dcterms:created>
  <dcterms:modified xsi:type="dcterms:W3CDTF">2020-08-13T07:41:00Z</dcterms:modified>
</cp:coreProperties>
</file>