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54E51" w14:paraId="5F4F8BBB" w14:textId="77777777" w:rsidTr="00EB4E9C">
        <w:tc>
          <w:tcPr>
            <w:tcW w:w="6522" w:type="dxa"/>
          </w:tcPr>
          <w:p w14:paraId="055FD698" w14:textId="77777777" w:rsidR="00DC3802" w:rsidRPr="00954E51" w:rsidRDefault="00DC3802" w:rsidP="00AC2883">
            <w:pPr>
              <w:rPr>
                <w:lang w:val="es-419"/>
              </w:rPr>
            </w:pPr>
            <w:r w:rsidRPr="00954E51">
              <w:rPr>
                <w:noProof/>
                <w:lang w:val="en-US"/>
              </w:rPr>
              <w:drawing>
                <wp:inline distT="0" distB="0" distL="0" distR="0" wp14:anchorId="5831CAFB" wp14:editId="0944DC1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8B83ED7" w14:textId="77777777" w:rsidR="00DC3802" w:rsidRPr="00954E51" w:rsidRDefault="00DC3802" w:rsidP="00AC2883">
            <w:pPr>
              <w:pStyle w:val="Lettrine"/>
              <w:rPr>
                <w:lang w:val="es-419"/>
              </w:rPr>
            </w:pPr>
            <w:r w:rsidRPr="00954E51">
              <w:rPr>
                <w:lang w:val="es-419"/>
              </w:rPr>
              <w:t>S</w:t>
            </w:r>
          </w:p>
        </w:tc>
      </w:tr>
      <w:tr w:rsidR="00DC3802" w:rsidRPr="00954E51" w14:paraId="5C4F3246" w14:textId="77777777" w:rsidTr="00645CA8">
        <w:trPr>
          <w:trHeight w:val="219"/>
        </w:trPr>
        <w:tc>
          <w:tcPr>
            <w:tcW w:w="6522" w:type="dxa"/>
          </w:tcPr>
          <w:p w14:paraId="09B065AB" w14:textId="77777777" w:rsidR="00DC3802" w:rsidRPr="00954E51" w:rsidRDefault="00DC3802" w:rsidP="00AC2883">
            <w:pPr>
              <w:pStyle w:val="upove"/>
              <w:rPr>
                <w:lang w:val="es-419"/>
              </w:rPr>
            </w:pPr>
            <w:r w:rsidRPr="00954E51">
              <w:rPr>
                <w:lang w:val="es-419"/>
              </w:rPr>
              <w:t>Unión Internacional para la Protección de las Obtenciones Vegetales</w:t>
            </w:r>
          </w:p>
        </w:tc>
        <w:tc>
          <w:tcPr>
            <w:tcW w:w="3117" w:type="dxa"/>
          </w:tcPr>
          <w:p w14:paraId="4F3917B4" w14:textId="77777777" w:rsidR="00DC3802" w:rsidRPr="00954E51" w:rsidRDefault="00DC3802" w:rsidP="00DA4973">
            <w:pPr>
              <w:rPr>
                <w:lang w:val="es-419"/>
              </w:rPr>
            </w:pPr>
          </w:p>
        </w:tc>
      </w:tr>
    </w:tbl>
    <w:p w14:paraId="6548981F" w14:textId="77777777" w:rsidR="00DC3802" w:rsidRPr="00954E51" w:rsidRDefault="00DC3802" w:rsidP="00DC3802">
      <w:pPr>
        <w:rPr>
          <w:lang w:val="es-419"/>
        </w:rPr>
      </w:pPr>
    </w:p>
    <w:p w14:paraId="2D00BE4C" w14:textId="77777777" w:rsidR="00DA4973" w:rsidRPr="00954E51"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54E51" w14:paraId="25F4189D" w14:textId="77777777" w:rsidTr="00EB4E9C">
        <w:tc>
          <w:tcPr>
            <w:tcW w:w="6512" w:type="dxa"/>
          </w:tcPr>
          <w:p w14:paraId="109125B5" w14:textId="77777777" w:rsidR="00EB4E9C" w:rsidRPr="00BE58B7" w:rsidRDefault="00A3365A" w:rsidP="00AC2883">
            <w:pPr>
              <w:pStyle w:val="Sessiontc"/>
              <w:spacing w:line="240" w:lineRule="auto"/>
              <w:rPr>
                <w:lang w:val="es-419"/>
              </w:rPr>
            </w:pPr>
            <w:r w:rsidRPr="00BE58B7">
              <w:rPr>
                <w:lang w:val="es-419"/>
              </w:rPr>
              <w:t>Consejo</w:t>
            </w:r>
          </w:p>
          <w:p w14:paraId="2B6037CB" w14:textId="77777777" w:rsidR="00EB4E9C" w:rsidRPr="00BE58B7" w:rsidRDefault="00A3365A" w:rsidP="0020304B">
            <w:pPr>
              <w:pStyle w:val="Sessiontcplacedate"/>
              <w:rPr>
                <w:sz w:val="22"/>
                <w:lang w:val="es-419"/>
              </w:rPr>
            </w:pPr>
            <w:r w:rsidRPr="00BE58B7">
              <w:rPr>
                <w:lang w:val="es-419"/>
              </w:rPr>
              <w:t>Quincuagésima cuarta sesión ordinaria</w:t>
            </w:r>
            <w:r w:rsidRPr="00BE58B7">
              <w:rPr>
                <w:lang w:val="es-419"/>
              </w:rPr>
              <w:br/>
              <w:t>Ginebra, 30 de octubre de 2020</w:t>
            </w:r>
          </w:p>
        </w:tc>
        <w:tc>
          <w:tcPr>
            <w:tcW w:w="3127" w:type="dxa"/>
          </w:tcPr>
          <w:p w14:paraId="25493293" w14:textId="77777777" w:rsidR="00EB4E9C" w:rsidRPr="00BE58B7" w:rsidRDefault="00CA6F1B" w:rsidP="003C7FBE">
            <w:pPr>
              <w:pStyle w:val="Doccode"/>
              <w:rPr>
                <w:lang w:val="es-419"/>
              </w:rPr>
            </w:pPr>
            <w:r w:rsidRPr="00BE58B7">
              <w:rPr>
                <w:lang w:val="es-419"/>
              </w:rPr>
              <w:t>C/54/INF/3</w:t>
            </w:r>
          </w:p>
          <w:p w14:paraId="0426045A" w14:textId="0135DC4C" w:rsidR="00EB4E9C" w:rsidRPr="00BE58B7" w:rsidRDefault="00EB4E9C" w:rsidP="003C7FBE">
            <w:pPr>
              <w:pStyle w:val="Docoriginal"/>
              <w:rPr>
                <w:lang w:val="es-419"/>
              </w:rPr>
            </w:pPr>
            <w:r w:rsidRPr="00BE58B7">
              <w:rPr>
                <w:lang w:val="es-419"/>
              </w:rPr>
              <w:t>Original</w:t>
            </w:r>
            <w:r w:rsidR="008B00E3" w:rsidRPr="00BE58B7">
              <w:rPr>
                <w:lang w:val="es-419"/>
              </w:rPr>
              <w:t xml:space="preserve">: </w:t>
            </w:r>
            <w:r w:rsidRPr="00BE58B7">
              <w:rPr>
                <w:b w:val="0"/>
                <w:spacing w:val="0"/>
                <w:lang w:val="es-419"/>
              </w:rPr>
              <w:t>Inglés</w:t>
            </w:r>
          </w:p>
          <w:p w14:paraId="4181A718" w14:textId="17ED8E82" w:rsidR="00EB4E9C" w:rsidRPr="00954E51" w:rsidRDefault="00EB4E9C" w:rsidP="00BE58B7">
            <w:pPr>
              <w:pStyle w:val="Docoriginal"/>
              <w:rPr>
                <w:lang w:val="es-419"/>
              </w:rPr>
            </w:pPr>
            <w:r w:rsidRPr="00BE58B7">
              <w:rPr>
                <w:lang w:val="es-419"/>
              </w:rPr>
              <w:t>Fecha</w:t>
            </w:r>
            <w:r w:rsidR="008B00E3" w:rsidRPr="00BE58B7">
              <w:rPr>
                <w:lang w:val="es-419"/>
              </w:rPr>
              <w:t xml:space="preserve">: </w:t>
            </w:r>
            <w:r w:rsidRPr="00BE58B7">
              <w:rPr>
                <w:b w:val="0"/>
                <w:spacing w:val="0"/>
                <w:lang w:val="es-419"/>
              </w:rPr>
              <w:t>2</w:t>
            </w:r>
            <w:r w:rsidR="00BE58B7" w:rsidRPr="00BE58B7">
              <w:rPr>
                <w:b w:val="0"/>
                <w:spacing w:val="0"/>
                <w:lang w:val="es-419"/>
              </w:rPr>
              <w:t>3</w:t>
            </w:r>
            <w:r w:rsidRPr="00BE58B7">
              <w:rPr>
                <w:b w:val="0"/>
                <w:spacing w:val="0"/>
                <w:lang w:val="es-419"/>
              </w:rPr>
              <w:t xml:space="preserve"> de octubre de 2020</w:t>
            </w:r>
          </w:p>
        </w:tc>
      </w:tr>
    </w:tbl>
    <w:p w14:paraId="20611129" w14:textId="77777777" w:rsidR="000D7780" w:rsidRPr="00954E51" w:rsidRDefault="00CA6F1B" w:rsidP="006A644A">
      <w:pPr>
        <w:pStyle w:val="Titleofdoc0"/>
        <w:rPr>
          <w:lang w:val="es-419"/>
        </w:rPr>
      </w:pPr>
      <w:bookmarkStart w:id="0" w:name="TitleOfDoc"/>
      <w:bookmarkEnd w:id="0"/>
      <w:r w:rsidRPr="00954E51">
        <w:rPr>
          <w:lang w:val="es-419"/>
        </w:rPr>
        <w:t>INFORME SOBRE LAS ACTIVIDADES REALIZADAS EN LOS NUEVE PRIMEROS MESES DE 2020</w:t>
      </w:r>
    </w:p>
    <w:p w14:paraId="46DC085E" w14:textId="77777777" w:rsidR="006A644A" w:rsidRPr="00954E51" w:rsidRDefault="00AE0EF1" w:rsidP="006A644A">
      <w:pPr>
        <w:pStyle w:val="preparedby1"/>
        <w:jc w:val="left"/>
        <w:rPr>
          <w:lang w:val="es-419"/>
        </w:rPr>
      </w:pPr>
      <w:bookmarkStart w:id="1" w:name="Prepared"/>
      <w:bookmarkEnd w:id="1"/>
      <w:r w:rsidRPr="00954E51">
        <w:rPr>
          <w:lang w:val="es-419"/>
        </w:rPr>
        <w:t>Documento preparado por la Oficina de la Unión</w:t>
      </w:r>
    </w:p>
    <w:p w14:paraId="0239DA04" w14:textId="7E11083F" w:rsidR="00050E16" w:rsidRPr="00954E51" w:rsidRDefault="00050E16" w:rsidP="006A644A">
      <w:pPr>
        <w:pStyle w:val="Disclaimer"/>
        <w:rPr>
          <w:lang w:val="es-419"/>
        </w:rPr>
      </w:pPr>
      <w:r w:rsidRPr="00954E51">
        <w:rPr>
          <w:lang w:val="es-419"/>
        </w:rPr>
        <w:t>Descargo de responsabilidad</w:t>
      </w:r>
      <w:r w:rsidR="008B00E3" w:rsidRPr="00954E51">
        <w:rPr>
          <w:lang w:val="es-419"/>
        </w:rPr>
        <w:t xml:space="preserve">: </w:t>
      </w:r>
      <w:r w:rsidRPr="00954E51">
        <w:rPr>
          <w:lang w:val="es-419"/>
        </w:rPr>
        <w:t>el presente documento no constituye un documento de política u orientación de la UPOV</w:t>
      </w:r>
    </w:p>
    <w:p w14:paraId="006D7318" w14:textId="77777777" w:rsidR="00775F34" w:rsidRPr="00954E51" w:rsidRDefault="00775F34" w:rsidP="00775F34">
      <w:pPr>
        <w:rPr>
          <w:lang w:val="es-419"/>
        </w:rPr>
      </w:pPr>
      <w:r w:rsidRPr="00954E51">
        <w:rPr>
          <w:lang w:val="es-419"/>
        </w:rPr>
        <w:t>RESUMEN</w:t>
      </w:r>
    </w:p>
    <w:p w14:paraId="01E51693" w14:textId="77777777" w:rsidR="00775F34" w:rsidRPr="00954E51" w:rsidRDefault="00775F34" w:rsidP="00775F34">
      <w:pPr>
        <w:rPr>
          <w:lang w:val="es-419"/>
        </w:rPr>
      </w:pPr>
    </w:p>
    <w:p w14:paraId="4C9FA803" w14:textId="77777777" w:rsidR="005566AB" w:rsidRPr="00954E51" w:rsidRDefault="00A84B7A" w:rsidP="00775F34">
      <w:pPr>
        <w:rPr>
          <w:u w:val="single"/>
          <w:lang w:val="es-419"/>
        </w:rPr>
      </w:pPr>
      <w:r w:rsidRPr="00954E51">
        <w:rPr>
          <w:u w:val="single"/>
          <w:lang w:val="es-419"/>
        </w:rPr>
        <w:t>Respuesta a la pandemia de COVID-19</w:t>
      </w:r>
    </w:p>
    <w:p w14:paraId="23FD6506" w14:textId="77777777" w:rsidR="005566AB" w:rsidRPr="00954E51" w:rsidRDefault="005566AB" w:rsidP="00775F34">
      <w:pPr>
        <w:rPr>
          <w:lang w:val="es-419"/>
        </w:rPr>
      </w:pPr>
    </w:p>
    <w:p w14:paraId="4B196362" w14:textId="6C62D108" w:rsidR="005566AB" w:rsidRPr="00954E51" w:rsidRDefault="005566AB" w:rsidP="005566AB">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En respuesta a la pandemia de COVID-19, se adoptaron varias medidas en reconocimiento del compromiso de la UPOV con la salud y la seguridad de su personal, así como </w:t>
      </w:r>
      <w:r w:rsidR="00992937" w:rsidRPr="00954E51">
        <w:rPr>
          <w:lang w:val="es-419"/>
        </w:rPr>
        <w:t xml:space="preserve">con </w:t>
      </w:r>
      <w:r w:rsidRPr="00954E51">
        <w:rPr>
          <w:lang w:val="es-419"/>
        </w:rPr>
        <w:t>las comunidades en las que viven y trabajan, al tiempo que se cumplía el programa de trabajo aprobado por el Consejo.</w:t>
      </w:r>
    </w:p>
    <w:p w14:paraId="28067607" w14:textId="77777777" w:rsidR="00A84B7A" w:rsidRPr="00954E51" w:rsidRDefault="00A84B7A" w:rsidP="00A84B7A">
      <w:pPr>
        <w:rPr>
          <w:lang w:val="es-419"/>
        </w:rPr>
      </w:pPr>
    </w:p>
    <w:p w14:paraId="1AEAB2B4" w14:textId="3DA4B579" w:rsidR="00A84B7A" w:rsidRPr="00954E51" w:rsidRDefault="00A84B7A" w:rsidP="00A84B7A">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17 de marzo de 2020</w:t>
      </w:r>
      <w:r w:rsidR="00992937" w:rsidRPr="00954E51">
        <w:rPr>
          <w:lang w:val="es-419"/>
        </w:rPr>
        <w:t>,</w:t>
      </w:r>
      <w:r w:rsidRPr="00954E51">
        <w:rPr>
          <w:lang w:val="es-419"/>
        </w:rPr>
        <w:t xml:space="preserve"> la UPOV adoptó las siguientes medidas: </w:t>
      </w:r>
    </w:p>
    <w:p w14:paraId="38D653CC" w14:textId="77777777" w:rsidR="00A84B7A" w:rsidRPr="00954E51" w:rsidRDefault="00A84B7A" w:rsidP="00A84B7A">
      <w:pPr>
        <w:jc w:val="left"/>
        <w:rPr>
          <w:lang w:val="es-419"/>
        </w:rPr>
      </w:pPr>
    </w:p>
    <w:p w14:paraId="115979A0" w14:textId="2608114A" w:rsidR="00A84B7A" w:rsidRPr="00954E51" w:rsidRDefault="00A84B7A" w:rsidP="00A84B7A">
      <w:pPr>
        <w:pStyle w:val="ListParagraph"/>
        <w:numPr>
          <w:ilvl w:val="0"/>
          <w:numId w:val="10"/>
        </w:numPr>
        <w:ind w:left="567" w:hanging="283"/>
        <w:rPr>
          <w:lang w:val="es-419"/>
        </w:rPr>
      </w:pPr>
      <w:r w:rsidRPr="00954E51">
        <w:rPr>
          <w:lang w:val="es-419"/>
        </w:rPr>
        <w:t xml:space="preserve">Cierre de </w:t>
      </w:r>
      <w:r w:rsidR="007630D9" w:rsidRPr="00954E51">
        <w:rPr>
          <w:lang w:val="es-419"/>
        </w:rPr>
        <w:t xml:space="preserve">los locales de la </w:t>
      </w:r>
      <w:r w:rsidR="00992937" w:rsidRPr="00954E51">
        <w:rPr>
          <w:lang w:val="es-419"/>
        </w:rPr>
        <w:t xml:space="preserve">UPOV </w:t>
      </w:r>
      <w:r w:rsidR="007630D9" w:rsidRPr="00954E51">
        <w:rPr>
          <w:lang w:val="es-419"/>
        </w:rPr>
        <w:t xml:space="preserve">para </w:t>
      </w:r>
      <w:r w:rsidRPr="00954E51">
        <w:rPr>
          <w:lang w:val="es-419"/>
        </w:rPr>
        <w:t>todas las personas</w:t>
      </w:r>
      <w:r w:rsidR="00992937" w:rsidRPr="00954E51">
        <w:rPr>
          <w:lang w:val="es-419"/>
        </w:rPr>
        <w:t>,</w:t>
      </w:r>
      <w:r w:rsidRPr="00954E51">
        <w:rPr>
          <w:lang w:val="es-419"/>
        </w:rPr>
        <w:t xml:space="preserve"> excepto </w:t>
      </w:r>
      <w:r w:rsidR="00FC299C" w:rsidRPr="00954E51">
        <w:rPr>
          <w:lang w:val="es-419"/>
        </w:rPr>
        <w:t xml:space="preserve">para el </w:t>
      </w:r>
      <w:r w:rsidRPr="00954E51">
        <w:rPr>
          <w:lang w:val="es-419"/>
        </w:rPr>
        <w:t xml:space="preserve">personal cuya presencia física </w:t>
      </w:r>
      <w:r w:rsidR="00FC299C" w:rsidRPr="00954E51">
        <w:rPr>
          <w:lang w:val="es-419"/>
        </w:rPr>
        <w:t xml:space="preserve">en las oficinas se consideraba esencial para llevar adelante </w:t>
      </w:r>
      <w:r w:rsidRPr="00954E51">
        <w:rPr>
          <w:lang w:val="es-419"/>
        </w:rPr>
        <w:t>los planes de continuidad de las operaciones.</w:t>
      </w:r>
    </w:p>
    <w:p w14:paraId="309BB1AA" w14:textId="77777777" w:rsidR="00A84B7A" w:rsidRPr="00954E51" w:rsidRDefault="00A84B7A" w:rsidP="00A84B7A">
      <w:pPr>
        <w:ind w:left="567" w:hanging="283"/>
        <w:rPr>
          <w:lang w:val="es-419"/>
        </w:rPr>
      </w:pPr>
    </w:p>
    <w:p w14:paraId="3368DD92" w14:textId="77777777" w:rsidR="00E3361A" w:rsidRPr="00954E51" w:rsidRDefault="00A84B7A" w:rsidP="00A84B7A">
      <w:pPr>
        <w:pStyle w:val="ListParagraph"/>
        <w:numPr>
          <w:ilvl w:val="0"/>
          <w:numId w:val="10"/>
        </w:numPr>
        <w:ind w:left="567" w:hanging="283"/>
        <w:rPr>
          <w:lang w:val="es-419"/>
        </w:rPr>
      </w:pPr>
      <w:r w:rsidRPr="00954E51">
        <w:rPr>
          <w:lang w:val="es-419"/>
        </w:rPr>
        <w:t xml:space="preserve">Aplicación de modalidades de trabajo a distancia para la </w:t>
      </w:r>
      <w:r w:rsidR="00642EB6" w:rsidRPr="00954E51">
        <w:rPr>
          <w:lang w:val="es-419"/>
        </w:rPr>
        <w:t>gran</w:t>
      </w:r>
      <w:r w:rsidRPr="00954E51">
        <w:rPr>
          <w:lang w:val="es-419"/>
        </w:rPr>
        <w:t xml:space="preserve"> mayoría de los funcionarios de la Oficina de la Unión</w:t>
      </w:r>
      <w:r w:rsidR="00E3361A" w:rsidRPr="00954E51">
        <w:rPr>
          <w:lang w:val="es-419"/>
        </w:rPr>
        <w:t>.</w:t>
      </w:r>
    </w:p>
    <w:p w14:paraId="4F420DD0" w14:textId="42939932" w:rsidR="00A84B7A" w:rsidRPr="00954E51" w:rsidRDefault="00A84B7A" w:rsidP="00A84B7A">
      <w:pPr>
        <w:pStyle w:val="ListParagraph"/>
        <w:rPr>
          <w:u w:val="single"/>
          <w:lang w:val="es-419"/>
        </w:rPr>
      </w:pPr>
    </w:p>
    <w:p w14:paraId="3418B15D" w14:textId="6B578057" w:rsidR="00A84B7A" w:rsidRPr="00954E51" w:rsidRDefault="00992937" w:rsidP="00A84B7A">
      <w:pPr>
        <w:pStyle w:val="ListParagraph"/>
        <w:numPr>
          <w:ilvl w:val="0"/>
          <w:numId w:val="10"/>
        </w:numPr>
        <w:ind w:left="567" w:hanging="283"/>
        <w:rPr>
          <w:lang w:val="es-419"/>
        </w:rPr>
      </w:pPr>
      <w:r w:rsidRPr="00954E51">
        <w:rPr>
          <w:lang w:val="es-419"/>
        </w:rPr>
        <w:t>Suspensión de t</w:t>
      </w:r>
      <w:r w:rsidR="00A84B7A" w:rsidRPr="00954E51">
        <w:rPr>
          <w:lang w:val="es-419"/>
        </w:rPr>
        <w:t>odos los viajes oficiales de los funcionarios de la Oficina de la Unión.</w:t>
      </w:r>
    </w:p>
    <w:p w14:paraId="32591D98" w14:textId="77777777" w:rsidR="00A84B7A" w:rsidRPr="00954E51" w:rsidRDefault="00A84B7A" w:rsidP="00A84B7A">
      <w:pPr>
        <w:ind w:left="567"/>
        <w:rPr>
          <w:u w:val="single"/>
          <w:lang w:val="es-419"/>
        </w:rPr>
      </w:pPr>
    </w:p>
    <w:p w14:paraId="46462A2F" w14:textId="18F15A07" w:rsidR="00E3361A" w:rsidRPr="00954E51" w:rsidRDefault="00992937" w:rsidP="00A84B7A">
      <w:pPr>
        <w:pStyle w:val="ListParagraph"/>
        <w:numPr>
          <w:ilvl w:val="0"/>
          <w:numId w:val="10"/>
        </w:numPr>
        <w:ind w:left="567" w:hanging="283"/>
        <w:rPr>
          <w:lang w:val="es-419"/>
        </w:rPr>
      </w:pPr>
      <w:r w:rsidRPr="00954E51">
        <w:rPr>
          <w:lang w:val="es-419"/>
        </w:rPr>
        <w:t xml:space="preserve">Celebración por medios electrónicos, aplazamiento o </w:t>
      </w:r>
      <w:r w:rsidR="00990F19" w:rsidRPr="00954E51">
        <w:rPr>
          <w:lang w:val="es-419"/>
        </w:rPr>
        <w:t>suspensión</w:t>
      </w:r>
      <w:r w:rsidRPr="00954E51">
        <w:rPr>
          <w:lang w:val="es-419"/>
        </w:rPr>
        <w:t xml:space="preserve"> de t</w:t>
      </w:r>
      <w:r w:rsidR="00A84B7A" w:rsidRPr="00954E51">
        <w:rPr>
          <w:lang w:val="es-419"/>
        </w:rPr>
        <w:t>odos los eventos y reuniones</w:t>
      </w:r>
      <w:r w:rsidR="00367F7C" w:rsidRPr="00954E51">
        <w:rPr>
          <w:lang w:val="es-419"/>
        </w:rPr>
        <w:t>,</w:t>
      </w:r>
      <w:r w:rsidR="00A84B7A" w:rsidRPr="00954E51">
        <w:rPr>
          <w:lang w:val="es-419"/>
        </w:rPr>
        <w:t xml:space="preserve"> organizados o coorganizados por la UPOV</w:t>
      </w:r>
      <w:r w:rsidR="00367F7C" w:rsidRPr="00954E51">
        <w:rPr>
          <w:lang w:val="es-419"/>
        </w:rPr>
        <w:t xml:space="preserve">, que debían tener lugar en Ginebra </w:t>
      </w:r>
      <w:r w:rsidR="00A84B7A" w:rsidRPr="00954E51">
        <w:rPr>
          <w:lang w:val="es-419"/>
        </w:rPr>
        <w:t>durante los meses de marzo y abril</w:t>
      </w:r>
      <w:r w:rsidR="00E3361A" w:rsidRPr="00954E51">
        <w:rPr>
          <w:lang w:val="es-419"/>
        </w:rPr>
        <w:t>.</w:t>
      </w:r>
    </w:p>
    <w:p w14:paraId="346FE855" w14:textId="5908EBAD" w:rsidR="00A84B7A" w:rsidRPr="00954E51" w:rsidRDefault="00A84B7A" w:rsidP="00A84B7A">
      <w:pPr>
        <w:rPr>
          <w:lang w:val="es-419"/>
        </w:rPr>
      </w:pPr>
    </w:p>
    <w:p w14:paraId="4430CF95" w14:textId="77777777" w:rsidR="00A84B7A" w:rsidRPr="00954E51" w:rsidRDefault="00A84B7A" w:rsidP="00A84B7A">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Las siguientes reuniones virtuales se celebraron según lo previsto:</w:t>
      </w:r>
    </w:p>
    <w:p w14:paraId="1F9864A4" w14:textId="77777777" w:rsidR="00A84B7A" w:rsidRPr="00954E51" w:rsidRDefault="00A84B7A" w:rsidP="00A84B7A">
      <w:pPr>
        <w:rPr>
          <w:lang w:val="es-419"/>
        </w:rPr>
      </w:pPr>
    </w:p>
    <w:p w14:paraId="3459B56E" w14:textId="77777777" w:rsidR="00A84B7A" w:rsidRPr="00954E51" w:rsidRDefault="00A84B7A" w:rsidP="00A84B7A">
      <w:pPr>
        <w:pStyle w:val="ListParagraph"/>
        <w:numPr>
          <w:ilvl w:val="0"/>
          <w:numId w:val="11"/>
        </w:numPr>
        <w:spacing w:after="60"/>
        <w:ind w:left="568" w:hanging="284"/>
        <w:contextualSpacing w:val="0"/>
        <w:rPr>
          <w:lang w:val="es-419"/>
        </w:rPr>
      </w:pPr>
      <w:r w:rsidRPr="00954E51">
        <w:rPr>
          <w:lang w:val="es-419"/>
        </w:rPr>
        <w:t>Comité de Redacción Ampliado (24 de marzo)</w:t>
      </w:r>
    </w:p>
    <w:p w14:paraId="70920C3C" w14:textId="77777777" w:rsidR="00A84B7A" w:rsidRPr="00856CEF" w:rsidRDefault="00A84B7A" w:rsidP="00A84B7A">
      <w:pPr>
        <w:pStyle w:val="ListParagraph"/>
        <w:numPr>
          <w:ilvl w:val="0"/>
          <w:numId w:val="11"/>
        </w:numPr>
        <w:ind w:left="567" w:hanging="283"/>
        <w:rPr>
          <w:spacing w:val="-2"/>
          <w:lang w:val="es-419"/>
        </w:rPr>
      </w:pPr>
      <w:r w:rsidRPr="00856CEF">
        <w:rPr>
          <w:spacing w:val="-2"/>
          <w:lang w:val="es-419"/>
        </w:rPr>
        <w:t>Decimoquinta reunión sobre la elaboración del formulario electrónico de solicitud (EAF/15) (26 de marzo)</w:t>
      </w:r>
    </w:p>
    <w:p w14:paraId="2DEC3A62" w14:textId="77777777" w:rsidR="00A84B7A" w:rsidRPr="00954E51" w:rsidRDefault="00A84B7A" w:rsidP="00A84B7A">
      <w:pPr>
        <w:rPr>
          <w:lang w:val="es-419"/>
        </w:rPr>
      </w:pPr>
    </w:p>
    <w:p w14:paraId="5A887A52" w14:textId="23888F20" w:rsidR="00A84B7A" w:rsidRPr="00954E51" w:rsidRDefault="00A84B7A" w:rsidP="00A84B7A">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A partir del 2 de junio de 2020</w:t>
      </w:r>
      <w:r w:rsidR="00642EB6" w:rsidRPr="00954E51">
        <w:rPr>
          <w:lang w:val="es-419"/>
        </w:rPr>
        <w:t>,</w:t>
      </w:r>
      <w:r w:rsidRPr="00954E51">
        <w:rPr>
          <w:lang w:val="es-419"/>
        </w:rPr>
        <w:t xml:space="preserve"> se inició </w:t>
      </w:r>
      <w:r w:rsidR="008D2A00" w:rsidRPr="00954E51">
        <w:rPr>
          <w:lang w:val="es-419"/>
        </w:rPr>
        <w:t>el</w:t>
      </w:r>
      <w:r w:rsidRPr="00954E51">
        <w:rPr>
          <w:lang w:val="es-419"/>
        </w:rPr>
        <w:t xml:space="preserve"> regreso gradual y por etapas del personal de la UPOV a los locales</w:t>
      </w:r>
      <w:r w:rsidR="00E3361A" w:rsidRPr="00954E51">
        <w:rPr>
          <w:lang w:val="es-419"/>
        </w:rPr>
        <w:t xml:space="preserve">. </w:t>
      </w:r>
      <w:r w:rsidR="00856CEF">
        <w:rPr>
          <w:lang w:val="es-419"/>
        </w:rPr>
        <w:t xml:space="preserve"> </w:t>
      </w:r>
      <w:r w:rsidRPr="00954E51">
        <w:rPr>
          <w:lang w:val="es-419"/>
        </w:rPr>
        <w:t>Durante una primera etapa de transición que duró hasta el 30 de septiembre de 2020, todo el personal de la UPOV tuvo la posibilidad de elegir el trabajo a distancia</w:t>
      </w:r>
      <w:r w:rsidR="00E3361A" w:rsidRPr="00954E51">
        <w:rPr>
          <w:lang w:val="es-419"/>
        </w:rPr>
        <w:t xml:space="preserve">. </w:t>
      </w:r>
      <w:r w:rsidR="00856CEF">
        <w:rPr>
          <w:lang w:val="es-419"/>
        </w:rPr>
        <w:t xml:space="preserve"> </w:t>
      </w:r>
      <w:r w:rsidRPr="00954E51">
        <w:rPr>
          <w:lang w:val="es-419"/>
        </w:rPr>
        <w:t xml:space="preserve">Los que eligieron </w:t>
      </w:r>
      <w:r w:rsidR="00642EB6" w:rsidRPr="00954E51">
        <w:rPr>
          <w:lang w:val="es-419"/>
        </w:rPr>
        <w:t xml:space="preserve">esta modalidad </w:t>
      </w:r>
      <w:r w:rsidR="00DF0484" w:rsidRPr="00954E51">
        <w:rPr>
          <w:lang w:val="es-419"/>
        </w:rPr>
        <w:t xml:space="preserve">de trabajo </w:t>
      </w:r>
      <w:r w:rsidRPr="00954E51">
        <w:rPr>
          <w:lang w:val="es-419"/>
        </w:rPr>
        <w:t xml:space="preserve">pudieron trabajar </w:t>
      </w:r>
      <w:r w:rsidR="00642EB6" w:rsidRPr="00954E51">
        <w:rPr>
          <w:lang w:val="es-419"/>
        </w:rPr>
        <w:t xml:space="preserve">desde casa </w:t>
      </w:r>
      <w:r w:rsidRPr="00954E51">
        <w:rPr>
          <w:lang w:val="es-419"/>
        </w:rPr>
        <w:t xml:space="preserve">hasta tres días por semana, </w:t>
      </w:r>
      <w:r w:rsidR="004F7642" w:rsidRPr="00954E51">
        <w:rPr>
          <w:lang w:val="es-419"/>
        </w:rPr>
        <w:t xml:space="preserve">pero garantizando </w:t>
      </w:r>
      <w:r w:rsidR="008E7B13" w:rsidRPr="00954E51">
        <w:rPr>
          <w:lang w:val="es-419"/>
        </w:rPr>
        <w:t>su</w:t>
      </w:r>
      <w:r w:rsidR="004F7642" w:rsidRPr="00954E51">
        <w:rPr>
          <w:lang w:val="es-419"/>
        </w:rPr>
        <w:t xml:space="preserve"> </w:t>
      </w:r>
      <w:r w:rsidRPr="00954E51">
        <w:rPr>
          <w:lang w:val="es-419"/>
        </w:rPr>
        <w:t xml:space="preserve">presencia </w:t>
      </w:r>
      <w:r w:rsidR="00FC299C" w:rsidRPr="00954E51">
        <w:rPr>
          <w:lang w:val="es-419"/>
        </w:rPr>
        <w:t xml:space="preserve">física </w:t>
      </w:r>
      <w:r w:rsidRPr="00954E51">
        <w:rPr>
          <w:lang w:val="es-419"/>
        </w:rPr>
        <w:t>en las oficinas al menos dos días por semana</w:t>
      </w:r>
      <w:r w:rsidR="00E3361A" w:rsidRPr="00954E51">
        <w:rPr>
          <w:lang w:val="es-419"/>
        </w:rPr>
        <w:t xml:space="preserve">. </w:t>
      </w:r>
      <w:bookmarkStart w:id="2" w:name="_Hlk54962583"/>
      <w:r w:rsidR="00856CEF">
        <w:rPr>
          <w:lang w:val="es-419"/>
        </w:rPr>
        <w:t xml:space="preserve"> </w:t>
      </w:r>
      <w:r w:rsidR="00116017" w:rsidRPr="00954E51">
        <w:rPr>
          <w:lang w:val="es-419"/>
        </w:rPr>
        <w:t>Toda</w:t>
      </w:r>
      <w:r w:rsidR="0067359B" w:rsidRPr="00954E51">
        <w:rPr>
          <w:lang w:val="es-419"/>
        </w:rPr>
        <w:t xml:space="preserve"> </w:t>
      </w:r>
      <w:r w:rsidRPr="00954E51">
        <w:rPr>
          <w:lang w:val="es-419"/>
        </w:rPr>
        <w:t xml:space="preserve">persona </w:t>
      </w:r>
      <w:r w:rsidR="009756CE" w:rsidRPr="00954E51">
        <w:rPr>
          <w:lang w:val="es-419"/>
        </w:rPr>
        <w:t>perteneciente a un</w:t>
      </w:r>
      <w:r w:rsidRPr="00954E51">
        <w:rPr>
          <w:lang w:val="es-419"/>
        </w:rPr>
        <w:t xml:space="preserve"> </w:t>
      </w:r>
      <w:r w:rsidR="009756CE" w:rsidRPr="00954E51">
        <w:rPr>
          <w:lang w:val="es-419"/>
        </w:rPr>
        <w:t>grupo de riesgo</w:t>
      </w:r>
      <w:bookmarkEnd w:id="2"/>
      <w:r w:rsidR="009756CE" w:rsidRPr="00954E51">
        <w:rPr>
          <w:lang w:val="es-419"/>
        </w:rPr>
        <w:t xml:space="preserve"> tuvo</w:t>
      </w:r>
      <w:r w:rsidR="004F7642" w:rsidRPr="00954E51">
        <w:rPr>
          <w:lang w:val="es-419"/>
        </w:rPr>
        <w:t xml:space="preserve"> </w:t>
      </w:r>
      <w:r w:rsidRPr="00954E51">
        <w:rPr>
          <w:lang w:val="es-419"/>
        </w:rPr>
        <w:t xml:space="preserve">la opción de no trabajar en las oficinas durante </w:t>
      </w:r>
      <w:r w:rsidR="00642EB6" w:rsidRPr="00954E51">
        <w:rPr>
          <w:lang w:val="es-419"/>
        </w:rPr>
        <w:t>ese periodo</w:t>
      </w:r>
      <w:r w:rsidRPr="00954E51">
        <w:rPr>
          <w:lang w:val="es-419"/>
        </w:rPr>
        <w:t>.</w:t>
      </w:r>
    </w:p>
    <w:p w14:paraId="40C988E3" w14:textId="77777777" w:rsidR="00A84B7A" w:rsidRPr="00954E51" w:rsidRDefault="00A84B7A" w:rsidP="00A84B7A">
      <w:pPr>
        <w:rPr>
          <w:lang w:val="es-419"/>
        </w:rPr>
      </w:pPr>
    </w:p>
    <w:p w14:paraId="338BE581" w14:textId="7FB30AE9" w:rsidR="00E3361A" w:rsidRPr="00954E51" w:rsidRDefault="00A84B7A" w:rsidP="00A84B7A">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Sr. Manabu Suzuki (nacional del </w:t>
      </w:r>
      <w:r w:rsidRPr="00954E51">
        <w:rPr>
          <w:snapToGrid w:val="0"/>
          <w:lang w:val="es-419"/>
        </w:rPr>
        <w:t>Japón</w:t>
      </w:r>
      <w:r w:rsidRPr="00954E51">
        <w:rPr>
          <w:lang w:val="es-419"/>
        </w:rPr>
        <w:t>) fue nombrado para el puesto de oficial técnico/regional (Asia) el 1 de junio de 2020</w:t>
      </w:r>
      <w:r w:rsidR="00E3361A" w:rsidRPr="00954E51">
        <w:rPr>
          <w:lang w:val="es-419"/>
        </w:rPr>
        <w:t xml:space="preserve">. </w:t>
      </w:r>
      <w:r w:rsidR="00856CEF">
        <w:rPr>
          <w:lang w:val="es-419"/>
        </w:rPr>
        <w:t xml:space="preserve"> </w:t>
      </w:r>
      <w:r w:rsidRPr="00954E51">
        <w:rPr>
          <w:lang w:val="es-419"/>
        </w:rPr>
        <w:t xml:space="preserve">Con el fin de que el Sr. Suzuki pudiera asumir sus funciones el 1 de junio, la Oficina de la OMPI en el Japón </w:t>
      </w:r>
      <w:r w:rsidR="00D3586C" w:rsidRPr="00954E51">
        <w:rPr>
          <w:lang w:val="es-419"/>
        </w:rPr>
        <w:t>aceptó amablemente</w:t>
      </w:r>
      <w:r w:rsidRPr="00954E51">
        <w:rPr>
          <w:lang w:val="es-419"/>
        </w:rPr>
        <w:t xml:space="preserve"> que el Sr. Suzuki trabajar</w:t>
      </w:r>
      <w:r w:rsidR="00EF4D8A" w:rsidRPr="00954E51">
        <w:rPr>
          <w:lang w:val="es-419"/>
        </w:rPr>
        <w:t>a</w:t>
      </w:r>
      <w:r w:rsidRPr="00954E51">
        <w:rPr>
          <w:lang w:val="es-419"/>
        </w:rPr>
        <w:t xml:space="preserve"> en sus locales hasta su traslado a las oficinas de la UPOV en Ginebra, el 3 de agosto de 2020</w:t>
      </w:r>
      <w:r w:rsidR="00E3361A" w:rsidRPr="00954E51">
        <w:rPr>
          <w:lang w:val="es-419"/>
        </w:rPr>
        <w:t>.</w:t>
      </w:r>
    </w:p>
    <w:p w14:paraId="0CA91330" w14:textId="0CCD1ADA" w:rsidR="00A84B7A" w:rsidRPr="00954E51" w:rsidRDefault="00A84B7A" w:rsidP="00A84B7A">
      <w:pPr>
        <w:rPr>
          <w:lang w:val="es-419"/>
        </w:rPr>
      </w:pPr>
    </w:p>
    <w:p w14:paraId="4D51D3DB" w14:textId="77777777" w:rsidR="00A84B7A" w:rsidRPr="00954E51" w:rsidRDefault="00A84B7A" w:rsidP="00A84B7A">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No se realizó ningún viaje oficial entre el 17 de marzo y el 30 de septiembre, excepto una reunión con la ISF celebrada en Nyon </w:t>
      </w:r>
      <w:r w:rsidRPr="00954E51">
        <w:rPr>
          <w:snapToGrid w:val="0"/>
          <w:color w:val="000000" w:themeColor="text1"/>
          <w:lang w:val="es-419"/>
        </w:rPr>
        <w:t>(Suiza)</w:t>
      </w:r>
      <w:r w:rsidRPr="00954E51">
        <w:rPr>
          <w:lang w:val="es-419"/>
        </w:rPr>
        <w:t>, el 1 de septiembre de 2020.</w:t>
      </w:r>
    </w:p>
    <w:p w14:paraId="573953F8" w14:textId="77777777" w:rsidR="00A84B7A" w:rsidRPr="00954E51" w:rsidRDefault="00A84B7A" w:rsidP="00A84B7A">
      <w:pPr>
        <w:rPr>
          <w:lang w:val="es-419"/>
        </w:rPr>
      </w:pPr>
    </w:p>
    <w:p w14:paraId="4D574203" w14:textId="12DD5D92" w:rsidR="00A84B7A" w:rsidRPr="00954E51" w:rsidRDefault="00A84B7A" w:rsidP="00A84B7A">
      <w:pPr>
        <w:rPr>
          <w:lang w:val="es-419"/>
        </w:rPr>
      </w:pPr>
      <w:r w:rsidRPr="00954E51">
        <w:rPr>
          <w:lang w:val="es-419"/>
        </w:rPr>
        <w:lastRenderedPageBreak/>
        <w:fldChar w:fldCharType="begin"/>
      </w:r>
      <w:r w:rsidRPr="00954E51">
        <w:rPr>
          <w:lang w:val="es-419"/>
        </w:rPr>
        <w:instrText xml:space="preserve"> AUTONUM  </w:instrText>
      </w:r>
      <w:r w:rsidRPr="00954E51">
        <w:rPr>
          <w:lang w:val="es-419"/>
        </w:rPr>
        <w:fldChar w:fldCharType="end"/>
      </w:r>
      <w:r w:rsidRPr="00954E51">
        <w:rPr>
          <w:lang w:val="es-419"/>
        </w:rPr>
        <w:tab/>
        <w:t>Los presidentes de los TWP, tras consultar con los anfitriones de los TWP y el presidente del TC, acordaron celebrar</w:t>
      </w:r>
      <w:r w:rsidR="00E24FDE" w:rsidRPr="00954E51">
        <w:rPr>
          <w:lang w:val="es-419"/>
        </w:rPr>
        <w:t>, por medios electrónicos,</w:t>
      </w:r>
      <w:r w:rsidRPr="00954E51">
        <w:rPr>
          <w:lang w:val="es-419"/>
        </w:rPr>
        <w:t xml:space="preserve"> las siguientes sesiones de los TWP:</w:t>
      </w:r>
    </w:p>
    <w:p w14:paraId="278C3CAA" w14:textId="77777777" w:rsidR="00A84B7A" w:rsidRPr="00954E51" w:rsidRDefault="00A84B7A" w:rsidP="00A84B7A">
      <w:pPr>
        <w:jc w:val="left"/>
        <w:rPr>
          <w:lang w:val="es-419"/>
        </w:rPr>
      </w:pPr>
    </w:p>
    <w:tbl>
      <w:tblPr>
        <w:tblStyle w:val="TableGrid"/>
        <w:tblW w:w="9897" w:type="dxa"/>
        <w:tblCellMar>
          <w:top w:w="28" w:type="dxa"/>
          <w:left w:w="57" w:type="dxa"/>
          <w:bottom w:w="28" w:type="dxa"/>
          <w:right w:w="57" w:type="dxa"/>
        </w:tblCellMar>
        <w:tblLook w:val="04A0" w:firstRow="1" w:lastRow="0" w:firstColumn="1" w:lastColumn="0" w:noHBand="0" w:noVBand="1"/>
      </w:tblPr>
      <w:tblGrid>
        <w:gridCol w:w="2122"/>
        <w:gridCol w:w="5244"/>
        <w:gridCol w:w="2531"/>
      </w:tblGrid>
      <w:tr w:rsidR="00A84B7A" w:rsidRPr="00954E51" w14:paraId="7310B773" w14:textId="77777777" w:rsidTr="00AC4061">
        <w:tc>
          <w:tcPr>
            <w:tcW w:w="2122" w:type="dxa"/>
            <w:shd w:val="clear" w:color="auto" w:fill="EEECE1" w:themeFill="background2"/>
          </w:tcPr>
          <w:p w14:paraId="4A001BDA" w14:textId="77777777" w:rsidR="00A84B7A" w:rsidRPr="00954E51" w:rsidRDefault="00A84B7A" w:rsidP="00A84B7A">
            <w:pPr>
              <w:keepNext/>
              <w:ind w:left="567" w:hanging="495"/>
              <w:jc w:val="left"/>
              <w:rPr>
                <w:lang w:val="es-419"/>
              </w:rPr>
            </w:pPr>
            <w:r w:rsidRPr="00954E51">
              <w:rPr>
                <w:lang w:val="es-419"/>
              </w:rPr>
              <w:t>Fecha</w:t>
            </w:r>
          </w:p>
        </w:tc>
        <w:tc>
          <w:tcPr>
            <w:tcW w:w="5244" w:type="dxa"/>
            <w:shd w:val="clear" w:color="auto" w:fill="EEECE1" w:themeFill="background2"/>
          </w:tcPr>
          <w:p w14:paraId="013948B9" w14:textId="77777777" w:rsidR="00A84B7A" w:rsidRPr="00954E51" w:rsidRDefault="00A84B7A" w:rsidP="00A84B7A">
            <w:pPr>
              <w:keepNext/>
              <w:jc w:val="left"/>
              <w:rPr>
                <w:lang w:val="es-419"/>
              </w:rPr>
            </w:pPr>
            <w:r w:rsidRPr="00954E51">
              <w:rPr>
                <w:lang w:val="es-419"/>
              </w:rPr>
              <w:t>TWP</w:t>
            </w:r>
          </w:p>
        </w:tc>
        <w:tc>
          <w:tcPr>
            <w:tcW w:w="2531" w:type="dxa"/>
            <w:shd w:val="clear" w:color="auto" w:fill="EEECE1" w:themeFill="background2"/>
          </w:tcPr>
          <w:p w14:paraId="0DA7A279" w14:textId="240E5E7A" w:rsidR="00A84B7A" w:rsidRPr="00954E51" w:rsidRDefault="00513670" w:rsidP="00513670">
            <w:pPr>
              <w:keepNext/>
              <w:jc w:val="left"/>
              <w:rPr>
                <w:lang w:val="es-419"/>
              </w:rPr>
            </w:pPr>
            <w:r>
              <w:rPr>
                <w:lang w:val="es-419"/>
              </w:rPr>
              <w:t>País a</w:t>
            </w:r>
            <w:r w:rsidR="00A84B7A" w:rsidRPr="00954E51">
              <w:rPr>
                <w:lang w:val="es-419"/>
              </w:rPr>
              <w:t>nfitrión</w:t>
            </w:r>
          </w:p>
        </w:tc>
      </w:tr>
      <w:tr w:rsidR="00A84B7A" w:rsidRPr="00954E51" w14:paraId="79CEEBC2" w14:textId="77777777" w:rsidTr="00AC4061">
        <w:tc>
          <w:tcPr>
            <w:tcW w:w="2122" w:type="dxa"/>
          </w:tcPr>
          <w:p w14:paraId="635AA4A8" w14:textId="77777777" w:rsidR="00A84B7A" w:rsidRPr="00954E51" w:rsidRDefault="00A84B7A" w:rsidP="00A84B7A">
            <w:pPr>
              <w:keepNext/>
              <w:rPr>
                <w:lang w:val="es-419"/>
              </w:rPr>
            </w:pPr>
            <w:r w:rsidRPr="00954E51">
              <w:rPr>
                <w:lang w:val="es-419"/>
              </w:rPr>
              <w:t>11 a 15 de mayo</w:t>
            </w:r>
          </w:p>
        </w:tc>
        <w:tc>
          <w:tcPr>
            <w:tcW w:w="5244" w:type="dxa"/>
          </w:tcPr>
          <w:p w14:paraId="276BBC97" w14:textId="77777777" w:rsidR="00A84B7A" w:rsidRPr="00954E51" w:rsidRDefault="00A84B7A" w:rsidP="00A84B7A">
            <w:pPr>
              <w:keepNext/>
              <w:jc w:val="left"/>
              <w:rPr>
                <w:lang w:val="es-419"/>
              </w:rPr>
            </w:pPr>
            <w:r w:rsidRPr="00954E51">
              <w:rPr>
                <w:lang w:val="es-419"/>
              </w:rPr>
              <w:t>Quincuagésima cuarta sesión del Grupo de Trabajo Técnico sobre Hortalizas (TWV/54)</w:t>
            </w:r>
          </w:p>
        </w:tc>
        <w:tc>
          <w:tcPr>
            <w:tcW w:w="2531" w:type="dxa"/>
          </w:tcPr>
          <w:p w14:paraId="6B2EB47C" w14:textId="77777777" w:rsidR="00A84B7A" w:rsidRPr="00954E51" w:rsidRDefault="00A84B7A" w:rsidP="00A84B7A">
            <w:pPr>
              <w:keepNext/>
              <w:jc w:val="left"/>
              <w:rPr>
                <w:lang w:val="es-419"/>
              </w:rPr>
            </w:pPr>
            <w:r w:rsidRPr="00954E51">
              <w:rPr>
                <w:lang w:val="es-419"/>
              </w:rPr>
              <w:t>Brasil</w:t>
            </w:r>
          </w:p>
        </w:tc>
      </w:tr>
      <w:tr w:rsidR="00A84B7A" w:rsidRPr="00954E51" w14:paraId="6911D7C5" w14:textId="77777777" w:rsidTr="00AC4061">
        <w:tc>
          <w:tcPr>
            <w:tcW w:w="2122" w:type="dxa"/>
          </w:tcPr>
          <w:p w14:paraId="12377547" w14:textId="77777777" w:rsidR="00A84B7A" w:rsidRPr="00954E51" w:rsidRDefault="00A84B7A" w:rsidP="00AC4061">
            <w:pPr>
              <w:jc w:val="left"/>
              <w:rPr>
                <w:lang w:val="es-419"/>
              </w:rPr>
            </w:pPr>
            <w:r w:rsidRPr="00954E51">
              <w:rPr>
                <w:lang w:val="es-419"/>
              </w:rPr>
              <w:t>8 a 12 de junio</w:t>
            </w:r>
          </w:p>
        </w:tc>
        <w:tc>
          <w:tcPr>
            <w:tcW w:w="5244" w:type="dxa"/>
          </w:tcPr>
          <w:p w14:paraId="749AEBBF" w14:textId="77777777" w:rsidR="00A84B7A" w:rsidRPr="00954E51" w:rsidRDefault="00A84B7A" w:rsidP="00AC4061">
            <w:pPr>
              <w:jc w:val="left"/>
              <w:rPr>
                <w:lang w:val="es-419"/>
              </w:rPr>
            </w:pPr>
            <w:r w:rsidRPr="00954E51">
              <w:rPr>
                <w:lang w:val="es-419"/>
              </w:rPr>
              <w:t>Quincuagésima segunda sesión del Grupo de Trabajo Técnico sobre Plantas Ornamentales y Árboles Forestales (TWO/52)</w:t>
            </w:r>
          </w:p>
        </w:tc>
        <w:tc>
          <w:tcPr>
            <w:tcW w:w="2531" w:type="dxa"/>
          </w:tcPr>
          <w:p w14:paraId="7652FF1C" w14:textId="77777777" w:rsidR="00A84B7A" w:rsidRPr="00954E51" w:rsidRDefault="00A84B7A" w:rsidP="00AC4061">
            <w:pPr>
              <w:jc w:val="left"/>
              <w:rPr>
                <w:lang w:val="es-419"/>
              </w:rPr>
            </w:pPr>
            <w:r w:rsidRPr="00954E51">
              <w:rPr>
                <w:lang w:val="es-419"/>
              </w:rPr>
              <w:t>Países Bajos</w:t>
            </w:r>
          </w:p>
        </w:tc>
      </w:tr>
      <w:tr w:rsidR="00A84B7A" w:rsidRPr="00954E51" w14:paraId="482A1DD3" w14:textId="77777777" w:rsidTr="00AC4061">
        <w:tc>
          <w:tcPr>
            <w:tcW w:w="2122" w:type="dxa"/>
          </w:tcPr>
          <w:p w14:paraId="6C8F917B" w14:textId="77777777" w:rsidR="00A84B7A" w:rsidRPr="00954E51" w:rsidRDefault="00A84B7A" w:rsidP="00AC4061">
            <w:pPr>
              <w:jc w:val="left"/>
              <w:rPr>
                <w:lang w:val="es-419"/>
              </w:rPr>
            </w:pPr>
            <w:r w:rsidRPr="00954E51">
              <w:rPr>
                <w:lang w:val="es-419"/>
              </w:rPr>
              <w:t>22 a 26 de junio</w:t>
            </w:r>
          </w:p>
        </w:tc>
        <w:tc>
          <w:tcPr>
            <w:tcW w:w="5244" w:type="dxa"/>
          </w:tcPr>
          <w:p w14:paraId="5ACD119F" w14:textId="77777777" w:rsidR="00A84B7A" w:rsidRPr="00954E51" w:rsidRDefault="00A84B7A" w:rsidP="00AC4061">
            <w:pPr>
              <w:jc w:val="left"/>
              <w:rPr>
                <w:lang w:val="es-419"/>
              </w:rPr>
            </w:pPr>
            <w:r w:rsidRPr="00954E51">
              <w:rPr>
                <w:lang w:val="es-419"/>
              </w:rPr>
              <w:t xml:space="preserve">Cuadragésima novena sesión del Grupo de Trabajo Técnico sobre Plantas Agrícolas (TWA/49) </w:t>
            </w:r>
          </w:p>
        </w:tc>
        <w:tc>
          <w:tcPr>
            <w:tcW w:w="2531" w:type="dxa"/>
          </w:tcPr>
          <w:p w14:paraId="0829D702" w14:textId="77777777" w:rsidR="00A84B7A" w:rsidRPr="00954E51" w:rsidRDefault="00A84B7A" w:rsidP="00AC4061">
            <w:pPr>
              <w:jc w:val="left"/>
              <w:rPr>
                <w:lang w:val="es-419"/>
              </w:rPr>
            </w:pPr>
            <w:r w:rsidRPr="00954E51">
              <w:rPr>
                <w:lang w:val="es-419"/>
              </w:rPr>
              <w:t>Canadá</w:t>
            </w:r>
          </w:p>
        </w:tc>
      </w:tr>
      <w:tr w:rsidR="00A84B7A" w:rsidRPr="00954E51" w14:paraId="4423E224" w14:textId="77777777" w:rsidTr="00AC4061">
        <w:tc>
          <w:tcPr>
            <w:tcW w:w="2122" w:type="dxa"/>
            <w:tcBorders>
              <w:bottom w:val="single" w:sz="4" w:space="0" w:color="auto"/>
            </w:tcBorders>
          </w:tcPr>
          <w:p w14:paraId="12C7070A" w14:textId="77777777" w:rsidR="00A84B7A" w:rsidRPr="00954E51" w:rsidRDefault="00A84B7A" w:rsidP="00AC4061">
            <w:pPr>
              <w:jc w:val="left"/>
              <w:rPr>
                <w:lang w:val="es-419"/>
              </w:rPr>
            </w:pPr>
            <w:r w:rsidRPr="00954E51">
              <w:rPr>
                <w:lang w:val="es-419"/>
              </w:rPr>
              <w:t>6 a 10 de julio</w:t>
            </w:r>
          </w:p>
        </w:tc>
        <w:tc>
          <w:tcPr>
            <w:tcW w:w="5244" w:type="dxa"/>
            <w:tcBorders>
              <w:bottom w:val="single" w:sz="4" w:space="0" w:color="auto"/>
            </w:tcBorders>
          </w:tcPr>
          <w:p w14:paraId="7865C6DF" w14:textId="77777777" w:rsidR="00A84B7A" w:rsidRPr="00954E51" w:rsidRDefault="00A84B7A" w:rsidP="00AC4061">
            <w:pPr>
              <w:jc w:val="left"/>
              <w:rPr>
                <w:lang w:val="es-419"/>
              </w:rPr>
            </w:pPr>
            <w:r w:rsidRPr="00954E51">
              <w:rPr>
                <w:lang w:val="es-419"/>
              </w:rPr>
              <w:t xml:space="preserve">Quincuagésima primera sesión del Grupo de Trabajo Técnico sobre Plantas Frutales (TWF/51) </w:t>
            </w:r>
          </w:p>
        </w:tc>
        <w:tc>
          <w:tcPr>
            <w:tcW w:w="2531" w:type="dxa"/>
            <w:tcBorders>
              <w:bottom w:val="single" w:sz="4" w:space="0" w:color="auto"/>
            </w:tcBorders>
          </w:tcPr>
          <w:p w14:paraId="738B5AB6" w14:textId="77777777" w:rsidR="00A84B7A" w:rsidRPr="00954E51" w:rsidRDefault="00A84B7A" w:rsidP="00AC4061">
            <w:pPr>
              <w:jc w:val="left"/>
              <w:rPr>
                <w:lang w:val="es-419"/>
              </w:rPr>
            </w:pPr>
            <w:r w:rsidRPr="00954E51">
              <w:rPr>
                <w:lang w:val="es-419"/>
              </w:rPr>
              <w:t>Francia</w:t>
            </w:r>
          </w:p>
        </w:tc>
      </w:tr>
      <w:tr w:rsidR="00A84B7A" w:rsidRPr="00954E51" w14:paraId="772E529F" w14:textId="77777777" w:rsidTr="00AC4061">
        <w:tc>
          <w:tcPr>
            <w:tcW w:w="2122" w:type="dxa"/>
            <w:tcBorders>
              <w:bottom w:val="nil"/>
              <w:right w:val="single" w:sz="4" w:space="0" w:color="auto"/>
            </w:tcBorders>
          </w:tcPr>
          <w:p w14:paraId="2FA759D1" w14:textId="77777777" w:rsidR="00A84B7A" w:rsidRPr="00954E51" w:rsidRDefault="00A84B7A" w:rsidP="00AC4061">
            <w:pPr>
              <w:jc w:val="left"/>
              <w:rPr>
                <w:lang w:val="es-419"/>
              </w:rPr>
            </w:pPr>
            <w:r w:rsidRPr="00954E51">
              <w:rPr>
                <w:lang w:val="es-419"/>
              </w:rPr>
              <w:t>21 a 23 de septiembre</w:t>
            </w:r>
          </w:p>
        </w:tc>
        <w:tc>
          <w:tcPr>
            <w:tcW w:w="5244" w:type="dxa"/>
            <w:tcBorders>
              <w:left w:val="single" w:sz="4" w:space="0" w:color="auto"/>
              <w:bottom w:val="nil"/>
              <w:right w:val="single" w:sz="4" w:space="0" w:color="auto"/>
            </w:tcBorders>
          </w:tcPr>
          <w:p w14:paraId="422D7F7E" w14:textId="77777777" w:rsidR="00A84B7A" w:rsidRPr="00954E51" w:rsidRDefault="00A84B7A" w:rsidP="00AC4061">
            <w:pPr>
              <w:jc w:val="left"/>
              <w:rPr>
                <w:lang w:val="es-419"/>
              </w:rPr>
            </w:pPr>
            <w:r w:rsidRPr="00954E51">
              <w:rPr>
                <w:lang w:val="es-419"/>
              </w:rPr>
              <w:t>Trigésima octava sesión del Grupo de Trabajo Técnico sobre Automatización y Programas Informáticos (TWC/38)</w:t>
            </w:r>
          </w:p>
        </w:tc>
        <w:tc>
          <w:tcPr>
            <w:tcW w:w="2531" w:type="dxa"/>
            <w:tcBorders>
              <w:left w:val="single" w:sz="4" w:space="0" w:color="auto"/>
              <w:bottom w:val="nil"/>
            </w:tcBorders>
          </w:tcPr>
          <w:p w14:paraId="6680D312" w14:textId="77777777" w:rsidR="00A84B7A" w:rsidRPr="00954E51" w:rsidRDefault="00A84B7A" w:rsidP="00AC4061">
            <w:pPr>
              <w:jc w:val="left"/>
              <w:rPr>
                <w:lang w:val="es-419"/>
              </w:rPr>
            </w:pPr>
            <w:r w:rsidRPr="00954E51">
              <w:rPr>
                <w:lang w:val="es-419"/>
              </w:rPr>
              <w:t>Estados Unidos de América</w:t>
            </w:r>
          </w:p>
        </w:tc>
      </w:tr>
      <w:tr w:rsidR="00A84B7A" w:rsidRPr="00954E51" w14:paraId="729D82A6" w14:textId="77777777" w:rsidTr="00AC4061">
        <w:tc>
          <w:tcPr>
            <w:tcW w:w="2122" w:type="dxa"/>
            <w:tcBorders>
              <w:top w:val="nil"/>
              <w:right w:val="single" w:sz="4" w:space="0" w:color="auto"/>
            </w:tcBorders>
          </w:tcPr>
          <w:p w14:paraId="47248BFB" w14:textId="77777777" w:rsidR="00A84B7A" w:rsidRPr="00954E51" w:rsidRDefault="00A84B7A" w:rsidP="00AC4061">
            <w:pPr>
              <w:jc w:val="left"/>
              <w:rPr>
                <w:lang w:val="es-419"/>
              </w:rPr>
            </w:pPr>
            <w:r w:rsidRPr="00954E51">
              <w:rPr>
                <w:lang w:val="es-419"/>
              </w:rPr>
              <w:t>23 a 25 de septiembre</w:t>
            </w:r>
          </w:p>
        </w:tc>
        <w:tc>
          <w:tcPr>
            <w:tcW w:w="5244" w:type="dxa"/>
            <w:tcBorders>
              <w:top w:val="nil"/>
              <w:left w:val="single" w:sz="4" w:space="0" w:color="auto"/>
              <w:right w:val="single" w:sz="4" w:space="0" w:color="auto"/>
            </w:tcBorders>
          </w:tcPr>
          <w:p w14:paraId="601AFD84" w14:textId="011A3C45" w:rsidR="00A84B7A" w:rsidRPr="00954E51" w:rsidRDefault="00A84B7A" w:rsidP="00AC4061">
            <w:pPr>
              <w:jc w:val="left"/>
              <w:rPr>
                <w:lang w:val="es-419"/>
              </w:rPr>
            </w:pPr>
            <w:r w:rsidRPr="00954E51">
              <w:rPr>
                <w:lang w:val="es-419"/>
              </w:rPr>
              <w:t xml:space="preserve">Decimonovena sesión del Grupo de Trabajo sobre Técnicas Bioquímicas y Moleculares, y Perfiles de ADN en </w:t>
            </w:r>
            <w:r w:rsidR="00EE3FF1" w:rsidRPr="00954E51">
              <w:rPr>
                <w:lang w:val="es-419"/>
              </w:rPr>
              <w:t>p</w:t>
            </w:r>
            <w:r w:rsidRPr="00954E51">
              <w:rPr>
                <w:lang w:val="es-419"/>
              </w:rPr>
              <w:t>articular (BMT/19)</w:t>
            </w:r>
          </w:p>
        </w:tc>
        <w:tc>
          <w:tcPr>
            <w:tcW w:w="2531" w:type="dxa"/>
            <w:tcBorders>
              <w:top w:val="nil"/>
              <w:left w:val="single" w:sz="4" w:space="0" w:color="auto"/>
            </w:tcBorders>
          </w:tcPr>
          <w:p w14:paraId="067C88EC" w14:textId="26B85BD8" w:rsidR="00A84B7A" w:rsidRPr="00954E51" w:rsidRDefault="00A84B7A" w:rsidP="00AC4061">
            <w:pPr>
              <w:jc w:val="left"/>
              <w:rPr>
                <w:lang w:val="es-419"/>
              </w:rPr>
            </w:pPr>
          </w:p>
        </w:tc>
      </w:tr>
    </w:tbl>
    <w:p w14:paraId="59E7B47F" w14:textId="77777777" w:rsidR="00A84B7A" w:rsidRPr="00954E51" w:rsidRDefault="00A84B7A" w:rsidP="00A84B7A">
      <w:pPr>
        <w:rPr>
          <w:lang w:val="es-419"/>
        </w:rPr>
      </w:pPr>
    </w:p>
    <w:p w14:paraId="29044335" w14:textId="7F48DF84" w:rsidR="00A84B7A" w:rsidRPr="00954E51" w:rsidRDefault="00A84B7A" w:rsidP="00A84B7A">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Consejo adoptó un procedimiento </w:t>
      </w:r>
      <w:r w:rsidR="006E777A" w:rsidRPr="00954E51">
        <w:rPr>
          <w:lang w:val="es-419"/>
        </w:rPr>
        <w:t>para</w:t>
      </w:r>
      <w:r w:rsidRPr="00954E51">
        <w:rPr>
          <w:lang w:val="es-419"/>
        </w:rPr>
        <w:t xml:space="preserve"> que las sesiones de la UPOV de octubre de 2020</w:t>
      </w:r>
      <w:r w:rsidR="006E777A" w:rsidRPr="00954E51">
        <w:rPr>
          <w:lang w:val="es-419"/>
        </w:rPr>
        <w:t xml:space="preserve">, </w:t>
      </w:r>
      <w:r w:rsidR="000300BF" w:rsidRPr="00954E51">
        <w:rPr>
          <w:lang w:val="es-419"/>
        </w:rPr>
        <w:t>que se enumeran a continuación</w:t>
      </w:r>
      <w:r w:rsidR="006E777A" w:rsidRPr="00954E51">
        <w:rPr>
          <w:lang w:val="es-419"/>
        </w:rPr>
        <w:t>,</w:t>
      </w:r>
      <w:r w:rsidRPr="00954E51">
        <w:rPr>
          <w:lang w:val="es-419"/>
        </w:rPr>
        <w:t xml:space="preserve"> se celebr</w:t>
      </w:r>
      <w:r w:rsidR="00E24FDE" w:rsidRPr="00954E51">
        <w:rPr>
          <w:lang w:val="es-419"/>
        </w:rPr>
        <w:t>en</w:t>
      </w:r>
      <w:r w:rsidRPr="00954E51">
        <w:rPr>
          <w:lang w:val="es-419"/>
        </w:rPr>
        <w:t xml:space="preserve"> en </w:t>
      </w:r>
      <w:r w:rsidR="00513670">
        <w:rPr>
          <w:lang w:val="es-419"/>
        </w:rPr>
        <w:t>forma de reuniones virtuales,</w:t>
      </w:r>
      <w:r w:rsidRPr="00954E51">
        <w:rPr>
          <w:lang w:val="es-419"/>
        </w:rPr>
        <w:t xml:space="preserve"> en combinación con el examen de documentos por correspondencia (véase la Circular E</w:t>
      </w:r>
      <w:r w:rsidRPr="00954E51">
        <w:rPr>
          <w:lang w:val="es-419"/>
        </w:rPr>
        <w:noBreakHyphen/>
        <w:t>20/094</w:t>
      </w:r>
      <w:r w:rsidR="008B00E3" w:rsidRPr="00954E51">
        <w:rPr>
          <w:lang w:val="es-419"/>
        </w:rPr>
        <w:t xml:space="preserve">: </w:t>
      </w:r>
      <w:r w:rsidRPr="00954E51">
        <w:rPr>
          <w:lang w:val="es-419"/>
        </w:rPr>
        <w:t>Procedimiento para las se</w:t>
      </w:r>
      <w:r w:rsidR="00C90CC5" w:rsidRPr="00954E51">
        <w:rPr>
          <w:lang w:val="es-419"/>
        </w:rPr>
        <w:t>siones de la UPOV de octubre de </w:t>
      </w:r>
      <w:r w:rsidRPr="00954E51">
        <w:rPr>
          <w:lang w:val="es-419"/>
        </w:rPr>
        <w:t xml:space="preserve">2020 </w:t>
      </w:r>
      <w:r w:rsidR="00513670">
        <w:rPr>
          <w:lang w:val="es-419"/>
        </w:rPr>
        <w:t>adopta</w:t>
      </w:r>
      <w:r w:rsidRPr="00954E51">
        <w:rPr>
          <w:lang w:val="es-419"/>
        </w:rPr>
        <w:t>do por el Consejo):</w:t>
      </w:r>
    </w:p>
    <w:p w14:paraId="2392FE47" w14:textId="77777777" w:rsidR="00A84B7A" w:rsidRPr="00954E51" w:rsidRDefault="00A84B7A" w:rsidP="00A84B7A">
      <w:pPr>
        <w:rPr>
          <w:lang w:val="es-419"/>
        </w:rPr>
      </w:pPr>
    </w:p>
    <w:p w14:paraId="5931C235" w14:textId="77777777" w:rsidR="00A84B7A" w:rsidRPr="00954E51" w:rsidRDefault="00A84B7A" w:rsidP="00A84B7A">
      <w:pPr>
        <w:pStyle w:val="ListParagraph"/>
        <w:numPr>
          <w:ilvl w:val="0"/>
          <w:numId w:val="11"/>
        </w:numPr>
        <w:spacing w:after="60"/>
        <w:ind w:left="568" w:hanging="284"/>
        <w:contextualSpacing w:val="0"/>
        <w:rPr>
          <w:lang w:val="es-419"/>
        </w:rPr>
      </w:pPr>
      <w:r w:rsidRPr="00954E51">
        <w:rPr>
          <w:lang w:val="es-419"/>
        </w:rPr>
        <w:t>Quincuagésima sexta sesión del Comité Técnico (TC/56), que se celebrará los días 26 y 27 de octubre;</w:t>
      </w:r>
    </w:p>
    <w:p w14:paraId="64F451FB" w14:textId="0F637C7C" w:rsidR="00A84B7A" w:rsidRPr="00954E51" w:rsidRDefault="00A84B7A" w:rsidP="00A84B7A">
      <w:pPr>
        <w:pStyle w:val="ListParagraph"/>
        <w:numPr>
          <w:ilvl w:val="0"/>
          <w:numId w:val="11"/>
        </w:numPr>
        <w:spacing w:after="60"/>
        <w:ind w:left="568" w:hanging="284"/>
        <w:contextualSpacing w:val="0"/>
        <w:rPr>
          <w:spacing w:val="-2"/>
          <w:lang w:val="es-419"/>
        </w:rPr>
      </w:pPr>
      <w:r w:rsidRPr="00954E51">
        <w:rPr>
          <w:lang w:val="es-419"/>
        </w:rPr>
        <w:t xml:space="preserve">Septuagésima séptima sesión del Comité Administrativo y Jurídico (CAJ/77), que se celebrará </w:t>
      </w:r>
      <w:r w:rsidR="00513670">
        <w:rPr>
          <w:lang w:val="es-419"/>
        </w:rPr>
        <w:br/>
      </w:r>
      <w:r w:rsidRPr="00954E51">
        <w:rPr>
          <w:lang w:val="es-419"/>
        </w:rPr>
        <w:t>el 28 de octubre;</w:t>
      </w:r>
    </w:p>
    <w:p w14:paraId="0BF9E526" w14:textId="77777777" w:rsidR="00A84B7A" w:rsidRPr="00954E51" w:rsidRDefault="00A84B7A" w:rsidP="00A84B7A">
      <w:pPr>
        <w:pStyle w:val="ListParagraph"/>
        <w:numPr>
          <w:ilvl w:val="0"/>
          <w:numId w:val="11"/>
        </w:numPr>
        <w:spacing w:after="60"/>
        <w:ind w:left="568" w:hanging="284"/>
        <w:contextualSpacing w:val="0"/>
        <w:rPr>
          <w:lang w:val="es-419"/>
        </w:rPr>
      </w:pPr>
      <w:r w:rsidRPr="00954E51">
        <w:rPr>
          <w:lang w:val="es-419"/>
        </w:rPr>
        <w:t>Nonagésima séptima sesión del Comité Consultivo (CC/97), que se celebrará el 29 de octubre;</w:t>
      </w:r>
    </w:p>
    <w:p w14:paraId="0CD8A9EA" w14:textId="77777777" w:rsidR="00A84B7A" w:rsidRPr="00954E51" w:rsidRDefault="00A84B7A" w:rsidP="00A84B7A">
      <w:pPr>
        <w:pStyle w:val="ListParagraph"/>
        <w:numPr>
          <w:ilvl w:val="0"/>
          <w:numId w:val="11"/>
        </w:numPr>
        <w:ind w:left="567" w:hanging="283"/>
        <w:rPr>
          <w:lang w:val="es-419"/>
        </w:rPr>
      </w:pPr>
      <w:r w:rsidRPr="00954E51">
        <w:rPr>
          <w:lang w:val="es-419"/>
        </w:rPr>
        <w:t>Quincuagésima cuarta sesión ordinaria del Consejo (C/54), que se celebrará el 30 de octubre:</w:t>
      </w:r>
    </w:p>
    <w:p w14:paraId="6EFB37F1" w14:textId="77777777" w:rsidR="00A84B7A" w:rsidRPr="00954E51" w:rsidRDefault="00A84B7A" w:rsidP="00A84B7A">
      <w:pPr>
        <w:rPr>
          <w:lang w:val="es-419"/>
        </w:rPr>
      </w:pPr>
    </w:p>
    <w:p w14:paraId="369E12C2" w14:textId="54DF3C9A" w:rsidR="00A84B7A" w:rsidRPr="00954E51" w:rsidRDefault="00A84B7A" w:rsidP="00A84B7A">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La UPOV ha creado </w:t>
      </w:r>
      <w:r w:rsidR="00513670">
        <w:rPr>
          <w:lang w:val="es-419"/>
        </w:rPr>
        <w:t>una</w:t>
      </w:r>
      <w:r w:rsidRPr="00954E51">
        <w:rPr>
          <w:lang w:val="es-419"/>
        </w:rPr>
        <w:t xml:space="preserve"> página web (</w:t>
      </w:r>
      <w:hyperlink r:id="rId8" w:history="1">
        <w:r w:rsidR="00513670">
          <w:rPr>
            <w:rStyle w:val="Hyperlink"/>
            <w:lang w:val="es-419"/>
          </w:rPr>
          <w:t>https://www.upov.int/about/es/covid19_measures.html</w:t>
        </w:r>
      </w:hyperlink>
      <w:r w:rsidRPr="00954E51">
        <w:rPr>
          <w:lang w:val="es-419"/>
        </w:rPr>
        <w:t xml:space="preserve">) </w:t>
      </w:r>
      <w:r w:rsidR="00E24FDE" w:rsidRPr="00954E51">
        <w:rPr>
          <w:lang w:val="es-419"/>
        </w:rPr>
        <w:t>que contiene</w:t>
      </w:r>
      <w:r w:rsidRPr="00954E51">
        <w:rPr>
          <w:lang w:val="es-419"/>
        </w:rPr>
        <w:t xml:space="preserve"> enlaces a recursos y medidas para ayudar a los obtentores </w:t>
      </w:r>
      <w:r w:rsidR="00CC711E" w:rsidRPr="00954E51">
        <w:rPr>
          <w:lang w:val="es-419"/>
        </w:rPr>
        <w:t xml:space="preserve">en materia de protección de </w:t>
      </w:r>
      <w:r w:rsidRPr="00954E51">
        <w:rPr>
          <w:lang w:val="es-419"/>
        </w:rPr>
        <w:t>las obtenciones vegetales en el contexto de la pandemia de COVID-19.</w:t>
      </w:r>
    </w:p>
    <w:p w14:paraId="69428034" w14:textId="2801ABF0" w:rsidR="005566AB" w:rsidRDefault="005566AB" w:rsidP="00775F34">
      <w:pPr>
        <w:rPr>
          <w:lang w:val="es-419"/>
        </w:rPr>
      </w:pPr>
    </w:p>
    <w:p w14:paraId="632DCE88" w14:textId="77777777" w:rsidR="00450C81" w:rsidRPr="00954E51" w:rsidRDefault="00450C81" w:rsidP="00775F34">
      <w:pPr>
        <w:rPr>
          <w:lang w:val="es-419"/>
        </w:rPr>
      </w:pPr>
      <w:bookmarkStart w:id="3" w:name="_GoBack"/>
      <w:bookmarkEnd w:id="3"/>
    </w:p>
    <w:p w14:paraId="373D4207" w14:textId="77777777" w:rsidR="00775F34" w:rsidRPr="00954E51" w:rsidRDefault="00775F34" w:rsidP="00775F34">
      <w:pPr>
        <w:rPr>
          <w:lang w:val="es-419"/>
        </w:rPr>
      </w:pPr>
      <w:r w:rsidRPr="00954E51">
        <w:rPr>
          <w:u w:val="single"/>
          <w:lang w:val="es-419"/>
        </w:rPr>
        <w:t>Composición de la Unión</w:t>
      </w:r>
    </w:p>
    <w:p w14:paraId="441AD90A" w14:textId="77777777" w:rsidR="00641806" w:rsidRPr="00954E51" w:rsidRDefault="00641806" w:rsidP="00775F34">
      <w:pPr>
        <w:rPr>
          <w:lang w:val="es-419"/>
        </w:rPr>
      </w:pPr>
    </w:p>
    <w:p w14:paraId="55052DF2" w14:textId="77777777" w:rsidR="00775F34" w:rsidRPr="00954E51" w:rsidRDefault="00775F34" w:rsidP="00775F34">
      <w:pPr>
        <w:rPr>
          <w:i/>
          <w:lang w:val="es-419"/>
        </w:rPr>
      </w:pPr>
      <w:r w:rsidRPr="00954E51">
        <w:rPr>
          <w:i/>
          <w:lang w:val="es-419"/>
        </w:rPr>
        <w:t>Miembros</w:t>
      </w:r>
    </w:p>
    <w:p w14:paraId="42C08A89" w14:textId="77777777" w:rsidR="00775F34" w:rsidRPr="00954E51" w:rsidRDefault="00775F34" w:rsidP="00775F34">
      <w:pPr>
        <w:rPr>
          <w:i/>
          <w:lang w:val="es-419"/>
        </w:rPr>
      </w:pPr>
    </w:p>
    <w:p w14:paraId="54755D86" w14:textId="3D161202" w:rsidR="00E3361A" w:rsidRPr="00954E51" w:rsidRDefault="00775F34"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Pr="00513670">
        <w:rPr>
          <w:spacing w:val="-2"/>
          <w:lang w:val="es-419"/>
        </w:rPr>
        <w:t xml:space="preserve">Al 30 de septiembre de 2020, la Unión estaba formada </w:t>
      </w:r>
      <w:r w:rsidR="00513670" w:rsidRPr="00513670">
        <w:rPr>
          <w:spacing w:val="-2"/>
          <w:lang w:val="es-419"/>
        </w:rPr>
        <w:t>por 76 miembros (74 Estados y 2 </w:t>
      </w:r>
      <w:r w:rsidRPr="00513670">
        <w:rPr>
          <w:spacing w:val="-2"/>
          <w:lang w:val="es-419"/>
        </w:rPr>
        <w:t xml:space="preserve">organizaciones) </w:t>
      </w:r>
      <w:r w:rsidRPr="00954E51">
        <w:rPr>
          <w:lang w:val="es-419"/>
        </w:rPr>
        <w:t>y abarcaba 95 Estados</w:t>
      </w:r>
      <w:r w:rsidR="00E3361A" w:rsidRPr="00954E51">
        <w:rPr>
          <w:lang w:val="es-419"/>
        </w:rPr>
        <w:t>.</w:t>
      </w:r>
    </w:p>
    <w:p w14:paraId="6E3A7A8B" w14:textId="18F04435" w:rsidR="00775F34" w:rsidRPr="00954E51" w:rsidRDefault="00775F34" w:rsidP="00775F34">
      <w:pPr>
        <w:rPr>
          <w:lang w:val="es-419"/>
        </w:rPr>
      </w:pPr>
    </w:p>
    <w:p w14:paraId="547C0AF9" w14:textId="77777777" w:rsidR="00775F34" w:rsidRPr="00954E51" w:rsidRDefault="00775F34" w:rsidP="00775F34">
      <w:pPr>
        <w:rPr>
          <w:i/>
          <w:lang w:val="es-419"/>
        </w:rPr>
      </w:pPr>
      <w:r w:rsidRPr="00954E51">
        <w:rPr>
          <w:i/>
          <w:lang w:val="es-419"/>
        </w:rPr>
        <w:t>Situación respecto de las distintas Actas del Convenio</w:t>
      </w:r>
    </w:p>
    <w:p w14:paraId="35BDE2A0" w14:textId="77777777" w:rsidR="00775F34" w:rsidRPr="00954E51" w:rsidRDefault="00775F34" w:rsidP="00775F34">
      <w:pPr>
        <w:rPr>
          <w:lang w:val="es-419"/>
        </w:rPr>
      </w:pPr>
    </w:p>
    <w:p w14:paraId="50ABEABE" w14:textId="27225245" w:rsidR="00775F34" w:rsidRPr="00954E51" w:rsidRDefault="00775F34"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Cincuenta y nueve miembros estaban obligados por el </w:t>
      </w:r>
      <w:r w:rsidR="0080692E">
        <w:rPr>
          <w:lang w:val="es-419"/>
        </w:rPr>
        <w:t>Acta de 1991</w:t>
      </w:r>
      <w:r w:rsidR="00513670">
        <w:rPr>
          <w:lang w:val="es-419"/>
        </w:rPr>
        <w:t xml:space="preserve"> del Convenio de la UPOV y 17 </w:t>
      </w:r>
      <w:r w:rsidRPr="00954E51">
        <w:rPr>
          <w:lang w:val="es-419"/>
        </w:rPr>
        <w:t>miembros estaban obligados por el Acta de 1978</w:t>
      </w:r>
      <w:r w:rsidR="00E3361A" w:rsidRPr="00954E51">
        <w:rPr>
          <w:lang w:val="es-419"/>
        </w:rPr>
        <w:t xml:space="preserve">. </w:t>
      </w:r>
      <w:r w:rsidR="00513670">
        <w:rPr>
          <w:lang w:val="es-419"/>
        </w:rPr>
        <w:t xml:space="preserve"> </w:t>
      </w:r>
      <w:r w:rsidRPr="00954E51">
        <w:rPr>
          <w:lang w:val="es-419"/>
        </w:rPr>
        <w:t>Los detalles de la situación de los miembros de la Unión respecto de las distintas Actas del Convenio al 30 de septiembre de 2020 figuran en el Anexo I.</w:t>
      </w:r>
    </w:p>
    <w:p w14:paraId="6E5953F6" w14:textId="77777777" w:rsidR="00775F34" w:rsidRPr="00954E51" w:rsidRDefault="00775F34" w:rsidP="00775F34">
      <w:pPr>
        <w:rPr>
          <w:lang w:val="es-419"/>
        </w:rPr>
      </w:pPr>
    </w:p>
    <w:p w14:paraId="73F6F582" w14:textId="77777777" w:rsidR="00775F34" w:rsidRPr="00954E51" w:rsidRDefault="00775F34" w:rsidP="00775F34">
      <w:pPr>
        <w:rPr>
          <w:i/>
          <w:lang w:val="es-419"/>
        </w:rPr>
      </w:pPr>
      <w:r w:rsidRPr="00954E51">
        <w:rPr>
          <w:i/>
          <w:lang w:val="es-419"/>
        </w:rPr>
        <w:t>Estados u organizaciones que han iniciado el procedimiento de adhesión a la Unión</w:t>
      </w:r>
    </w:p>
    <w:p w14:paraId="643560DA" w14:textId="77777777" w:rsidR="00775F34" w:rsidRPr="00954E51" w:rsidRDefault="00775F34" w:rsidP="00775F34">
      <w:pPr>
        <w:rPr>
          <w:lang w:val="es-419"/>
        </w:rPr>
      </w:pPr>
    </w:p>
    <w:p w14:paraId="6ED1894C" w14:textId="3BAE4B6C" w:rsidR="005F2543" w:rsidRPr="00954E51" w:rsidRDefault="005F2543" w:rsidP="005F2543">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14 de agosto de 2020, el Consejo adoptó una decisión positiva respecto de la conformidad del proyecto de Ley de Protección de los Derechos de Obtentor de Zimbabwe con el </w:t>
      </w:r>
      <w:r w:rsidR="0080692E">
        <w:rPr>
          <w:lang w:val="es-419"/>
        </w:rPr>
        <w:t>Acta de 1991</w:t>
      </w:r>
      <w:r w:rsidRPr="00954E51">
        <w:rPr>
          <w:lang w:val="es-419"/>
        </w:rPr>
        <w:t xml:space="preserve"> del Convenio de la UPOV, de modo que, una vez que el proyecto de Ley sea aprobado sin modificación alguna y la Ley haya entrado en vigor, Zimbabwe pueda depositar su instrumento de adhesión al </w:t>
      </w:r>
      <w:r w:rsidR="0080692E">
        <w:rPr>
          <w:lang w:val="es-419"/>
        </w:rPr>
        <w:t>Acta de 1991</w:t>
      </w:r>
      <w:r w:rsidRPr="00954E51">
        <w:rPr>
          <w:lang w:val="es-419"/>
        </w:rPr>
        <w:t>.</w:t>
      </w:r>
    </w:p>
    <w:p w14:paraId="778D1D58" w14:textId="77777777" w:rsidR="005F2543" w:rsidRPr="00954E51" w:rsidRDefault="005F2543" w:rsidP="005F2543">
      <w:pPr>
        <w:rPr>
          <w:lang w:val="es-419"/>
        </w:rPr>
      </w:pPr>
    </w:p>
    <w:p w14:paraId="7BABB92B" w14:textId="13D8B30D" w:rsidR="00775F34" w:rsidRPr="00954E51" w:rsidRDefault="00775F34"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14 de agosto de 2020, el Consejo adoptó una decisión positiva respecto de la conformidad del proyecto de Ley sobre la Protección de las Obtenciones Vegetales de los Emi</w:t>
      </w:r>
      <w:r w:rsidR="003350C2">
        <w:rPr>
          <w:lang w:val="es-419"/>
        </w:rPr>
        <w:t xml:space="preserve">ratos Árabes Unidos con el </w:t>
      </w:r>
      <w:r w:rsidR="0080692E">
        <w:rPr>
          <w:lang w:val="es-419"/>
        </w:rPr>
        <w:t>Acta de 1991</w:t>
      </w:r>
      <w:r w:rsidRPr="00954E51">
        <w:rPr>
          <w:lang w:val="es-419"/>
        </w:rPr>
        <w:t xml:space="preserve"> del Convenio de la UPOV, de modo que, una vez que el proyecto de Ley sea aprobado sin modificación alguna y la Ley haya entrado en vigor, los Emiratos Árabes Unidos puedan depositar su instrumento de adhesión al </w:t>
      </w:r>
      <w:r w:rsidR="0080692E">
        <w:rPr>
          <w:lang w:val="es-419"/>
        </w:rPr>
        <w:t>Acta de 1991</w:t>
      </w:r>
      <w:r w:rsidRPr="00954E51">
        <w:rPr>
          <w:lang w:val="es-419"/>
        </w:rPr>
        <w:t>.</w:t>
      </w:r>
    </w:p>
    <w:p w14:paraId="06BF833A" w14:textId="77777777" w:rsidR="00775F34" w:rsidRPr="00954E51" w:rsidRDefault="00775F34" w:rsidP="003350C2">
      <w:pPr>
        <w:keepNext/>
        <w:rPr>
          <w:lang w:val="es-419"/>
        </w:rPr>
      </w:pPr>
      <w:r w:rsidRPr="00954E51">
        <w:rPr>
          <w:u w:val="single"/>
          <w:lang w:val="es-419"/>
        </w:rPr>
        <w:lastRenderedPageBreak/>
        <w:t>Relaciones con Estados y organizaciones</w:t>
      </w:r>
    </w:p>
    <w:p w14:paraId="7C19E9B6" w14:textId="77777777" w:rsidR="00641806" w:rsidRPr="00954E51" w:rsidRDefault="00641806" w:rsidP="003350C2">
      <w:pPr>
        <w:keepNext/>
        <w:rPr>
          <w:lang w:val="es-419"/>
        </w:rPr>
      </w:pPr>
    </w:p>
    <w:p w14:paraId="3498BFB4" w14:textId="61D7FB16" w:rsidR="00E3361A" w:rsidRPr="00954E51" w:rsidRDefault="006C4B12" w:rsidP="006C4B12">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La Oficina prestó asistencia para la elaboración de legislación en materia de protección de las obtenciones a tres miembros de la Unión</w:t>
      </w:r>
      <w:r w:rsidR="00853C77" w:rsidRPr="00954E51">
        <w:rPr>
          <w:lang w:val="es-419"/>
        </w:rPr>
        <w:t>,</w:t>
      </w:r>
      <w:r w:rsidRPr="00954E51">
        <w:rPr>
          <w:lang w:val="es-419"/>
        </w:rPr>
        <w:t xml:space="preserve"> y facilitó información sobre los elementos necesarios para depositar el instrumento de adhesión al </w:t>
      </w:r>
      <w:r w:rsidR="0080692E">
        <w:rPr>
          <w:lang w:val="es-419"/>
        </w:rPr>
        <w:t>Acta de 1991</w:t>
      </w:r>
      <w:r w:rsidRPr="00954E51">
        <w:rPr>
          <w:lang w:val="es-419"/>
        </w:rPr>
        <w:t xml:space="preserve"> del Convenio de la UPOV o de ratificación de esta a un </w:t>
      </w:r>
      <w:r w:rsidR="003350C2">
        <w:rPr>
          <w:lang w:val="es-419"/>
        </w:rPr>
        <w:t>miembro</w:t>
      </w:r>
      <w:r w:rsidRPr="00954E51">
        <w:rPr>
          <w:lang w:val="es-419"/>
        </w:rPr>
        <w:t xml:space="preserve"> de la Unión</w:t>
      </w:r>
      <w:r w:rsidR="005C7217">
        <w:rPr>
          <w:lang w:val="es-419"/>
        </w:rPr>
        <w:t xml:space="preserve">.  </w:t>
      </w:r>
      <w:r w:rsidRPr="00954E51">
        <w:rPr>
          <w:lang w:val="es-419"/>
        </w:rPr>
        <w:t xml:space="preserve">También proporcionó asesoramiento y asistencia para la elaboración de legislación en materia de protección de las obtenciones vegetales de conformidad con el </w:t>
      </w:r>
      <w:r w:rsidR="0080692E">
        <w:rPr>
          <w:lang w:val="es-419"/>
        </w:rPr>
        <w:t>Acta de 1991</w:t>
      </w:r>
      <w:r w:rsidRPr="00954E51">
        <w:rPr>
          <w:lang w:val="es-419"/>
        </w:rPr>
        <w:t xml:space="preserve"> del Convenio de la UPOV o sobre el procedimiento de adhesión al Convenio de la UPOV a catorce posibles futuros miembros de la Unión</w:t>
      </w:r>
      <w:r w:rsidR="00E3361A" w:rsidRPr="00954E51">
        <w:rPr>
          <w:lang w:val="es-419"/>
        </w:rPr>
        <w:t>.</w:t>
      </w:r>
    </w:p>
    <w:p w14:paraId="58EEF7D1" w14:textId="3591C754" w:rsidR="006C4B12" w:rsidRPr="00954E51" w:rsidRDefault="006C4B12" w:rsidP="006C4B12">
      <w:pPr>
        <w:rPr>
          <w:lang w:val="es-419"/>
        </w:rPr>
      </w:pPr>
    </w:p>
    <w:p w14:paraId="6FEAD3FB" w14:textId="77777777" w:rsidR="00E3361A" w:rsidRPr="00954E51" w:rsidRDefault="006C4B12" w:rsidP="006C4B12">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La Oficina se reunió con representantes de siete organizaciones intergubernamentales para coordinar actividades u ofrecer información sobre la UPOV</w:t>
      </w:r>
      <w:r w:rsidR="00E24FDE" w:rsidRPr="00954E51">
        <w:rPr>
          <w:lang w:val="es-419"/>
        </w:rPr>
        <w:t>,</w:t>
      </w:r>
      <w:r w:rsidRPr="00954E51">
        <w:rPr>
          <w:lang w:val="es-419"/>
        </w:rPr>
        <w:t xml:space="preserve"> y participó en </w:t>
      </w:r>
      <w:r w:rsidR="00E24FDE" w:rsidRPr="00954E51">
        <w:rPr>
          <w:lang w:val="es-419"/>
        </w:rPr>
        <w:t>eventos</w:t>
      </w:r>
      <w:r w:rsidRPr="00954E51">
        <w:rPr>
          <w:lang w:val="es-419"/>
        </w:rPr>
        <w:t xml:space="preserve"> organizad</w:t>
      </w:r>
      <w:r w:rsidR="00E24FDE" w:rsidRPr="00954E51">
        <w:rPr>
          <w:lang w:val="es-419"/>
        </w:rPr>
        <w:t>o</w:t>
      </w:r>
      <w:r w:rsidRPr="00954E51">
        <w:rPr>
          <w:lang w:val="es-419"/>
        </w:rPr>
        <w:t xml:space="preserve">s por seis asociaciones profesionales </w:t>
      </w:r>
      <w:r w:rsidR="00E24FDE" w:rsidRPr="00954E51">
        <w:rPr>
          <w:lang w:val="es-419"/>
        </w:rPr>
        <w:t xml:space="preserve">para </w:t>
      </w:r>
      <w:r w:rsidRPr="00954E51">
        <w:rPr>
          <w:lang w:val="es-419"/>
        </w:rPr>
        <w:t>mantenerse al tanto de la aplicación práctica de la protección de las obtenciones vegetales a escala regional y mundial</w:t>
      </w:r>
      <w:r w:rsidR="00E3361A" w:rsidRPr="00954E51">
        <w:rPr>
          <w:lang w:val="es-419"/>
        </w:rPr>
        <w:t>.</w:t>
      </w:r>
    </w:p>
    <w:p w14:paraId="13B7C62D" w14:textId="62FF1C3A" w:rsidR="00775F34" w:rsidRPr="00954E51" w:rsidRDefault="00775F34" w:rsidP="00775F34">
      <w:pPr>
        <w:rPr>
          <w:lang w:val="es-419"/>
        </w:rPr>
      </w:pPr>
    </w:p>
    <w:p w14:paraId="0C3A71E2" w14:textId="77777777" w:rsidR="00775F34" w:rsidRPr="00954E51" w:rsidRDefault="00775F34" w:rsidP="00A30CCF">
      <w:pPr>
        <w:keepNext/>
        <w:rPr>
          <w:u w:val="single"/>
          <w:lang w:val="es-419"/>
        </w:rPr>
      </w:pPr>
      <w:r w:rsidRPr="00954E51">
        <w:rPr>
          <w:u w:val="single"/>
          <w:lang w:val="es-419"/>
        </w:rPr>
        <w:t>Sesiones del Consejo y de sus órganos subsidiarios</w:t>
      </w:r>
    </w:p>
    <w:p w14:paraId="392FB428" w14:textId="77777777" w:rsidR="00775F34" w:rsidRPr="00954E51" w:rsidRDefault="00775F34" w:rsidP="00A30CCF">
      <w:pPr>
        <w:keepNext/>
        <w:rPr>
          <w:lang w:val="es-419"/>
        </w:rPr>
      </w:pPr>
    </w:p>
    <w:p w14:paraId="761F4030" w14:textId="77777777" w:rsidR="00775F34" w:rsidRPr="00954E51" w:rsidRDefault="00775F34" w:rsidP="00A30CCF">
      <w:pPr>
        <w:keepNext/>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En el transcurso de los nueve primeros meses de 2020 se han celebrado por medios electrónicos las reuniones siguientes:</w:t>
      </w:r>
    </w:p>
    <w:p w14:paraId="27EE7397" w14:textId="77777777" w:rsidR="00775F34" w:rsidRPr="00954E51" w:rsidRDefault="00775F34" w:rsidP="00A30CCF">
      <w:pPr>
        <w:keepNext/>
        <w:rPr>
          <w:lang w:val="es-419"/>
        </w:rPr>
      </w:pPr>
    </w:p>
    <w:p w14:paraId="01D52EF7" w14:textId="77777777" w:rsidR="00A30CCF" w:rsidRPr="00954E51" w:rsidRDefault="00A30CCF" w:rsidP="00853C77">
      <w:pPr>
        <w:pStyle w:val="ListParagraph"/>
        <w:numPr>
          <w:ilvl w:val="0"/>
          <w:numId w:val="1"/>
        </w:numPr>
        <w:tabs>
          <w:tab w:val="left" w:pos="2520"/>
        </w:tabs>
        <w:rPr>
          <w:lang w:val="es-419"/>
        </w:rPr>
      </w:pPr>
      <w:r w:rsidRPr="00954E51">
        <w:rPr>
          <w:lang w:val="es-419"/>
        </w:rPr>
        <w:t>TC-EDC:</w:t>
      </w:r>
      <w:r w:rsidRPr="00954E51">
        <w:rPr>
          <w:lang w:val="es-419"/>
        </w:rPr>
        <w:tab/>
        <w:t>24 de marzo</w:t>
      </w:r>
    </w:p>
    <w:p w14:paraId="6A777BAA" w14:textId="77777777" w:rsidR="00693CD3" w:rsidRPr="00954E51" w:rsidRDefault="00693CD3" w:rsidP="00853C77">
      <w:pPr>
        <w:pStyle w:val="ListParagraph"/>
        <w:numPr>
          <w:ilvl w:val="0"/>
          <w:numId w:val="1"/>
        </w:numPr>
        <w:tabs>
          <w:tab w:val="left" w:pos="2520"/>
        </w:tabs>
        <w:rPr>
          <w:lang w:val="es-419"/>
        </w:rPr>
      </w:pPr>
      <w:r w:rsidRPr="00954E51">
        <w:rPr>
          <w:lang w:val="es-419"/>
        </w:rPr>
        <w:t>EAF/15:</w:t>
      </w:r>
      <w:r w:rsidRPr="00954E51">
        <w:rPr>
          <w:lang w:val="es-419"/>
        </w:rPr>
        <w:tab/>
        <w:t>26 de marzo</w:t>
      </w:r>
    </w:p>
    <w:p w14:paraId="04D022F9" w14:textId="2F234B09" w:rsidR="00F91655" w:rsidRPr="00954E51" w:rsidRDefault="00F91655" w:rsidP="00853C77">
      <w:pPr>
        <w:pStyle w:val="ListParagraph"/>
        <w:numPr>
          <w:ilvl w:val="0"/>
          <w:numId w:val="1"/>
        </w:numPr>
        <w:tabs>
          <w:tab w:val="left" w:pos="2520"/>
        </w:tabs>
        <w:rPr>
          <w:lang w:val="es-419"/>
        </w:rPr>
      </w:pPr>
      <w:r w:rsidRPr="00954E51">
        <w:rPr>
          <w:lang w:val="es-419"/>
        </w:rPr>
        <w:t>TWV/54:</w:t>
      </w:r>
      <w:r w:rsidRPr="00954E51">
        <w:rPr>
          <w:lang w:val="es-419"/>
        </w:rPr>
        <w:tab/>
        <w:t xml:space="preserve">11 a 15 de mayo, </w:t>
      </w:r>
      <w:r w:rsidR="006A21AB">
        <w:rPr>
          <w:lang w:val="es-419"/>
        </w:rPr>
        <w:t>país anfitrión:</w:t>
      </w:r>
      <w:r w:rsidRPr="00954E51">
        <w:rPr>
          <w:lang w:val="es-419"/>
        </w:rPr>
        <w:t xml:space="preserve"> Brasil</w:t>
      </w:r>
    </w:p>
    <w:p w14:paraId="3FDA5863" w14:textId="35F92D22" w:rsidR="00F91655" w:rsidRPr="00954E51" w:rsidRDefault="00F91655" w:rsidP="00853C77">
      <w:pPr>
        <w:pStyle w:val="ListParagraph"/>
        <w:numPr>
          <w:ilvl w:val="0"/>
          <w:numId w:val="1"/>
        </w:numPr>
        <w:tabs>
          <w:tab w:val="left" w:pos="2520"/>
        </w:tabs>
        <w:rPr>
          <w:lang w:val="es-419"/>
        </w:rPr>
      </w:pPr>
      <w:r w:rsidRPr="00954E51">
        <w:rPr>
          <w:lang w:val="es-419"/>
        </w:rPr>
        <w:t>TWO/52:</w:t>
      </w:r>
      <w:r w:rsidRPr="00954E51">
        <w:rPr>
          <w:lang w:val="es-419"/>
        </w:rPr>
        <w:tab/>
        <w:t xml:space="preserve">8 a 12 de junio, </w:t>
      </w:r>
      <w:r w:rsidR="006A21AB">
        <w:rPr>
          <w:lang w:val="es-419"/>
        </w:rPr>
        <w:t>país anfitrión:</w:t>
      </w:r>
      <w:r w:rsidR="006A21AB" w:rsidRPr="00954E51">
        <w:rPr>
          <w:lang w:val="es-419"/>
        </w:rPr>
        <w:t xml:space="preserve"> </w:t>
      </w:r>
      <w:r w:rsidRPr="00954E51">
        <w:rPr>
          <w:lang w:val="es-419"/>
        </w:rPr>
        <w:t>Países Bajos</w:t>
      </w:r>
    </w:p>
    <w:p w14:paraId="367DB511" w14:textId="01B5F7FF" w:rsidR="00A30CCF" w:rsidRPr="00954E51" w:rsidRDefault="00A30CCF" w:rsidP="00853C77">
      <w:pPr>
        <w:pStyle w:val="ListParagraph"/>
        <w:numPr>
          <w:ilvl w:val="0"/>
          <w:numId w:val="1"/>
        </w:numPr>
        <w:tabs>
          <w:tab w:val="left" w:pos="2520"/>
        </w:tabs>
        <w:rPr>
          <w:lang w:val="es-419"/>
        </w:rPr>
      </w:pPr>
      <w:r w:rsidRPr="00954E51">
        <w:rPr>
          <w:lang w:val="es-419"/>
        </w:rPr>
        <w:t>TWA/49:</w:t>
      </w:r>
      <w:r w:rsidRPr="00954E51">
        <w:rPr>
          <w:lang w:val="es-419"/>
        </w:rPr>
        <w:tab/>
        <w:t xml:space="preserve">22 a 26 de junio, </w:t>
      </w:r>
      <w:r w:rsidR="006A21AB">
        <w:rPr>
          <w:lang w:val="es-419"/>
        </w:rPr>
        <w:t>país anfitrión:</w:t>
      </w:r>
      <w:r w:rsidR="006A21AB" w:rsidRPr="00954E51">
        <w:rPr>
          <w:lang w:val="es-419"/>
        </w:rPr>
        <w:t xml:space="preserve"> </w:t>
      </w:r>
      <w:r w:rsidRPr="00954E51">
        <w:rPr>
          <w:lang w:val="es-419"/>
        </w:rPr>
        <w:t>Canadá</w:t>
      </w:r>
    </w:p>
    <w:p w14:paraId="0F98249F" w14:textId="6621E3B4" w:rsidR="00775F34" w:rsidRPr="00954E51" w:rsidRDefault="00775F34" w:rsidP="00853C77">
      <w:pPr>
        <w:pStyle w:val="ListParagraph"/>
        <w:numPr>
          <w:ilvl w:val="0"/>
          <w:numId w:val="1"/>
        </w:numPr>
        <w:tabs>
          <w:tab w:val="left" w:pos="2520"/>
        </w:tabs>
        <w:rPr>
          <w:lang w:val="es-419"/>
        </w:rPr>
      </w:pPr>
      <w:r w:rsidRPr="00954E51">
        <w:rPr>
          <w:lang w:val="es-419"/>
        </w:rPr>
        <w:t>TWF/51:</w:t>
      </w:r>
      <w:r w:rsidRPr="00954E51">
        <w:rPr>
          <w:lang w:val="es-419"/>
        </w:rPr>
        <w:tab/>
        <w:t xml:space="preserve">6 a 10 de julio, </w:t>
      </w:r>
      <w:r w:rsidR="006A21AB">
        <w:rPr>
          <w:lang w:val="es-419"/>
        </w:rPr>
        <w:t>país anfitrión:</w:t>
      </w:r>
      <w:r w:rsidR="006A21AB" w:rsidRPr="00954E51">
        <w:rPr>
          <w:lang w:val="es-419"/>
        </w:rPr>
        <w:t xml:space="preserve"> </w:t>
      </w:r>
      <w:r w:rsidRPr="00954E51">
        <w:rPr>
          <w:lang w:val="es-419"/>
        </w:rPr>
        <w:t>Francia</w:t>
      </w:r>
    </w:p>
    <w:p w14:paraId="5AC19A43" w14:textId="276EFF64" w:rsidR="00C60E5F" w:rsidRPr="00954E51" w:rsidRDefault="00C60E5F" w:rsidP="00853C77">
      <w:pPr>
        <w:pStyle w:val="ListParagraph"/>
        <w:numPr>
          <w:ilvl w:val="0"/>
          <w:numId w:val="1"/>
        </w:numPr>
        <w:tabs>
          <w:tab w:val="left" w:pos="2520"/>
        </w:tabs>
        <w:rPr>
          <w:lang w:val="es-419"/>
        </w:rPr>
      </w:pPr>
      <w:r w:rsidRPr="00954E51">
        <w:rPr>
          <w:lang w:val="es-419"/>
        </w:rPr>
        <w:t>TWC/38-BMT/19:</w:t>
      </w:r>
      <w:r w:rsidR="00E24FDE" w:rsidRPr="00954E51">
        <w:rPr>
          <w:lang w:val="es-419"/>
        </w:rPr>
        <w:tab/>
      </w:r>
      <w:r w:rsidRPr="00954E51">
        <w:rPr>
          <w:lang w:val="es-419"/>
        </w:rPr>
        <w:t xml:space="preserve">21 a 25 de septiembre, </w:t>
      </w:r>
      <w:r w:rsidR="006A21AB">
        <w:rPr>
          <w:lang w:val="es-419"/>
        </w:rPr>
        <w:t>país anfitrión:</w:t>
      </w:r>
      <w:r w:rsidR="006A21AB" w:rsidRPr="00954E51">
        <w:rPr>
          <w:lang w:val="es-419"/>
        </w:rPr>
        <w:t xml:space="preserve"> </w:t>
      </w:r>
      <w:r w:rsidRPr="00954E51">
        <w:rPr>
          <w:lang w:val="es-419"/>
        </w:rPr>
        <w:t>Estados Unidos de América</w:t>
      </w:r>
    </w:p>
    <w:p w14:paraId="5047E683" w14:textId="77777777" w:rsidR="00775F34" w:rsidRPr="00954E51" w:rsidRDefault="00775F34" w:rsidP="00853C77">
      <w:pPr>
        <w:tabs>
          <w:tab w:val="left" w:pos="2880"/>
        </w:tabs>
        <w:rPr>
          <w:lang w:val="es-419"/>
        </w:rPr>
      </w:pPr>
    </w:p>
    <w:p w14:paraId="71631830" w14:textId="77777777" w:rsidR="00775F34" w:rsidRPr="00954E51" w:rsidRDefault="00775F34" w:rsidP="00775F34">
      <w:pPr>
        <w:keepNext/>
        <w:rPr>
          <w:u w:val="single"/>
          <w:lang w:val="es-419"/>
        </w:rPr>
      </w:pPr>
      <w:r w:rsidRPr="00954E51">
        <w:rPr>
          <w:u w:val="single"/>
          <w:lang w:val="es-419"/>
        </w:rPr>
        <w:t>Cursos, seminarios, talleres, misiones y contactos importantes</w:t>
      </w:r>
    </w:p>
    <w:p w14:paraId="01A3D929" w14:textId="77777777" w:rsidR="00775F34" w:rsidRPr="00954E51" w:rsidRDefault="00775F34" w:rsidP="00775F34">
      <w:pPr>
        <w:keepNext/>
        <w:rPr>
          <w:lang w:val="es-419"/>
        </w:rPr>
      </w:pPr>
    </w:p>
    <w:p w14:paraId="05CEA6C8" w14:textId="26968FFD" w:rsidR="00775F34" w:rsidRPr="00954E51" w:rsidRDefault="00775F34"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Durante los nueve primeros meses de 2020, la Oficina llevó a cabo 14 misiones (10 fuera de Ginebra y 4 en Ginebra) y participó en 52 eventos virtuales, según se expone en los párrafos 51 a 185</w:t>
      </w:r>
      <w:r w:rsidR="005C7217">
        <w:rPr>
          <w:lang w:val="es-419"/>
        </w:rPr>
        <w:t xml:space="preserve">.  </w:t>
      </w:r>
      <w:r w:rsidR="00FF22BB" w:rsidRPr="00954E51">
        <w:rPr>
          <w:lang w:val="es-419"/>
        </w:rPr>
        <w:t>D</w:t>
      </w:r>
      <w:r w:rsidRPr="00954E51">
        <w:rPr>
          <w:lang w:val="es-419"/>
        </w:rPr>
        <w:t xml:space="preserve">os eventos programados </w:t>
      </w:r>
      <w:r w:rsidR="00FF22BB" w:rsidRPr="00954E51">
        <w:rPr>
          <w:lang w:val="es-419"/>
        </w:rPr>
        <w:t xml:space="preserve">fueron suspendidos </w:t>
      </w:r>
      <w:r w:rsidRPr="00954E51">
        <w:rPr>
          <w:lang w:val="es-419"/>
        </w:rPr>
        <w:t>debido a la pandemia de COVID-19.</w:t>
      </w:r>
    </w:p>
    <w:p w14:paraId="63E0F290" w14:textId="77777777" w:rsidR="00775F34" w:rsidRPr="00954E51" w:rsidRDefault="00775F34" w:rsidP="00775F34">
      <w:pPr>
        <w:rPr>
          <w:lang w:val="es-419"/>
        </w:rPr>
      </w:pPr>
    </w:p>
    <w:p w14:paraId="25B7AC8B" w14:textId="680BBFC2" w:rsidR="00E3361A" w:rsidRPr="00954E51" w:rsidRDefault="00A84B7A" w:rsidP="00A84B7A">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Se organizó una </w:t>
      </w:r>
      <w:r w:rsidR="00853C77" w:rsidRPr="00954E51">
        <w:rPr>
          <w:lang w:val="es-419"/>
        </w:rPr>
        <w:t>edición</w:t>
      </w:r>
      <w:r w:rsidRPr="00954E51">
        <w:rPr>
          <w:lang w:val="es-419"/>
        </w:rPr>
        <w:t xml:space="preserve"> de cada uno de los cursos de la UPOV de enseñanza a distancia</w:t>
      </w:r>
      <w:r w:rsidR="00853C77" w:rsidRPr="00954E51">
        <w:rPr>
          <w:lang w:val="es-419"/>
        </w:rPr>
        <w:t>:</w:t>
      </w:r>
      <w:r w:rsidRPr="00954E51">
        <w:rPr>
          <w:lang w:val="es-419"/>
        </w:rPr>
        <w:t xml:space="preserve"> DL-205 “Introducción al sistema de la UPOV de protección de las obtenciones vegetal</w:t>
      </w:r>
      <w:r w:rsidR="00E77B22">
        <w:rPr>
          <w:lang w:val="es-419"/>
        </w:rPr>
        <w:t>es en virtud del Convenio de la </w:t>
      </w:r>
      <w:r w:rsidRPr="00954E51">
        <w:rPr>
          <w:lang w:val="es-419"/>
        </w:rPr>
        <w:t>UPOV”, DL-305 “Examen de solicitudes de derechos de obtentor” (DL-305A y DL-3</w:t>
      </w:r>
      <w:r w:rsidR="00E77B22">
        <w:rPr>
          <w:lang w:val="es-419"/>
        </w:rPr>
        <w:t>05B en un solo curso), DL</w:t>
      </w:r>
      <w:r w:rsidR="00E77B22">
        <w:rPr>
          <w:lang w:val="es-419"/>
        </w:rPr>
        <w:noBreakHyphen/>
      </w:r>
      <w:r w:rsidRPr="00954E51">
        <w:rPr>
          <w:lang w:val="es-419"/>
        </w:rPr>
        <w:t xml:space="preserve">305A “Administración de los derechos de obtentor” y DL-305B “Examen DHE”, en español, </w:t>
      </w:r>
      <w:r w:rsidR="00AC2380" w:rsidRPr="00954E51">
        <w:rPr>
          <w:lang w:val="es-419"/>
        </w:rPr>
        <w:t xml:space="preserve">alemán, </w:t>
      </w:r>
      <w:r w:rsidRPr="00954E51">
        <w:rPr>
          <w:lang w:val="es-419"/>
        </w:rPr>
        <w:t>francés e inglés</w:t>
      </w:r>
      <w:r w:rsidR="005C7217">
        <w:rPr>
          <w:lang w:val="es-419"/>
        </w:rPr>
        <w:t xml:space="preserve">.  </w:t>
      </w:r>
      <w:r w:rsidRPr="00954E51">
        <w:rPr>
          <w:lang w:val="es-419"/>
        </w:rPr>
        <w:t xml:space="preserve">Se organizó una </w:t>
      </w:r>
      <w:r w:rsidR="00853C77" w:rsidRPr="00954E51">
        <w:rPr>
          <w:lang w:val="es-419"/>
        </w:rPr>
        <w:t>edición</w:t>
      </w:r>
      <w:r w:rsidRPr="00954E51">
        <w:rPr>
          <w:lang w:val="es-419"/>
        </w:rPr>
        <w:t xml:space="preserve"> especial del Curso DL-205 de la UPOV en el marco de las medidas de la UPOV destinadas a los obtentores ante la COVID-19</w:t>
      </w:r>
      <w:r w:rsidR="005C7217">
        <w:rPr>
          <w:lang w:val="es-419"/>
        </w:rPr>
        <w:t xml:space="preserve">.  </w:t>
      </w:r>
      <w:r w:rsidRPr="00954E51">
        <w:rPr>
          <w:lang w:val="es-419"/>
        </w:rPr>
        <w:t xml:space="preserve">En el Anexo II se ofrece una relación de los </w:t>
      </w:r>
      <w:r w:rsidR="00046599" w:rsidRPr="00954E51">
        <w:rPr>
          <w:lang w:val="es-419"/>
        </w:rPr>
        <w:t>estudiantes</w:t>
      </w:r>
      <w:r w:rsidRPr="00954E51">
        <w:rPr>
          <w:lang w:val="es-419"/>
        </w:rPr>
        <w:t xml:space="preserve"> que participaron en los cursos de la UPOV de enseñanza a distancia DL-205 y DL-305</w:t>
      </w:r>
      <w:r w:rsidR="00E3361A" w:rsidRPr="00954E51">
        <w:rPr>
          <w:lang w:val="es-419"/>
        </w:rPr>
        <w:t>.</w:t>
      </w:r>
    </w:p>
    <w:p w14:paraId="237352CB" w14:textId="1ED32824" w:rsidR="00775F34" w:rsidRPr="00954E51" w:rsidRDefault="00775F34" w:rsidP="00775F34">
      <w:pPr>
        <w:rPr>
          <w:lang w:val="es-419"/>
        </w:rPr>
      </w:pPr>
    </w:p>
    <w:p w14:paraId="1A3C0758" w14:textId="77777777" w:rsidR="00775F34" w:rsidRPr="00954E51" w:rsidRDefault="00775F34" w:rsidP="00775F34">
      <w:pPr>
        <w:rPr>
          <w:u w:val="single"/>
          <w:lang w:val="es-419"/>
        </w:rPr>
      </w:pPr>
      <w:r w:rsidRPr="00954E51">
        <w:rPr>
          <w:u w:val="single"/>
          <w:lang w:val="es-419"/>
        </w:rPr>
        <w:t>Publicaciones</w:t>
      </w:r>
    </w:p>
    <w:p w14:paraId="0BF28D65" w14:textId="77777777" w:rsidR="00775F34" w:rsidRPr="00954E51" w:rsidRDefault="00775F34" w:rsidP="00775F34">
      <w:pPr>
        <w:rPr>
          <w:u w:val="single"/>
          <w:lang w:val="es-419"/>
        </w:rPr>
      </w:pPr>
    </w:p>
    <w:p w14:paraId="007EA0E0" w14:textId="2B030D5E" w:rsidR="00E3361A" w:rsidRPr="00954E51" w:rsidRDefault="00775F34" w:rsidP="00775F34">
      <w:pPr>
        <w:keepNext/>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La Oficina publicó 180 actualizaciones de la base de datos sobre variedades vegetales PLUTO y tres directrices de examen </w:t>
      </w:r>
      <w:r w:rsidR="00E77B22">
        <w:rPr>
          <w:lang w:val="es-419"/>
        </w:rPr>
        <w:t>adopt</w:t>
      </w:r>
      <w:r w:rsidRPr="00954E51">
        <w:rPr>
          <w:lang w:val="es-419"/>
        </w:rPr>
        <w:t>adas (revisadas o revisadas parcialmente)</w:t>
      </w:r>
      <w:r w:rsidR="00E3361A" w:rsidRPr="00954E51">
        <w:rPr>
          <w:lang w:val="es-419"/>
        </w:rPr>
        <w:t>.</w:t>
      </w:r>
    </w:p>
    <w:p w14:paraId="3B5E433A" w14:textId="12632492" w:rsidR="00775F34" w:rsidRPr="00954E51" w:rsidRDefault="00775F34" w:rsidP="00775F34">
      <w:pPr>
        <w:rPr>
          <w:lang w:val="es-419"/>
        </w:rPr>
      </w:pPr>
    </w:p>
    <w:p w14:paraId="2A45D7B9" w14:textId="77777777" w:rsidR="00775F34" w:rsidRPr="00954E51" w:rsidRDefault="00775F34" w:rsidP="00775F34">
      <w:pPr>
        <w:rPr>
          <w:lang w:val="es-419"/>
        </w:rPr>
      </w:pPr>
    </w:p>
    <w:p w14:paraId="54718AE7" w14:textId="77777777" w:rsidR="0044173E" w:rsidRPr="00954E51" w:rsidRDefault="0044173E">
      <w:pPr>
        <w:jc w:val="left"/>
        <w:rPr>
          <w:u w:val="single"/>
          <w:lang w:val="es-419"/>
        </w:rPr>
      </w:pPr>
      <w:r w:rsidRPr="00954E51">
        <w:rPr>
          <w:lang w:val="es-419"/>
        </w:rPr>
        <w:br w:type="page"/>
      </w:r>
    </w:p>
    <w:p w14:paraId="22EAB0B0" w14:textId="77777777" w:rsidR="00775F34" w:rsidRPr="00954E51" w:rsidRDefault="00775F34" w:rsidP="00775F34">
      <w:pPr>
        <w:keepNext/>
        <w:rPr>
          <w:u w:val="single"/>
          <w:lang w:val="es-419"/>
        </w:rPr>
      </w:pPr>
      <w:r w:rsidRPr="00954E51">
        <w:rPr>
          <w:u w:val="single"/>
          <w:lang w:val="es-419"/>
        </w:rPr>
        <w:lastRenderedPageBreak/>
        <w:t>Índice</w:t>
      </w:r>
    </w:p>
    <w:p w14:paraId="20891194" w14:textId="77777777" w:rsidR="00775F34" w:rsidRPr="00954E51" w:rsidRDefault="00775F34" w:rsidP="00775F34">
      <w:pPr>
        <w:keepNext/>
        <w:rPr>
          <w:lang w:val="es-419"/>
        </w:rPr>
      </w:pPr>
    </w:p>
    <w:p w14:paraId="13408F4B" w14:textId="3B9DF324" w:rsidR="001D51AD" w:rsidRDefault="00775F34">
      <w:pPr>
        <w:pStyle w:val="TOC1"/>
        <w:rPr>
          <w:rFonts w:asciiTheme="minorHAnsi" w:hAnsiTheme="minorHAnsi" w:cstheme="minorBidi"/>
          <w:caps w:val="0"/>
          <w:noProof/>
          <w:sz w:val="22"/>
          <w:szCs w:val="22"/>
          <w:lang w:val="en-US"/>
        </w:rPr>
      </w:pPr>
      <w:r w:rsidRPr="00954E51">
        <w:rPr>
          <w:szCs w:val="22"/>
          <w:lang w:val="es-419"/>
        </w:rPr>
        <w:fldChar w:fldCharType="begin"/>
      </w:r>
      <w:r w:rsidRPr="00954E51">
        <w:rPr>
          <w:szCs w:val="22"/>
          <w:lang w:val="es-419"/>
        </w:rPr>
        <w:instrText xml:space="preserve"> TOC \o "1-2" \h \z </w:instrText>
      </w:r>
      <w:r w:rsidRPr="00954E51">
        <w:rPr>
          <w:szCs w:val="22"/>
          <w:lang w:val="es-419"/>
        </w:rPr>
        <w:fldChar w:fldCharType="separate"/>
      </w:r>
      <w:hyperlink w:anchor="_Toc55841671" w:history="1">
        <w:r w:rsidR="001D51AD" w:rsidRPr="008135ED">
          <w:rPr>
            <w:rStyle w:val="Hyperlink"/>
            <w:noProof/>
            <w:lang w:val="es-419"/>
          </w:rPr>
          <w:t>INTRODUCCIÓN</w:t>
        </w:r>
        <w:r w:rsidR="001D51AD">
          <w:rPr>
            <w:noProof/>
            <w:webHidden/>
          </w:rPr>
          <w:tab/>
        </w:r>
        <w:r w:rsidR="001D51AD">
          <w:rPr>
            <w:noProof/>
            <w:webHidden/>
          </w:rPr>
          <w:fldChar w:fldCharType="begin"/>
        </w:r>
        <w:r w:rsidR="001D51AD">
          <w:rPr>
            <w:noProof/>
            <w:webHidden/>
          </w:rPr>
          <w:instrText xml:space="preserve"> PAGEREF _Toc55841671 \h </w:instrText>
        </w:r>
        <w:r w:rsidR="001D51AD">
          <w:rPr>
            <w:noProof/>
            <w:webHidden/>
          </w:rPr>
        </w:r>
        <w:r w:rsidR="001D51AD">
          <w:rPr>
            <w:noProof/>
            <w:webHidden/>
          </w:rPr>
          <w:fldChar w:fldCharType="separate"/>
        </w:r>
        <w:r w:rsidR="001D51AD">
          <w:rPr>
            <w:noProof/>
            <w:webHidden/>
          </w:rPr>
          <w:t>5</w:t>
        </w:r>
        <w:r w:rsidR="001D51AD">
          <w:rPr>
            <w:noProof/>
            <w:webHidden/>
          </w:rPr>
          <w:fldChar w:fldCharType="end"/>
        </w:r>
      </w:hyperlink>
    </w:p>
    <w:p w14:paraId="2EC5D9AF" w14:textId="33174140" w:rsidR="001D51AD" w:rsidRDefault="00450C81">
      <w:pPr>
        <w:pStyle w:val="TOC2"/>
        <w:rPr>
          <w:rFonts w:asciiTheme="minorHAnsi" w:hAnsiTheme="minorHAnsi" w:cstheme="minorBidi"/>
          <w:noProof/>
          <w:sz w:val="22"/>
          <w:szCs w:val="22"/>
          <w:lang w:val="en-US"/>
        </w:rPr>
      </w:pPr>
      <w:hyperlink w:anchor="_Toc55841672" w:history="1">
        <w:r w:rsidR="001D51AD" w:rsidRPr="008135ED">
          <w:rPr>
            <w:rStyle w:val="Hyperlink"/>
            <w:noProof/>
            <w:lang w:val="es-419"/>
          </w:rPr>
          <w:t>Respuesta a la pandemia de COVID-19</w:t>
        </w:r>
        <w:r w:rsidR="001D51AD">
          <w:rPr>
            <w:noProof/>
            <w:webHidden/>
          </w:rPr>
          <w:tab/>
        </w:r>
        <w:r w:rsidR="001D51AD">
          <w:rPr>
            <w:noProof/>
            <w:webHidden/>
          </w:rPr>
          <w:fldChar w:fldCharType="begin"/>
        </w:r>
        <w:r w:rsidR="001D51AD">
          <w:rPr>
            <w:noProof/>
            <w:webHidden/>
          </w:rPr>
          <w:instrText xml:space="preserve"> PAGEREF _Toc55841672 \h </w:instrText>
        </w:r>
        <w:r w:rsidR="001D51AD">
          <w:rPr>
            <w:noProof/>
            <w:webHidden/>
          </w:rPr>
        </w:r>
        <w:r w:rsidR="001D51AD">
          <w:rPr>
            <w:noProof/>
            <w:webHidden/>
          </w:rPr>
          <w:fldChar w:fldCharType="separate"/>
        </w:r>
        <w:r w:rsidR="001D51AD">
          <w:rPr>
            <w:noProof/>
            <w:webHidden/>
          </w:rPr>
          <w:t>5</w:t>
        </w:r>
        <w:r w:rsidR="001D51AD">
          <w:rPr>
            <w:noProof/>
            <w:webHidden/>
          </w:rPr>
          <w:fldChar w:fldCharType="end"/>
        </w:r>
      </w:hyperlink>
    </w:p>
    <w:p w14:paraId="773CDEB5" w14:textId="70328224" w:rsidR="001D51AD" w:rsidRDefault="00450C81">
      <w:pPr>
        <w:pStyle w:val="TOC2"/>
        <w:rPr>
          <w:rFonts w:asciiTheme="minorHAnsi" w:hAnsiTheme="minorHAnsi" w:cstheme="minorBidi"/>
          <w:noProof/>
          <w:sz w:val="22"/>
          <w:szCs w:val="22"/>
          <w:lang w:val="en-US"/>
        </w:rPr>
      </w:pPr>
      <w:hyperlink w:anchor="_Toc55841673" w:history="1">
        <w:r w:rsidR="001D51AD" w:rsidRPr="008135ED">
          <w:rPr>
            <w:rStyle w:val="Hyperlink"/>
            <w:noProof/>
            <w:lang w:val="es-419"/>
          </w:rPr>
          <w:t>Modalidades de trabajo para los funcionarios de la Oficina de la Unión</w:t>
        </w:r>
        <w:r w:rsidR="001D51AD">
          <w:rPr>
            <w:noProof/>
            <w:webHidden/>
          </w:rPr>
          <w:tab/>
        </w:r>
        <w:r w:rsidR="001D51AD">
          <w:rPr>
            <w:noProof/>
            <w:webHidden/>
          </w:rPr>
          <w:fldChar w:fldCharType="begin"/>
        </w:r>
        <w:r w:rsidR="001D51AD">
          <w:rPr>
            <w:noProof/>
            <w:webHidden/>
          </w:rPr>
          <w:instrText xml:space="preserve"> PAGEREF _Toc55841673 \h </w:instrText>
        </w:r>
        <w:r w:rsidR="001D51AD">
          <w:rPr>
            <w:noProof/>
            <w:webHidden/>
          </w:rPr>
        </w:r>
        <w:r w:rsidR="001D51AD">
          <w:rPr>
            <w:noProof/>
            <w:webHidden/>
          </w:rPr>
          <w:fldChar w:fldCharType="separate"/>
        </w:r>
        <w:r w:rsidR="001D51AD">
          <w:rPr>
            <w:noProof/>
            <w:webHidden/>
          </w:rPr>
          <w:t>5</w:t>
        </w:r>
        <w:r w:rsidR="001D51AD">
          <w:rPr>
            <w:noProof/>
            <w:webHidden/>
          </w:rPr>
          <w:fldChar w:fldCharType="end"/>
        </w:r>
      </w:hyperlink>
    </w:p>
    <w:p w14:paraId="7538BCED" w14:textId="41412100" w:rsidR="001D51AD" w:rsidRDefault="00450C81">
      <w:pPr>
        <w:pStyle w:val="TOC2"/>
        <w:rPr>
          <w:rFonts w:asciiTheme="minorHAnsi" w:hAnsiTheme="minorHAnsi" w:cstheme="minorBidi"/>
          <w:noProof/>
          <w:sz w:val="22"/>
          <w:szCs w:val="22"/>
          <w:lang w:val="en-US"/>
        </w:rPr>
      </w:pPr>
      <w:hyperlink w:anchor="_Toc55841674" w:history="1">
        <w:r w:rsidR="001D51AD" w:rsidRPr="008135ED">
          <w:rPr>
            <w:rStyle w:val="Hyperlink"/>
            <w:noProof/>
            <w:lang w:val="es-419"/>
          </w:rPr>
          <w:t>Viajes oficiales de los funcionarios de la Oficina de la Unión</w:t>
        </w:r>
        <w:r w:rsidR="001D51AD">
          <w:rPr>
            <w:noProof/>
            <w:webHidden/>
          </w:rPr>
          <w:tab/>
        </w:r>
        <w:r w:rsidR="001D51AD">
          <w:rPr>
            <w:noProof/>
            <w:webHidden/>
          </w:rPr>
          <w:fldChar w:fldCharType="begin"/>
        </w:r>
        <w:r w:rsidR="001D51AD">
          <w:rPr>
            <w:noProof/>
            <w:webHidden/>
          </w:rPr>
          <w:instrText xml:space="preserve"> PAGEREF _Toc55841674 \h </w:instrText>
        </w:r>
        <w:r w:rsidR="001D51AD">
          <w:rPr>
            <w:noProof/>
            <w:webHidden/>
          </w:rPr>
        </w:r>
        <w:r w:rsidR="001D51AD">
          <w:rPr>
            <w:noProof/>
            <w:webHidden/>
          </w:rPr>
          <w:fldChar w:fldCharType="separate"/>
        </w:r>
        <w:r w:rsidR="001D51AD">
          <w:rPr>
            <w:noProof/>
            <w:webHidden/>
          </w:rPr>
          <w:t>6</w:t>
        </w:r>
        <w:r w:rsidR="001D51AD">
          <w:rPr>
            <w:noProof/>
            <w:webHidden/>
          </w:rPr>
          <w:fldChar w:fldCharType="end"/>
        </w:r>
      </w:hyperlink>
    </w:p>
    <w:p w14:paraId="1CB4B960" w14:textId="410DAFC4" w:rsidR="001D51AD" w:rsidRDefault="00450C81">
      <w:pPr>
        <w:pStyle w:val="TOC2"/>
        <w:rPr>
          <w:rFonts w:asciiTheme="minorHAnsi" w:hAnsiTheme="minorHAnsi" w:cstheme="minorBidi"/>
          <w:noProof/>
          <w:sz w:val="22"/>
          <w:szCs w:val="22"/>
          <w:lang w:val="en-US"/>
        </w:rPr>
      </w:pPr>
      <w:hyperlink w:anchor="_Toc55841675" w:history="1">
        <w:r w:rsidR="001D51AD" w:rsidRPr="008135ED">
          <w:rPr>
            <w:rStyle w:val="Hyperlink"/>
            <w:noProof/>
            <w:lang w:val="es-419"/>
          </w:rPr>
          <w:t>Eventos y reuniones organizados o coorganizados por la UPOV en Ginebra</w:t>
        </w:r>
        <w:r w:rsidR="001D51AD">
          <w:rPr>
            <w:noProof/>
            <w:webHidden/>
          </w:rPr>
          <w:tab/>
        </w:r>
        <w:r w:rsidR="001D51AD">
          <w:rPr>
            <w:noProof/>
            <w:webHidden/>
          </w:rPr>
          <w:fldChar w:fldCharType="begin"/>
        </w:r>
        <w:r w:rsidR="001D51AD">
          <w:rPr>
            <w:noProof/>
            <w:webHidden/>
          </w:rPr>
          <w:instrText xml:space="preserve"> PAGEREF _Toc55841675 \h </w:instrText>
        </w:r>
        <w:r w:rsidR="001D51AD">
          <w:rPr>
            <w:noProof/>
            <w:webHidden/>
          </w:rPr>
        </w:r>
        <w:r w:rsidR="001D51AD">
          <w:rPr>
            <w:noProof/>
            <w:webHidden/>
          </w:rPr>
          <w:fldChar w:fldCharType="separate"/>
        </w:r>
        <w:r w:rsidR="001D51AD">
          <w:rPr>
            <w:noProof/>
            <w:webHidden/>
          </w:rPr>
          <w:t>6</w:t>
        </w:r>
        <w:r w:rsidR="001D51AD">
          <w:rPr>
            <w:noProof/>
            <w:webHidden/>
          </w:rPr>
          <w:fldChar w:fldCharType="end"/>
        </w:r>
      </w:hyperlink>
    </w:p>
    <w:p w14:paraId="5C38534B" w14:textId="7FBFF042" w:rsidR="001D51AD" w:rsidRDefault="00450C81">
      <w:pPr>
        <w:pStyle w:val="TOC2"/>
        <w:rPr>
          <w:rFonts w:asciiTheme="minorHAnsi" w:hAnsiTheme="minorHAnsi" w:cstheme="minorBidi"/>
          <w:noProof/>
          <w:sz w:val="22"/>
          <w:szCs w:val="22"/>
          <w:lang w:val="en-US"/>
        </w:rPr>
      </w:pPr>
      <w:hyperlink w:anchor="_Toc55841676" w:history="1">
        <w:r w:rsidR="001D51AD" w:rsidRPr="008135ED">
          <w:rPr>
            <w:rStyle w:val="Hyperlink"/>
            <w:noProof/>
            <w:lang w:val="es-419"/>
          </w:rPr>
          <w:t>Eventos y reuniones organizados o coorganizados por la UPOV fuera de Ginebra</w:t>
        </w:r>
        <w:r w:rsidR="001D51AD">
          <w:rPr>
            <w:noProof/>
            <w:webHidden/>
          </w:rPr>
          <w:tab/>
        </w:r>
        <w:r w:rsidR="001D51AD">
          <w:rPr>
            <w:noProof/>
            <w:webHidden/>
          </w:rPr>
          <w:fldChar w:fldCharType="begin"/>
        </w:r>
        <w:r w:rsidR="001D51AD">
          <w:rPr>
            <w:noProof/>
            <w:webHidden/>
          </w:rPr>
          <w:instrText xml:space="preserve"> PAGEREF _Toc55841676 \h </w:instrText>
        </w:r>
        <w:r w:rsidR="001D51AD">
          <w:rPr>
            <w:noProof/>
            <w:webHidden/>
          </w:rPr>
        </w:r>
        <w:r w:rsidR="001D51AD">
          <w:rPr>
            <w:noProof/>
            <w:webHidden/>
          </w:rPr>
          <w:fldChar w:fldCharType="separate"/>
        </w:r>
        <w:r w:rsidR="001D51AD">
          <w:rPr>
            <w:noProof/>
            <w:webHidden/>
          </w:rPr>
          <w:t>6</w:t>
        </w:r>
        <w:r w:rsidR="001D51AD">
          <w:rPr>
            <w:noProof/>
            <w:webHidden/>
          </w:rPr>
          <w:fldChar w:fldCharType="end"/>
        </w:r>
      </w:hyperlink>
    </w:p>
    <w:p w14:paraId="77E03FA8" w14:textId="38A53116" w:rsidR="001D51AD" w:rsidRDefault="00450C81">
      <w:pPr>
        <w:pStyle w:val="TOC1"/>
        <w:rPr>
          <w:rFonts w:asciiTheme="minorHAnsi" w:hAnsiTheme="minorHAnsi" w:cstheme="minorBidi"/>
          <w:caps w:val="0"/>
          <w:noProof/>
          <w:sz w:val="22"/>
          <w:szCs w:val="22"/>
          <w:lang w:val="en-US"/>
        </w:rPr>
      </w:pPr>
      <w:hyperlink w:anchor="_Toc55841677" w:history="1">
        <w:r w:rsidR="001D51AD" w:rsidRPr="008135ED">
          <w:rPr>
            <w:rStyle w:val="Hyperlink"/>
            <w:noProof/>
            <w:lang w:val="es-419"/>
          </w:rPr>
          <w:t>I.</w:t>
        </w:r>
        <w:r w:rsidR="001D51AD">
          <w:rPr>
            <w:rFonts w:asciiTheme="minorHAnsi" w:hAnsiTheme="minorHAnsi" w:cstheme="minorBidi"/>
            <w:caps w:val="0"/>
            <w:noProof/>
            <w:sz w:val="22"/>
            <w:szCs w:val="22"/>
            <w:lang w:val="en-US"/>
          </w:rPr>
          <w:tab/>
        </w:r>
        <w:r w:rsidR="001D51AD" w:rsidRPr="008135ED">
          <w:rPr>
            <w:rStyle w:val="Hyperlink"/>
            <w:noProof/>
            <w:lang w:val="es-419"/>
          </w:rPr>
          <w:t>COMPOSICIÓN DE LA UNIÓN</w:t>
        </w:r>
        <w:r w:rsidR="001D51AD">
          <w:rPr>
            <w:noProof/>
            <w:webHidden/>
          </w:rPr>
          <w:tab/>
        </w:r>
        <w:r w:rsidR="001D51AD">
          <w:rPr>
            <w:noProof/>
            <w:webHidden/>
          </w:rPr>
          <w:fldChar w:fldCharType="begin"/>
        </w:r>
        <w:r w:rsidR="001D51AD">
          <w:rPr>
            <w:noProof/>
            <w:webHidden/>
          </w:rPr>
          <w:instrText xml:space="preserve"> PAGEREF _Toc55841677 \h </w:instrText>
        </w:r>
        <w:r w:rsidR="001D51AD">
          <w:rPr>
            <w:noProof/>
            <w:webHidden/>
          </w:rPr>
        </w:r>
        <w:r w:rsidR="001D51AD">
          <w:rPr>
            <w:noProof/>
            <w:webHidden/>
          </w:rPr>
          <w:fldChar w:fldCharType="separate"/>
        </w:r>
        <w:r w:rsidR="001D51AD">
          <w:rPr>
            <w:noProof/>
            <w:webHidden/>
          </w:rPr>
          <w:t>8</w:t>
        </w:r>
        <w:r w:rsidR="001D51AD">
          <w:rPr>
            <w:noProof/>
            <w:webHidden/>
          </w:rPr>
          <w:fldChar w:fldCharType="end"/>
        </w:r>
      </w:hyperlink>
    </w:p>
    <w:p w14:paraId="70F700F2" w14:textId="469E1FB5" w:rsidR="001D51AD" w:rsidRDefault="00450C81">
      <w:pPr>
        <w:pStyle w:val="TOC2"/>
        <w:rPr>
          <w:rFonts w:asciiTheme="minorHAnsi" w:hAnsiTheme="minorHAnsi" w:cstheme="minorBidi"/>
          <w:noProof/>
          <w:sz w:val="22"/>
          <w:szCs w:val="22"/>
          <w:lang w:val="en-US"/>
        </w:rPr>
      </w:pPr>
      <w:hyperlink w:anchor="_Toc55841678" w:history="1">
        <w:r w:rsidR="001D51AD" w:rsidRPr="008135ED">
          <w:rPr>
            <w:rStyle w:val="Hyperlink"/>
            <w:noProof/>
            <w:lang w:val="es-419"/>
          </w:rPr>
          <w:t>Miembros</w:t>
        </w:r>
        <w:r w:rsidR="001D51AD">
          <w:rPr>
            <w:noProof/>
            <w:webHidden/>
          </w:rPr>
          <w:tab/>
        </w:r>
        <w:r w:rsidR="001D51AD">
          <w:rPr>
            <w:noProof/>
            <w:webHidden/>
          </w:rPr>
          <w:fldChar w:fldCharType="begin"/>
        </w:r>
        <w:r w:rsidR="001D51AD">
          <w:rPr>
            <w:noProof/>
            <w:webHidden/>
          </w:rPr>
          <w:instrText xml:space="preserve"> PAGEREF _Toc55841678 \h </w:instrText>
        </w:r>
        <w:r w:rsidR="001D51AD">
          <w:rPr>
            <w:noProof/>
            <w:webHidden/>
          </w:rPr>
        </w:r>
        <w:r w:rsidR="001D51AD">
          <w:rPr>
            <w:noProof/>
            <w:webHidden/>
          </w:rPr>
          <w:fldChar w:fldCharType="separate"/>
        </w:r>
        <w:r w:rsidR="001D51AD">
          <w:rPr>
            <w:noProof/>
            <w:webHidden/>
          </w:rPr>
          <w:t>8</w:t>
        </w:r>
        <w:r w:rsidR="001D51AD">
          <w:rPr>
            <w:noProof/>
            <w:webHidden/>
          </w:rPr>
          <w:fldChar w:fldCharType="end"/>
        </w:r>
      </w:hyperlink>
    </w:p>
    <w:p w14:paraId="4EEC39ED" w14:textId="420A0EB4" w:rsidR="001D51AD" w:rsidRDefault="00450C81">
      <w:pPr>
        <w:pStyle w:val="TOC2"/>
        <w:rPr>
          <w:rFonts w:asciiTheme="minorHAnsi" w:hAnsiTheme="minorHAnsi" w:cstheme="minorBidi"/>
          <w:noProof/>
          <w:sz w:val="22"/>
          <w:szCs w:val="22"/>
          <w:lang w:val="en-US"/>
        </w:rPr>
      </w:pPr>
      <w:hyperlink w:anchor="_Toc55841679" w:history="1">
        <w:r w:rsidR="001D51AD" w:rsidRPr="008135ED">
          <w:rPr>
            <w:rStyle w:val="Hyperlink"/>
            <w:noProof/>
            <w:lang w:val="es-419"/>
          </w:rPr>
          <w:t>Situación respecto de las distintas Actas del Convenio</w:t>
        </w:r>
        <w:r w:rsidR="001D51AD">
          <w:rPr>
            <w:noProof/>
            <w:webHidden/>
          </w:rPr>
          <w:tab/>
        </w:r>
        <w:r w:rsidR="001D51AD">
          <w:rPr>
            <w:noProof/>
            <w:webHidden/>
          </w:rPr>
          <w:fldChar w:fldCharType="begin"/>
        </w:r>
        <w:r w:rsidR="001D51AD">
          <w:rPr>
            <w:noProof/>
            <w:webHidden/>
          </w:rPr>
          <w:instrText xml:space="preserve"> PAGEREF _Toc55841679 \h </w:instrText>
        </w:r>
        <w:r w:rsidR="001D51AD">
          <w:rPr>
            <w:noProof/>
            <w:webHidden/>
          </w:rPr>
        </w:r>
        <w:r w:rsidR="001D51AD">
          <w:rPr>
            <w:noProof/>
            <w:webHidden/>
          </w:rPr>
          <w:fldChar w:fldCharType="separate"/>
        </w:r>
        <w:r w:rsidR="001D51AD">
          <w:rPr>
            <w:noProof/>
            <w:webHidden/>
          </w:rPr>
          <w:t>8</w:t>
        </w:r>
        <w:r w:rsidR="001D51AD">
          <w:rPr>
            <w:noProof/>
            <w:webHidden/>
          </w:rPr>
          <w:fldChar w:fldCharType="end"/>
        </w:r>
      </w:hyperlink>
    </w:p>
    <w:p w14:paraId="5777163B" w14:textId="1C23C2A2" w:rsidR="001D51AD" w:rsidRDefault="00450C81">
      <w:pPr>
        <w:pStyle w:val="TOC2"/>
        <w:rPr>
          <w:rFonts w:asciiTheme="minorHAnsi" w:hAnsiTheme="minorHAnsi" w:cstheme="minorBidi"/>
          <w:noProof/>
          <w:sz w:val="22"/>
          <w:szCs w:val="22"/>
          <w:lang w:val="en-US"/>
        </w:rPr>
      </w:pPr>
      <w:hyperlink w:anchor="_Toc55841680" w:history="1">
        <w:r w:rsidR="001D51AD" w:rsidRPr="008135ED">
          <w:rPr>
            <w:rStyle w:val="Hyperlink"/>
            <w:noProof/>
            <w:lang w:val="es-419"/>
          </w:rPr>
          <w:t>Estados u organizaciones que han iniciado el procedimiento de adhesión a la Unión</w:t>
        </w:r>
        <w:r w:rsidR="001D51AD">
          <w:rPr>
            <w:noProof/>
            <w:webHidden/>
          </w:rPr>
          <w:tab/>
        </w:r>
        <w:r w:rsidR="001D51AD">
          <w:rPr>
            <w:noProof/>
            <w:webHidden/>
          </w:rPr>
          <w:fldChar w:fldCharType="begin"/>
        </w:r>
        <w:r w:rsidR="001D51AD">
          <w:rPr>
            <w:noProof/>
            <w:webHidden/>
          </w:rPr>
          <w:instrText xml:space="preserve"> PAGEREF _Toc55841680 \h </w:instrText>
        </w:r>
        <w:r w:rsidR="001D51AD">
          <w:rPr>
            <w:noProof/>
            <w:webHidden/>
          </w:rPr>
        </w:r>
        <w:r w:rsidR="001D51AD">
          <w:rPr>
            <w:noProof/>
            <w:webHidden/>
          </w:rPr>
          <w:fldChar w:fldCharType="separate"/>
        </w:r>
        <w:r w:rsidR="001D51AD">
          <w:rPr>
            <w:noProof/>
            <w:webHidden/>
          </w:rPr>
          <w:t>9</w:t>
        </w:r>
        <w:r w:rsidR="001D51AD">
          <w:rPr>
            <w:noProof/>
            <w:webHidden/>
          </w:rPr>
          <w:fldChar w:fldCharType="end"/>
        </w:r>
      </w:hyperlink>
    </w:p>
    <w:p w14:paraId="0E9CCD2C" w14:textId="31F57678" w:rsidR="001D51AD" w:rsidRDefault="00450C81">
      <w:pPr>
        <w:pStyle w:val="TOC1"/>
        <w:rPr>
          <w:rFonts w:asciiTheme="minorHAnsi" w:hAnsiTheme="minorHAnsi" w:cstheme="minorBidi"/>
          <w:caps w:val="0"/>
          <w:noProof/>
          <w:sz w:val="22"/>
          <w:szCs w:val="22"/>
          <w:lang w:val="en-US"/>
        </w:rPr>
      </w:pPr>
      <w:hyperlink w:anchor="_Toc55841681" w:history="1">
        <w:r w:rsidR="001D51AD" w:rsidRPr="008135ED">
          <w:rPr>
            <w:rStyle w:val="Hyperlink"/>
            <w:noProof/>
            <w:lang w:val="es-419"/>
          </w:rPr>
          <w:t>II.</w:t>
        </w:r>
        <w:r w:rsidR="001D51AD">
          <w:rPr>
            <w:rFonts w:asciiTheme="minorHAnsi" w:hAnsiTheme="minorHAnsi" w:cstheme="minorBidi"/>
            <w:caps w:val="0"/>
            <w:noProof/>
            <w:sz w:val="22"/>
            <w:szCs w:val="22"/>
            <w:lang w:val="en-US"/>
          </w:rPr>
          <w:tab/>
        </w:r>
        <w:r w:rsidR="001D51AD" w:rsidRPr="008135ED">
          <w:rPr>
            <w:rStyle w:val="Hyperlink"/>
            <w:noProof/>
            <w:lang w:val="es-419"/>
          </w:rPr>
          <w:t>RELACIONES CON ESTADOS Y ORGANIZACIONES</w:t>
        </w:r>
        <w:r w:rsidR="001D51AD">
          <w:rPr>
            <w:noProof/>
            <w:webHidden/>
          </w:rPr>
          <w:tab/>
        </w:r>
        <w:r w:rsidR="001D51AD">
          <w:rPr>
            <w:noProof/>
            <w:webHidden/>
          </w:rPr>
          <w:fldChar w:fldCharType="begin"/>
        </w:r>
        <w:r w:rsidR="001D51AD">
          <w:rPr>
            <w:noProof/>
            <w:webHidden/>
          </w:rPr>
          <w:instrText xml:space="preserve"> PAGEREF _Toc55841681 \h </w:instrText>
        </w:r>
        <w:r w:rsidR="001D51AD">
          <w:rPr>
            <w:noProof/>
            <w:webHidden/>
          </w:rPr>
        </w:r>
        <w:r w:rsidR="001D51AD">
          <w:rPr>
            <w:noProof/>
            <w:webHidden/>
          </w:rPr>
          <w:fldChar w:fldCharType="separate"/>
        </w:r>
        <w:r w:rsidR="001D51AD">
          <w:rPr>
            <w:noProof/>
            <w:webHidden/>
          </w:rPr>
          <w:t>9</w:t>
        </w:r>
        <w:r w:rsidR="001D51AD">
          <w:rPr>
            <w:noProof/>
            <w:webHidden/>
          </w:rPr>
          <w:fldChar w:fldCharType="end"/>
        </w:r>
      </w:hyperlink>
    </w:p>
    <w:p w14:paraId="3077CE80" w14:textId="6FFD4437" w:rsidR="001D51AD" w:rsidRDefault="00450C81">
      <w:pPr>
        <w:pStyle w:val="TOC1"/>
        <w:rPr>
          <w:rFonts w:asciiTheme="minorHAnsi" w:hAnsiTheme="minorHAnsi" w:cstheme="minorBidi"/>
          <w:caps w:val="0"/>
          <w:noProof/>
          <w:sz w:val="22"/>
          <w:szCs w:val="22"/>
          <w:lang w:val="en-US"/>
        </w:rPr>
      </w:pPr>
      <w:hyperlink w:anchor="_Toc55841682" w:history="1">
        <w:r w:rsidR="001D51AD" w:rsidRPr="008135ED">
          <w:rPr>
            <w:rStyle w:val="Hyperlink"/>
            <w:noProof/>
            <w:lang w:val="es-419"/>
          </w:rPr>
          <w:t>III.</w:t>
        </w:r>
        <w:r w:rsidR="001D51AD">
          <w:rPr>
            <w:rFonts w:asciiTheme="minorHAnsi" w:hAnsiTheme="minorHAnsi" w:cstheme="minorBidi"/>
            <w:caps w:val="0"/>
            <w:noProof/>
            <w:sz w:val="22"/>
            <w:szCs w:val="22"/>
            <w:lang w:val="en-US"/>
          </w:rPr>
          <w:tab/>
        </w:r>
        <w:r w:rsidR="001D51AD" w:rsidRPr="008135ED">
          <w:rPr>
            <w:rStyle w:val="Hyperlink"/>
            <w:noProof/>
            <w:lang w:val="es-419"/>
          </w:rPr>
          <w:t>SESIONES DEL CONSEJO Y DE SUS ÓRGANOS SUBSIDIARIOS</w:t>
        </w:r>
        <w:r w:rsidR="001D51AD">
          <w:rPr>
            <w:noProof/>
            <w:webHidden/>
          </w:rPr>
          <w:tab/>
        </w:r>
        <w:r w:rsidR="001D51AD">
          <w:rPr>
            <w:noProof/>
            <w:webHidden/>
          </w:rPr>
          <w:fldChar w:fldCharType="begin"/>
        </w:r>
        <w:r w:rsidR="001D51AD">
          <w:rPr>
            <w:noProof/>
            <w:webHidden/>
          </w:rPr>
          <w:instrText xml:space="preserve"> PAGEREF _Toc55841682 \h </w:instrText>
        </w:r>
        <w:r w:rsidR="001D51AD">
          <w:rPr>
            <w:noProof/>
            <w:webHidden/>
          </w:rPr>
        </w:r>
        <w:r w:rsidR="001D51AD">
          <w:rPr>
            <w:noProof/>
            <w:webHidden/>
          </w:rPr>
          <w:fldChar w:fldCharType="separate"/>
        </w:r>
        <w:r w:rsidR="001D51AD">
          <w:rPr>
            <w:noProof/>
            <w:webHidden/>
          </w:rPr>
          <w:t>10</w:t>
        </w:r>
        <w:r w:rsidR="001D51AD">
          <w:rPr>
            <w:noProof/>
            <w:webHidden/>
          </w:rPr>
          <w:fldChar w:fldCharType="end"/>
        </w:r>
      </w:hyperlink>
    </w:p>
    <w:p w14:paraId="7F39E335" w14:textId="1134ACB8" w:rsidR="001D51AD" w:rsidRDefault="00450C81">
      <w:pPr>
        <w:pStyle w:val="TOC1"/>
        <w:rPr>
          <w:rFonts w:asciiTheme="minorHAnsi" w:hAnsiTheme="minorHAnsi" w:cstheme="minorBidi"/>
          <w:caps w:val="0"/>
          <w:noProof/>
          <w:sz w:val="22"/>
          <w:szCs w:val="22"/>
          <w:lang w:val="en-US"/>
        </w:rPr>
      </w:pPr>
      <w:hyperlink w:anchor="_Toc55841683" w:history="1">
        <w:r w:rsidR="001D51AD" w:rsidRPr="008135ED">
          <w:rPr>
            <w:rStyle w:val="Hyperlink"/>
            <w:noProof/>
            <w:lang w:val="es-419"/>
          </w:rPr>
          <w:t>IV.</w:t>
        </w:r>
        <w:r w:rsidR="001D51AD">
          <w:rPr>
            <w:rFonts w:asciiTheme="minorHAnsi" w:hAnsiTheme="minorHAnsi" w:cstheme="minorBidi"/>
            <w:caps w:val="0"/>
            <w:noProof/>
            <w:sz w:val="22"/>
            <w:szCs w:val="22"/>
            <w:lang w:val="en-US"/>
          </w:rPr>
          <w:tab/>
        </w:r>
        <w:r w:rsidR="001D51AD" w:rsidRPr="008135ED">
          <w:rPr>
            <w:rStyle w:val="Hyperlink"/>
            <w:noProof/>
            <w:lang w:val="es-419"/>
          </w:rPr>
          <w:t>CURSOS, SEMINARIOS, TALLERES, MISIONES Y CONTACTOS IMPORTANTES</w:t>
        </w:r>
        <w:r w:rsidR="001D51AD">
          <w:rPr>
            <w:noProof/>
            <w:webHidden/>
          </w:rPr>
          <w:tab/>
        </w:r>
        <w:r w:rsidR="001D51AD">
          <w:rPr>
            <w:noProof/>
            <w:webHidden/>
          </w:rPr>
          <w:fldChar w:fldCharType="begin"/>
        </w:r>
        <w:r w:rsidR="001D51AD">
          <w:rPr>
            <w:noProof/>
            <w:webHidden/>
          </w:rPr>
          <w:instrText xml:space="preserve"> PAGEREF _Toc55841683 \h </w:instrText>
        </w:r>
        <w:r w:rsidR="001D51AD">
          <w:rPr>
            <w:noProof/>
            <w:webHidden/>
          </w:rPr>
        </w:r>
        <w:r w:rsidR="001D51AD">
          <w:rPr>
            <w:noProof/>
            <w:webHidden/>
          </w:rPr>
          <w:fldChar w:fldCharType="separate"/>
        </w:r>
        <w:r w:rsidR="001D51AD">
          <w:rPr>
            <w:noProof/>
            <w:webHidden/>
          </w:rPr>
          <w:t>10</w:t>
        </w:r>
        <w:r w:rsidR="001D51AD">
          <w:rPr>
            <w:noProof/>
            <w:webHidden/>
          </w:rPr>
          <w:fldChar w:fldCharType="end"/>
        </w:r>
      </w:hyperlink>
    </w:p>
    <w:p w14:paraId="6ACE58DE" w14:textId="718BB08D" w:rsidR="001D51AD" w:rsidRDefault="00450C81">
      <w:pPr>
        <w:pStyle w:val="TOC2"/>
        <w:rPr>
          <w:rFonts w:asciiTheme="minorHAnsi" w:hAnsiTheme="minorHAnsi" w:cstheme="minorBidi"/>
          <w:noProof/>
          <w:sz w:val="22"/>
          <w:szCs w:val="22"/>
          <w:lang w:val="en-US"/>
        </w:rPr>
      </w:pPr>
      <w:hyperlink w:anchor="_Toc55841684" w:history="1">
        <w:r w:rsidR="001D51AD" w:rsidRPr="008135ED">
          <w:rPr>
            <w:rStyle w:val="Hyperlink"/>
            <w:noProof/>
            <w:lang w:val="es-419"/>
          </w:rPr>
          <w:t>Actividades individuales</w:t>
        </w:r>
        <w:r w:rsidR="001D51AD">
          <w:rPr>
            <w:noProof/>
            <w:webHidden/>
          </w:rPr>
          <w:tab/>
        </w:r>
        <w:r w:rsidR="001D51AD">
          <w:rPr>
            <w:noProof/>
            <w:webHidden/>
          </w:rPr>
          <w:fldChar w:fldCharType="begin"/>
        </w:r>
        <w:r w:rsidR="001D51AD">
          <w:rPr>
            <w:noProof/>
            <w:webHidden/>
          </w:rPr>
          <w:instrText xml:space="preserve"> PAGEREF _Toc55841684 \h </w:instrText>
        </w:r>
        <w:r w:rsidR="001D51AD">
          <w:rPr>
            <w:noProof/>
            <w:webHidden/>
          </w:rPr>
        </w:r>
        <w:r w:rsidR="001D51AD">
          <w:rPr>
            <w:noProof/>
            <w:webHidden/>
          </w:rPr>
          <w:fldChar w:fldCharType="separate"/>
        </w:r>
        <w:r w:rsidR="001D51AD">
          <w:rPr>
            <w:noProof/>
            <w:webHidden/>
          </w:rPr>
          <w:t>10</w:t>
        </w:r>
        <w:r w:rsidR="001D51AD">
          <w:rPr>
            <w:noProof/>
            <w:webHidden/>
          </w:rPr>
          <w:fldChar w:fldCharType="end"/>
        </w:r>
      </w:hyperlink>
    </w:p>
    <w:p w14:paraId="09343D27" w14:textId="3AA2AD5C" w:rsidR="001D51AD" w:rsidRDefault="00450C81">
      <w:pPr>
        <w:pStyle w:val="TOC2"/>
        <w:rPr>
          <w:rFonts w:asciiTheme="minorHAnsi" w:hAnsiTheme="minorHAnsi" w:cstheme="minorBidi"/>
          <w:noProof/>
          <w:sz w:val="22"/>
          <w:szCs w:val="22"/>
          <w:lang w:val="en-US"/>
        </w:rPr>
      </w:pPr>
      <w:hyperlink w:anchor="_Toc55841685" w:history="1">
        <w:r w:rsidR="001D51AD" w:rsidRPr="008135ED">
          <w:rPr>
            <w:rStyle w:val="Hyperlink"/>
            <w:noProof/>
            <w:lang w:val="es-419"/>
          </w:rPr>
          <w:t>Cursos de enseñanza a distancia</w:t>
        </w:r>
        <w:r w:rsidR="001D51AD">
          <w:rPr>
            <w:noProof/>
            <w:webHidden/>
          </w:rPr>
          <w:tab/>
        </w:r>
        <w:r w:rsidR="001D51AD">
          <w:rPr>
            <w:noProof/>
            <w:webHidden/>
          </w:rPr>
          <w:fldChar w:fldCharType="begin"/>
        </w:r>
        <w:r w:rsidR="001D51AD">
          <w:rPr>
            <w:noProof/>
            <w:webHidden/>
          </w:rPr>
          <w:instrText xml:space="preserve"> PAGEREF _Toc55841685 \h </w:instrText>
        </w:r>
        <w:r w:rsidR="001D51AD">
          <w:rPr>
            <w:noProof/>
            <w:webHidden/>
          </w:rPr>
        </w:r>
        <w:r w:rsidR="001D51AD">
          <w:rPr>
            <w:noProof/>
            <w:webHidden/>
          </w:rPr>
          <w:fldChar w:fldCharType="separate"/>
        </w:r>
        <w:r w:rsidR="001D51AD">
          <w:rPr>
            <w:noProof/>
            <w:webHidden/>
          </w:rPr>
          <w:t>19</w:t>
        </w:r>
        <w:r w:rsidR="001D51AD">
          <w:rPr>
            <w:noProof/>
            <w:webHidden/>
          </w:rPr>
          <w:fldChar w:fldCharType="end"/>
        </w:r>
      </w:hyperlink>
    </w:p>
    <w:p w14:paraId="341AC86D" w14:textId="51A134C6" w:rsidR="001D51AD" w:rsidRDefault="00450C81">
      <w:pPr>
        <w:pStyle w:val="TOC1"/>
        <w:rPr>
          <w:rFonts w:asciiTheme="minorHAnsi" w:hAnsiTheme="minorHAnsi" w:cstheme="minorBidi"/>
          <w:caps w:val="0"/>
          <w:noProof/>
          <w:sz w:val="22"/>
          <w:szCs w:val="22"/>
          <w:lang w:val="en-US"/>
        </w:rPr>
      </w:pPr>
      <w:hyperlink w:anchor="_Toc55841686" w:history="1">
        <w:r w:rsidR="001D51AD" w:rsidRPr="008135ED">
          <w:rPr>
            <w:rStyle w:val="Hyperlink"/>
            <w:noProof/>
            <w:lang w:val="es-419"/>
          </w:rPr>
          <w:t>V.</w:t>
        </w:r>
        <w:r w:rsidR="001D51AD">
          <w:rPr>
            <w:rFonts w:asciiTheme="minorHAnsi" w:hAnsiTheme="minorHAnsi" w:cstheme="minorBidi"/>
            <w:caps w:val="0"/>
            <w:noProof/>
            <w:sz w:val="22"/>
            <w:szCs w:val="22"/>
            <w:lang w:val="en-US"/>
          </w:rPr>
          <w:tab/>
        </w:r>
        <w:r w:rsidR="001D51AD" w:rsidRPr="008135ED">
          <w:rPr>
            <w:rStyle w:val="Hyperlink"/>
            <w:noProof/>
            <w:lang w:val="es-419"/>
          </w:rPr>
          <w:t>PUBLICACIONES</w:t>
        </w:r>
        <w:r w:rsidR="001D51AD">
          <w:rPr>
            <w:noProof/>
            <w:webHidden/>
          </w:rPr>
          <w:tab/>
        </w:r>
        <w:r w:rsidR="001D51AD">
          <w:rPr>
            <w:noProof/>
            <w:webHidden/>
          </w:rPr>
          <w:fldChar w:fldCharType="begin"/>
        </w:r>
        <w:r w:rsidR="001D51AD">
          <w:rPr>
            <w:noProof/>
            <w:webHidden/>
          </w:rPr>
          <w:instrText xml:space="preserve"> PAGEREF _Toc55841686 \h </w:instrText>
        </w:r>
        <w:r w:rsidR="001D51AD">
          <w:rPr>
            <w:noProof/>
            <w:webHidden/>
          </w:rPr>
        </w:r>
        <w:r w:rsidR="001D51AD">
          <w:rPr>
            <w:noProof/>
            <w:webHidden/>
          </w:rPr>
          <w:fldChar w:fldCharType="separate"/>
        </w:r>
        <w:r w:rsidR="001D51AD">
          <w:rPr>
            <w:noProof/>
            <w:webHidden/>
          </w:rPr>
          <w:t>19</w:t>
        </w:r>
        <w:r w:rsidR="001D51AD">
          <w:rPr>
            <w:noProof/>
            <w:webHidden/>
          </w:rPr>
          <w:fldChar w:fldCharType="end"/>
        </w:r>
      </w:hyperlink>
    </w:p>
    <w:p w14:paraId="0C2492CB" w14:textId="011B66BA" w:rsidR="00775F34" w:rsidRPr="00954E51" w:rsidRDefault="00775F34" w:rsidP="00775F34">
      <w:pPr>
        <w:rPr>
          <w:lang w:val="es-419"/>
        </w:rPr>
      </w:pPr>
      <w:r w:rsidRPr="00954E51">
        <w:rPr>
          <w:lang w:val="es-419"/>
        </w:rPr>
        <w:fldChar w:fldCharType="end"/>
      </w:r>
    </w:p>
    <w:p w14:paraId="722038CE" w14:textId="77777777" w:rsidR="00775F34" w:rsidRPr="00954E51" w:rsidRDefault="00775F34" w:rsidP="00775F34">
      <w:pPr>
        <w:ind w:left="426"/>
        <w:rPr>
          <w:sz w:val="18"/>
          <w:lang w:val="es-419"/>
        </w:rPr>
      </w:pPr>
      <w:r w:rsidRPr="00954E51">
        <w:rPr>
          <w:sz w:val="18"/>
          <w:lang w:val="es-419"/>
        </w:rPr>
        <w:t>ANEXO I:</w:t>
      </w:r>
      <w:r w:rsidRPr="00954E51">
        <w:rPr>
          <w:sz w:val="18"/>
          <w:lang w:val="es-419"/>
        </w:rPr>
        <w:tab/>
        <w:t>Miembros de la Unión</w:t>
      </w:r>
    </w:p>
    <w:p w14:paraId="5930267A" w14:textId="77777777" w:rsidR="00775F34" w:rsidRPr="00954E51" w:rsidRDefault="00775F34" w:rsidP="00775F34">
      <w:pPr>
        <w:ind w:left="426"/>
        <w:rPr>
          <w:sz w:val="18"/>
          <w:lang w:val="es-419"/>
        </w:rPr>
      </w:pPr>
    </w:p>
    <w:p w14:paraId="2741090A" w14:textId="77777777" w:rsidR="00775F34" w:rsidRPr="00954E51" w:rsidRDefault="00775F34" w:rsidP="00775F34">
      <w:pPr>
        <w:ind w:left="426"/>
        <w:rPr>
          <w:sz w:val="18"/>
          <w:lang w:val="es-419"/>
        </w:rPr>
      </w:pPr>
      <w:r w:rsidRPr="00954E51">
        <w:rPr>
          <w:sz w:val="18"/>
          <w:lang w:val="es-419"/>
        </w:rPr>
        <w:t>ANEXO II:</w:t>
      </w:r>
      <w:r w:rsidRPr="00954E51">
        <w:rPr>
          <w:sz w:val="18"/>
          <w:lang w:val="es-419"/>
        </w:rPr>
        <w:tab/>
        <w:t>Participación en los cursos de enseñanza a distancia de la UPOV</w:t>
      </w:r>
    </w:p>
    <w:p w14:paraId="05047BA2" w14:textId="77777777" w:rsidR="00775F34" w:rsidRPr="00954E51" w:rsidRDefault="00775F34" w:rsidP="00775F34">
      <w:pPr>
        <w:ind w:left="426"/>
        <w:rPr>
          <w:sz w:val="18"/>
          <w:lang w:val="es-419"/>
        </w:rPr>
      </w:pPr>
    </w:p>
    <w:p w14:paraId="1807B5C5" w14:textId="77777777" w:rsidR="00775F34" w:rsidRPr="00954E51" w:rsidRDefault="00775F34" w:rsidP="00775F34">
      <w:pPr>
        <w:ind w:left="426"/>
        <w:rPr>
          <w:sz w:val="18"/>
          <w:lang w:val="es-419"/>
        </w:rPr>
      </w:pPr>
      <w:r w:rsidRPr="00954E51">
        <w:rPr>
          <w:sz w:val="18"/>
          <w:lang w:val="es-419"/>
        </w:rPr>
        <w:t>Apéndice:</w:t>
      </w:r>
      <w:r w:rsidRPr="00954E51">
        <w:rPr>
          <w:sz w:val="18"/>
          <w:lang w:val="es-419"/>
        </w:rPr>
        <w:tab/>
        <w:t>Siglas y abreviaturas</w:t>
      </w:r>
    </w:p>
    <w:p w14:paraId="7AD4F7B7" w14:textId="77777777" w:rsidR="00775F34" w:rsidRPr="00954E51" w:rsidRDefault="00775F34" w:rsidP="00775F34">
      <w:pPr>
        <w:jc w:val="left"/>
        <w:rPr>
          <w:lang w:val="es-419"/>
        </w:rPr>
      </w:pPr>
      <w:r w:rsidRPr="00954E51">
        <w:rPr>
          <w:lang w:val="es-419"/>
        </w:rPr>
        <w:br w:type="page"/>
      </w:r>
    </w:p>
    <w:p w14:paraId="57302DAD" w14:textId="77777777" w:rsidR="004038CE" w:rsidRPr="00954E51" w:rsidRDefault="004038CE" w:rsidP="00775F34">
      <w:pPr>
        <w:pStyle w:val="Heading1"/>
        <w:rPr>
          <w:lang w:val="es-419"/>
        </w:rPr>
      </w:pPr>
      <w:bookmarkStart w:id="4" w:name="_Toc55841671"/>
      <w:r w:rsidRPr="00954E51">
        <w:rPr>
          <w:lang w:val="es-419"/>
        </w:rPr>
        <w:lastRenderedPageBreak/>
        <w:t>INTRODUCCIÓN</w:t>
      </w:r>
      <w:bookmarkEnd w:id="4"/>
    </w:p>
    <w:p w14:paraId="6E552BF9" w14:textId="77777777" w:rsidR="004038CE" w:rsidRPr="00954E51" w:rsidRDefault="004038CE" w:rsidP="004038CE">
      <w:pPr>
        <w:rPr>
          <w:lang w:val="es-419"/>
        </w:rPr>
      </w:pPr>
    </w:p>
    <w:p w14:paraId="5484DF66" w14:textId="77777777" w:rsidR="004038CE" w:rsidRPr="00954E51" w:rsidRDefault="004038CE" w:rsidP="004038CE">
      <w:pPr>
        <w:pStyle w:val="Heading2"/>
        <w:rPr>
          <w:lang w:val="es-419"/>
        </w:rPr>
      </w:pPr>
      <w:bookmarkStart w:id="5" w:name="_Toc55841672"/>
      <w:r w:rsidRPr="00954E51">
        <w:rPr>
          <w:lang w:val="es-419"/>
        </w:rPr>
        <w:t>Respuesta a la pandemia de COVID-19</w:t>
      </w:r>
      <w:bookmarkEnd w:id="5"/>
    </w:p>
    <w:p w14:paraId="087B3449" w14:textId="77777777" w:rsidR="004038CE" w:rsidRPr="00954E51" w:rsidRDefault="004038CE" w:rsidP="004038CE">
      <w:pPr>
        <w:jc w:val="left"/>
        <w:rPr>
          <w:lang w:val="es-419"/>
        </w:rPr>
      </w:pPr>
    </w:p>
    <w:p w14:paraId="79917B08" w14:textId="2C3DE6C7" w:rsidR="004038CE" w:rsidRPr="00954E51" w:rsidRDefault="004038CE" w:rsidP="004038CE">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En respuesta a la pandemia de COVID-19, se adoptaron varias medidas en reconocimiento del compromiso de la UPOV con la salud y la seguridad de su personal, así como </w:t>
      </w:r>
      <w:r w:rsidR="007630D9" w:rsidRPr="00954E51">
        <w:rPr>
          <w:lang w:val="es-419"/>
        </w:rPr>
        <w:t xml:space="preserve">con </w:t>
      </w:r>
      <w:r w:rsidRPr="00954E51">
        <w:rPr>
          <w:lang w:val="es-419"/>
        </w:rPr>
        <w:t>las comunidades en las que viven y trabajan, al tiempo que se cumplía el programa de trabajo aprobado por el Consejo.</w:t>
      </w:r>
    </w:p>
    <w:p w14:paraId="5D29C9AE" w14:textId="77777777" w:rsidR="004038CE" w:rsidRPr="00954E51" w:rsidRDefault="004038CE" w:rsidP="004038CE">
      <w:pPr>
        <w:jc w:val="left"/>
        <w:rPr>
          <w:lang w:val="es-419"/>
        </w:rPr>
      </w:pPr>
    </w:p>
    <w:p w14:paraId="272B0815" w14:textId="04D049EE" w:rsidR="004038CE" w:rsidRPr="00954E51" w:rsidRDefault="004038CE" w:rsidP="004038CE">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Habida cuenta de las medidas anunciadas por la Confederación Helvética y por el Cantón y la Ciudad de Ginebra, junto con las de la Oficina de las Naciones Unidas en Ginebra (ONUG)</w:t>
      </w:r>
      <w:r w:rsidR="007630D9" w:rsidRPr="00954E51">
        <w:rPr>
          <w:lang w:val="es-419"/>
        </w:rPr>
        <w:t xml:space="preserve">, </w:t>
      </w:r>
      <w:r w:rsidRPr="00954E51">
        <w:rPr>
          <w:lang w:val="es-419"/>
        </w:rPr>
        <w:t>la Organización Mundial de la Salud</w:t>
      </w:r>
      <w:r w:rsidR="00FC22DC">
        <w:rPr>
          <w:lang w:val="es-419"/>
        </w:rPr>
        <w:t xml:space="preserve"> (OMS)</w:t>
      </w:r>
      <w:r w:rsidRPr="00954E51">
        <w:rPr>
          <w:lang w:val="es-419"/>
        </w:rPr>
        <w:t xml:space="preserve">, y la Organización Mundial de la Propiedad Intelectual (OMPI), la UPOV adoptó las siguientes medidas a partir del 17 de marzo de 2020: </w:t>
      </w:r>
    </w:p>
    <w:p w14:paraId="38E1C860" w14:textId="77777777" w:rsidR="004038CE" w:rsidRPr="00954E51" w:rsidRDefault="004038CE" w:rsidP="004038CE">
      <w:pPr>
        <w:jc w:val="left"/>
        <w:rPr>
          <w:lang w:val="es-419"/>
        </w:rPr>
      </w:pPr>
    </w:p>
    <w:p w14:paraId="48D0CDF0" w14:textId="087761EA" w:rsidR="004038CE" w:rsidRPr="00954E51" w:rsidRDefault="004038CE" w:rsidP="004038CE">
      <w:pPr>
        <w:rPr>
          <w:i/>
          <w:lang w:val="es-419"/>
        </w:rPr>
      </w:pPr>
      <w:r w:rsidRPr="00954E51">
        <w:rPr>
          <w:i/>
          <w:lang w:val="es-419"/>
        </w:rPr>
        <w:t>Modalidades de trabajo a distancia para la mayoría de los funcionarios de la Oficina de la</w:t>
      </w:r>
      <w:r w:rsidR="00FC22DC">
        <w:rPr>
          <w:i/>
          <w:lang w:val="es-419"/>
        </w:rPr>
        <w:t xml:space="preserve"> Unión</w:t>
      </w:r>
    </w:p>
    <w:p w14:paraId="0D793979" w14:textId="77777777" w:rsidR="004038CE" w:rsidRPr="00954E51" w:rsidRDefault="004038CE" w:rsidP="004038CE">
      <w:pPr>
        <w:rPr>
          <w:lang w:val="es-419"/>
        </w:rPr>
      </w:pPr>
    </w:p>
    <w:p w14:paraId="7E9E7CCB" w14:textId="66C70DAE" w:rsidR="004038CE" w:rsidRPr="00954E51" w:rsidRDefault="00FC299C" w:rsidP="004038CE">
      <w:pPr>
        <w:pStyle w:val="ListParagraph"/>
        <w:numPr>
          <w:ilvl w:val="0"/>
          <w:numId w:val="10"/>
        </w:numPr>
        <w:ind w:left="567" w:hanging="283"/>
        <w:rPr>
          <w:lang w:val="es-419"/>
        </w:rPr>
      </w:pPr>
      <w:r w:rsidRPr="00954E51">
        <w:rPr>
          <w:lang w:val="es-419"/>
        </w:rPr>
        <w:t>Cierre de los locales de la UPOV para todas las personas, excepto para el personal cuya presencia física en las oficinas se consideraba esencial para llevar adelante los planes de continuidad de las operaciones</w:t>
      </w:r>
      <w:r w:rsidR="004038CE" w:rsidRPr="00954E51">
        <w:rPr>
          <w:lang w:val="es-419"/>
        </w:rPr>
        <w:t>.</w:t>
      </w:r>
    </w:p>
    <w:p w14:paraId="21266D89" w14:textId="77777777" w:rsidR="004038CE" w:rsidRPr="00954E51" w:rsidRDefault="004038CE" w:rsidP="004038CE">
      <w:pPr>
        <w:ind w:left="567" w:hanging="283"/>
        <w:rPr>
          <w:lang w:val="es-419"/>
        </w:rPr>
      </w:pPr>
    </w:p>
    <w:p w14:paraId="5A44E8ED" w14:textId="2CBDC4E1" w:rsidR="004038CE" w:rsidRPr="00954E51" w:rsidRDefault="004038CE" w:rsidP="004038CE">
      <w:pPr>
        <w:pStyle w:val="ListParagraph"/>
        <w:numPr>
          <w:ilvl w:val="0"/>
          <w:numId w:val="10"/>
        </w:numPr>
        <w:ind w:left="567" w:hanging="283"/>
        <w:rPr>
          <w:lang w:val="es-419"/>
        </w:rPr>
      </w:pPr>
      <w:r w:rsidRPr="00954E51">
        <w:rPr>
          <w:lang w:val="es-419"/>
        </w:rPr>
        <w:t xml:space="preserve">Aplicación de modalidades de trabajo a distancia para la </w:t>
      </w:r>
      <w:r w:rsidR="007630D9" w:rsidRPr="00954E51">
        <w:rPr>
          <w:lang w:val="es-419"/>
        </w:rPr>
        <w:t xml:space="preserve">gran </w:t>
      </w:r>
      <w:r w:rsidRPr="00954E51">
        <w:rPr>
          <w:lang w:val="es-419"/>
        </w:rPr>
        <w:t>mayoría de los funcionarios de la Oficina de la Unión</w:t>
      </w:r>
      <w:r w:rsidR="005C7217">
        <w:rPr>
          <w:lang w:val="es-419"/>
        </w:rPr>
        <w:t xml:space="preserve">.  </w:t>
      </w:r>
      <w:r w:rsidRPr="00954E51">
        <w:rPr>
          <w:lang w:val="es-419"/>
        </w:rPr>
        <w:t xml:space="preserve">Esta medida </w:t>
      </w:r>
      <w:r w:rsidR="00FC299C" w:rsidRPr="00954E51">
        <w:rPr>
          <w:lang w:val="es-419"/>
        </w:rPr>
        <w:t>tuvo</w:t>
      </w:r>
      <w:r w:rsidRPr="00954E51">
        <w:rPr>
          <w:lang w:val="es-419"/>
        </w:rPr>
        <w:t xml:space="preserve"> como efecto limitar la necesidad de de</w:t>
      </w:r>
      <w:r w:rsidR="00FC22DC">
        <w:rPr>
          <w:lang w:val="es-419"/>
        </w:rPr>
        <w:t>splazamiento del personal de la </w:t>
      </w:r>
      <w:r w:rsidRPr="00954E51">
        <w:rPr>
          <w:lang w:val="es-419"/>
        </w:rPr>
        <w:t>UPOV, garantizando al mismo tiempo la continuidad de las operaciones.</w:t>
      </w:r>
    </w:p>
    <w:p w14:paraId="20A8A2DE" w14:textId="77777777" w:rsidR="004038CE" w:rsidRPr="00954E51" w:rsidRDefault="004038CE" w:rsidP="004038CE">
      <w:pPr>
        <w:ind w:left="567"/>
        <w:rPr>
          <w:u w:val="single"/>
          <w:lang w:val="es-419"/>
        </w:rPr>
      </w:pPr>
    </w:p>
    <w:p w14:paraId="007CDF2A" w14:textId="77777777" w:rsidR="004038CE" w:rsidRPr="00954E51" w:rsidRDefault="004038CE" w:rsidP="004038CE">
      <w:pPr>
        <w:rPr>
          <w:i/>
          <w:lang w:val="es-419"/>
        </w:rPr>
      </w:pPr>
      <w:r w:rsidRPr="00954E51">
        <w:rPr>
          <w:i/>
          <w:lang w:val="es-419"/>
        </w:rPr>
        <w:t>Viajes oficiales de los funcionarios de la Oficina de la Unión</w:t>
      </w:r>
    </w:p>
    <w:p w14:paraId="518A10CB" w14:textId="77777777" w:rsidR="004038CE" w:rsidRPr="00954E51" w:rsidRDefault="004038CE" w:rsidP="004038CE">
      <w:pPr>
        <w:rPr>
          <w:lang w:val="es-419"/>
        </w:rPr>
      </w:pPr>
    </w:p>
    <w:p w14:paraId="38B320FA" w14:textId="77777777" w:rsidR="004038CE" w:rsidRPr="00954E51" w:rsidRDefault="004038CE" w:rsidP="004038CE">
      <w:pPr>
        <w:pStyle w:val="ListParagraph"/>
        <w:numPr>
          <w:ilvl w:val="0"/>
          <w:numId w:val="10"/>
        </w:numPr>
        <w:ind w:left="567" w:hanging="283"/>
        <w:rPr>
          <w:lang w:val="es-419"/>
        </w:rPr>
      </w:pPr>
      <w:r w:rsidRPr="00954E51">
        <w:rPr>
          <w:lang w:val="es-419"/>
        </w:rPr>
        <w:t>Todos los viajes oficiales de los funcionarios de la Oficina de la Unión fueron suspendidos.</w:t>
      </w:r>
    </w:p>
    <w:p w14:paraId="4B04E4F8" w14:textId="77777777" w:rsidR="004038CE" w:rsidRPr="00954E51" w:rsidRDefault="004038CE" w:rsidP="004038CE">
      <w:pPr>
        <w:ind w:left="567"/>
        <w:rPr>
          <w:u w:val="single"/>
          <w:lang w:val="es-419"/>
        </w:rPr>
      </w:pPr>
    </w:p>
    <w:p w14:paraId="15D0E93E" w14:textId="77777777" w:rsidR="004038CE" w:rsidRPr="00954E51" w:rsidRDefault="004038CE" w:rsidP="004038CE">
      <w:pPr>
        <w:rPr>
          <w:i/>
          <w:lang w:val="es-419"/>
        </w:rPr>
      </w:pPr>
      <w:r w:rsidRPr="00954E51">
        <w:rPr>
          <w:i/>
          <w:lang w:val="es-419"/>
        </w:rPr>
        <w:t>Eventos y reuniones organizados o coorganizados por la UPOV en Ginebra</w:t>
      </w:r>
    </w:p>
    <w:p w14:paraId="0A90BFA0" w14:textId="77777777" w:rsidR="004038CE" w:rsidRPr="00954E51" w:rsidRDefault="004038CE" w:rsidP="004038CE">
      <w:pPr>
        <w:rPr>
          <w:lang w:val="es-419"/>
        </w:rPr>
      </w:pPr>
    </w:p>
    <w:p w14:paraId="6E141744" w14:textId="735202EB" w:rsidR="004038CE" w:rsidRPr="00954E51" w:rsidRDefault="004038CE" w:rsidP="004038CE">
      <w:pPr>
        <w:pStyle w:val="ListParagraph"/>
        <w:numPr>
          <w:ilvl w:val="0"/>
          <w:numId w:val="10"/>
        </w:numPr>
        <w:ind w:left="567" w:hanging="283"/>
        <w:rPr>
          <w:lang w:val="es-419"/>
        </w:rPr>
      </w:pPr>
      <w:r w:rsidRPr="00954E51">
        <w:rPr>
          <w:lang w:val="es-419"/>
        </w:rPr>
        <w:t xml:space="preserve">Todos los eventos y reuniones organizados o coorganizados por la UPOV en Ginebra durante los meses de marzo y abril </w:t>
      </w:r>
      <w:r w:rsidR="008221AE" w:rsidRPr="00954E51">
        <w:rPr>
          <w:lang w:val="es-419"/>
        </w:rPr>
        <w:t>tuvieron</w:t>
      </w:r>
      <w:r w:rsidRPr="00954E51">
        <w:rPr>
          <w:lang w:val="es-419"/>
        </w:rPr>
        <w:t xml:space="preserve"> lugar por medios electrónicos o </w:t>
      </w:r>
      <w:r w:rsidR="008221AE" w:rsidRPr="00954E51">
        <w:rPr>
          <w:lang w:val="es-419"/>
        </w:rPr>
        <w:t xml:space="preserve">fueron </w:t>
      </w:r>
      <w:r w:rsidRPr="00954E51">
        <w:rPr>
          <w:lang w:val="es-419"/>
        </w:rPr>
        <w:t>aplazados o cancelados</w:t>
      </w:r>
      <w:r w:rsidR="005C7217">
        <w:rPr>
          <w:lang w:val="es-419"/>
        </w:rPr>
        <w:t xml:space="preserve">.  </w:t>
      </w:r>
      <w:r w:rsidRPr="00954E51">
        <w:rPr>
          <w:lang w:val="es-419"/>
        </w:rPr>
        <w:t>Se informó al respecto a los participantes.</w:t>
      </w:r>
    </w:p>
    <w:p w14:paraId="13CD8A1C" w14:textId="77777777" w:rsidR="004038CE" w:rsidRPr="00954E51" w:rsidRDefault="004038CE" w:rsidP="004038CE">
      <w:pPr>
        <w:ind w:left="567"/>
        <w:rPr>
          <w:u w:val="single"/>
          <w:lang w:val="es-419"/>
        </w:rPr>
      </w:pPr>
    </w:p>
    <w:p w14:paraId="4F381822" w14:textId="77777777" w:rsidR="004038CE" w:rsidRPr="00954E51" w:rsidRDefault="004038CE" w:rsidP="004038CE">
      <w:pPr>
        <w:rPr>
          <w:i/>
          <w:lang w:val="es-419"/>
        </w:rPr>
      </w:pPr>
      <w:r w:rsidRPr="00954E51">
        <w:rPr>
          <w:i/>
          <w:lang w:val="es-419"/>
        </w:rPr>
        <w:t>Eventos y reuniones organizados o coorganizados por la UPOV fuera de Ginebra</w:t>
      </w:r>
    </w:p>
    <w:p w14:paraId="3602A087" w14:textId="77777777" w:rsidR="004038CE" w:rsidRPr="00954E51" w:rsidRDefault="004038CE" w:rsidP="004038CE">
      <w:pPr>
        <w:rPr>
          <w:lang w:val="es-419"/>
        </w:rPr>
      </w:pPr>
    </w:p>
    <w:p w14:paraId="1DD51C28" w14:textId="1A5064FE" w:rsidR="004038CE" w:rsidRPr="00954E51" w:rsidRDefault="004038CE" w:rsidP="004038CE">
      <w:pPr>
        <w:pStyle w:val="ListParagraph"/>
        <w:numPr>
          <w:ilvl w:val="0"/>
          <w:numId w:val="10"/>
        </w:numPr>
        <w:ind w:left="567" w:hanging="283"/>
        <w:rPr>
          <w:lang w:val="es-419"/>
        </w:rPr>
      </w:pPr>
      <w:r w:rsidRPr="00954E51">
        <w:rPr>
          <w:lang w:val="es-419"/>
        </w:rPr>
        <w:t xml:space="preserve">La Oficina de la Unión examinó atentamente la situación caso por caso, especialmente con cada uno de los países anfitriones de los TWP, los </w:t>
      </w:r>
      <w:r w:rsidR="00F036D0" w:rsidRPr="00954E51">
        <w:rPr>
          <w:lang w:val="es-419"/>
        </w:rPr>
        <w:t>p</w:t>
      </w:r>
      <w:r w:rsidRPr="00954E51">
        <w:rPr>
          <w:lang w:val="es-419"/>
        </w:rPr>
        <w:t>residentes de los TWP y el presidente del TC</w:t>
      </w:r>
      <w:r w:rsidR="005C7217">
        <w:rPr>
          <w:lang w:val="es-419"/>
        </w:rPr>
        <w:t xml:space="preserve">.  </w:t>
      </w:r>
      <w:r w:rsidRPr="00954E51">
        <w:rPr>
          <w:lang w:val="es-419"/>
        </w:rPr>
        <w:t>Se proporcionó más información a su debido tiempo en relación con las medidas necesarias u otras posibles disposiciones para las reuniones.</w:t>
      </w:r>
    </w:p>
    <w:p w14:paraId="13A5FE74" w14:textId="77777777" w:rsidR="004038CE" w:rsidRPr="00954E51" w:rsidRDefault="004038CE" w:rsidP="004038CE">
      <w:pPr>
        <w:ind w:left="567"/>
        <w:rPr>
          <w:lang w:val="es-419"/>
        </w:rPr>
      </w:pPr>
    </w:p>
    <w:p w14:paraId="621F6C66" w14:textId="77777777" w:rsidR="004038CE" w:rsidRPr="00954E51" w:rsidRDefault="004038CE" w:rsidP="004038CE">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En la siguiente sección se informa sobre las novedades ocurridas desde el 17 de marzo de 2020.</w:t>
      </w:r>
    </w:p>
    <w:p w14:paraId="6A8E7119" w14:textId="77777777" w:rsidR="004038CE" w:rsidRPr="00954E51" w:rsidRDefault="004038CE" w:rsidP="004038CE">
      <w:pPr>
        <w:rPr>
          <w:lang w:val="es-419"/>
        </w:rPr>
      </w:pPr>
    </w:p>
    <w:p w14:paraId="7595C96F" w14:textId="77777777" w:rsidR="004038CE" w:rsidRPr="00954E51" w:rsidRDefault="004038CE" w:rsidP="004038CE">
      <w:pPr>
        <w:pStyle w:val="Heading2"/>
        <w:rPr>
          <w:lang w:val="es-419"/>
        </w:rPr>
      </w:pPr>
      <w:bookmarkStart w:id="6" w:name="_Toc55841673"/>
      <w:r w:rsidRPr="00954E51">
        <w:rPr>
          <w:lang w:val="es-419"/>
        </w:rPr>
        <w:t>Modalidades de trabajo para los funcionarios de la Oficina de la Unión</w:t>
      </w:r>
      <w:bookmarkEnd w:id="6"/>
    </w:p>
    <w:p w14:paraId="0E5DA31C" w14:textId="77777777" w:rsidR="004038CE" w:rsidRPr="00954E51" w:rsidRDefault="004038CE" w:rsidP="004038CE">
      <w:pPr>
        <w:jc w:val="left"/>
        <w:rPr>
          <w:lang w:val="es-419"/>
        </w:rPr>
      </w:pPr>
    </w:p>
    <w:p w14:paraId="39471F59" w14:textId="0DACC625" w:rsidR="004038CE" w:rsidRPr="00954E51" w:rsidRDefault="004038CE" w:rsidP="004038CE">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Con arreglo al “Acuerdo entre la Organización Mundial de la Propiedad Intelectual y la Unión Internacional para la Protección de las Obtenciones Vegetales” (documento UPOV/INF/8), la OMPI se encarga de la administración del personal y de los requisitos de oficina del personal de la UPOV</w:t>
      </w:r>
      <w:r w:rsidR="00F036D0" w:rsidRPr="00954E51">
        <w:rPr>
          <w:lang w:val="es-419"/>
        </w:rPr>
        <w:t xml:space="preserve"> y, por ende, </w:t>
      </w:r>
      <w:r w:rsidRPr="00954E51">
        <w:rPr>
          <w:lang w:val="es-419"/>
        </w:rPr>
        <w:t xml:space="preserve">las modalidades de trabajo para el personal de la UPOV se </w:t>
      </w:r>
      <w:r w:rsidR="00F036D0" w:rsidRPr="00954E51">
        <w:rPr>
          <w:lang w:val="es-419"/>
        </w:rPr>
        <w:t>alinearon</w:t>
      </w:r>
      <w:r w:rsidRPr="00954E51">
        <w:rPr>
          <w:lang w:val="es-419"/>
        </w:rPr>
        <w:t xml:space="preserve"> a las modalidades previstas para el personal de la OMPI.</w:t>
      </w:r>
    </w:p>
    <w:p w14:paraId="788A5951" w14:textId="77777777" w:rsidR="004038CE" w:rsidRPr="00954E51" w:rsidRDefault="004038CE" w:rsidP="004038CE">
      <w:pPr>
        <w:rPr>
          <w:lang w:val="es-419"/>
        </w:rPr>
      </w:pPr>
    </w:p>
    <w:p w14:paraId="1A1E1FAC" w14:textId="50A96394" w:rsidR="00E3361A" w:rsidRPr="00954E51" w:rsidRDefault="004038CE" w:rsidP="004038CE">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Se establecieron inmediatamente disposiciones muy eficaces de trabajo a distancia para el personal de la UPOV a partir del 17 de marzo de 2020, de conformidad con las modalidades introducidas por la OMPI</w:t>
      </w:r>
      <w:r w:rsidR="005C7217">
        <w:rPr>
          <w:lang w:val="es-419"/>
        </w:rPr>
        <w:t xml:space="preserve">.  </w:t>
      </w:r>
      <w:r w:rsidRPr="00954E51">
        <w:rPr>
          <w:lang w:val="es-419"/>
        </w:rPr>
        <w:t>Estas modalidades permitieron que el personal de la UPOV siguiera trabajando sin efectos considerables en la productividad, lo que permitió que los planes de reincorporación al trabajo se basaran en consideraciones de salud y seguridad</w:t>
      </w:r>
      <w:r w:rsidR="00E3361A" w:rsidRPr="00954E51">
        <w:rPr>
          <w:lang w:val="es-419"/>
        </w:rPr>
        <w:t>.</w:t>
      </w:r>
    </w:p>
    <w:p w14:paraId="5E7FC237" w14:textId="14EE6ED2" w:rsidR="004038CE" w:rsidRPr="00954E51" w:rsidRDefault="004038CE" w:rsidP="004038CE">
      <w:pPr>
        <w:rPr>
          <w:lang w:val="es-419"/>
        </w:rPr>
      </w:pPr>
    </w:p>
    <w:p w14:paraId="664AA573" w14:textId="4AD3E1B1" w:rsidR="004038CE" w:rsidRPr="00954E51" w:rsidRDefault="004038CE" w:rsidP="004038CE">
      <w:pPr>
        <w:rPr>
          <w:spacing w:val="-2"/>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004F7642" w:rsidRPr="00954E51">
        <w:rPr>
          <w:lang w:val="es-419"/>
        </w:rPr>
        <w:t>T</w:t>
      </w:r>
      <w:r w:rsidR="00F036D0" w:rsidRPr="00954E51">
        <w:rPr>
          <w:lang w:val="es-419"/>
        </w:rPr>
        <w:t xml:space="preserve">eniendo en cuenta </w:t>
      </w:r>
      <w:r w:rsidRPr="00954E51">
        <w:rPr>
          <w:lang w:val="es-419"/>
        </w:rPr>
        <w:t>las estadísticas sobre las tasas de infección en Suiza</w:t>
      </w:r>
      <w:r w:rsidR="004F7642" w:rsidRPr="00954E51">
        <w:rPr>
          <w:lang w:val="es-419"/>
        </w:rPr>
        <w:t>,</w:t>
      </w:r>
      <w:r w:rsidRPr="00954E51">
        <w:rPr>
          <w:lang w:val="es-419"/>
        </w:rPr>
        <w:t xml:space="preserve"> </w:t>
      </w:r>
      <w:r w:rsidR="00F036D0" w:rsidRPr="00954E51">
        <w:rPr>
          <w:lang w:val="es-419"/>
        </w:rPr>
        <w:t xml:space="preserve">la </w:t>
      </w:r>
      <w:r w:rsidRPr="00954E51">
        <w:rPr>
          <w:lang w:val="es-419"/>
        </w:rPr>
        <w:t xml:space="preserve">comunidad médica </w:t>
      </w:r>
      <w:r w:rsidR="004F7642" w:rsidRPr="00954E51">
        <w:rPr>
          <w:lang w:val="es-419"/>
        </w:rPr>
        <w:t xml:space="preserve">concluyó a fines de mayo </w:t>
      </w:r>
      <w:r w:rsidRPr="00954E51">
        <w:rPr>
          <w:lang w:val="es-419"/>
        </w:rPr>
        <w:t>que la llamada “primera ola” de COVID-19 había terminado y el Gobierno Federal suizo anunci</w:t>
      </w:r>
      <w:r w:rsidR="004F7642" w:rsidRPr="00954E51">
        <w:rPr>
          <w:lang w:val="es-419"/>
        </w:rPr>
        <w:t xml:space="preserve">ó </w:t>
      </w:r>
      <w:r w:rsidRPr="00954E51">
        <w:rPr>
          <w:lang w:val="es-419"/>
        </w:rPr>
        <w:t xml:space="preserve">una nueva flexibilización de las medidas de confinamiento, incluido el número de personas a las que </w:t>
      </w:r>
      <w:r w:rsidR="004F7642" w:rsidRPr="00954E51">
        <w:rPr>
          <w:lang w:val="es-419"/>
        </w:rPr>
        <w:t xml:space="preserve">podían </w:t>
      </w:r>
      <w:r w:rsidRPr="00954E51">
        <w:rPr>
          <w:lang w:val="es-419"/>
        </w:rPr>
        <w:t>reunirse tanto en el ámbito privado como para ejercer funciones públicas</w:t>
      </w:r>
      <w:r w:rsidR="005C7217">
        <w:rPr>
          <w:lang w:val="es-419"/>
        </w:rPr>
        <w:t xml:space="preserve">.  </w:t>
      </w:r>
      <w:r w:rsidRPr="00954E51">
        <w:rPr>
          <w:lang w:val="es-419"/>
        </w:rPr>
        <w:t xml:space="preserve">Sobre esta base, a partir del 2 de junio de 2020 se inició </w:t>
      </w:r>
      <w:r w:rsidR="004F7642" w:rsidRPr="00954E51">
        <w:rPr>
          <w:lang w:val="es-419"/>
        </w:rPr>
        <w:t>el</w:t>
      </w:r>
      <w:r w:rsidRPr="00954E51">
        <w:rPr>
          <w:lang w:val="es-419"/>
        </w:rPr>
        <w:t xml:space="preserve"> regreso gradual y por etapas del personal de la OMPI y de la UPOV a los locales</w:t>
      </w:r>
      <w:r w:rsidR="005C7217">
        <w:rPr>
          <w:lang w:val="es-419"/>
        </w:rPr>
        <w:t xml:space="preserve">.  </w:t>
      </w:r>
      <w:r w:rsidRPr="00954E51">
        <w:rPr>
          <w:lang w:val="es-419"/>
        </w:rPr>
        <w:t>Durante una primera etapa de transición que duró hasta el 30 de septiembre de 2020, todo el personal de la UPOV tuvo la posibilidad de elegir el trabajo a distancia</w:t>
      </w:r>
      <w:r w:rsidR="005C7217">
        <w:rPr>
          <w:lang w:val="es-419"/>
        </w:rPr>
        <w:t xml:space="preserve">.  </w:t>
      </w:r>
      <w:r w:rsidR="004F7642" w:rsidRPr="00954E51">
        <w:rPr>
          <w:lang w:val="es-419"/>
        </w:rPr>
        <w:t xml:space="preserve">Los que eligieron esta modalidad de trabajo pudieron trabajar desde casa hasta tres días por semana, pero garantizando su presencia física en </w:t>
      </w:r>
      <w:r w:rsidR="004F7642" w:rsidRPr="00954E51">
        <w:rPr>
          <w:lang w:val="es-419"/>
        </w:rPr>
        <w:lastRenderedPageBreak/>
        <w:t>las oficinas al menos dos días por semana</w:t>
      </w:r>
      <w:r w:rsidR="005C7217">
        <w:rPr>
          <w:lang w:val="es-419"/>
        </w:rPr>
        <w:t xml:space="preserve">.  </w:t>
      </w:r>
      <w:r w:rsidR="004F7642" w:rsidRPr="00954E51">
        <w:rPr>
          <w:lang w:val="es-419"/>
        </w:rPr>
        <w:t>Toda</w:t>
      </w:r>
      <w:r w:rsidRPr="00954E51">
        <w:rPr>
          <w:lang w:val="es-419"/>
        </w:rPr>
        <w:t xml:space="preserve"> persona </w:t>
      </w:r>
      <w:r w:rsidR="004F7642" w:rsidRPr="00954E51">
        <w:rPr>
          <w:lang w:val="es-419"/>
        </w:rPr>
        <w:t xml:space="preserve">de </w:t>
      </w:r>
      <w:r w:rsidRPr="00954E51">
        <w:rPr>
          <w:lang w:val="es-419"/>
        </w:rPr>
        <w:t>la categoría vulnerable tenía la opción de no trabajar en las oficinas durante ese</w:t>
      </w:r>
      <w:r w:rsidR="004F7642" w:rsidRPr="00954E51">
        <w:rPr>
          <w:lang w:val="es-419"/>
        </w:rPr>
        <w:t xml:space="preserve"> periodo</w:t>
      </w:r>
      <w:r w:rsidRPr="00954E51">
        <w:rPr>
          <w:lang w:val="es-419"/>
        </w:rPr>
        <w:t>.</w:t>
      </w:r>
    </w:p>
    <w:p w14:paraId="58BA1514" w14:textId="77777777" w:rsidR="004038CE" w:rsidRPr="00954E51" w:rsidRDefault="004038CE" w:rsidP="004038CE">
      <w:pPr>
        <w:rPr>
          <w:lang w:val="es-419"/>
        </w:rPr>
      </w:pPr>
    </w:p>
    <w:p w14:paraId="0DAC6AFA" w14:textId="3A4FAD9E" w:rsidR="00E3361A" w:rsidRPr="00954E51" w:rsidRDefault="004038CE" w:rsidP="004038CE">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Sr. Manabu Suzuki (nacional del </w:t>
      </w:r>
      <w:r w:rsidRPr="00954E51">
        <w:rPr>
          <w:snapToGrid w:val="0"/>
          <w:lang w:val="es-419"/>
        </w:rPr>
        <w:t>Japón</w:t>
      </w:r>
      <w:r w:rsidRPr="00954E51">
        <w:rPr>
          <w:lang w:val="es-419"/>
        </w:rPr>
        <w:t>) fue nombrado para el puesto de oficial técnico/regional (Asia) el 1 de junio de 2020</w:t>
      </w:r>
      <w:r w:rsidR="005C7217">
        <w:rPr>
          <w:lang w:val="es-419"/>
        </w:rPr>
        <w:t xml:space="preserve">.  </w:t>
      </w:r>
      <w:r w:rsidRPr="00954E51">
        <w:rPr>
          <w:lang w:val="es-419"/>
        </w:rPr>
        <w:t>Sin embargo, la fecha de inicio de las nuevas contrataciones en Ginebra se aplazó hasta el 1 de julio de 2020</w:t>
      </w:r>
      <w:r w:rsidR="005C7217">
        <w:rPr>
          <w:lang w:val="es-419"/>
        </w:rPr>
        <w:t xml:space="preserve">.  </w:t>
      </w:r>
      <w:r w:rsidRPr="00954E51">
        <w:rPr>
          <w:lang w:val="es-419"/>
        </w:rPr>
        <w:t>Con el fin de que el Sr. Suzuki pudiera asumir sus funciones el 1 de junio, la Oficina de la OMPI en el Japón acept</w:t>
      </w:r>
      <w:r w:rsidR="00D3586C" w:rsidRPr="00954E51">
        <w:rPr>
          <w:lang w:val="es-419"/>
        </w:rPr>
        <w:t xml:space="preserve">ó amablemente </w:t>
      </w:r>
      <w:r w:rsidRPr="00954E51">
        <w:rPr>
          <w:lang w:val="es-419"/>
        </w:rPr>
        <w:t>que el Sr. Suzuki trabajar</w:t>
      </w:r>
      <w:r w:rsidR="00495FB2" w:rsidRPr="00954E51">
        <w:rPr>
          <w:lang w:val="es-419"/>
        </w:rPr>
        <w:t>a</w:t>
      </w:r>
      <w:r w:rsidRPr="00954E51">
        <w:rPr>
          <w:lang w:val="es-419"/>
        </w:rPr>
        <w:t xml:space="preserve"> en sus locales hasta su traslado a las oficinas de la UPOV en Ginebra, el 3 de agosto de 2020</w:t>
      </w:r>
      <w:r w:rsidR="00E3361A" w:rsidRPr="00954E51">
        <w:rPr>
          <w:lang w:val="es-419"/>
        </w:rPr>
        <w:t>.</w:t>
      </w:r>
    </w:p>
    <w:p w14:paraId="7FBE39D3" w14:textId="10B1BD00" w:rsidR="004038CE" w:rsidRPr="00954E51" w:rsidRDefault="004038CE" w:rsidP="004038CE">
      <w:pPr>
        <w:rPr>
          <w:lang w:val="es-419"/>
        </w:rPr>
      </w:pPr>
    </w:p>
    <w:p w14:paraId="3FBD43F8" w14:textId="1C7A1370" w:rsidR="004038CE" w:rsidRPr="00954E51" w:rsidRDefault="004038CE" w:rsidP="004038CE">
      <w:pPr>
        <w:pStyle w:val="Heading2"/>
        <w:rPr>
          <w:lang w:val="es-419"/>
        </w:rPr>
      </w:pPr>
      <w:bookmarkStart w:id="7" w:name="_Toc55841674"/>
      <w:r w:rsidRPr="00954E51">
        <w:rPr>
          <w:lang w:val="es-419"/>
        </w:rPr>
        <w:t>Viajes oficiales de los funcionarios de la Oficina de la Unión</w:t>
      </w:r>
      <w:bookmarkEnd w:id="7"/>
    </w:p>
    <w:p w14:paraId="5AE565B9" w14:textId="77777777" w:rsidR="004038CE" w:rsidRPr="00954E51" w:rsidRDefault="004038CE" w:rsidP="004038CE">
      <w:pPr>
        <w:jc w:val="left"/>
        <w:rPr>
          <w:lang w:val="es-419"/>
        </w:rPr>
      </w:pPr>
    </w:p>
    <w:p w14:paraId="2D7C41E0" w14:textId="77777777" w:rsidR="004038CE" w:rsidRPr="00954E51" w:rsidRDefault="004038CE" w:rsidP="004038CE">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No se realizó ningún viaje oficial entre el 17 de marzo y el 30 de septiembre, excepto una reunión con la ISF celebrada en Nyon </w:t>
      </w:r>
      <w:r w:rsidRPr="00954E51">
        <w:rPr>
          <w:snapToGrid w:val="0"/>
          <w:color w:val="000000" w:themeColor="text1"/>
          <w:lang w:val="es-419"/>
        </w:rPr>
        <w:t>(Suiza)</w:t>
      </w:r>
      <w:r w:rsidRPr="00954E51">
        <w:rPr>
          <w:lang w:val="es-419"/>
        </w:rPr>
        <w:t>, el 1 de septiembre de 2020.</w:t>
      </w:r>
    </w:p>
    <w:p w14:paraId="12F7F5C9" w14:textId="77777777" w:rsidR="004038CE" w:rsidRPr="00954E51" w:rsidRDefault="004038CE" w:rsidP="004038CE">
      <w:pPr>
        <w:jc w:val="left"/>
        <w:rPr>
          <w:lang w:val="es-419"/>
        </w:rPr>
      </w:pPr>
    </w:p>
    <w:p w14:paraId="4D9CD777" w14:textId="77777777" w:rsidR="004038CE" w:rsidRPr="00954E51" w:rsidRDefault="004038CE" w:rsidP="004038CE">
      <w:pPr>
        <w:pStyle w:val="Heading2"/>
        <w:rPr>
          <w:lang w:val="es-419"/>
        </w:rPr>
      </w:pPr>
      <w:bookmarkStart w:id="8" w:name="_Toc55841675"/>
      <w:r w:rsidRPr="00954E51">
        <w:rPr>
          <w:lang w:val="es-419"/>
        </w:rPr>
        <w:t>Eventos y reuniones organizados o coorganizados por la UPOV en Ginebra</w:t>
      </w:r>
      <w:bookmarkEnd w:id="8"/>
    </w:p>
    <w:p w14:paraId="1502D9F5" w14:textId="77777777" w:rsidR="004038CE" w:rsidRPr="00954E51" w:rsidRDefault="004038CE" w:rsidP="004038CE">
      <w:pPr>
        <w:jc w:val="left"/>
        <w:rPr>
          <w:lang w:val="es-419"/>
        </w:rPr>
      </w:pPr>
    </w:p>
    <w:p w14:paraId="29704ACC" w14:textId="77777777" w:rsidR="004038CE" w:rsidRPr="00954E51" w:rsidRDefault="004038CE" w:rsidP="004038CE">
      <w:pPr>
        <w:jc w:val="left"/>
        <w:rPr>
          <w:i/>
          <w:lang w:val="es-419"/>
        </w:rPr>
      </w:pPr>
      <w:r w:rsidRPr="00954E51">
        <w:rPr>
          <w:i/>
          <w:lang w:val="es-419"/>
        </w:rPr>
        <w:t>Sesiones de la UPOV</w:t>
      </w:r>
    </w:p>
    <w:p w14:paraId="53F22FD4" w14:textId="77777777" w:rsidR="004038CE" w:rsidRPr="00954E51" w:rsidRDefault="004038CE" w:rsidP="004038CE">
      <w:pPr>
        <w:jc w:val="left"/>
        <w:rPr>
          <w:lang w:val="es-419"/>
        </w:rPr>
      </w:pPr>
    </w:p>
    <w:p w14:paraId="0D21A8F1" w14:textId="77777777" w:rsidR="004038CE" w:rsidRPr="00954E51" w:rsidRDefault="004038CE" w:rsidP="005566AB">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Las siguientes reuniones virtuales se celebraron según lo previsto:</w:t>
      </w:r>
    </w:p>
    <w:p w14:paraId="5F5ADF9E" w14:textId="77777777" w:rsidR="004038CE" w:rsidRPr="00954E51" w:rsidRDefault="004038CE" w:rsidP="005566AB">
      <w:pPr>
        <w:rPr>
          <w:lang w:val="es-419"/>
        </w:rPr>
      </w:pPr>
    </w:p>
    <w:p w14:paraId="3C41A7D6" w14:textId="77777777" w:rsidR="004038CE" w:rsidRPr="00954E51" w:rsidRDefault="004038CE" w:rsidP="005566AB">
      <w:pPr>
        <w:pStyle w:val="ListParagraph"/>
        <w:numPr>
          <w:ilvl w:val="0"/>
          <w:numId w:val="11"/>
        </w:numPr>
        <w:spacing w:after="60"/>
        <w:ind w:left="568" w:hanging="284"/>
        <w:contextualSpacing w:val="0"/>
        <w:rPr>
          <w:lang w:val="es-419"/>
        </w:rPr>
      </w:pPr>
      <w:r w:rsidRPr="00954E51">
        <w:rPr>
          <w:lang w:val="es-419"/>
        </w:rPr>
        <w:t>Comité de Redacción Ampliado (24 de marzo)</w:t>
      </w:r>
    </w:p>
    <w:p w14:paraId="3DD084C0" w14:textId="77777777" w:rsidR="004038CE" w:rsidRPr="00937E8A" w:rsidRDefault="004038CE" w:rsidP="005566AB">
      <w:pPr>
        <w:pStyle w:val="ListParagraph"/>
        <w:numPr>
          <w:ilvl w:val="0"/>
          <w:numId w:val="11"/>
        </w:numPr>
        <w:ind w:left="567" w:hanging="283"/>
        <w:rPr>
          <w:spacing w:val="-2"/>
          <w:lang w:val="es-419"/>
        </w:rPr>
      </w:pPr>
      <w:r w:rsidRPr="00937E8A">
        <w:rPr>
          <w:spacing w:val="-2"/>
          <w:lang w:val="es-419"/>
        </w:rPr>
        <w:t>Decimoquinta reunión sobre la elaboración del formulario electrónico de solicitud (EAF/15) (26 de marzo)</w:t>
      </w:r>
    </w:p>
    <w:p w14:paraId="03818296" w14:textId="77777777" w:rsidR="004038CE" w:rsidRPr="00954E51" w:rsidRDefault="004038CE" w:rsidP="005566AB">
      <w:pPr>
        <w:rPr>
          <w:lang w:val="es-419"/>
        </w:rPr>
      </w:pPr>
    </w:p>
    <w:p w14:paraId="1A7B56E3" w14:textId="36B299EF" w:rsidR="004038CE" w:rsidRPr="00954E51" w:rsidRDefault="004038CE" w:rsidP="005566AB">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Consejo adoptó un procedimiento con el fin de que las sesiones de la UPOV de octubre de 2020</w:t>
      </w:r>
      <w:r w:rsidR="000300BF" w:rsidRPr="00954E51">
        <w:rPr>
          <w:lang w:val="es-419"/>
        </w:rPr>
        <w:t>, que se enumeran a continuación,</w:t>
      </w:r>
      <w:r w:rsidRPr="00954E51">
        <w:rPr>
          <w:lang w:val="es-419"/>
        </w:rPr>
        <w:t xml:space="preserve"> se celebren en </w:t>
      </w:r>
      <w:r w:rsidR="00937E8A">
        <w:rPr>
          <w:lang w:val="es-419"/>
        </w:rPr>
        <w:t xml:space="preserve">forma de reuniones </w:t>
      </w:r>
      <w:r w:rsidR="00B412CE" w:rsidRPr="00954E51">
        <w:rPr>
          <w:lang w:val="es-419"/>
        </w:rPr>
        <w:t>virtual</w:t>
      </w:r>
      <w:r w:rsidR="00937E8A">
        <w:rPr>
          <w:lang w:val="es-419"/>
        </w:rPr>
        <w:t>es,</w:t>
      </w:r>
      <w:r w:rsidR="00B412CE" w:rsidRPr="00954E51">
        <w:rPr>
          <w:lang w:val="es-419"/>
        </w:rPr>
        <w:t xml:space="preserve"> </w:t>
      </w:r>
      <w:r w:rsidRPr="00954E51">
        <w:rPr>
          <w:lang w:val="es-419"/>
        </w:rPr>
        <w:t>en combinación con el examen de documentos por correspondencia (véase la Circular E</w:t>
      </w:r>
      <w:r w:rsidRPr="00954E51">
        <w:rPr>
          <w:lang w:val="es-419"/>
        </w:rPr>
        <w:noBreakHyphen/>
        <w:t>20/094</w:t>
      </w:r>
      <w:r w:rsidR="008B00E3" w:rsidRPr="00954E51">
        <w:rPr>
          <w:lang w:val="es-419"/>
        </w:rPr>
        <w:t xml:space="preserve">: </w:t>
      </w:r>
      <w:r w:rsidRPr="00954E51">
        <w:rPr>
          <w:lang w:val="es-419"/>
        </w:rPr>
        <w:t xml:space="preserve">Procedimiento para las sesiones de la UPOV de octubre de 2020 </w:t>
      </w:r>
      <w:r w:rsidR="00937E8A">
        <w:rPr>
          <w:lang w:val="es-419"/>
        </w:rPr>
        <w:t>adoptado</w:t>
      </w:r>
      <w:r w:rsidRPr="00954E51">
        <w:rPr>
          <w:lang w:val="es-419"/>
        </w:rPr>
        <w:t xml:space="preserve"> por el Consejo):</w:t>
      </w:r>
    </w:p>
    <w:p w14:paraId="08C10441" w14:textId="77777777" w:rsidR="005566AB" w:rsidRPr="00954E51" w:rsidRDefault="005566AB" w:rsidP="005566AB">
      <w:pPr>
        <w:rPr>
          <w:lang w:val="es-419"/>
        </w:rPr>
      </w:pPr>
    </w:p>
    <w:p w14:paraId="6FCCF785" w14:textId="77777777" w:rsidR="004038CE" w:rsidRPr="00954E51" w:rsidRDefault="004038CE" w:rsidP="005566AB">
      <w:pPr>
        <w:pStyle w:val="ListParagraph"/>
        <w:numPr>
          <w:ilvl w:val="0"/>
          <w:numId w:val="11"/>
        </w:numPr>
        <w:spacing w:after="60"/>
        <w:ind w:left="568" w:hanging="284"/>
        <w:contextualSpacing w:val="0"/>
        <w:rPr>
          <w:lang w:val="es-419"/>
        </w:rPr>
      </w:pPr>
      <w:r w:rsidRPr="00954E51">
        <w:rPr>
          <w:lang w:val="es-419"/>
        </w:rPr>
        <w:t>Quincuagésima sexta sesión del Comité Técnico (TC/56), que se celebrará los días 26 y 27 de octubre;</w:t>
      </w:r>
    </w:p>
    <w:p w14:paraId="25409537" w14:textId="0778A05D" w:rsidR="004038CE" w:rsidRPr="00954E51" w:rsidRDefault="004038CE" w:rsidP="005566AB">
      <w:pPr>
        <w:pStyle w:val="ListParagraph"/>
        <w:numPr>
          <w:ilvl w:val="0"/>
          <w:numId w:val="11"/>
        </w:numPr>
        <w:spacing w:after="60"/>
        <w:ind w:left="568" w:hanging="284"/>
        <w:contextualSpacing w:val="0"/>
        <w:rPr>
          <w:spacing w:val="-2"/>
          <w:lang w:val="es-419"/>
        </w:rPr>
      </w:pPr>
      <w:r w:rsidRPr="00954E51">
        <w:rPr>
          <w:lang w:val="es-419"/>
        </w:rPr>
        <w:t xml:space="preserve">Septuagésima séptima sesión del Comité Administrativo y Jurídico (CAJ/77), que se celebrará </w:t>
      </w:r>
      <w:r w:rsidR="009C0AC3">
        <w:rPr>
          <w:lang w:val="es-419"/>
        </w:rPr>
        <w:br/>
      </w:r>
      <w:r w:rsidRPr="00954E51">
        <w:rPr>
          <w:lang w:val="es-419"/>
        </w:rPr>
        <w:t>el 28 de octubre;</w:t>
      </w:r>
    </w:p>
    <w:p w14:paraId="39A92809" w14:textId="77777777" w:rsidR="004038CE" w:rsidRPr="00954E51" w:rsidRDefault="004038CE" w:rsidP="005566AB">
      <w:pPr>
        <w:pStyle w:val="ListParagraph"/>
        <w:numPr>
          <w:ilvl w:val="0"/>
          <w:numId w:val="11"/>
        </w:numPr>
        <w:spacing w:after="60"/>
        <w:ind w:left="568" w:hanging="284"/>
        <w:contextualSpacing w:val="0"/>
        <w:rPr>
          <w:lang w:val="es-419"/>
        </w:rPr>
      </w:pPr>
      <w:r w:rsidRPr="00954E51">
        <w:rPr>
          <w:lang w:val="es-419"/>
        </w:rPr>
        <w:t>Nonagésima séptima sesión del Comité Consultivo (CC/97), que se celebrará el 29 de octubre;</w:t>
      </w:r>
    </w:p>
    <w:p w14:paraId="2971BEEE" w14:textId="77777777" w:rsidR="004038CE" w:rsidRPr="00954E51" w:rsidRDefault="004038CE" w:rsidP="005566AB">
      <w:pPr>
        <w:pStyle w:val="ListParagraph"/>
        <w:numPr>
          <w:ilvl w:val="0"/>
          <w:numId w:val="11"/>
        </w:numPr>
        <w:ind w:left="567" w:hanging="283"/>
        <w:rPr>
          <w:lang w:val="es-419"/>
        </w:rPr>
      </w:pPr>
      <w:r w:rsidRPr="00954E51">
        <w:rPr>
          <w:lang w:val="es-419"/>
        </w:rPr>
        <w:t>Quincuagésima cuarta sesión ordinaria del Consejo (C/54), que se celebrará el 30 de octubre:</w:t>
      </w:r>
    </w:p>
    <w:p w14:paraId="0BB68C40" w14:textId="77777777" w:rsidR="004038CE" w:rsidRPr="00954E51" w:rsidRDefault="004038CE" w:rsidP="005566AB">
      <w:pPr>
        <w:rPr>
          <w:lang w:val="es-419"/>
        </w:rPr>
      </w:pPr>
    </w:p>
    <w:p w14:paraId="752F3A47" w14:textId="77777777" w:rsidR="004038CE" w:rsidRPr="00954E51" w:rsidRDefault="004038CE" w:rsidP="004038CE">
      <w:pPr>
        <w:jc w:val="left"/>
        <w:rPr>
          <w:i/>
          <w:lang w:val="es-419"/>
        </w:rPr>
      </w:pPr>
      <w:r w:rsidRPr="00954E51">
        <w:rPr>
          <w:i/>
          <w:lang w:val="es-419"/>
        </w:rPr>
        <w:t>Otros eventos y reuniones</w:t>
      </w:r>
    </w:p>
    <w:p w14:paraId="2FDBBD7D" w14:textId="77777777" w:rsidR="004038CE" w:rsidRPr="00954E51" w:rsidRDefault="004038CE" w:rsidP="004038CE">
      <w:pPr>
        <w:jc w:val="left"/>
        <w:rPr>
          <w:lang w:val="es-419"/>
        </w:rPr>
      </w:pPr>
    </w:p>
    <w:p w14:paraId="1C013C74" w14:textId="77777777" w:rsidR="004038CE" w:rsidRPr="00954E51" w:rsidRDefault="004038CE" w:rsidP="009C0AC3">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En la sección IV se informa sobre los eventos y reuniones previstos que fueron organizados o coorganizados por la UPOV en Ginebra.</w:t>
      </w:r>
    </w:p>
    <w:p w14:paraId="7678F206" w14:textId="77777777" w:rsidR="004038CE" w:rsidRPr="00954E51" w:rsidRDefault="004038CE" w:rsidP="004038CE">
      <w:pPr>
        <w:jc w:val="left"/>
        <w:rPr>
          <w:lang w:val="es-419"/>
        </w:rPr>
      </w:pPr>
    </w:p>
    <w:p w14:paraId="18E9BFC0" w14:textId="77777777" w:rsidR="004038CE" w:rsidRPr="00954E51" w:rsidRDefault="004038CE" w:rsidP="005566AB">
      <w:pPr>
        <w:pStyle w:val="Heading2"/>
        <w:rPr>
          <w:lang w:val="es-419"/>
        </w:rPr>
      </w:pPr>
      <w:bookmarkStart w:id="9" w:name="_Toc55841676"/>
      <w:r w:rsidRPr="00954E51">
        <w:rPr>
          <w:lang w:val="es-419"/>
        </w:rPr>
        <w:t>Eventos y reuniones organizados o coorganizados por la UPOV fuera de Ginebra</w:t>
      </w:r>
      <w:bookmarkEnd w:id="9"/>
    </w:p>
    <w:p w14:paraId="5A6DEE0F" w14:textId="77777777" w:rsidR="004038CE" w:rsidRPr="00954E51" w:rsidRDefault="004038CE" w:rsidP="004038CE">
      <w:pPr>
        <w:jc w:val="left"/>
        <w:rPr>
          <w:lang w:val="es-419"/>
        </w:rPr>
      </w:pPr>
    </w:p>
    <w:p w14:paraId="46528FF6" w14:textId="77777777" w:rsidR="004038CE" w:rsidRPr="00954E51" w:rsidRDefault="004038CE" w:rsidP="004038CE">
      <w:pPr>
        <w:jc w:val="left"/>
        <w:rPr>
          <w:i/>
          <w:lang w:val="es-419"/>
        </w:rPr>
      </w:pPr>
      <w:r w:rsidRPr="00954E51">
        <w:rPr>
          <w:i/>
          <w:lang w:val="es-419"/>
        </w:rPr>
        <w:t>Órganos de la UPOV</w:t>
      </w:r>
    </w:p>
    <w:p w14:paraId="6869BA63" w14:textId="77777777" w:rsidR="004038CE" w:rsidRPr="00954E51" w:rsidRDefault="004038CE" w:rsidP="004038CE">
      <w:pPr>
        <w:jc w:val="left"/>
        <w:rPr>
          <w:lang w:val="es-419"/>
        </w:rPr>
      </w:pPr>
    </w:p>
    <w:p w14:paraId="3B2068FE" w14:textId="6B717325" w:rsidR="004038CE" w:rsidRPr="00954E51" w:rsidRDefault="004038CE" w:rsidP="005566AB">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Con el fin de proseguir la importante labor de los TWP, los presidentes de los TWP, tras consultar con los anfitriones de los TWP y el presidente del TC, acordaron celebrar </w:t>
      </w:r>
      <w:r w:rsidR="00B412CE" w:rsidRPr="00954E51">
        <w:rPr>
          <w:lang w:val="es-419"/>
        </w:rPr>
        <w:t xml:space="preserve">por medios electrónicos </w:t>
      </w:r>
      <w:r w:rsidRPr="00954E51">
        <w:rPr>
          <w:lang w:val="es-419"/>
        </w:rPr>
        <w:t>las siguientes sesiones de los TWP:</w:t>
      </w:r>
    </w:p>
    <w:p w14:paraId="6568A9DE" w14:textId="77777777" w:rsidR="004038CE" w:rsidRPr="00954E51" w:rsidRDefault="004038CE" w:rsidP="004038CE">
      <w:pPr>
        <w:jc w:val="left"/>
        <w:rPr>
          <w:lang w:val="es-419"/>
        </w:rPr>
      </w:pPr>
    </w:p>
    <w:tbl>
      <w:tblPr>
        <w:tblStyle w:val="TableGrid"/>
        <w:tblW w:w="9897" w:type="dxa"/>
        <w:tblCellMar>
          <w:top w:w="28" w:type="dxa"/>
          <w:left w:w="57" w:type="dxa"/>
          <w:bottom w:w="28" w:type="dxa"/>
          <w:right w:w="57" w:type="dxa"/>
        </w:tblCellMar>
        <w:tblLook w:val="04A0" w:firstRow="1" w:lastRow="0" w:firstColumn="1" w:lastColumn="0" w:noHBand="0" w:noVBand="1"/>
      </w:tblPr>
      <w:tblGrid>
        <w:gridCol w:w="2122"/>
        <w:gridCol w:w="5244"/>
        <w:gridCol w:w="2531"/>
      </w:tblGrid>
      <w:tr w:rsidR="004038CE" w:rsidRPr="00954E51" w14:paraId="3B7DB8A8" w14:textId="77777777" w:rsidTr="007D581E">
        <w:trPr>
          <w:tblHeader/>
        </w:trPr>
        <w:tc>
          <w:tcPr>
            <w:tcW w:w="2122" w:type="dxa"/>
            <w:shd w:val="clear" w:color="auto" w:fill="EEECE1" w:themeFill="background2"/>
          </w:tcPr>
          <w:p w14:paraId="7B49A26E" w14:textId="77777777" w:rsidR="004038CE" w:rsidRPr="00954E51" w:rsidRDefault="004038CE" w:rsidP="004C6B36">
            <w:pPr>
              <w:ind w:left="567" w:hanging="495"/>
              <w:jc w:val="left"/>
              <w:rPr>
                <w:lang w:val="es-419"/>
              </w:rPr>
            </w:pPr>
            <w:r w:rsidRPr="00954E51">
              <w:rPr>
                <w:lang w:val="es-419"/>
              </w:rPr>
              <w:t>Fecha</w:t>
            </w:r>
          </w:p>
        </w:tc>
        <w:tc>
          <w:tcPr>
            <w:tcW w:w="5244" w:type="dxa"/>
            <w:shd w:val="clear" w:color="auto" w:fill="EEECE1" w:themeFill="background2"/>
          </w:tcPr>
          <w:p w14:paraId="52E94EAB" w14:textId="77777777" w:rsidR="004038CE" w:rsidRPr="00954E51" w:rsidRDefault="004038CE" w:rsidP="004C6B36">
            <w:pPr>
              <w:jc w:val="left"/>
              <w:rPr>
                <w:lang w:val="es-419"/>
              </w:rPr>
            </w:pPr>
            <w:r w:rsidRPr="00954E51">
              <w:rPr>
                <w:lang w:val="es-419"/>
              </w:rPr>
              <w:t>TWP</w:t>
            </w:r>
          </w:p>
        </w:tc>
        <w:tc>
          <w:tcPr>
            <w:tcW w:w="2531" w:type="dxa"/>
            <w:shd w:val="clear" w:color="auto" w:fill="EEECE1" w:themeFill="background2"/>
          </w:tcPr>
          <w:p w14:paraId="5B7BE7F0" w14:textId="2D3F7A6F" w:rsidR="004038CE" w:rsidRPr="00954E51" w:rsidRDefault="00AD4C54" w:rsidP="00AD4C54">
            <w:pPr>
              <w:jc w:val="left"/>
              <w:rPr>
                <w:lang w:val="es-419"/>
              </w:rPr>
            </w:pPr>
            <w:r>
              <w:rPr>
                <w:lang w:val="es-419"/>
              </w:rPr>
              <w:t>País a</w:t>
            </w:r>
            <w:r w:rsidR="004038CE" w:rsidRPr="00954E51">
              <w:rPr>
                <w:lang w:val="es-419"/>
              </w:rPr>
              <w:t>nfitrión</w:t>
            </w:r>
          </w:p>
        </w:tc>
      </w:tr>
      <w:tr w:rsidR="004038CE" w:rsidRPr="00954E51" w14:paraId="4ABBC5CF" w14:textId="77777777" w:rsidTr="00215D85">
        <w:tc>
          <w:tcPr>
            <w:tcW w:w="2122" w:type="dxa"/>
          </w:tcPr>
          <w:p w14:paraId="6121D008" w14:textId="77777777" w:rsidR="004038CE" w:rsidRPr="00954E51" w:rsidRDefault="004038CE" w:rsidP="004C6B36">
            <w:pPr>
              <w:rPr>
                <w:lang w:val="es-419"/>
              </w:rPr>
            </w:pPr>
            <w:r w:rsidRPr="00954E51">
              <w:rPr>
                <w:lang w:val="es-419"/>
              </w:rPr>
              <w:t>11 a 15 de mayo</w:t>
            </w:r>
          </w:p>
        </w:tc>
        <w:tc>
          <w:tcPr>
            <w:tcW w:w="5244" w:type="dxa"/>
          </w:tcPr>
          <w:p w14:paraId="6936BC4A" w14:textId="77777777" w:rsidR="004038CE" w:rsidRPr="00954E51" w:rsidRDefault="007345CF" w:rsidP="007345CF">
            <w:pPr>
              <w:jc w:val="left"/>
              <w:rPr>
                <w:lang w:val="es-419"/>
              </w:rPr>
            </w:pPr>
            <w:r w:rsidRPr="00954E51">
              <w:rPr>
                <w:lang w:val="es-419"/>
              </w:rPr>
              <w:t>Quincuagésima cuarta sesión del Grupo de Trabajo Técnico sobre Hortalizas (TWV/54)</w:t>
            </w:r>
          </w:p>
        </w:tc>
        <w:tc>
          <w:tcPr>
            <w:tcW w:w="2531" w:type="dxa"/>
          </w:tcPr>
          <w:p w14:paraId="73E2469C" w14:textId="77777777" w:rsidR="004038CE" w:rsidRPr="00954E51" w:rsidRDefault="004038CE" w:rsidP="004C6B36">
            <w:pPr>
              <w:jc w:val="left"/>
              <w:rPr>
                <w:lang w:val="es-419"/>
              </w:rPr>
            </w:pPr>
            <w:r w:rsidRPr="00954E51">
              <w:rPr>
                <w:lang w:val="es-419"/>
              </w:rPr>
              <w:t>Brasil</w:t>
            </w:r>
          </w:p>
        </w:tc>
      </w:tr>
      <w:tr w:rsidR="004038CE" w:rsidRPr="00954E51" w14:paraId="64772854" w14:textId="77777777" w:rsidTr="00215D85">
        <w:tc>
          <w:tcPr>
            <w:tcW w:w="2122" w:type="dxa"/>
          </w:tcPr>
          <w:p w14:paraId="20A068D9" w14:textId="77777777" w:rsidR="004038CE" w:rsidRPr="00954E51" w:rsidRDefault="004C6B36" w:rsidP="004C6B36">
            <w:pPr>
              <w:jc w:val="left"/>
              <w:rPr>
                <w:lang w:val="es-419"/>
              </w:rPr>
            </w:pPr>
            <w:r w:rsidRPr="00954E51">
              <w:rPr>
                <w:lang w:val="es-419"/>
              </w:rPr>
              <w:t>8 a 12 de junio</w:t>
            </w:r>
          </w:p>
        </w:tc>
        <w:tc>
          <w:tcPr>
            <w:tcW w:w="5244" w:type="dxa"/>
          </w:tcPr>
          <w:p w14:paraId="44E30DB8" w14:textId="77777777" w:rsidR="004038CE" w:rsidRPr="00954E51" w:rsidRDefault="007345CF" w:rsidP="007345CF">
            <w:pPr>
              <w:jc w:val="left"/>
              <w:rPr>
                <w:lang w:val="es-419"/>
              </w:rPr>
            </w:pPr>
            <w:r w:rsidRPr="00954E51">
              <w:rPr>
                <w:lang w:val="es-419"/>
              </w:rPr>
              <w:t>Quincuagésima segunda sesión del Grupo de Trabajo Técnico sobre Plantas Ornamentales y Árboles Forestales (TWO/52)</w:t>
            </w:r>
          </w:p>
        </w:tc>
        <w:tc>
          <w:tcPr>
            <w:tcW w:w="2531" w:type="dxa"/>
          </w:tcPr>
          <w:p w14:paraId="55923139" w14:textId="77777777" w:rsidR="004038CE" w:rsidRPr="00954E51" w:rsidRDefault="004C6B36" w:rsidP="004C6B36">
            <w:pPr>
              <w:jc w:val="left"/>
              <w:rPr>
                <w:lang w:val="es-419"/>
              </w:rPr>
            </w:pPr>
            <w:r w:rsidRPr="00954E51">
              <w:rPr>
                <w:lang w:val="es-419"/>
              </w:rPr>
              <w:t>Países Bajos</w:t>
            </w:r>
          </w:p>
        </w:tc>
      </w:tr>
      <w:tr w:rsidR="004038CE" w:rsidRPr="00954E51" w14:paraId="02CB9BB0" w14:textId="77777777" w:rsidTr="00215D85">
        <w:tc>
          <w:tcPr>
            <w:tcW w:w="2122" w:type="dxa"/>
          </w:tcPr>
          <w:p w14:paraId="4A530970" w14:textId="77777777" w:rsidR="004038CE" w:rsidRPr="00954E51" w:rsidRDefault="004C6B36" w:rsidP="004C6B36">
            <w:pPr>
              <w:jc w:val="left"/>
              <w:rPr>
                <w:lang w:val="es-419"/>
              </w:rPr>
            </w:pPr>
            <w:r w:rsidRPr="00954E51">
              <w:rPr>
                <w:lang w:val="es-419"/>
              </w:rPr>
              <w:t>22 a 26 de junio</w:t>
            </w:r>
          </w:p>
        </w:tc>
        <w:tc>
          <w:tcPr>
            <w:tcW w:w="5244" w:type="dxa"/>
          </w:tcPr>
          <w:p w14:paraId="6E9DEF3E" w14:textId="77777777" w:rsidR="004038CE" w:rsidRPr="00954E51" w:rsidRDefault="007345CF" w:rsidP="007345CF">
            <w:pPr>
              <w:jc w:val="left"/>
              <w:rPr>
                <w:lang w:val="es-419"/>
              </w:rPr>
            </w:pPr>
            <w:r w:rsidRPr="00954E51">
              <w:rPr>
                <w:lang w:val="es-419"/>
              </w:rPr>
              <w:t xml:space="preserve">Cuadragésima novena sesión del Grupo de Trabajo Técnico sobre Plantas Agrícolas (TWA/49) </w:t>
            </w:r>
          </w:p>
        </w:tc>
        <w:tc>
          <w:tcPr>
            <w:tcW w:w="2531" w:type="dxa"/>
          </w:tcPr>
          <w:p w14:paraId="3BF00A65" w14:textId="77777777" w:rsidR="004038CE" w:rsidRPr="00954E51" w:rsidRDefault="004C6B36" w:rsidP="004C6B36">
            <w:pPr>
              <w:jc w:val="left"/>
              <w:rPr>
                <w:lang w:val="es-419"/>
              </w:rPr>
            </w:pPr>
            <w:r w:rsidRPr="00954E51">
              <w:rPr>
                <w:lang w:val="es-419"/>
              </w:rPr>
              <w:t>Canadá</w:t>
            </w:r>
          </w:p>
        </w:tc>
      </w:tr>
      <w:tr w:rsidR="004038CE" w:rsidRPr="00954E51" w14:paraId="31EBF415" w14:textId="77777777" w:rsidTr="002571D9">
        <w:tc>
          <w:tcPr>
            <w:tcW w:w="2122" w:type="dxa"/>
            <w:tcBorders>
              <w:bottom w:val="single" w:sz="4" w:space="0" w:color="auto"/>
            </w:tcBorders>
          </w:tcPr>
          <w:p w14:paraId="58205DFE" w14:textId="77777777" w:rsidR="004038CE" w:rsidRPr="00954E51" w:rsidRDefault="004C6B36" w:rsidP="004C6B36">
            <w:pPr>
              <w:jc w:val="left"/>
              <w:rPr>
                <w:lang w:val="es-419"/>
              </w:rPr>
            </w:pPr>
            <w:r w:rsidRPr="00954E51">
              <w:rPr>
                <w:lang w:val="es-419"/>
              </w:rPr>
              <w:t>6 a 10 de julio</w:t>
            </w:r>
          </w:p>
        </w:tc>
        <w:tc>
          <w:tcPr>
            <w:tcW w:w="5244" w:type="dxa"/>
            <w:tcBorders>
              <w:bottom w:val="single" w:sz="4" w:space="0" w:color="auto"/>
            </w:tcBorders>
          </w:tcPr>
          <w:p w14:paraId="6CC2B5CF" w14:textId="77777777" w:rsidR="004038CE" w:rsidRPr="00954E51" w:rsidRDefault="007345CF" w:rsidP="007345CF">
            <w:pPr>
              <w:jc w:val="left"/>
              <w:rPr>
                <w:lang w:val="es-419"/>
              </w:rPr>
            </w:pPr>
            <w:r w:rsidRPr="00954E51">
              <w:rPr>
                <w:lang w:val="es-419"/>
              </w:rPr>
              <w:t xml:space="preserve">Quincuagésima primera sesión del Grupo de Trabajo Técnico sobre Plantas Frutales (TWF/51) </w:t>
            </w:r>
          </w:p>
        </w:tc>
        <w:tc>
          <w:tcPr>
            <w:tcW w:w="2531" w:type="dxa"/>
            <w:tcBorders>
              <w:bottom w:val="single" w:sz="4" w:space="0" w:color="auto"/>
            </w:tcBorders>
          </w:tcPr>
          <w:p w14:paraId="04C5C38F" w14:textId="77777777" w:rsidR="004038CE" w:rsidRPr="00954E51" w:rsidRDefault="004C6B36" w:rsidP="004C6B36">
            <w:pPr>
              <w:jc w:val="left"/>
              <w:rPr>
                <w:lang w:val="es-419"/>
              </w:rPr>
            </w:pPr>
            <w:r w:rsidRPr="00954E51">
              <w:rPr>
                <w:lang w:val="es-419"/>
              </w:rPr>
              <w:t>Francia</w:t>
            </w:r>
          </w:p>
        </w:tc>
      </w:tr>
      <w:tr w:rsidR="004038CE" w:rsidRPr="00954E51" w14:paraId="4E9D2F49" w14:textId="77777777" w:rsidTr="002571D9">
        <w:tc>
          <w:tcPr>
            <w:tcW w:w="2122" w:type="dxa"/>
            <w:tcBorders>
              <w:bottom w:val="nil"/>
              <w:right w:val="nil"/>
            </w:tcBorders>
          </w:tcPr>
          <w:p w14:paraId="43FF86C5" w14:textId="77777777" w:rsidR="004038CE" w:rsidRPr="00954E51" w:rsidRDefault="004C6B36" w:rsidP="002571D9">
            <w:pPr>
              <w:keepNext/>
              <w:jc w:val="left"/>
              <w:rPr>
                <w:lang w:val="es-419"/>
              </w:rPr>
            </w:pPr>
            <w:r w:rsidRPr="00954E51">
              <w:rPr>
                <w:lang w:val="es-419"/>
              </w:rPr>
              <w:lastRenderedPageBreak/>
              <w:t>21 a 23 de septiembre</w:t>
            </w:r>
          </w:p>
        </w:tc>
        <w:tc>
          <w:tcPr>
            <w:tcW w:w="5244" w:type="dxa"/>
            <w:tcBorders>
              <w:left w:val="nil"/>
              <w:bottom w:val="nil"/>
              <w:right w:val="nil"/>
            </w:tcBorders>
          </w:tcPr>
          <w:p w14:paraId="3CE215CC" w14:textId="77777777" w:rsidR="004038CE" w:rsidRPr="00954E51" w:rsidRDefault="007345CF" w:rsidP="002571D9">
            <w:pPr>
              <w:keepNext/>
              <w:jc w:val="left"/>
              <w:rPr>
                <w:lang w:val="es-419"/>
              </w:rPr>
            </w:pPr>
            <w:r w:rsidRPr="00954E51">
              <w:rPr>
                <w:lang w:val="es-419"/>
              </w:rPr>
              <w:t>Trigésima octava sesión del Grupo de Trabajo Técnico sobre Automatización y Programas Informáticos (TWC/38)</w:t>
            </w:r>
          </w:p>
        </w:tc>
        <w:tc>
          <w:tcPr>
            <w:tcW w:w="2531" w:type="dxa"/>
            <w:tcBorders>
              <w:left w:val="nil"/>
              <w:bottom w:val="nil"/>
            </w:tcBorders>
          </w:tcPr>
          <w:p w14:paraId="486B11F8" w14:textId="77777777" w:rsidR="004038CE" w:rsidRPr="00954E51" w:rsidRDefault="004C6B36" w:rsidP="002571D9">
            <w:pPr>
              <w:keepNext/>
              <w:jc w:val="left"/>
              <w:rPr>
                <w:lang w:val="es-419"/>
              </w:rPr>
            </w:pPr>
            <w:r w:rsidRPr="00954E51">
              <w:rPr>
                <w:lang w:val="es-419"/>
              </w:rPr>
              <w:t>Estados Unidos de América</w:t>
            </w:r>
          </w:p>
        </w:tc>
      </w:tr>
      <w:tr w:rsidR="004038CE" w:rsidRPr="00954E51" w14:paraId="78E9C892" w14:textId="77777777" w:rsidTr="002571D9">
        <w:tc>
          <w:tcPr>
            <w:tcW w:w="2122" w:type="dxa"/>
            <w:tcBorders>
              <w:top w:val="nil"/>
              <w:right w:val="nil"/>
            </w:tcBorders>
          </w:tcPr>
          <w:p w14:paraId="7F2BD556" w14:textId="77777777" w:rsidR="004038CE" w:rsidRPr="00954E51" w:rsidRDefault="004C6B36" w:rsidP="004C6B36">
            <w:pPr>
              <w:jc w:val="left"/>
              <w:rPr>
                <w:lang w:val="es-419"/>
              </w:rPr>
            </w:pPr>
            <w:r w:rsidRPr="00954E51">
              <w:rPr>
                <w:lang w:val="es-419"/>
              </w:rPr>
              <w:t>23 a 25 de septiembre</w:t>
            </w:r>
          </w:p>
        </w:tc>
        <w:tc>
          <w:tcPr>
            <w:tcW w:w="5244" w:type="dxa"/>
            <w:tcBorders>
              <w:top w:val="nil"/>
              <w:left w:val="nil"/>
              <w:right w:val="nil"/>
            </w:tcBorders>
          </w:tcPr>
          <w:p w14:paraId="4FA451EE" w14:textId="5F3494E8" w:rsidR="004038CE" w:rsidRPr="00954E51" w:rsidRDefault="007345CF" w:rsidP="007345CF">
            <w:pPr>
              <w:jc w:val="left"/>
              <w:rPr>
                <w:lang w:val="es-419"/>
              </w:rPr>
            </w:pPr>
            <w:r w:rsidRPr="00954E51">
              <w:rPr>
                <w:lang w:val="es-419"/>
              </w:rPr>
              <w:t xml:space="preserve">Decimonovena sesión del Grupo de Trabajo sobre Técnicas Bioquímicas y Moleculares, y Perfiles de ADN en </w:t>
            </w:r>
            <w:r w:rsidR="00EE3FF1" w:rsidRPr="00954E51">
              <w:rPr>
                <w:lang w:val="es-419"/>
              </w:rPr>
              <w:t>p</w:t>
            </w:r>
            <w:r w:rsidRPr="00954E51">
              <w:rPr>
                <w:lang w:val="es-419"/>
              </w:rPr>
              <w:t>articular (BMT/19)</w:t>
            </w:r>
          </w:p>
        </w:tc>
        <w:tc>
          <w:tcPr>
            <w:tcW w:w="2531" w:type="dxa"/>
            <w:tcBorders>
              <w:top w:val="nil"/>
              <w:left w:val="nil"/>
            </w:tcBorders>
          </w:tcPr>
          <w:p w14:paraId="6DE803E1" w14:textId="173D24C5" w:rsidR="004038CE" w:rsidRPr="00954E51" w:rsidRDefault="004038CE" w:rsidP="004C6B36">
            <w:pPr>
              <w:jc w:val="left"/>
              <w:rPr>
                <w:lang w:val="es-419"/>
              </w:rPr>
            </w:pPr>
          </w:p>
        </w:tc>
      </w:tr>
    </w:tbl>
    <w:p w14:paraId="3BC0705E" w14:textId="77777777" w:rsidR="004038CE" w:rsidRPr="00954E51" w:rsidRDefault="004038CE" w:rsidP="004038CE">
      <w:pPr>
        <w:jc w:val="left"/>
        <w:rPr>
          <w:lang w:val="es-419"/>
        </w:rPr>
      </w:pPr>
    </w:p>
    <w:p w14:paraId="60A38C34" w14:textId="77777777" w:rsidR="004038CE" w:rsidRPr="00954E51" w:rsidRDefault="004038CE" w:rsidP="004038CE">
      <w:pPr>
        <w:jc w:val="left"/>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Se adoptó el siguiente enfoque para asegurar que las reuniones fueran lo más eficaces posible:</w:t>
      </w:r>
    </w:p>
    <w:p w14:paraId="7D46A0B8" w14:textId="77777777" w:rsidR="004038CE" w:rsidRPr="00954E51" w:rsidRDefault="004038CE" w:rsidP="004038CE">
      <w:pPr>
        <w:jc w:val="left"/>
        <w:rPr>
          <w:lang w:val="es-419"/>
        </w:rPr>
      </w:pPr>
    </w:p>
    <w:p w14:paraId="1990C063" w14:textId="77777777" w:rsidR="004038CE" w:rsidRPr="00954E51" w:rsidRDefault="00C958F6" w:rsidP="00C958F6">
      <w:pPr>
        <w:numPr>
          <w:ilvl w:val="0"/>
          <w:numId w:val="12"/>
        </w:numPr>
        <w:ind w:left="1134" w:hanging="567"/>
        <w:rPr>
          <w:lang w:val="es-419"/>
        </w:rPr>
      </w:pPr>
      <w:r w:rsidRPr="00954E51">
        <w:rPr>
          <w:lang w:val="es-419"/>
        </w:rPr>
        <w:t xml:space="preserve">todos los documentos (incluidas las directrices de examen) se publicaron con antelación en el sitio web de la UPOV; </w:t>
      </w:r>
    </w:p>
    <w:p w14:paraId="61314E16" w14:textId="77777777" w:rsidR="004038CE" w:rsidRPr="00954E51" w:rsidRDefault="00C958F6" w:rsidP="00C958F6">
      <w:pPr>
        <w:numPr>
          <w:ilvl w:val="0"/>
          <w:numId w:val="12"/>
        </w:numPr>
        <w:ind w:left="1134" w:hanging="567"/>
        <w:rPr>
          <w:lang w:val="es-419"/>
        </w:rPr>
      </w:pPr>
      <w:r w:rsidRPr="00954E51">
        <w:rPr>
          <w:lang w:val="es-419"/>
        </w:rPr>
        <w:t>se invitó a los miembros de la Unión y a los observadores del TWP en cuestión a enviar, por escrito a la Oficina de la Unión y antes de la sesión, sus comentarios sobre los documentos, incluidas las directrices de examen; y</w:t>
      </w:r>
    </w:p>
    <w:p w14:paraId="3B8D7DB4" w14:textId="77777777" w:rsidR="004038CE" w:rsidRPr="00954E51" w:rsidRDefault="00C958F6" w:rsidP="00C958F6">
      <w:pPr>
        <w:numPr>
          <w:ilvl w:val="0"/>
          <w:numId w:val="12"/>
        </w:numPr>
        <w:ind w:left="1134" w:hanging="567"/>
        <w:rPr>
          <w:lang w:val="es-419"/>
        </w:rPr>
      </w:pPr>
      <w:r w:rsidRPr="00954E51">
        <w:rPr>
          <w:lang w:val="es-419"/>
        </w:rPr>
        <w:t>las observaciones recibidas se recopilaron y utilizaron como base para los debates durante el período de sesiones.</w:t>
      </w:r>
    </w:p>
    <w:p w14:paraId="3E1C48D1" w14:textId="77777777" w:rsidR="004038CE" w:rsidRPr="00954E51" w:rsidRDefault="004038CE" w:rsidP="004038CE">
      <w:pPr>
        <w:jc w:val="left"/>
        <w:rPr>
          <w:lang w:val="es-419"/>
        </w:rPr>
      </w:pPr>
    </w:p>
    <w:p w14:paraId="5E225F61" w14:textId="3C07C4F8" w:rsidR="004038CE" w:rsidRPr="00954E51" w:rsidRDefault="004038CE" w:rsidP="00C958F6">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Para evaluar la eficacia de las reuniones virtuales, la Oficina de la Unión realizó encuestas entre los participantes después de cada sesión de los TWP</w:t>
      </w:r>
      <w:r w:rsidR="005C7217">
        <w:rPr>
          <w:lang w:val="es-419"/>
        </w:rPr>
        <w:t xml:space="preserve">.  </w:t>
      </w:r>
      <w:r w:rsidRPr="00954E51">
        <w:rPr>
          <w:lang w:val="es-419"/>
        </w:rPr>
        <w:t>Como era de esperar, los participantes señalaron las desventajas de no celebrar reuniones presenciales, aunque las encuestas revelaron una satisfacción general con las reuniones virtuales (véase el gráfico 1) teniendo en cuenta las circunstancias actuales.</w:t>
      </w:r>
    </w:p>
    <w:p w14:paraId="67B1E3D4" w14:textId="76BA7569" w:rsidR="00C958F6" w:rsidRPr="00954E51" w:rsidRDefault="00C958F6" w:rsidP="00C958F6">
      <w:pPr>
        <w:rPr>
          <w:lang w:val="es-4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9629"/>
      </w:tblGrid>
      <w:tr w:rsidR="004038CE" w:rsidRPr="00954E51" w14:paraId="380A8DDC" w14:textId="77777777" w:rsidTr="00C958F6">
        <w:tc>
          <w:tcPr>
            <w:tcW w:w="9629" w:type="dxa"/>
          </w:tcPr>
          <w:p w14:paraId="2E7E22D2" w14:textId="7770B5B2" w:rsidR="004038CE" w:rsidRPr="00954E51" w:rsidRDefault="004038CE" w:rsidP="00C958F6">
            <w:pPr>
              <w:keepNext/>
              <w:spacing w:after="120"/>
              <w:jc w:val="center"/>
              <w:rPr>
                <w:i/>
                <w:sz w:val="18"/>
                <w:lang w:val="es-419"/>
              </w:rPr>
            </w:pPr>
            <w:r w:rsidRPr="00954E51">
              <w:rPr>
                <w:i/>
                <w:sz w:val="18"/>
                <w:lang w:val="es-419"/>
              </w:rPr>
              <w:t>Gráfico 1</w:t>
            </w:r>
            <w:r w:rsidR="008B00E3" w:rsidRPr="00954E51">
              <w:rPr>
                <w:i/>
                <w:sz w:val="18"/>
                <w:lang w:val="es-419"/>
              </w:rPr>
              <w:t xml:space="preserve">: </w:t>
            </w:r>
            <w:r w:rsidRPr="00954E51">
              <w:rPr>
                <w:i/>
                <w:sz w:val="18"/>
                <w:lang w:val="es-419"/>
              </w:rPr>
              <w:t>Satisfacción general de los participantes en las sesiones virtuales de los TWP (2020)</w:t>
            </w:r>
          </w:p>
        </w:tc>
      </w:tr>
      <w:tr w:rsidR="004038CE" w:rsidRPr="00954E51" w14:paraId="41C9F3F5" w14:textId="77777777" w:rsidTr="00C958F6">
        <w:tc>
          <w:tcPr>
            <w:tcW w:w="9629" w:type="dxa"/>
          </w:tcPr>
          <w:p w14:paraId="07F0F3E9" w14:textId="15C04709" w:rsidR="004038CE" w:rsidRPr="00954E51" w:rsidRDefault="00D07AC4" w:rsidP="00C958F6">
            <w:pPr>
              <w:jc w:val="center"/>
              <w:rPr>
                <w:lang w:val="es-419"/>
              </w:rPr>
            </w:pPr>
            <w:r w:rsidRPr="00954E51">
              <w:rPr>
                <w:noProof/>
                <w:lang w:val="en-US"/>
              </w:rPr>
              <mc:AlternateContent>
                <mc:Choice Requires="wps">
                  <w:drawing>
                    <wp:anchor distT="45720" distB="45720" distL="114300" distR="114300" simplePos="0" relativeHeight="251663360" behindDoc="0" locked="0" layoutInCell="1" allowOverlap="1" wp14:anchorId="1374F071" wp14:editId="383591CF">
                      <wp:simplePos x="0" y="0"/>
                      <wp:positionH relativeFrom="margin">
                        <wp:posOffset>2193231</wp:posOffset>
                      </wp:positionH>
                      <wp:positionV relativeFrom="paragraph">
                        <wp:posOffset>2739582</wp:posOffset>
                      </wp:positionV>
                      <wp:extent cx="1059003" cy="449580"/>
                      <wp:effectExtent l="0" t="0" r="8255" b="762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003" cy="449580"/>
                              </a:xfrm>
                              <a:prstGeom prst="rect">
                                <a:avLst/>
                              </a:prstGeom>
                              <a:solidFill>
                                <a:srgbClr val="FFFFFF"/>
                              </a:solidFill>
                              <a:ln w="9525">
                                <a:noFill/>
                                <a:miter lim="800000"/>
                                <a:headEnd/>
                                <a:tailEnd/>
                              </a:ln>
                            </wps:spPr>
                            <wps:txbx>
                              <w:txbxContent>
                                <w:p w14:paraId="4D45D140" w14:textId="45C2127B" w:rsidR="00F167C0" w:rsidRPr="00B053E3" w:rsidRDefault="00F167C0" w:rsidP="00432D16">
                                  <w:pPr>
                                    <w:jc w:val="center"/>
                                    <w:rPr>
                                      <w:color w:val="808080" w:themeColor="background1" w:themeShade="80"/>
                                      <w:sz w:val="18"/>
                                      <w:szCs w:val="18"/>
                                    </w:rPr>
                                  </w:pPr>
                                  <w:r w:rsidRPr="00B053E3">
                                    <w:rPr>
                                      <w:color w:val="808080" w:themeColor="background1" w:themeShade="80"/>
                                      <w:sz w:val="18"/>
                                      <w:szCs w:val="18"/>
                                    </w:rPr>
                                    <w:t>Ni satisfecho ni insatisfecho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4F071" id="_x0000_t202" coordsize="21600,21600" o:spt="202" path="m,l,21600r21600,l21600,xe">
                      <v:stroke joinstyle="miter"/>
                      <v:path gradientshapeok="t" o:connecttype="rect"/>
                    </v:shapetype>
                    <v:shape id="Text Box 2" o:spid="_x0000_s1026" type="#_x0000_t202" style="position:absolute;left:0;text-align:left;margin-left:172.7pt;margin-top:215.7pt;width:83.4pt;height:35.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" stroked="f">
                      <v:textbox>
                        <w:txbxContent>
                          <w:p w14:paraId="4D45D140" w14:textId="45C2127B" w:rsidR="00F167C0" w:rsidRPr="00B053E3" w:rsidRDefault="00F167C0" w:rsidP="00432D16">
                            <w:pPr>
                              <w:jc w:val="center"/>
                              <w:rPr>
                                <w:color w:val="808080" w:themeColor="background1" w:themeShade="80"/>
                                <w:sz w:val="18"/>
                                <w:szCs w:val="18"/>
                              </w:rPr>
                            </w:pPr>
                            <w:r w:rsidRPr="00B053E3">
                              <w:rPr>
                                <w:color w:val="808080" w:themeColor="background1" w:themeShade="80"/>
                                <w:sz w:val="18"/>
                                <w:szCs w:val="18"/>
                              </w:rPr>
                              <w:t>Ni satisfecho ni insatisfecho</w:t>
                            </w:r>
                          </w:p>
                        </w:txbxContent>
                      </v:textbox>
                      <w10:wrap anchorx="margin"/>
                    </v:shape>
                  </w:pict>
                </mc:Fallback>
              </mc:AlternateContent>
            </w:r>
            <w:r w:rsidR="00276F9E" w:rsidRPr="00954E51">
              <w:rPr>
                <w:noProof/>
                <w:lang w:val="en-US"/>
              </w:rPr>
              <mc:AlternateContent>
                <mc:Choice Requires="wps">
                  <w:drawing>
                    <wp:anchor distT="45720" distB="45720" distL="114300" distR="114300" simplePos="0" relativeHeight="251667456" behindDoc="0" locked="0" layoutInCell="1" allowOverlap="1" wp14:anchorId="6D1BE445" wp14:editId="75589924">
                      <wp:simplePos x="0" y="0"/>
                      <wp:positionH relativeFrom="margin">
                        <wp:posOffset>4004310</wp:posOffset>
                      </wp:positionH>
                      <wp:positionV relativeFrom="paragraph">
                        <wp:posOffset>2750141</wp:posOffset>
                      </wp:positionV>
                      <wp:extent cx="1103085" cy="415159"/>
                      <wp:effectExtent l="0" t="0" r="1905" b="444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085" cy="415159"/>
                              </a:xfrm>
                              <a:prstGeom prst="rect">
                                <a:avLst/>
                              </a:prstGeom>
                              <a:solidFill>
                                <a:srgbClr val="FFFFFF"/>
                              </a:solidFill>
                              <a:ln w="9525">
                                <a:noFill/>
                                <a:miter lim="800000"/>
                                <a:headEnd/>
                                <a:tailEnd/>
                              </a:ln>
                            </wps:spPr>
                            <wps:txbx>
                              <w:txbxContent>
                                <w:p w14:paraId="748107D7" w14:textId="6889D682" w:rsidR="00F167C0" w:rsidRPr="00B053E3" w:rsidRDefault="00F167C0" w:rsidP="00AC15C6">
                                  <w:pPr>
                                    <w:jc w:val="center"/>
                                    <w:rPr>
                                      <w:color w:val="808080" w:themeColor="background1" w:themeShade="80"/>
                                      <w:sz w:val="18"/>
                                      <w:szCs w:val="18"/>
                                      <w:lang w:val="en-GB"/>
                                    </w:rPr>
                                  </w:pPr>
                                  <w:r w:rsidRPr="00B053E3">
                                    <w:rPr>
                                      <w:color w:val="808080" w:themeColor="background1" w:themeShade="80"/>
                                      <w:sz w:val="18"/>
                                      <w:szCs w:val="18"/>
                                    </w:rPr>
                                    <w:t>Muy insatisfecho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BE445" id="_x0000_s1027" type="#_x0000_t202" style="position:absolute;left:0;text-align:left;margin-left:315.3pt;margin-top:216.55pt;width:86.85pt;height:32.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" stroked="f">
                      <v:textbox>
                        <w:txbxContent>
                          <w:p w14:paraId="748107D7" w14:textId="6889D682" w:rsidR="00F167C0" w:rsidRPr="00B053E3" w:rsidRDefault="00F167C0" w:rsidP="00AC15C6">
                            <w:pPr>
                              <w:jc w:val="center"/>
                              <w:rPr>
                                <w:color w:val="808080" w:themeColor="background1" w:themeShade="80"/>
                                <w:sz w:val="18"/>
                                <w:szCs w:val="18"/>
                                <w:lang w:val="en-GB"/>
                              </w:rPr>
                            </w:pPr>
                            <w:r w:rsidRPr="00B053E3">
                              <w:rPr>
                                <w:color w:val="808080" w:themeColor="background1" w:themeShade="80"/>
                                <w:sz w:val="18"/>
                                <w:szCs w:val="18"/>
                              </w:rPr>
                              <w:t>Muy insatisfecho</w:t>
                            </w:r>
                          </w:p>
                        </w:txbxContent>
                      </v:textbox>
                      <w10:wrap anchorx="margin"/>
                    </v:shape>
                  </w:pict>
                </mc:Fallback>
              </mc:AlternateContent>
            </w:r>
            <w:r w:rsidR="00276F9E" w:rsidRPr="00954E51">
              <w:rPr>
                <w:noProof/>
                <w:lang w:val="en-US"/>
              </w:rPr>
              <mc:AlternateContent>
                <mc:Choice Requires="wps">
                  <w:drawing>
                    <wp:anchor distT="45720" distB="45720" distL="114300" distR="114300" simplePos="0" relativeHeight="251665408" behindDoc="0" locked="0" layoutInCell="1" allowOverlap="1" wp14:anchorId="01B8E55D" wp14:editId="6266D739">
                      <wp:simplePos x="0" y="0"/>
                      <wp:positionH relativeFrom="margin">
                        <wp:posOffset>275409</wp:posOffset>
                      </wp:positionH>
                      <wp:positionV relativeFrom="paragraph">
                        <wp:posOffset>2732405</wp:posOffset>
                      </wp:positionV>
                      <wp:extent cx="1073785" cy="29019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90195"/>
                              </a:xfrm>
                              <a:prstGeom prst="rect">
                                <a:avLst/>
                              </a:prstGeom>
                              <a:solidFill>
                                <a:srgbClr val="FFFFFF"/>
                              </a:solidFill>
                              <a:ln w="9525">
                                <a:noFill/>
                                <a:miter lim="800000"/>
                                <a:headEnd/>
                                <a:tailEnd/>
                              </a:ln>
                            </wps:spPr>
                            <wps:txbx>
                              <w:txbxContent>
                                <w:p w14:paraId="7EEDD1DE" w14:textId="77777777" w:rsidR="00F167C0" w:rsidRPr="00B053E3" w:rsidRDefault="00F167C0" w:rsidP="00276F9E">
                                  <w:pPr>
                                    <w:jc w:val="center"/>
                                    <w:rPr>
                                      <w:color w:val="808080" w:themeColor="background1" w:themeShade="80"/>
                                      <w:sz w:val="18"/>
                                      <w:szCs w:val="18"/>
                                      <w:lang w:val="en-GB"/>
                                    </w:rPr>
                                  </w:pPr>
                                  <w:r w:rsidRPr="00B053E3">
                                    <w:rPr>
                                      <w:color w:val="808080" w:themeColor="background1" w:themeShade="80"/>
                                      <w:sz w:val="18"/>
                                      <w:szCs w:val="18"/>
                                    </w:rPr>
                                    <w:t>Muy satisfecho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8E55D" id="_x0000_s1028" type="#_x0000_t202" style="position:absolute;left:0;text-align:left;margin-left:21.7pt;margin-top:215.15pt;width:84.55pt;height:22.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" stroked="f">
                      <v:textbox>
                        <w:txbxContent>
                          <w:p w14:paraId="7EEDD1DE" w14:textId="77777777" w:rsidR="00F167C0" w:rsidRPr="00B053E3" w:rsidRDefault="00F167C0" w:rsidP="00276F9E">
                            <w:pPr>
                              <w:jc w:val="center"/>
                              <w:rPr>
                                <w:color w:val="808080" w:themeColor="background1" w:themeShade="80"/>
                                <w:sz w:val="18"/>
                                <w:szCs w:val="18"/>
                                <w:lang w:val="en-GB"/>
                              </w:rPr>
                            </w:pPr>
                            <w:r w:rsidRPr="00B053E3">
                              <w:rPr>
                                <w:color w:val="808080" w:themeColor="background1" w:themeShade="80"/>
                                <w:sz w:val="18"/>
                                <w:szCs w:val="18"/>
                              </w:rPr>
                              <w:t>Muy satisfecho</w:t>
                            </w:r>
                          </w:p>
                        </w:txbxContent>
                      </v:textbox>
                      <w10:wrap anchorx="margin"/>
                    </v:shape>
                  </w:pict>
                </mc:Fallback>
              </mc:AlternateContent>
            </w:r>
            <w:r w:rsidR="00276F9E" w:rsidRPr="00954E51">
              <w:rPr>
                <w:noProof/>
                <w:lang w:val="en-US"/>
              </w:rPr>
              <mc:AlternateContent>
                <mc:Choice Requires="wps">
                  <w:drawing>
                    <wp:anchor distT="45720" distB="45720" distL="114300" distR="114300" simplePos="0" relativeHeight="251669504" behindDoc="0" locked="0" layoutInCell="1" allowOverlap="1" wp14:anchorId="59F92497" wp14:editId="1C77FD92">
                      <wp:simplePos x="0" y="0"/>
                      <wp:positionH relativeFrom="column">
                        <wp:posOffset>3147786</wp:posOffset>
                      </wp:positionH>
                      <wp:positionV relativeFrom="paragraph">
                        <wp:posOffset>2763520</wp:posOffset>
                      </wp:positionV>
                      <wp:extent cx="979714" cy="261257"/>
                      <wp:effectExtent l="0" t="0" r="0" b="571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714" cy="261257"/>
                              </a:xfrm>
                              <a:prstGeom prst="rect">
                                <a:avLst/>
                              </a:prstGeom>
                              <a:solidFill>
                                <a:srgbClr val="FFFFFF"/>
                              </a:solidFill>
                              <a:ln w="9525">
                                <a:noFill/>
                                <a:miter lim="800000"/>
                                <a:headEnd/>
                                <a:tailEnd/>
                              </a:ln>
                            </wps:spPr>
                            <wps:txbx>
                              <w:txbxContent>
                                <w:p w14:paraId="5F05B066" w14:textId="0CD8B9AA" w:rsidR="00F167C0" w:rsidRPr="00B053E3" w:rsidRDefault="00F167C0" w:rsidP="00432D16">
                                  <w:pPr>
                                    <w:jc w:val="center"/>
                                    <w:rPr>
                                      <w:color w:val="808080" w:themeColor="background1" w:themeShade="80"/>
                                      <w:sz w:val="18"/>
                                      <w:szCs w:val="18"/>
                                      <w:lang w:val="en-GB"/>
                                    </w:rPr>
                                  </w:pPr>
                                  <w:r w:rsidRPr="00B053E3">
                                    <w:rPr>
                                      <w:color w:val="808080" w:themeColor="background1" w:themeShade="80"/>
                                      <w:sz w:val="18"/>
                                      <w:szCs w:val="18"/>
                                    </w:rPr>
                                    <w:t>Insatisfecho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92497" id="_x0000_s1029" type="#_x0000_t202" style="position:absolute;left:0;text-align:left;margin-left:247.85pt;margin-top:217.6pt;width:77.15pt;height:20.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" stroked="f">
                      <v:textbox>
                        <w:txbxContent>
                          <w:p w14:paraId="5F05B066" w14:textId="0CD8B9AA" w:rsidR="00F167C0" w:rsidRPr="00B053E3" w:rsidRDefault="00F167C0" w:rsidP="00432D16">
                            <w:pPr>
                              <w:jc w:val="center"/>
                              <w:rPr>
                                <w:color w:val="808080" w:themeColor="background1" w:themeShade="80"/>
                                <w:sz w:val="18"/>
                                <w:szCs w:val="18"/>
                                <w:lang w:val="en-GB"/>
                              </w:rPr>
                            </w:pPr>
                            <w:r w:rsidRPr="00B053E3">
                              <w:rPr>
                                <w:color w:val="808080" w:themeColor="background1" w:themeShade="80"/>
                                <w:sz w:val="18"/>
                                <w:szCs w:val="18"/>
                              </w:rPr>
                              <w:t>Insatisfecho</w:t>
                            </w:r>
                          </w:p>
                        </w:txbxContent>
                      </v:textbox>
                    </v:shape>
                  </w:pict>
                </mc:Fallback>
              </mc:AlternateContent>
            </w:r>
            <w:r w:rsidR="00276F9E" w:rsidRPr="00954E51">
              <w:rPr>
                <w:noProof/>
                <w:lang w:val="en-US"/>
              </w:rPr>
              <mc:AlternateContent>
                <mc:Choice Requires="wps">
                  <w:drawing>
                    <wp:anchor distT="45720" distB="45720" distL="114300" distR="114300" simplePos="0" relativeHeight="251671552" behindDoc="0" locked="0" layoutInCell="1" allowOverlap="1" wp14:anchorId="60DBB71F" wp14:editId="04800D15">
                      <wp:simplePos x="0" y="0"/>
                      <wp:positionH relativeFrom="margin">
                        <wp:posOffset>1327603</wp:posOffset>
                      </wp:positionH>
                      <wp:positionV relativeFrom="paragraph">
                        <wp:posOffset>2728414</wp:posOffset>
                      </wp:positionV>
                      <wp:extent cx="798195" cy="290195"/>
                      <wp:effectExtent l="0" t="0" r="190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90195"/>
                              </a:xfrm>
                              <a:prstGeom prst="rect">
                                <a:avLst/>
                              </a:prstGeom>
                              <a:solidFill>
                                <a:srgbClr val="FFFFFF"/>
                              </a:solidFill>
                              <a:ln w="9525">
                                <a:noFill/>
                                <a:miter lim="800000"/>
                                <a:headEnd/>
                                <a:tailEnd/>
                              </a:ln>
                            </wps:spPr>
                            <wps:txbx>
                              <w:txbxContent>
                                <w:p w14:paraId="681D0C54" w14:textId="3BE7921A" w:rsidR="00F167C0" w:rsidRPr="00B053E3" w:rsidRDefault="00F167C0" w:rsidP="00432D16">
                                  <w:pPr>
                                    <w:rPr>
                                      <w:color w:val="808080" w:themeColor="background1" w:themeShade="80"/>
                                      <w:sz w:val="18"/>
                                      <w:szCs w:val="18"/>
                                      <w:lang w:val="en-GB"/>
                                    </w:rPr>
                                  </w:pPr>
                                  <w:r w:rsidRPr="00B053E3">
                                    <w:rPr>
                                      <w:color w:val="808080" w:themeColor="background1" w:themeShade="80"/>
                                      <w:sz w:val="18"/>
                                      <w:szCs w:val="18"/>
                                    </w:rPr>
                                    <w:t>Satisfecho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BB71F" id="_x0000_s1030" type="#_x0000_t202" style="position:absolute;left:0;text-align:left;margin-left:104.55pt;margin-top:214.85pt;width:62.85pt;height:22.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" stroked="f">
                      <v:textbox>
                        <w:txbxContent>
                          <w:p w14:paraId="681D0C54" w14:textId="3BE7921A" w:rsidR="00F167C0" w:rsidRPr="00B053E3" w:rsidRDefault="00F167C0" w:rsidP="00432D16">
                            <w:pPr>
                              <w:rPr>
                                <w:color w:val="808080" w:themeColor="background1" w:themeShade="80"/>
                                <w:sz w:val="18"/>
                                <w:szCs w:val="18"/>
                                <w:lang w:val="en-GB"/>
                              </w:rPr>
                            </w:pPr>
                            <w:r w:rsidRPr="00B053E3">
                              <w:rPr>
                                <w:color w:val="808080" w:themeColor="background1" w:themeShade="80"/>
                                <w:sz w:val="18"/>
                                <w:szCs w:val="18"/>
                              </w:rPr>
                              <w:t>Satisfecho</w:t>
                            </w:r>
                          </w:p>
                        </w:txbxContent>
                      </v:textbox>
                      <w10:wrap anchorx="margin"/>
                    </v:shape>
                  </w:pict>
                </mc:Fallback>
              </mc:AlternateContent>
            </w:r>
            <w:r w:rsidR="00276F9E" w:rsidRPr="00954E51">
              <w:rPr>
                <w:noProof/>
                <w:lang w:val="en-US"/>
              </w:rPr>
              <mc:AlternateContent>
                <mc:Choice Requires="wps">
                  <w:drawing>
                    <wp:anchor distT="45720" distB="45720" distL="114300" distR="114300" simplePos="0" relativeHeight="251673600" behindDoc="0" locked="0" layoutInCell="1" allowOverlap="1" wp14:anchorId="3D0024B8" wp14:editId="50C3F672">
                      <wp:simplePos x="0" y="0"/>
                      <wp:positionH relativeFrom="column">
                        <wp:posOffset>5012690</wp:posOffset>
                      </wp:positionH>
                      <wp:positionV relativeFrom="paragraph">
                        <wp:posOffset>2763974</wp:posOffset>
                      </wp:positionV>
                      <wp:extent cx="1016000" cy="384629"/>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384629"/>
                              </a:xfrm>
                              <a:prstGeom prst="rect">
                                <a:avLst/>
                              </a:prstGeom>
                              <a:solidFill>
                                <a:srgbClr val="FFFFFF"/>
                              </a:solidFill>
                              <a:ln w="9525">
                                <a:noFill/>
                                <a:miter lim="800000"/>
                                <a:headEnd/>
                                <a:tailEnd/>
                              </a:ln>
                            </wps:spPr>
                            <wps:txbx>
                              <w:txbxContent>
                                <w:p w14:paraId="465BAA33" w14:textId="58F10797" w:rsidR="00F167C0" w:rsidRPr="00B053E3" w:rsidRDefault="00F167C0" w:rsidP="00276F9E">
                                  <w:pPr>
                                    <w:jc w:val="center"/>
                                    <w:rPr>
                                      <w:color w:val="808080" w:themeColor="background1" w:themeShade="80"/>
                                      <w:sz w:val="18"/>
                                      <w:szCs w:val="18"/>
                                    </w:rPr>
                                  </w:pPr>
                                  <w:r w:rsidRPr="00B053E3">
                                    <w:rPr>
                                      <w:color w:val="808080" w:themeColor="background1" w:themeShade="80"/>
                                      <w:sz w:val="18"/>
                                      <w:szCs w:val="18"/>
                                    </w:rPr>
                                    <w:t>No sabe/</w:t>
                                  </w:r>
                                  <w:r w:rsidRPr="00B053E3">
                                    <w:rPr>
                                      <w:color w:val="808080" w:themeColor="background1" w:themeShade="80"/>
                                      <w:sz w:val="18"/>
                                      <w:szCs w:val="18"/>
                                    </w:rPr>
                                    <w:br/>
                                    <w:t>No se aplica</w:t>
                                  </w:r>
                                </w:p>
                                <w:p w14:paraId="31BD1595" w14:textId="77777777" w:rsidR="00F167C0" w:rsidRPr="00B053E3" w:rsidRDefault="00F167C0" w:rsidP="00276F9E">
                                  <w:pPr>
                                    <w:jc w:val="left"/>
                                    <w:rPr>
                                      <w:sz w:val="18"/>
                                      <w:szCs w:val="18"/>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024B8" id="_x0000_s1031" type="#_x0000_t202" style="position:absolute;left:0;text-align:left;margin-left:394.7pt;margin-top:217.65pt;width:80pt;height:30.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" stroked="f">
                      <v:textbox>
                        <w:txbxContent>
                          <w:p w14:paraId="465BAA33" w14:textId="58F10797" w:rsidR="00F167C0" w:rsidRPr="00B053E3" w:rsidRDefault="00F167C0" w:rsidP="00276F9E">
                            <w:pPr>
                              <w:jc w:val="center"/>
                              <w:rPr>
                                <w:color w:val="808080" w:themeColor="background1" w:themeShade="80"/>
                                <w:sz w:val="18"/>
                                <w:szCs w:val="18"/>
                              </w:rPr>
                            </w:pPr>
                            <w:r w:rsidRPr="00B053E3">
                              <w:rPr>
                                <w:color w:val="808080" w:themeColor="background1" w:themeShade="80"/>
                                <w:sz w:val="18"/>
                                <w:szCs w:val="18"/>
                              </w:rPr>
                              <w:t>No sabe/</w:t>
                            </w:r>
                            <w:r w:rsidRPr="00B053E3">
                              <w:rPr>
                                <w:color w:val="808080" w:themeColor="background1" w:themeShade="80"/>
                                <w:sz w:val="18"/>
                                <w:szCs w:val="18"/>
                              </w:rPr>
                              <w:br/>
                              <w:t>No se aplica</w:t>
                            </w:r>
                          </w:p>
                          <w:p w14:paraId="31BD1595" w14:textId="77777777" w:rsidR="00F167C0" w:rsidRPr="00B053E3" w:rsidRDefault="00F167C0" w:rsidP="00276F9E">
                            <w:pPr>
                              <w:jc w:val="left"/>
                              <w:rPr>
                                <w:sz w:val="18"/>
                                <w:szCs w:val="18"/>
                                <w:lang w:val="en-GB"/>
                              </w:rPr>
                            </w:pPr>
                          </w:p>
                        </w:txbxContent>
                      </v:textbox>
                    </v:shape>
                  </w:pict>
                </mc:Fallback>
              </mc:AlternateContent>
            </w:r>
            <w:r w:rsidR="00432D16" w:rsidRPr="00954E51">
              <w:rPr>
                <w:noProof/>
                <w:lang w:val="en-US"/>
              </w:rPr>
              <mc:AlternateContent>
                <mc:Choice Requires="wps">
                  <w:drawing>
                    <wp:anchor distT="45720" distB="45720" distL="114300" distR="114300" simplePos="0" relativeHeight="251659264" behindDoc="0" locked="0" layoutInCell="1" allowOverlap="1" wp14:anchorId="1742E716" wp14:editId="3004C5B2">
                      <wp:simplePos x="0" y="0"/>
                      <wp:positionH relativeFrom="column">
                        <wp:posOffset>1834968</wp:posOffset>
                      </wp:positionH>
                      <wp:positionV relativeFrom="paragraph">
                        <wp:posOffset>99513</wp:posOffset>
                      </wp:positionV>
                      <wp:extent cx="2360930" cy="1404620"/>
                      <wp:effectExtent l="0" t="0" r="889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4C30E49" w14:textId="270631CE" w:rsidR="00F167C0" w:rsidRPr="00432D16" w:rsidRDefault="00F167C0" w:rsidP="00432D16">
                                  <w:pPr>
                                    <w:jc w:val="center"/>
                                    <w:rPr>
                                      <w:rFonts w:cs="Arial"/>
                                      <w:color w:val="808080" w:themeColor="background1" w:themeShade="80"/>
                                      <w:sz w:val="28"/>
                                      <w:szCs w:val="28"/>
                                      <w:lang w:val="en-GB"/>
                                    </w:rPr>
                                  </w:pPr>
                                  <w:r w:rsidRPr="00432D16">
                                    <w:rPr>
                                      <w:rFonts w:cs="Arial"/>
                                      <w:color w:val="808080" w:themeColor="background1" w:themeShade="80"/>
                                      <w:sz w:val="28"/>
                                      <w:szCs w:val="28"/>
                                    </w:rPr>
                                    <w:t>Satisfacción general (en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742E716" id="_x0000_s1032" type="#_x0000_t202" style="position:absolute;left:0;text-align:left;margin-left:144.5pt;margin-top:7.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ID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" stroked="f">
                      <v:textbox style="mso-fit-shape-to-text:t">
                        <w:txbxContent>
                          <w:p w14:paraId="14C30E49" w14:textId="270631CE" w:rsidR="00F167C0" w:rsidRPr="00432D16" w:rsidRDefault="00F167C0" w:rsidP="00432D16">
                            <w:pPr>
                              <w:jc w:val="center"/>
                              <w:rPr>
                                <w:rFonts w:cs="Arial"/>
                                <w:color w:val="808080" w:themeColor="background1" w:themeShade="80"/>
                                <w:sz w:val="28"/>
                                <w:szCs w:val="28"/>
                                <w:lang w:val="en-GB"/>
                              </w:rPr>
                            </w:pPr>
                            <w:r w:rsidRPr="00432D16">
                              <w:rPr>
                                <w:rFonts w:cs="Arial"/>
                                <w:color w:val="808080" w:themeColor="background1" w:themeShade="80"/>
                                <w:sz w:val="28"/>
                                <w:szCs w:val="28"/>
                              </w:rPr>
                              <w:t>Satisfacción general (en %)</w:t>
                            </w:r>
                          </w:p>
                        </w:txbxContent>
                      </v:textbox>
                    </v:shape>
                  </w:pict>
                </mc:Fallback>
              </mc:AlternateContent>
            </w:r>
            <w:r w:rsidR="00AC15C6" w:rsidRPr="00954E51">
              <w:rPr>
                <w:noProof/>
                <w:lang w:val="en-US"/>
              </w:rPr>
              <w:drawing>
                <wp:inline distT="0" distB="0" distL="0" distR="0" wp14:anchorId="607DDA81" wp14:editId="57348138">
                  <wp:extent cx="6067943" cy="3545456"/>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stretch>
                            <a:fillRect/>
                          </a:stretch>
                        </pic:blipFill>
                        <pic:spPr>
                          <a:xfrm>
                            <a:off x="0" y="0"/>
                            <a:ext cx="6084313" cy="3555021"/>
                          </a:xfrm>
                          <a:prstGeom prst="rect">
                            <a:avLst/>
                          </a:prstGeom>
                        </pic:spPr>
                      </pic:pic>
                    </a:graphicData>
                  </a:graphic>
                </wp:inline>
              </w:drawing>
            </w:r>
          </w:p>
        </w:tc>
      </w:tr>
    </w:tbl>
    <w:p w14:paraId="224D3195" w14:textId="77777777" w:rsidR="00432D16" w:rsidRPr="00954E51" w:rsidRDefault="00432D16" w:rsidP="004038CE">
      <w:pPr>
        <w:jc w:val="left"/>
        <w:rPr>
          <w:lang w:val="es-419"/>
        </w:rPr>
      </w:pPr>
    </w:p>
    <w:p w14:paraId="0DAE4482" w14:textId="06F77F26" w:rsidR="00E3361A" w:rsidRPr="00954E51" w:rsidRDefault="004038CE" w:rsidP="00C958F6">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Un aspecto positivo de las sesiones virtuales de los TWP fue el aumento considerable del número de participantes (véase </w:t>
      </w:r>
      <w:r w:rsidR="0063023A" w:rsidRPr="00954E51">
        <w:rPr>
          <w:lang w:val="es-419"/>
        </w:rPr>
        <w:t>e</w:t>
      </w:r>
      <w:r w:rsidRPr="00954E51">
        <w:rPr>
          <w:lang w:val="es-419"/>
        </w:rPr>
        <w:t xml:space="preserve">l </w:t>
      </w:r>
      <w:r w:rsidR="0063023A" w:rsidRPr="00954E51">
        <w:rPr>
          <w:lang w:val="es-419"/>
        </w:rPr>
        <w:t>gráfico</w:t>
      </w:r>
      <w:r w:rsidRPr="00954E51">
        <w:rPr>
          <w:lang w:val="es-419"/>
        </w:rPr>
        <w:t xml:space="preserve"> 2) y del número de miembros de la Unión que participaron (véase </w:t>
      </w:r>
      <w:r w:rsidR="0063023A" w:rsidRPr="00954E51">
        <w:rPr>
          <w:lang w:val="es-419"/>
        </w:rPr>
        <w:t xml:space="preserve">el gráfico </w:t>
      </w:r>
      <w:r w:rsidRPr="00954E51">
        <w:rPr>
          <w:lang w:val="es-419"/>
        </w:rPr>
        <w:t>3), en comparación con años anteriores</w:t>
      </w:r>
      <w:r w:rsidR="005C7217">
        <w:rPr>
          <w:lang w:val="es-419"/>
        </w:rPr>
        <w:t xml:space="preserve">.  </w:t>
      </w:r>
      <w:r w:rsidRPr="00954E51">
        <w:rPr>
          <w:lang w:val="es-419"/>
        </w:rPr>
        <w:t>Este es un aspecto que se</w:t>
      </w:r>
      <w:r w:rsidR="00AE4812" w:rsidRPr="00954E51">
        <w:rPr>
          <w:lang w:val="es-419"/>
        </w:rPr>
        <w:t xml:space="preserve"> examinará </w:t>
      </w:r>
      <w:r w:rsidRPr="00954E51">
        <w:rPr>
          <w:lang w:val="es-419"/>
        </w:rPr>
        <w:t>en el futuro</w:t>
      </w:r>
      <w:r w:rsidR="005C7217">
        <w:rPr>
          <w:lang w:val="es-419"/>
        </w:rPr>
        <w:t xml:space="preserve">.  </w:t>
      </w:r>
      <w:r w:rsidRPr="00954E51">
        <w:rPr>
          <w:lang w:val="es-419"/>
        </w:rPr>
        <w:t>Por ejemplo, de su quincuagésima primera sesión, el TWF convino en proponer que pueda contemplarse la posibilidad de realizar las reuniones por medios electrónicos para avanzar en los debates sobre las directrices de examen durante el período entre sesiones de los TWP</w:t>
      </w:r>
      <w:r w:rsidR="00E3361A" w:rsidRPr="00954E51">
        <w:rPr>
          <w:lang w:val="es-419"/>
        </w:rPr>
        <w:t>.</w:t>
      </w:r>
    </w:p>
    <w:p w14:paraId="33B1F56E" w14:textId="2A90BCF8" w:rsidR="004038CE" w:rsidRPr="00954E51" w:rsidRDefault="004038CE" w:rsidP="004038CE">
      <w:pPr>
        <w:jc w:val="left"/>
        <w:rPr>
          <w:lang w:val="es-419"/>
        </w:rPr>
      </w:pPr>
    </w:p>
    <w:p w14:paraId="6213AE33" w14:textId="11CBAD04" w:rsidR="00E3361A" w:rsidRPr="00954E51" w:rsidRDefault="004038CE" w:rsidP="00C958F6">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En el documento TC/56/12 “Aumento de la participación de nuevos miembros de la Unión en la labor del TC y de los TWP”, que será examinado por el </w:t>
      </w:r>
      <w:r w:rsidR="00AD4C54">
        <w:rPr>
          <w:lang w:val="es-419"/>
        </w:rPr>
        <w:t>TC</w:t>
      </w:r>
      <w:r w:rsidRPr="00954E51">
        <w:rPr>
          <w:lang w:val="es-419"/>
        </w:rPr>
        <w:t xml:space="preserve"> en su quincuagésima sexta sesión, que se celebrará del 26 al 27 de octubre de 2020, se presentan resultados detallados y un análisis de la encuesta</w:t>
      </w:r>
      <w:r w:rsidR="00E3361A" w:rsidRPr="00954E51">
        <w:rPr>
          <w:lang w:val="es-419"/>
        </w:rPr>
        <w:t>.</w:t>
      </w:r>
    </w:p>
    <w:p w14:paraId="30FF572E" w14:textId="7186F937" w:rsidR="00E3361A" w:rsidRPr="00954E51" w:rsidRDefault="00E3361A">
      <w:pPr>
        <w:jc w:val="left"/>
        <w:rPr>
          <w:lang w:val="es-419"/>
        </w:rPr>
      </w:pPr>
      <w:r w:rsidRPr="00954E51">
        <w:rPr>
          <w:lang w:val="es-419"/>
        </w:rPr>
        <w:br w:type="page"/>
      </w:r>
    </w:p>
    <w:p w14:paraId="10F80013" w14:textId="77777777" w:rsidR="004038CE" w:rsidRPr="00954E51" w:rsidRDefault="004038CE" w:rsidP="004038CE">
      <w:pPr>
        <w:jc w:val="left"/>
        <w:rPr>
          <w:lang w:val="es-419"/>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4763"/>
        <w:gridCol w:w="5018"/>
      </w:tblGrid>
      <w:tr w:rsidR="004038CE" w:rsidRPr="00954E51" w14:paraId="305D03CC" w14:textId="77777777" w:rsidTr="00A519FF">
        <w:tc>
          <w:tcPr>
            <w:tcW w:w="4763" w:type="dxa"/>
            <w:tcMar>
              <w:left w:w="57" w:type="dxa"/>
              <w:right w:w="57" w:type="dxa"/>
            </w:tcMar>
          </w:tcPr>
          <w:p w14:paraId="15278710" w14:textId="622DC730" w:rsidR="004038CE" w:rsidRPr="00954E51" w:rsidRDefault="004038CE" w:rsidP="00C958F6">
            <w:pPr>
              <w:jc w:val="center"/>
              <w:rPr>
                <w:i/>
                <w:sz w:val="18"/>
                <w:lang w:val="es-419"/>
              </w:rPr>
            </w:pPr>
            <w:r w:rsidRPr="00954E51">
              <w:rPr>
                <w:i/>
                <w:sz w:val="18"/>
                <w:lang w:val="es-419"/>
              </w:rPr>
              <w:t>Gráfico 2</w:t>
            </w:r>
            <w:r w:rsidR="008B00E3" w:rsidRPr="00954E51">
              <w:rPr>
                <w:i/>
                <w:sz w:val="18"/>
                <w:lang w:val="es-419"/>
              </w:rPr>
              <w:t xml:space="preserve">: </w:t>
            </w:r>
            <w:r w:rsidRPr="00954E51">
              <w:rPr>
                <w:i/>
                <w:sz w:val="18"/>
                <w:lang w:val="es-419"/>
              </w:rPr>
              <w:t>Número de participantes en las sesiones de los TWP entre 2015 y 2020</w:t>
            </w:r>
          </w:p>
        </w:tc>
        <w:tc>
          <w:tcPr>
            <w:tcW w:w="5018" w:type="dxa"/>
            <w:tcMar>
              <w:left w:w="57" w:type="dxa"/>
              <w:right w:w="57" w:type="dxa"/>
            </w:tcMar>
          </w:tcPr>
          <w:p w14:paraId="28752018" w14:textId="4B3E9584" w:rsidR="004038CE" w:rsidRPr="00954E51" w:rsidRDefault="004038CE" w:rsidP="00C958F6">
            <w:pPr>
              <w:jc w:val="center"/>
              <w:rPr>
                <w:i/>
                <w:sz w:val="18"/>
                <w:lang w:val="es-419"/>
              </w:rPr>
            </w:pPr>
            <w:r w:rsidRPr="00954E51">
              <w:rPr>
                <w:i/>
                <w:sz w:val="18"/>
                <w:lang w:val="es-419"/>
              </w:rPr>
              <w:t>Gráfico 3</w:t>
            </w:r>
            <w:r w:rsidR="008B00E3" w:rsidRPr="00954E51">
              <w:rPr>
                <w:i/>
                <w:sz w:val="18"/>
                <w:lang w:val="es-419"/>
              </w:rPr>
              <w:t xml:space="preserve">: </w:t>
            </w:r>
            <w:r w:rsidRPr="00954E51">
              <w:rPr>
                <w:i/>
                <w:sz w:val="18"/>
                <w:lang w:val="es-419"/>
              </w:rPr>
              <w:t>Número de miembros de la Unión que participaron en al menos una sesión de los TWP entre 2015 y 2020</w:t>
            </w:r>
          </w:p>
        </w:tc>
      </w:tr>
      <w:tr w:rsidR="004038CE" w:rsidRPr="00954E51" w14:paraId="74A19872" w14:textId="77777777" w:rsidTr="00A519FF">
        <w:tc>
          <w:tcPr>
            <w:tcW w:w="4763" w:type="dxa"/>
          </w:tcPr>
          <w:p w14:paraId="7B678318" w14:textId="4B5E0E55" w:rsidR="004038CE" w:rsidRPr="00954E51" w:rsidRDefault="00251907" w:rsidP="00C958F6">
            <w:pPr>
              <w:jc w:val="center"/>
              <w:rPr>
                <w:lang w:val="es-419"/>
              </w:rPr>
            </w:pPr>
            <w:r w:rsidRPr="00954E51">
              <w:rPr>
                <w:noProof/>
                <w:lang w:val="en-US"/>
              </w:rPr>
              <mc:AlternateContent>
                <mc:Choice Requires="wps">
                  <w:drawing>
                    <wp:anchor distT="45720" distB="45720" distL="114300" distR="114300" simplePos="0" relativeHeight="251675648" behindDoc="0" locked="0" layoutInCell="1" allowOverlap="1" wp14:anchorId="3FB881EA" wp14:editId="0EF4A1C8">
                      <wp:simplePos x="0" y="0"/>
                      <wp:positionH relativeFrom="column">
                        <wp:posOffset>362585</wp:posOffset>
                      </wp:positionH>
                      <wp:positionV relativeFrom="paragraph">
                        <wp:posOffset>-90</wp:posOffset>
                      </wp:positionV>
                      <wp:extent cx="2360930" cy="1404620"/>
                      <wp:effectExtent l="0" t="0" r="8890" b="762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D52EFB3" w14:textId="1CE4DCD9" w:rsidR="00F167C0" w:rsidRPr="00A30075" w:rsidRDefault="00F167C0" w:rsidP="00A30075">
                                  <w:pPr>
                                    <w:jc w:val="center"/>
                                    <w:rPr>
                                      <w:color w:val="808080" w:themeColor="background1" w:themeShade="80"/>
                                      <w:sz w:val="16"/>
                                      <w:szCs w:val="16"/>
                                    </w:rPr>
                                  </w:pPr>
                                  <w:r w:rsidRPr="00A30075">
                                    <w:rPr>
                                      <w:color w:val="808080" w:themeColor="background1" w:themeShade="80"/>
                                      <w:sz w:val="16"/>
                                      <w:szCs w:val="16"/>
                                    </w:rPr>
                                    <w:t>Número de participantes en los TWP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B881EA" id="_x0000_s1033" type="#_x0000_t202" style="position:absolute;left:0;text-align:left;margin-left:28.55pt;margin-top:0;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" stroked="f">
                      <v:textbox style="mso-fit-shape-to-text:t">
                        <w:txbxContent>
                          <w:p w14:paraId="6D52EFB3" w14:textId="1CE4DCD9" w:rsidR="00F167C0" w:rsidRPr="00A30075" w:rsidRDefault="00F167C0" w:rsidP="00A30075">
                            <w:pPr>
                              <w:jc w:val="center"/>
                              <w:rPr>
                                <w:color w:val="808080" w:themeColor="background1" w:themeShade="80"/>
                                <w:sz w:val="16"/>
                                <w:szCs w:val="16"/>
                              </w:rPr>
                            </w:pPr>
                            <w:r w:rsidRPr="00A30075">
                              <w:rPr>
                                <w:color w:val="808080" w:themeColor="background1" w:themeShade="80"/>
                                <w:sz w:val="16"/>
                                <w:szCs w:val="16"/>
                              </w:rPr>
                              <w:t>Número de participantes en los TWP</w:t>
                            </w:r>
                          </w:p>
                        </w:txbxContent>
                      </v:textbox>
                    </v:shape>
                  </w:pict>
                </mc:Fallback>
              </mc:AlternateContent>
            </w:r>
            <w:r w:rsidR="004038CE" w:rsidRPr="00954E51">
              <w:rPr>
                <w:noProof/>
                <w:lang w:val="en-US"/>
              </w:rPr>
              <w:drawing>
                <wp:inline distT="0" distB="0" distL="0" distR="0" wp14:anchorId="7D3D0107" wp14:editId="285D64BA">
                  <wp:extent cx="2867891" cy="2012950"/>
                  <wp:effectExtent l="0" t="0" r="889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a:srcRect l="404" t="3736" r="1706" b="2325"/>
                          <a:stretch/>
                        </pic:blipFill>
                        <pic:spPr bwMode="auto">
                          <a:xfrm>
                            <a:off x="0" y="0"/>
                            <a:ext cx="2897532" cy="2033755"/>
                          </a:xfrm>
                          <a:prstGeom prst="rect">
                            <a:avLst/>
                          </a:prstGeom>
                          <a:ln>
                            <a:noFill/>
                          </a:ln>
                          <a:extLst>
                            <a:ext uri="{53640926-AAD7-44D8-BBD7-CCE9431645EC}">
                              <a14:shadowObscured xmlns:a14="http://schemas.microsoft.com/office/drawing/2010/main"/>
                            </a:ext>
                          </a:extLst>
                        </pic:spPr>
                      </pic:pic>
                    </a:graphicData>
                  </a:graphic>
                </wp:inline>
              </w:drawing>
            </w:r>
          </w:p>
        </w:tc>
        <w:tc>
          <w:tcPr>
            <w:tcW w:w="5018" w:type="dxa"/>
          </w:tcPr>
          <w:p w14:paraId="4D1D35B1" w14:textId="128FFAFA" w:rsidR="004038CE" w:rsidRPr="00954E51" w:rsidRDefault="00A30075" w:rsidP="00C958F6">
            <w:pPr>
              <w:jc w:val="center"/>
              <w:rPr>
                <w:lang w:val="es-419"/>
              </w:rPr>
            </w:pPr>
            <w:r w:rsidRPr="00954E51">
              <w:rPr>
                <w:noProof/>
                <w:lang w:val="en-US"/>
              </w:rPr>
              <mc:AlternateContent>
                <mc:Choice Requires="wps">
                  <w:drawing>
                    <wp:anchor distT="45720" distB="45720" distL="114300" distR="114300" simplePos="0" relativeHeight="251677696" behindDoc="0" locked="0" layoutInCell="1" allowOverlap="1" wp14:anchorId="52A872EE" wp14:editId="725EC0CD">
                      <wp:simplePos x="0" y="0"/>
                      <wp:positionH relativeFrom="column">
                        <wp:posOffset>335280</wp:posOffset>
                      </wp:positionH>
                      <wp:positionV relativeFrom="paragraph">
                        <wp:posOffset>58057</wp:posOffset>
                      </wp:positionV>
                      <wp:extent cx="2360930" cy="1404620"/>
                      <wp:effectExtent l="0" t="0" r="8890" b="381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8A769D5" w14:textId="4DEF9FFD" w:rsidR="00F167C0" w:rsidRPr="00A30075" w:rsidRDefault="00F167C0" w:rsidP="00A30075">
                                  <w:pPr>
                                    <w:jc w:val="center"/>
                                    <w:rPr>
                                      <w:color w:val="808080" w:themeColor="background1" w:themeShade="80"/>
                                      <w:sz w:val="16"/>
                                      <w:szCs w:val="16"/>
                                    </w:rPr>
                                  </w:pPr>
                                  <w:r>
                                    <w:rPr>
                                      <w:color w:val="808080" w:themeColor="background1" w:themeShade="80"/>
                                      <w:sz w:val="16"/>
                                      <w:szCs w:val="16"/>
                                    </w:rPr>
                                    <w:t>Participación de los miembros de la UPOV (en al menos un TWP por año)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A872EE" id="_x0000_s1034" type="#_x0000_t202" style="position:absolute;left:0;text-align:left;margin-left:26.4pt;margin-top:4.5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" stroked="f">
                      <v:textbox style="mso-fit-shape-to-text:t">
                        <w:txbxContent>
                          <w:p w14:paraId="08A769D5" w14:textId="4DEF9FFD" w:rsidR="00F167C0" w:rsidRPr="00A30075" w:rsidRDefault="00F167C0" w:rsidP="00A30075">
                            <w:pPr>
                              <w:jc w:val="center"/>
                              <w:rPr>
                                <w:color w:val="808080" w:themeColor="background1" w:themeShade="80"/>
                                <w:sz w:val="16"/>
                                <w:szCs w:val="16"/>
                              </w:rPr>
                            </w:pPr>
                            <w:r>
                              <w:rPr>
                                <w:color w:val="808080" w:themeColor="background1" w:themeShade="80"/>
                                <w:sz w:val="16"/>
                                <w:szCs w:val="16"/>
                              </w:rPr>
                              <w:t>Participación de los miembros de la UPOV (en al menos un TWP por año)</w:t>
                            </w:r>
                          </w:p>
                        </w:txbxContent>
                      </v:textbox>
                    </v:shape>
                  </w:pict>
                </mc:Fallback>
              </mc:AlternateContent>
            </w:r>
            <w:r w:rsidR="004038CE" w:rsidRPr="00954E51">
              <w:rPr>
                <w:noProof/>
                <w:lang w:val="en-US"/>
              </w:rPr>
              <w:drawing>
                <wp:inline distT="0" distB="0" distL="0" distR="0" wp14:anchorId="21EDFEBA" wp14:editId="4251E02A">
                  <wp:extent cx="2932133" cy="1880173"/>
                  <wp:effectExtent l="0" t="0" r="1905" b="635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rotWithShape="1">
                          <a:blip r:embed="rId11"/>
                          <a:srcRect l="939" t="2020" r="1254" b="1596"/>
                          <a:stretch/>
                        </pic:blipFill>
                        <pic:spPr bwMode="auto">
                          <a:xfrm>
                            <a:off x="0" y="0"/>
                            <a:ext cx="3039380" cy="1948943"/>
                          </a:xfrm>
                          <a:prstGeom prst="rect">
                            <a:avLst/>
                          </a:prstGeom>
                          <a:ln>
                            <a:noFill/>
                          </a:ln>
                          <a:extLst>
                            <a:ext uri="{53640926-AAD7-44D8-BBD7-CCE9431645EC}">
                              <a14:shadowObscured xmlns:a14="http://schemas.microsoft.com/office/drawing/2010/main"/>
                            </a:ext>
                          </a:extLst>
                        </pic:spPr>
                      </pic:pic>
                    </a:graphicData>
                  </a:graphic>
                </wp:inline>
              </w:drawing>
            </w:r>
          </w:p>
        </w:tc>
      </w:tr>
    </w:tbl>
    <w:p w14:paraId="21AAC25B" w14:textId="62684515" w:rsidR="00251907" w:rsidRPr="00954E51" w:rsidRDefault="00251907" w:rsidP="004038CE">
      <w:pPr>
        <w:jc w:val="left"/>
        <w:rPr>
          <w:lang w:val="es-419"/>
        </w:rPr>
      </w:pPr>
    </w:p>
    <w:p w14:paraId="1DD0C644" w14:textId="77777777" w:rsidR="00251907" w:rsidRPr="00954E51" w:rsidRDefault="00251907" w:rsidP="004038CE">
      <w:pPr>
        <w:jc w:val="left"/>
        <w:rPr>
          <w:lang w:val="es-419"/>
        </w:rPr>
      </w:pPr>
    </w:p>
    <w:p w14:paraId="32A7AAF9" w14:textId="77777777" w:rsidR="004038CE" w:rsidRPr="00954E51" w:rsidRDefault="004038CE" w:rsidP="004038CE">
      <w:pPr>
        <w:jc w:val="left"/>
        <w:rPr>
          <w:i/>
          <w:lang w:val="es-419"/>
        </w:rPr>
      </w:pPr>
      <w:r w:rsidRPr="00954E51">
        <w:rPr>
          <w:i/>
          <w:lang w:val="es-419"/>
        </w:rPr>
        <w:t xml:space="preserve">Otros eventos y reuniones </w:t>
      </w:r>
    </w:p>
    <w:p w14:paraId="6556E999" w14:textId="77777777" w:rsidR="004038CE" w:rsidRPr="00954E51" w:rsidRDefault="004038CE" w:rsidP="004038CE">
      <w:pPr>
        <w:jc w:val="left"/>
        <w:rPr>
          <w:lang w:val="es-419"/>
        </w:rPr>
      </w:pPr>
    </w:p>
    <w:p w14:paraId="524C75F0" w14:textId="7CD999ED" w:rsidR="005949F4" w:rsidRPr="00954E51" w:rsidRDefault="005949F4" w:rsidP="00976EBB">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En la sección IV se informa sobre los eventos y reuniones previstos que fueron organizados o coorganizados por la UPOV en Ginebra.</w:t>
      </w:r>
    </w:p>
    <w:p w14:paraId="1448D101" w14:textId="77777777" w:rsidR="00CC711E" w:rsidRPr="00954E51" w:rsidRDefault="00CC711E" w:rsidP="005949F4">
      <w:pPr>
        <w:jc w:val="left"/>
        <w:rPr>
          <w:lang w:val="es-419"/>
        </w:rPr>
      </w:pPr>
    </w:p>
    <w:p w14:paraId="5A554C7B" w14:textId="77777777" w:rsidR="004038CE" w:rsidRPr="00954E51" w:rsidRDefault="004038CE" w:rsidP="005949F4">
      <w:pPr>
        <w:keepNext/>
        <w:jc w:val="left"/>
        <w:rPr>
          <w:u w:val="single"/>
          <w:lang w:val="es-419"/>
        </w:rPr>
      </w:pPr>
      <w:r w:rsidRPr="00954E51">
        <w:rPr>
          <w:u w:val="single"/>
          <w:lang w:val="es-419"/>
        </w:rPr>
        <w:t>Otras medidas (medidas destinadas a los obtentores ante la COVID-19)</w:t>
      </w:r>
    </w:p>
    <w:p w14:paraId="1563F1CA" w14:textId="77777777" w:rsidR="004038CE" w:rsidRPr="00954E51" w:rsidRDefault="004038CE" w:rsidP="005949F4">
      <w:pPr>
        <w:keepNext/>
        <w:jc w:val="left"/>
        <w:rPr>
          <w:u w:val="single"/>
          <w:lang w:val="es-419"/>
        </w:rPr>
      </w:pPr>
    </w:p>
    <w:p w14:paraId="363F8376" w14:textId="43217B6E" w:rsidR="004038CE" w:rsidRPr="00954E51" w:rsidRDefault="004038CE" w:rsidP="005949F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La UPOV ha creado esta página web (</w:t>
      </w:r>
      <w:hyperlink r:id="rId12" w:history="1">
        <w:r w:rsidR="00976EBB">
          <w:rPr>
            <w:rStyle w:val="Hyperlink"/>
            <w:lang w:val="es-419"/>
          </w:rPr>
          <w:t>https://www.upov.int/about/es/covid19_measures.html</w:t>
        </w:r>
      </w:hyperlink>
      <w:r w:rsidRPr="00954E51">
        <w:rPr>
          <w:lang w:val="es-419"/>
        </w:rPr>
        <w:t xml:space="preserve">) con enlaces a recursos y medidas para ayudar a los obtentores </w:t>
      </w:r>
      <w:r w:rsidR="00CC711E" w:rsidRPr="00954E51">
        <w:rPr>
          <w:lang w:val="es-419"/>
        </w:rPr>
        <w:t xml:space="preserve">en materia de protección de </w:t>
      </w:r>
      <w:r w:rsidRPr="00954E51">
        <w:rPr>
          <w:lang w:val="es-419"/>
        </w:rPr>
        <w:t>las obtenciones vegetales en el contexto de la pandemia de COVID-19.</w:t>
      </w:r>
    </w:p>
    <w:p w14:paraId="3DA31EBC" w14:textId="77777777" w:rsidR="004038CE" w:rsidRPr="00954E51" w:rsidRDefault="004038CE" w:rsidP="004038CE">
      <w:pPr>
        <w:jc w:val="left"/>
        <w:rPr>
          <w:lang w:val="es-419"/>
        </w:rPr>
      </w:pPr>
    </w:p>
    <w:p w14:paraId="35DED61C" w14:textId="77777777" w:rsidR="004038CE" w:rsidRPr="00954E51" w:rsidRDefault="004038CE" w:rsidP="004038CE">
      <w:pPr>
        <w:rPr>
          <w:lang w:val="es-419"/>
        </w:rPr>
      </w:pPr>
    </w:p>
    <w:p w14:paraId="40C8B269" w14:textId="77777777" w:rsidR="004038CE" w:rsidRPr="00954E51" w:rsidRDefault="004038CE" w:rsidP="004038CE">
      <w:pPr>
        <w:rPr>
          <w:lang w:val="es-419"/>
        </w:rPr>
      </w:pPr>
    </w:p>
    <w:p w14:paraId="6E712F7F" w14:textId="77777777" w:rsidR="00775F34" w:rsidRPr="00954E51" w:rsidRDefault="00775F34" w:rsidP="00775F34">
      <w:pPr>
        <w:pStyle w:val="Heading1"/>
        <w:rPr>
          <w:lang w:val="es-419"/>
        </w:rPr>
      </w:pPr>
      <w:bookmarkStart w:id="10" w:name="_Toc55841677"/>
      <w:r w:rsidRPr="00954E51">
        <w:rPr>
          <w:lang w:val="es-419"/>
        </w:rPr>
        <w:t>I.</w:t>
      </w:r>
      <w:r w:rsidRPr="00954E51">
        <w:rPr>
          <w:lang w:val="es-419"/>
        </w:rPr>
        <w:tab/>
        <w:t>COMPOSICIÓN DE LA UNIÓN</w:t>
      </w:r>
      <w:bookmarkEnd w:id="10"/>
      <w:r w:rsidRPr="00954E51">
        <w:rPr>
          <w:lang w:val="es-419"/>
        </w:rPr>
        <w:t xml:space="preserve"> </w:t>
      </w:r>
    </w:p>
    <w:p w14:paraId="073814AD" w14:textId="77777777" w:rsidR="00775F34" w:rsidRPr="00954E51" w:rsidRDefault="00775F34" w:rsidP="00775F34">
      <w:pPr>
        <w:rPr>
          <w:lang w:val="es-419"/>
        </w:rPr>
      </w:pPr>
    </w:p>
    <w:p w14:paraId="0D7DD5F1" w14:textId="77777777" w:rsidR="00775F34" w:rsidRPr="00954E51" w:rsidRDefault="00775F34" w:rsidP="00775F34">
      <w:pPr>
        <w:pStyle w:val="Heading2"/>
        <w:rPr>
          <w:lang w:val="es-419"/>
        </w:rPr>
      </w:pPr>
      <w:bookmarkStart w:id="11" w:name="_Toc338777560"/>
      <w:bookmarkStart w:id="12" w:name="_Toc55841678"/>
      <w:r w:rsidRPr="00954E51">
        <w:rPr>
          <w:lang w:val="es-419"/>
        </w:rPr>
        <w:t>Miembros</w:t>
      </w:r>
      <w:bookmarkEnd w:id="11"/>
      <w:bookmarkEnd w:id="12"/>
    </w:p>
    <w:p w14:paraId="2F852EA8" w14:textId="77777777" w:rsidR="00775F34" w:rsidRPr="00954E51" w:rsidRDefault="00775F34" w:rsidP="00775F34">
      <w:pPr>
        <w:rPr>
          <w:lang w:val="es-419"/>
        </w:rPr>
      </w:pPr>
    </w:p>
    <w:p w14:paraId="2D79E638" w14:textId="469173A5" w:rsidR="00E3361A" w:rsidRPr="00954E51" w:rsidRDefault="00757F39" w:rsidP="00757F39">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Pr="00976EBB">
        <w:rPr>
          <w:spacing w:val="-2"/>
          <w:lang w:val="es-419"/>
        </w:rPr>
        <w:t>Al 30 de septiembre de 2020, la Unión estaba formada por 76 miembros (74 Estados y</w:t>
      </w:r>
      <w:r w:rsidR="00976EBB" w:rsidRPr="00976EBB">
        <w:rPr>
          <w:spacing w:val="-2"/>
          <w:lang w:val="es-419"/>
        </w:rPr>
        <w:t xml:space="preserve"> 2 </w:t>
      </w:r>
      <w:r w:rsidRPr="00976EBB">
        <w:rPr>
          <w:spacing w:val="-2"/>
          <w:lang w:val="es-419"/>
        </w:rPr>
        <w:t xml:space="preserve">organizaciones) </w:t>
      </w:r>
      <w:r w:rsidRPr="00954E51">
        <w:rPr>
          <w:lang w:val="es-419"/>
        </w:rPr>
        <w:t>y abarcaba 95 Estados</w:t>
      </w:r>
      <w:r w:rsidR="005C7217">
        <w:rPr>
          <w:lang w:val="es-419"/>
        </w:rPr>
        <w:t xml:space="preserve">.  </w:t>
      </w:r>
      <w:r w:rsidRPr="00954E51">
        <w:rPr>
          <w:lang w:val="es-419"/>
        </w:rPr>
        <w:t xml:space="preserve">Albania, Alemania, Argentina, Australia, Austria, Azerbaiyán, Belarús, Bélgica, Bolivia (Estado Plurinacional de), Bosnia y Herzegovina, Brasil, Bulgaria, Canadá, Chile, China, Colombia, Costa Rica, Croacia, Dinamarca, Ecuador, Egipto, Eslovaquia, Eslovenia, España, Estados Unidos de América, Estonia, Federación de Rusia, Finlandia, Francia, Georgia, Hungría, Irlanda, Islandia, Israel, Italia, Japón, Jordania, Kenya, Kirguistán, Letonia, Lituania, Macedonia del Norte, Marruecos, México, Montenegro, Nicaragua, Noruega, Nueva Zelandia, Omán, Organización Africana de la Propiedad Intelectual, Países Bajos, Panamá, Paraguay, Perú, Polonia, Portugal, Reino Unido, República Checa, República de Corea, República de Moldova, República Dominicana, República Unida de Tanzanía, Rumania, Serbia, Singapur, Sudáfrica, Suecia, Suiza, Trinidad y Tabago, Túnez, Turquía, Ucrania, Unión Europea, Uruguay, Uzbekistán y </w:t>
      </w:r>
      <w:r w:rsidR="00145F2E">
        <w:rPr>
          <w:lang w:val="es-419"/>
        </w:rPr>
        <w:t>Viet Nam</w:t>
      </w:r>
      <w:r w:rsidR="00E3361A" w:rsidRPr="00954E51">
        <w:rPr>
          <w:lang w:val="es-419"/>
        </w:rPr>
        <w:t>.</w:t>
      </w:r>
    </w:p>
    <w:p w14:paraId="0F30624B" w14:textId="3C308C0F" w:rsidR="00775F34" w:rsidRPr="00954E51" w:rsidRDefault="00775F34" w:rsidP="00775F34">
      <w:pPr>
        <w:tabs>
          <w:tab w:val="left" w:pos="567"/>
          <w:tab w:val="left" w:pos="1134"/>
        </w:tabs>
        <w:rPr>
          <w:lang w:val="es-419"/>
        </w:rPr>
      </w:pPr>
    </w:p>
    <w:p w14:paraId="4E37949D" w14:textId="77777777" w:rsidR="00775F34" w:rsidRPr="00954E51" w:rsidRDefault="00775F34" w:rsidP="00775F34">
      <w:pPr>
        <w:tabs>
          <w:tab w:val="left" w:pos="567"/>
          <w:tab w:val="left" w:pos="1134"/>
        </w:tabs>
        <w:rPr>
          <w:lang w:val="es-419"/>
        </w:rPr>
      </w:pPr>
    </w:p>
    <w:p w14:paraId="454D1BCF" w14:textId="77777777" w:rsidR="00775F34" w:rsidRPr="00954E51" w:rsidRDefault="00775F34" w:rsidP="00775F34">
      <w:pPr>
        <w:pStyle w:val="Heading2"/>
        <w:rPr>
          <w:lang w:val="es-419"/>
        </w:rPr>
      </w:pPr>
      <w:bookmarkStart w:id="13" w:name="_Toc338777561"/>
      <w:bookmarkStart w:id="14" w:name="_Toc55841679"/>
      <w:r w:rsidRPr="00954E51">
        <w:rPr>
          <w:lang w:val="es-419"/>
        </w:rPr>
        <w:t>Situación respecto de las distintas Actas del Convenio</w:t>
      </w:r>
      <w:bookmarkEnd w:id="13"/>
      <w:bookmarkEnd w:id="14"/>
    </w:p>
    <w:p w14:paraId="3A30A6B2" w14:textId="77777777" w:rsidR="00775F34" w:rsidRPr="00954E51" w:rsidRDefault="00775F34" w:rsidP="00775F34">
      <w:pPr>
        <w:rPr>
          <w:lang w:val="es-419"/>
        </w:rPr>
      </w:pPr>
    </w:p>
    <w:p w14:paraId="7777D3FA" w14:textId="4E04D7FC" w:rsidR="00775F34" w:rsidRPr="00954E51" w:rsidRDefault="00775F34"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Al 30 de septiembre de 2020, la situación de los miembros de la Unión respecto de las distintas Actas del Convenio </w:t>
      </w:r>
      <w:r w:rsidR="00CC711E" w:rsidRPr="00954E51">
        <w:rPr>
          <w:lang w:val="es-419"/>
        </w:rPr>
        <w:t>era</w:t>
      </w:r>
      <w:r w:rsidRPr="00954E51">
        <w:rPr>
          <w:lang w:val="es-419"/>
        </w:rPr>
        <w:t xml:space="preserve"> la siguiente: </w:t>
      </w:r>
    </w:p>
    <w:p w14:paraId="4B0C0B71" w14:textId="77777777" w:rsidR="00775F34" w:rsidRPr="00954E51" w:rsidRDefault="00775F34" w:rsidP="00775F34">
      <w:pPr>
        <w:rPr>
          <w:lang w:val="es-419"/>
        </w:rPr>
      </w:pPr>
    </w:p>
    <w:p w14:paraId="281FBE00" w14:textId="663F4970" w:rsidR="00775F34" w:rsidRPr="00954E51" w:rsidRDefault="00775F34" w:rsidP="00775F34">
      <w:pPr>
        <w:rPr>
          <w:lang w:val="es-419"/>
        </w:rPr>
      </w:pPr>
      <w:r w:rsidRPr="00954E51">
        <w:rPr>
          <w:lang w:val="es-419"/>
        </w:rPr>
        <w:tab/>
        <w:t>a)</w:t>
      </w:r>
      <w:r w:rsidRPr="00954E51">
        <w:rPr>
          <w:lang w:val="es-419"/>
        </w:rPr>
        <w:tab/>
        <w:t xml:space="preserve">59 miembros (que abarcan 78 Estados) </w:t>
      </w:r>
      <w:r w:rsidR="00CC711E" w:rsidRPr="00954E51">
        <w:rPr>
          <w:lang w:val="es-419"/>
        </w:rPr>
        <w:t>estaban</w:t>
      </w:r>
      <w:r w:rsidRPr="00954E51">
        <w:rPr>
          <w:lang w:val="es-419"/>
        </w:rPr>
        <w:t xml:space="preserve"> obligados por el </w:t>
      </w:r>
      <w:r w:rsidR="0080692E">
        <w:rPr>
          <w:lang w:val="es-419"/>
        </w:rPr>
        <w:t>Acta de 1991</w:t>
      </w:r>
      <w:r w:rsidRPr="00954E51">
        <w:rPr>
          <w:lang w:val="es-419"/>
        </w:rPr>
        <w:t>; y</w:t>
      </w:r>
    </w:p>
    <w:p w14:paraId="64C8D892" w14:textId="77777777" w:rsidR="00775F34" w:rsidRPr="00954E51" w:rsidRDefault="00775F34" w:rsidP="00775F34">
      <w:pPr>
        <w:rPr>
          <w:lang w:val="es-419"/>
        </w:rPr>
      </w:pPr>
    </w:p>
    <w:p w14:paraId="08293953" w14:textId="42D26FB0" w:rsidR="00775F34" w:rsidRPr="00954E51" w:rsidRDefault="00775F34" w:rsidP="00775F34">
      <w:pPr>
        <w:rPr>
          <w:lang w:val="es-419"/>
        </w:rPr>
      </w:pPr>
      <w:r w:rsidRPr="00954E51">
        <w:rPr>
          <w:lang w:val="es-419"/>
        </w:rPr>
        <w:tab/>
        <w:t>b)</w:t>
      </w:r>
      <w:r w:rsidRPr="00954E51">
        <w:rPr>
          <w:lang w:val="es-419"/>
        </w:rPr>
        <w:tab/>
        <w:t xml:space="preserve">17 miembros (que abarcan 17 Estados) </w:t>
      </w:r>
      <w:r w:rsidR="00CC711E" w:rsidRPr="00954E51">
        <w:rPr>
          <w:lang w:val="es-419"/>
        </w:rPr>
        <w:t>estaban</w:t>
      </w:r>
      <w:r w:rsidRPr="00954E51">
        <w:rPr>
          <w:lang w:val="es-419"/>
        </w:rPr>
        <w:t xml:space="preserve"> obligados por el Acta de 1978.</w:t>
      </w:r>
    </w:p>
    <w:p w14:paraId="3088E84A" w14:textId="77777777" w:rsidR="00775F34" w:rsidRPr="00954E51" w:rsidRDefault="00775F34" w:rsidP="00775F34">
      <w:pPr>
        <w:rPr>
          <w:lang w:val="es-419"/>
        </w:rPr>
      </w:pPr>
    </w:p>
    <w:p w14:paraId="0F442F22" w14:textId="77777777" w:rsidR="00775F34" w:rsidRPr="00954E51" w:rsidRDefault="00775F34"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En el Anexo I se da cuenta de la situación de los miembros de la Unión respecto de las distintas Actas del Convenio al 30 de septiembre de 2020.</w:t>
      </w:r>
    </w:p>
    <w:p w14:paraId="45D0F36F" w14:textId="77777777" w:rsidR="00775F34" w:rsidRPr="00954E51" w:rsidRDefault="00775F34" w:rsidP="00775F34">
      <w:pPr>
        <w:rPr>
          <w:lang w:val="es-419"/>
        </w:rPr>
      </w:pPr>
    </w:p>
    <w:p w14:paraId="7C17B91F" w14:textId="77777777" w:rsidR="00775F34" w:rsidRPr="00954E51" w:rsidRDefault="00775F34" w:rsidP="00775F34">
      <w:pPr>
        <w:rPr>
          <w:lang w:val="es-419"/>
        </w:rPr>
      </w:pPr>
    </w:p>
    <w:p w14:paraId="3525C543" w14:textId="77777777" w:rsidR="00775F34" w:rsidRPr="00954E51" w:rsidRDefault="00775F34" w:rsidP="00775F34">
      <w:pPr>
        <w:pStyle w:val="Heading2"/>
        <w:rPr>
          <w:lang w:val="es-419"/>
        </w:rPr>
      </w:pPr>
      <w:bookmarkStart w:id="15" w:name="_Toc55841680"/>
      <w:r w:rsidRPr="00954E51">
        <w:rPr>
          <w:lang w:val="es-419"/>
        </w:rPr>
        <w:lastRenderedPageBreak/>
        <w:t>Estados u organizaciones que han iniciado el procedimiento de adhesión a la Unión</w:t>
      </w:r>
      <w:bookmarkEnd w:id="15"/>
    </w:p>
    <w:p w14:paraId="050D5D81" w14:textId="77777777" w:rsidR="00775F34" w:rsidRPr="00954E51" w:rsidRDefault="00775F34" w:rsidP="00C1765D">
      <w:pPr>
        <w:keepNext/>
        <w:rPr>
          <w:lang w:val="es-419"/>
        </w:rPr>
      </w:pPr>
    </w:p>
    <w:p w14:paraId="6CC8E03F" w14:textId="571B02F3" w:rsidR="00775F34" w:rsidRPr="00954E51" w:rsidRDefault="00775F34"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De conformidad con lo dispuesto en el artículo 34.3) del </w:t>
      </w:r>
      <w:r w:rsidR="0080692E">
        <w:rPr>
          <w:lang w:val="es-419"/>
        </w:rPr>
        <w:t>Acta de 1991</w:t>
      </w:r>
      <w:r w:rsidRPr="00954E51">
        <w:rPr>
          <w:lang w:val="es-419"/>
        </w:rPr>
        <w:t>, “antes de depositar su instrumento de adhesión, todo Estado que no sea miembro de la Unión o cualquier organización intergubernamental solicitará la opinión del Consejo acerca de la conformidad de su legislación con las disposiciones del presente Convenio”.</w:t>
      </w:r>
    </w:p>
    <w:p w14:paraId="714FCE8A" w14:textId="77777777" w:rsidR="00775F34" w:rsidRPr="00954E51" w:rsidRDefault="00775F34" w:rsidP="00775F34">
      <w:pPr>
        <w:rPr>
          <w:lang w:val="es-419"/>
        </w:rPr>
      </w:pPr>
    </w:p>
    <w:p w14:paraId="1DB37580" w14:textId="327AE28F" w:rsidR="00775F34" w:rsidRPr="00954E51" w:rsidRDefault="00775F34"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00C1765D">
        <w:rPr>
          <w:lang w:val="es-419"/>
        </w:rPr>
        <w:tab/>
      </w:r>
      <w:r w:rsidRPr="00954E51">
        <w:rPr>
          <w:lang w:val="es-419"/>
        </w:rPr>
        <w:t>El procedimiento para solicitar la opinión del Consejo de la UPOV sobre la conformidad de una ley con las disposiciones del Convenio de la UPOV se explica en el documento UPOV/INF/13/2 “Orientación sobre cómo ser miembro de la UPOV” y los plazos previstos son los siguientes:</w:t>
      </w:r>
    </w:p>
    <w:p w14:paraId="08AF8299" w14:textId="77777777" w:rsidR="00775F34" w:rsidRPr="00954E51" w:rsidRDefault="00775F34" w:rsidP="00775F34">
      <w:pPr>
        <w:rPr>
          <w:lang w:val="es-419"/>
        </w:rPr>
      </w:pPr>
    </w:p>
    <w:p w14:paraId="5031EBEA" w14:textId="35CB9BFF" w:rsidR="00775F34" w:rsidRPr="00C1765D" w:rsidRDefault="00775F34" w:rsidP="00775F34">
      <w:pPr>
        <w:spacing w:after="120"/>
        <w:ind w:left="567" w:right="567"/>
        <w:rPr>
          <w:spacing w:val="-2"/>
          <w:sz w:val="18"/>
          <w:szCs w:val="18"/>
          <w:lang w:val="es-419"/>
        </w:rPr>
      </w:pPr>
      <w:r w:rsidRPr="00954E51">
        <w:rPr>
          <w:sz w:val="18"/>
          <w:lang w:val="es-419"/>
        </w:rPr>
        <w:t>“10.</w:t>
      </w:r>
      <w:r w:rsidRPr="00954E51">
        <w:rPr>
          <w:sz w:val="18"/>
          <w:lang w:val="es-419"/>
        </w:rPr>
        <w:tab/>
      </w:r>
      <w:r w:rsidRPr="00C1765D">
        <w:rPr>
          <w:sz w:val="18"/>
          <w:szCs w:val="18"/>
          <w:lang w:val="es-419"/>
        </w:rPr>
        <w:t>La solicitud para que el Consejo examine la ley debe ser recibida por la Oficina de la Unión por lo menos cuatro semanas antes de la sesión correspondiente sesión ordinaria del Consejo</w:t>
      </w:r>
      <w:r w:rsidR="005C7217" w:rsidRPr="00C1765D">
        <w:rPr>
          <w:sz w:val="18"/>
          <w:szCs w:val="18"/>
          <w:lang w:val="es-419"/>
        </w:rPr>
        <w:t xml:space="preserve">.  </w:t>
      </w:r>
      <w:r w:rsidRPr="00C1765D">
        <w:rPr>
          <w:sz w:val="18"/>
          <w:szCs w:val="18"/>
          <w:lang w:val="es-419"/>
        </w:rPr>
        <w:t>Las solicitudes que se reciban después de esa fecha serán consideradas en la sesión subsiguiente del Consejo, salvo que pueda aplicarse el procedimiento de examen de la legislación por correspondencia (véase el párrafo 11)</w:t>
      </w:r>
      <w:r w:rsidR="005C7217" w:rsidRPr="00C1765D">
        <w:rPr>
          <w:sz w:val="18"/>
          <w:szCs w:val="18"/>
          <w:lang w:val="es-419"/>
        </w:rPr>
        <w:t xml:space="preserve">.  </w:t>
      </w:r>
      <w:r w:rsidRPr="00C1765D">
        <w:rPr>
          <w:sz w:val="18"/>
          <w:szCs w:val="18"/>
          <w:lang w:val="es-419"/>
        </w:rPr>
        <w:t>El Consejo celebra sus sesiones ordinarias en el mes de octubre o noviembre</w:t>
      </w:r>
      <w:r w:rsidR="005C7217" w:rsidRPr="00C1765D">
        <w:rPr>
          <w:sz w:val="18"/>
          <w:szCs w:val="18"/>
          <w:lang w:val="es-419"/>
        </w:rPr>
        <w:t xml:space="preserve">.  </w:t>
      </w:r>
      <w:r w:rsidRPr="00C1765D">
        <w:rPr>
          <w:sz w:val="18"/>
          <w:szCs w:val="18"/>
          <w:lang w:val="es-419"/>
        </w:rPr>
        <w:t xml:space="preserve">Se pueden consultar las fechas de las sesiones en la siguiente página del sitio web de la UPOV: </w:t>
      </w:r>
      <w:hyperlink r:id="rId13" w:history="1">
        <w:r w:rsidRPr="00C1765D">
          <w:rPr>
            <w:rStyle w:val="Hyperlink"/>
            <w:sz w:val="18"/>
            <w:szCs w:val="18"/>
            <w:lang w:val="es-419"/>
          </w:rPr>
          <w:t>http://www.upov.int/meetings/es/calendar.html</w:t>
        </w:r>
      </w:hyperlink>
    </w:p>
    <w:p w14:paraId="26346306" w14:textId="77777777" w:rsidR="00775F34" w:rsidRPr="00954E51" w:rsidRDefault="00775F34" w:rsidP="00775F34">
      <w:pPr>
        <w:spacing w:after="120"/>
        <w:ind w:left="567" w:right="567"/>
        <w:rPr>
          <w:sz w:val="18"/>
          <w:lang w:val="es-419"/>
        </w:rPr>
      </w:pPr>
      <w:r w:rsidRPr="00954E51">
        <w:rPr>
          <w:sz w:val="18"/>
          <w:lang w:val="es-419"/>
        </w:rPr>
        <w:t>“11.</w:t>
      </w:r>
      <w:r w:rsidRPr="00954E51">
        <w:rPr>
          <w:sz w:val="18"/>
          <w:lang w:val="es-419"/>
        </w:rPr>
        <w:tab/>
        <w:t>Podrá aplicarse el procedimiento de examen de la legislación por correspondencia si:</w:t>
      </w:r>
    </w:p>
    <w:p w14:paraId="42C7B00D" w14:textId="77777777" w:rsidR="00775F34" w:rsidRPr="00954E51" w:rsidRDefault="00775F34" w:rsidP="00342A2B">
      <w:pPr>
        <w:pStyle w:val="autolisti"/>
        <w:numPr>
          <w:ilvl w:val="0"/>
          <w:numId w:val="3"/>
        </w:numPr>
        <w:tabs>
          <w:tab w:val="clear" w:pos="993"/>
          <w:tab w:val="left" w:pos="1080"/>
        </w:tabs>
        <w:spacing w:after="120"/>
        <w:ind w:left="630" w:right="567" w:firstLine="630"/>
        <w:rPr>
          <w:sz w:val="18"/>
          <w:lang w:val="es-419"/>
        </w:rPr>
      </w:pPr>
      <w:r w:rsidRPr="00954E51">
        <w:rPr>
          <w:sz w:val="18"/>
          <w:lang w:val="es-419"/>
        </w:rPr>
        <w:t>la solicitud se recibe con menos de cuatro semanas de antelación a la semana en que se celebre la sesión ordinaria más inmediata del Consejo y más de seis meses antes de la fecha de la siguiente sesión ordinaria del Consejo; y</w:t>
      </w:r>
    </w:p>
    <w:p w14:paraId="01B9B885" w14:textId="77777777" w:rsidR="00775F34" w:rsidRPr="00954E51" w:rsidRDefault="00775F34" w:rsidP="00342A2B">
      <w:pPr>
        <w:pStyle w:val="autolisti"/>
        <w:numPr>
          <w:ilvl w:val="0"/>
          <w:numId w:val="3"/>
        </w:numPr>
        <w:tabs>
          <w:tab w:val="clear" w:pos="993"/>
          <w:tab w:val="left" w:pos="1080"/>
        </w:tabs>
        <w:ind w:left="630" w:right="567" w:firstLine="630"/>
        <w:rPr>
          <w:sz w:val="18"/>
          <w:lang w:val="es-419"/>
        </w:rPr>
      </w:pPr>
      <w:r w:rsidRPr="00954E51">
        <w:rPr>
          <w:sz w:val="18"/>
          <w:lang w:val="es-419"/>
        </w:rPr>
        <w:t>en el análisis de la Oficina de la Unión se prevé una decisión positiva y no se señalan cuestiones importantes en cuanto a la conformidad de la legislación con el Convenio de la UPOV.”</w:t>
      </w:r>
    </w:p>
    <w:p w14:paraId="4CE878F8" w14:textId="77777777" w:rsidR="00775F34" w:rsidRPr="00954E51" w:rsidRDefault="00775F34" w:rsidP="00342A2B">
      <w:pPr>
        <w:tabs>
          <w:tab w:val="left" w:pos="1080"/>
        </w:tabs>
        <w:ind w:left="630" w:firstLine="630"/>
        <w:rPr>
          <w:lang w:val="es-419"/>
        </w:rPr>
      </w:pPr>
    </w:p>
    <w:p w14:paraId="0D7593D9" w14:textId="1FA94BF8" w:rsidR="00775F34" w:rsidRPr="00954E51" w:rsidRDefault="00775F34" w:rsidP="007E50A6">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Mediante una carta fechada el </w:t>
      </w:r>
      <w:r w:rsidRPr="00954E51">
        <w:rPr>
          <w:snapToGrid w:val="0"/>
          <w:lang w:val="es-419"/>
        </w:rPr>
        <w:t xml:space="preserve">27 de abril de 2020, Zimbabwe solicitó que se examine el proyecto de Ley de Derechos de Obtentor </w:t>
      </w:r>
      <w:r w:rsidR="00B8743D">
        <w:rPr>
          <w:snapToGrid w:val="0"/>
          <w:lang w:val="es-419"/>
        </w:rPr>
        <w:t>Zimbabwe</w:t>
      </w:r>
      <w:r w:rsidRPr="00954E51">
        <w:rPr>
          <w:snapToGrid w:val="0"/>
          <w:lang w:val="es-419"/>
        </w:rPr>
        <w:t xml:space="preserve"> a fin de determinar su conformidad con el </w:t>
      </w:r>
      <w:r w:rsidR="0080692E">
        <w:rPr>
          <w:snapToGrid w:val="0"/>
          <w:lang w:val="es-419"/>
        </w:rPr>
        <w:t>Acta de 1991</w:t>
      </w:r>
      <w:r w:rsidRPr="00954E51">
        <w:rPr>
          <w:snapToGrid w:val="0"/>
          <w:lang w:val="es-419"/>
        </w:rPr>
        <w:t xml:space="preserve"> del Convenio de la UPOV</w:t>
      </w:r>
      <w:r w:rsidR="005C7217">
        <w:rPr>
          <w:lang w:val="es-419"/>
        </w:rPr>
        <w:t xml:space="preserve">.  </w:t>
      </w:r>
      <w:r w:rsidR="007500C7" w:rsidRPr="00954E51">
        <w:rPr>
          <w:snapToGrid w:val="0"/>
          <w:lang w:val="es-419"/>
        </w:rPr>
        <w:t>Con arreglo</w:t>
      </w:r>
      <w:r w:rsidRPr="00954E51">
        <w:rPr>
          <w:snapToGrid w:val="0"/>
          <w:lang w:val="es-419"/>
        </w:rPr>
        <w:t xml:space="preserve"> </w:t>
      </w:r>
      <w:r w:rsidR="007500C7" w:rsidRPr="00954E51">
        <w:rPr>
          <w:snapToGrid w:val="0"/>
          <w:lang w:val="es-419"/>
        </w:rPr>
        <w:t>a</w:t>
      </w:r>
      <w:r w:rsidRPr="00954E51">
        <w:rPr>
          <w:snapToGrid w:val="0"/>
          <w:lang w:val="es-419"/>
        </w:rPr>
        <w:t>l procedimiento de examen de la legislación</w:t>
      </w:r>
      <w:r w:rsidRPr="00954E51">
        <w:rPr>
          <w:lang w:val="es-419"/>
        </w:rPr>
        <w:t xml:space="preserve"> por correspondencia, el Consejo decidió:</w:t>
      </w:r>
    </w:p>
    <w:p w14:paraId="72B59677" w14:textId="77777777" w:rsidR="00775F34" w:rsidRPr="00954E51" w:rsidRDefault="00775F34" w:rsidP="00775F34">
      <w:pPr>
        <w:rPr>
          <w:lang w:val="es-419"/>
        </w:rPr>
      </w:pPr>
    </w:p>
    <w:p w14:paraId="3B5A3AA2" w14:textId="77777777" w:rsidR="00775F34" w:rsidRPr="00954E51" w:rsidRDefault="00775F34" w:rsidP="00775F34">
      <w:pPr>
        <w:rPr>
          <w:lang w:val="es-419"/>
        </w:rPr>
      </w:pPr>
      <w:r w:rsidRPr="00954E51">
        <w:rPr>
          <w:lang w:val="es-419"/>
        </w:rPr>
        <w:tab/>
        <w:t>a)</w:t>
      </w:r>
      <w:r w:rsidRPr="00954E51">
        <w:rPr>
          <w:lang w:val="es-419"/>
        </w:rPr>
        <w:tab/>
        <w:t xml:space="preserve">tomar nota del análisis del documento C/Analysis/2020/1; </w:t>
      </w:r>
    </w:p>
    <w:p w14:paraId="0F8825CE" w14:textId="77777777" w:rsidR="00775F34" w:rsidRPr="00954E51" w:rsidRDefault="00775F34" w:rsidP="00775F34">
      <w:pPr>
        <w:rPr>
          <w:lang w:val="es-419"/>
        </w:rPr>
      </w:pPr>
    </w:p>
    <w:p w14:paraId="751F1837" w14:textId="5066AD1B" w:rsidR="00775F34" w:rsidRPr="00954E51" w:rsidRDefault="00775F34" w:rsidP="00775F34">
      <w:pPr>
        <w:rPr>
          <w:lang w:val="es-419"/>
        </w:rPr>
      </w:pPr>
      <w:r w:rsidRPr="00954E51">
        <w:rPr>
          <w:lang w:val="es-419"/>
        </w:rPr>
        <w:tab/>
        <w:t>b)</w:t>
      </w:r>
      <w:r w:rsidRPr="00954E51">
        <w:rPr>
          <w:lang w:val="es-419"/>
        </w:rPr>
        <w:tab/>
        <w:t xml:space="preserve">tomar una decisión positiva respecto de la conformidad del proyecto de Ley de Derechos de Obtentor de Zimbabwe con el </w:t>
      </w:r>
      <w:r w:rsidR="0080692E">
        <w:rPr>
          <w:lang w:val="es-419"/>
        </w:rPr>
        <w:t>Acta de 1991</w:t>
      </w:r>
      <w:r w:rsidRPr="00954E51">
        <w:rPr>
          <w:lang w:val="es-419"/>
        </w:rPr>
        <w:t xml:space="preserve"> del Convenio Internacional para la Protección de las Obtenciones Vegetales, de modo que, una vez que el proyecto de Ley haya sido aprobado sin modificación alguna y la Ley haya entrado en vigor, Zimbabwe pueda depositar su instrumento de adhesión al </w:t>
      </w:r>
      <w:r w:rsidR="0080692E">
        <w:rPr>
          <w:lang w:val="es-419"/>
        </w:rPr>
        <w:t>Acta de 1991</w:t>
      </w:r>
      <w:r w:rsidRPr="00954E51">
        <w:rPr>
          <w:lang w:val="es-419"/>
        </w:rPr>
        <w:t>; y</w:t>
      </w:r>
    </w:p>
    <w:p w14:paraId="44F0E1A7" w14:textId="77777777" w:rsidR="00775F34" w:rsidRPr="00954E51" w:rsidRDefault="00775F34" w:rsidP="00775F34">
      <w:pPr>
        <w:rPr>
          <w:lang w:val="es-419"/>
        </w:rPr>
      </w:pPr>
    </w:p>
    <w:p w14:paraId="680D9E41" w14:textId="564E4727" w:rsidR="00775F34" w:rsidRPr="00954E51" w:rsidRDefault="00775F34" w:rsidP="00775F34">
      <w:pPr>
        <w:rPr>
          <w:lang w:val="es-419"/>
        </w:rPr>
      </w:pPr>
      <w:r w:rsidRPr="00954E51">
        <w:rPr>
          <w:lang w:val="es-419"/>
        </w:rPr>
        <w:tab/>
        <w:t>c)</w:t>
      </w:r>
      <w:r w:rsidR="008B00E3" w:rsidRPr="00954E51">
        <w:rPr>
          <w:lang w:val="es-419"/>
        </w:rPr>
        <w:tab/>
      </w:r>
      <w:r w:rsidRPr="00954E51">
        <w:rPr>
          <w:lang w:val="es-419"/>
        </w:rPr>
        <w:t xml:space="preserve">autorizar al </w:t>
      </w:r>
      <w:r w:rsidR="00C1765D" w:rsidRPr="00954E51">
        <w:rPr>
          <w:lang w:val="es-419"/>
        </w:rPr>
        <w:t xml:space="preserve">Secretario General </w:t>
      </w:r>
      <w:r w:rsidRPr="00954E51">
        <w:rPr>
          <w:lang w:val="es-419"/>
        </w:rPr>
        <w:t>a informar de dicha decisión al Gobierno de Zimbabwe.</w:t>
      </w:r>
    </w:p>
    <w:p w14:paraId="6D7D149A" w14:textId="77777777" w:rsidR="00775F34" w:rsidRPr="00954E51" w:rsidRDefault="00775F34" w:rsidP="00775F34">
      <w:pPr>
        <w:rPr>
          <w:lang w:val="es-419"/>
        </w:rPr>
      </w:pPr>
    </w:p>
    <w:p w14:paraId="728C54D9" w14:textId="74B1AB8F" w:rsidR="00775F34" w:rsidRPr="00954E51" w:rsidRDefault="00775F34" w:rsidP="00775F34">
      <w:pPr>
        <w:rPr>
          <w:snapToGrid w:val="0"/>
          <w:spacing w:val="2"/>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Mediante una carta fechada el 28 de abril de 2020, los Emiratos Árabes Unidos solicitaron que se examine el proyecto de Ley </w:t>
      </w:r>
      <w:r w:rsidR="00B8743D">
        <w:rPr>
          <w:lang w:val="es-419"/>
        </w:rPr>
        <w:t>de</w:t>
      </w:r>
      <w:r w:rsidRPr="00954E51">
        <w:rPr>
          <w:lang w:val="es-419"/>
        </w:rPr>
        <w:t xml:space="preserve"> Protección de las Obtenciones Vegetales de </w:t>
      </w:r>
      <w:r w:rsidR="00B8743D">
        <w:rPr>
          <w:lang w:val="es-419"/>
        </w:rPr>
        <w:t xml:space="preserve">los </w:t>
      </w:r>
      <w:r w:rsidR="00B8743D" w:rsidRPr="00954E51">
        <w:rPr>
          <w:lang w:val="es-419"/>
        </w:rPr>
        <w:t>Emiratos Árabes Unidos</w:t>
      </w:r>
      <w:r w:rsidRPr="00954E51">
        <w:rPr>
          <w:lang w:val="es-419"/>
        </w:rPr>
        <w:t xml:space="preserve"> a fin de determinar su conformidad con el </w:t>
      </w:r>
      <w:r w:rsidR="0080692E">
        <w:rPr>
          <w:lang w:val="es-419"/>
        </w:rPr>
        <w:t>Acta de 1991</w:t>
      </w:r>
      <w:r w:rsidRPr="00954E51">
        <w:rPr>
          <w:lang w:val="es-419"/>
        </w:rPr>
        <w:t xml:space="preserve"> del Convenio de la UPOV</w:t>
      </w:r>
      <w:r w:rsidR="005C7217">
        <w:rPr>
          <w:lang w:val="es-419"/>
        </w:rPr>
        <w:t xml:space="preserve">.  </w:t>
      </w:r>
      <w:r w:rsidR="008B00E3" w:rsidRPr="00954E51">
        <w:rPr>
          <w:snapToGrid w:val="0"/>
          <w:lang w:val="es-419"/>
        </w:rPr>
        <w:t>Con arreglo</w:t>
      </w:r>
      <w:r w:rsidRPr="00954E51">
        <w:rPr>
          <w:snapToGrid w:val="0"/>
          <w:lang w:val="es-419"/>
        </w:rPr>
        <w:t xml:space="preserve"> </w:t>
      </w:r>
      <w:r w:rsidR="008B00E3" w:rsidRPr="00954E51">
        <w:rPr>
          <w:snapToGrid w:val="0"/>
          <w:lang w:val="es-419"/>
        </w:rPr>
        <w:t>a</w:t>
      </w:r>
      <w:r w:rsidRPr="00954E51">
        <w:rPr>
          <w:snapToGrid w:val="0"/>
          <w:lang w:val="es-419"/>
        </w:rPr>
        <w:t>l procedimiento de examen de la legislación</w:t>
      </w:r>
      <w:r w:rsidRPr="00954E51">
        <w:rPr>
          <w:lang w:val="es-419"/>
        </w:rPr>
        <w:t xml:space="preserve"> por correspondencia, el Consejo decidió:</w:t>
      </w:r>
    </w:p>
    <w:p w14:paraId="0CA0013F" w14:textId="77777777" w:rsidR="00775F34" w:rsidRPr="00954E51" w:rsidRDefault="00775F34" w:rsidP="00775F34">
      <w:pPr>
        <w:rPr>
          <w:snapToGrid w:val="0"/>
          <w:spacing w:val="2"/>
          <w:lang w:val="es-419"/>
        </w:rPr>
      </w:pPr>
    </w:p>
    <w:p w14:paraId="715C7D77" w14:textId="77777777" w:rsidR="00775F34" w:rsidRPr="00954E51" w:rsidRDefault="00775F34" w:rsidP="00775F34">
      <w:pPr>
        <w:rPr>
          <w:lang w:val="es-419"/>
        </w:rPr>
      </w:pPr>
      <w:r w:rsidRPr="00954E51">
        <w:rPr>
          <w:lang w:val="es-419"/>
        </w:rPr>
        <w:tab/>
        <w:t>a)</w:t>
      </w:r>
      <w:r w:rsidRPr="00954E51">
        <w:rPr>
          <w:lang w:val="es-419"/>
        </w:rPr>
        <w:tab/>
        <w:t xml:space="preserve">tomar nota del análisis del documento C/Analysis/2020/2; </w:t>
      </w:r>
    </w:p>
    <w:p w14:paraId="04462530" w14:textId="77777777" w:rsidR="00775F34" w:rsidRPr="00954E51" w:rsidRDefault="00775F34" w:rsidP="00775F34">
      <w:pPr>
        <w:rPr>
          <w:lang w:val="es-419"/>
        </w:rPr>
      </w:pPr>
    </w:p>
    <w:p w14:paraId="120D45BB" w14:textId="4DB0DD98" w:rsidR="00775F34" w:rsidRPr="00954E51" w:rsidRDefault="00775F34" w:rsidP="00775F34">
      <w:pPr>
        <w:rPr>
          <w:lang w:val="es-419"/>
        </w:rPr>
      </w:pPr>
      <w:r w:rsidRPr="00954E51">
        <w:rPr>
          <w:lang w:val="es-419"/>
        </w:rPr>
        <w:tab/>
        <w:t>b)</w:t>
      </w:r>
      <w:r w:rsidRPr="00954E51">
        <w:rPr>
          <w:lang w:val="es-419"/>
        </w:rPr>
        <w:tab/>
        <w:t xml:space="preserve">tomar una decisión positiva en relación con la conformidad del proyecto de Ley </w:t>
      </w:r>
      <w:r w:rsidR="00B8743D">
        <w:rPr>
          <w:lang w:val="es-419"/>
        </w:rPr>
        <w:t xml:space="preserve">de </w:t>
      </w:r>
      <w:r w:rsidRPr="00954E51">
        <w:rPr>
          <w:lang w:val="es-419"/>
        </w:rPr>
        <w:t xml:space="preserve">Protección de las Obtenciones Vegetales de los Emiratos Árabes Unidos con las disposiciones del </w:t>
      </w:r>
      <w:r w:rsidR="0080692E">
        <w:rPr>
          <w:lang w:val="es-419"/>
        </w:rPr>
        <w:t>Acta de 1991</w:t>
      </w:r>
      <w:r w:rsidRPr="00954E51">
        <w:rPr>
          <w:lang w:val="es-419"/>
        </w:rPr>
        <w:t xml:space="preserve"> del Convenio Internacional para la Protección de las Obtenciones Vegetales, de modo que, una vez que el proyecto de ley haya sido aprobado, sin modificación alguna, y la ley haya entrado en vigor, los Emiratos Árabes Unidos puedan depositar su instrumento de adhesión al </w:t>
      </w:r>
      <w:r w:rsidR="0080692E">
        <w:rPr>
          <w:lang w:val="es-419"/>
        </w:rPr>
        <w:t>Acta de 1991</w:t>
      </w:r>
      <w:r w:rsidRPr="00954E51">
        <w:rPr>
          <w:lang w:val="es-419"/>
        </w:rPr>
        <w:t xml:space="preserve">; y </w:t>
      </w:r>
    </w:p>
    <w:p w14:paraId="2238DF9E" w14:textId="77777777" w:rsidR="00775F34" w:rsidRPr="00954E51" w:rsidRDefault="00775F34" w:rsidP="00775F34">
      <w:pPr>
        <w:rPr>
          <w:lang w:val="es-419"/>
        </w:rPr>
      </w:pPr>
    </w:p>
    <w:p w14:paraId="7AE76B37" w14:textId="11CB0CCF" w:rsidR="00775F34" w:rsidRPr="00954E51" w:rsidRDefault="00775F34" w:rsidP="00775F34">
      <w:pPr>
        <w:rPr>
          <w:lang w:val="es-419"/>
        </w:rPr>
      </w:pPr>
      <w:r w:rsidRPr="00954E51">
        <w:rPr>
          <w:lang w:val="es-419"/>
        </w:rPr>
        <w:tab/>
      </w:r>
      <w:r w:rsidR="00B8743D">
        <w:rPr>
          <w:lang w:val="es-419"/>
        </w:rPr>
        <w:t>c)</w:t>
      </w:r>
      <w:r w:rsidR="00B8743D">
        <w:rPr>
          <w:lang w:val="es-419"/>
        </w:rPr>
        <w:tab/>
      </w:r>
      <w:r w:rsidRPr="00954E51">
        <w:rPr>
          <w:lang w:val="es-419"/>
        </w:rPr>
        <w:t xml:space="preserve">autorizar al </w:t>
      </w:r>
      <w:r w:rsidR="00C1765D" w:rsidRPr="00954E51">
        <w:rPr>
          <w:lang w:val="es-419"/>
        </w:rPr>
        <w:t>Secretario General</w:t>
      </w:r>
      <w:r w:rsidRPr="00954E51">
        <w:rPr>
          <w:lang w:val="es-419"/>
        </w:rPr>
        <w:t xml:space="preserve"> a informar de dicha decisión al Gobierno de los Emiratos Árabes Unidos.</w:t>
      </w:r>
    </w:p>
    <w:p w14:paraId="1B090D60" w14:textId="77777777" w:rsidR="00775F34" w:rsidRPr="00954E51" w:rsidRDefault="00775F34" w:rsidP="00775F34">
      <w:pPr>
        <w:rPr>
          <w:lang w:val="es-419"/>
        </w:rPr>
      </w:pPr>
    </w:p>
    <w:p w14:paraId="4552E109" w14:textId="77777777" w:rsidR="00775F34" w:rsidRPr="00954E51" w:rsidRDefault="00775F34" w:rsidP="00775F34">
      <w:pPr>
        <w:rPr>
          <w:lang w:val="es-419"/>
        </w:rPr>
      </w:pPr>
    </w:p>
    <w:p w14:paraId="178FE2D9" w14:textId="77777777" w:rsidR="00775F34" w:rsidRPr="00954E51" w:rsidRDefault="00775F34" w:rsidP="00775F34">
      <w:pPr>
        <w:rPr>
          <w:lang w:val="es-419"/>
        </w:rPr>
      </w:pPr>
    </w:p>
    <w:p w14:paraId="05FE6ABD" w14:textId="77777777" w:rsidR="00775F34" w:rsidRPr="00954E51" w:rsidRDefault="00775F34" w:rsidP="00775F34">
      <w:pPr>
        <w:pStyle w:val="Heading1"/>
        <w:rPr>
          <w:lang w:val="es-419"/>
        </w:rPr>
      </w:pPr>
      <w:bookmarkStart w:id="16" w:name="_Toc367779773"/>
      <w:bookmarkStart w:id="17" w:name="_Toc55841681"/>
      <w:r w:rsidRPr="00954E51">
        <w:rPr>
          <w:lang w:val="es-419"/>
        </w:rPr>
        <w:t>II.</w:t>
      </w:r>
      <w:r w:rsidRPr="00954E51">
        <w:rPr>
          <w:lang w:val="es-419"/>
        </w:rPr>
        <w:tab/>
        <w:t>RELACIONES CON ESTADOS Y ORGANIZACIONES</w:t>
      </w:r>
      <w:bookmarkEnd w:id="16"/>
      <w:bookmarkEnd w:id="17"/>
    </w:p>
    <w:p w14:paraId="0C518837" w14:textId="77777777" w:rsidR="005E6BAC" w:rsidRPr="00954E51" w:rsidRDefault="005E6BAC" w:rsidP="005E6BAC">
      <w:pPr>
        <w:rPr>
          <w:lang w:val="es-419"/>
        </w:rPr>
      </w:pPr>
    </w:p>
    <w:p w14:paraId="2EE35842" w14:textId="73FF27DA" w:rsidR="00012E26" w:rsidRPr="00954E51" w:rsidRDefault="00012E26" w:rsidP="00012E26">
      <w:pPr>
        <w:pStyle w:val="BodyText"/>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La Oficina prestó asistencia sobre la legislación en materia de protección de las obtenciones vegetales a los miembros siguientes</w:t>
      </w:r>
      <w:r w:rsidR="008B00E3" w:rsidRPr="00954E51">
        <w:rPr>
          <w:lang w:val="es-419"/>
        </w:rPr>
        <w:t xml:space="preserve">: </w:t>
      </w:r>
      <w:r w:rsidR="00004160">
        <w:rPr>
          <w:lang w:val="es-419"/>
        </w:rPr>
        <w:t xml:space="preserve"> </w:t>
      </w:r>
      <w:r w:rsidRPr="00954E51">
        <w:rPr>
          <w:lang w:val="es-419"/>
        </w:rPr>
        <w:t xml:space="preserve">Colombia, México y Paraguay </w:t>
      </w:r>
    </w:p>
    <w:p w14:paraId="62BDB13E" w14:textId="77777777" w:rsidR="005E6BAC" w:rsidRPr="00954E51" w:rsidRDefault="005E6BAC" w:rsidP="00012E26">
      <w:pPr>
        <w:pStyle w:val="BodyText"/>
        <w:rPr>
          <w:lang w:val="es-419"/>
        </w:rPr>
      </w:pPr>
    </w:p>
    <w:p w14:paraId="22458C7D" w14:textId="363DBB03" w:rsidR="00012E26" w:rsidRPr="00954E51" w:rsidRDefault="00012E26" w:rsidP="00012E26">
      <w:pPr>
        <w:pStyle w:val="BodyText"/>
        <w:rPr>
          <w:rFonts w:eastAsiaTheme="minorEastAsia"/>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La Oficina facilitó información sobre los elementos necesarios para depositar un instrumento de adhesión al </w:t>
      </w:r>
      <w:r w:rsidR="0080692E">
        <w:rPr>
          <w:lang w:val="es-419"/>
        </w:rPr>
        <w:t>Acta de 1991</w:t>
      </w:r>
      <w:r w:rsidRPr="00954E51">
        <w:rPr>
          <w:lang w:val="es-419"/>
        </w:rPr>
        <w:t xml:space="preserve"> del Convenio de la UPOV o de ratificación de esta al miembro siguiente</w:t>
      </w:r>
      <w:r w:rsidR="008B00E3" w:rsidRPr="00954E51">
        <w:rPr>
          <w:lang w:val="es-419"/>
        </w:rPr>
        <w:t>:</w:t>
      </w:r>
      <w:r w:rsidRPr="00954E51">
        <w:rPr>
          <w:lang w:val="es-419"/>
        </w:rPr>
        <w:t xml:space="preserve"> </w:t>
      </w:r>
      <w:r w:rsidR="00004160">
        <w:rPr>
          <w:lang w:val="es-419"/>
        </w:rPr>
        <w:t xml:space="preserve"> </w:t>
      </w:r>
      <w:r w:rsidRPr="00954E51">
        <w:rPr>
          <w:lang w:val="es-419"/>
        </w:rPr>
        <w:t>Colombia.</w:t>
      </w:r>
    </w:p>
    <w:p w14:paraId="612B5FA4" w14:textId="77777777" w:rsidR="00012E26" w:rsidRPr="00954E51" w:rsidRDefault="00012E26" w:rsidP="00012E26">
      <w:pPr>
        <w:rPr>
          <w:lang w:val="es-419"/>
        </w:rPr>
      </w:pPr>
    </w:p>
    <w:p w14:paraId="65D0C0C3" w14:textId="14306987" w:rsidR="00E3361A" w:rsidRPr="00954E51" w:rsidRDefault="00012E26" w:rsidP="00012E26">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La Oficina prestó asistencia para la elaboración de legislación en materia de protección de las obtenciones de conformidad con el </w:t>
      </w:r>
      <w:r w:rsidR="0080692E">
        <w:rPr>
          <w:lang w:val="es-419"/>
        </w:rPr>
        <w:t>Acta de 1991</w:t>
      </w:r>
      <w:r w:rsidRPr="00954E51">
        <w:rPr>
          <w:lang w:val="es-419"/>
        </w:rPr>
        <w:t xml:space="preserve"> del Convenio de la UPOV o sobre el procedimiento de adhesión al Convenio de la UPOV a</w:t>
      </w:r>
      <w:r w:rsidR="00004160">
        <w:rPr>
          <w:lang w:val="es-419"/>
        </w:rPr>
        <w:t xml:space="preserve">: </w:t>
      </w:r>
      <w:r w:rsidRPr="00954E51">
        <w:rPr>
          <w:lang w:val="es-419"/>
        </w:rPr>
        <w:t xml:space="preserve"> Afganistán, Arabia Saudita, Brunei Darussalam, Emiratos Árabes Unidos, Jamaica, Liechtenstein, Malasia, Mauricio, Myanmar, Nigeria, San Vicente y las Granadinas, Tailandia, Zambia y Zimbabwe</w:t>
      </w:r>
      <w:r w:rsidR="00E3361A" w:rsidRPr="00954E51">
        <w:rPr>
          <w:lang w:val="es-419"/>
        </w:rPr>
        <w:t>.</w:t>
      </w:r>
    </w:p>
    <w:p w14:paraId="37A983D2" w14:textId="3881C78A" w:rsidR="00012E26" w:rsidRPr="00954E51" w:rsidRDefault="00012E26" w:rsidP="00012E26">
      <w:pPr>
        <w:rPr>
          <w:lang w:val="es-419"/>
        </w:rPr>
      </w:pPr>
    </w:p>
    <w:p w14:paraId="0A7C83F3" w14:textId="05954EB8" w:rsidR="00E3361A" w:rsidRPr="00954E51" w:rsidRDefault="00012E26" w:rsidP="00012E26">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La Oficina participó en reuniones o se reunió con las siguientes organizaciones intergubernamentales</w:t>
      </w:r>
      <w:r w:rsidR="008B00E3" w:rsidRPr="00954E51">
        <w:rPr>
          <w:lang w:val="es-419"/>
        </w:rPr>
        <w:t xml:space="preserve">: </w:t>
      </w:r>
      <w:r w:rsidR="00004160">
        <w:rPr>
          <w:lang w:val="es-419"/>
        </w:rPr>
        <w:t xml:space="preserve"> </w:t>
      </w:r>
      <w:r w:rsidRPr="00954E51">
        <w:rPr>
          <w:lang w:val="es-419"/>
        </w:rPr>
        <w:t>ARIPO, CDB, FAO, ISTA, ITPGRFA, OAPI, OCDE, OMC, OMPI y Unión Europea (OCVV y EUIPO)</w:t>
      </w:r>
      <w:r w:rsidR="00E3361A" w:rsidRPr="00954E51">
        <w:rPr>
          <w:lang w:val="es-419"/>
        </w:rPr>
        <w:t>.</w:t>
      </w:r>
    </w:p>
    <w:p w14:paraId="21B6D03C" w14:textId="147FEB8F" w:rsidR="00012E26" w:rsidRPr="00954E51" w:rsidRDefault="00012E26" w:rsidP="00012E26">
      <w:pPr>
        <w:rPr>
          <w:rFonts w:eastAsiaTheme="minorEastAsia"/>
          <w:lang w:val="es-419"/>
        </w:rPr>
      </w:pPr>
    </w:p>
    <w:p w14:paraId="7D5F623D" w14:textId="481FF109" w:rsidR="00012E26" w:rsidRPr="00954E51" w:rsidRDefault="00012E26" w:rsidP="00012E26">
      <w:pPr>
        <w:rPr>
          <w:rFonts w:eastAsiaTheme="minorEastAsia"/>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La Oficina participó en actividades organizadas por las siguientes organizaciones no gubernamentales</w:t>
      </w:r>
      <w:r w:rsidR="008B00E3" w:rsidRPr="00954E51">
        <w:rPr>
          <w:lang w:val="es-419"/>
        </w:rPr>
        <w:t xml:space="preserve">: </w:t>
      </w:r>
      <w:r w:rsidR="00004160">
        <w:rPr>
          <w:lang w:val="es-419"/>
        </w:rPr>
        <w:t xml:space="preserve"> </w:t>
      </w:r>
      <w:r w:rsidRPr="00954E51">
        <w:rPr>
          <w:lang w:val="es-419"/>
        </w:rPr>
        <w:t>AFSTA, APSA, CIOPORA, CropLife International, ISF y OMA.</w:t>
      </w:r>
    </w:p>
    <w:p w14:paraId="4F48B333" w14:textId="77777777" w:rsidR="00775F34" w:rsidRPr="00954E51" w:rsidRDefault="00775F34" w:rsidP="00775F34">
      <w:pPr>
        <w:rPr>
          <w:lang w:val="es-419"/>
        </w:rPr>
      </w:pPr>
    </w:p>
    <w:p w14:paraId="330F7AE1" w14:textId="77777777" w:rsidR="00775F34" w:rsidRPr="00954E51" w:rsidRDefault="00775F34" w:rsidP="00775F34">
      <w:pPr>
        <w:rPr>
          <w:lang w:val="es-419"/>
        </w:rPr>
      </w:pPr>
    </w:p>
    <w:p w14:paraId="73E9CAEC" w14:textId="77777777" w:rsidR="00775F34" w:rsidRPr="00954E51" w:rsidRDefault="00775F34" w:rsidP="00775F34">
      <w:pPr>
        <w:pStyle w:val="Heading1"/>
        <w:rPr>
          <w:lang w:val="es-419"/>
        </w:rPr>
      </w:pPr>
      <w:bookmarkStart w:id="18" w:name="_Toc55841682"/>
      <w:r w:rsidRPr="00954E51">
        <w:rPr>
          <w:lang w:val="es-419"/>
        </w:rPr>
        <w:t>III.</w:t>
      </w:r>
      <w:r w:rsidRPr="00954E51">
        <w:rPr>
          <w:lang w:val="es-419"/>
        </w:rPr>
        <w:tab/>
        <w:t>SESIONES DEL CONSEJO Y DE SUS ÓRGANOS SUBSIDIARIOS</w:t>
      </w:r>
      <w:bookmarkEnd w:id="18"/>
    </w:p>
    <w:p w14:paraId="6B1AC0FC" w14:textId="77777777" w:rsidR="00775F34" w:rsidRPr="00954E51" w:rsidRDefault="00775F34" w:rsidP="00775F34">
      <w:pPr>
        <w:rPr>
          <w:lang w:val="es-419"/>
        </w:rPr>
      </w:pPr>
    </w:p>
    <w:p w14:paraId="7C6A6A1F" w14:textId="77777777" w:rsidR="00775F34" w:rsidRPr="00954E51" w:rsidRDefault="00775F34"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En los párrafos 28, 29 y 31 se proporciona información sobre la labor del Consejo y sus órganos subsidiarios.</w:t>
      </w:r>
    </w:p>
    <w:p w14:paraId="19761ABB" w14:textId="77777777" w:rsidR="00775F34" w:rsidRPr="00954E51" w:rsidRDefault="00775F34" w:rsidP="00775F34">
      <w:pPr>
        <w:rPr>
          <w:lang w:val="es-419"/>
        </w:rPr>
      </w:pPr>
    </w:p>
    <w:p w14:paraId="62EC27F6" w14:textId="77777777" w:rsidR="00775F34" w:rsidRPr="00954E51" w:rsidRDefault="00775F34" w:rsidP="00775F34">
      <w:pPr>
        <w:rPr>
          <w:lang w:val="es-419"/>
        </w:rPr>
      </w:pPr>
    </w:p>
    <w:p w14:paraId="18C5F2C5" w14:textId="77777777" w:rsidR="00775F34" w:rsidRPr="00954E51" w:rsidRDefault="00775F34" w:rsidP="00775F34">
      <w:pPr>
        <w:rPr>
          <w:lang w:val="es-419"/>
        </w:rPr>
      </w:pPr>
    </w:p>
    <w:p w14:paraId="7CFF2057" w14:textId="77777777" w:rsidR="00775F34" w:rsidRPr="00954E51" w:rsidRDefault="00775F34" w:rsidP="00775F34">
      <w:pPr>
        <w:pStyle w:val="Heading1"/>
        <w:rPr>
          <w:lang w:val="es-419"/>
        </w:rPr>
      </w:pPr>
      <w:bookmarkStart w:id="19" w:name="_Toc55841683"/>
      <w:r w:rsidRPr="00954E51">
        <w:rPr>
          <w:lang w:val="es-419"/>
        </w:rPr>
        <w:t>IV.</w:t>
      </w:r>
      <w:r w:rsidRPr="00954E51">
        <w:rPr>
          <w:lang w:val="es-419"/>
        </w:rPr>
        <w:tab/>
        <w:t>CURSOS, SEMINARIOS, TALLERES, MISIONES</w:t>
      </w:r>
      <w:r w:rsidRPr="00954E51">
        <w:rPr>
          <w:rStyle w:val="FootnoteReference"/>
          <w:lang w:val="es-419"/>
        </w:rPr>
        <w:footnoteReference w:customMarkFollows="1" w:id="2"/>
        <w:t>*</w:t>
      </w:r>
      <w:r w:rsidRPr="00954E51">
        <w:rPr>
          <w:lang w:val="es-419"/>
        </w:rPr>
        <w:t xml:space="preserve"> Y CONTACTOS IMPORTANTES</w:t>
      </w:r>
      <w:bookmarkEnd w:id="19"/>
    </w:p>
    <w:p w14:paraId="6288B352" w14:textId="77777777" w:rsidR="00775F34" w:rsidRPr="00954E51" w:rsidRDefault="00775F34" w:rsidP="00775F34">
      <w:pPr>
        <w:keepNext/>
        <w:rPr>
          <w:lang w:val="es-419"/>
        </w:rPr>
      </w:pPr>
    </w:p>
    <w:p w14:paraId="31544B99" w14:textId="77777777" w:rsidR="00775F34" w:rsidRPr="00954E51" w:rsidRDefault="00775F34" w:rsidP="00775F34">
      <w:pPr>
        <w:pStyle w:val="Heading2"/>
        <w:rPr>
          <w:lang w:val="es-419"/>
        </w:rPr>
      </w:pPr>
      <w:bookmarkStart w:id="20" w:name="_Toc55841684"/>
      <w:r w:rsidRPr="00954E51">
        <w:rPr>
          <w:lang w:val="es-419"/>
        </w:rPr>
        <w:t>Actividades individuales</w:t>
      </w:r>
      <w:bookmarkEnd w:id="20"/>
    </w:p>
    <w:p w14:paraId="09E4FB43" w14:textId="77777777" w:rsidR="007D6543" w:rsidRPr="00954E51" w:rsidRDefault="007D6543" w:rsidP="00775F34">
      <w:pPr>
        <w:rPr>
          <w:lang w:val="es-419"/>
        </w:rPr>
      </w:pPr>
    </w:p>
    <w:p w14:paraId="3087E22D" w14:textId="04CFA2BB" w:rsidR="00AB0CCF" w:rsidRPr="00954E51" w:rsidRDefault="00AB0CCF" w:rsidP="00AB0CCF">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13 de enero, la Oficina participó en una reunión virtual con representantes del Comité Ejecutivo de la Alianza Mundial por las Semillas (WSP) (ISF, ISTA, OCDE y UPOV) para examinar la marcha de la WSP</w:t>
      </w:r>
      <w:r w:rsidR="005C7217">
        <w:rPr>
          <w:lang w:val="es-419"/>
        </w:rPr>
        <w:t xml:space="preserve">.  </w:t>
      </w:r>
      <w:r w:rsidRPr="00954E51">
        <w:rPr>
          <w:lang w:val="es-419"/>
        </w:rPr>
        <w:t>Se celebraron otras reuniones electrónicas los días 24 de enero, 14 de abril y 5 de mayo.</w:t>
      </w:r>
    </w:p>
    <w:p w14:paraId="67FCB1F6" w14:textId="77777777" w:rsidR="00AB0CCF" w:rsidRPr="00954E51" w:rsidRDefault="00AB0CCF" w:rsidP="00775F34">
      <w:pPr>
        <w:rPr>
          <w:lang w:val="es-419"/>
        </w:rPr>
      </w:pPr>
    </w:p>
    <w:p w14:paraId="2DA64C52" w14:textId="5414CDBC" w:rsidR="00E3361A" w:rsidRPr="00954E51" w:rsidRDefault="00964052" w:rsidP="00964052">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00A41820">
        <w:rPr>
          <w:lang w:val="es-419"/>
        </w:rPr>
        <w:tab/>
      </w:r>
      <w:r w:rsidRPr="00954E51">
        <w:rPr>
          <w:lang w:val="es-419"/>
        </w:rPr>
        <w:t xml:space="preserve">El 13 de enero, en Maastricht (Países Bajos), la Oficina impartió formación </w:t>
      </w:r>
      <w:r w:rsidR="00F949B6" w:rsidRPr="00954E51">
        <w:rPr>
          <w:lang w:val="es-419"/>
        </w:rPr>
        <w:t>durante</w:t>
      </w:r>
      <w:r w:rsidRPr="00954E51">
        <w:rPr>
          <w:lang w:val="es-419"/>
        </w:rPr>
        <w:t xml:space="preserve"> el primer curso intensivo homologado de protección de las obtenciones vegetales y biotecnología, en el marco de los “Másteres avanzados en Derecho de la propiedad intelectual y gestión de los conocimientos” de la Universidad de Maastricht</w:t>
      </w:r>
      <w:r w:rsidR="005C7217">
        <w:rPr>
          <w:lang w:val="es-419"/>
        </w:rPr>
        <w:t xml:space="preserve">.  </w:t>
      </w:r>
      <w:r w:rsidRPr="00954E51">
        <w:rPr>
          <w:lang w:val="es-419"/>
        </w:rPr>
        <w:t>Asistieron al curso un total de 26 participantes de</w:t>
      </w:r>
      <w:r w:rsidR="00A41820">
        <w:rPr>
          <w:lang w:val="es-419"/>
        </w:rPr>
        <w:t xml:space="preserve">: </w:t>
      </w:r>
      <w:r w:rsidRPr="00954E51">
        <w:rPr>
          <w:lang w:val="es-419"/>
        </w:rPr>
        <w:t xml:space="preserve"> Bosnia y Herzegovina, China, Federación de Rusia, Francia, India, Indonesia, Italia, Japón, Polonia, Reino Unido, Tailandia y Uganda, que habían seguido el curso de enseñanza a distancia DL-205 como requisito para recibir la formación</w:t>
      </w:r>
      <w:r w:rsidR="00E3361A" w:rsidRPr="00954E51">
        <w:rPr>
          <w:lang w:val="es-419"/>
        </w:rPr>
        <w:t>.</w:t>
      </w:r>
    </w:p>
    <w:p w14:paraId="21C6A6E4" w14:textId="65DEC130" w:rsidR="00915FE2" w:rsidRPr="00954E51" w:rsidRDefault="00915FE2" w:rsidP="00775F34">
      <w:pPr>
        <w:rPr>
          <w:lang w:val="es-419"/>
        </w:rPr>
      </w:pPr>
    </w:p>
    <w:p w14:paraId="5CFD45EE" w14:textId="77777777" w:rsidR="00915FE2" w:rsidRPr="00954E51" w:rsidRDefault="00915FE2" w:rsidP="005A406A">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14 de enero, en Ginebra, la Oficina recibió la visita del Sr. Henk Eggink, primer secretario de la Misión Permanente de los Países Bajos, con quien examinó la cooperación entre los Países Bajos y la UPOV.</w:t>
      </w:r>
    </w:p>
    <w:p w14:paraId="7B7091C6" w14:textId="77777777" w:rsidR="005A406A" w:rsidRPr="00954E51" w:rsidRDefault="005A406A" w:rsidP="005A406A">
      <w:pPr>
        <w:rPr>
          <w:lang w:val="es-419"/>
        </w:rPr>
      </w:pPr>
    </w:p>
    <w:p w14:paraId="289562B9" w14:textId="6075051D" w:rsidR="005A406A" w:rsidRPr="00954E51" w:rsidRDefault="005A406A" w:rsidP="005A406A">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14 de enero, la Oficina participó en una reunión virtual con representantes de la OCDE, a saber, la </w:t>
      </w:r>
      <w:r w:rsidR="005C7217">
        <w:rPr>
          <w:lang w:val="es-419"/>
        </w:rPr>
        <w:t>Sra. </w:t>
      </w:r>
      <w:r w:rsidRPr="00954E51">
        <w:rPr>
          <w:lang w:val="es-419"/>
        </w:rPr>
        <w:t>Sophia Gnych, oficial principal de programas de la Dirección de Comercio y Agricultura, el Sr. Csaba Gaspar, director de programa del Sistema de la OCDE para las semillas y plantas forestales, el Sr. Koen Deconinck, analista de políticas agrícolas de la Dirección de Comercio y Agricultura, y el Sr. Jonathan Brooks, jefe de la División de Comercio y Mercados Agroalimentarios de la Dirección de Comercio y Agricultura, con quienes examinó un estudio de caso sobre semillas de la OCDE, elaborado en el marco de un proyecto más amplio sobre el sistema alimentario mundial.</w:t>
      </w:r>
    </w:p>
    <w:p w14:paraId="05F92E8C" w14:textId="77777777" w:rsidR="00A33BA1" w:rsidRPr="00954E51" w:rsidRDefault="00A33BA1" w:rsidP="00A33BA1">
      <w:pPr>
        <w:rPr>
          <w:lang w:val="es-419"/>
        </w:rPr>
      </w:pPr>
    </w:p>
    <w:p w14:paraId="437B7472" w14:textId="23E2D85F" w:rsidR="00E85EA9" w:rsidRPr="00954E51" w:rsidRDefault="00E85EA9" w:rsidP="00E85EA9">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Pr="00A41820">
        <w:rPr>
          <w:spacing w:val="-2"/>
          <w:lang w:val="es-419"/>
        </w:rPr>
        <w:t xml:space="preserve">El 15 de enero, la Oficina mantuvo una teleconferencia con la </w:t>
      </w:r>
      <w:r w:rsidR="005C7217" w:rsidRPr="00A41820">
        <w:rPr>
          <w:spacing w:val="-2"/>
          <w:lang w:val="es-419"/>
        </w:rPr>
        <w:t>Sra. </w:t>
      </w:r>
      <w:r w:rsidRPr="00A41820">
        <w:rPr>
          <w:spacing w:val="-2"/>
          <w:lang w:val="es-419"/>
        </w:rPr>
        <w:t xml:space="preserve">Eleanor Gibson-Forty, administradora </w:t>
      </w:r>
      <w:r w:rsidRPr="00954E51">
        <w:rPr>
          <w:lang w:val="es-419"/>
        </w:rPr>
        <w:t xml:space="preserve">de </w:t>
      </w:r>
      <w:r w:rsidR="00A41820" w:rsidRPr="00954E51">
        <w:rPr>
          <w:lang w:val="es-419"/>
        </w:rPr>
        <w:t>obtenciones vegetales y semillas</w:t>
      </w:r>
      <w:r w:rsidRPr="00954E51">
        <w:rPr>
          <w:lang w:val="es-419"/>
        </w:rPr>
        <w:t xml:space="preserve"> de la Agencia de Sanidad Animal y Vegetal (APHA del Reino Unido), con quien examinó cuestiones relacionadas con </w:t>
      </w:r>
      <w:r w:rsidR="00752AAE">
        <w:rPr>
          <w:lang w:val="es-419"/>
        </w:rPr>
        <w:t>UPOV PRISMA</w:t>
      </w:r>
      <w:r w:rsidRPr="00954E51">
        <w:rPr>
          <w:lang w:val="es-419"/>
        </w:rPr>
        <w:t xml:space="preserve"> para el Reino Unido.</w:t>
      </w:r>
    </w:p>
    <w:p w14:paraId="722F0D1B" w14:textId="77777777" w:rsidR="00E85EA9" w:rsidRPr="00954E51" w:rsidRDefault="00E85EA9" w:rsidP="00A33BA1">
      <w:pPr>
        <w:rPr>
          <w:lang w:val="es-419"/>
        </w:rPr>
      </w:pPr>
    </w:p>
    <w:p w14:paraId="1216C0E5" w14:textId="77777777" w:rsidR="00DC358B" w:rsidRPr="00954E51" w:rsidRDefault="00DC358B" w:rsidP="00DC358B">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17 de enero, la Oficina participó en una reunión virtual con representantes de la OCVV con quienes examinó la cooperación en materia de TI.</w:t>
      </w:r>
    </w:p>
    <w:p w14:paraId="0DF2BCE1" w14:textId="77777777" w:rsidR="00DD2D0A" w:rsidRPr="00954E51" w:rsidRDefault="00DD2D0A" w:rsidP="00A33BA1">
      <w:pPr>
        <w:rPr>
          <w:lang w:val="es-419"/>
        </w:rPr>
      </w:pPr>
    </w:p>
    <w:p w14:paraId="3444B33E" w14:textId="44B267EF" w:rsidR="000A12BD" w:rsidRPr="00954E51" w:rsidRDefault="000A12BD" w:rsidP="000A12BD">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17 de enero, la Oficina participó en una reunión virtual con el Sr. Sebastián Moure del Instituto Nacional de Semillas (INASE) del Uruguay, con quien examinó la comunicación de sistema a sistema en relación </w:t>
      </w:r>
      <w:r w:rsidR="00F949B6" w:rsidRPr="00954E51">
        <w:rPr>
          <w:lang w:val="es-419"/>
        </w:rPr>
        <w:t xml:space="preserve">con </w:t>
      </w:r>
      <w:r w:rsidR="00752AAE">
        <w:rPr>
          <w:lang w:val="es-419"/>
        </w:rPr>
        <w:t>UPOV PRISMA</w:t>
      </w:r>
      <w:r w:rsidRPr="00954E51">
        <w:rPr>
          <w:lang w:val="es-419"/>
        </w:rPr>
        <w:t>.</w:t>
      </w:r>
    </w:p>
    <w:p w14:paraId="4A9D3182" w14:textId="77777777" w:rsidR="00627FEA" w:rsidRPr="00954E51" w:rsidRDefault="00627FEA" w:rsidP="00A33BA1">
      <w:pPr>
        <w:rPr>
          <w:lang w:val="es-419"/>
        </w:rPr>
      </w:pPr>
    </w:p>
    <w:p w14:paraId="7B4C8D07" w14:textId="31792B99" w:rsidR="00E3361A" w:rsidRPr="00954E51" w:rsidRDefault="00386CD7" w:rsidP="00386CD7">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21 de enero, la Oficina mantuvo una teleconferencia con la </w:t>
      </w:r>
      <w:r w:rsidR="005C7217">
        <w:rPr>
          <w:lang w:val="es-419"/>
        </w:rPr>
        <w:t>Sra. </w:t>
      </w:r>
      <w:r w:rsidRPr="00954E51">
        <w:rPr>
          <w:lang w:val="es-419"/>
        </w:rPr>
        <w:t xml:space="preserve">Yvane Meresse, responsable de INOV, GEVES de Francia, con quien examinó cuestiones relacionadas con </w:t>
      </w:r>
      <w:r w:rsidR="00752AAE">
        <w:rPr>
          <w:lang w:val="es-419"/>
        </w:rPr>
        <w:t>UPOV PRISMA</w:t>
      </w:r>
      <w:r w:rsidRPr="00954E51">
        <w:rPr>
          <w:lang w:val="es-419"/>
        </w:rPr>
        <w:t xml:space="preserve"> para Francia</w:t>
      </w:r>
      <w:r w:rsidR="00E3361A" w:rsidRPr="00954E51">
        <w:rPr>
          <w:lang w:val="es-419"/>
        </w:rPr>
        <w:t>.</w:t>
      </w:r>
    </w:p>
    <w:p w14:paraId="72302CED" w14:textId="5FCA9F42" w:rsidR="00386CD7" w:rsidRPr="00954E51" w:rsidRDefault="00386CD7" w:rsidP="00A33BA1">
      <w:pPr>
        <w:rPr>
          <w:lang w:val="es-419"/>
        </w:rPr>
      </w:pPr>
    </w:p>
    <w:p w14:paraId="3D386D0B" w14:textId="5EC775FF" w:rsidR="009B4A8C" w:rsidRPr="00954E51" w:rsidRDefault="009B4A8C" w:rsidP="00A33BA1">
      <w:pPr>
        <w:rPr>
          <w:lang w:val="es-419"/>
        </w:rPr>
      </w:pPr>
      <w:r w:rsidRPr="00954E51">
        <w:rPr>
          <w:lang w:val="es-419"/>
        </w:rPr>
        <w:lastRenderedPageBreak/>
        <w:fldChar w:fldCharType="begin"/>
      </w:r>
      <w:r w:rsidRPr="00954E51">
        <w:rPr>
          <w:lang w:val="es-419"/>
        </w:rPr>
        <w:instrText xml:space="preserve"> AUTONUM  </w:instrText>
      </w:r>
      <w:r w:rsidRPr="00954E51">
        <w:rPr>
          <w:lang w:val="es-419"/>
        </w:rPr>
        <w:fldChar w:fldCharType="end"/>
      </w:r>
      <w:r w:rsidRPr="00954E51">
        <w:rPr>
          <w:lang w:val="es-419"/>
        </w:rPr>
        <w:tab/>
        <w:t xml:space="preserve">El 22 de enero, la Oficina mantuvo una teleconferencia con la </w:t>
      </w:r>
      <w:r w:rsidR="005C7217">
        <w:rPr>
          <w:lang w:val="es-419"/>
        </w:rPr>
        <w:t>Sra. </w:t>
      </w:r>
      <w:r w:rsidRPr="00954E51">
        <w:rPr>
          <w:lang w:val="es-419"/>
        </w:rPr>
        <w:t>Rosa Rodríguez Díez del Departamento de Cooperación Internacional y Asuntos Jurídicos de la EUIPO, con quien examinó las posibles actividades de cooperación.</w:t>
      </w:r>
    </w:p>
    <w:p w14:paraId="38BC1D08" w14:textId="77777777" w:rsidR="009B4A8C" w:rsidRPr="00954E51" w:rsidRDefault="009B4A8C" w:rsidP="00A33BA1">
      <w:pPr>
        <w:rPr>
          <w:lang w:val="es-419"/>
        </w:rPr>
      </w:pPr>
    </w:p>
    <w:p w14:paraId="23B2942D" w14:textId="77777777" w:rsidR="00D814FF" w:rsidRPr="00954E51" w:rsidRDefault="00D814FF" w:rsidP="00D814FF">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27 de enero, en Angers (Francia), la Oficina de la Unión se reunió con la OCVV para intercambiar información sobre las novedades y los planes de cooperación.</w:t>
      </w:r>
    </w:p>
    <w:p w14:paraId="14EB34C7" w14:textId="77777777" w:rsidR="00D814FF" w:rsidRPr="00954E51" w:rsidRDefault="00D814FF" w:rsidP="00D814FF">
      <w:pPr>
        <w:rPr>
          <w:color w:val="000000"/>
          <w:lang w:val="es-419" w:eastAsia="ja-JP" w:bidi="km-KH"/>
        </w:rPr>
      </w:pPr>
    </w:p>
    <w:p w14:paraId="07C46A3A" w14:textId="77777777" w:rsidR="00E3361A" w:rsidRPr="00954E51" w:rsidRDefault="00B2092E" w:rsidP="00B2092E">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28 de enero, en Angers (Francia), la Oficina participó en una entrevista con el GEVES para examinar la cooperación entre la UPOV y el GEVES, en el marco de una nueva hoja de ruta estratégica para el GEVES</w:t>
      </w:r>
      <w:r w:rsidR="00E3361A" w:rsidRPr="00954E51">
        <w:rPr>
          <w:lang w:val="es-419"/>
        </w:rPr>
        <w:t>.</w:t>
      </w:r>
    </w:p>
    <w:p w14:paraId="28D1CC13" w14:textId="42CB2E85" w:rsidR="00D814FF" w:rsidRPr="00954E51" w:rsidRDefault="00D814FF" w:rsidP="00D814FF">
      <w:pPr>
        <w:rPr>
          <w:lang w:val="es-419" w:eastAsia="ja-JP" w:bidi="km-KH"/>
        </w:rPr>
      </w:pPr>
    </w:p>
    <w:p w14:paraId="138EBDE3" w14:textId="77777777" w:rsidR="00D814FF" w:rsidRPr="00954E51" w:rsidRDefault="00D814FF" w:rsidP="00D814FF">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28 de enero, en Angers (Francia), la Oficina se reunió con la OCVV y el GEVES para intercambiar información sobre las novedades y los planes de cooperación.</w:t>
      </w:r>
    </w:p>
    <w:p w14:paraId="66175DCB" w14:textId="77777777" w:rsidR="00D814FF" w:rsidRPr="00954E51" w:rsidRDefault="00D814FF" w:rsidP="00D814FF">
      <w:pPr>
        <w:rPr>
          <w:lang w:val="es-419"/>
        </w:rPr>
      </w:pPr>
    </w:p>
    <w:p w14:paraId="52ED1B5D" w14:textId="77777777" w:rsidR="00E3361A" w:rsidRPr="00954E51" w:rsidRDefault="00581F37" w:rsidP="00581F37">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Del 28 al 31 de enero, en Milán (Italia), la Oficina asistió a la reunión del Grupo de Trabajo Técnico sobre los sistemas de la OCDE para la certificación varietal de las semillas destinadas al comercio internacional</w:t>
      </w:r>
      <w:r w:rsidR="00E3361A" w:rsidRPr="00954E51">
        <w:rPr>
          <w:lang w:val="es-419"/>
        </w:rPr>
        <w:t>.</w:t>
      </w:r>
    </w:p>
    <w:p w14:paraId="320337B1" w14:textId="152BF89B" w:rsidR="00581F37" w:rsidRPr="00954E51" w:rsidRDefault="00581F37" w:rsidP="00581F37">
      <w:pPr>
        <w:rPr>
          <w:rFonts w:cs="Arial"/>
          <w:lang w:val="es-419"/>
        </w:rPr>
      </w:pPr>
    </w:p>
    <w:p w14:paraId="407C3FCB" w14:textId="494B9778" w:rsidR="003560E5" w:rsidRPr="00954E51" w:rsidRDefault="003560E5" w:rsidP="00581F37">
      <w:pPr>
        <w:rPr>
          <w:rFonts w:cs="Arial"/>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30 de enero, en Ginebra, la Oficina recibió la visita del </w:t>
      </w:r>
      <w:r w:rsidRPr="00954E51">
        <w:rPr>
          <w:color w:val="000000"/>
          <w:lang w:val="es-419"/>
        </w:rPr>
        <w:t>Sr. Manuel Andrés Chacón Peña</w:t>
      </w:r>
      <w:r w:rsidRPr="00954E51">
        <w:rPr>
          <w:lang w:val="es-419"/>
        </w:rPr>
        <w:t>, consejero de la Misión Permanente de Colombia ante la OMC, a quien explicó el pr</w:t>
      </w:r>
      <w:r w:rsidR="0080692E">
        <w:rPr>
          <w:lang w:val="es-419"/>
        </w:rPr>
        <w:t>ocedimiento de adhesión al Acta de 1991</w:t>
      </w:r>
      <w:r w:rsidRPr="00954E51">
        <w:rPr>
          <w:lang w:val="es-419"/>
        </w:rPr>
        <w:t xml:space="preserve"> del Convenio de la UPOV.</w:t>
      </w:r>
    </w:p>
    <w:p w14:paraId="79A814F3" w14:textId="77777777" w:rsidR="003560E5" w:rsidRPr="00954E51" w:rsidRDefault="003560E5" w:rsidP="00581F37">
      <w:pPr>
        <w:rPr>
          <w:rFonts w:cs="Arial"/>
          <w:lang w:val="es-419"/>
        </w:rPr>
      </w:pPr>
    </w:p>
    <w:p w14:paraId="4038B60C" w14:textId="4CA13169" w:rsidR="00EF1726" w:rsidRPr="00954E51" w:rsidRDefault="00EF1726" w:rsidP="00581F37">
      <w:pPr>
        <w:rPr>
          <w:rFonts w:cs="Arial"/>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5 de febrero, en Quito (Ecuador), la Oficina participó en un taller con el fin prestar asistencia para la elaboración del curso de enseñanza a distancia titulado </w:t>
      </w:r>
      <w:r w:rsidR="00265E12" w:rsidRPr="00954E51">
        <w:rPr>
          <w:lang w:val="es-419"/>
        </w:rPr>
        <w:t>“</w:t>
      </w:r>
      <w:r w:rsidRPr="00954E51">
        <w:rPr>
          <w:lang w:val="es-419"/>
        </w:rPr>
        <w:t>Laboratorio de Contratos de Licencias de Variedades Vegetales</w:t>
      </w:r>
      <w:r w:rsidR="00265E12" w:rsidRPr="00954E51">
        <w:rPr>
          <w:lang w:val="es-419"/>
        </w:rPr>
        <w:t>”</w:t>
      </w:r>
      <w:r w:rsidRPr="00954E51">
        <w:rPr>
          <w:lang w:val="es-419"/>
        </w:rPr>
        <w:t xml:space="preserve">, organizado por IP Key </w:t>
      </w:r>
      <w:r w:rsidR="00794E82" w:rsidRPr="00954E51">
        <w:rPr>
          <w:lang w:val="es-419"/>
        </w:rPr>
        <w:t>LA</w:t>
      </w:r>
      <w:r w:rsidRPr="00954E51">
        <w:rPr>
          <w:lang w:val="es-419"/>
        </w:rPr>
        <w:t>, en cooperación con el SENADI de Ecuador, la OCVV, la EUIPO y la UPOV.</w:t>
      </w:r>
    </w:p>
    <w:p w14:paraId="5AACC94B" w14:textId="77777777" w:rsidR="005259E7" w:rsidRPr="00954E51" w:rsidRDefault="005259E7" w:rsidP="00581F37">
      <w:pPr>
        <w:rPr>
          <w:rFonts w:cs="Arial"/>
          <w:lang w:val="es-419"/>
        </w:rPr>
      </w:pPr>
    </w:p>
    <w:p w14:paraId="31B32168" w14:textId="77777777" w:rsidR="00FA6637" w:rsidRPr="00954E51" w:rsidRDefault="00FA6637" w:rsidP="00FA6637">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6 de febrero, en la sede de la OMC en Ginebra, la Oficina asistió a las sesiones pertinentes de la reunión del Consejo de los ADPIC.</w:t>
      </w:r>
    </w:p>
    <w:p w14:paraId="4015607B" w14:textId="77777777" w:rsidR="00FA6637" w:rsidRPr="00954E51" w:rsidRDefault="00FA6637" w:rsidP="00581F37">
      <w:pPr>
        <w:rPr>
          <w:lang w:val="es-419"/>
        </w:rPr>
      </w:pPr>
    </w:p>
    <w:p w14:paraId="0F233663" w14:textId="23B11874" w:rsidR="00EF1726" w:rsidRPr="00954E51" w:rsidRDefault="005259E7" w:rsidP="00581F37">
      <w:pPr>
        <w:rPr>
          <w:rFonts w:cs="Arial"/>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Los días 6 y 7 de febrero, en Quito (Ecuador), la Oficina participó en el Seminario Internacional sobre la Observancia de los Derechos de Obtentor, organizado por IP Key </w:t>
      </w:r>
      <w:r w:rsidR="00794E82" w:rsidRPr="00954E51">
        <w:rPr>
          <w:lang w:val="es-419"/>
        </w:rPr>
        <w:t>LA</w:t>
      </w:r>
      <w:r w:rsidRPr="00954E51">
        <w:rPr>
          <w:lang w:val="es-419"/>
        </w:rPr>
        <w:t>, en cooperación con el SENADI del Ecuador, la OCVV, la EUIPO y la UPOV</w:t>
      </w:r>
      <w:r w:rsidR="005C7217">
        <w:rPr>
          <w:lang w:val="es-419"/>
        </w:rPr>
        <w:t xml:space="preserve">.  </w:t>
      </w:r>
      <w:r w:rsidRPr="00954E51">
        <w:rPr>
          <w:lang w:val="es-419"/>
        </w:rPr>
        <w:t xml:space="preserve">La Oficina </w:t>
      </w:r>
      <w:r w:rsidR="00794E82" w:rsidRPr="00954E51">
        <w:rPr>
          <w:lang w:val="es-419"/>
        </w:rPr>
        <w:t xml:space="preserve">presentó una ponencia </w:t>
      </w:r>
      <w:r w:rsidRPr="00954E51">
        <w:rPr>
          <w:lang w:val="es-419"/>
        </w:rPr>
        <w:t>sobre “El Convenio de la UPOV y la observancia de los derechos de obtentor a nivel internacional, europeo y latinoamericano”.</w:t>
      </w:r>
    </w:p>
    <w:p w14:paraId="54EA366D" w14:textId="77777777" w:rsidR="00FA6637" w:rsidRPr="00954E51" w:rsidRDefault="00FA6637" w:rsidP="00581F37">
      <w:pPr>
        <w:rPr>
          <w:rFonts w:cs="Arial"/>
          <w:lang w:val="es-419"/>
        </w:rPr>
      </w:pPr>
    </w:p>
    <w:p w14:paraId="3836D1DC" w14:textId="77777777" w:rsidR="00581F37" w:rsidRPr="00954E51" w:rsidRDefault="00581F37" w:rsidP="00581F37">
      <w:pPr>
        <w:rPr>
          <w:rFonts w:cs="Arial"/>
          <w:iCs/>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7 de febrero, en Quito (Ecuador), la Oficina asistió a una reunión organizada por la OCVV, durante la Reunión Anual de los representantes de la UE en América Latina.</w:t>
      </w:r>
    </w:p>
    <w:p w14:paraId="2A1DABBB" w14:textId="77777777" w:rsidR="00D25D88" w:rsidRPr="00954E51" w:rsidRDefault="00D25D88" w:rsidP="00581F37">
      <w:pPr>
        <w:rPr>
          <w:rFonts w:cs="Arial"/>
          <w:iCs/>
          <w:lang w:val="es-419"/>
        </w:rPr>
      </w:pPr>
    </w:p>
    <w:p w14:paraId="3C619D34" w14:textId="77777777" w:rsidR="00E3361A" w:rsidRPr="00954E51" w:rsidRDefault="000603DD" w:rsidP="000603DD">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10 de febrero, en Ginebra, la Oficina se reunió con el Sr. Fernando dos Santos, director general de la ARIPO, y el Sr. Denis Bohoussou, director general de la OAPI, con quienes examinó la cooperación en materia de protección de las obtenciones vegetales en África</w:t>
      </w:r>
      <w:r w:rsidR="00E3361A" w:rsidRPr="00954E51">
        <w:rPr>
          <w:lang w:val="es-419"/>
        </w:rPr>
        <w:t>.</w:t>
      </w:r>
    </w:p>
    <w:p w14:paraId="15A53AC1" w14:textId="6D3F9C71" w:rsidR="000603DD" w:rsidRPr="00954E51" w:rsidRDefault="000603DD" w:rsidP="000603DD">
      <w:pPr>
        <w:rPr>
          <w:rFonts w:cs="Arial"/>
          <w:lang w:val="es-419"/>
        </w:rPr>
      </w:pPr>
    </w:p>
    <w:p w14:paraId="1BBF10F0" w14:textId="22C2CA25" w:rsidR="00E3361A" w:rsidRPr="00954E51" w:rsidRDefault="00581F37" w:rsidP="00581F37">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Los días 10 y 11 de febrero, en Quito, la Oficina participó en una sesión de formación sobre el programa informático GAIA que fue organizada por IP Key </w:t>
      </w:r>
      <w:r w:rsidR="005D7FC9" w:rsidRPr="00954E51">
        <w:rPr>
          <w:lang w:val="es-419"/>
        </w:rPr>
        <w:t>LA</w:t>
      </w:r>
      <w:r w:rsidRPr="00954E51">
        <w:rPr>
          <w:lang w:val="es-419"/>
        </w:rPr>
        <w:t xml:space="preserve"> e impartida por expertos del GEVES de Francia</w:t>
      </w:r>
      <w:r w:rsidR="005C7217">
        <w:rPr>
          <w:lang w:val="es-419"/>
        </w:rPr>
        <w:t xml:space="preserve">.  </w:t>
      </w:r>
      <w:r w:rsidRPr="00954E51">
        <w:rPr>
          <w:lang w:val="es-419"/>
        </w:rPr>
        <w:t>Los participantes procedían de Argentina, Bolivia (Estado Plurinacional de), Brasil, Colombia, Costa Rica, Chile, Ecuador, México, Paraguay y Perú</w:t>
      </w:r>
      <w:r w:rsidR="00E3361A" w:rsidRPr="00954E51">
        <w:rPr>
          <w:lang w:val="es-419"/>
        </w:rPr>
        <w:t>.</w:t>
      </w:r>
    </w:p>
    <w:p w14:paraId="68A7D12C" w14:textId="07D89B00" w:rsidR="00B56F62" w:rsidRPr="00954E51" w:rsidRDefault="00B56F62" w:rsidP="00581F37">
      <w:pPr>
        <w:rPr>
          <w:lang w:val="es-419"/>
        </w:rPr>
      </w:pPr>
    </w:p>
    <w:p w14:paraId="09106160" w14:textId="288390B3" w:rsidR="00B56F62" w:rsidRPr="00954E51" w:rsidRDefault="00B56F62" w:rsidP="00B56F62">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Los días 10 y 11 de febrero, en Poznan (Polonia), la Oficina visitó el Centro Polaco de Investigación para el Examen de Cultivares (COBORU) con el fin de examinar las novedades </w:t>
      </w:r>
      <w:r w:rsidR="005D7FC9" w:rsidRPr="00954E51">
        <w:rPr>
          <w:lang w:val="es-419"/>
        </w:rPr>
        <w:t>ocurridas</w:t>
      </w:r>
      <w:r w:rsidRPr="00954E51">
        <w:rPr>
          <w:lang w:val="es-419"/>
        </w:rPr>
        <w:t xml:space="preserve"> en la UPOV y en Polonia.</w:t>
      </w:r>
    </w:p>
    <w:p w14:paraId="547451ED" w14:textId="77777777" w:rsidR="00B56F62" w:rsidRPr="00954E51" w:rsidRDefault="00B56F62" w:rsidP="00B56F62">
      <w:pPr>
        <w:rPr>
          <w:lang w:val="es-419"/>
        </w:rPr>
      </w:pPr>
    </w:p>
    <w:p w14:paraId="0D77D7D4" w14:textId="77777777" w:rsidR="00B56F62" w:rsidRPr="00954E51" w:rsidRDefault="00B56F62" w:rsidP="00B56F62">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Los días 11 y 12 de febrero, en Poznan (Polonia), la Oficina realizó una presentación sobre la protección de las obtenciones vegetales como base para fomentar el fitomejoramiento en el Foro de Semillas del Año Internacional de la Sanidad Vegetal 2020, organizado por la Asociación de Comercio de Semillas de Polonia.</w:t>
      </w:r>
    </w:p>
    <w:p w14:paraId="499F949D" w14:textId="77777777" w:rsidR="00581F37" w:rsidRPr="00954E51" w:rsidRDefault="00581F37" w:rsidP="00581F37">
      <w:pPr>
        <w:rPr>
          <w:rFonts w:cs="Arial"/>
          <w:iCs/>
          <w:lang w:val="es-419"/>
        </w:rPr>
      </w:pPr>
    </w:p>
    <w:p w14:paraId="0A153882" w14:textId="68278D1F" w:rsidR="00892250" w:rsidRPr="00954E51" w:rsidRDefault="00892250" w:rsidP="00892250">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12 de febrero, en Ginebra, la Oficina participó en la “Mesa Redonda OMPI/ARIPO/OAPI y las comunidades económicas regionales</w:t>
      </w:r>
      <w:r w:rsidR="008B00E3" w:rsidRPr="00954E51">
        <w:rPr>
          <w:lang w:val="es-419"/>
        </w:rPr>
        <w:t xml:space="preserve">: </w:t>
      </w:r>
      <w:r w:rsidRPr="00954E51">
        <w:rPr>
          <w:lang w:val="es-419"/>
        </w:rPr>
        <w:t>contribución a un sistema equilibrado y eficaz de PI en la aplicación de la Zona de Libre Comercio Continental Africana (AfCFTA)”, y presentó una p</w:t>
      </w:r>
      <w:r w:rsidR="005C6D3E" w:rsidRPr="00954E51">
        <w:rPr>
          <w:lang w:val="es-419"/>
        </w:rPr>
        <w:t>onencia en relación con el tema </w:t>
      </w:r>
      <w:r w:rsidRPr="00954E51">
        <w:rPr>
          <w:lang w:val="es-419"/>
        </w:rPr>
        <w:t>10 “Derechos de propiedad intelectual para la agricultura productiva sostenible y la seguridad alimentaria: panorama de la importancia y el impacto de la protección de las obtenciones vegetales, particularmente en África”.</w:t>
      </w:r>
    </w:p>
    <w:p w14:paraId="6B259529" w14:textId="77777777" w:rsidR="00892250" w:rsidRPr="00954E51" w:rsidRDefault="00892250" w:rsidP="00892250">
      <w:pPr>
        <w:rPr>
          <w:lang w:val="es-419"/>
        </w:rPr>
      </w:pPr>
    </w:p>
    <w:p w14:paraId="1BD8401B" w14:textId="0D531D88" w:rsidR="00581F37" w:rsidRPr="00954E51" w:rsidRDefault="00581F37" w:rsidP="00581F37">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Del 12 al 14 de febrero, en Asunción (Paraguay), la Oficina realizó presentaciones sobre el </w:t>
      </w:r>
      <w:r w:rsidR="0080692E">
        <w:rPr>
          <w:lang w:val="es-419"/>
        </w:rPr>
        <w:t>Acta de 1991</w:t>
      </w:r>
      <w:r w:rsidRPr="00954E51">
        <w:rPr>
          <w:lang w:val="es-419"/>
        </w:rPr>
        <w:t xml:space="preserve"> del Convenio de la UPOV en el marco de una serie de reuniones con grupos de partes interesadas, organizadas por el SENAVE del Paraguay.</w:t>
      </w:r>
    </w:p>
    <w:p w14:paraId="5220092D" w14:textId="77777777" w:rsidR="00134A69" w:rsidRPr="00954E51" w:rsidRDefault="00134A69" w:rsidP="00581F37">
      <w:pPr>
        <w:rPr>
          <w:lang w:val="es-419"/>
        </w:rPr>
      </w:pPr>
    </w:p>
    <w:p w14:paraId="01BD6591" w14:textId="12D11F4C" w:rsidR="00E3361A" w:rsidRPr="00954E51" w:rsidRDefault="00553E78" w:rsidP="00512AAF">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14 de febrero, la Oficina recibió la visita de la Sra. Shaima Nasser Al-Akel, ejecutiva de </w:t>
      </w:r>
      <w:r w:rsidR="0080692E" w:rsidRPr="00954E51">
        <w:rPr>
          <w:lang w:val="es-419"/>
        </w:rPr>
        <w:t>organizaciones internacionales</w:t>
      </w:r>
      <w:r w:rsidRPr="00954E51">
        <w:rPr>
          <w:lang w:val="es-419"/>
        </w:rPr>
        <w:t xml:space="preserve"> de la Oficina de los Emiratos Árabes Unidos ante la OMC, con quien examinó el proyecto de Ley y el procedimiento de adhesión a la UPOV</w:t>
      </w:r>
      <w:r w:rsidR="00E3361A" w:rsidRPr="00954E51">
        <w:rPr>
          <w:lang w:val="es-419"/>
        </w:rPr>
        <w:t>.</w:t>
      </w:r>
    </w:p>
    <w:p w14:paraId="31327BC2" w14:textId="0BF99B09" w:rsidR="00553E78" w:rsidRPr="00954E51" w:rsidRDefault="00553E78" w:rsidP="00581F37">
      <w:pPr>
        <w:rPr>
          <w:lang w:val="es-419"/>
        </w:rPr>
      </w:pPr>
    </w:p>
    <w:p w14:paraId="78C29ACA" w14:textId="77777777" w:rsidR="00171F33" w:rsidRPr="00954E51" w:rsidRDefault="00171F33" w:rsidP="00581F37">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17 de febrero, la Oficina recibió la visita del Sr. Ahmed Ibrahim, primer secretario de la Misión Permanente de Egipto, con quien examinó la cooperación</w:t>
      </w:r>
      <w:r w:rsidRPr="00954E51">
        <w:rPr>
          <w:color w:val="000000"/>
          <w:lang w:val="es-419"/>
        </w:rPr>
        <w:t xml:space="preserve"> y las posibilidades de formación en materia de protección </w:t>
      </w:r>
      <w:r w:rsidRPr="00954E51">
        <w:rPr>
          <w:lang w:val="es-419"/>
        </w:rPr>
        <w:t>de las obtenciones vegetales.</w:t>
      </w:r>
    </w:p>
    <w:p w14:paraId="5CB92500" w14:textId="77777777" w:rsidR="00171F33" w:rsidRPr="00954E51" w:rsidRDefault="00171F33" w:rsidP="00581F37">
      <w:pPr>
        <w:rPr>
          <w:lang w:val="es-419"/>
        </w:rPr>
      </w:pPr>
    </w:p>
    <w:p w14:paraId="45CD6750" w14:textId="77777777" w:rsidR="00CD4F4F" w:rsidRPr="00954E51" w:rsidRDefault="00CD4F4F" w:rsidP="00581F37">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19 de febrero, la Oficina mantuvo una teleconferencia con el Sr. Manuel Toro, jefe del Departamento Registro de Variedades Protegidas, División de Semillas del Servicio Agrícola y Ganadero (SAG de Chile), con quien examinó cuestiones relativas a las sesiones de la UPOV.</w:t>
      </w:r>
    </w:p>
    <w:p w14:paraId="74013AA1" w14:textId="77777777" w:rsidR="00CD4F4F" w:rsidRPr="00954E51" w:rsidRDefault="00CD4F4F" w:rsidP="00581F37">
      <w:pPr>
        <w:rPr>
          <w:lang w:val="es-419"/>
        </w:rPr>
      </w:pPr>
    </w:p>
    <w:p w14:paraId="6E333922" w14:textId="27D2F70E" w:rsidR="00CD4FE8" w:rsidRPr="00954E51" w:rsidRDefault="00CD4FE8" w:rsidP="00581F37">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20 de febrero, en Aire la Ville, Cantón de Ginebra (Suiza), la Oficina realizó una presentación sobre </w:t>
      </w:r>
      <w:r w:rsidR="00752AAE">
        <w:rPr>
          <w:lang w:val="es-419"/>
        </w:rPr>
        <w:t>UPOV PRISMA</w:t>
      </w:r>
      <w:r w:rsidRPr="00954E51">
        <w:rPr>
          <w:lang w:val="es-419"/>
        </w:rPr>
        <w:t xml:space="preserve"> al Club de Obtentores de la Federación Mundial de Sociedades de la Rosa.</w:t>
      </w:r>
    </w:p>
    <w:p w14:paraId="3E23B6ED" w14:textId="77777777" w:rsidR="00CD4FE8" w:rsidRPr="00954E51" w:rsidRDefault="00CD4FE8" w:rsidP="00581F37">
      <w:pPr>
        <w:rPr>
          <w:lang w:val="es-419"/>
        </w:rPr>
      </w:pPr>
    </w:p>
    <w:p w14:paraId="1CC6C885" w14:textId="77777777" w:rsidR="00E3361A" w:rsidRPr="00954E51" w:rsidRDefault="00892250" w:rsidP="00892250">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21 de febrero, la Oficina mantuvo una teleconferencia con el Sr. Tarek Toko Chabi, consejero técnico del comisario, Departamento de Agricultura, Recursos Hídricos y Medio Ambiente (DAREN) de la Unión Económica y Monetaria del África Occidental (Burkina Faso), con quien examinó la cooperación en materia de protección de las obtenciones vegetales</w:t>
      </w:r>
      <w:r w:rsidR="00E3361A" w:rsidRPr="00954E51">
        <w:rPr>
          <w:lang w:val="es-419"/>
        </w:rPr>
        <w:t>.</w:t>
      </w:r>
    </w:p>
    <w:p w14:paraId="1A96BC42" w14:textId="59EE0F1E" w:rsidR="00892250" w:rsidRPr="00954E51" w:rsidRDefault="00892250" w:rsidP="00581F37">
      <w:pPr>
        <w:rPr>
          <w:lang w:val="es-419"/>
        </w:rPr>
      </w:pPr>
    </w:p>
    <w:p w14:paraId="23C0FC08" w14:textId="7421DEEF" w:rsidR="002F49BA" w:rsidRPr="00954E51" w:rsidRDefault="002F49BA" w:rsidP="002F49BA">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21 de enero, la Oficina mantuvo una teleconferencia con </w:t>
      </w:r>
      <w:r w:rsidR="0080692E">
        <w:rPr>
          <w:lang w:val="es-419"/>
        </w:rPr>
        <w:t>el Sr</w:t>
      </w:r>
      <w:r w:rsidRPr="00954E51">
        <w:rPr>
          <w:lang w:val="es-419"/>
        </w:rPr>
        <w:t xml:space="preserve">. Wim Sangster, Sección de DHE, Naktuinbouw (Países Bajos), con quien examinó cuestiones relacionadas con </w:t>
      </w:r>
      <w:r w:rsidR="00752AAE">
        <w:rPr>
          <w:lang w:val="es-419"/>
        </w:rPr>
        <w:t>UPOV PRISMA</w:t>
      </w:r>
      <w:r w:rsidRPr="00954E51">
        <w:rPr>
          <w:lang w:val="es-419"/>
        </w:rPr>
        <w:t xml:space="preserve"> para Francia.</w:t>
      </w:r>
    </w:p>
    <w:p w14:paraId="3D918065" w14:textId="77777777" w:rsidR="002F49BA" w:rsidRPr="00954E51" w:rsidRDefault="002F49BA" w:rsidP="00581F37">
      <w:pPr>
        <w:rPr>
          <w:lang w:val="es-419"/>
        </w:rPr>
      </w:pPr>
    </w:p>
    <w:p w14:paraId="11F77318" w14:textId="77777777" w:rsidR="00D2387D" w:rsidRPr="00954E51" w:rsidRDefault="00D2387D" w:rsidP="00D2387D">
      <w:pPr>
        <w:autoSpaceDE w:val="0"/>
        <w:autoSpaceDN w:val="0"/>
        <w:adjustRightInd w:val="0"/>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24 de febrero, en </w:t>
      </w:r>
      <w:r w:rsidRPr="00954E51">
        <w:rPr>
          <w:color w:val="000000"/>
          <w:lang w:val="es-419"/>
        </w:rPr>
        <w:t>Oporto (Portugal)</w:t>
      </w:r>
      <w:r w:rsidRPr="00954E51">
        <w:rPr>
          <w:snapToGrid w:val="0"/>
          <w:color w:val="000000" w:themeColor="text1"/>
          <w:lang w:val="es-419"/>
        </w:rPr>
        <w:t>,</w:t>
      </w:r>
      <w:r w:rsidRPr="00954E51">
        <w:rPr>
          <w:lang w:val="es-419"/>
        </w:rPr>
        <w:t xml:space="preserve"> la Oficina participó en una parte de la reunión del </w:t>
      </w:r>
      <w:r w:rsidRPr="00954E51">
        <w:rPr>
          <w:color w:val="000000"/>
          <w:lang w:val="es-419"/>
        </w:rPr>
        <w:t>Comité de Propiedad Intelectual de la ISF.</w:t>
      </w:r>
    </w:p>
    <w:p w14:paraId="5D070F5F" w14:textId="77777777" w:rsidR="00D2387D" w:rsidRPr="00954E51" w:rsidRDefault="00D2387D" w:rsidP="00D2387D">
      <w:pPr>
        <w:rPr>
          <w:color w:val="000000"/>
          <w:lang w:val="es-419" w:eastAsia="ja-JP" w:bidi="km-KH"/>
        </w:rPr>
      </w:pPr>
    </w:p>
    <w:p w14:paraId="72E59D6E" w14:textId="77777777" w:rsidR="0070196F" w:rsidRPr="00954E51" w:rsidRDefault="0070196F" w:rsidP="00581F37">
      <w:pPr>
        <w:rPr>
          <w:rFonts w:cs="Arial"/>
          <w:color w:val="000000"/>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Pr="00954E51">
        <w:rPr>
          <w:color w:val="000000"/>
          <w:lang w:val="es-419"/>
        </w:rPr>
        <w:t xml:space="preserve">El 27 de febrero, en Roma (Italia), la Oficina asistió a una reunión con </w:t>
      </w:r>
      <w:r w:rsidRPr="00954E51">
        <w:rPr>
          <w:lang w:val="es-419"/>
        </w:rPr>
        <w:t xml:space="preserve">el Sr. Kent Nnadozie, </w:t>
      </w:r>
      <w:r w:rsidRPr="00954E51">
        <w:rPr>
          <w:color w:val="000000"/>
          <w:lang w:val="es-419"/>
        </w:rPr>
        <w:t xml:space="preserve">secretario del ITPGRFA, y </w:t>
      </w:r>
      <w:r w:rsidRPr="00954E51">
        <w:rPr>
          <w:lang w:val="es-419"/>
        </w:rPr>
        <w:t xml:space="preserve">el Sr. Worku Damena Yifru, oficial jurídico principal del </w:t>
      </w:r>
      <w:r w:rsidRPr="00954E51">
        <w:rPr>
          <w:color w:val="000000"/>
          <w:lang w:val="es-419"/>
        </w:rPr>
        <w:t>CDB, para estudiar la manera de facilitar el intercambio de experiencias e información sobre la aplicación del Convenio de la UPOV, el CDB y el ITPGRFA.</w:t>
      </w:r>
    </w:p>
    <w:p w14:paraId="6DD570B5" w14:textId="77777777" w:rsidR="00935E61" w:rsidRPr="00954E51" w:rsidRDefault="00935E61" w:rsidP="00581F37">
      <w:pPr>
        <w:rPr>
          <w:rFonts w:cs="Arial"/>
          <w:color w:val="000000"/>
          <w:lang w:val="es-419" w:eastAsia="ja-JP" w:bidi="km-KH"/>
        </w:rPr>
      </w:pPr>
    </w:p>
    <w:p w14:paraId="3051B163" w14:textId="46A328ED" w:rsidR="00151CC0" w:rsidRPr="00954E51" w:rsidRDefault="00151CC0" w:rsidP="00151CC0">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28 de febrero, la Oficina recibió la visita del </w:t>
      </w:r>
      <w:r w:rsidRPr="00954E51">
        <w:rPr>
          <w:color w:val="000000"/>
          <w:lang w:val="es-419"/>
        </w:rPr>
        <w:t>Sr. Manuel Andrés Chacón Peña</w:t>
      </w:r>
      <w:r w:rsidRPr="00954E51">
        <w:rPr>
          <w:lang w:val="es-419"/>
        </w:rPr>
        <w:t xml:space="preserve">, consejero de la Misión Permanente de Colombia ante la OMC, con </w:t>
      </w:r>
      <w:r w:rsidR="000415A0" w:rsidRPr="00954E51">
        <w:rPr>
          <w:lang w:val="es-419"/>
        </w:rPr>
        <w:t xml:space="preserve">quien examinó </w:t>
      </w:r>
      <w:r w:rsidRPr="00954E51">
        <w:rPr>
          <w:lang w:val="es-419"/>
        </w:rPr>
        <w:t xml:space="preserve">el procedimiento de adhesión al </w:t>
      </w:r>
      <w:r w:rsidR="0080692E">
        <w:rPr>
          <w:lang w:val="es-419"/>
        </w:rPr>
        <w:t>Acta de 1991</w:t>
      </w:r>
      <w:r w:rsidRPr="00954E51">
        <w:rPr>
          <w:lang w:val="es-419"/>
        </w:rPr>
        <w:t xml:space="preserve"> del Convenio de la UPOV.</w:t>
      </w:r>
    </w:p>
    <w:p w14:paraId="490EF084" w14:textId="77777777" w:rsidR="0018387D" w:rsidRPr="00954E51" w:rsidRDefault="0018387D" w:rsidP="00A33BA1">
      <w:pPr>
        <w:rPr>
          <w:lang w:val="es-419"/>
        </w:rPr>
      </w:pPr>
    </w:p>
    <w:p w14:paraId="5D2DD1B7" w14:textId="34C4EBA5" w:rsidR="0018387D" w:rsidRPr="00954E51" w:rsidRDefault="0018387D" w:rsidP="00A33BA1">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Pr="00954E51">
        <w:rPr>
          <w:color w:val="000000"/>
          <w:lang w:val="es-419"/>
        </w:rPr>
        <w:t>El 28 de febrero, la Oficina participó en una reunión virtual con el Sr. Francesco Mattina, vicepresidente de la OCVV</w:t>
      </w:r>
      <w:r w:rsidR="00344083" w:rsidRPr="00954E51">
        <w:rPr>
          <w:color w:val="000000"/>
          <w:lang w:val="es-419"/>
        </w:rPr>
        <w:t>,</w:t>
      </w:r>
      <w:r w:rsidRPr="00954E51">
        <w:rPr>
          <w:color w:val="000000"/>
          <w:lang w:val="es-419"/>
        </w:rPr>
        <w:t xml:space="preserve"> con quien examinó las posibles actividades de cooperación.</w:t>
      </w:r>
    </w:p>
    <w:p w14:paraId="41D34A8C" w14:textId="77777777" w:rsidR="0082766A" w:rsidRPr="00954E51" w:rsidRDefault="0082766A" w:rsidP="00A33BA1">
      <w:pPr>
        <w:rPr>
          <w:lang w:val="es-419"/>
        </w:rPr>
      </w:pPr>
    </w:p>
    <w:p w14:paraId="61DFBA5E" w14:textId="227B5F4E" w:rsidR="002B1097" w:rsidRPr="00954E51" w:rsidRDefault="002B1097" w:rsidP="00A33BA1">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Del 1 al 14 de marzo, la Sra. Tran Thi Thu Trang, oficial del proyecto piloto del </w:t>
      </w:r>
      <w:r w:rsidR="005A331F" w:rsidRPr="00954E51">
        <w:rPr>
          <w:lang w:val="es-419"/>
        </w:rPr>
        <w:t xml:space="preserve">Foro </w:t>
      </w:r>
      <w:r w:rsidRPr="00954E51">
        <w:rPr>
          <w:lang w:val="es-419"/>
        </w:rPr>
        <w:t xml:space="preserve">EAPVP, con </w:t>
      </w:r>
      <w:r w:rsidR="00752AAE">
        <w:rPr>
          <w:lang w:val="es-419"/>
        </w:rPr>
        <w:t xml:space="preserve">base </w:t>
      </w:r>
      <w:r w:rsidRPr="00954E51">
        <w:rPr>
          <w:lang w:val="es-419"/>
        </w:rPr>
        <w:t>en Hanoi (</w:t>
      </w:r>
      <w:r w:rsidR="00145F2E">
        <w:rPr>
          <w:lang w:val="es-419"/>
        </w:rPr>
        <w:t>Viet Nam</w:t>
      </w:r>
      <w:r w:rsidRPr="00954E51">
        <w:rPr>
          <w:lang w:val="es-419"/>
        </w:rPr>
        <w:t xml:space="preserve">), visitó la sede de la UPOV en Ginebra y recibió </w:t>
      </w:r>
      <w:r w:rsidR="00482821" w:rsidRPr="00954E51">
        <w:rPr>
          <w:lang w:val="es-419"/>
        </w:rPr>
        <w:t xml:space="preserve">una </w:t>
      </w:r>
      <w:r w:rsidRPr="00954E51">
        <w:rPr>
          <w:lang w:val="es-419"/>
        </w:rPr>
        <w:t xml:space="preserve">formación sobre el funcionamiento y la administración de </w:t>
      </w:r>
      <w:r w:rsidR="00752AAE">
        <w:rPr>
          <w:lang w:val="es-419"/>
        </w:rPr>
        <w:t>UPOV PRISMA</w:t>
      </w:r>
      <w:r w:rsidRPr="00954E51">
        <w:rPr>
          <w:lang w:val="es-419"/>
        </w:rPr>
        <w:t>.</w:t>
      </w:r>
    </w:p>
    <w:p w14:paraId="5EFD9C5C" w14:textId="77777777" w:rsidR="002B1097" w:rsidRPr="00954E51" w:rsidRDefault="002B1097" w:rsidP="00A33BA1">
      <w:pPr>
        <w:rPr>
          <w:lang w:val="es-419"/>
        </w:rPr>
      </w:pPr>
    </w:p>
    <w:p w14:paraId="42646B0F" w14:textId="04D27AE4" w:rsidR="001F307B" w:rsidRPr="00954E51" w:rsidRDefault="001F307B" w:rsidP="001F307B">
      <w:pPr>
        <w:autoSpaceDE w:val="0"/>
        <w:autoSpaceDN w:val="0"/>
        <w:adjustRightInd w:val="0"/>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Pr="00954E51">
        <w:rPr>
          <w:color w:val="000000"/>
          <w:lang w:val="es-419"/>
        </w:rPr>
        <w:t xml:space="preserve">Del 2 al 4 de marzo, en </w:t>
      </w:r>
      <w:r w:rsidRPr="00954E51">
        <w:rPr>
          <w:lang w:val="es-419"/>
        </w:rPr>
        <w:t xml:space="preserve">Livingstone (Zambia), la Oficina asistió al Congreso de la AFSTA y presentó una ponencia sobre </w:t>
      </w:r>
      <w:r w:rsidR="00752AAE">
        <w:rPr>
          <w:lang w:val="es-419"/>
        </w:rPr>
        <w:t>UPOV PRISMA</w:t>
      </w:r>
      <w:r w:rsidRPr="00954E51">
        <w:rPr>
          <w:lang w:val="es-419"/>
        </w:rPr>
        <w:t xml:space="preserve"> en la reunión de </w:t>
      </w:r>
      <w:r w:rsidR="00CA38B9" w:rsidRPr="00954E51">
        <w:rPr>
          <w:lang w:val="es-419"/>
        </w:rPr>
        <w:t xml:space="preserve">las </w:t>
      </w:r>
      <w:r w:rsidRPr="00954E51">
        <w:rPr>
          <w:lang w:val="es-419"/>
        </w:rPr>
        <w:t>asociaciones de semillas.</w:t>
      </w:r>
    </w:p>
    <w:p w14:paraId="216BFF09" w14:textId="77777777" w:rsidR="001F307B" w:rsidRPr="00954E51" w:rsidRDefault="001F307B" w:rsidP="00A33BA1">
      <w:pPr>
        <w:rPr>
          <w:lang w:val="es-419"/>
        </w:rPr>
      </w:pPr>
    </w:p>
    <w:p w14:paraId="4723B4EA" w14:textId="6D5B7200" w:rsidR="00F549BE" w:rsidRPr="00954E51" w:rsidRDefault="00F549BE" w:rsidP="00F549BE">
      <w:pPr>
        <w:rPr>
          <w:color w:val="000000"/>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Pr="00954E51">
        <w:rPr>
          <w:color w:val="000000"/>
          <w:lang w:val="es-419"/>
        </w:rPr>
        <w:t xml:space="preserve">El 4 de marzo, la Oficina participó en una reunión virtual con el Sr. Gustavo Urquizo Nuñes, jefe de la Unidad de Certificación y Registro de Semillas, y la Sra. Paola Román, directora </w:t>
      </w:r>
      <w:r w:rsidR="00C1254F" w:rsidRPr="00954E51">
        <w:rPr>
          <w:color w:val="000000"/>
          <w:lang w:val="es-419"/>
        </w:rPr>
        <w:t>de la Dirección N</w:t>
      </w:r>
      <w:r w:rsidRPr="00954E51">
        <w:rPr>
          <w:color w:val="000000"/>
          <w:lang w:val="es-419"/>
        </w:rPr>
        <w:t>acional de Semillas</w:t>
      </w:r>
      <w:r w:rsidR="005C7217">
        <w:rPr>
          <w:color w:val="000000"/>
          <w:lang w:val="es-419"/>
        </w:rPr>
        <w:t>,</w:t>
      </w:r>
      <w:r w:rsidR="00AE7DED" w:rsidRPr="00954E51">
        <w:rPr>
          <w:color w:val="000000"/>
          <w:lang w:val="es-419"/>
        </w:rPr>
        <w:t xml:space="preserve"> ambos</w:t>
      </w:r>
      <w:r w:rsidRPr="00954E51">
        <w:rPr>
          <w:color w:val="000000"/>
          <w:lang w:val="es-419"/>
        </w:rPr>
        <w:t xml:space="preserve"> del INIAF, con quienes examinó las novedades en materia de protección de las obtenciones vegetales en el Estado Plurinacional de Bolivia.</w:t>
      </w:r>
    </w:p>
    <w:p w14:paraId="3FE05B23" w14:textId="77777777" w:rsidR="00FE2D3B" w:rsidRPr="00954E51" w:rsidRDefault="00FE2D3B" w:rsidP="00A33BA1">
      <w:pPr>
        <w:rPr>
          <w:lang w:val="es-419"/>
        </w:rPr>
      </w:pPr>
    </w:p>
    <w:p w14:paraId="1D15174C" w14:textId="77777777" w:rsidR="00485A16" w:rsidRPr="00954E51" w:rsidRDefault="00485A16" w:rsidP="00485A16">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10 de marzo, la Oficina participó en una reunión virtual con representantes de la Asociación Nacional de Obtentores Vegetales (NAPB) de los Estados Unidos de América con quienes examinó la organización de un seminario web destinado a los miembros.</w:t>
      </w:r>
    </w:p>
    <w:p w14:paraId="4D2B8052" w14:textId="77777777" w:rsidR="000E296B" w:rsidRPr="00954E51" w:rsidRDefault="000E296B" w:rsidP="00A33BA1">
      <w:pPr>
        <w:rPr>
          <w:lang w:val="es-419"/>
        </w:rPr>
      </w:pPr>
    </w:p>
    <w:p w14:paraId="18E6AF18" w14:textId="1D5E0CD8" w:rsidR="0062176B" w:rsidRPr="00954E51" w:rsidRDefault="0062176B" w:rsidP="00A33BA1">
      <w:pPr>
        <w:rPr>
          <w:rFonts w:cs="Arial"/>
          <w:color w:val="000000"/>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Pr="00954E51">
        <w:rPr>
          <w:color w:val="000000"/>
          <w:lang w:val="es-419"/>
        </w:rPr>
        <w:t xml:space="preserve">El 11 de marzo, el 31 de marzo y el 29 de junio, la Oficina participó en una reunión virtual con representantes del Japón y </w:t>
      </w:r>
      <w:r w:rsidR="00145F2E">
        <w:rPr>
          <w:color w:val="000000"/>
          <w:lang w:val="es-419"/>
        </w:rPr>
        <w:t>Viet Nam</w:t>
      </w:r>
      <w:r w:rsidRPr="00954E51">
        <w:rPr>
          <w:color w:val="000000"/>
          <w:lang w:val="es-419"/>
        </w:rPr>
        <w:t xml:space="preserve"> con quienes examinó el proyecto piloto del Foro EAPVP.</w:t>
      </w:r>
    </w:p>
    <w:p w14:paraId="64D7F55F" w14:textId="77777777" w:rsidR="00FA6290" w:rsidRPr="00954E51" w:rsidRDefault="00FA6290" w:rsidP="00A33BA1">
      <w:pPr>
        <w:rPr>
          <w:rFonts w:cs="Arial"/>
          <w:color w:val="000000"/>
          <w:lang w:val="es-419" w:eastAsia="ja-JP" w:bidi="km-KH"/>
        </w:rPr>
      </w:pPr>
    </w:p>
    <w:p w14:paraId="4BED2C8E" w14:textId="77777777" w:rsidR="00161F65" w:rsidRPr="00954E51" w:rsidRDefault="00161F65" w:rsidP="00161F65">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Entre el 10 y el 19 de marzo, la Oficina suspendió, debido a la pandemia de COVID</w:t>
      </w:r>
      <w:r w:rsidRPr="00954E51">
        <w:rPr>
          <w:lang w:val="es-419"/>
        </w:rPr>
        <w:noBreakHyphen/>
        <w:t>19, las siguientes reuniones previstas:</w:t>
      </w:r>
    </w:p>
    <w:p w14:paraId="64D324C4" w14:textId="77777777" w:rsidR="00161F65" w:rsidRPr="00954E51" w:rsidRDefault="00161F65" w:rsidP="00161F65">
      <w:pPr>
        <w:rPr>
          <w:lang w:val="es-419"/>
        </w:rPr>
      </w:pPr>
    </w:p>
    <w:p w14:paraId="13366399" w14:textId="77777777" w:rsidR="00161F65" w:rsidRPr="00954E51" w:rsidRDefault="00161F65" w:rsidP="00161F65">
      <w:pPr>
        <w:pStyle w:val="ListParagraph"/>
        <w:numPr>
          <w:ilvl w:val="0"/>
          <w:numId w:val="7"/>
        </w:numPr>
        <w:ind w:left="714" w:hanging="357"/>
        <w:contextualSpacing w:val="0"/>
        <w:rPr>
          <w:lang w:val="es-419"/>
        </w:rPr>
      </w:pPr>
      <w:r w:rsidRPr="00954E51">
        <w:rPr>
          <w:lang w:val="es-419"/>
        </w:rPr>
        <w:t>el “Taller sobre la elaboración de legislación de conformidad con el Convenio de la UPOV”, organizado por la UPOV, en colaboración con la USPTO y con la asistencia del Gobierno del Japón, y cuya celebración en Ginebra estaba prevista del 10 al 12 de marzo de 2020; y</w:t>
      </w:r>
    </w:p>
    <w:p w14:paraId="2897A9BE" w14:textId="77777777" w:rsidR="00161F65" w:rsidRPr="00954E51" w:rsidRDefault="00161F65" w:rsidP="00161F65">
      <w:pPr>
        <w:pStyle w:val="ListParagraph"/>
        <w:ind w:left="714"/>
        <w:contextualSpacing w:val="0"/>
        <w:rPr>
          <w:lang w:val="es-419"/>
        </w:rPr>
      </w:pPr>
    </w:p>
    <w:p w14:paraId="5D57AA99" w14:textId="21E491A8" w:rsidR="00161F65" w:rsidRPr="00954E51" w:rsidRDefault="00161F65" w:rsidP="00161F65">
      <w:pPr>
        <w:pStyle w:val="ListParagraph"/>
        <w:numPr>
          <w:ilvl w:val="0"/>
          <w:numId w:val="7"/>
        </w:numPr>
        <w:ind w:left="714" w:hanging="357"/>
        <w:contextualSpacing w:val="0"/>
        <w:rPr>
          <w:lang w:val="es-419"/>
        </w:rPr>
      </w:pPr>
      <w:r w:rsidRPr="00954E51">
        <w:rPr>
          <w:lang w:val="es-419"/>
        </w:rPr>
        <w:t>el “Seminario de sensibilización y de fortalecimiento de capacidades para la aplicación eficaz del sistema de protección de las obtenciones vegetales en el Senegal”</w:t>
      </w:r>
      <w:r w:rsidR="00036F85" w:rsidRPr="00954E51">
        <w:rPr>
          <w:lang w:val="es-419"/>
        </w:rPr>
        <w:t xml:space="preserve"> </w:t>
      </w:r>
      <w:r w:rsidRPr="00954E51">
        <w:rPr>
          <w:lang w:val="es-419"/>
        </w:rPr>
        <w:t>organizado por el Gobierno del Senegal y el Instituto Senegalés de Investigación Agrícola (ISRA), en cooperación con el Gobierno del Canadá y la Agencia de Inspección Alimentaria del Canadá (CFIA), y con la asistencia técnica de la UPOV, cuya celebración en Dakar y Saint Louis (Senegal) estaba prevista del 16 al 19 de marzo de 2020.</w:t>
      </w:r>
    </w:p>
    <w:p w14:paraId="0738A1DA" w14:textId="77777777" w:rsidR="00161F65" w:rsidRPr="00954E51" w:rsidRDefault="00161F65" w:rsidP="0085574F">
      <w:pPr>
        <w:rPr>
          <w:lang w:val="es-419"/>
        </w:rPr>
      </w:pPr>
    </w:p>
    <w:p w14:paraId="22A5DBC0" w14:textId="6DFCD13F" w:rsidR="0085574F" w:rsidRPr="00954E51" w:rsidRDefault="0085574F" w:rsidP="0085574F">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12 de marzo, la Oficina participó en una reunión virtual con la Sra. Lekeicha Caesar-Toney, registradora de la CIPO de San Vicente y las Granadinas, </w:t>
      </w:r>
      <w:r w:rsidR="001D00E8" w:rsidRPr="00954E51">
        <w:rPr>
          <w:lang w:val="es-419"/>
        </w:rPr>
        <w:t>a quien</w:t>
      </w:r>
      <w:r w:rsidRPr="00954E51">
        <w:rPr>
          <w:lang w:val="es-419"/>
        </w:rPr>
        <w:t xml:space="preserve"> proporcion</w:t>
      </w:r>
      <w:r w:rsidR="001D00E8" w:rsidRPr="00954E51">
        <w:rPr>
          <w:lang w:val="es-419"/>
        </w:rPr>
        <w:t xml:space="preserve">ó </w:t>
      </w:r>
      <w:r w:rsidRPr="00954E51">
        <w:rPr>
          <w:lang w:val="es-419"/>
        </w:rPr>
        <w:t>orientación sobre la elaboración de un reglamento de aplicación y sobre las etapas del procedimiento de adhesión al Convenio de la UPOV.</w:t>
      </w:r>
    </w:p>
    <w:p w14:paraId="4FEC0707" w14:textId="77777777" w:rsidR="002E1BD1" w:rsidRPr="00954E51" w:rsidRDefault="002E1BD1" w:rsidP="00763D35">
      <w:pPr>
        <w:rPr>
          <w:lang w:val="es-419"/>
        </w:rPr>
      </w:pPr>
    </w:p>
    <w:p w14:paraId="2CD66CD0" w14:textId="500F36AB" w:rsidR="004C1343" w:rsidRPr="00954E51" w:rsidRDefault="004C1343" w:rsidP="005B07B9">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18 de marzo, la Oficina ofreció, por medios electrónicos, una sesión de un día sobre la UPOV y el sistema de la UPOV de protección de las obtenciones vegetales, a estudiantes de</w:t>
      </w:r>
      <w:r w:rsidR="00D64DF0" w:rsidRPr="00954E51">
        <w:rPr>
          <w:lang w:val="es-419"/>
        </w:rPr>
        <w:t>l</w:t>
      </w:r>
      <w:r w:rsidRPr="00954E51">
        <w:rPr>
          <w:lang w:val="es-419"/>
        </w:rPr>
        <w:t xml:space="preserve"> </w:t>
      </w:r>
      <w:r w:rsidR="00D64DF0" w:rsidRPr="00954E51">
        <w:rPr>
          <w:lang w:val="es-419"/>
        </w:rPr>
        <w:t xml:space="preserve">Máster </w:t>
      </w:r>
      <w:r w:rsidRPr="00954E51">
        <w:rPr>
          <w:lang w:val="es-419"/>
        </w:rPr>
        <w:t>en Derecho (LL.M.) de Propiedad Intelectual (edición 2019-2020), organizada por la OMPI y la Universidad de Turín, en cooperación con el Centro Internacional de Formación de la OIT</w:t>
      </w:r>
      <w:r w:rsidR="005C7217">
        <w:rPr>
          <w:lang w:val="es-419"/>
        </w:rPr>
        <w:t xml:space="preserve">.  </w:t>
      </w:r>
      <w:r w:rsidR="00A21B11" w:rsidRPr="00954E51">
        <w:rPr>
          <w:lang w:val="es-419"/>
        </w:rPr>
        <w:t>En el marco</w:t>
      </w:r>
      <w:r w:rsidRPr="00954E51">
        <w:rPr>
          <w:lang w:val="es-419"/>
        </w:rPr>
        <w:t xml:space="preserve"> del programa, estudiantes de Alemania, Armenia, Bangladesh, Chile, Colombia, Estados Unidos de América, Fiji, Francia, Grecia, India, Irán (República Islámica del), Italia, Jordania, Kiribati, Líbano, Liberia, Lituania, México, Macedonia del Norte, Omán, Serbia, Singapur y Suiza siguieron el curso de enseñanza a distancia DL-205 de la UPOV.</w:t>
      </w:r>
    </w:p>
    <w:p w14:paraId="3919362A" w14:textId="77777777" w:rsidR="004C1343" w:rsidRPr="00954E51" w:rsidRDefault="004C1343" w:rsidP="00763D35">
      <w:pPr>
        <w:rPr>
          <w:lang w:val="es-419"/>
        </w:rPr>
      </w:pPr>
    </w:p>
    <w:p w14:paraId="173FB17E" w14:textId="700383A6" w:rsidR="00146877" w:rsidRPr="00954E51" w:rsidRDefault="00146877" w:rsidP="00D9386F">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Los días 23 de marzo, 6, 25 y 29 de mayo, la Oficina participó en reuniones virtuales para examinar la invitación dirigida a Oxfam, Plantum y Euroseeds para realizar una presentación en la nonagésima séptima sesión del Comité Consultivo</w:t>
      </w:r>
      <w:r w:rsidR="005C7217">
        <w:rPr>
          <w:lang w:val="es-419"/>
        </w:rPr>
        <w:t xml:space="preserve">.  </w:t>
      </w:r>
      <w:r w:rsidRPr="00954E51">
        <w:rPr>
          <w:lang w:val="es-419"/>
        </w:rPr>
        <w:t>Entre los participantes en las reuniones figur</w:t>
      </w:r>
      <w:r w:rsidR="00A21B11" w:rsidRPr="00954E51">
        <w:rPr>
          <w:lang w:val="es-419"/>
        </w:rPr>
        <w:t xml:space="preserve">aron </w:t>
      </w:r>
      <w:r w:rsidRPr="00954E51">
        <w:rPr>
          <w:lang w:val="es-419"/>
        </w:rPr>
        <w:t>el Sr. Marien Valstar de los Países Bajos, la Sra. Judith De Roos-Blokland de Plantum, la Sra. Szon</w:t>
      </w:r>
      <w:r w:rsidR="005C7217">
        <w:rPr>
          <w:lang w:val="es-419"/>
        </w:rPr>
        <w:t>ja Csörgö de Euroseeds, la Sra. </w:t>
      </w:r>
      <w:r w:rsidRPr="00954E51">
        <w:rPr>
          <w:lang w:val="es-419"/>
        </w:rPr>
        <w:t>Catherine Chepkurui Lang'at de Euroseeds, el Sr. Bram De Jonge de Oxfam y la Sra. Hélène Khan Niazi de la ISF.</w:t>
      </w:r>
    </w:p>
    <w:p w14:paraId="0188E626" w14:textId="77777777" w:rsidR="00992BA7" w:rsidRPr="00954E51" w:rsidRDefault="00992BA7" w:rsidP="00D9386F">
      <w:pPr>
        <w:rPr>
          <w:lang w:val="es-419"/>
        </w:rPr>
      </w:pPr>
    </w:p>
    <w:p w14:paraId="7BF1FC32" w14:textId="0739EB04" w:rsidR="00564E2A" w:rsidRPr="00954E51" w:rsidRDefault="00564E2A" w:rsidP="00564E2A">
      <w:pPr>
        <w:keepLines/>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3 de abril, la Oficina mantuvo una teleconferencia con el Sr. Juan Antonio Vives Vallés, profesor de la Universidad de Mallorca (España), con quien examinó cuestiones </w:t>
      </w:r>
      <w:r w:rsidR="00CB2697" w:rsidRPr="00954E51">
        <w:rPr>
          <w:lang w:val="es-419"/>
        </w:rPr>
        <w:t xml:space="preserve">relativas a </w:t>
      </w:r>
      <w:r w:rsidRPr="00954E51">
        <w:rPr>
          <w:lang w:val="es-419"/>
        </w:rPr>
        <w:t>la protección de las obtenciones vegetales en relación con sus proyectos de investigación y publicaciones.</w:t>
      </w:r>
    </w:p>
    <w:p w14:paraId="0D64F371" w14:textId="77777777" w:rsidR="00687484" w:rsidRPr="00954E51" w:rsidRDefault="00687484" w:rsidP="00763D35">
      <w:pPr>
        <w:rPr>
          <w:lang w:val="es-419"/>
        </w:rPr>
      </w:pPr>
    </w:p>
    <w:p w14:paraId="62F6BC44" w14:textId="1380EEA6" w:rsidR="00E3361A" w:rsidRPr="00954E51" w:rsidRDefault="00615D00" w:rsidP="00763D35">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7 de abril, la Oficina impartió una sesión</w:t>
      </w:r>
      <w:r w:rsidR="00064C92" w:rsidRPr="00954E51">
        <w:rPr>
          <w:lang w:val="es-419"/>
        </w:rPr>
        <w:t>, por videoconferencia,</w:t>
      </w:r>
      <w:r w:rsidRPr="00954E51">
        <w:rPr>
          <w:lang w:val="es-419"/>
        </w:rPr>
        <w:t xml:space="preserve"> sobre la UPOV y el sistema de la UPOV de protección de las obtenciones vegetales</w:t>
      </w:r>
      <w:r w:rsidR="00064C92" w:rsidRPr="00954E51">
        <w:rPr>
          <w:lang w:val="es-419"/>
        </w:rPr>
        <w:t xml:space="preserve"> </w:t>
      </w:r>
      <w:r w:rsidRPr="00954E51">
        <w:rPr>
          <w:lang w:val="es-419"/>
        </w:rPr>
        <w:t xml:space="preserve">a </w:t>
      </w:r>
      <w:r w:rsidR="00C30067" w:rsidRPr="00954E51">
        <w:rPr>
          <w:lang w:val="es-419"/>
        </w:rPr>
        <w:t>estudiantes</w:t>
      </w:r>
      <w:r w:rsidRPr="00954E51">
        <w:rPr>
          <w:lang w:val="es-419"/>
        </w:rPr>
        <w:t xml:space="preserve"> del </w:t>
      </w:r>
      <w:r w:rsidR="00B549EF" w:rsidRPr="00954E51">
        <w:rPr>
          <w:lang w:val="es-419"/>
        </w:rPr>
        <w:t>P</w:t>
      </w:r>
      <w:r w:rsidRPr="00954E51">
        <w:rPr>
          <w:lang w:val="es-419"/>
        </w:rPr>
        <w:t xml:space="preserve">rograma de Máster en </w:t>
      </w:r>
      <w:r w:rsidR="00064C92" w:rsidRPr="00954E51">
        <w:rPr>
          <w:lang w:val="es-419"/>
        </w:rPr>
        <w:t>F</w:t>
      </w:r>
      <w:r w:rsidRPr="00954E51">
        <w:rPr>
          <w:lang w:val="es-419"/>
        </w:rPr>
        <w:t xml:space="preserve">itomejoramiento del Institut Polytechnique </w:t>
      </w:r>
      <w:r w:rsidR="00D24546" w:rsidRPr="00954E51">
        <w:rPr>
          <w:lang w:val="es-419"/>
        </w:rPr>
        <w:t>Uni</w:t>
      </w:r>
      <w:r w:rsidRPr="00954E51">
        <w:rPr>
          <w:lang w:val="es-419"/>
        </w:rPr>
        <w:t xml:space="preserve">LaSalle </w:t>
      </w:r>
      <w:r w:rsidR="00D64DF0" w:rsidRPr="00954E51">
        <w:rPr>
          <w:lang w:val="es-419"/>
        </w:rPr>
        <w:t xml:space="preserve">de </w:t>
      </w:r>
      <w:r w:rsidRPr="00954E51">
        <w:rPr>
          <w:lang w:val="es-419"/>
        </w:rPr>
        <w:t>Beauvais</w:t>
      </w:r>
      <w:r w:rsidR="005C7217">
        <w:rPr>
          <w:lang w:val="es-419"/>
        </w:rPr>
        <w:t xml:space="preserve">.  </w:t>
      </w:r>
      <w:r w:rsidR="00064C92" w:rsidRPr="00954E51">
        <w:rPr>
          <w:lang w:val="es-419"/>
        </w:rPr>
        <w:t>En el marco</w:t>
      </w:r>
      <w:r w:rsidRPr="00954E51">
        <w:rPr>
          <w:lang w:val="es-419"/>
        </w:rPr>
        <w:t xml:space="preserve"> del programa, estudiantes de Albania, Bangladesh, Colombia, Costa Rica, Cuba, Etiopía, </w:t>
      </w:r>
      <w:r w:rsidR="00D52C93" w:rsidRPr="00954E51">
        <w:rPr>
          <w:lang w:val="es-419"/>
        </w:rPr>
        <w:t xml:space="preserve">Filipinas, </w:t>
      </w:r>
      <w:r w:rsidRPr="00954E51">
        <w:rPr>
          <w:lang w:val="es-419"/>
        </w:rPr>
        <w:t>Francia, Guatemala, India, Pakistán, Perú, Suecia, la República Árabe Siria y Turquía siguieron el curso de enseñanza a distancia DL-205 de la UPOV</w:t>
      </w:r>
      <w:r w:rsidR="00E3361A" w:rsidRPr="00954E51">
        <w:rPr>
          <w:lang w:val="es-419"/>
        </w:rPr>
        <w:t>.</w:t>
      </w:r>
    </w:p>
    <w:p w14:paraId="36861017" w14:textId="11075FE6" w:rsidR="00615D00" w:rsidRPr="00954E51" w:rsidRDefault="00615D00" w:rsidP="00763D35">
      <w:pPr>
        <w:rPr>
          <w:lang w:val="es-419"/>
        </w:rPr>
      </w:pPr>
    </w:p>
    <w:p w14:paraId="50241E97" w14:textId="2078B3C4" w:rsidR="00FD37B0" w:rsidRPr="00954E51" w:rsidRDefault="00FD37B0" w:rsidP="00763D35">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8 de abril, la Oficina participó en una reunión virtual con representantes del MARA de China con quienes examinó las novedades</w:t>
      </w:r>
      <w:r w:rsidR="003871E3" w:rsidRPr="00954E51">
        <w:rPr>
          <w:lang w:val="es-419"/>
        </w:rPr>
        <w:t xml:space="preserve"> ocurridas</w:t>
      </w:r>
      <w:r w:rsidRPr="00954E51">
        <w:rPr>
          <w:lang w:val="es-419"/>
        </w:rPr>
        <w:t xml:space="preserve"> en relación con la herramienta </w:t>
      </w:r>
      <w:r w:rsidR="00752AAE">
        <w:rPr>
          <w:lang w:val="es-419"/>
        </w:rPr>
        <w:t>UPOV PRISMA</w:t>
      </w:r>
      <w:r w:rsidRPr="00954E51">
        <w:rPr>
          <w:lang w:val="es-419"/>
        </w:rPr>
        <w:t>.</w:t>
      </w:r>
    </w:p>
    <w:p w14:paraId="14B677B3" w14:textId="77777777" w:rsidR="00FD37B0" w:rsidRPr="00954E51" w:rsidRDefault="00FD37B0" w:rsidP="00763D35">
      <w:pPr>
        <w:rPr>
          <w:lang w:val="es-419"/>
        </w:rPr>
      </w:pPr>
    </w:p>
    <w:p w14:paraId="371AD6A2" w14:textId="39D8E38F" w:rsidR="0053129C" w:rsidRPr="00954E51" w:rsidRDefault="0053129C" w:rsidP="0053129C">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9 de abril, la Oficina participó en una reunión virtual con el Sr. Michael Keller, secretario general de la ISF, con quien examinó las </w:t>
      </w:r>
      <w:r w:rsidR="005D7FC9" w:rsidRPr="00954E51">
        <w:rPr>
          <w:lang w:val="es-419"/>
        </w:rPr>
        <w:t>novedades ocurridas</w:t>
      </w:r>
      <w:r w:rsidRPr="00954E51">
        <w:rPr>
          <w:lang w:val="es-419"/>
        </w:rPr>
        <w:t xml:space="preserve"> en la ISF y la UPOV.</w:t>
      </w:r>
    </w:p>
    <w:p w14:paraId="1BA8DF11" w14:textId="77777777" w:rsidR="00226B99" w:rsidRPr="00954E51" w:rsidRDefault="00226B99" w:rsidP="00226B99">
      <w:pPr>
        <w:rPr>
          <w:lang w:val="es-419"/>
        </w:rPr>
      </w:pPr>
    </w:p>
    <w:p w14:paraId="38825D54" w14:textId="602C5833" w:rsidR="00226B99" w:rsidRPr="00954E51" w:rsidRDefault="00226B99" w:rsidP="00226B99">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9 de abril, la Oficina participó en una reunión virtual con la Sra. Kanokwan Chodchoey (May), directora ejecutiva de la APSA, con quien examinó cuestiones relacionadas con </w:t>
      </w:r>
      <w:r w:rsidR="00752AAE">
        <w:rPr>
          <w:lang w:val="es-419"/>
        </w:rPr>
        <w:t>UPOV PRISMA</w:t>
      </w:r>
      <w:r w:rsidRPr="00954E51">
        <w:rPr>
          <w:lang w:val="es-419"/>
        </w:rPr>
        <w:t>.</w:t>
      </w:r>
    </w:p>
    <w:p w14:paraId="7C43244C" w14:textId="77777777" w:rsidR="0019249E" w:rsidRPr="00954E51" w:rsidRDefault="0019249E" w:rsidP="00763D35">
      <w:pPr>
        <w:rPr>
          <w:lang w:val="es-419"/>
        </w:rPr>
      </w:pPr>
    </w:p>
    <w:p w14:paraId="0039B063" w14:textId="6770BEA2" w:rsidR="00E3361A" w:rsidRPr="00954E51" w:rsidRDefault="00DB0A5A" w:rsidP="00DB0A5A">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14 de abril, la Oficina participó en una reunión virtual con la Sra. María Ayalivis García, directora de la Oficina para el Registro de Variedades y Obtenciones Vegetales (OREVADO) de la República Dominicana, el Sr. Francesco Mattina, vicepresidente de la OCVV, la </w:t>
      </w:r>
      <w:bookmarkStart w:id="21" w:name="_Hlk54956860"/>
      <w:r w:rsidRPr="00954E51">
        <w:rPr>
          <w:lang w:val="es-419"/>
        </w:rPr>
        <w:t xml:space="preserve">Sra. Marianna Martini, oficial de proyectos del Departamento de Cooperación Internacional y Asuntos Jurídicos de la EUIPO </w:t>
      </w:r>
      <w:bookmarkEnd w:id="21"/>
      <w:r w:rsidRPr="00954E51">
        <w:rPr>
          <w:lang w:val="es-419"/>
        </w:rPr>
        <w:t xml:space="preserve">y la </w:t>
      </w:r>
      <w:bookmarkStart w:id="22" w:name="_Hlk54956895"/>
      <w:r w:rsidRPr="00954E51">
        <w:rPr>
          <w:lang w:val="es-419"/>
        </w:rPr>
        <w:t xml:space="preserve">Sra. Ana Luisa Díaz Jiménez </w:t>
      </w:r>
      <w:r w:rsidR="007D581E" w:rsidRPr="00954E51">
        <w:rPr>
          <w:lang w:val="es-419"/>
        </w:rPr>
        <w:t>(experta del proyecto CarIPI)</w:t>
      </w:r>
      <w:r w:rsidRPr="00954E51">
        <w:rPr>
          <w:lang w:val="es-419"/>
        </w:rPr>
        <w:t xml:space="preserve"> </w:t>
      </w:r>
      <w:bookmarkEnd w:id="22"/>
      <w:r w:rsidRPr="00954E51">
        <w:rPr>
          <w:lang w:val="es-419"/>
        </w:rPr>
        <w:t>con quienes examinó las posibles actividades de cooperación</w:t>
      </w:r>
      <w:r w:rsidR="00E3361A" w:rsidRPr="00954E51">
        <w:rPr>
          <w:lang w:val="es-419"/>
        </w:rPr>
        <w:t xml:space="preserve">. </w:t>
      </w:r>
      <w:r w:rsidR="007D581E">
        <w:rPr>
          <w:lang w:val="es-419"/>
        </w:rPr>
        <w:t xml:space="preserve"> </w:t>
      </w:r>
      <w:r w:rsidRPr="00954E51">
        <w:rPr>
          <w:lang w:val="es-419"/>
        </w:rPr>
        <w:t xml:space="preserve">En una segunda reunión virtual celebrada el 23 de abril se realizó una presentación sobre </w:t>
      </w:r>
      <w:r w:rsidR="00752AAE">
        <w:rPr>
          <w:lang w:val="es-419"/>
        </w:rPr>
        <w:t>UPOV PRISMA</w:t>
      </w:r>
      <w:r w:rsidR="00E3361A" w:rsidRPr="00954E51">
        <w:rPr>
          <w:lang w:val="es-419"/>
        </w:rPr>
        <w:t>.</w:t>
      </w:r>
    </w:p>
    <w:p w14:paraId="0E8F8920" w14:textId="2EA16202" w:rsidR="00DB0A5A" w:rsidRPr="00954E51" w:rsidRDefault="00DB0A5A" w:rsidP="00763D35">
      <w:pPr>
        <w:rPr>
          <w:lang w:val="es-419"/>
        </w:rPr>
      </w:pPr>
    </w:p>
    <w:p w14:paraId="338C4946" w14:textId="77777777" w:rsidR="009D3338" w:rsidRPr="00954E51" w:rsidRDefault="009D3338" w:rsidP="009D3338">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17 de abril, la Oficina participó en una reunión virtual con el Sr. Edgar Krieger, secretario general de la CIOPORA, con quien examinó los programas de enseñanza a distancia de la UPOV.</w:t>
      </w:r>
    </w:p>
    <w:p w14:paraId="27E3C232" w14:textId="77777777" w:rsidR="0069192F" w:rsidRPr="00954E51" w:rsidRDefault="0069192F" w:rsidP="00763D35">
      <w:pPr>
        <w:rPr>
          <w:lang w:val="es-419"/>
        </w:rPr>
      </w:pPr>
    </w:p>
    <w:p w14:paraId="1C1D7358" w14:textId="3BE64938" w:rsidR="00E3361A" w:rsidRPr="00954E51" w:rsidRDefault="00874B11" w:rsidP="00874B11">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22 de abril, la Oficina participó en una reunión virtual con el Sr. Mohamed Ahmed Hamdan Al Dhanhani, director, y el Sr. Nasir Mohd Sultan, ambos del Departamento de Desarrollo Agrícola y Salud del Ministerio de Cambio Climático y Medio Ambiente de los Emiratos Árabes Unidos, y la Sra. Shaima Nasser Al-Akel, ejecutiva de Organizaciones Internacionales de la Oficina de los</w:t>
      </w:r>
      <w:r w:rsidR="00C15D44">
        <w:rPr>
          <w:lang w:val="es-419"/>
        </w:rPr>
        <w:t xml:space="preserve"> Emiratos Árabes Unidos ante la </w:t>
      </w:r>
      <w:r w:rsidRPr="00954E51">
        <w:rPr>
          <w:lang w:val="es-419"/>
        </w:rPr>
        <w:t xml:space="preserve">OMC, con quienes examinó los progresos realizados </w:t>
      </w:r>
      <w:r w:rsidR="00F32580" w:rsidRPr="00954E51">
        <w:rPr>
          <w:lang w:val="es-419"/>
        </w:rPr>
        <w:t>respecto de</w:t>
      </w:r>
      <w:r w:rsidRPr="00954E51">
        <w:rPr>
          <w:lang w:val="es-419"/>
        </w:rPr>
        <w:t xml:space="preserve"> las enmiendas propuestas a la ley de protección de las obtenciones vegetales y el procedimiento de adhesión a la UPOV</w:t>
      </w:r>
      <w:r w:rsidR="00E3361A" w:rsidRPr="00954E51">
        <w:rPr>
          <w:lang w:val="es-419"/>
        </w:rPr>
        <w:t>.</w:t>
      </w:r>
    </w:p>
    <w:p w14:paraId="2A1E7E1A" w14:textId="40306848" w:rsidR="00874B11" w:rsidRPr="00954E51" w:rsidRDefault="00874B11" w:rsidP="00763D35">
      <w:pPr>
        <w:rPr>
          <w:lang w:val="es-419"/>
        </w:rPr>
      </w:pPr>
    </w:p>
    <w:p w14:paraId="6ED86A62" w14:textId="72B717D3" w:rsidR="00346DC2" w:rsidRPr="00954E51" w:rsidRDefault="00346DC2" w:rsidP="00346DC2">
      <w:pPr>
        <w:rPr>
          <w:lang w:val="es-419"/>
        </w:rPr>
      </w:pPr>
      <w:r w:rsidRPr="00954E51">
        <w:rPr>
          <w:lang w:val="es-419"/>
        </w:rPr>
        <w:lastRenderedPageBreak/>
        <w:fldChar w:fldCharType="begin"/>
      </w:r>
      <w:r w:rsidRPr="00954E51">
        <w:rPr>
          <w:lang w:val="es-419"/>
        </w:rPr>
        <w:instrText xml:space="preserve"> AUTONUM  </w:instrText>
      </w:r>
      <w:r w:rsidRPr="00954E51">
        <w:rPr>
          <w:lang w:val="es-419"/>
        </w:rPr>
        <w:fldChar w:fldCharType="end"/>
      </w:r>
      <w:r w:rsidRPr="00954E51">
        <w:rPr>
          <w:lang w:val="es-419"/>
        </w:rPr>
        <w:tab/>
        <w:t xml:space="preserve">El 23 de abril, la Oficina participó en una reunión virtual con el Sr. Martin Ekvad, presidente de la OCVV, con quien examinó las </w:t>
      </w:r>
      <w:r w:rsidR="005D7FC9" w:rsidRPr="00954E51">
        <w:rPr>
          <w:lang w:val="es-419"/>
        </w:rPr>
        <w:t>novedades ocurridas</w:t>
      </w:r>
      <w:r w:rsidRPr="00954E51">
        <w:rPr>
          <w:lang w:val="es-419"/>
        </w:rPr>
        <w:t xml:space="preserve"> en la OCVV y la UPOV.</w:t>
      </w:r>
    </w:p>
    <w:p w14:paraId="7F76219E" w14:textId="77777777" w:rsidR="00346DC2" w:rsidRPr="00954E51" w:rsidRDefault="00346DC2" w:rsidP="00763D35">
      <w:pPr>
        <w:rPr>
          <w:lang w:val="es-419"/>
        </w:rPr>
      </w:pPr>
    </w:p>
    <w:p w14:paraId="71F49984" w14:textId="6F1B5A45" w:rsidR="00646BA0" w:rsidRPr="00954E51" w:rsidRDefault="00646BA0" w:rsidP="00646BA0">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24 de abril, </w:t>
      </w:r>
      <w:r w:rsidRPr="00954E51">
        <w:rPr>
          <w:color w:val="000000"/>
          <w:lang w:val="es-419"/>
        </w:rPr>
        <w:t xml:space="preserve">la Oficina participó en una </w:t>
      </w:r>
      <w:r w:rsidRPr="00954E51">
        <w:rPr>
          <w:lang w:val="es-419"/>
        </w:rPr>
        <w:t xml:space="preserve">reunión virtual con el Sr. Kees van Ettekoven, con quien examinó el material y los instrumentos de formación sobre la protección de las obtenciones vegetales </w:t>
      </w:r>
      <w:r w:rsidR="008E7FB5" w:rsidRPr="00954E51">
        <w:rPr>
          <w:lang w:val="es-419"/>
        </w:rPr>
        <w:t xml:space="preserve">para </w:t>
      </w:r>
      <w:r w:rsidR="006F598A">
        <w:rPr>
          <w:lang w:val="es-419"/>
        </w:rPr>
        <w:t>IP </w:t>
      </w:r>
      <w:r w:rsidRPr="00954E51">
        <w:rPr>
          <w:lang w:val="es-419"/>
        </w:rPr>
        <w:t>Key.</w:t>
      </w:r>
    </w:p>
    <w:p w14:paraId="4FB2452E" w14:textId="77777777" w:rsidR="00336E01" w:rsidRPr="00954E51" w:rsidRDefault="00336E01" w:rsidP="00763D35">
      <w:pPr>
        <w:rPr>
          <w:lang w:val="es-419"/>
        </w:rPr>
      </w:pPr>
    </w:p>
    <w:p w14:paraId="0514C2AB" w14:textId="32B5E8E0" w:rsidR="00216FAE" w:rsidRPr="00954E51" w:rsidRDefault="00216FAE" w:rsidP="00763D35">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29 de abril, la Oficina participó en una reunión virtual con la Sra. Sara Quinteros Malpartida, ejecutiva de la Dirección de Invenciones y Nuevas Tecnologías del INDECOPI del Perú, </w:t>
      </w:r>
      <w:r w:rsidR="00602482" w:rsidRPr="00954E51">
        <w:rPr>
          <w:lang w:val="es-419"/>
        </w:rPr>
        <w:t>y realizó</w:t>
      </w:r>
      <w:r w:rsidRPr="00954E51">
        <w:rPr>
          <w:lang w:val="es-419"/>
        </w:rPr>
        <w:t xml:space="preserve"> una presentación sobre </w:t>
      </w:r>
      <w:r w:rsidR="00752AAE">
        <w:rPr>
          <w:lang w:val="es-419"/>
        </w:rPr>
        <w:t>UPOV PRISMA</w:t>
      </w:r>
      <w:r w:rsidRPr="00954E51">
        <w:rPr>
          <w:lang w:val="es-419"/>
        </w:rPr>
        <w:t>.</w:t>
      </w:r>
    </w:p>
    <w:p w14:paraId="087CBC24" w14:textId="77777777" w:rsidR="00216FAE" w:rsidRPr="00954E51" w:rsidRDefault="00216FAE" w:rsidP="00763D35">
      <w:pPr>
        <w:rPr>
          <w:lang w:val="es-419"/>
        </w:rPr>
      </w:pPr>
    </w:p>
    <w:p w14:paraId="344A7663" w14:textId="1EACA63A" w:rsidR="00EB3139" w:rsidRPr="00954E51" w:rsidRDefault="00763D35" w:rsidP="00763D35">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4 de mayo, la Oficina participó en un seminario web organizado por DivSeek International Network Inc. y </w:t>
      </w:r>
      <w:r w:rsidR="000B315E" w:rsidRPr="00954E51">
        <w:rPr>
          <w:lang w:val="es-419"/>
        </w:rPr>
        <w:t xml:space="preserve">presentó una ponencia </w:t>
      </w:r>
      <w:r w:rsidRPr="00954E51">
        <w:rPr>
          <w:lang w:val="es-419"/>
        </w:rPr>
        <w:t>sobre “La función de la UPOV en el fomento del desarrollo de obtenciones vegetales”.</w:t>
      </w:r>
    </w:p>
    <w:p w14:paraId="27AC8E7B" w14:textId="77777777" w:rsidR="002468D7" w:rsidRPr="00954E51" w:rsidRDefault="002468D7" w:rsidP="00775F34">
      <w:pPr>
        <w:rPr>
          <w:lang w:val="es-419"/>
        </w:rPr>
      </w:pPr>
    </w:p>
    <w:p w14:paraId="21E2C859" w14:textId="7E5F9721" w:rsidR="0016031F" w:rsidRPr="00954E51" w:rsidRDefault="0016031F" w:rsidP="0016031F">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6 de mayo, la Oficina participó en una reunión virtual con el Sr. Michael Keller, secretario general, y el Sr. S</w:t>
      </w:r>
      <w:r w:rsidR="005C7217">
        <w:rPr>
          <w:lang w:val="es-419"/>
        </w:rPr>
        <w:t>z</w:t>
      </w:r>
      <w:r w:rsidRPr="00954E51">
        <w:rPr>
          <w:lang w:val="es-419"/>
        </w:rPr>
        <w:t xml:space="preserve">abolcs Ruthner, ejecutivo de Asuntos Reglamentarios, ambos de la ISF, con quienes examinó las </w:t>
      </w:r>
      <w:r w:rsidR="008E68B7" w:rsidRPr="00954E51">
        <w:rPr>
          <w:lang w:val="es-419"/>
        </w:rPr>
        <w:t>novedades ocurridas en</w:t>
      </w:r>
      <w:r w:rsidRPr="00954E51">
        <w:rPr>
          <w:lang w:val="es-419"/>
        </w:rPr>
        <w:t xml:space="preserve"> la ISF y la UPOV.</w:t>
      </w:r>
    </w:p>
    <w:p w14:paraId="142CB2A3" w14:textId="77777777" w:rsidR="00792DF9" w:rsidRPr="00954E51" w:rsidRDefault="00792DF9" w:rsidP="00775F34">
      <w:pPr>
        <w:rPr>
          <w:lang w:val="es-419"/>
        </w:rPr>
      </w:pPr>
    </w:p>
    <w:p w14:paraId="11CDC274" w14:textId="0DC748C4" w:rsidR="00792DF9" w:rsidRPr="00954E51" w:rsidRDefault="00792DF9" w:rsidP="002B45C8">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6 de mayo, la Oficina ofreció una sesión, por videoconferencia, sobre la UPOV y el sistema de protección de las obtenciones vegetales de la UPOV, en el marco del</w:t>
      </w:r>
      <w:r w:rsidR="00E74F54" w:rsidRPr="00954E51">
        <w:rPr>
          <w:lang w:val="es-419"/>
        </w:rPr>
        <w:t xml:space="preserve"> </w:t>
      </w:r>
      <w:r w:rsidR="00D24546" w:rsidRPr="00954E51">
        <w:rPr>
          <w:lang w:val="es-419"/>
        </w:rPr>
        <w:t xml:space="preserve">programa </w:t>
      </w:r>
      <w:r w:rsidR="00E74F54" w:rsidRPr="00954E51">
        <w:rPr>
          <w:lang w:val="es-419"/>
        </w:rPr>
        <w:t>Máster II en Propiedad Intelectual</w:t>
      </w:r>
      <w:r w:rsidRPr="00954E51">
        <w:rPr>
          <w:lang w:val="es-419"/>
        </w:rPr>
        <w:t>, organizado por la OAPI en colaboración con la Academia de la OMPI y la Universidad de Yaundé</w:t>
      </w:r>
      <w:r w:rsidR="005C7217">
        <w:rPr>
          <w:lang w:val="es-419"/>
        </w:rPr>
        <w:t xml:space="preserve">.  </w:t>
      </w:r>
      <w:r w:rsidRPr="00954E51">
        <w:rPr>
          <w:lang w:val="es-419"/>
        </w:rPr>
        <w:t xml:space="preserve">La Oficina </w:t>
      </w:r>
      <w:r w:rsidR="00B549EF" w:rsidRPr="00954E51">
        <w:rPr>
          <w:lang w:val="es-419"/>
        </w:rPr>
        <w:t xml:space="preserve">realizó las siguientes presentaciones </w:t>
      </w:r>
      <w:r w:rsidRPr="00954E51">
        <w:rPr>
          <w:lang w:val="es-419"/>
        </w:rPr>
        <w:t xml:space="preserve">“Introducción a la UPOV y ventajas del sistema de la UPOV de protección de las obtenciones vegetales”, “Disposiciones fundamentales del Convenio de la UPOV”, “Elaboración de legislación basada en el </w:t>
      </w:r>
      <w:r w:rsidR="0080692E">
        <w:rPr>
          <w:lang w:val="es-419"/>
        </w:rPr>
        <w:t>Acta de 1991</w:t>
      </w:r>
      <w:r w:rsidRPr="00954E51">
        <w:rPr>
          <w:lang w:val="es-419"/>
        </w:rPr>
        <w:t xml:space="preserve"> del Convenio de la UPOV”, “Relación entre el Convenio de la UPOV y otros tratados internacionales”,</w:t>
      </w:r>
      <w:r w:rsidR="00E74F54" w:rsidRPr="00954E51">
        <w:rPr>
          <w:lang w:val="es-419"/>
        </w:rPr>
        <w:t xml:space="preserve"> </w:t>
      </w:r>
      <w:r w:rsidRPr="00954E51">
        <w:rPr>
          <w:lang w:val="es-419"/>
        </w:rPr>
        <w:t>“Tareas que desempeña una oficina de derechos de obtentor para administrar las solicitudes de derechos de obtentor”, “Observancia de los derechos de obtentor” y “Herramientas de la UPOV, incluid</w:t>
      </w:r>
      <w:r w:rsidR="00786149" w:rsidRPr="00954E51">
        <w:rPr>
          <w:lang w:val="es-419"/>
        </w:rPr>
        <w:t>o el sistema</w:t>
      </w:r>
      <w:r w:rsidRPr="00954E51">
        <w:rPr>
          <w:lang w:val="es-419"/>
        </w:rPr>
        <w:t xml:space="preserve"> </w:t>
      </w:r>
      <w:r w:rsidR="00752AAE">
        <w:rPr>
          <w:lang w:val="es-419"/>
        </w:rPr>
        <w:t>UPOV PRISMA</w:t>
      </w:r>
      <w:r w:rsidRPr="00954E51">
        <w:rPr>
          <w:lang w:val="es-419"/>
        </w:rPr>
        <w:t>”</w:t>
      </w:r>
      <w:r w:rsidR="005C7217">
        <w:rPr>
          <w:lang w:val="es-419"/>
        </w:rPr>
        <w:t xml:space="preserve">.  </w:t>
      </w:r>
      <w:r w:rsidR="00786149" w:rsidRPr="00954E51">
        <w:rPr>
          <w:lang w:val="es-419"/>
        </w:rPr>
        <w:t xml:space="preserve">En el marco del </w:t>
      </w:r>
      <w:r w:rsidRPr="00954E51">
        <w:rPr>
          <w:lang w:val="es-419"/>
        </w:rPr>
        <w:t xml:space="preserve">programa, estudiantes de Benin, Burkina Faso, Burundi, Camerún, Chad, Congo, Côte d'Ivoire, Guinea, Haití, Malí, Níger, </w:t>
      </w:r>
      <w:r w:rsidR="006F598A" w:rsidRPr="006F598A">
        <w:rPr>
          <w:lang w:val="es-419"/>
        </w:rPr>
        <w:t>República Centroafricana</w:t>
      </w:r>
      <w:r w:rsidR="006F598A">
        <w:rPr>
          <w:lang w:val="es-419"/>
        </w:rPr>
        <w:t>,</w:t>
      </w:r>
      <w:r w:rsidR="006F598A" w:rsidRPr="006F598A">
        <w:rPr>
          <w:lang w:val="es-419"/>
        </w:rPr>
        <w:t xml:space="preserve"> República Democrática del Congo</w:t>
      </w:r>
      <w:r w:rsidR="006F598A">
        <w:rPr>
          <w:lang w:val="es-419"/>
        </w:rPr>
        <w:t>,</w:t>
      </w:r>
      <w:r w:rsidR="006F598A" w:rsidRPr="006F598A">
        <w:rPr>
          <w:lang w:val="es-419"/>
        </w:rPr>
        <w:t xml:space="preserve"> </w:t>
      </w:r>
      <w:r w:rsidRPr="00954E51">
        <w:rPr>
          <w:lang w:val="es-419"/>
        </w:rPr>
        <w:t>Senegal y Togo siguieron el curso de enseñanza a distancia DL-205.</w:t>
      </w:r>
    </w:p>
    <w:p w14:paraId="1DA98833" w14:textId="77777777" w:rsidR="00B7442E" w:rsidRPr="00954E51" w:rsidRDefault="00B7442E" w:rsidP="00775F34">
      <w:pPr>
        <w:rPr>
          <w:lang w:val="es-419"/>
        </w:rPr>
      </w:pPr>
    </w:p>
    <w:p w14:paraId="0BDADEE1" w14:textId="77777777" w:rsidR="008E1BAE" w:rsidRPr="00954E51" w:rsidRDefault="008E1BAE" w:rsidP="008E1BAE">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7 de mayo, la Oficina tuvo una entrevista con un periodista de la radio bávara (Bayerischer Rundfunk) sobre la utilización de marcadores bioquímicos y moleculares por la UPOV.</w:t>
      </w:r>
    </w:p>
    <w:p w14:paraId="66A502C0" w14:textId="77777777" w:rsidR="00923AA6" w:rsidRPr="00954E51" w:rsidRDefault="00923AA6" w:rsidP="00775F34">
      <w:pPr>
        <w:rPr>
          <w:lang w:val="es-419"/>
        </w:rPr>
      </w:pPr>
    </w:p>
    <w:p w14:paraId="6367759C" w14:textId="0B4E7FBC" w:rsidR="00850848" w:rsidRPr="00954E51" w:rsidRDefault="00850848"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11 de mayo, la Oficina presentó una ponencia por videoconferencia sobre “La protección de las obtenciones vegetales en virtud del Convenio de la UPOV y las experiencias de los miembros de la UPOV” en el Máster en Propiedad Intelectual de la Universidad de Alicante</w:t>
      </w:r>
      <w:r w:rsidR="005C7217">
        <w:rPr>
          <w:lang w:val="es-419"/>
        </w:rPr>
        <w:t xml:space="preserve">.  </w:t>
      </w:r>
      <w:r w:rsidRPr="00954E51">
        <w:rPr>
          <w:lang w:val="es-419"/>
        </w:rPr>
        <w:t>Asistieron a la videoconferencia estudiantes de Costa Rica, Cuba, España, Federación de Rusia, Francia, Italia, Reino Unido y Turquía.</w:t>
      </w:r>
    </w:p>
    <w:p w14:paraId="1317D72A" w14:textId="77777777" w:rsidR="00850848" w:rsidRPr="00954E51" w:rsidRDefault="00850848" w:rsidP="00775F34">
      <w:pPr>
        <w:rPr>
          <w:lang w:val="es-419"/>
        </w:rPr>
      </w:pPr>
    </w:p>
    <w:p w14:paraId="14A6128B" w14:textId="5F10BF9D" w:rsidR="000257DA" w:rsidRPr="00954E51" w:rsidRDefault="000257DA"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12 de mayo, la Oficina participó en un seminario web organizado por la Asociación Nacional de Obtentores Vegetales (NAPB) de los Estados Unidos de América, en el que presentó una ponencia sobre </w:t>
      </w:r>
      <w:r w:rsidR="005A331F" w:rsidRPr="00954E51">
        <w:rPr>
          <w:lang w:val="es-419"/>
        </w:rPr>
        <w:t xml:space="preserve">el tema </w:t>
      </w:r>
      <w:r w:rsidRPr="00954E51">
        <w:rPr>
          <w:lang w:val="es-419"/>
        </w:rPr>
        <w:t xml:space="preserve">“¿Por qué </w:t>
      </w:r>
      <w:r w:rsidR="005A331F" w:rsidRPr="00954E51">
        <w:rPr>
          <w:lang w:val="es-419"/>
        </w:rPr>
        <w:t xml:space="preserve">son necesarias </w:t>
      </w:r>
      <w:r w:rsidRPr="00954E51">
        <w:rPr>
          <w:lang w:val="es-419"/>
        </w:rPr>
        <w:t>la protección de las obten</w:t>
      </w:r>
      <w:r w:rsidR="00F167C0">
        <w:rPr>
          <w:lang w:val="es-419"/>
        </w:rPr>
        <w:t>ciones vegetales y la UPOV?”</w:t>
      </w:r>
    </w:p>
    <w:p w14:paraId="42221F62" w14:textId="77777777" w:rsidR="000257DA" w:rsidRPr="00954E51" w:rsidRDefault="000257DA" w:rsidP="00775F34">
      <w:pPr>
        <w:rPr>
          <w:lang w:val="es-419"/>
        </w:rPr>
      </w:pPr>
    </w:p>
    <w:p w14:paraId="69070B8A" w14:textId="77777777" w:rsidR="00E3361A" w:rsidRPr="00954E51" w:rsidRDefault="00C66D16" w:rsidP="00C002B1">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Los días 13, 14 y 15 de mayo, la Oficina participó en consultas preparatorias por correspondencia para examinar la preparación de los documentos para la cuarta reunión del proyecto piloto del Foro EAPVP</w:t>
      </w:r>
      <w:r w:rsidR="00E3361A" w:rsidRPr="00954E51">
        <w:rPr>
          <w:lang w:val="es-419"/>
        </w:rPr>
        <w:t>.</w:t>
      </w:r>
    </w:p>
    <w:p w14:paraId="4ADC88CE" w14:textId="30DEA906" w:rsidR="0004623D" w:rsidRPr="00954E51" w:rsidRDefault="0004623D" w:rsidP="00C002B1">
      <w:pPr>
        <w:rPr>
          <w:rFonts w:cs="Arial"/>
          <w:lang w:val="es-419"/>
        </w:rPr>
      </w:pPr>
    </w:p>
    <w:p w14:paraId="097931C3" w14:textId="77777777" w:rsidR="00FF6E79" w:rsidRPr="00954E51" w:rsidRDefault="00FF6E79"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19 de mayo, la Oficina participó en una reunión virtual del Grupo especial de trabajo sobre técnicas bioquímicas y moleculares de los Sistemas de Semillas de la OCDE.</w:t>
      </w:r>
    </w:p>
    <w:p w14:paraId="0976C109" w14:textId="77777777" w:rsidR="00FF6E79" w:rsidRPr="00954E51" w:rsidRDefault="00FF6E79" w:rsidP="00775F34">
      <w:pPr>
        <w:rPr>
          <w:lang w:val="es-419"/>
        </w:rPr>
      </w:pPr>
    </w:p>
    <w:p w14:paraId="2BD83CC7" w14:textId="7C1DEBB8" w:rsidR="00585FEF" w:rsidRPr="00954E51" w:rsidRDefault="00585FEF" w:rsidP="00585FEF">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20 de mayo, la Oficina participó en una reunión virtual con el Sr. Edgar Krieger, secretario general de la CIOPORA, con quien examinó las </w:t>
      </w:r>
      <w:r w:rsidR="005D7FC9" w:rsidRPr="00954E51">
        <w:rPr>
          <w:lang w:val="es-419"/>
        </w:rPr>
        <w:t>novedades ocurridas</w:t>
      </w:r>
      <w:r w:rsidRPr="00954E51">
        <w:rPr>
          <w:lang w:val="es-419"/>
        </w:rPr>
        <w:t xml:space="preserve"> en la CIOPORA y la UPOV.</w:t>
      </w:r>
    </w:p>
    <w:p w14:paraId="21A07536" w14:textId="77777777" w:rsidR="005266A1" w:rsidRPr="00954E51" w:rsidRDefault="005266A1" w:rsidP="005266A1">
      <w:pPr>
        <w:rPr>
          <w:lang w:val="es-419"/>
        </w:rPr>
      </w:pPr>
    </w:p>
    <w:p w14:paraId="54FBABF9" w14:textId="6B603E10" w:rsidR="00E3361A" w:rsidRPr="00954E51" w:rsidRDefault="005266A1" w:rsidP="005266A1">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21 de mayo, la Oficina participó en una reunión virtual con la Sra. Nur Al-Ain Binti Dr. Hj Abdullah, consejera principal adjunta, registradora adjunta y jefa de la Oficina de </w:t>
      </w:r>
      <w:r w:rsidR="00F167C0">
        <w:rPr>
          <w:lang w:val="es-419"/>
        </w:rPr>
        <w:t>Propiedad Intelectual de Brunei </w:t>
      </w:r>
      <w:r w:rsidRPr="00954E51">
        <w:rPr>
          <w:lang w:val="es-419"/>
        </w:rPr>
        <w:t xml:space="preserve">Darussalam (BruIPO), </w:t>
      </w:r>
      <w:r w:rsidR="00147B87" w:rsidRPr="00954E51">
        <w:rPr>
          <w:lang w:val="es-419"/>
        </w:rPr>
        <w:t xml:space="preserve">a quien explicó </w:t>
      </w:r>
      <w:r w:rsidRPr="00954E51">
        <w:rPr>
          <w:color w:val="000000"/>
          <w:lang w:val="es-419"/>
        </w:rPr>
        <w:t xml:space="preserve">las disposiciones pertinentes del </w:t>
      </w:r>
      <w:r w:rsidR="0080692E">
        <w:rPr>
          <w:color w:val="000000"/>
          <w:lang w:val="es-419"/>
        </w:rPr>
        <w:t>Acta de 1991</w:t>
      </w:r>
      <w:r w:rsidRPr="00954E51">
        <w:rPr>
          <w:color w:val="000000"/>
          <w:lang w:val="es-419"/>
        </w:rPr>
        <w:t xml:space="preserve"> del</w:t>
      </w:r>
      <w:r w:rsidR="00F167C0">
        <w:rPr>
          <w:lang w:val="es-419"/>
        </w:rPr>
        <w:t xml:space="preserve"> Convenio de la </w:t>
      </w:r>
      <w:r w:rsidRPr="00954E51">
        <w:rPr>
          <w:lang w:val="es-419"/>
        </w:rPr>
        <w:t>UPOV y el procedimiento de adhesión a la UPOV</w:t>
      </w:r>
      <w:r w:rsidR="00E3361A" w:rsidRPr="00954E51">
        <w:rPr>
          <w:lang w:val="es-419"/>
        </w:rPr>
        <w:t>.</w:t>
      </w:r>
    </w:p>
    <w:p w14:paraId="3427D7D6" w14:textId="4E52AE75" w:rsidR="0019005E" w:rsidRPr="00954E51" w:rsidRDefault="0019005E" w:rsidP="00775F34">
      <w:pPr>
        <w:rPr>
          <w:lang w:val="es-419"/>
        </w:rPr>
      </w:pPr>
    </w:p>
    <w:p w14:paraId="778FEC5A" w14:textId="7B9AE104" w:rsidR="001A4428" w:rsidRPr="00954E51" w:rsidRDefault="001A4428" w:rsidP="001A4428">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26 de mayo, la Oficina participó en una reunión virtual con representantes de la Dirección Nacional de Obtenciones Vegetales del SENADI del Ecuador, para realizar una presentación sobre </w:t>
      </w:r>
      <w:r w:rsidR="00752AAE">
        <w:rPr>
          <w:lang w:val="es-419"/>
        </w:rPr>
        <w:t>UPOV PRISMA</w:t>
      </w:r>
      <w:r w:rsidRPr="00954E51">
        <w:rPr>
          <w:lang w:val="es-419"/>
        </w:rPr>
        <w:t>.</w:t>
      </w:r>
    </w:p>
    <w:p w14:paraId="676B4110" w14:textId="77777777" w:rsidR="001A4428" w:rsidRPr="00954E51" w:rsidRDefault="001A4428" w:rsidP="00775F34">
      <w:pPr>
        <w:rPr>
          <w:lang w:val="es-419"/>
        </w:rPr>
      </w:pPr>
    </w:p>
    <w:p w14:paraId="18ABF322" w14:textId="5D9A881B" w:rsidR="00CF161F" w:rsidRPr="00954E51" w:rsidRDefault="00CF161F" w:rsidP="00CF161F">
      <w:pPr>
        <w:rPr>
          <w:spacing w:val="-2"/>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29 de mayo, la Oficina participó en una reunión virtual con el Sr. Michael Keller, secretario general de la ISF, con quien examinó las </w:t>
      </w:r>
      <w:r w:rsidR="005D7FC9" w:rsidRPr="00954E51">
        <w:rPr>
          <w:lang w:val="es-419"/>
        </w:rPr>
        <w:t>novedades ocurridas</w:t>
      </w:r>
      <w:r w:rsidRPr="00954E51">
        <w:rPr>
          <w:lang w:val="es-419"/>
        </w:rPr>
        <w:t xml:space="preserve"> en la ISF y la UPOV.</w:t>
      </w:r>
    </w:p>
    <w:p w14:paraId="179B1D8B" w14:textId="77777777" w:rsidR="008E5619" w:rsidRPr="00954E51" w:rsidRDefault="008E5619" w:rsidP="00775F34">
      <w:pPr>
        <w:rPr>
          <w:lang w:val="es-419"/>
        </w:rPr>
      </w:pPr>
    </w:p>
    <w:p w14:paraId="34C92E32" w14:textId="77777777" w:rsidR="005F127D" w:rsidRPr="00954E51" w:rsidRDefault="005F127D" w:rsidP="000E575C">
      <w:pPr>
        <w:rPr>
          <w:lang w:val="es-419"/>
        </w:rPr>
      </w:pPr>
      <w:r w:rsidRPr="00954E51">
        <w:rPr>
          <w:lang w:val="es-419"/>
        </w:rPr>
        <w:lastRenderedPageBreak/>
        <w:fldChar w:fldCharType="begin"/>
      </w:r>
      <w:r w:rsidRPr="00954E51">
        <w:rPr>
          <w:lang w:val="es-419"/>
        </w:rPr>
        <w:instrText xml:space="preserve"> AUTONUM  </w:instrText>
      </w:r>
      <w:r w:rsidRPr="00954E51">
        <w:rPr>
          <w:lang w:val="es-419"/>
        </w:rPr>
        <w:fldChar w:fldCharType="end"/>
      </w:r>
      <w:r w:rsidRPr="00954E51">
        <w:rPr>
          <w:lang w:val="es-419"/>
        </w:rPr>
        <w:tab/>
        <w:t>El 4 de junio, la Oficina organizó un taller virtual dirigido a los miembros de la CIOPORA en el marco de la preparación para las sesiones de los TWF y TWO.</w:t>
      </w:r>
    </w:p>
    <w:p w14:paraId="24FDFFB2" w14:textId="77777777" w:rsidR="005F127D" w:rsidRPr="00954E51" w:rsidRDefault="005F127D" w:rsidP="000E575C">
      <w:pPr>
        <w:rPr>
          <w:lang w:val="es-419"/>
        </w:rPr>
      </w:pPr>
    </w:p>
    <w:p w14:paraId="3F4706BD" w14:textId="77777777" w:rsidR="0031485B" w:rsidRPr="00954E51" w:rsidRDefault="0031485B" w:rsidP="0031485B">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Del 8 al 10 de junio, la Oficina participó en el congreso virtual de la ISF.</w:t>
      </w:r>
    </w:p>
    <w:p w14:paraId="22DA478B" w14:textId="77777777" w:rsidR="0031485B" w:rsidRPr="00954E51" w:rsidRDefault="0031485B" w:rsidP="0031485B">
      <w:pPr>
        <w:rPr>
          <w:lang w:val="es-419"/>
        </w:rPr>
      </w:pPr>
    </w:p>
    <w:p w14:paraId="2AF772E5" w14:textId="77777777" w:rsidR="001C2023" w:rsidRPr="00954E51" w:rsidRDefault="001C2023" w:rsidP="001C2023">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10 de junio, la Oficina participó en una reunión virtual con el Sr. Martin Ekvad, presidente de la OCVV, con quien examinó la cooperación entre la OCVV y la UPOV.</w:t>
      </w:r>
    </w:p>
    <w:p w14:paraId="71FF7509" w14:textId="77777777" w:rsidR="00F0049C" w:rsidRPr="00954E51" w:rsidRDefault="00F0049C" w:rsidP="00775F34">
      <w:pPr>
        <w:rPr>
          <w:lang w:val="es-419"/>
        </w:rPr>
      </w:pPr>
    </w:p>
    <w:p w14:paraId="0C908153" w14:textId="4B2AC99B" w:rsidR="00E3361A" w:rsidRPr="00954E51" w:rsidRDefault="009C07A2" w:rsidP="009C07A2">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Los días 11, 17 y 18 de junio, la Oficina participó en una reunión virtual con la Sra. Kanowkwan Chodchoey (May), directora ejecutiva de la APSA, y otros miembros de la Secretaría de la APSA, con quienes examinó las ventajas de la adhesión a la UPOV y determinadas disposiciones del </w:t>
      </w:r>
      <w:r w:rsidR="0080692E">
        <w:rPr>
          <w:lang w:val="es-419"/>
        </w:rPr>
        <w:t>Acta de 1991</w:t>
      </w:r>
      <w:r w:rsidRPr="00954E51">
        <w:rPr>
          <w:lang w:val="es-419"/>
        </w:rPr>
        <w:t xml:space="preserve"> del Convenio de la UPOV</w:t>
      </w:r>
      <w:r w:rsidR="00E3361A" w:rsidRPr="00954E51">
        <w:rPr>
          <w:lang w:val="es-419"/>
        </w:rPr>
        <w:t>.</w:t>
      </w:r>
    </w:p>
    <w:p w14:paraId="720CD8EA" w14:textId="560157C2" w:rsidR="00E54094" w:rsidRPr="00954E51" w:rsidRDefault="00E54094" w:rsidP="00775F34">
      <w:pPr>
        <w:rPr>
          <w:lang w:val="es-419"/>
        </w:rPr>
      </w:pPr>
    </w:p>
    <w:p w14:paraId="71EA7E1E" w14:textId="77777777" w:rsidR="00CC1F12" w:rsidRPr="00954E51" w:rsidRDefault="00CC1F12"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17 de junio, la Oficina participó en una reunión virtual con el Sr. Charles Kounkou, director de proyectos de la Agencia de Inspección Alimentaria del Canadá (CFIA), con quien examinó la situación de las actividades previstas en el marco del Memorando de entendimiento entre la CFIA y la UPOV.</w:t>
      </w:r>
    </w:p>
    <w:p w14:paraId="4BF54181" w14:textId="77777777" w:rsidR="00CC1F12" w:rsidRPr="00954E51" w:rsidRDefault="00CC1F12" w:rsidP="00775F34">
      <w:pPr>
        <w:rPr>
          <w:lang w:val="es-419"/>
        </w:rPr>
      </w:pPr>
    </w:p>
    <w:p w14:paraId="1ADECE67" w14:textId="1F087CBC" w:rsidR="00850848" w:rsidRPr="00954E51" w:rsidRDefault="006D6FD1"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Los días 18 y 19 de junio, la Oficina participó en la Reunión Anual de los Sistemas de Semillas de la OCDE y el Grupo especial de trabajo sobre técnicas bioquímicas y moleculares de los Sistemas de Semillas de la OCDE</w:t>
      </w:r>
      <w:r w:rsidR="005F2F90" w:rsidRPr="00954E51">
        <w:rPr>
          <w:lang w:val="es-419"/>
        </w:rPr>
        <w:t>, que se realizó por medios electrónicos</w:t>
      </w:r>
      <w:r w:rsidRPr="00954E51">
        <w:rPr>
          <w:lang w:val="es-419"/>
        </w:rPr>
        <w:t>.</w:t>
      </w:r>
    </w:p>
    <w:p w14:paraId="70A10567" w14:textId="77777777" w:rsidR="003D7E0B" w:rsidRPr="00954E51" w:rsidRDefault="003D7E0B" w:rsidP="00775F34">
      <w:pPr>
        <w:rPr>
          <w:lang w:val="es-419"/>
        </w:rPr>
      </w:pPr>
    </w:p>
    <w:p w14:paraId="6C594543" w14:textId="77777777" w:rsidR="00987717" w:rsidRPr="00954E51" w:rsidRDefault="00987717" w:rsidP="00987717">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22 de junio, la Oficina participó en una entrevista en el marco de una consulta con las partes interesadas sobre CropLife International.</w:t>
      </w:r>
    </w:p>
    <w:p w14:paraId="37C31D7E" w14:textId="77777777" w:rsidR="00D8540B" w:rsidRPr="00954E51" w:rsidRDefault="00D8540B" w:rsidP="00775F34">
      <w:pPr>
        <w:rPr>
          <w:lang w:val="es-419"/>
        </w:rPr>
      </w:pPr>
    </w:p>
    <w:p w14:paraId="534F31E1" w14:textId="37F7379B" w:rsidR="0011553A" w:rsidRPr="00954E51" w:rsidRDefault="0011553A" w:rsidP="0011553A">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22 de junio, la Oficina participó en una reunión virtual con el Sr. Víctor Vásquez, director de Obtenciones Vegetales, y el Sr. Raymundo Rosario, jefe del Catálogo de Variedades</w:t>
      </w:r>
      <w:r w:rsidR="00103A59" w:rsidRPr="00954E51">
        <w:rPr>
          <w:lang w:val="es-419"/>
        </w:rPr>
        <w:t>, ambos</w:t>
      </w:r>
      <w:r w:rsidRPr="00954E51">
        <w:rPr>
          <w:lang w:val="es-419"/>
        </w:rPr>
        <w:t xml:space="preserve"> del SNICS de México, con el fin de realizar una presentación sobre </w:t>
      </w:r>
      <w:r w:rsidR="00752AAE">
        <w:rPr>
          <w:lang w:val="es-419"/>
        </w:rPr>
        <w:t>UPOV PRISMA</w:t>
      </w:r>
      <w:r w:rsidRPr="00954E51">
        <w:rPr>
          <w:lang w:val="es-419"/>
        </w:rPr>
        <w:t>.</w:t>
      </w:r>
    </w:p>
    <w:p w14:paraId="20396D0A" w14:textId="77777777" w:rsidR="0011553A" w:rsidRPr="00954E51" w:rsidRDefault="0011553A" w:rsidP="0011553A">
      <w:pPr>
        <w:rPr>
          <w:lang w:val="es-419"/>
        </w:rPr>
      </w:pPr>
    </w:p>
    <w:p w14:paraId="5618EC7A" w14:textId="77777777" w:rsidR="00D30380" w:rsidRPr="00954E51" w:rsidRDefault="00D30380" w:rsidP="001D12D1">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24 de junio, la Oficina participó en una reunión virtual con representantes de la USPTO con quienes examinó el formato para la presentación de los datos aportados a la base de datos PLUTO.</w:t>
      </w:r>
    </w:p>
    <w:p w14:paraId="1534E7FA" w14:textId="77777777" w:rsidR="00D30380" w:rsidRPr="00954E51" w:rsidRDefault="00D30380" w:rsidP="001D12D1">
      <w:pPr>
        <w:rPr>
          <w:lang w:val="es-419"/>
        </w:rPr>
      </w:pPr>
    </w:p>
    <w:p w14:paraId="12434A8D" w14:textId="6A4B7F7F" w:rsidR="00103A59" w:rsidRPr="00954E51" w:rsidRDefault="00103A59" w:rsidP="00103A59">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00A61110" w:rsidRPr="00954E51">
        <w:rPr>
          <w:lang w:val="es-419"/>
        </w:rPr>
        <w:t>El 24 de junio, la Oficina participó en una reunión virtual con la Sra. Cynthia Motsi, ejecutiv</w:t>
      </w:r>
      <w:r w:rsidR="004508CD" w:rsidRPr="00954E51">
        <w:rPr>
          <w:lang w:val="es-419"/>
        </w:rPr>
        <w:t>a</w:t>
      </w:r>
      <w:r w:rsidR="00A61110" w:rsidRPr="00954E51">
        <w:rPr>
          <w:lang w:val="es-419"/>
        </w:rPr>
        <w:t xml:space="preserve"> superior</w:t>
      </w:r>
      <w:r w:rsidR="004508CD" w:rsidRPr="00954E51">
        <w:rPr>
          <w:lang w:val="es-419"/>
        </w:rPr>
        <w:t xml:space="preserve"> de</w:t>
      </w:r>
      <w:r w:rsidR="00A61110" w:rsidRPr="00954E51">
        <w:rPr>
          <w:lang w:val="es-419"/>
        </w:rPr>
        <w:t xml:space="preserve"> Gestión y Comercialización de la PI</w:t>
      </w:r>
      <w:r w:rsidR="004508CD" w:rsidRPr="00954E51">
        <w:rPr>
          <w:lang w:val="es-419"/>
        </w:rPr>
        <w:t xml:space="preserve"> del</w:t>
      </w:r>
      <w:r w:rsidR="00A61110" w:rsidRPr="00954E51">
        <w:rPr>
          <w:lang w:val="es-419"/>
        </w:rPr>
        <w:t xml:space="preserve"> Consejo de Investigación Agrícola de Sudáfrica (ARC), con quien examinó la posible cooperación entre el ARC y la UPOV.</w:t>
      </w:r>
    </w:p>
    <w:p w14:paraId="7FFA6FBD" w14:textId="77777777" w:rsidR="00A61110" w:rsidRPr="00954E51" w:rsidRDefault="00A61110" w:rsidP="001D12D1">
      <w:pPr>
        <w:rPr>
          <w:lang w:val="es-419"/>
        </w:rPr>
      </w:pPr>
    </w:p>
    <w:p w14:paraId="459DA4F7" w14:textId="4F22FEC1" w:rsidR="00531BA3" w:rsidRPr="00954E51" w:rsidRDefault="00531BA3" w:rsidP="001D12D1">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Pr="00954E51">
        <w:rPr>
          <w:color w:val="000000"/>
          <w:lang w:val="es-419"/>
        </w:rPr>
        <w:t xml:space="preserve">El 25 de junio, la Oficina participó en una reunión virtual con el Sr. Anthony Parker, comisionado de la Oficina de Derechos de Obtentor de la CFIA del Canadá, con quien examinó cuestiones relacionadas con </w:t>
      </w:r>
      <w:r w:rsidR="00752AAE">
        <w:rPr>
          <w:color w:val="000000"/>
          <w:lang w:val="es-419"/>
        </w:rPr>
        <w:t>UPOV PRISMA</w:t>
      </w:r>
      <w:r w:rsidRPr="00954E51">
        <w:rPr>
          <w:color w:val="000000"/>
          <w:lang w:val="es-419"/>
        </w:rPr>
        <w:t>.</w:t>
      </w:r>
    </w:p>
    <w:p w14:paraId="4BCE6295" w14:textId="77777777" w:rsidR="00531BA3" w:rsidRPr="00954E51" w:rsidRDefault="00531BA3" w:rsidP="001D12D1">
      <w:pPr>
        <w:rPr>
          <w:lang w:val="es-419"/>
        </w:rPr>
      </w:pPr>
    </w:p>
    <w:p w14:paraId="47A8D993" w14:textId="77777777" w:rsidR="007A0375" w:rsidRPr="00954E51" w:rsidRDefault="007A0375" w:rsidP="001D12D1">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26 de junio, la Oficina mantuvo una teleconferencia con el Sr. Folarin Okelola, asesor técnico del director general del Consejo Nacional de Semillas Agrícolas (NASC de Nigeria), con quien examinó la situación más reciente del proyecto de Ley sobre la Protección de las Obtenciones Vegetales de Nigeria y la asistencia por parte de la UPOV en relación con el reglamento de aplicación.</w:t>
      </w:r>
    </w:p>
    <w:p w14:paraId="33AFC860" w14:textId="77777777" w:rsidR="007A0375" w:rsidRPr="00954E51" w:rsidRDefault="007A0375" w:rsidP="001D12D1">
      <w:pPr>
        <w:rPr>
          <w:lang w:val="es-419"/>
        </w:rPr>
      </w:pPr>
    </w:p>
    <w:p w14:paraId="79A6DAE5" w14:textId="77777777" w:rsidR="008667B8" w:rsidRPr="00954E51" w:rsidRDefault="008667B8" w:rsidP="008667B8">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29 de junio, la Oficina participó en una reunión virtual con el Sr. Paulo Campante, director de Germoplasma de CropLife Brasil, con quien examinó la participación de la Oficina de la Unión en un seminario web para obtentores vegetales.</w:t>
      </w:r>
    </w:p>
    <w:p w14:paraId="11288319" w14:textId="77777777" w:rsidR="003E58EE" w:rsidRPr="00954E51" w:rsidRDefault="003E58EE" w:rsidP="001D12D1">
      <w:pPr>
        <w:rPr>
          <w:lang w:val="es-419"/>
        </w:rPr>
      </w:pPr>
    </w:p>
    <w:p w14:paraId="5A3A0BF4" w14:textId="77777777" w:rsidR="0018587D" w:rsidRPr="00954E51" w:rsidRDefault="0018587D" w:rsidP="0018587D">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30 de junio, la Oficina organizó un seminario web (en inglés) para ofrecer un panorama general de los cambios que se introducirán en la base de datos sobre variedades vegetales PLUTO y para brindar a los usuarios la oportunidad de dar su opinión sobre el nuevo diseño y las nuevas funciones.</w:t>
      </w:r>
    </w:p>
    <w:p w14:paraId="7FE9807B" w14:textId="77777777" w:rsidR="0097173D" w:rsidRPr="00954E51" w:rsidRDefault="0097173D" w:rsidP="0018587D">
      <w:pPr>
        <w:rPr>
          <w:lang w:val="es-419"/>
        </w:rPr>
      </w:pPr>
    </w:p>
    <w:p w14:paraId="3BF2DDA7" w14:textId="77777777" w:rsidR="00C10E0F" w:rsidRPr="00954E51" w:rsidRDefault="00C10E0F"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 de julio, la Oficina participó en una reunión virtual con representantes de la ISF con quienes examinó la cooperación entre la ISF y la UPOV.</w:t>
      </w:r>
    </w:p>
    <w:p w14:paraId="6F2E29F4" w14:textId="77777777" w:rsidR="00627F8A" w:rsidRPr="00954E51" w:rsidRDefault="00627F8A" w:rsidP="00775F34">
      <w:pPr>
        <w:rPr>
          <w:lang w:val="es-419"/>
        </w:rPr>
      </w:pPr>
    </w:p>
    <w:p w14:paraId="590C711F" w14:textId="33A93D03" w:rsidR="006913F0" w:rsidRPr="00954E51" w:rsidRDefault="006913F0" w:rsidP="006913F0">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 de julio, la Oficina participó, por medios electrónicos, en el curso de verano en línea sobre propiedad intelectual organizado por la OMPI y la UNIGE, en el marco del cual of</w:t>
      </w:r>
      <w:r w:rsidR="00580980">
        <w:rPr>
          <w:lang w:val="es-419"/>
        </w:rPr>
        <w:t>reció una conferencia sobre “La </w:t>
      </w:r>
      <w:r w:rsidRPr="00954E51">
        <w:rPr>
          <w:lang w:val="es-419"/>
        </w:rPr>
        <w:t>protección de las obtenciones vegetales en virtud del Convenio de la UPOV: desafíos, beneficios y oportunidades”</w:t>
      </w:r>
      <w:r w:rsidR="005C7217">
        <w:rPr>
          <w:lang w:val="es-419"/>
        </w:rPr>
        <w:t xml:space="preserve">.  </w:t>
      </w:r>
      <w:r w:rsidRPr="00954E51">
        <w:rPr>
          <w:lang w:val="es-419"/>
        </w:rPr>
        <w:t xml:space="preserve">También realizó </w:t>
      </w:r>
      <w:r w:rsidRPr="00954E51">
        <w:rPr>
          <w:color w:val="000000"/>
          <w:lang w:val="es-419"/>
        </w:rPr>
        <w:t>una presentación conjunta sobre “Protección y gestión de la biotecnología y las obtenciones vegetales” con el Sr. Jean-Christophe Galloux, profesor de la Universidad de París II</w:t>
      </w:r>
      <w:r w:rsidR="005C7217">
        <w:rPr>
          <w:color w:val="000000"/>
          <w:lang w:val="es-419"/>
        </w:rPr>
        <w:t xml:space="preserve">.  </w:t>
      </w:r>
      <w:r w:rsidRPr="00954E51">
        <w:rPr>
          <w:lang w:val="es-419"/>
        </w:rPr>
        <w:t>Asistieron al programa participantes de</w:t>
      </w:r>
      <w:r w:rsidR="008B00E3" w:rsidRPr="00954E51">
        <w:rPr>
          <w:lang w:val="es-419"/>
        </w:rPr>
        <w:t xml:space="preserve"> </w:t>
      </w:r>
      <w:r w:rsidRPr="00954E51">
        <w:rPr>
          <w:lang w:val="es-419"/>
        </w:rPr>
        <w:t xml:space="preserve">Alemania, Argentina, Australia, Brasil, Canadá, China, Colombia, Egipto, España, Federación de Rusia, Filipinas, Ghana, Grecia, India, Irán (República Islámica del), Italia, Kenya, Lituania, Malasia, Namibia, Nepal, Nigeria, Omán, Pakistán, Perú, Polonia, República de Corea, Rumania, Sudáfrica, Suecia, Suiza, Tailandia, Ucrania y </w:t>
      </w:r>
      <w:r w:rsidR="00145F2E">
        <w:rPr>
          <w:lang w:val="es-419"/>
        </w:rPr>
        <w:t>Viet Nam</w:t>
      </w:r>
      <w:r w:rsidRPr="00954E51">
        <w:rPr>
          <w:lang w:val="es-419"/>
        </w:rPr>
        <w:t>.</w:t>
      </w:r>
    </w:p>
    <w:p w14:paraId="4D5C994A" w14:textId="77777777" w:rsidR="0016258C" w:rsidRPr="00954E51" w:rsidRDefault="0016258C" w:rsidP="006913F0">
      <w:pPr>
        <w:rPr>
          <w:lang w:val="es-419"/>
        </w:rPr>
      </w:pPr>
    </w:p>
    <w:p w14:paraId="74717C5A" w14:textId="77777777" w:rsidR="0016258C" w:rsidRPr="00954E51" w:rsidRDefault="0016258C" w:rsidP="006913F0">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 de julio, la Oficina participó en una reunión virtual con representantes de la ISF con quienes examinó la cooperación entre la ISF y la UPOV.</w:t>
      </w:r>
    </w:p>
    <w:p w14:paraId="40BC8C0B" w14:textId="77777777" w:rsidR="006913F0" w:rsidRPr="00954E51" w:rsidRDefault="006913F0" w:rsidP="00775F34">
      <w:pPr>
        <w:rPr>
          <w:lang w:val="es-419"/>
        </w:rPr>
      </w:pPr>
    </w:p>
    <w:p w14:paraId="1C556BDF" w14:textId="77777777" w:rsidR="00672265" w:rsidRPr="00954E51" w:rsidRDefault="00672265" w:rsidP="00672265">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 de julio, la Oficina participó en una reunión virtual con representantes de la ISF y la OMA con quienes examinó la cooperación entre la ISF, la OMA y la UPOV.</w:t>
      </w:r>
    </w:p>
    <w:p w14:paraId="141816BE" w14:textId="77777777" w:rsidR="00755297" w:rsidRPr="00954E51" w:rsidRDefault="00755297" w:rsidP="00672265">
      <w:pPr>
        <w:rPr>
          <w:lang w:val="es-419"/>
        </w:rPr>
      </w:pPr>
    </w:p>
    <w:p w14:paraId="7B2D2A7F" w14:textId="639E5E6C" w:rsidR="00755297" w:rsidRPr="00954E51" w:rsidRDefault="00755297" w:rsidP="00755297">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2 de julio, la Oficina participó en un seminario en Internet sobre la “Ley de Protección de Cultivares - Oportunidades y Desafíos”, organizado por CropLife Brasil, y presentó una ponencia sobre el </w:t>
      </w:r>
      <w:r w:rsidR="0080692E">
        <w:rPr>
          <w:lang w:val="es-419"/>
        </w:rPr>
        <w:t>Acta de 1991</w:t>
      </w:r>
      <w:r w:rsidRPr="00954E51">
        <w:rPr>
          <w:lang w:val="es-419"/>
        </w:rPr>
        <w:t xml:space="preserve"> del Convenio de la UPOV.</w:t>
      </w:r>
    </w:p>
    <w:p w14:paraId="0EC4422D" w14:textId="77777777" w:rsidR="00755297" w:rsidRPr="00954E51" w:rsidRDefault="00755297" w:rsidP="00672265">
      <w:pPr>
        <w:rPr>
          <w:lang w:val="es-419"/>
        </w:rPr>
      </w:pPr>
    </w:p>
    <w:p w14:paraId="1A2B6B87" w14:textId="54A6676E" w:rsidR="00E47887" w:rsidRPr="00954E51" w:rsidRDefault="00E47887" w:rsidP="00672265">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3 de julio, la Oficina participó en una reunión virtual con el Sr. Philippe Lesigne, director de Regulación EMA de Cultivos - Maiz y Cultivos Industriales de Bayer Crop Science, con quien examinó las </w:t>
      </w:r>
      <w:r w:rsidR="008E68B7" w:rsidRPr="00954E51">
        <w:rPr>
          <w:lang w:val="es-419"/>
        </w:rPr>
        <w:t>novedades ocurridas en</w:t>
      </w:r>
      <w:r w:rsidRPr="00954E51">
        <w:rPr>
          <w:lang w:val="es-419"/>
        </w:rPr>
        <w:t xml:space="preserve"> la UPOV.</w:t>
      </w:r>
    </w:p>
    <w:p w14:paraId="0EC8CFD8" w14:textId="77777777" w:rsidR="00672265" w:rsidRPr="00954E51" w:rsidRDefault="00672265" w:rsidP="00672265">
      <w:pPr>
        <w:rPr>
          <w:lang w:val="es-419"/>
        </w:rPr>
      </w:pPr>
    </w:p>
    <w:p w14:paraId="48DA54FB" w14:textId="77777777" w:rsidR="00F350FF" w:rsidRPr="00954E51" w:rsidRDefault="00F350FF" w:rsidP="00672265">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3 de julio, la Oficina participó en un seminario web de la OMA titulado “COVID-19": Resistir ahora para reconstruir mejor”.</w:t>
      </w:r>
    </w:p>
    <w:p w14:paraId="7AFAEDE8" w14:textId="77777777" w:rsidR="00566493" w:rsidRPr="00954E51" w:rsidRDefault="00566493" w:rsidP="00672265">
      <w:pPr>
        <w:rPr>
          <w:lang w:val="es-419"/>
        </w:rPr>
      </w:pPr>
    </w:p>
    <w:p w14:paraId="0785DD7D" w14:textId="77777777" w:rsidR="00566493" w:rsidRPr="00954E51" w:rsidRDefault="00566493" w:rsidP="00672265">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3 de julio, la Oficina participó en un seminario web sobre “Salud humana y sistemas alimentarios resistentes”, el segundo de una serie de diálogos de alto nivel sobre una recuperación verde y saludable, organizado por la OCDE, el WWF y el Fondo para la Defensa Ambiental.</w:t>
      </w:r>
    </w:p>
    <w:p w14:paraId="358EAFCB" w14:textId="77777777" w:rsidR="00F350FF" w:rsidRPr="00954E51" w:rsidRDefault="00F350FF" w:rsidP="00672265">
      <w:pPr>
        <w:rPr>
          <w:lang w:val="es-419"/>
        </w:rPr>
      </w:pPr>
    </w:p>
    <w:p w14:paraId="3DFADF1B" w14:textId="0FDBD634" w:rsidR="00627F8A" w:rsidRPr="00954E51" w:rsidRDefault="00627F8A"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Del 6 al 10 de julio, la Oficina participó en el 164º período de sesiones del Consejo de la FAO, que se realizó de forma virtual.</w:t>
      </w:r>
    </w:p>
    <w:p w14:paraId="5C4DD8E9" w14:textId="77777777" w:rsidR="00850848" w:rsidRPr="00954E51" w:rsidRDefault="00850848" w:rsidP="00775F34">
      <w:pPr>
        <w:rPr>
          <w:lang w:val="es-419"/>
        </w:rPr>
      </w:pPr>
    </w:p>
    <w:p w14:paraId="31875523" w14:textId="4822F383" w:rsidR="005A709F" w:rsidRPr="00954E51" w:rsidRDefault="005A709F" w:rsidP="005A709F">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7 de julio, la Oficina participó en un seminario web de información organizado por el CDB, como preparación para la </w:t>
      </w:r>
      <w:r w:rsidR="001E0AEE" w:rsidRPr="00954E51">
        <w:rPr>
          <w:lang w:val="es-419"/>
        </w:rPr>
        <w:t xml:space="preserve">vigésima cuarta </w:t>
      </w:r>
      <w:r w:rsidRPr="00954E51">
        <w:rPr>
          <w:lang w:val="es-419"/>
        </w:rPr>
        <w:t>reunión del Órgano Subsidiario de Asesoramiento Científico, Técnico y Tecnológico (SBSTTA 24).</w:t>
      </w:r>
    </w:p>
    <w:p w14:paraId="2FD9E82C" w14:textId="77777777" w:rsidR="008D018A" w:rsidRPr="00954E51" w:rsidRDefault="008D018A" w:rsidP="005A709F">
      <w:pPr>
        <w:rPr>
          <w:lang w:val="es-419"/>
        </w:rPr>
      </w:pPr>
    </w:p>
    <w:p w14:paraId="55ACAC43" w14:textId="77777777" w:rsidR="008D018A" w:rsidRPr="00954E51" w:rsidRDefault="000158E3"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9 de julio, la Oficina participó en una reunión virtual con el Sr. Marcus Gregory Goffe, director adjunto/consejero jurídico de la Oficina de Propiedad Intelectual de Jamaica (JIPO) y la Sra. Valrie M. Watson, consejera parlamentaria adjunta, con quienes examinó la elaboración de legislación de conformidad con el Convenio de la UPOV.</w:t>
      </w:r>
    </w:p>
    <w:p w14:paraId="5C595CBB" w14:textId="77777777" w:rsidR="0071406D" w:rsidRPr="00954E51" w:rsidRDefault="0071406D" w:rsidP="00775F34">
      <w:pPr>
        <w:rPr>
          <w:lang w:val="es-419"/>
        </w:rPr>
      </w:pPr>
    </w:p>
    <w:p w14:paraId="6B475C54" w14:textId="77777777" w:rsidR="0071406D" w:rsidRPr="00954E51" w:rsidRDefault="0071406D"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9 de julio, la Oficina participó en una reunión virtual con el Sr. Jean Maison, jefe adjunto de la Dependencia Técnica, y el Sr. Jens Wegner, experto técnico en plantas ornamentales y frutales de la OCVV, con quienes examinó la cooperación internacional.</w:t>
      </w:r>
    </w:p>
    <w:p w14:paraId="2BAE0006" w14:textId="77777777" w:rsidR="008D018A" w:rsidRPr="00954E51" w:rsidRDefault="008D018A" w:rsidP="00775F34">
      <w:pPr>
        <w:rPr>
          <w:lang w:val="es-419"/>
        </w:rPr>
      </w:pPr>
    </w:p>
    <w:p w14:paraId="4D43A33F" w14:textId="79336717" w:rsidR="005A709F" w:rsidRPr="00954E51" w:rsidRDefault="005A709F"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14 de julio, la Oficina participó en un seminario web sobre “La pandemia de COVID19: una respuesta mundial de la comunidad agrícola mundial</w:t>
      </w:r>
      <w:r w:rsidR="005C7217">
        <w:rPr>
          <w:lang w:val="es-419"/>
        </w:rPr>
        <w:t xml:space="preserve">.  </w:t>
      </w:r>
      <w:r w:rsidRPr="00954E51">
        <w:rPr>
          <w:lang w:val="es-419"/>
        </w:rPr>
        <w:t>Historias desde el terreno”, organizado conjuntamente por la IFOAM-Organics International y la OMA.</w:t>
      </w:r>
    </w:p>
    <w:p w14:paraId="36DA8326" w14:textId="77777777" w:rsidR="00F36449" w:rsidRPr="00954E51" w:rsidRDefault="00F36449" w:rsidP="00775F34">
      <w:pPr>
        <w:rPr>
          <w:lang w:val="es-419"/>
        </w:rPr>
      </w:pPr>
    </w:p>
    <w:p w14:paraId="77E62BC8" w14:textId="25D22A5E" w:rsidR="00F36449" w:rsidRPr="00954E51" w:rsidRDefault="00F36449" w:rsidP="00F36449">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14 de julio, la Oficina participó en una reunión virtual con la Sra. María Estela Ojeda Gamarra, jefa del Departamento de Registro de Cultivares de la Dirección de Semillas del SENAVE del Paraguay, con el fin de realizar una presentación sobre </w:t>
      </w:r>
      <w:r w:rsidR="00752AAE">
        <w:rPr>
          <w:lang w:val="es-419"/>
        </w:rPr>
        <w:t>UPOV PRISMA</w:t>
      </w:r>
      <w:r w:rsidRPr="00954E51">
        <w:rPr>
          <w:lang w:val="es-419"/>
        </w:rPr>
        <w:t>.</w:t>
      </w:r>
    </w:p>
    <w:p w14:paraId="542A95D6" w14:textId="77777777" w:rsidR="005A709F" w:rsidRPr="00954E51" w:rsidRDefault="005A709F" w:rsidP="00775F34">
      <w:pPr>
        <w:rPr>
          <w:lang w:val="es-419"/>
        </w:rPr>
      </w:pPr>
    </w:p>
    <w:p w14:paraId="00C30817" w14:textId="7C5F24E5" w:rsidR="000158E3" w:rsidRPr="00954E51" w:rsidRDefault="000158E3" w:rsidP="000158E3">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16 de julio, la Oficina participó en una reunión virtual con la Sra. Sri Ikarostika Rahayu Muhammad Ghazi, directora adjunta de la División de Control de Calidad de Cultivos del Departamento de Agricultura de Malasia, con quien examinó las </w:t>
      </w:r>
      <w:r w:rsidR="008E68B7" w:rsidRPr="00954E51">
        <w:rPr>
          <w:lang w:val="es-419"/>
        </w:rPr>
        <w:t>novedades ocurridas en</w:t>
      </w:r>
      <w:r w:rsidRPr="00954E51">
        <w:rPr>
          <w:lang w:val="es-419"/>
        </w:rPr>
        <w:t xml:space="preserve"> Malasia en materia de protección de las obtenciones vegetales.</w:t>
      </w:r>
    </w:p>
    <w:p w14:paraId="551A098F" w14:textId="77777777" w:rsidR="001C0809" w:rsidRPr="00954E51" w:rsidRDefault="001C0809" w:rsidP="000158E3">
      <w:pPr>
        <w:rPr>
          <w:lang w:val="es-419"/>
        </w:rPr>
      </w:pPr>
    </w:p>
    <w:p w14:paraId="62ED9D6C" w14:textId="77777777" w:rsidR="006C7EB6" w:rsidRPr="00954E51" w:rsidRDefault="006C7EB6" w:rsidP="006C7EB6">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17 de julio, la Oficina participó en una reunión virtual con representantes de la USPTO con quienes examinó el formato para la presentación de los datos aportados a la base de datos PLUTO.</w:t>
      </w:r>
    </w:p>
    <w:p w14:paraId="50BD21CF" w14:textId="77777777" w:rsidR="006C7EB6" w:rsidRPr="00954E51" w:rsidRDefault="006C7EB6" w:rsidP="006C7EB6">
      <w:pPr>
        <w:rPr>
          <w:lang w:val="es-419"/>
        </w:rPr>
      </w:pPr>
    </w:p>
    <w:p w14:paraId="02C6D96B" w14:textId="7FFDBFB9" w:rsidR="001C0809" w:rsidRPr="00954E51" w:rsidRDefault="001C0809" w:rsidP="001C0809">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17 de julio, la Oficina participó en una reunión virtual con la Sra. Thidakoon Saenudom, directora del Grupo de Investigación sobre la Protección de las Obtenciones Vegetales del Departamento de Agricultura de Tailandia, con quien examinó las </w:t>
      </w:r>
      <w:r w:rsidR="005D7FC9" w:rsidRPr="00954E51">
        <w:rPr>
          <w:lang w:val="es-419"/>
        </w:rPr>
        <w:t>novedades ocurridas</w:t>
      </w:r>
      <w:r w:rsidRPr="00954E51">
        <w:rPr>
          <w:lang w:val="es-419"/>
        </w:rPr>
        <w:t xml:space="preserve"> en Tailandia en materia de protección de las obtenciones vegetales.</w:t>
      </w:r>
    </w:p>
    <w:p w14:paraId="218FA1D5" w14:textId="77777777" w:rsidR="00A11D26" w:rsidRPr="00954E51" w:rsidRDefault="00A11D26" w:rsidP="00775F34">
      <w:pPr>
        <w:rPr>
          <w:lang w:val="es-419"/>
        </w:rPr>
      </w:pPr>
    </w:p>
    <w:p w14:paraId="1E40388F" w14:textId="77777777" w:rsidR="00954D92" w:rsidRPr="00954E51" w:rsidRDefault="00954D92" w:rsidP="00137C0D">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23 de julio, la Oficina participó en una reunión virtual con el Sr. Mahboobullah Nang, viceministro interino del Ministerio de Agricultura y Ganadería del Afganistán; la Sra. Najibeh Ataei, directora general de </w:t>
      </w:r>
      <w:r w:rsidRPr="00516C52">
        <w:rPr>
          <w:spacing w:val="-2"/>
          <w:lang w:val="es-419"/>
        </w:rPr>
        <w:t>Investigación Agrícola, el Sr. Asadullah Azam, asesor del viceministro del Ministerio de Agricultura y Ganadería, el Sr. Samiul Haq Ayoubi, representante de la Dirección de Planes y Políticas, y el Sr. Nawab Nazeeri,</w:t>
      </w:r>
      <w:r w:rsidRPr="00954E51">
        <w:rPr>
          <w:lang w:val="es-419"/>
        </w:rPr>
        <w:t xml:space="preserve"> </w:t>
      </w:r>
      <w:r w:rsidRPr="00954E51">
        <w:rPr>
          <w:lang w:val="es-419"/>
        </w:rPr>
        <w:lastRenderedPageBreak/>
        <w:t>representante del Instituto de Investigación Agrícola del Afganistán (ARIA), con quienes examinó las novedades legislativas y las próximas etapas del procedimiento de adhesión a la UPOV.</w:t>
      </w:r>
    </w:p>
    <w:p w14:paraId="20C677B4" w14:textId="77777777" w:rsidR="00954D92" w:rsidRPr="00954E51" w:rsidRDefault="00954D92" w:rsidP="00775F34">
      <w:pPr>
        <w:rPr>
          <w:lang w:val="es-419"/>
        </w:rPr>
      </w:pPr>
    </w:p>
    <w:p w14:paraId="78EAFF3E" w14:textId="77777777" w:rsidR="002C5314" w:rsidRPr="00954E51" w:rsidRDefault="002C5314" w:rsidP="002C531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23 de julio, la Oficina participó en una reunión virtual con el Sr. Edgar Krieger, secretario general de la CIOPORA, con quien examinó la organización de un seminario web en materia de DHE destinado a la CIOPORA.</w:t>
      </w:r>
    </w:p>
    <w:p w14:paraId="6A4ED8F8" w14:textId="77777777" w:rsidR="002C5314" w:rsidRPr="00954E51" w:rsidRDefault="002C5314" w:rsidP="002C5314">
      <w:pPr>
        <w:rPr>
          <w:lang w:val="es-419"/>
        </w:rPr>
      </w:pPr>
    </w:p>
    <w:p w14:paraId="6DE68E36" w14:textId="77777777" w:rsidR="0026118D" w:rsidRPr="00954E51" w:rsidRDefault="0026118D" w:rsidP="006F5580">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27 de julio, la Oficina participó en una consulta virtual, organizada por el CDB, sobre la utilización sostenible de la diversidad biológica para el Marco mundial de la diversidad biológica posterior a 2020.</w:t>
      </w:r>
    </w:p>
    <w:p w14:paraId="40EAB1F1" w14:textId="77777777" w:rsidR="0026118D" w:rsidRPr="00954E51" w:rsidRDefault="0026118D" w:rsidP="006F5580">
      <w:pPr>
        <w:rPr>
          <w:lang w:val="es-419"/>
        </w:rPr>
      </w:pPr>
    </w:p>
    <w:p w14:paraId="06B93C00" w14:textId="77777777" w:rsidR="00694541" w:rsidRPr="00954E51" w:rsidRDefault="00694541" w:rsidP="00694541">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30 de julio, la Oficina asistió a las partes pertinentes de la reunión del Consejo de los ADPIC por medios electrónicos.</w:t>
      </w:r>
    </w:p>
    <w:p w14:paraId="0B3F907D" w14:textId="77777777" w:rsidR="00923028" w:rsidRPr="00954E51" w:rsidRDefault="00923028" w:rsidP="00923028">
      <w:pPr>
        <w:rPr>
          <w:lang w:val="es-419"/>
        </w:rPr>
      </w:pPr>
    </w:p>
    <w:p w14:paraId="7BA38137" w14:textId="1F003262" w:rsidR="00E3361A" w:rsidRPr="00954E51" w:rsidRDefault="00923028" w:rsidP="00923028">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31 de julio, la Oficina participó en una reunión virtual con la Sra. Shannah Boens, </w:t>
      </w:r>
      <w:r w:rsidR="00606C58" w:rsidRPr="00954E51">
        <w:rPr>
          <w:iCs/>
          <w:lang w:val="es-419"/>
        </w:rPr>
        <w:t>agregada</w:t>
      </w:r>
      <w:r w:rsidRPr="00954E51">
        <w:rPr>
          <w:lang w:val="es-419"/>
        </w:rPr>
        <w:t xml:space="preserve"> </w:t>
      </w:r>
      <w:r w:rsidR="00606C58" w:rsidRPr="00954E51">
        <w:rPr>
          <w:lang w:val="es-419"/>
        </w:rPr>
        <w:t xml:space="preserve">de la Dirección General de Reglamentación Económica de la Oficina de Propiedad Intelectual </w:t>
      </w:r>
      <w:r w:rsidRPr="00954E51">
        <w:rPr>
          <w:lang w:val="es-419"/>
        </w:rPr>
        <w:t xml:space="preserve">de Bélgica, </w:t>
      </w:r>
      <w:r w:rsidR="00606C58" w:rsidRPr="00954E51">
        <w:rPr>
          <w:lang w:val="es-419"/>
        </w:rPr>
        <w:t xml:space="preserve">para proporcionar </w:t>
      </w:r>
      <w:r w:rsidRPr="00954E51">
        <w:rPr>
          <w:lang w:val="es-419"/>
        </w:rPr>
        <w:t xml:space="preserve">información sobre la labor de </w:t>
      </w:r>
      <w:r w:rsidR="00606C58" w:rsidRPr="00954E51">
        <w:rPr>
          <w:lang w:val="es-419"/>
        </w:rPr>
        <w:t>l</w:t>
      </w:r>
      <w:r w:rsidRPr="00954E51">
        <w:rPr>
          <w:lang w:val="es-419"/>
        </w:rPr>
        <w:t>a UPOV</w:t>
      </w:r>
      <w:r w:rsidR="00E3361A" w:rsidRPr="00954E51">
        <w:rPr>
          <w:lang w:val="es-419"/>
        </w:rPr>
        <w:t>.</w:t>
      </w:r>
    </w:p>
    <w:p w14:paraId="52429AD8" w14:textId="1EBE0A72" w:rsidR="00694541" w:rsidRPr="00954E51" w:rsidRDefault="00694541" w:rsidP="00775F34">
      <w:pPr>
        <w:rPr>
          <w:lang w:val="es-419"/>
        </w:rPr>
      </w:pPr>
    </w:p>
    <w:p w14:paraId="603B2702" w14:textId="77777777" w:rsidR="00B86320" w:rsidRPr="00954E51" w:rsidRDefault="00B86320" w:rsidP="00B86320">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4 de agosto, la Oficina participó en una reunión virtual con el Sr. Kees van Ettekoven, con quien examinó la organización de un seminario web en materia de DHE destinado a la CIOPORA.</w:t>
      </w:r>
    </w:p>
    <w:p w14:paraId="5854700F" w14:textId="77777777" w:rsidR="00B86320" w:rsidRPr="00954E51" w:rsidRDefault="00B86320" w:rsidP="00B86320">
      <w:pPr>
        <w:rPr>
          <w:lang w:val="es-419"/>
        </w:rPr>
      </w:pPr>
    </w:p>
    <w:p w14:paraId="3A5BE4B6" w14:textId="5741A0B1" w:rsidR="000B28AD" w:rsidRPr="00954E51" w:rsidRDefault="000B28AD" w:rsidP="000B28AD">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11 de agosto, la Oficina participó en una reunión virtual con la Sra. Pornpimol Sugandhavanija, ministra, y la Sra. Jaruwan Sukkharom, ministra consejera de la Misión Permanente de Tailandia, </w:t>
      </w:r>
      <w:r w:rsidR="00912EE4" w:rsidRPr="00954E51">
        <w:rPr>
          <w:lang w:val="es-419"/>
        </w:rPr>
        <w:t xml:space="preserve">para </w:t>
      </w:r>
      <w:r w:rsidRPr="00954E51">
        <w:rPr>
          <w:lang w:val="es-419"/>
        </w:rPr>
        <w:t>proporcionar información sobre la labor de la UPOV, el Convenio de la UPOV y las posibilidades de formación.</w:t>
      </w:r>
    </w:p>
    <w:p w14:paraId="7261FE38" w14:textId="77777777" w:rsidR="00AC77A9" w:rsidRPr="00954E51" w:rsidRDefault="00AC77A9" w:rsidP="00775F34">
      <w:pPr>
        <w:rPr>
          <w:lang w:val="es-419"/>
        </w:rPr>
      </w:pPr>
    </w:p>
    <w:p w14:paraId="34629DF6" w14:textId="1AA42D99" w:rsidR="000B28AD" w:rsidRPr="00954E51" w:rsidRDefault="008D6AE2" w:rsidP="000B28AD">
      <w:pPr>
        <w:rPr>
          <w:rFonts w:cs="Arial"/>
          <w:color w:val="000000"/>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Pr="00954E51">
        <w:rPr>
          <w:color w:val="000000"/>
          <w:lang w:val="es-419"/>
        </w:rPr>
        <w:t xml:space="preserve">El 13 de agosto, la Oficina participó en una reunión virtual con el Sr. Hamish MacDonald, estudiante de la Universidad de Queensland (Australia), con quien examinó su propuesta de tesis sobre el tema “Cómo </w:t>
      </w:r>
      <w:r w:rsidR="00912EE4" w:rsidRPr="00954E51">
        <w:rPr>
          <w:color w:val="000000"/>
          <w:lang w:val="es-419"/>
        </w:rPr>
        <w:t>evaluar</w:t>
      </w:r>
      <w:r w:rsidRPr="00954E51">
        <w:rPr>
          <w:color w:val="000000"/>
          <w:lang w:val="es-419"/>
        </w:rPr>
        <w:t xml:space="preserve"> las obtenciones vegetales: distinción, homogeneidad y estabilidad”.</w:t>
      </w:r>
    </w:p>
    <w:p w14:paraId="4652A455" w14:textId="77777777" w:rsidR="000B28AD" w:rsidRPr="00954E51" w:rsidRDefault="000B28AD" w:rsidP="000B28AD">
      <w:pPr>
        <w:rPr>
          <w:rFonts w:cs="Arial"/>
          <w:color w:val="000000"/>
          <w:lang w:val="es-419" w:eastAsia="ja-JP" w:bidi="km-KH"/>
        </w:rPr>
      </w:pPr>
    </w:p>
    <w:p w14:paraId="2121114F" w14:textId="77103342" w:rsidR="00E3361A" w:rsidRPr="00954E51" w:rsidRDefault="000B28AD" w:rsidP="000B28AD">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Pr="00954E51">
        <w:rPr>
          <w:color w:val="000000"/>
          <w:lang w:val="es-419"/>
        </w:rPr>
        <w:t xml:space="preserve">El 19 de agosto, la Oficina participó en una reunión virtual con la Sra. Zipora Rasaby, coordinadora de Derechos de Obtentor del Consejo de Derechos de Obtentor del Ministerio de Agricultura y Desarrollo Rural de Israel, </w:t>
      </w:r>
      <w:r w:rsidR="00D66050" w:rsidRPr="00954E51">
        <w:rPr>
          <w:color w:val="000000"/>
          <w:lang w:val="es-419"/>
        </w:rPr>
        <w:t>para</w:t>
      </w:r>
      <w:r w:rsidRPr="00954E51">
        <w:rPr>
          <w:color w:val="000000"/>
          <w:lang w:val="es-419"/>
        </w:rPr>
        <w:t xml:space="preserve"> </w:t>
      </w:r>
      <w:r w:rsidR="00DC0E4D" w:rsidRPr="00954E51">
        <w:rPr>
          <w:color w:val="000000"/>
          <w:lang w:val="es-419"/>
        </w:rPr>
        <w:t>proporcion</w:t>
      </w:r>
      <w:r w:rsidR="00D66050" w:rsidRPr="00954E51">
        <w:rPr>
          <w:color w:val="000000"/>
          <w:lang w:val="es-419"/>
        </w:rPr>
        <w:t>ar</w:t>
      </w:r>
      <w:r w:rsidR="00DC0E4D" w:rsidRPr="00954E51">
        <w:rPr>
          <w:color w:val="000000"/>
          <w:lang w:val="es-419"/>
        </w:rPr>
        <w:t xml:space="preserve"> </w:t>
      </w:r>
      <w:r w:rsidRPr="00954E51">
        <w:rPr>
          <w:lang w:val="es-419"/>
        </w:rPr>
        <w:t>orientaciones sobre cuestiones relativas a la publicación de derechos de obtentor</w:t>
      </w:r>
      <w:r w:rsidR="00E3361A" w:rsidRPr="00954E51">
        <w:rPr>
          <w:lang w:val="es-419"/>
        </w:rPr>
        <w:t>.</w:t>
      </w:r>
    </w:p>
    <w:p w14:paraId="56EDB829" w14:textId="4AA117F6" w:rsidR="008D6AE2" w:rsidRPr="00954E51" w:rsidRDefault="008D6AE2" w:rsidP="00775F34">
      <w:pPr>
        <w:rPr>
          <w:lang w:val="es-419"/>
        </w:rPr>
      </w:pPr>
    </w:p>
    <w:p w14:paraId="367B02CD" w14:textId="32927482" w:rsidR="00E3361A" w:rsidRPr="00954E51" w:rsidRDefault="000B28AD" w:rsidP="000B28AD">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Los días 20 y 28 de agosto, la Oficina participó en una reunión virtual con la Sra. Kanowkwan Chodchoey (May), directora ejecutiva de la APSA, con quien examinó la organización, por parte de la APSA</w:t>
      </w:r>
      <w:r w:rsidR="007B1F57" w:rsidRPr="00954E51">
        <w:rPr>
          <w:lang w:val="es-419"/>
        </w:rPr>
        <w:t xml:space="preserve"> en cooperación con la UPOV</w:t>
      </w:r>
      <w:r w:rsidRPr="00954E51">
        <w:rPr>
          <w:lang w:val="es-419"/>
        </w:rPr>
        <w:t>, de un curso de formación de formadores sobre la protección de las obtenciones vegetales y el Derecho de obtentor en virtud del Convenio de la UPOV</w:t>
      </w:r>
      <w:r w:rsidR="00E3361A" w:rsidRPr="00954E51">
        <w:rPr>
          <w:lang w:val="es-419"/>
        </w:rPr>
        <w:t>.</w:t>
      </w:r>
    </w:p>
    <w:p w14:paraId="4CA27792" w14:textId="0CA1CE7B" w:rsidR="00D973D7" w:rsidRPr="00954E51" w:rsidRDefault="00D973D7" w:rsidP="00775F34">
      <w:pPr>
        <w:rPr>
          <w:lang w:val="es-419"/>
        </w:rPr>
      </w:pPr>
    </w:p>
    <w:p w14:paraId="0FD202C5" w14:textId="77777777" w:rsidR="00037D4F" w:rsidRPr="00954E51" w:rsidRDefault="00037D4F"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28 de agosto, la Oficina participó en una sesión informativa virtual sobre el tema 3 del programa de la tercera reunión del Órgano Subsidiario sobre la Aplicación (SBI 3) del CDB.</w:t>
      </w:r>
    </w:p>
    <w:p w14:paraId="06C0F42B" w14:textId="77777777" w:rsidR="00037D4F" w:rsidRPr="00954E51" w:rsidRDefault="00037D4F" w:rsidP="00775F34">
      <w:pPr>
        <w:rPr>
          <w:lang w:val="es-419"/>
        </w:rPr>
      </w:pPr>
    </w:p>
    <w:p w14:paraId="3363DCBB" w14:textId="77777777" w:rsidR="00775F34" w:rsidRPr="00954E51" w:rsidRDefault="004C3277" w:rsidP="00775F34">
      <w:pPr>
        <w:rPr>
          <w:rFonts w:cs="Arial"/>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Del 25 al 28 de agosto, la Oficina participó en la tercera reunión del Grupo especial de expertos técnicos (AHTEG) sobre los derechos del agricultor, que se convocó por medios virtuales.</w:t>
      </w:r>
    </w:p>
    <w:p w14:paraId="1917B3E0" w14:textId="77777777" w:rsidR="002E050F" w:rsidRPr="00954E51" w:rsidRDefault="002E050F" w:rsidP="00775F34">
      <w:pPr>
        <w:rPr>
          <w:rFonts w:cs="Arial"/>
          <w:lang w:val="es-419"/>
        </w:rPr>
      </w:pPr>
    </w:p>
    <w:p w14:paraId="3D5C45DB" w14:textId="77777777" w:rsidR="002E050F" w:rsidRPr="00954E51" w:rsidRDefault="002E050F" w:rsidP="00775F34">
      <w:pPr>
        <w:rPr>
          <w:rFonts w:cs="Arial"/>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25 de agosto, la Oficina participó en una reunión virtual con el Sr. Martin Ekvad, presidente de la OCVV, con quien examinó la cooperación entre la OCVV y la UPOV.</w:t>
      </w:r>
    </w:p>
    <w:p w14:paraId="17F0C637" w14:textId="77777777" w:rsidR="004C3277" w:rsidRPr="00954E51" w:rsidRDefault="004C3277" w:rsidP="00775F34">
      <w:pPr>
        <w:rPr>
          <w:rFonts w:cs="Arial"/>
          <w:lang w:val="es-419"/>
        </w:rPr>
      </w:pPr>
    </w:p>
    <w:p w14:paraId="0AF0F5CA" w14:textId="77777777" w:rsidR="003C0E8D" w:rsidRPr="00954E51" w:rsidRDefault="003C0E8D" w:rsidP="003C0E8D">
      <w:pPr>
        <w:rPr>
          <w:rFonts w:cs="Arial"/>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Pr="00954E51">
        <w:rPr>
          <w:color w:val="000000"/>
          <w:lang w:val="es-419"/>
        </w:rPr>
        <w:t xml:space="preserve">El 1 de septiembre, en Nyon </w:t>
      </w:r>
      <w:r w:rsidRPr="00954E51">
        <w:rPr>
          <w:snapToGrid w:val="0"/>
          <w:color w:val="000000" w:themeColor="text1"/>
          <w:lang w:val="es-419"/>
        </w:rPr>
        <w:t>(Suiza)</w:t>
      </w:r>
      <w:r w:rsidRPr="00954E51">
        <w:rPr>
          <w:lang w:val="es-419"/>
        </w:rPr>
        <w:t xml:space="preserve"> la Oficina se reunió con el Sr. Marco van Leeuwen, primer vicepresidente, y con el Sr. Michael Keller, secretario general, ambos de la ISF, con quienes examinó el tema de la cooperación entre la UPOV y la ISF.</w:t>
      </w:r>
    </w:p>
    <w:p w14:paraId="5911F6A3" w14:textId="77777777" w:rsidR="00FE52FF" w:rsidRPr="00954E51" w:rsidRDefault="00FE52FF" w:rsidP="003C0E8D">
      <w:pPr>
        <w:rPr>
          <w:rFonts w:cs="Arial"/>
          <w:lang w:val="es-419"/>
        </w:rPr>
      </w:pPr>
    </w:p>
    <w:p w14:paraId="212FA428" w14:textId="5A4AA86F" w:rsidR="00D72279" w:rsidRPr="00954E51" w:rsidRDefault="00D72279" w:rsidP="00D72279">
      <w:pPr>
        <w:rPr>
          <w:rFonts w:cs="Arial"/>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3 de septiembre, la Oficina participó en un seminario web sobre “El</w:t>
      </w:r>
      <w:r w:rsidR="00AC7C1F">
        <w:rPr>
          <w:lang w:val="es-419"/>
        </w:rPr>
        <w:t xml:space="preserve"> examen DHE en el marco de la </w:t>
      </w:r>
      <w:r w:rsidRPr="00954E51">
        <w:rPr>
          <w:lang w:val="es-419"/>
        </w:rPr>
        <w:t>UPOV - Caracteres vegetales en los exámenes DHE”, organizado por la Academia de la CIOPORA</w:t>
      </w:r>
      <w:r w:rsidR="005C7217">
        <w:rPr>
          <w:lang w:val="es-419"/>
        </w:rPr>
        <w:t xml:space="preserve">.  </w:t>
      </w:r>
      <w:r w:rsidR="00AC7C1F">
        <w:rPr>
          <w:lang w:val="es-419"/>
        </w:rPr>
        <w:t>La </w:t>
      </w:r>
      <w:r w:rsidRPr="00954E51">
        <w:rPr>
          <w:lang w:val="es-419"/>
        </w:rPr>
        <w:t>Oficina realizó una presentación titulada “Introducción a la UPOV y orientaciones de la UPOV sobre la evaluación del carácter distintivo (documento TGP/9)”.</w:t>
      </w:r>
    </w:p>
    <w:p w14:paraId="3BB95D4F" w14:textId="77777777" w:rsidR="00575E44" w:rsidRPr="00954E51" w:rsidRDefault="00575E44" w:rsidP="003C0E8D">
      <w:pPr>
        <w:rPr>
          <w:rFonts w:cs="Arial"/>
          <w:lang w:val="es-419"/>
        </w:rPr>
      </w:pPr>
    </w:p>
    <w:p w14:paraId="513D842D" w14:textId="5056E97D" w:rsidR="003B3DAB" w:rsidRPr="00954E51" w:rsidRDefault="003B3DAB" w:rsidP="003B3DAB">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Pr="00954E51">
        <w:rPr>
          <w:color w:val="000000"/>
          <w:lang w:val="es-419"/>
        </w:rPr>
        <w:t xml:space="preserve">El </w:t>
      </w:r>
      <w:r w:rsidRPr="00954E51">
        <w:rPr>
          <w:lang w:val="es-419"/>
        </w:rPr>
        <w:t>3 de septiembre</w:t>
      </w:r>
      <w:r w:rsidRPr="00954E51">
        <w:rPr>
          <w:color w:val="000000"/>
          <w:lang w:val="es-419"/>
        </w:rPr>
        <w:t>, la Oficina participó en el “Gran desafío alimentario”, un evento virtual organizado por Climate Action en el marco de la iniciativa sobre el gran desafío alimentario.</w:t>
      </w:r>
    </w:p>
    <w:p w14:paraId="4004A271" w14:textId="77777777" w:rsidR="003B3DAB" w:rsidRPr="00954E51" w:rsidRDefault="003B3DAB" w:rsidP="003B3DAB">
      <w:pPr>
        <w:rPr>
          <w:lang w:val="es-419"/>
        </w:rPr>
      </w:pPr>
    </w:p>
    <w:p w14:paraId="0CD898B4" w14:textId="77777777" w:rsidR="002170A2" w:rsidRPr="00954E51" w:rsidRDefault="002170A2" w:rsidP="003B3DAB">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4 de septiembre, la Oficina participó en una sesión informativa virtual destinada a los Estados miembros sobre la Cumbre sobre los Sistemas Alimentarios 2021, a cargo de la Sra. Amina J. Mohammed, vicesecretaria general de las Naciones Unidas y presidenta del Grupo de las Naciones Unidas para el Desarrollo Sostenible.</w:t>
      </w:r>
    </w:p>
    <w:p w14:paraId="6C66E816" w14:textId="77777777" w:rsidR="002170A2" w:rsidRPr="00954E51" w:rsidRDefault="002170A2" w:rsidP="003B3DAB">
      <w:pPr>
        <w:rPr>
          <w:lang w:val="es-419"/>
        </w:rPr>
      </w:pPr>
    </w:p>
    <w:p w14:paraId="42E284C2" w14:textId="77777777" w:rsidR="005706B1" w:rsidRPr="00954E51" w:rsidRDefault="005706B1" w:rsidP="003C0E8D">
      <w:pPr>
        <w:rPr>
          <w:lang w:val="es-419"/>
        </w:rPr>
      </w:pPr>
      <w:r w:rsidRPr="00954E51">
        <w:rPr>
          <w:lang w:val="es-419"/>
        </w:rPr>
        <w:lastRenderedPageBreak/>
        <w:fldChar w:fldCharType="begin"/>
      </w:r>
      <w:r w:rsidRPr="00954E51">
        <w:rPr>
          <w:lang w:val="es-419"/>
        </w:rPr>
        <w:instrText xml:space="preserve"> AUTONUM  </w:instrText>
      </w:r>
      <w:r w:rsidRPr="00954E51">
        <w:rPr>
          <w:lang w:val="es-419"/>
        </w:rPr>
        <w:fldChar w:fldCharType="end"/>
      </w:r>
      <w:r w:rsidRPr="00954E51">
        <w:rPr>
          <w:lang w:val="es-419"/>
        </w:rPr>
        <w:tab/>
        <w:t>El 7 de septiembre, la Oficina participó, por medios electrónicos, en la primera reunión anual del proyecto INVITE.</w:t>
      </w:r>
    </w:p>
    <w:p w14:paraId="070BEE8E" w14:textId="77777777" w:rsidR="00325AD2" w:rsidRPr="00954E51" w:rsidRDefault="00325AD2" w:rsidP="003C0E8D">
      <w:pPr>
        <w:rPr>
          <w:lang w:val="es-419"/>
        </w:rPr>
      </w:pPr>
    </w:p>
    <w:p w14:paraId="6FCB7C86" w14:textId="21A6292D" w:rsidR="00780573" w:rsidRPr="00954E51" w:rsidRDefault="00780573" w:rsidP="00780573">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7 de septiembre, la Oficina participó en una reunión virtual con la Sra. Yang, examinadora principal, y la Sra. Yang Xuhong, examinadora de la División de Protección de las Obtenciones Vegetales del Centro de Desarrollo Científico y Tecnológico (DCST)</w:t>
      </w:r>
      <w:r w:rsidR="001A5C48" w:rsidRPr="00954E51">
        <w:rPr>
          <w:lang w:val="es-419"/>
        </w:rPr>
        <w:t>, ambas</w:t>
      </w:r>
      <w:r w:rsidRPr="00954E51">
        <w:rPr>
          <w:lang w:val="es-419"/>
        </w:rPr>
        <w:t xml:space="preserve"> del MARA de China, con quienes examinó las </w:t>
      </w:r>
      <w:r w:rsidR="005D7FC9" w:rsidRPr="00954E51">
        <w:rPr>
          <w:lang w:val="es-419"/>
        </w:rPr>
        <w:t>novedades ocurridas</w:t>
      </w:r>
      <w:r w:rsidRPr="00954E51">
        <w:rPr>
          <w:lang w:val="es-419"/>
        </w:rPr>
        <w:t xml:space="preserve"> en relación con </w:t>
      </w:r>
      <w:r w:rsidR="00752AAE">
        <w:rPr>
          <w:lang w:val="es-419"/>
        </w:rPr>
        <w:t>UPOV PRISMA</w:t>
      </w:r>
      <w:r w:rsidRPr="00954E51">
        <w:rPr>
          <w:lang w:val="es-419"/>
        </w:rPr>
        <w:t>.</w:t>
      </w:r>
    </w:p>
    <w:p w14:paraId="6C7510B2" w14:textId="77777777" w:rsidR="00325AD2" w:rsidRPr="00954E51" w:rsidRDefault="00325AD2" w:rsidP="00325AD2">
      <w:pPr>
        <w:rPr>
          <w:lang w:val="es-419"/>
        </w:rPr>
      </w:pPr>
    </w:p>
    <w:p w14:paraId="620E6BC8" w14:textId="250F103C" w:rsidR="007135A9" w:rsidRPr="00954E51" w:rsidRDefault="007135A9" w:rsidP="00325AD2">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r>
      <w:r w:rsidRPr="00954E51">
        <w:rPr>
          <w:color w:val="000000"/>
          <w:lang w:val="es-419"/>
        </w:rPr>
        <w:t>El 8 de septiembre, la Oficina participó en una reunión virtual con el Sr. Marc de Wit, examinador de la Oficina de Derechos de Obtentor de la CFIA del Canadá, con quien examinó la cooperación en materia de protección de las obtenciones vegetales.</w:t>
      </w:r>
    </w:p>
    <w:p w14:paraId="5E49BFE1" w14:textId="77777777" w:rsidR="007135A9" w:rsidRPr="00954E51" w:rsidRDefault="007135A9" w:rsidP="00325AD2">
      <w:pPr>
        <w:rPr>
          <w:lang w:val="es-419"/>
        </w:rPr>
      </w:pPr>
    </w:p>
    <w:p w14:paraId="4E530DFA" w14:textId="0313EA73" w:rsidR="001920FB" w:rsidRPr="00954E51" w:rsidRDefault="001920FB" w:rsidP="001920FB">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9 de septiembre, la Oficina participó en una reunión virtual con el Sr. Manuel Toro, jefe del Departamento de Registro de Variedades Protegidas, División de Semillas, y el Sr. Álvaro Ulloa Kraemer, ingeniero agrónomo, ambos del departamento de Derechos de obtentor del Servicio Agrícola y Ganadero (SAG de Chile), con el fin de realizar una presentación sobre </w:t>
      </w:r>
      <w:r w:rsidR="00752AAE">
        <w:rPr>
          <w:lang w:val="es-419"/>
        </w:rPr>
        <w:t>UPOV PRISMA</w:t>
      </w:r>
      <w:r w:rsidRPr="00954E51">
        <w:rPr>
          <w:lang w:val="es-419"/>
        </w:rPr>
        <w:t>.</w:t>
      </w:r>
    </w:p>
    <w:p w14:paraId="634C1798" w14:textId="77777777" w:rsidR="001920FB" w:rsidRPr="00954E51" w:rsidRDefault="001920FB" w:rsidP="00325AD2">
      <w:pPr>
        <w:rPr>
          <w:lang w:val="es-419"/>
        </w:rPr>
      </w:pPr>
    </w:p>
    <w:p w14:paraId="79321202" w14:textId="674EBBAB" w:rsidR="00325AD2" w:rsidRPr="00954E51" w:rsidRDefault="00325AD2" w:rsidP="00325AD2">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Los días 9, 11 y 14 de septiembre, la Oficina organizó un seminario web sobre los cambios en la base de datos sobre variedades vegetales PLUTO destinados a l</w:t>
      </w:r>
      <w:r w:rsidR="003F23B8" w:rsidRPr="00954E51">
        <w:rPr>
          <w:lang w:val="es-419"/>
        </w:rPr>
        <w:t xml:space="preserve">os organismos </w:t>
      </w:r>
      <w:r w:rsidR="00CA436F" w:rsidRPr="00954E51">
        <w:rPr>
          <w:lang w:val="es-419"/>
        </w:rPr>
        <w:t xml:space="preserve">que aportan </w:t>
      </w:r>
      <w:r w:rsidRPr="00954E51">
        <w:rPr>
          <w:lang w:val="es-419"/>
        </w:rPr>
        <w:t>datos.</w:t>
      </w:r>
    </w:p>
    <w:p w14:paraId="10E9D73B" w14:textId="77777777" w:rsidR="00325AD2" w:rsidRPr="00954E51" w:rsidRDefault="00325AD2" w:rsidP="00325AD2">
      <w:pPr>
        <w:rPr>
          <w:lang w:val="es-419"/>
        </w:rPr>
      </w:pPr>
    </w:p>
    <w:p w14:paraId="75F2B9B0" w14:textId="6D9209F0" w:rsidR="00D72279" w:rsidRPr="00954E51" w:rsidRDefault="00D72279" w:rsidP="00D72279">
      <w:pPr>
        <w:rPr>
          <w:rFonts w:cs="Arial"/>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10 de septiembre, la Oficina participó en un seminario web sobre “Solicitudes de protección de obtenciones vegetales mediante el </w:t>
      </w:r>
      <w:r w:rsidR="001F49D7" w:rsidRPr="00954E51">
        <w:rPr>
          <w:lang w:val="es-419"/>
        </w:rPr>
        <w:t xml:space="preserve">sistema </w:t>
      </w:r>
      <w:r w:rsidR="00752AAE">
        <w:rPr>
          <w:lang w:val="es-419"/>
        </w:rPr>
        <w:t>UPOV PRISMA</w:t>
      </w:r>
      <w:r w:rsidRPr="00954E51">
        <w:rPr>
          <w:lang w:val="es-419"/>
        </w:rPr>
        <w:t xml:space="preserve"> - Utilización de técnicas moleculares en el proceso de examen DHE”, organizado por la Academia de la CIOPORA</w:t>
      </w:r>
      <w:r w:rsidR="005C7217">
        <w:rPr>
          <w:lang w:val="es-419"/>
        </w:rPr>
        <w:t xml:space="preserve">.  </w:t>
      </w:r>
      <w:r w:rsidRPr="00954E51">
        <w:rPr>
          <w:lang w:val="es-419"/>
        </w:rPr>
        <w:t>La Oficina presentó las ponencias “Orientación de la UPOV sobre la utilización de técnicas moleculares en ap</w:t>
      </w:r>
      <w:r w:rsidR="000C649C">
        <w:rPr>
          <w:lang w:val="es-419"/>
        </w:rPr>
        <w:t>oyo del examen DHE (documento </w:t>
      </w:r>
      <w:r w:rsidRPr="00954E51">
        <w:rPr>
          <w:lang w:val="es-419"/>
        </w:rPr>
        <w:t>TGP/15)”, “</w:t>
      </w:r>
      <w:r w:rsidR="00752AAE">
        <w:rPr>
          <w:lang w:val="es-419"/>
        </w:rPr>
        <w:t>UPOV PRISMA</w:t>
      </w:r>
      <w:r w:rsidRPr="00954E51">
        <w:rPr>
          <w:lang w:val="es-419"/>
        </w:rPr>
        <w:t>” y el “Proyecto piloto del Foro EAPVP”.</w:t>
      </w:r>
    </w:p>
    <w:p w14:paraId="7BCA8B2C" w14:textId="77777777" w:rsidR="000D667E" w:rsidRPr="00954E51" w:rsidRDefault="000D667E" w:rsidP="003C0E8D">
      <w:pPr>
        <w:rPr>
          <w:rFonts w:cs="Arial"/>
          <w:lang w:val="es-419"/>
        </w:rPr>
      </w:pPr>
    </w:p>
    <w:p w14:paraId="244A091A" w14:textId="06D27C8C" w:rsidR="002B1A6F" w:rsidRPr="00954E51" w:rsidRDefault="002B1A6F" w:rsidP="002B1A6F">
      <w:pPr>
        <w:rPr>
          <w:rFonts w:cs="Arial"/>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11 de septiembre, la Oficina participó en una reunión virtual con el Sr. Edgar Krieger, secretario general de la CIOPORA, con quien examinó las </w:t>
      </w:r>
      <w:r w:rsidR="005D7FC9" w:rsidRPr="00954E51">
        <w:rPr>
          <w:lang w:val="es-419"/>
        </w:rPr>
        <w:t>novedades ocurridas</w:t>
      </w:r>
      <w:r w:rsidRPr="00954E51">
        <w:rPr>
          <w:lang w:val="es-419"/>
        </w:rPr>
        <w:t xml:space="preserve"> en la CIOPORA y la UPOV.</w:t>
      </w:r>
    </w:p>
    <w:p w14:paraId="474BF67F" w14:textId="77777777" w:rsidR="002F5BA1" w:rsidRPr="00954E51" w:rsidRDefault="002F5BA1" w:rsidP="003C0E8D">
      <w:pPr>
        <w:rPr>
          <w:rFonts w:cs="Arial"/>
          <w:lang w:val="es-419"/>
        </w:rPr>
      </w:pPr>
    </w:p>
    <w:p w14:paraId="483C4DFD" w14:textId="35B01BEA" w:rsidR="00575E44" w:rsidRPr="00954E51" w:rsidRDefault="00575E44" w:rsidP="003C0E8D">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Del 15 al 18 de septiembre, la Oficina participó en las sesiones virtuales especiales de la vigésim</w:t>
      </w:r>
      <w:r w:rsidR="001E0AEE" w:rsidRPr="00954E51">
        <w:rPr>
          <w:lang w:val="es-419"/>
        </w:rPr>
        <w:t>a</w:t>
      </w:r>
      <w:r w:rsidRPr="00954E51">
        <w:rPr>
          <w:lang w:val="es-419"/>
        </w:rPr>
        <w:t xml:space="preserve"> cuarta reunión del Órgano Subsidiario de Asesoramiento Científico, Técnico y Tecnológico (SBSTTA 24) y la tercera reunión del Órgano Subsidiario sobre la aplicación (SBI 3) del CDB.</w:t>
      </w:r>
    </w:p>
    <w:p w14:paraId="4C88B34F" w14:textId="77777777" w:rsidR="00022F2B" w:rsidRPr="00954E51" w:rsidRDefault="00022F2B" w:rsidP="003C0E8D">
      <w:pPr>
        <w:rPr>
          <w:lang w:val="es-419"/>
        </w:rPr>
      </w:pPr>
    </w:p>
    <w:p w14:paraId="3353B3B8" w14:textId="77777777" w:rsidR="00620191" w:rsidRPr="00954E51" w:rsidRDefault="00620191" w:rsidP="003C0E8D">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15 de septiembre, la Oficina participó en una reunión virtual con representantes de la OCVV con quienes examinó las posibles actividades de cooperación en América Latina.</w:t>
      </w:r>
    </w:p>
    <w:p w14:paraId="2D226167" w14:textId="77777777" w:rsidR="00620191" w:rsidRPr="00954E51" w:rsidRDefault="00620191" w:rsidP="003C0E8D">
      <w:pPr>
        <w:rPr>
          <w:lang w:val="es-419"/>
        </w:rPr>
      </w:pPr>
    </w:p>
    <w:p w14:paraId="043D668B" w14:textId="77777777" w:rsidR="00E3361A" w:rsidRPr="00954E51" w:rsidRDefault="00022F2B" w:rsidP="00022F2B">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16 de septiembre, la Oficina participó en un seminario web sobre “Los derechos del agricultor en la arquitectura jurídica internacional para la alimentación y la agricultura”, en la Universidad de Aberdeen, y presentó una ponencia sobre el sistema de derechos de obtentor de la UPOV y los derechos del agricultor</w:t>
      </w:r>
      <w:r w:rsidR="00E3361A" w:rsidRPr="00954E51">
        <w:rPr>
          <w:lang w:val="es-419"/>
        </w:rPr>
        <w:t>.</w:t>
      </w:r>
    </w:p>
    <w:p w14:paraId="54BDA6F4" w14:textId="28273C34" w:rsidR="00200649" w:rsidRPr="00954E51" w:rsidRDefault="00200649" w:rsidP="00022F2B">
      <w:pPr>
        <w:rPr>
          <w:lang w:val="es-419"/>
        </w:rPr>
      </w:pPr>
    </w:p>
    <w:p w14:paraId="0ABAC48C" w14:textId="2D176EC0" w:rsidR="00210A4F" w:rsidRPr="00954E51" w:rsidRDefault="00210A4F" w:rsidP="00210A4F">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16 de septiembre, la Oficina participó en una reunión virtual con la Sra. Päivi Mannerkorpi, jefa de sector de Material Vegetal de Reproducción de la Dirección General de Salud y Seguridad Alimentaria de la Comisión Europea, y el Sr. Marien Valstar, presidente del Consejo, con quienes examinó las </w:t>
      </w:r>
      <w:r w:rsidR="008E68B7" w:rsidRPr="00954E51">
        <w:rPr>
          <w:lang w:val="es-419"/>
        </w:rPr>
        <w:t>novedades ocurridas en</w:t>
      </w:r>
      <w:r w:rsidRPr="00954E51">
        <w:rPr>
          <w:lang w:val="es-419"/>
        </w:rPr>
        <w:t xml:space="preserve"> la Unión Europea </w:t>
      </w:r>
      <w:r w:rsidR="00B23C40" w:rsidRPr="00954E51">
        <w:rPr>
          <w:lang w:val="es-419"/>
        </w:rPr>
        <w:t xml:space="preserve">que son </w:t>
      </w:r>
      <w:r w:rsidRPr="00954E51">
        <w:rPr>
          <w:lang w:val="es-419"/>
        </w:rPr>
        <w:t>pertinentes para la protección de las obtenciones vegetales.</w:t>
      </w:r>
    </w:p>
    <w:p w14:paraId="3A12E389" w14:textId="77777777" w:rsidR="00991496" w:rsidRPr="00954E51" w:rsidRDefault="00991496" w:rsidP="00210A4F">
      <w:pPr>
        <w:rPr>
          <w:lang w:val="es-419"/>
        </w:rPr>
      </w:pPr>
    </w:p>
    <w:p w14:paraId="01AFCCD9" w14:textId="77777777" w:rsidR="009414D9" w:rsidRPr="00954E51" w:rsidRDefault="009414D9" w:rsidP="009414D9">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16 de septiembre, la Oficina participó en una reunión virtual con la Sra. Michelle da Fonseca Santos, investigadora asociada postdoctoral del Laboratorio de Innovación de la Soja de la Universidad de Illinois, con quien examinó las posibilidades de cooperación en materia de fortalecimiento de capacidades.</w:t>
      </w:r>
    </w:p>
    <w:p w14:paraId="50525EA6" w14:textId="77777777" w:rsidR="00210A4F" w:rsidRPr="00954E51" w:rsidRDefault="00210A4F" w:rsidP="00022F2B">
      <w:pPr>
        <w:rPr>
          <w:lang w:val="es-419"/>
        </w:rPr>
      </w:pPr>
    </w:p>
    <w:p w14:paraId="0305DA88" w14:textId="3D776A34" w:rsidR="008D63B9" w:rsidRPr="00954E51" w:rsidRDefault="008D63B9" w:rsidP="008D63B9">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16 de septiembre, la Oficina participó en una reunión virtual con el Sra. Paulina Mosquera, directora nacional, Dirección Nacional de Obtenciones Vegetales del SENADI de Ecuador, con quien examinó las </w:t>
      </w:r>
      <w:r w:rsidR="005D7FC9" w:rsidRPr="00954E51">
        <w:rPr>
          <w:lang w:val="es-419"/>
        </w:rPr>
        <w:t>novedades ocurridas</w:t>
      </w:r>
      <w:r w:rsidRPr="00954E51">
        <w:rPr>
          <w:lang w:val="es-419"/>
        </w:rPr>
        <w:t xml:space="preserve"> en el Ecuador y la UPOV.</w:t>
      </w:r>
    </w:p>
    <w:p w14:paraId="129D3DD2" w14:textId="77777777" w:rsidR="00D020CF" w:rsidRPr="00954E51" w:rsidRDefault="00D020CF" w:rsidP="00022F2B">
      <w:pPr>
        <w:rPr>
          <w:lang w:val="es-419"/>
        </w:rPr>
      </w:pPr>
    </w:p>
    <w:p w14:paraId="35594D6D" w14:textId="24461CF5" w:rsidR="0004350E" w:rsidRPr="00954E51" w:rsidRDefault="0004350E" w:rsidP="0004350E">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17 de septiembre, la Oficina participó en un seminario web sobre “Colecciones de variedades y descripciones de variedades</w:t>
      </w:r>
      <w:r w:rsidR="005C7217">
        <w:rPr>
          <w:lang w:val="es-419"/>
        </w:rPr>
        <w:t xml:space="preserve">. </w:t>
      </w:r>
      <w:r w:rsidR="005C7217" w:rsidRPr="00954E51">
        <w:rPr>
          <w:lang w:val="es-419"/>
        </w:rPr>
        <w:t xml:space="preserve">Utilización </w:t>
      </w:r>
      <w:r w:rsidRPr="00954E51">
        <w:rPr>
          <w:lang w:val="es-419"/>
        </w:rPr>
        <w:t>de informes de examen DHE extranjeros”, organizado por la Academia de la CIOPORA</w:t>
      </w:r>
      <w:r w:rsidR="005C7217">
        <w:rPr>
          <w:lang w:val="es-419"/>
        </w:rPr>
        <w:t xml:space="preserve">.  </w:t>
      </w:r>
      <w:r w:rsidRPr="00954E51">
        <w:rPr>
          <w:lang w:val="es-419"/>
        </w:rPr>
        <w:t>La Oficina realizó una presentación sobre “Orientación de la UPOV sobre colecciones de variedades y cooperación en el examen DHE (documentos TGP/4 y TGP/5)”.</w:t>
      </w:r>
    </w:p>
    <w:p w14:paraId="3DFC188D" w14:textId="77777777" w:rsidR="0004350E" w:rsidRPr="00954E51" w:rsidRDefault="0004350E" w:rsidP="00022F2B">
      <w:pPr>
        <w:rPr>
          <w:lang w:val="es-419"/>
        </w:rPr>
      </w:pPr>
    </w:p>
    <w:p w14:paraId="0B46BDC8" w14:textId="77777777" w:rsidR="00DF6806" w:rsidRPr="00954E51" w:rsidRDefault="00DF6806" w:rsidP="00DF6806">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17 de septiembre, la Oficina participó en una reunión virtual con representantes de la OCVV con quienes examinó la cooperación entre la OCVV y la UPOV.</w:t>
      </w:r>
    </w:p>
    <w:p w14:paraId="33EB4BFE" w14:textId="77777777" w:rsidR="00442AE9" w:rsidRPr="00954E51" w:rsidRDefault="00442AE9" w:rsidP="00022F2B">
      <w:pPr>
        <w:rPr>
          <w:lang w:val="es-419"/>
        </w:rPr>
      </w:pPr>
    </w:p>
    <w:p w14:paraId="64CF1ACD" w14:textId="77009489" w:rsidR="00EC08BD" w:rsidRPr="00954E51" w:rsidRDefault="00EC08BD" w:rsidP="00EC08BD">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21 de septiembre, la Oficina participó en una reunión virtual con representantes de la OCVV con quienes examinó el formato para la presentación de los datos aportados a la base de datos PLUTO.</w:t>
      </w:r>
    </w:p>
    <w:p w14:paraId="784407E8" w14:textId="77777777" w:rsidR="00EC08BD" w:rsidRPr="00954E51" w:rsidRDefault="00EC08BD" w:rsidP="00EC08BD">
      <w:pPr>
        <w:rPr>
          <w:lang w:val="es-419"/>
        </w:rPr>
      </w:pPr>
    </w:p>
    <w:p w14:paraId="64F03C86" w14:textId="77777777" w:rsidR="00C25227" w:rsidRPr="00954E51" w:rsidRDefault="00B840C1" w:rsidP="00B840C1">
      <w:pPr>
        <w:rPr>
          <w:lang w:val="es-419"/>
        </w:rPr>
      </w:pPr>
      <w:r w:rsidRPr="00954E51">
        <w:rPr>
          <w:lang w:val="es-419"/>
        </w:rPr>
        <w:lastRenderedPageBreak/>
        <w:fldChar w:fldCharType="begin"/>
      </w:r>
      <w:r w:rsidRPr="00954E51">
        <w:rPr>
          <w:lang w:val="es-419"/>
        </w:rPr>
        <w:instrText xml:space="preserve"> AUTONUM  </w:instrText>
      </w:r>
      <w:r w:rsidRPr="00954E51">
        <w:rPr>
          <w:lang w:val="es-419"/>
        </w:rPr>
        <w:fldChar w:fldCharType="end"/>
      </w:r>
      <w:r w:rsidRPr="00954E51">
        <w:rPr>
          <w:lang w:val="es-419"/>
        </w:rPr>
        <w:tab/>
        <w:t xml:space="preserve">Entre el 21 y el 25 de septiembre, la Oficina asistió a las partes pertinentes de la sexagésima primera serie de reuniones de las Asambleas de la OMPI. </w:t>
      </w:r>
      <w:r w:rsidRPr="00954E51">
        <w:rPr>
          <w:lang w:val="es-419"/>
        </w:rPr>
        <w:cr/>
      </w:r>
    </w:p>
    <w:p w14:paraId="6F4EDA96" w14:textId="71091D30" w:rsidR="00200649" w:rsidRPr="00954E51" w:rsidRDefault="00200649" w:rsidP="00200649">
      <w:pPr>
        <w:rPr>
          <w:rFonts w:cs="Arial"/>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29 de septiembre, la Oficina participó en una reunión virtual con los representantes </w:t>
      </w:r>
      <w:r w:rsidR="00B23C40" w:rsidRPr="00954E51">
        <w:rPr>
          <w:lang w:val="es-419"/>
        </w:rPr>
        <w:t xml:space="preserve">siguientes </w:t>
      </w:r>
      <w:r w:rsidRPr="00954E51">
        <w:rPr>
          <w:lang w:val="es-419"/>
        </w:rPr>
        <w:t>del INDECOPI y de la Misión Permanente del Perú, con quienes examinó la cooperación de la UPOV con el Perú</w:t>
      </w:r>
      <w:r w:rsidR="008B00E3" w:rsidRPr="00954E51">
        <w:rPr>
          <w:lang w:val="es-419"/>
        </w:rPr>
        <w:t xml:space="preserve">: </w:t>
      </w:r>
      <w:r w:rsidRPr="00954E51">
        <w:rPr>
          <w:lang w:val="es-419"/>
        </w:rPr>
        <w:t>Sra. Hania Pérez de Cuellar, presidenta del Consejo Directivo del INDECOPI; Sra. Silvia Alfaro, embajadora, representante permanente de la Misión Permanente del Perú en Ginebra; Sr. Cristóbal Melgar, ministro (responsable de las cuestiones de PI) de la Misión Permanente del Perú en Ginebra; Sra. Rosa Cabello, gerente de Cooperación Técnica y Relaciones Institucionales del INDECOPI; la Sra. Sara Quinteros Malpartida, ejecutiva de la Dirección de Invenciones y Nuevas Tecnologías del INDECOPI; y la Sra. Carla Tello, ejecutiva de Cooperación Técnica y Relaciones Institucionales del INDECOPI.</w:t>
      </w:r>
    </w:p>
    <w:p w14:paraId="3F249AA3" w14:textId="77777777" w:rsidR="00775F34" w:rsidRPr="00954E51" w:rsidRDefault="00775F34" w:rsidP="00775F34">
      <w:pPr>
        <w:rPr>
          <w:lang w:val="es-419"/>
        </w:rPr>
      </w:pPr>
    </w:p>
    <w:p w14:paraId="7A4D39A6" w14:textId="77777777" w:rsidR="0096416A" w:rsidRPr="00954E51" w:rsidRDefault="0096416A"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Los días 29 y 30 de septiembre, la Oficina participó en la reunión anual del Sistema de la OCDE para las semillas y plantas forestales, que se celebró de forma virtual.</w:t>
      </w:r>
    </w:p>
    <w:p w14:paraId="7FA99EB8" w14:textId="77777777" w:rsidR="0096416A" w:rsidRPr="00954E51" w:rsidRDefault="0096416A" w:rsidP="00775F34">
      <w:pPr>
        <w:rPr>
          <w:lang w:val="es-419"/>
        </w:rPr>
      </w:pPr>
    </w:p>
    <w:p w14:paraId="293AFE25" w14:textId="77777777" w:rsidR="003A7EF4" w:rsidRPr="00954E51" w:rsidRDefault="003A7EF4"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El 30 de septiembre, la Oficina participó en la reunión virtual del Consejo Administrativo de la OCVV.</w:t>
      </w:r>
    </w:p>
    <w:p w14:paraId="57348A50" w14:textId="77777777" w:rsidR="003A7EF4" w:rsidRPr="00954E51" w:rsidRDefault="003A7EF4" w:rsidP="00775F34">
      <w:pPr>
        <w:rPr>
          <w:lang w:val="es-419"/>
        </w:rPr>
      </w:pPr>
    </w:p>
    <w:p w14:paraId="15AAF3BC" w14:textId="249ADBA9" w:rsidR="00AA4064" w:rsidRPr="00954E51" w:rsidRDefault="00775F34" w:rsidP="00AA406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El presente informe no contiene información sobre las reuniones por medios electrónicos </w:t>
      </w:r>
      <w:r w:rsidR="00551FD1" w:rsidRPr="00954E51">
        <w:rPr>
          <w:lang w:val="es-419"/>
        </w:rPr>
        <w:t>relativas a</w:t>
      </w:r>
      <w:r w:rsidR="0064295F" w:rsidRPr="00954E51">
        <w:rPr>
          <w:lang w:val="es-419"/>
        </w:rPr>
        <w:t xml:space="preserve">l funcionamiento del sistema </w:t>
      </w:r>
      <w:r w:rsidR="00752AAE">
        <w:rPr>
          <w:lang w:val="es-419"/>
        </w:rPr>
        <w:t>UPOV PRISMA</w:t>
      </w:r>
      <w:r w:rsidR="0064295F" w:rsidRPr="00954E51">
        <w:rPr>
          <w:lang w:val="es-419"/>
        </w:rPr>
        <w:t xml:space="preserve">, que tuvieron lugar </w:t>
      </w:r>
      <w:r w:rsidRPr="00954E51">
        <w:rPr>
          <w:lang w:val="es-419"/>
        </w:rPr>
        <w:t xml:space="preserve">con usuarios registrados </w:t>
      </w:r>
      <w:r w:rsidR="0064295F" w:rsidRPr="00954E51">
        <w:rPr>
          <w:lang w:val="es-419"/>
        </w:rPr>
        <w:t>o interesados (solicitantes) en el sistema.</w:t>
      </w:r>
    </w:p>
    <w:p w14:paraId="5A553083" w14:textId="77777777" w:rsidR="00775F34" w:rsidRPr="00954E51" w:rsidRDefault="00775F34" w:rsidP="00775F34">
      <w:pPr>
        <w:rPr>
          <w:lang w:val="es-419"/>
        </w:rPr>
      </w:pPr>
    </w:p>
    <w:p w14:paraId="1132FACB" w14:textId="77777777" w:rsidR="00FD4574" w:rsidRPr="00954E51" w:rsidRDefault="00FD4574" w:rsidP="00775F34">
      <w:pPr>
        <w:rPr>
          <w:lang w:val="es-419"/>
        </w:rPr>
      </w:pPr>
    </w:p>
    <w:p w14:paraId="6BCBF21E" w14:textId="77777777" w:rsidR="00775F34" w:rsidRPr="00954E51" w:rsidRDefault="00775F34" w:rsidP="00775F34">
      <w:pPr>
        <w:pStyle w:val="Heading2"/>
        <w:rPr>
          <w:lang w:val="es-419"/>
        </w:rPr>
      </w:pPr>
      <w:bookmarkStart w:id="23" w:name="_Toc367779772"/>
      <w:bookmarkStart w:id="24" w:name="_Toc55841685"/>
      <w:r w:rsidRPr="00954E51">
        <w:rPr>
          <w:lang w:val="es-419"/>
        </w:rPr>
        <w:t>Cursos de enseñanza a distancia</w:t>
      </w:r>
      <w:bookmarkEnd w:id="23"/>
      <w:bookmarkEnd w:id="24"/>
    </w:p>
    <w:p w14:paraId="0A1467D5" w14:textId="77777777" w:rsidR="00766419" w:rsidRPr="00954E51" w:rsidRDefault="00766419" w:rsidP="00775F34">
      <w:pPr>
        <w:rPr>
          <w:lang w:val="es-419"/>
        </w:rPr>
      </w:pPr>
      <w:bookmarkStart w:id="25" w:name="_Toc367779774"/>
    </w:p>
    <w:p w14:paraId="4BDFFE77" w14:textId="4D3D299E" w:rsidR="00775F34" w:rsidRPr="00954E51" w:rsidRDefault="00775F34"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Del 2 de marzo al 5 de abril de 2020 se impartió una edición de cada uno de los siguientes cursos de enseñanza a distancia de la UPOV, en </w:t>
      </w:r>
      <w:r w:rsidR="00AC2380" w:rsidRPr="00954E51">
        <w:rPr>
          <w:lang w:val="es-419"/>
        </w:rPr>
        <w:t xml:space="preserve">español, </w:t>
      </w:r>
      <w:r w:rsidRPr="00954E51">
        <w:rPr>
          <w:lang w:val="es-419"/>
        </w:rPr>
        <w:t>alemán</w:t>
      </w:r>
      <w:r w:rsidR="00AC2380" w:rsidRPr="00954E51">
        <w:rPr>
          <w:lang w:val="es-419"/>
        </w:rPr>
        <w:t xml:space="preserve">, </w:t>
      </w:r>
      <w:r w:rsidRPr="00954E51">
        <w:rPr>
          <w:lang w:val="es-419"/>
        </w:rPr>
        <w:t>francés e inglés:</w:t>
      </w:r>
    </w:p>
    <w:p w14:paraId="6B31FBE3" w14:textId="77777777" w:rsidR="00775F34" w:rsidRPr="00954E51" w:rsidRDefault="00775F34" w:rsidP="00775F34">
      <w:pPr>
        <w:rPr>
          <w:lang w:val="es-419"/>
        </w:rPr>
      </w:pPr>
    </w:p>
    <w:p w14:paraId="77991970" w14:textId="77777777" w:rsidR="00775F34" w:rsidRPr="00954E51" w:rsidRDefault="00775F34" w:rsidP="00775F34">
      <w:pPr>
        <w:pStyle w:val="ListParagraph"/>
        <w:numPr>
          <w:ilvl w:val="0"/>
          <w:numId w:val="2"/>
        </w:numPr>
        <w:spacing w:after="120"/>
        <w:ind w:left="714" w:hanging="357"/>
        <w:contextualSpacing w:val="0"/>
        <w:rPr>
          <w:lang w:val="es-419"/>
        </w:rPr>
      </w:pPr>
      <w:r w:rsidRPr="00954E51">
        <w:rPr>
          <w:lang w:val="es-419"/>
        </w:rPr>
        <w:t>DL-205 “Introducción al sistema de la UPOV de protección de las obtenciones vegetales en virtud del Convenio de la UPOV”;</w:t>
      </w:r>
    </w:p>
    <w:p w14:paraId="4771E622" w14:textId="77777777" w:rsidR="00775F34" w:rsidRPr="00954E51" w:rsidRDefault="00775F34" w:rsidP="00775F34">
      <w:pPr>
        <w:pStyle w:val="ListParagraph"/>
        <w:numPr>
          <w:ilvl w:val="0"/>
          <w:numId w:val="2"/>
        </w:numPr>
        <w:spacing w:after="120"/>
        <w:ind w:left="714" w:hanging="357"/>
        <w:contextualSpacing w:val="0"/>
        <w:rPr>
          <w:lang w:val="es-419"/>
        </w:rPr>
      </w:pPr>
      <w:r w:rsidRPr="00954E51">
        <w:rPr>
          <w:lang w:val="es-419"/>
        </w:rPr>
        <w:t>DL-305 “Examen de solicitudes de derechos de obtentor”;</w:t>
      </w:r>
    </w:p>
    <w:p w14:paraId="77967759" w14:textId="77777777" w:rsidR="00775F34" w:rsidRPr="00954E51" w:rsidRDefault="00775F34" w:rsidP="00775F34">
      <w:pPr>
        <w:pStyle w:val="ListParagraph"/>
        <w:numPr>
          <w:ilvl w:val="0"/>
          <w:numId w:val="2"/>
        </w:numPr>
        <w:spacing w:after="120"/>
        <w:ind w:left="714" w:hanging="357"/>
        <w:contextualSpacing w:val="0"/>
        <w:rPr>
          <w:lang w:val="es-419"/>
        </w:rPr>
      </w:pPr>
      <w:r w:rsidRPr="00954E51">
        <w:rPr>
          <w:lang w:val="es-419"/>
        </w:rPr>
        <w:t>DL-305A “Administración de los derechos de obtentor (parte A del curso DL-305: Examen de solicitudes de derechos de obtentor)”;</w:t>
      </w:r>
    </w:p>
    <w:p w14:paraId="626D78BB" w14:textId="77777777" w:rsidR="00775F34" w:rsidRPr="00954E51" w:rsidRDefault="00775F34" w:rsidP="00775F34">
      <w:pPr>
        <w:pStyle w:val="ListParagraph"/>
        <w:numPr>
          <w:ilvl w:val="0"/>
          <w:numId w:val="2"/>
        </w:numPr>
        <w:ind w:left="714" w:hanging="357"/>
        <w:contextualSpacing w:val="0"/>
        <w:rPr>
          <w:lang w:val="es-419"/>
        </w:rPr>
      </w:pPr>
      <w:r w:rsidRPr="00954E51">
        <w:rPr>
          <w:lang w:val="es-419"/>
        </w:rPr>
        <w:t>DL-305B “Examen DHE (parte B del curso DL-305: Examen de solicitudes de derechos de obtentor)”.</w:t>
      </w:r>
    </w:p>
    <w:p w14:paraId="1CBD9140" w14:textId="77777777" w:rsidR="00775F34" w:rsidRPr="00954E51" w:rsidRDefault="00775F34" w:rsidP="00775F34">
      <w:pPr>
        <w:rPr>
          <w:lang w:val="es-419"/>
        </w:rPr>
      </w:pPr>
    </w:p>
    <w:p w14:paraId="2F7A0CA2" w14:textId="05C04E6D" w:rsidR="003C0E8D" w:rsidRPr="00954E51" w:rsidRDefault="003C0E8D" w:rsidP="003C0E8D">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En el marco de las medidas par</w:t>
      </w:r>
      <w:r w:rsidR="00EB2F20" w:rsidRPr="00954E51">
        <w:rPr>
          <w:lang w:val="es-419"/>
        </w:rPr>
        <w:t>a</w:t>
      </w:r>
      <w:r w:rsidRPr="00954E51">
        <w:rPr>
          <w:lang w:val="es-419"/>
        </w:rPr>
        <w:t xml:space="preserve"> ayudar a los obtentores ante la pandemia de COVID-19, se ofreció una sesión especial del curso DL-205 de la UPOV en inglés para estudiantes de la categoría 3, a una tasa reducida, del 4 de mayo al 7 de junio de 2020.</w:t>
      </w:r>
    </w:p>
    <w:p w14:paraId="78436828" w14:textId="77777777" w:rsidR="003C0E8D" w:rsidRPr="00954E51" w:rsidRDefault="003C0E8D" w:rsidP="003C0E8D">
      <w:pPr>
        <w:rPr>
          <w:lang w:val="es-419"/>
        </w:rPr>
      </w:pPr>
    </w:p>
    <w:p w14:paraId="4CFFC768" w14:textId="77777777" w:rsidR="00775F34" w:rsidRPr="00954E51" w:rsidRDefault="00775F34" w:rsidP="00775F34">
      <w:pPr>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En el Anexo II se ofrece una relación de los alumnos que participaron en los cursos de la UPOV de enseñanza a distancia DL-205 y DL-305.</w:t>
      </w:r>
    </w:p>
    <w:p w14:paraId="0B91CACF" w14:textId="77777777" w:rsidR="00775F34" w:rsidRPr="00954E51" w:rsidRDefault="00775F34" w:rsidP="00775F34">
      <w:pPr>
        <w:rPr>
          <w:lang w:val="es-419"/>
        </w:rPr>
      </w:pPr>
    </w:p>
    <w:p w14:paraId="731E1B7F" w14:textId="77777777" w:rsidR="00775F34" w:rsidRPr="00954E51" w:rsidRDefault="00775F34" w:rsidP="00775F34">
      <w:pPr>
        <w:rPr>
          <w:lang w:val="es-419"/>
        </w:rPr>
      </w:pPr>
    </w:p>
    <w:p w14:paraId="6511CF18" w14:textId="77777777" w:rsidR="00775F34" w:rsidRPr="00954E51" w:rsidRDefault="00775F34" w:rsidP="00775F34">
      <w:pPr>
        <w:rPr>
          <w:lang w:val="es-419"/>
        </w:rPr>
      </w:pPr>
    </w:p>
    <w:p w14:paraId="7742C493" w14:textId="77777777" w:rsidR="00775F34" w:rsidRPr="00954E51" w:rsidRDefault="00775F34" w:rsidP="00775F34">
      <w:pPr>
        <w:pStyle w:val="Heading1"/>
        <w:rPr>
          <w:lang w:val="es-419"/>
        </w:rPr>
      </w:pPr>
      <w:bookmarkStart w:id="26" w:name="_Toc55841686"/>
      <w:r w:rsidRPr="00954E51">
        <w:rPr>
          <w:lang w:val="es-419"/>
        </w:rPr>
        <w:t>V.</w:t>
      </w:r>
      <w:r w:rsidRPr="00954E51">
        <w:rPr>
          <w:lang w:val="es-419"/>
        </w:rPr>
        <w:tab/>
        <w:t>PUBLICACIONES</w:t>
      </w:r>
      <w:bookmarkEnd w:id="25"/>
      <w:bookmarkEnd w:id="26"/>
    </w:p>
    <w:p w14:paraId="577C3B14" w14:textId="77777777" w:rsidR="00775F34" w:rsidRPr="00954E51" w:rsidRDefault="00775F34" w:rsidP="00775F34">
      <w:pPr>
        <w:keepNext/>
        <w:rPr>
          <w:lang w:val="es-419"/>
        </w:rPr>
      </w:pPr>
    </w:p>
    <w:p w14:paraId="53F35BE3" w14:textId="77777777" w:rsidR="00775F34" w:rsidRPr="00954E51" w:rsidRDefault="00775F34" w:rsidP="00775F34">
      <w:pPr>
        <w:keepNext/>
        <w:rPr>
          <w:lang w:val="es-419"/>
        </w:rPr>
      </w:pPr>
      <w:r w:rsidRPr="00954E51">
        <w:rPr>
          <w:lang w:val="es-419"/>
        </w:rPr>
        <w:fldChar w:fldCharType="begin"/>
      </w:r>
      <w:r w:rsidRPr="00954E51">
        <w:rPr>
          <w:lang w:val="es-419"/>
        </w:rPr>
        <w:instrText xml:space="preserve"> AUTONUM  </w:instrText>
      </w:r>
      <w:r w:rsidRPr="00954E51">
        <w:rPr>
          <w:lang w:val="es-419"/>
        </w:rPr>
        <w:fldChar w:fldCharType="end"/>
      </w:r>
      <w:r w:rsidRPr="00954E51">
        <w:rPr>
          <w:lang w:val="es-419"/>
        </w:rPr>
        <w:tab/>
        <w:t xml:space="preserve">La Oficina publicó: </w:t>
      </w:r>
    </w:p>
    <w:p w14:paraId="3A18E357" w14:textId="77777777" w:rsidR="00775F34" w:rsidRPr="00954E51" w:rsidRDefault="00775F34" w:rsidP="00775F34">
      <w:pPr>
        <w:keepNext/>
        <w:rPr>
          <w:lang w:val="es-419"/>
        </w:rPr>
      </w:pPr>
    </w:p>
    <w:p w14:paraId="67D64C35" w14:textId="77777777" w:rsidR="00775F34" w:rsidRPr="00954E51" w:rsidRDefault="00775F34" w:rsidP="00775F34">
      <w:pPr>
        <w:rPr>
          <w:rFonts w:cs="Arial"/>
          <w:lang w:val="es-419"/>
        </w:rPr>
      </w:pPr>
      <w:r w:rsidRPr="00954E51">
        <w:rPr>
          <w:lang w:val="es-419"/>
        </w:rPr>
        <w:tab/>
        <w:t>a)</w:t>
      </w:r>
      <w:r w:rsidRPr="00954E51">
        <w:rPr>
          <w:lang w:val="es-419"/>
        </w:rPr>
        <w:tab/>
        <w:t>180 actualizaciones de la base de datos sobre variedades vegetales PLUTO; y</w:t>
      </w:r>
    </w:p>
    <w:p w14:paraId="233671A9" w14:textId="77777777" w:rsidR="00775F34" w:rsidRPr="00954E51" w:rsidRDefault="00775F34" w:rsidP="00775F34">
      <w:pPr>
        <w:rPr>
          <w:rFonts w:cs="Arial"/>
          <w:lang w:val="es-419"/>
        </w:rPr>
      </w:pPr>
    </w:p>
    <w:p w14:paraId="7AB32327" w14:textId="77777777" w:rsidR="00775F34" w:rsidRPr="00954E51" w:rsidRDefault="00775F34" w:rsidP="00775F34">
      <w:pPr>
        <w:ind w:left="567"/>
        <w:rPr>
          <w:rFonts w:cs="Arial"/>
          <w:lang w:val="es-419"/>
        </w:rPr>
      </w:pPr>
      <w:r w:rsidRPr="00954E51">
        <w:rPr>
          <w:lang w:val="es-419"/>
        </w:rPr>
        <w:t>b)</w:t>
      </w:r>
      <w:r w:rsidRPr="00954E51">
        <w:rPr>
          <w:lang w:val="es-419"/>
        </w:rPr>
        <w:tab/>
        <w:t>dos comunicados de prensa.</w:t>
      </w:r>
    </w:p>
    <w:p w14:paraId="4558894D" w14:textId="382074CD" w:rsidR="00B87140" w:rsidRPr="00954E51" w:rsidRDefault="00B87140">
      <w:pPr>
        <w:jc w:val="left"/>
        <w:rPr>
          <w:rFonts w:cs="Arial"/>
          <w:lang w:val="es-419"/>
        </w:rPr>
      </w:pPr>
      <w:r w:rsidRPr="00954E51">
        <w:rPr>
          <w:rFonts w:cs="Arial"/>
          <w:lang w:val="es-419"/>
        </w:rPr>
        <w:br w:type="page"/>
      </w:r>
    </w:p>
    <w:p w14:paraId="70982BCE" w14:textId="77777777" w:rsidR="00775F34" w:rsidRPr="00954E51" w:rsidRDefault="00775F34" w:rsidP="00084D2A">
      <w:pPr>
        <w:keepNext/>
        <w:ind w:right="-1"/>
        <w:rPr>
          <w:lang w:val="es-419"/>
        </w:rPr>
      </w:pPr>
      <w:r w:rsidRPr="00954E51">
        <w:rPr>
          <w:lang w:val="es-419"/>
        </w:rPr>
        <w:lastRenderedPageBreak/>
        <w:fldChar w:fldCharType="begin"/>
      </w:r>
      <w:r w:rsidRPr="00954E51">
        <w:rPr>
          <w:lang w:val="es-419"/>
        </w:rPr>
        <w:instrText xml:space="preserve"> AUTONUM  </w:instrText>
      </w:r>
      <w:r w:rsidRPr="00954E51">
        <w:rPr>
          <w:lang w:val="es-419"/>
        </w:rPr>
        <w:fldChar w:fldCharType="end"/>
      </w:r>
      <w:r w:rsidRPr="00954E51">
        <w:rPr>
          <w:lang w:val="es-419"/>
        </w:rPr>
        <w:tab/>
        <w:t>El TC aprobó por correspondencia las siguientes directrices de examen:</w:t>
      </w:r>
    </w:p>
    <w:p w14:paraId="18D58010" w14:textId="77777777" w:rsidR="00775F34" w:rsidRPr="00954E51" w:rsidRDefault="00775F34" w:rsidP="00084D2A">
      <w:pPr>
        <w:keepNext/>
        <w:ind w:right="-1"/>
        <w:rPr>
          <w:lang w:val="es-419"/>
        </w:rPr>
      </w:pPr>
    </w:p>
    <w:tbl>
      <w:tblPr>
        <w:tblW w:w="10275" w:type="dxa"/>
        <w:tblInd w:w="-284"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775F34" w:rsidRPr="00954E51" w14:paraId="36092BFE" w14:textId="77777777" w:rsidTr="00C943E3">
        <w:trPr>
          <w:trHeight w:val="1050"/>
          <w:tblHeader/>
        </w:trPr>
        <w:tc>
          <w:tcPr>
            <w:tcW w:w="590" w:type="dxa"/>
            <w:tcBorders>
              <w:top w:val="single" w:sz="4" w:space="0" w:color="auto"/>
              <w:bottom w:val="single" w:sz="4" w:space="0" w:color="auto"/>
            </w:tcBorders>
            <w:shd w:val="clear" w:color="auto" w:fill="D9D9D9"/>
            <w:vAlign w:val="center"/>
          </w:tcPr>
          <w:p w14:paraId="519EB3F6" w14:textId="77777777" w:rsidR="00775F34" w:rsidRPr="00954E51" w:rsidRDefault="00775F34" w:rsidP="004657BB">
            <w:pPr>
              <w:keepNext/>
              <w:jc w:val="left"/>
              <w:rPr>
                <w:rFonts w:eastAsia="MS Mincho" w:cs="Arial"/>
                <w:bCs/>
                <w:sz w:val="16"/>
                <w:szCs w:val="16"/>
                <w:lang w:val="es-419"/>
              </w:rPr>
            </w:pPr>
            <w:r w:rsidRPr="00954E51">
              <w:rPr>
                <w:bCs/>
                <w:sz w:val="16"/>
                <w:szCs w:val="16"/>
                <w:lang w:val="es-419"/>
              </w:rPr>
              <w:t>**</w:t>
            </w:r>
          </w:p>
        </w:tc>
        <w:tc>
          <w:tcPr>
            <w:tcW w:w="590" w:type="dxa"/>
            <w:tcBorders>
              <w:top w:val="single" w:sz="4" w:space="0" w:color="auto"/>
              <w:bottom w:val="single" w:sz="4" w:space="0" w:color="auto"/>
            </w:tcBorders>
            <w:shd w:val="clear" w:color="auto" w:fill="D9D9D9"/>
            <w:vAlign w:val="center"/>
          </w:tcPr>
          <w:p w14:paraId="506ACF84" w14:textId="77777777" w:rsidR="00775F34" w:rsidRPr="00954E51" w:rsidRDefault="00775F34" w:rsidP="004657BB">
            <w:pPr>
              <w:keepNext/>
              <w:jc w:val="left"/>
              <w:rPr>
                <w:rFonts w:eastAsia="MS Mincho" w:cs="Arial"/>
                <w:bCs/>
                <w:sz w:val="16"/>
                <w:szCs w:val="16"/>
                <w:lang w:val="es-419"/>
              </w:rPr>
            </w:pPr>
            <w:r w:rsidRPr="00954E51">
              <w:rPr>
                <w:bCs/>
                <w:sz w:val="16"/>
                <w:szCs w:val="16"/>
                <w:lang w:val="es-419"/>
              </w:rPr>
              <w:t>TWP</w:t>
            </w:r>
          </w:p>
        </w:tc>
        <w:tc>
          <w:tcPr>
            <w:tcW w:w="1866" w:type="dxa"/>
            <w:tcBorders>
              <w:top w:val="single" w:sz="4" w:space="0" w:color="auto"/>
              <w:bottom w:val="single" w:sz="4" w:space="0" w:color="auto"/>
            </w:tcBorders>
            <w:shd w:val="clear" w:color="auto" w:fill="D9D9D9"/>
            <w:vAlign w:val="center"/>
          </w:tcPr>
          <w:p w14:paraId="2CA7CB0E" w14:textId="77777777" w:rsidR="00775F34" w:rsidRPr="00954E51" w:rsidRDefault="00775F34" w:rsidP="004657BB">
            <w:pPr>
              <w:keepNext/>
              <w:ind w:left="-36"/>
              <w:jc w:val="left"/>
              <w:rPr>
                <w:rFonts w:eastAsia="MS Mincho" w:cs="Arial"/>
                <w:bCs/>
                <w:sz w:val="16"/>
                <w:szCs w:val="16"/>
                <w:lang w:val="es-419"/>
              </w:rPr>
            </w:pPr>
            <w:r w:rsidRPr="00450C81">
              <w:rPr>
                <w:bCs/>
                <w:sz w:val="16"/>
                <w:szCs w:val="16"/>
                <w:lang w:val="fr-CH"/>
              </w:rPr>
              <w:t xml:space="preserve">Document No. </w:t>
            </w:r>
            <w:r w:rsidRPr="00450C81">
              <w:rPr>
                <w:bCs/>
                <w:sz w:val="16"/>
                <w:szCs w:val="16"/>
                <w:lang w:val="fr-CH"/>
              </w:rPr>
              <w:br/>
              <w:t xml:space="preserve">No. du document </w:t>
            </w:r>
            <w:r w:rsidRPr="00450C81">
              <w:rPr>
                <w:bCs/>
                <w:sz w:val="16"/>
                <w:szCs w:val="16"/>
                <w:lang w:val="fr-CH"/>
              </w:rPr>
              <w:br/>
              <w:t xml:space="preserve">Dokument-Nr. </w:t>
            </w:r>
            <w:r w:rsidRPr="00450C81">
              <w:rPr>
                <w:bCs/>
                <w:sz w:val="16"/>
                <w:szCs w:val="16"/>
                <w:lang w:val="fr-CH"/>
              </w:rPr>
              <w:br/>
            </w:r>
            <w:r w:rsidRPr="00954E51">
              <w:rPr>
                <w:bCs/>
                <w:sz w:val="16"/>
                <w:szCs w:val="16"/>
                <w:lang w:val="es-419"/>
              </w:rPr>
              <w:t>n.º del documento</w:t>
            </w:r>
          </w:p>
        </w:tc>
        <w:tc>
          <w:tcPr>
            <w:tcW w:w="1382" w:type="dxa"/>
            <w:tcBorders>
              <w:top w:val="single" w:sz="4" w:space="0" w:color="auto"/>
              <w:bottom w:val="single" w:sz="4" w:space="0" w:color="auto"/>
            </w:tcBorders>
            <w:shd w:val="clear" w:color="auto" w:fill="D9D9D9"/>
            <w:vAlign w:val="center"/>
          </w:tcPr>
          <w:p w14:paraId="3C25923B" w14:textId="77777777" w:rsidR="00775F34" w:rsidRPr="00954E51" w:rsidRDefault="00775F34" w:rsidP="004657BB">
            <w:pPr>
              <w:keepNext/>
              <w:jc w:val="left"/>
              <w:rPr>
                <w:rFonts w:eastAsia="MS Mincho" w:cs="Arial"/>
                <w:bCs/>
                <w:sz w:val="16"/>
                <w:szCs w:val="16"/>
                <w:lang w:val="es-419"/>
              </w:rPr>
            </w:pPr>
            <w:r w:rsidRPr="00954E51">
              <w:rPr>
                <w:bCs/>
                <w:sz w:val="16"/>
                <w:szCs w:val="16"/>
                <w:lang w:val="es-419"/>
              </w:rPr>
              <w:t>Inglés</w:t>
            </w:r>
          </w:p>
        </w:tc>
        <w:tc>
          <w:tcPr>
            <w:tcW w:w="1382" w:type="dxa"/>
            <w:tcBorders>
              <w:top w:val="single" w:sz="4" w:space="0" w:color="auto"/>
              <w:bottom w:val="single" w:sz="4" w:space="0" w:color="auto"/>
            </w:tcBorders>
            <w:shd w:val="clear" w:color="auto" w:fill="D9D9D9"/>
            <w:vAlign w:val="center"/>
          </w:tcPr>
          <w:p w14:paraId="0867B97A" w14:textId="77777777" w:rsidR="00775F34" w:rsidRPr="00954E51" w:rsidRDefault="00775F34" w:rsidP="004657BB">
            <w:pPr>
              <w:keepNext/>
              <w:jc w:val="left"/>
              <w:rPr>
                <w:rFonts w:eastAsia="MS Mincho" w:cs="Arial"/>
                <w:sz w:val="16"/>
                <w:szCs w:val="16"/>
                <w:lang w:val="es-419"/>
              </w:rPr>
            </w:pPr>
            <w:r w:rsidRPr="00954E51">
              <w:rPr>
                <w:sz w:val="16"/>
                <w:szCs w:val="16"/>
                <w:lang w:val="es-419"/>
              </w:rPr>
              <w:t>Francés</w:t>
            </w:r>
          </w:p>
        </w:tc>
        <w:tc>
          <w:tcPr>
            <w:tcW w:w="1382" w:type="dxa"/>
            <w:tcBorders>
              <w:top w:val="single" w:sz="4" w:space="0" w:color="auto"/>
              <w:bottom w:val="single" w:sz="4" w:space="0" w:color="auto"/>
            </w:tcBorders>
            <w:shd w:val="clear" w:color="auto" w:fill="D9D9D9"/>
            <w:vAlign w:val="center"/>
          </w:tcPr>
          <w:p w14:paraId="0E434135" w14:textId="77777777" w:rsidR="00775F34" w:rsidRPr="00954E51" w:rsidRDefault="00775F34" w:rsidP="004657BB">
            <w:pPr>
              <w:keepNext/>
              <w:jc w:val="left"/>
              <w:rPr>
                <w:rFonts w:eastAsia="MS Mincho" w:cs="Arial"/>
                <w:sz w:val="16"/>
                <w:szCs w:val="16"/>
                <w:lang w:val="es-419"/>
              </w:rPr>
            </w:pPr>
            <w:r w:rsidRPr="00954E51">
              <w:rPr>
                <w:sz w:val="16"/>
                <w:szCs w:val="16"/>
                <w:lang w:val="es-419"/>
              </w:rPr>
              <w:t>Alemán</w:t>
            </w:r>
          </w:p>
        </w:tc>
        <w:tc>
          <w:tcPr>
            <w:tcW w:w="1382" w:type="dxa"/>
            <w:tcBorders>
              <w:top w:val="single" w:sz="4" w:space="0" w:color="auto"/>
              <w:bottom w:val="single" w:sz="4" w:space="0" w:color="auto"/>
            </w:tcBorders>
            <w:shd w:val="clear" w:color="auto" w:fill="D9D9D9"/>
            <w:vAlign w:val="center"/>
          </w:tcPr>
          <w:p w14:paraId="45295775" w14:textId="77777777" w:rsidR="00775F34" w:rsidRPr="00954E51" w:rsidRDefault="00775F34" w:rsidP="004657BB">
            <w:pPr>
              <w:keepNext/>
              <w:jc w:val="left"/>
              <w:rPr>
                <w:rFonts w:eastAsia="MS Mincho" w:cs="Arial"/>
                <w:sz w:val="16"/>
                <w:szCs w:val="16"/>
                <w:lang w:val="es-419"/>
              </w:rPr>
            </w:pPr>
            <w:r w:rsidRPr="00954E51">
              <w:rPr>
                <w:sz w:val="16"/>
                <w:szCs w:val="16"/>
                <w:lang w:val="es-419"/>
              </w:rPr>
              <w:t>Español</w:t>
            </w:r>
          </w:p>
        </w:tc>
        <w:tc>
          <w:tcPr>
            <w:tcW w:w="1701" w:type="dxa"/>
            <w:tcBorders>
              <w:top w:val="single" w:sz="4" w:space="0" w:color="auto"/>
              <w:bottom w:val="single" w:sz="4" w:space="0" w:color="auto"/>
            </w:tcBorders>
            <w:shd w:val="clear" w:color="auto" w:fill="D9D9D9"/>
            <w:vAlign w:val="center"/>
          </w:tcPr>
          <w:p w14:paraId="5E0D0F19" w14:textId="77777777" w:rsidR="00775F34" w:rsidRPr="00954E51" w:rsidRDefault="00775F34" w:rsidP="004657BB">
            <w:pPr>
              <w:keepNext/>
              <w:jc w:val="left"/>
              <w:rPr>
                <w:rFonts w:eastAsia="MS Mincho" w:cs="Arial"/>
                <w:sz w:val="16"/>
                <w:szCs w:val="16"/>
                <w:lang w:val="es-419"/>
              </w:rPr>
            </w:pPr>
            <w:r w:rsidRPr="00954E51">
              <w:rPr>
                <w:sz w:val="16"/>
                <w:szCs w:val="16"/>
                <w:lang w:val="es-419"/>
              </w:rPr>
              <w:t>Botanical name</w:t>
            </w:r>
          </w:p>
        </w:tc>
      </w:tr>
      <w:tr w:rsidR="00775F34" w:rsidRPr="00450C81" w14:paraId="4F892E60" w14:textId="77777777" w:rsidTr="00C943E3">
        <w:tc>
          <w:tcPr>
            <w:tcW w:w="10275" w:type="dxa"/>
            <w:gridSpan w:val="8"/>
            <w:tcBorders>
              <w:top w:val="single" w:sz="4" w:space="0" w:color="auto"/>
              <w:left w:val="single" w:sz="4" w:space="0" w:color="auto"/>
              <w:bottom w:val="single" w:sz="4" w:space="0" w:color="auto"/>
              <w:right w:val="single" w:sz="4" w:space="0" w:color="auto"/>
            </w:tcBorders>
          </w:tcPr>
          <w:p w14:paraId="18E9770F" w14:textId="77777777" w:rsidR="00775F34" w:rsidRPr="00450C81" w:rsidRDefault="00775F34" w:rsidP="004657BB">
            <w:pPr>
              <w:spacing w:before="60" w:after="120"/>
              <w:ind w:left="-36"/>
              <w:jc w:val="left"/>
              <w:rPr>
                <w:rFonts w:cs="Arial"/>
                <w:sz w:val="16"/>
                <w:szCs w:val="16"/>
                <w:u w:val="single"/>
                <w:lang w:val="fr-CH"/>
              </w:rPr>
            </w:pPr>
            <w:r w:rsidRPr="00450C81">
              <w:rPr>
                <w:bCs/>
                <w:sz w:val="16"/>
                <w:szCs w:val="16"/>
                <w:u w:val="single"/>
                <w:lang w:val="fr-CH"/>
              </w:rPr>
              <w:t xml:space="preserve">REVISIONS OF ADOPTED TEST GUIDELINES / </w:t>
            </w:r>
            <w:r w:rsidRPr="00450C81">
              <w:rPr>
                <w:sz w:val="16"/>
                <w:szCs w:val="16"/>
                <w:u w:val="single"/>
                <w:lang w:val="fr-CH"/>
              </w:rPr>
              <w:t xml:space="preserve">RÉVISIONS DE PRINCIPES DIRECTEURS D’EXAMEN ADOPTÉS / </w:t>
            </w:r>
            <w:r w:rsidRPr="00450C81">
              <w:rPr>
                <w:sz w:val="16"/>
                <w:szCs w:val="16"/>
                <w:u w:val="single"/>
                <w:lang w:val="fr-CH"/>
              </w:rPr>
              <w:br/>
              <w:t>REVISIONEN ANGENOMMENER PRÜFUNGSRICHTLINIEN / REVISIONES DE DIRECTRICES DE EXAMEN ADOPTADAS</w:t>
            </w:r>
          </w:p>
        </w:tc>
      </w:tr>
      <w:tr w:rsidR="0098328B" w:rsidRPr="00954E51" w14:paraId="7E7452A2" w14:textId="77777777" w:rsidTr="00C943E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CC4EDFE" w14:textId="77777777" w:rsidR="0098328B" w:rsidRPr="00954E51" w:rsidRDefault="0098328B" w:rsidP="0098328B">
            <w:pPr>
              <w:rPr>
                <w:rFonts w:cs="Arial"/>
                <w:sz w:val="16"/>
                <w:szCs w:val="16"/>
                <w:lang w:val="es-419"/>
              </w:rPr>
            </w:pPr>
            <w:r w:rsidRPr="00954E51">
              <w:rPr>
                <w:sz w:val="16"/>
                <w:szCs w:val="16"/>
                <w:lang w:val="es-419"/>
              </w:rPr>
              <w:t>AU</w:t>
            </w:r>
          </w:p>
        </w:tc>
        <w:tc>
          <w:tcPr>
            <w:tcW w:w="590" w:type="dxa"/>
            <w:tcBorders>
              <w:top w:val="single" w:sz="4" w:space="0" w:color="auto"/>
              <w:left w:val="nil"/>
              <w:bottom w:val="single" w:sz="4" w:space="0" w:color="auto"/>
              <w:right w:val="single" w:sz="4" w:space="0" w:color="auto"/>
            </w:tcBorders>
            <w:shd w:val="clear" w:color="auto" w:fill="auto"/>
          </w:tcPr>
          <w:p w14:paraId="09EB104E" w14:textId="77777777" w:rsidR="0098328B" w:rsidRPr="00954E51" w:rsidRDefault="0098328B" w:rsidP="0098328B">
            <w:pPr>
              <w:rPr>
                <w:rFonts w:cs="Arial"/>
                <w:sz w:val="16"/>
                <w:szCs w:val="16"/>
                <w:lang w:val="es-419"/>
              </w:rPr>
            </w:pPr>
            <w:r w:rsidRPr="00954E51">
              <w:rPr>
                <w:sz w:val="16"/>
                <w:szCs w:val="16"/>
                <w:lang w:val="es-419"/>
              </w:rPr>
              <w:t>TWA</w:t>
            </w:r>
          </w:p>
        </w:tc>
        <w:tc>
          <w:tcPr>
            <w:tcW w:w="1866" w:type="dxa"/>
            <w:tcBorders>
              <w:top w:val="single" w:sz="4" w:space="0" w:color="auto"/>
              <w:left w:val="nil"/>
              <w:bottom w:val="single" w:sz="4" w:space="0" w:color="auto"/>
              <w:right w:val="single" w:sz="4" w:space="0" w:color="auto"/>
            </w:tcBorders>
            <w:shd w:val="clear" w:color="auto" w:fill="auto"/>
          </w:tcPr>
          <w:p w14:paraId="19DD2A73" w14:textId="77777777" w:rsidR="0098328B" w:rsidRPr="00954E51" w:rsidRDefault="0098328B" w:rsidP="0098328B">
            <w:pPr>
              <w:ind w:left="-36"/>
              <w:rPr>
                <w:rFonts w:cs="Arial"/>
                <w:sz w:val="16"/>
                <w:szCs w:val="16"/>
                <w:lang w:val="es-419"/>
              </w:rPr>
            </w:pPr>
            <w:r w:rsidRPr="00954E51">
              <w:rPr>
                <w:sz w:val="16"/>
                <w:szCs w:val="16"/>
                <w:lang w:val="es-419"/>
              </w:rPr>
              <w:t>TG/121/4</w:t>
            </w:r>
          </w:p>
        </w:tc>
        <w:tc>
          <w:tcPr>
            <w:tcW w:w="1382" w:type="dxa"/>
            <w:tcBorders>
              <w:top w:val="single" w:sz="4" w:space="0" w:color="auto"/>
              <w:left w:val="nil"/>
              <w:bottom w:val="single" w:sz="4" w:space="0" w:color="auto"/>
              <w:right w:val="single" w:sz="4" w:space="0" w:color="auto"/>
            </w:tcBorders>
            <w:shd w:val="clear" w:color="auto" w:fill="auto"/>
          </w:tcPr>
          <w:p w14:paraId="54B23466" w14:textId="77777777" w:rsidR="0098328B" w:rsidRPr="00954E51" w:rsidRDefault="0098328B" w:rsidP="0098328B">
            <w:pPr>
              <w:rPr>
                <w:sz w:val="16"/>
                <w:szCs w:val="16"/>
                <w:lang w:val="es-419"/>
              </w:rPr>
            </w:pPr>
            <w:r w:rsidRPr="00954E51">
              <w:rPr>
                <w:sz w:val="16"/>
                <w:szCs w:val="16"/>
                <w:lang w:val="es-419"/>
              </w:rPr>
              <w:t>Triticale</w:t>
            </w:r>
          </w:p>
        </w:tc>
        <w:tc>
          <w:tcPr>
            <w:tcW w:w="1382" w:type="dxa"/>
            <w:tcBorders>
              <w:top w:val="single" w:sz="4" w:space="0" w:color="auto"/>
              <w:left w:val="nil"/>
              <w:bottom w:val="single" w:sz="4" w:space="0" w:color="auto"/>
              <w:right w:val="single" w:sz="4" w:space="0" w:color="auto"/>
            </w:tcBorders>
            <w:shd w:val="clear" w:color="auto" w:fill="auto"/>
          </w:tcPr>
          <w:p w14:paraId="539116DA" w14:textId="77777777" w:rsidR="0098328B" w:rsidRPr="00954E51" w:rsidRDefault="0098328B" w:rsidP="0098328B">
            <w:pPr>
              <w:rPr>
                <w:sz w:val="16"/>
                <w:szCs w:val="16"/>
                <w:lang w:val="es-419"/>
              </w:rPr>
            </w:pPr>
            <w:r w:rsidRPr="00954E51">
              <w:rPr>
                <w:sz w:val="16"/>
                <w:szCs w:val="16"/>
                <w:lang w:val="es-419"/>
              </w:rPr>
              <w:t>Triticale</w:t>
            </w:r>
          </w:p>
        </w:tc>
        <w:tc>
          <w:tcPr>
            <w:tcW w:w="1382" w:type="dxa"/>
            <w:tcBorders>
              <w:top w:val="single" w:sz="4" w:space="0" w:color="auto"/>
              <w:left w:val="nil"/>
              <w:bottom w:val="single" w:sz="4" w:space="0" w:color="auto"/>
              <w:right w:val="single" w:sz="4" w:space="0" w:color="auto"/>
            </w:tcBorders>
            <w:shd w:val="clear" w:color="auto" w:fill="auto"/>
          </w:tcPr>
          <w:p w14:paraId="00269552" w14:textId="77777777" w:rsidR="0098328B" w:rsidRPr="00954E51" w:rsidRDefault="0098328B" w:rsidP="0098328B">
            <w:pPr>
              <w:rPr>
                <w:sz w:val="16"/>
                <w:szCs w:val="16"/>
                <w:lang w:val="es-419"/>
              </w:rPr>
            </w:pPr>
            <w:r w:rsidRPr="00954E51">
              <w:rPr>
                <w:sz w:val="16"/>
                <w:szCs w:val="16"/>
                <w:lang w:val="es-419"/>
              </w:rPr>
              <w:t>Triticale</w:t>
            </w:r>
          </w:p>
        </w:tc>
        <w:tc>
          <w:tcPr>
            <w:tcW w:w="1382" w:type="dxa"/>
            <w:tcBorders>
              <w:top w:val="single" w:sz="4" w:space="0" w:color="auto"/>
              <w:left w:val="nil"/>
              <w:bottom w:val="single" w:sz="4" w:space="0" w:color="auto"/>
              <w:right w:val="single" w:sz="4" w:space="0" w:color="auto"/>
            </w:tcBorders>
            <w:shd w:val="clear" w:color="auto" w:fill="auto"/>
          </w:tcPr>
          <w:p w14:paraId="633B2262" w14:textId="77777777" w:rsidR="0098328B" w:rsidRPr="00954E51" w:rsidRDefault="0098328B" w:rsidP="0098328B">
            <w:pPr>
              <w:rPr>
                <w:sz w:val="16"/>
                <w:szCs w:val="16"/>
                <w:lang w:val="es-419"/>
              </w:rPr>
            </w:pPr>
            <w:r w:rsidRPr="00954E51">
              <w:rPr>
                <w:sz w:val="16"/>
                <w:szCs w:val="16"/>
                <w:lang w:val="es-419"/>
              </w:rPr>
              <w:t>Triticale</w:t>
            </w:r>
          </w:p>
        </w:tc>
        <w:tc>
          <w:tcPr>
            <w:tcW w:w="1701" w:type="dxa"/>
            <w:tcBorders>
              <w:top w:val="single" w:sz="4" w:space="0" w:color="auto"/>
              <w:left w:val="nil"/>
              <w:bottom w:val="single" w:sz="4" w:space="0" w:color="auto"/>
              <w:right w:val="single" w:sz="4" w:space="0" w:color="auto"/>
            </w:tcBorders>
            <w:shd w:val="clear" w:color="auto" w:fill="auto"/>
          </w:tcPr>
          <w:p w14:paraId="6EA30143" w14:textId="77777777" w:rsidR="0098328B" w:rsidRPr="00954E51" w:rsidRDefault="0098328B" w:rsidP="0098328B">
            <w:pPr>
              <w:jc w:val="left"/>
              <w:rPr>
                <w:rFonts w:cs="Arial"/>
                <w:sz w:val="16"/>
                <w:szCs w:val="16"/>
                <w:lang w:val="es-419"/>
              </w:rPr>
            </w:pPr>
            <w:r w:rsidRPr="00954E51">
              <w:rPr>
                <w:color w:val="000000"/>
                <w:sz w:val="16"/>
                <w:szCs w:val="16"/>
                <w:lang w:val="es-419"/>
              </w:rPr>
              <w:t>×</w:t>
            </w:r>
            <w:r w:rsidRPr="00954E51">
              <w:rPr>
                <w:i/>
                <w:iCs/>
                <w:color w:val="000000"/>
                <w:sz w:val="16"/>
                <w:szCs w:val="16"/>
                <w:lang w:val="es-419"/>
              </w:rPr>
              <w:t>Triticosecale</w:t>
            </w:r>
            <w:r w:rsidRPr="00954E51">
              <w:rPr>
                <w:color w:val="000000"/>
                <w:sz w:val="16"/>
                <w:szCs w:val="16"/>
                <w:lang w:val="es-419"/>
              </w:rPr>
              <w:t xml:space="preserve"> Witt.</w:t>
            </w:r>
          </w:p>
        </w:tc>
      </w:tr>
      <w:tr w:rsidR="0098328B" w:rsidRPr="00954E51" w14:paraId="43B06E14" w14:textId="77777777" w:rsidTr="00C943E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F931540" w14:textId="77777777" w:rsidR="0098328B" w:rsidRPr="00954E51" w:rsidRDefault="0098328B" w:rsidP="0098328B">
            <w:pPr>
              <w:jc w:val="left"/>
              <w:rPr>
                <w:rFonts w:cs="Arial"/>
                <w:sz w:val="16"/>
                <w:lang w:val="es-419"/>
              </w:rPr>
            </w:pPr>
            <w:r w:rsidRPr="00954E51">
              <w:rPr>
                <w:sz w:val="16"/>
                <w:lang w:val="es-419"/>
              </w:rPr>
              <w:t>KR</w:t>
            </w:r>
          </w:p>
        </w:tc>
        <w:tc>
          <w:tcPr>
            <w:tcW w:w="590" w:type="dxa"/>
            <w:tcBorders>
              <w:top w:val="single" w:sz="4" w:space="0" w:color="auto"/>
              <w:left w:val="nil"/>
              <w:bottom w:val="single" w:sz="4" w:space="0" w:color="auto"/>
              <w:right w:val="single" w:sz="4" w:space="0" w:color="auto"/>
            </w:tcBorders>
            <w:shd w:val="clear" w:color="auto" w:fill="auto"/>
          </w:tcPr>
          <w:p w14:paraId="58A31097" w14:textId="77777777" w:rsidR="0098328B" w:rsidRPr="00954E51" w:rsidRDefault="0098328B" w:rsidP="0098328B">
            <w:pPr>
              <w:jc w:val="left"/>
              <w:rPr>
                <w:rFonts w:cs="Arial"/>
                <w:sz w:val="16"/>
                <w:lang w:val="es-419"/>
              </w:rPr>
            </w:pPr>
            <w:r w:rsidRPr="00954E51">
              <w:rPr>
                <w:sz w:val="16"/>
                <w:lang w:val="es-419"/>
              </w:rPr>
              <w:t>TWA</w:t>
            </w:r>
          </w:p>
        </w:tc>
        <w:tc>
          <w:tcPr>
            <w:tcW w:w="1866" w:type="dxa"/>
            <w:tcBorders>
              <w:top w:val="single" w:sz="4" w:space="0" w:color="auto"/>
              <w:left w:val="nil"/>
              <w:bottom w:val="single" w:sz="4" w:space="0" w:color="auto"/>
              <w:right w:val="single" w:sz="4" w:space="0" w:color="auto"/>
            </w:tcBorders>
            <w:shd w:val="clear" w:color="auto" w:fill="auto"/>
          </w:tcPr>
          <w:p w14:paraId="02C0509E" w14:textId="77777777" w:rsidR="0098328B" w:rsidRPr="00954E51" w:rsidRDefault="0098328B" w:rsidP="0098328B">
            <w:pPr>
              <w:jc w:val="left"/>
              <w:rPr>
                <w:rFonts w:cs="Arial"/>
                <w:sz w:val="16"/>
                <w:lang w:val="es-419"/>
              </w:rPr>
            </w:pPr>
            <w:r w:rsidRPr="00954E51">
              <w:rPr>
                <w:sz w:val="16"/>
                <w:lang w:val="es-419"/>
              </w:rPr>
              <w:t>TG/224/2</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26E1761F" w14:textId="77777777" w:rsidR="0098328B" w:rsidRPr="00954E51" w:rsidRDefault="0098328B" w:rsidP="0098328B">
            <w:pPr>
              <w:rPr>
                <w:sz w:val="16"/>
                <w:lang w:val="es-419"/>
              </w:rPr>
            </w:pPr>
            <w:r w:rsidRPr="00954E51">
              <w:rPr>
                <w:sz w:val="16"/>
                <w:lang w:val="es-419"/>
              </w:rPr>
              <w:t>Ginseng</w:t>
            </w:r>
          </w:p>
        </w:tc>
        <w:tc>
          <w:tcPr>
            <w:tcW w:w="1382" w:type="dxa"/>
            <w:tcBorders>
              <w:top w:val="single" w:sz="4" w:space="0" w:color="auto"/>
              <w:left w:val="nil"/>
              <w:bottom w:val="single" w:sz="4" w:space="0" w:color="auto"/>
              <w:right w:val="single" w:sz="4" w:space="0" w:color="auto"/>
            </w:tcBorders>
            <w:shd w:val="clear" w:color="auto" w:fill="auto"/>
          </w:tcPr>
          <w:p w14:paraId="327D49FF" w14:textId="77777777" w:rsidR="0098328B" w:rsidRPr="00954E51" w:rsidRDefault="0098328B" w:rsidP="0098328B">
            <w:pPr>
              <w:rPr>
                <w:sz w:val="16"/>
                <w:lang w:val="es-419"/>
              </w:rPr>
            </w:pPr>
            <w:r w:rsidRPr="00954E51">
              <w:rPr>
                <w:sz w:val="16"/>
                <w:lang w:val="es-419"/>
              </w:rPr>
              <w:t>Ginseng</w:t>
            </w:r>
          </w:p>
        </w:tc>
        <w:tc>
          <w:tcPr>
            <w:tcW w:w="1382" w:type="dxa"/>
            <w:tcBorders>
              <w:top w:val="single" w:sz="4" w:space="0" w:color="auto"/>
              <w:left w:val="nil"/>
              <w:bottom w:val="single" w:sz="4" w:space="0" w:color="auto"/>
              <w:right w:val="single" w:sz="4" w:space="0" w:color="auto"/>
            </w:tcBorders>
            <w:shd w:val="clear" w:color="auto" w:fill="auto"/>
          </w:tcPr>
          <w:p w14:paraId="0B8C981A" w14:textId="77777777" w:rsidR="0098328B" w:rsidRPr="00954E51" w:rsidRDefault="0098328B" w:rsidP="0098328B">
            <w:pPr>
              <w:rPr>
                <w:sz w:val="16"/>
                <w:lang w:val="es-419"/>
              </w:rPr>
            </w:pPr>
            <w:r w:rsidRPr="00954E51">
              <w:rPr>
                <w:sz w:val="16"/>
                <w:lang w:val="es-419"/>
              </w:rPr>
              <w:t>Ginseng</w:t>
            </w:r>
          </w:p>
        </w:tc>
        <w:tc>
          <w:tcPr>
            <w:tcW w:w="1382" w:type="dxa"/>
            <w:tcBorders>
              <w:top w:val="single" w:sz="4" w:space="0" w:color="auto"/>
              <w:left w:val="nil"/>
              <w:bottom w:val="single" w:sz="4" w:space="0" w:color="auto"/>
              <w:right w:val="single" w:sz="4" w:space="0" w:color="auto"/>
            </w:tcBorders>
            <w:shd w:val="clear" w:color="auto" w:fill="auto"/>
          </w:tcPr>
          <w:p w14:paraId="2BB3D678" w14:textId="77777777" w:rsidR="0098328B" w:rsidRPr="00954E51" w:rsidRDefault="0098328B" w:rsidP="0098328B">
            <w:pPr>
              <w:rPr>
                <w:sz w:val="16"/>
                <w:lang w:val="es-419"/>
              </w:rPr>
            </w:pPr>
            <w:r w:rsidRPr="00954E51">
              <w:rPr>
                <w:sz w:val="16"/>
                <w:lang w:val="es-419"/>
              </w:rPr>
              <w:t>Ginseng</w:t>
            </w:r>
          </w:p>
        </w:tc>
        <w:tc>
          <w:tcPr>
            <w:tcW w:w="1701" w:type="dxa"/>
            <w:tcBorders>
              <w:top w:val="single" w:sz="4" w:space="0" w:color="auto"/>
              <w:left w:val="nil"/>
              <w:bottom w:val="single" w:sz="4" w:space="0" w:color="auto"/>
              <w:right w:val="single" w:sz="4" w:space="0" w:color="auto"/>
            </w:tcBorders>
            <w:shd w:val="clear" w:color="auto" w:fill="auto"/>
          </w:tcPr>
          <w:p w14:paraId="2D3775D6" w14:textId="77777777" w:rsidR="0098328B" w:rsidRPr="00954E51" w:rsidRDefault="0098328B" w:rsidP="0098328B">
            <w:pPr>
              <w:jc w:val="left"/>
              <w:rPr>
                <w:rFonts w:cs="Arial"/>
                <w:sz w:val="16"/>
                <w:szCs w:val="16"/>
                <w:lang w:val="es-419"/>
              </w:rPr>
            </w:pPr>
            <w:r w:rsidRPr="00954E51">
              <w:rPr>
                <w:i/>
                <w:iCs/>
                <w:sz w:val="16"/>
                <w:szCs w:val="16"/>
                <w:lang w:val="es-419"/>
              </w:rPr>
              <w:t>Panax ginseng</w:t>
            </w:r>
            <w:r w:rsidRPr="00954E51">
              <w:rPr>
                <w:sz w:val="16"/>
                <w:szCs w:val="16"/>
                <w:lang w:val="es-419"/>
              </w:rPr>
              <w:t xml:space="preserve"> C.A. Mey</w:t>
            </w:r>
          </w:p>
        </w:tc>
      </w:tr>
      <w:tr w:rsidR="0098328B" w:rsidRPr="00954E51" w14:paraId="228C3713" w14:textId="77777777" w:rsidTr="00C943E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27BDF36" w14:textId="77777777" w:rsidR="0098328B" w:rsidRPr="00954E51" w:rsidRDefault="0098328B" w:rsidP="0098328B">
            <w:pPr>
              <w:jc w:val="left"/>
              <w:rPr>
                <w:rFonts w:cs="Arial"/>
                <w:sz w:val="16"/>
                <w:lang w:val="es-419"/>
              </w:rPr>
            </w:pPr>
            <w:r w:rsidRPr="00954E51">
              <w:rPr>
                <w:sz w:val="16"/>
                <w:lang w:val="es-419"/>
              </w:rPr>
              <w:t>DE</w:t>
            </w:r>
          </w:p>
        </w:tc>
        <w:tc>
          <w:tcPr>
            <w:tcW w:w="590" w:type="dxa"/>
            <w:tcBorders>
              <w:top w:val="single" w:sz="4" w:space="0" w:color="auto"/>
              <w:left w:val="nil"/>
              <w:bottom w:val="single" w:sz="4" w:space="0" w:color="auto"/>
              <w:right w:val="single" w:sz="4" w:space="0" w:color="auto"/>
            </w:tcBorders>
            <w:shd w:val="clear" w:color="auto" w:fill="auto"/>
          </w:tcPr>
          <w:p w14:paraId="452F14AD" w14:textId="77777777" w:rsidR="0098328B" w:rsidRPr="00954E51" w:rsidRDefault="0098328B" w:rsidP="0098328B">
            <w:pPr>
              <w:jc w:val="left"/>
              <w:rPr>
                <w:rFonts w:cs="Arial"/>
                <w:sz w:val="16"/>
                <w:lang w:val="es-419"/>
              </w:rPr>
            </w:pPr>
            <w:r w:rsidRPr="00954E51">
              <w:rPr>
                <w:sz w:val="16"/>
                <w:lang w:val="es-419"/>
              </w:rPr>
              <w:t>TWO</w:t>
            </w:r>
          </w:p>
        </w:tc>
        <w:tc>
          <w:tcPr>
            <w:tcW w:w="1866" w:type="dxa"/>
            <w:tcBorders>
              <w:top w:val="single" w:sz="4" w:space="0" w:color="auto"/>
              <w:left w:val="nil"/>
              <w:bottom w:val="single" w:sz="4" w:space="0" w:color="auto"/>
              <w:right w:val="single" w:sz="4" w:space="0" w:color="auto"/>
            </w:tcBorders>
            <w:shd w:val="clear" w:color="auto" w:fill="auto"/>
          </w:tcPr>
          <w:p w14:paraId="3A390691" w14:textId="77777777" w:rsidR="0098328B" w:rsidRPr="00954E51" w:rsidRDefault="0098328B" w:rsidP="0098328B">
            <w:pPr>
              <w:jc w:val="left"/>
              <w:rPr>
                <w:rFonts w:cs="Arial"/>
                <w:sz w:val="16"/>
                <w:lang w:val="es-419"/>
              </w:rPr>
            </w:pPr>
            <w:r w:rsidRPr="00954E51">
              <w:rPr>
                <w:sz w:val="16"/>
                <w:lang w:val="es-419"/>
              </w:rPr>
              <w:t>TG/242/4</w:t>
            </w: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8BDBAB9" w14:textId="77777777" w:rsidR="0098328B" w:rsidRPr="00954E51" w:rsidRDefault="0098328B" w:rsidP="0098328B">
            <w:pPr>
              <w:rPr>
                <w:sz w:val="16"/>
                <w:lang w:val="es-419"/>
              </w:rPr>
            </w:pPr>
            <w:r w:rsidRPr="00954E51">
              <w:rPr>
                <w:sz w:val="16"/>
                <w:lang w:val="es-419"/>
              </w:rPr>
              <w:t>Portulaca</w:t>
            </w:r>
          </w:p>
        </w:tc>
        <w:tc>
          <w:tcPr>
            <w:tcW w:w="1382" w:type="dxa"/>
            <w:tcBorders>
              <w:top w:val="single" w:sz="4" w:space="0" w:color="auto"/>
              <w:left w:val="nil"/>
              <w:bottom w:val="single" w:sz="4" w:space="0" w:color="auto"/>
              <w:right w:val="single" w:sz="4" w:space="0" w:color="auto"/>
            </w:tcBorders>
            <w:shd w:val="clear" w:color="auto" w:fill="auto"/>
          </w:tcPr>
          <w:p w14:paraId="61B12113" w14:textId="77777777" w:rsidR="0098328B" w:rsidRPr="00954E51" w:rsidRDefault="0098328B" w:rsidP="0098328B">
            <w:pPr>
              <w:rPr>
                <w:sz w:val="16"/>
                <w:lang w:val="es-419"/>
              </w:rPr>
            </w:pPr>
            <w:r w:rsidRPr="00954E51">
              <w:rPr>
                <w:sz w:val="16"/>
                <w:lang w:val="es-419"/>
              </w:rPr>
              <w:t>Pourpier</w:t>
            </w:r>
          </w:p>
        </w:tc>
        <w:tc>
          <w:tcPr>
            <w:tcW w:w="1382" w:type="dxa"/>
            <w:tcBorders>
              <w:top w:val="single" w:sz="4" w:space="0" w:color="auto"/>
              <w:left w:val="nil"/>
              <w:bottom w:val="single" w:sz="4" w:space="0" w:color="auto"/>
              <w:right w:val="single" w:sz="4" w:space="0" w:color="auto"/>
            </w:tcBorders>
            <w:shd w:val="clear" w:color="auto" w:fill="auto"/>
          </w:tcPr>
          <w:p w14:paraId="634EB5E2" w14:textId="77777777" w:rsidR="0098328B" w:rsidRPr="00954E51" w:rsidRDefault="0098328B" w:rsidP="0098328B">
            <w:pPr>
              <w:rPr>
                <w:sz w:val="16"/>
                <w:lang w:val="es-419"/>
              </w:rPr>
            </w:pPr>
            <w:r w:rsidRPr="00954E51">
              <w:rPr>
                <w:sz w:val="16"/>
                <w:lang w:val="es-419"/>
              </w:rPr>
              <w:t>Portulak</w:t>
            </w:r>
          </w:p>
        </w:tc>
        <w:tc>
          <w:tcPr>
            <w:tcW w:w="1382" w:type="dxa"/>
            <w:tcBorders>
              <w:top w:val="single" w:sz="4" w:space="0" w:color="auto"/>
              <w:left w:val="nil"/>
              <w:bottom w:val="single" w:sz="4" w:space="0" w:color="auto"/>
              <w:right w:val="single" w:sz="4" w:space="0" w:color="auto"/>
            </w:tcBorders>
            <w:shd w:val="clear" w:color="auto" w:fill="auto"/>
          </w:tcPr>
          <w:p w14:paraId="5DA49317" w14:textId="77777777" w:rsidR="0098328B" w:rsidRPr="00954E51" w:rsidRDefault="0098328B" w:rsidP="0098328B">
            <w:pPr>
              <w:rPr>
                <w:sz w:val="16"/>
                <w:lang w:val="es-419"/>
              </w:rPr>
            </w:pPr>
            <w:r w:rsidRPr="00954E51">
              <w:rPr>
                <w:sz w:val="16"/>
                <w:lang w:val="es-419"/>
              </w:rPr>
              <w:t>Verdolaga</w:t>
            </w:r>
          </w:p>
        </w:tc>
        <w:tc>
          <w:tcPr>
            <w:tcW w:w="1701" w:type="dxa"/>
            <w:tcBorders>
              <w:top w:val="single" w:sz="4" w:space="0" w:color="auto"/>
              <w:left w:val="nil"/>
              <w:bottom w:val="single" w:sz="4" w:space="0" w:color="auto"/>
              <w:right w:val="single" w:sz="4" w:space="0" w:color="auto"/>
            </w:tcBorders>
            <w:shd w:val="clear" w:color="auto" w:fill="auto"/>
          </w:tcPr>
          <w:p w14:paraId="0DABBA17" w14:textId="77777777" w:rsidR="0098328B" w:rsidRPr="00954E51" w:rsidRDefault="0098328B" w:rsidP="0098328B">
            <w:pPr>
              <w:jc w:val="left"/>
              <w:rPr>
                <w:rFonts w:cs="Arial"/>
                <w:sz w:val="16"/>
                <w:szCs w:val="16"/>
                <w:lang w:val="es-419"/>
              </w:rPr>
            </w:pPr>
            <w:r w:rsidRPr="00954E51">
              <w:rPr>
                <w:i/>
                <w:sz w:val="16"/>
                <w:szCs w:val="16"/>
                <w:lang w:val="es-419"/>
              </w:rPr>
              <w:t>Portulaca grandiflora</w:t>
            </w:r>
            <w:r w:rsidRPr="00954E51">
              <w:rPr>
                <w:sz w:val="16"/>
                <w:szCs w:val="16"/>
                <w:lang w:val="es-419"/>
              </w:rPr>
              <w:t xml:space="preserve"> Hook.; </w:t>
            </w:r>
            <w:r w:rsidRPr="00954E51">
              <w:rPr>
                <w:sz w:val="16"/>
                <w:szCs w:val="16"/>
                <w:lang w:val="es-419"/>
              </w:rPr>
              <w:br/>
            </w:r>
            <w:r w:rsidRPr="00954E51">
              <w:rPr>
                <w:i/>
                <w:sz w:val="16"/>
                <w:szCs w:val="16"/>
                <w:lang w:val="es-419"/>
              </w:rPr>
              <w:t>Portulaca oleracea</w:t>
            </w:r>
            <w:r w:rsidRPr="00954E51">
              <w:rPr>
                <w:sz w:val="16"/>
                <w:szCs w:val="16"/>
                <w:lang w:val="es-419"/>
              </w:rPr>
              <w:t xml:space="preserve"> L.;</w:t>
            </w:r>
          </w:p>
          <w:p w14:paraId="100ECAF1" w14:textId="77777777" w:rsidR="0098328B" w:rsidRPr="00954E51" w:rsidRDefault="0098328B" w:rsidP="0098328B">
            <w:pPr>
              <w:jc w:val="left"/>
              <w:rPr>
                <w:rFonts w:cs="Arial"/>
                <w:sz w:val="16"/>
                <w:szCs w:val="16"/>
                <w:lang w:val="es-419"/>
              </w:rPr>
            </w:pPr>
            <w:r w:rsidRPr="00954E51">
              <w:rPr>
                <w:i/>
                <w:sz w:val="16"/>
                <w:szCs w:val="16"/>
                <w:lang w:val="es-419"/>
              </w:rPr>
              <w:t>Portulaca umbraticola</w:t>
            </w:r>
            <w:r w:rsidRPr="00954E51">
              <w:rPr>
                <w:sz w:val="16"/>
                <w:szCs w:val="16"/>
                <w:lang w:val="es-419"/>
              </w:rPr>
              <w:t xml:space="preserve"> Kunth</w:t>
            </w:r>
          </w:p>
        </w:tc>
      </w:tr>
    </w:tbl>
    <w:p w14:paraId="78299E3A" w14:textId="77777777" w:rsidR="00775F34" w:rsidRPr="00954E51" w:rsidRDefault="00775F34" w:rsidP="00775F34">
      <w:pPr>
        <w:rPr>
          <w:rFonts w:cs="Arial"/>
          <w:lang w:val="es-419"/>
        </w:rPr>
      </w:pPr>
    </w:p>
    <w:p w14:paraId="6FA81E77" w14:textId="77777777" w:rsidR="00775F34" w:rsidRPr="00954E51" w:rsidRDefault="00775F34" w:rsidP="00775F34">
      <w:pPr>
        <w:numPr>
          <w:ilvl w:val="12"/>
          <w:numId w:val="0"/>
        </w:numPr>
        <w:tabs>
          <w:tab w:val="left" w:pos="5387"/>
        </w:tabs>
        <w:ind w:left="4820"/>
        <w:rPr>
          <w:i/>
          <w:lang w:val="es-419"/>
        </w:rPr>
      </w:pPr>
      <w:r w:rsidRPr="00954E51">
        <w:rPr>
          <w:i/>
          <w:lang w:val="es-419"/>
        </w:rPr>
        <w:fldChar w:fldCharType="begin"/>
      </w:r>
      <w:r w:rsidRPr="00954E51">
        <w:rPr>
          <w:i/>
          <w:lang w:val="es-419"/>
        </w:rPr>
        <w:instrText xml:space="preserve"> AUTONUM  </w:instrText>
      </w:r>
      <w:r w:rsidRPr="00954E51">
        <w:rPr>
          <w:i/>
          <w:lang w:val="es-419"/>
        </w:rPr>
        <w:fldChar w:fldCharType="end"/>
      </w:r>
      <w:r w:rsidRPr="00954E51">
        <w:rPr>
          <w:lang w:val="es-419"/>
        </w:rPr>
        <w:tab/>
      </w:r>
      <w:r w:rsidRPr="00954E51">
        <w:rPr>
          <w:i/>
          <w:lang w:val="es-419"/>
        </w:rPr>
        <w:t>Se invita al Consejo a tomar nota del presente informe.</w:t>
      </w:r>
    </w:p>
    <w:p w14:paraId="1FA59DC3" w14:textId="77777777" w:rsidR="00775F34" w:rsidRPr="00954E51" w:rsidRDefault="00775F34" w:rsidP="00775F34">
      <w:pPr>
        <w:jc w:val="right"/>
        <w:rPr>
          <w:lang w:val="es-419"/>
        </w:rPr>
      </w:pPr>
    </w:p>
    <w:p w14:paraId="2FA21649" w14:textId="628BFF52" w:rsidR="00FD4574" w:rsidRDefault="00FD4574" w:rsidP="00775F34">
      <w:pPr>
        <w:jc w:val="right"/>
        <w:rPr>
          <w:lang w:val="es-419"/>
        </w:rPr>
      </w:pPr>
    </w:p>
    <w:p w14:paraId="2FCEC6C7" w14:textId="77777777" w:rsidR="000C649C" w:rsidRPr="00954E51" w:rsidRDefault="000C649C" w:rsidP="00775F34">
      <w:pPr>
        <w:jc w:val="right"/>
        <w:rPr>
          <w:lang w:val="es-419"/>
        </w:rPr>
      </w:pPr>
    </w:p>
    <w:p w14:paraId="783DBD31" w14:textId="77777777" w:rsidR="00775F34" w:rsidRPr="00954E51" w:rsidRDefault="00775F34" w:rsidP="00775F34">
      <w:pPr>
        <w:jc w:val="right"/>
        <w:rPr>
          <w:lang w:val="es-419"/>
        </w:rPr>
      </w:pPr>
      <w:r w:rsidRPr="00954E51">
        <w:rPr>
          <w:lang w:val="es-419"/>
        </w:rPr>
        <w:t>[Siguen los Anexos]</w:t>
      </w:r>
    </w:p>
    <w:p w14:paraId="738FF65C" w14:textId="77777777" w:rsidR="00775F34" w:rsidRPr="00954E51" w:rsidRDefault="00775F34" w:rsidP="00775F34">
      <w:pPr>
        <w:jc w:val="left"/>
        <w:rPr>
          <w:lang w:val="es-419"/>
        </w:rPr>
        <w:sectPr w:rsidR="00775F34" w:rsidRPr="00954E51" w:rsidSect="00E049A8">
          <w:headerReference w:type="even" r:id="rId14"/>
          <w:headerReference w:type="default" r:id="rId15"/>
          <w:headerReference w:type="first" r:id="rId16"/>
          <w:pgSz w:w="11907" w:h="16840" w:code="9"/>
          <w:pgMar w:top="510" w:right="1134" w:bottom="851" w:left="1134" w:header="510" w:footer="525" w:gutter="0"/>
          <w:cols w:space="720"/>
          <w:titlePg/>
          <w:docGrid w:linePitch="272"/>
        </w:sectPr>
      </w:pPr>
    </w:p>
    <w:p w14:paraId="74EB2779" w14:textId="77777777" w:rsidR="00775F34" w:rsidRPr="00954E51" w:rsidRDefault="00775F34" w:rsidP="00775F34">
      <w:pPr>
        <w:jc w:val="center"/>
        <w:rPr>
          <w:lang w:val="es-419"/>
        </w:rPr>
      </w:pPr>
      <w:r w:rsidRPr="00954E51">
        <w:rPr>
          <w:lang w:val="es-419"/>
        </w:rPr>
        <w:lastRenderedPageBreak/>
        <w:t>C/54/INF/3</w:t>
      </w:r>
    </w:p>
    <w:p w14:paraId="7C563721" w14:textId="77777777" w:rsidR="00775F34" w:rsidRPr="00954E51" w:rsidRDefault="00775F34" w:rsidP="00775F34">
      <w:pPr>
        <w:jc w:val="center"/>
        <w:rPr>
          <w:lang w:val="es-419"/>
        </w:rPr>
      </w:pPr>
    </w:p>
    <w:p w14:paraId="128DD5AB" w14:textId="77777777" w:rsidR="00775F34" w:rsidRPr="00954E51" w:rsidRDefault="00775F34" w:rsidP="00775F34">
      <w:pPr>
        <w:jc w:val="center"/>
        <w:rPr>
          <w:lang w:val="es-419"/>
        </w:rPr>
      </w:pPr>
      <w:bookmarkStart w:id="27" w:name="_Toc207102117"/>
      <w:bookmarkStart w:id="28" w:name="_Toc207164762"/>
      <w:r w:rsidRPr="00954E51">
        <w:rPr>
          <w:lang w:val="es-419"/>
        </w:rPr>
        <w:t>ANEXO I</w:t>
      </w:r>
      <w:bookmarkEnd w:id="27"/>
      <w:bookmarkEnd w:id="28"/>
    </w:p>
    <w:p w14:paraId="664AAB27" w14:textId="77777777" w:rsidR="00775F34" w:rsidRPr="00954E51" w:rsidRDefault="00775F34" w:rsidP="00775F34">
      <w:pPr>
        <w:jc w:val="center"/>
        <w:rPr>
          <w:lang w:val="es-419"/>
        </w:rPr>
      </w:pPr>
    </w:p>
    <w:p w14:paraId="5994F38C" w14:textId="77777777" w:rsidR="00065B29" w:rsidRPr="00954E51" w:rsidRDefault="00065B29" w:rsidP="00775F34">
      <w:pPr>
        <w:jc w:val="center"/>
        <w:rPr>
          <w:lang w:val="es-419"/>
        </w:rPr>
      </w:pPr>
    </w:p>
    <w:p w14:paraId="42502FC8" w14:textId="77777777" w:rsidR="00775F34" w:rsidRPr="00954E51" w:rsidRDefault="00775F34" w:rsidP="00775F34">
      <w:pPr>
        <w:jc w:val="center"/>
        <w:rPr>
          <w:lang w:val="es-419"/>
        </w:rPr>
      </w:pPr>
      <w:r w:rsidRPr="00954E51">
        <w:rPr>
          <w:lang w:val="es-419"/>
        </w:rPr>
        <w:t>MIEMBROS DE LA UNIÓN</w:t>
      </w:r>
    </w:p>
    <w:p w14:paraId="1945D10B" w14:textId="77777777" w:rsidR="00775F34" w:rsidRPr="00954E51" w:rsidRDefault="00775F34" w:rsidP="00775F34">
      <w:pPr>
        <w:jc w:val="center"/>
        <w:rPr>
          <w:lang w:val="es-419"/>
        </w:rPr>
      </w:pPr>
    </w:p>
    <w:p w14:paraId="26714E1E" w14:textId="77777777" w:rsidR="00775F34" w:rsidRPr="00954E51" w:rsidRDefault="00775F34" w:rsidP="00775F34">
      <w:pPr>
        <w:jc w:val="center"/>
        <w:rPr>
          <w:lang w:val="es-419"/>
        </w:rPr>
      </w:pPr>
      <w:r w:rsidRPr="00954E51">
        <w:rPr>
          <w:lang w:val="es-419"/>
        </w:rPr>
        <w:t>30 de septiembre de 2020</w:t>
      </w:r>
    </w:p>
    <w:p w14:paraId="63CE9470" w14:textId="77777777" w:rsidR="00775F34" w:rsidRPr="00954E51" w:rsidRDefault="00775F34" w:rsidP="00775F34">
      <w:pPr>
        <w:jc w:val="center"/>
        <w:rPr>
          <w:lang w:val="es-419"/>
        </w:rPr>
      </w:pPr>
    </w:p>
    <w:p w14:paraId="072167BB" w14:textId="331E23B0" w:rsidR="00775F34" w:rsidRPr="00954E51" w:rsidRDefault="00775F34" w:rsidP="00775F34">
      <w:pPr>
        <w:rPr>
          <w:lang w:val="es-419"/>
        </w:rPr>
      </w:pPr>
      <w:r w:rsidRPr="00954E51">
        <w:rPr>
          <w:lang w:val="es-419"/>
        </w:rPr>
        <w:t>En el presente documento se da cuenta de la situación de los miembros de la Unión respecto de las distintas actas del Convenio al 30 de septiembre de 2020 (véanse los artículos 31 y 32 del</w:t>
      </w:r>
      <w:r w:rsidR="00084D2A">
        <w:rPr>
          <w:lang w:val="es-419"/>
        </w:rPr>
        <w:t xml:space="preserve"> Convenio de 1961, el </w:t>
      </w:r>
      <w:r w:rsidRPr="00954E51">
        <w:rPr>
          <w:lang w:val="es-419"/>
        </w:rPr>
        <w:t xml:space="preserve">artículo 32.1) del Acta de 1978 y el artículo 34.2) del </w:t>
      </w:r>
      <w:r w:rsidR="0080692E">
        <w:rPr>
          <w:lang w:val="es-419"/>
        </w:rPr>
        <w:t>Acta de 1991</w:t>
      </w:r>
      <w:r w:rsidRPr="00954E51">
        <w:rPr>
          <w:lang w:val="es-419"/>
        </w:rPr>
        <w:t>).</w:t>
      </w:r>
    </w:p>
    <w:p w14:paraId="279518A6" w14:textId="77777777" w:rsidR="00775F34" w:rsidRPr="00954E51" w:rsidRDefault="00775F34" w:rsidP="00775F34">
      <w:pPr>
        <w:rPr>
          <w:lang w:val="es-419"/>
        </w:rPr>
      </w:pPr>
    </w:p>
    <w:p w14:paraId="1DDF561F" w14:textId="77777777" w:rsidR="00775F34" w:rsidRPr="00954E51" w:rsidRDefault="00775F34" w:rsidP="00084D2A">
      <w:pPr>
        <w:ind w:left="993" w:hanging="993"/>
        <w:rPr>
          <w:lang w:val="es-419"/>
        </w:rPr>
      </w:pPr>
      <w:r w:rsidRPr="00954E51">
        <w:rPr>
          <w:lang w:val="es-419"/>
        </w:rPr>
        <w:t>- 1</w:t>
      </w:r>
      <w:r w:rsidRPr="00954E51">
        <w:rPr>
          <w:vertAlign w:val="superscript"/>
          <w:lang w:val="es-419"/>
        </w:rPr>
        <w:t>a</w:t>
      </w:r>
      <w:r w:rsidRPr="00954E51">
        <w:rPr>
          <w:lang w:val="es-419"/>
        </w:rPr>
        <w:t xml:space="preserve"> línea:</w:t>
      </w:r>
      <w:r w:rsidRPr="00954E51">
        <w:rPr>
          <w:lang w:val="es-419"/>
        </w:rPr>
        <w:tab/>
      </w:r>
      <w:r w:rsidRPr="00084D2A">
        <w:rPr>
          <w:spacing w:val="-2"/>
          <w:lang w:val="es-419"/>
        </w:rPr>
        <w:t>Convenio Internacional para la Protección de las Obtenciones Vegetales de 2 de diciembre de 1961</w:t>
      </w:r>
    </w:p>
    <w:p w14:paraId="1BF7B77C" w14:textId="77777777" w:rsidR="00775F34" w:rsidRPr="00954E51" w:rsidRDefault="00775F34" w:rsidP="00084D2A">
      <w:pPr>
        <w:ind w:left="993" w:hanging="993"/>
        <w:rPr>
          <w:lang w:val="es-419"/>
        </w:rPr>
      </w:pPr>
      <w:r w:rsidRPr="00954E51">
        <w:rPr>
          <w:lang w:val="es-419"/>
        </w:rPr>
        <w:t>- 2</w:t>
      </w:r>
      <w:r w:rsidRPr="00954E51">
        <w:rPr>
          <w:vertAlign w:val="superscript"/>
          <w:lang w:val="es-419"/>
        </w:rPr>
        <w:t>a</w:t>
      </w:r>
      <w:r w:rsidRPr="00954E51">
        <w:rPr>
          <w:lang w:val="es-419"/>
        </w:rPr>
        <w:t xml:space="preserve"> línea:</w:t>
      </w:r>
      <w:r w:rsidRPr="00954E51">
        <w:rPr>
          <w:lang w:val="es-419"/>
        </w:rPr>
        <w:tab/>
        <w:t>Acta adicional de 10 de noviembre de 1972</w:t>
      </w:r>
    </w:p>
    <w:p w14:paraId="0946C9D2" w14:textId="75D6A7F8" w:rsidR="00775F34" w:rsidRPr="00954E51" w:rsidRDefault="00775F34" w:rsidP="00084D2A">
      <w:pPr>
        <w:tabs>
          <w:tab w:val="left" w:pos="567"/>
          <w:tab w:val="left" w:pos="1134"/>
          <w:tab w:val="left" w:pos="1701"/>
          <w:tab w:val="left" w:pos="2268"/>
          <w:tab w:val="left" w:pos="2835"/>
          <w:tab w:val="left" w:pos="3402"/>
          <w:tab w:val="left" w:pos="3969"/>
          <w:tab w:val="left" w:pos="7160"/>
        </w:tabs>
        <w:ind w:left="993" w:hanging="993"/>
        <w:rPr>
          <w:lang w:val="es-419"/>
        </w:rPr>
      </w:pPr>
      <w:r w:rsidRPr="00954E51">
        <w:rPr>
          <w:lang w:val="es-419"/>
        </w:rPr>
        <w:t>- 3</w:t>
      </w:r>
      <w:r w:rsidRPr="00954E51">
        <w:rPr>
          <w:vertAlign w:val="superscript"/>
          <w:lang w:val="es-419"/>
        </w:rPr>
        <w:t>a</w:t>
      </w:r>
      <w:r w:rsidRPr="00954E51">
        <w:rPr>
          <w:lang w:val="es-419"/>
        </w:rPr>
        <w:t xml:space="preserve"> línea:</w:t>
      </w:r>
      <w:r w:rsidRPr="00954E51">
        <w:rPr>
          <w:lang w:val="es-419"/>
        </w:rPr>
        <w:tab/>
        <w:t>Acta de 23 de octubre de 1978</w:t>
      </w:r>
    </w:p>
    <w:p w14:paraId="7BB9327C" w14:textId="3BBAAC7B" w:rsidR="00775F34" w:rsidRPr="00954E51" w:rsidRDefault="00775F34" w:rsidP="00084D2A">
      <w:pPr>
        <w:ind w:left="993" w:hanging="993"/>
        <w:rPr>
          <w:lang w:val="es-419"/>
        </w:rPr>
      </w:pPr>
      <w:r w:rsidRPr="00954E51">
        <w:rPr>
          <w:lang w:val="es-419"/>
        </w:rPr>
        <w:t>- 4</w:t>
      </w:r>
      <w:r w:rsidRPr="00954E51">
        <w:rPr>
          <w:vertAlign w:val="superscript"/>
          <w:lang w:val="es-419"/>
        </w:rPr>
        <w:t>a</w:t>
      </w:r>
      <w:r w:rsidRPr="00954E51">
        <w:rPr>
          <w:lang w:val="es-419"/>
        </w:rPr>
        <w:t xml:space="preserve"> línea:</w:t>
      </w:r>
      <w:r w:rsidRPr="00954E51">
        <w:rPr>
          <w:lang w:val="es-419"/>
        </w:rPr>
        <w:tab/>
        <w:t xml:space="preserve">Acta de 19 de marzo de 1991 </w:t>
      </w:r>
    </w:p>
    <w:p w14:paraId="0AD2BDE7" w14:textId="77777777" w:rsidR="000C6481" w:rsidRPr="00954E51" w:rsidRDefault="000C6481" w:rsidP="000C6481">
      <w:pPr>
        <w:rPr>
          <w:lang w:val="es-4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D15F0C" w:rsidRPr="00954E51" w14:paraId="6F958696" w14:textId="77777777" w:rsidTr="00CD1B4A">
        <w:trPr>
          <w:cantSplit/>
          <w:tblHeader/>
          <w:jc w:val="center"/>
        </w:trPr>
        <w:tc>
          <w:tcPr>
            <w:tcW w:w="2665" w:type="dxa"/>
            <w:shd w:val="pct10" w:color="auto" w:fill="FFFFFF"/>
            <w:vAlign w:val="center"/>
          </w:tcPr>
          <w:p w14:paraId="18D66AA4" w14:textId="77777777" w:rsidR="00D15F0C" w:rsidRPr="00954E51" w:rsidRDefault="00D15F0C" w:rsidP="00CD1B4A">
            <w:pPr>
              <w:spacing w:before="80" w:after="80"/>
              <w:jc w:val="left"/>
              <w:rPr>
                <w:rFonts w:cs="Arial"/>
                <w:sz w:val="18"/>
                <w:szCs w:val="18"/>
                <w:lang w:val="es-419"/>
              </w:rPr>
            </w:pPr>
            <w:r w:rsidRPr="00954E51">
              <w:rPr>
                <w:sz w:val="18"/>
                <w:szCs w:val="18"/>
                <w:lang w:val="es-419"/>
              </w:rPr>
              <w:t>Miembro</w:t>
            </w:r>
          </w:p>
        </w:tc>
        <w:tc>
          <w:tcPr>
            <w:tcW w:w="2381" w:type="dxa"/>
            <w:shd w:val="pct10" w:color="auto" w:fill="FFFFFF"/>
            <w:vAlign w:val="center"/>
          </w:tcPr>
          <w:p w14:paraId="74C5DFE7" w14:textId="77777777" w:rsidR="00D15F0C" w:rsidRPr="00954E51" w:rsidRDefault="00D15F0C" w:rsidP="00CD1B4A">
            <w:pPr>
              <w:spacing w:before="80" w:after="80"/>
              <w:jc w:val="left"/>
              <w:rPr>
                <w:rFonts w:cs="Arial"/>
                <w:sz w:val="18"/>
                <w:szCs w:val="18"/>
                <w:lang w:val="es-419"/>
              </w:rPr>
            </w:pPr>
            <w:r w:rsidRPr="00954E51">
              <w:rPr>
                <w:sz w:val="18"/>
                <w:szCs w:val="18"/>
                <w:lang w:val="es-419"/>
              </w:rPr>
              <w:t>Fecha de la firma</w:t>
            </w:r>
          </w:p>
        </w:tc>
        <w:tc>
          <w:tcPr>
            <w:tcW w:w="2268" w:type="dxa"/>
            <w:shd w:val="pct10" w:color="auto" w:fill="FFFFFF"/>
            <w:vAlign w:val="center"/>
          </w:tcPr>
          <w:p w14:paraId="662BA850" w14:textId="77777777" w:rsidR="00D15F0C" w:rsidRPr="00954E51" w:rsidRDefault="00D15F0C" w:rsidP="00CD1B4A">
            <w:pPr>
              <w:spacing w:before="80" w:after="80"/>
              <w:jc w:val="left"/>
              <w:rPr>
                <w:rFonts w:cs="Arial"/>
                <w:sz w:val="18"/>
                <w:szCs w:val="18"/>
                <w:lang w:val="es-419"/>
              </w:rPr>
            </w:pPr>
            <w:r w:rsidRPr="00954E51">
              <w:rPr>
                <w:sz w:val="18"/>
                <w:szCs w:val="18"/>
                <w:lang w:val="es-419"/>
              </w:rPr>
              <w:t>Fecha del depósito del instrumento de ratificación, aceptación, aprobación o adhesión</w:t>
            </w:r>
          </w:p>
        </w:tc>
        <w:tc>
          <w:tcPr>
            <w:tcW w:w="2268" w:type="dxa"/>
            <w:shd w:val="pct10" w:color="auto" w:fill="FFFFFF"/>
            <w:vAlign w:val="center"/>
          </w:tcPr>
          <w:p w14:paraId="33E4E798" w14:textId="77777777" w:rsidR="00D15F0C" w:rsidRPr="00954E51" w:rsidRDefault="00D15F0C" w:rsidP="00CD1B4A">
            <w:pPr>
              <w:spacing w:before="80" w:after="80"/>
              <w:jc w:val="left"/>
              <w:rPr>
                <w:rFonts w:cs="Arial"/>
                <w:sz w:val="18"/>
                <w:szCs w:val="18"/>
                <w:lang w:val="es-419"/>
              </w:rPr>
            </w:pPr>
            <w:r w:rsidRPr="00954E51">
              <w:rPr>
                <w:sz w:val="18"/>
                <w:szCs w:val="18"/>
                <w:lang w:val="es-419"/>
              </w:rPr>
              <w:t>Fecha de entrada en vigor</w:t>
            </w:r>
          </w:p>
        </w:tc>
      </w:tr>
      <w:tr w:rsidR="00D15F0C" w:rsidRPr="00954E51" w14:paraId="5CFEDEEC" w14:textId="77777777" w:rsidTr="00CD1B4A">
        <w:trPr>
          <w:cantSplit/>
          <w:jc w:val="center"/>
        </w:trPr>
        <w:tc>
          <w:tcPr>
            <w:tcW w:w="2665" w:type="dxa"/>
          </w:tcPr>
          <w:p w14:paraId="56591690" w14:textId="77777777" w:rsidR="00D15F0C" w:rsidRPr="00954E51" w:rsidRDefault="00D15F0C" w:rsidP="00CD1B4A">
            <w:pPr>
              <w:spacing w:before="80" w:after="80"/>
              <w:jc w:val="left"/>
              <w:rPr>
                <w:rFonts w:cs="Arial"/>
                <w:sz w:val="18"/>
                <w:szCs w:val="18"/>
                <w:lang w:val="es-419"/>
              </w:rPr>
            </w:pPr>
            <w:r w:rsidRPr="00954E51">
              <w:rPr>
                <w:sz w:val="18"/>
                <w:szCs w:val="18"/>
                <w:lang w:val="es-419"/>
              </w:rPr>
              <w:t>Albania</w:t>
            </w:r>
          </w:p>
        </w:tc>
        <w:tc>
          <w:tcPr>
            <w:tcW w:w="2381" w:type="dxa"/>
          </w:tcPr>
          <w:p w14:paraId="32C365B5"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0D21B0F7"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15 de septiembre de 2005</w:t>
            </w:r>
          </w:p>
        </w:tc>
        <w:tc>
          <w:tcPr>
            <w:tcW w:w="2268" w:type="dxa"/>
          </w:tcPr>
          <w:p w14:paraId="608EAFE5"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15 de octubre de 2005</w:t>
            </w:r>
          </w:p>
        </w:tc>
      </w:tr>
      <w:tr w:rsidR="00D15F0C" w:rsidRPr="00954E51" w14:paraId="618F5E35" w14:textId="77777777" w:rsidTr="00CD1B4A">
        <w:trPr>
          <w:cantSplit/>
          <w:jc w:val="center"/>
        </w:trPr>
        <w:tc>
          <w:tcPr>
            <w:tcW w:w="2665" w:type="dxa"/>
          </w:tcPr>
          <w:p w14:paraId="38BAF1CE" w14:textId="77777777" w:rsidR="00D15F0C" w:rsidRPr="00954E51" w:rsidRDefault="00D15F0C" w:rsidP="00CD1B4A">
            <w:pPr>
              <w:spacing w:before="80" w:after="80"/>
              <w:jc w:val="left"/>
              <w:rPr>
                <w:rFonts w:cs="Arial"/>
                <w:sz w:val="18"/>
                <w:szCs w:val="18"/>
                <w:lang w:val="es-419"/>
              </w:rPr>
            </w:pPr>
            <w:r w:rsidRPr="00954E51">
              <w:rPr>
                <w:sz w:val="18"/>
                <w:szCs w:val="18"/>
                <w:lang w:val="es-419"/>
              </w:rPr>
              <w:t>Alemania</w:t>
            </w:r>
          </w:p>
        </w:tc>
        <w:tc>
          <w:tcPr>
            <w:tcW w:w="2381" w:type="dxa"/>
          </w:tcPr>
          <w:p w14:paraId="76DB3F27" w14:textId="77777777" w:rsidR="00D15F0C" w:rsidRPr="00954E51" w:rsidRDefault="00D15F0C" w:rsidP="00CD1B4A">
            <w:pPr>
              <w:spacing w:before="80" w:after="80"/>
              <w:jc w:val="left"/>
              <w:rPr>
                <w:rFonts w:cs="Arial"/>
                <w:sz w:val="18"/>
                <w:szCs w:val="18"/>
                <w:lang w:val="es-419"/>
              </w:rPr>
            </w:pPr>
            <w:r w:rsidRPr="00954E51">
              <w:rPr>
                <w:sz w:val="18"/>
                <w:szCs w:val="18"/>
                <w:lang w:val="es-419"/>
              </w:rPr>
              <w:t>2 de diciembre de 1961</w:t>
            </w:r>
            <w:r w:rsidRPr="00954E51">
              <w:rPr>
                <w:sz w:val="18"/>
                <w:szCs w:val="18"/>
                <w:lang w:val="es-419"/>
              </w:rPr>
              <w:br/>
              <w:t>10 de noviembre de 1972</w:t>
            </w:r>
            <w:r w:rsidRPr="00954E51">
              <w:rPr>
                <w:sz w:val="18"/>
                <w:szCs w:val="18"/>
                <w:lang w:val="es-419"/>
              </w:rPr>
              <w:br/>
              <w:t>23 de octubre de 1978</w:t>
            </w:r>
            <w:r w:rsidRPr="00954E51">
              <w:rPr>
                <w:sz w:val="18"/>
                <w:szCs w:val="18"/>
                <w:lang w:val="es-419"/>
              </w:rPr>
              <w:br/>
              <w:t>19 de marzo de 1991</w:t>
            </w:r>
          </w:p>
        </w:tc>
        <w:tc>
          <w:tcPr>
            <w:tcW w:w="2268" w:type="dxa"/>
          </w:tcPr>
          <w:p w14:paraId="5412BAC5" w14:textId="77777777" w:rsidR="00D15F0C" w:rsidRPr="00954E51" w:rsidRDefault="00D15F0C" w:rsidP="00CD1B4A">
            <w:pPr>
              <w:spacing w:before="80" w:after="80"/>
              <w:jc w:val="left"/>
              <w:rPr>
                <w:rFonts w:cs="Arial"/>
                <w:sz w:val="18"/>
                <w:szCs w:val="18"/>
                <w:lang w:val="es-419"/>
              </w:rPr>
            </w:pPr>
            <w:r w:rsidRPr="00954E51">
              <w:rPr>
                <w:sz w:val="18"/>
                <w:szCs w:val="18"/>
                <w:lang w:val="es-419"/>
              </w:rPr>
              <w:t>11 de julio de 1968</w:t>
            </w:r>
            <w:r w:rsidRPr="00954E51">
              <w:rPr>
                <w:sz w:val="18"/>
                <w:szCs w:val="18"/>
                <w:lang w:val="es-419"/>
              </w:rPr>
              <w:br/>
              <w:t>23 de julio de 1976</w:t>
            </w:r>
            <w:r w:rsidRPr="00954E51">
              <w:rPr>
                <w:sz w:val="18"/>
                <w:szCs w:val="18"/>
                <w:lang w:val="es-419"/>
              </w:rPr>
              <w:br/>
              <w:t>12 de marzo de 1986</w:t>
            </w:r>
            <w:r w:rsidRPr="00954E51">
              <w:rPr>
                <w:sz w:val="18"/>
                <w:szCs w:val="18"/>
                <w:lang w:val="es-419"/>
              </w:rPr>
              <w:br/>
              <w:t>25 de junio de 1998</w:t>
            </w:r>
          </w:p>
        </w:tc>
        <w:tc>
          <w:tcPr>
            <w:tcW w:w="2268" w:type="dxa"/>
          </w:tcPr>
          <w:p w14:paraId="6D93FE4A" w14:textId="77777777" w:rsidR="00D15F0C" w:rsidRPr="00954E51" w:rsidRDefault="00D15F0C" w:rsidP="00CD1B4A">
            <w:pPr>
              <w:spacing w:before="80" w:after="80"/>
              <w:jc w:val="left"/>
              <w:rPr>
                <w:rFonts w:cs="Arial"/>
                <w:sz w:val="18"/>
                <w:szCs w:val="18"/>
                <w:lang w:val="es-419"/>
              </w:rPr>
            </w:pPr>
            <w:r w:rsidRPr="00954E51">
              <w:rPr>
                <w:sz w:val="18"/>
                <w:szCs w:val="18"/>
                <w:lang w:val="es-419"/>
              </w:rPr>
              <w:t>10 de agosto de 1968</w:t>
            </w:r>
            <w:r w:rsidRPr="00954E51">
              <w:rPr>
                <w:sz w:val="18"/>
                <w:szCs w:val="18"/>
                <w:lang w:val="es-419"/>
              </w:rPr>
              <w:br/>
              <w:t>11 de febrero de 1977</w:t>
            </w:r>
            <w:r w:rsidRPr="00954E51">
              <w:rPr>
                <w:sz w:val="18"/>
                <w:szCs w:val="18"/>
                <w:lang w:val="es-419"/>
              </w:rPr>
              <w:br/>
              <w:t>12 de abril de 1986</w:t>
            </w:r>
            <w:r w:rsidRPr="00954E51">
              <w:rPr>
                <w:sz w:val="18"/>
                <w:szCs w:val="18"/>
                <w:lang w:val="es-419"/>
              </w:rPr>
              <w:br/>
              <w:t>25 de julio de 1998</w:t>
            </w:r>
          </w:p>
        </w:tc>
      </w:tr>
      <w:tr w:rsidR="00D15F0C" w:rsidRPr="00954E51" w14:paraId="1DA4E4B5" w14:textId="77777777" w:rsidTr="00CD1B4A">
        <w:trPr>
          <w:cantSplit/>
          <w:jc w:val="center"/>
        </w:trPr>
        <w:tc>
          <w:tcPr>
            <w:tcW w:w="2665" w:type="dxa"/>
          </w:tcPr>
          <w:p w14:paraId="541E04E0" w14:textId="77777777" w:rsidR="00D15F0C" w:rsidRPr="00954E51" w:rsidRDefault="00D15F0C" w:rsidP="00CD1B4A">
            <w:pPr>
              <w:spacing w:before="80" w:after="80"/>
              <w:jc w:val="left"/>
              <w:rPr>
                <w:rFonts w:cs="Arial"/>
                <w:sz w:val="18"/>
                <w:szCs w:val="18"/>
                <w:lang w:val="es-419"/>
              </w:rPr>
            </w:pPr>
            <w:r w:rsidRPr="00954E51">
              <w:rPr>
                <w:sz w:val="18"/>
                <w:szCs w:val="18"/>
                <w:lang w:val="es-419"/>
              </w:rPr>
              <w:t>Argentina</w:t>
            </w:r>
          </w:p>
        </w:tc>
        <w:tc>
          <w:tcPr>
            <w:tcW w:w="2381" w:type="dxa"/>
          </w:tcPr>
          <w:p w14:paraId="1EADD54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0DDAC3D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25 de noviembre de 1994</w:t>
            </w:r>
            <w:r w:rsidRPr="00954E51">
              <w:rPr>
                <w:sz w:val="18"/>
                <w:szCs w:val="18"/>
                <w:lang w:val="es-419"/>
              </w:rPr>
              <w:br/>
              <w:t>-</w:t>
            </w:r>
          </w:p>
        </w:tc>
        <w:tc>
          <w:tcPr>
            <w:tcW w:w="2268" w:type="dxa"/>
          </w:tcPr>
          <w:p w14:paraId="1C98669A"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25 de diciembre de 1994</w:t>
            </w:r>
            <w:r w:rsidRPr="00954E51">
              <w:rPr>
                <w:sz w:val="18"/>
                <w:szCs w:val="18"/>
                <w:lang w:val="es-419"/>
              </w:rPr>
              <w:br/>
              <w:t>-</w:t>
            </w:r>
          </w:p>
        </w:tc>
      </w:tr>
      <w:tr w:rsidR="00D15F0C" w:rsidRPr="00954E51" w14:paraId="08962AE8" w14:textId="77777777" w:rsidTr="00CD1B4A">
        <w:trPr>
          <w:cantSplit/>
          <w:jc w:val="center"/>
        </w:trPr>
        <w:tc>
          <w:tcPr>
            <w:tcW w:w="2665" w:type="dxa"/>
          </w:tcPr>
          <w:p w14:paraId="59E6C786" w14:textId="77777777" w:rsidR="00D15F0C" w:rsidRPr="00954E51" w:rsidRDefault="00D15F0C" w:rsidP="00CD1B4A">
            <w:pPr>
              <w:spacing w:before="80" w:after="80"/>
              <w:jc w:val="left"/>
              <w:rPr>
                <w:rFonts w:cs="Arial"/>
                <w:sz w:val="18"/>
                <w:szCs w:val="18"/>
                <w:lang w:val="es-419"/>
              </w:rPr>
            </w:pPr>
            <w:r w:rsidRPr="00954E51">
              <w:rPr>
                <w:sz w:val="18"/>
                <w:szCs w:val="18"/>
                <w:lang w:val="es-419"/>
              </w:rPr>
              <w:t>Australia</w:t>
            </w:r>
          </w:p>
        </w:tc>
        <w:tc>
          <w:tcPr>
            <w:tcW w:w="2381" w:type="dxa"/>
          </w:tcPr>
          <w:p w14:paraId="05813C5F"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49F5B013"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 de febrero de 1989</w:t>
            </w:r>
            <w:r w:rsidRPr="00954E51">
              <w:rPr>
                <w:sz w:val="18"/>
                <w:szCs w:val="18"/>
                <w:lang w:val="es-419"/>
              </w:rPr>
              <w:br/>
              <w:t>20 de diciembre de 1999</w:t>
            </w:r>
          </w:p>
        </w:tc>
        <w:tc>
          <w:tcPr>
            <w:tcW w:w="2268" w:type="dxa"/>
          </w:tcPr>
          <w:p w14:paraId="71709F2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 de marzo de 1989</w:t>
            </w:r>
            <w:r w:rsidRPr="00954E51">
              <w:rPr>
                <w:sz w:val="18"/>
                <w:szCs w:val="18"/>
                <w:lang w:val="es-419"/>
              </w:rPr>
              <w:br/>
              <w:t>20 de enero de 2000</w:t>
            </w:r>
          </w:p>
        </w:tc>
      </w:tr>
      <w:tr w:rsidR="00D15F0C" w:rsidRPr="00954E51" w14:paraId="3223D3FF" w14:textId="77777777" w:rsidTr="00CD1B4A">
        <w:trPr>
          <w:cantSplit/>
          <w:jc w:val="center"/>
        </w:trPr>
        <w:tc>
          <w:tcPr>
            <w:tcW w:w="2665" w:type="dxa"/>
          </w:tcPr>
          <w:p w14:paraId="03F8BF75" w14:textId="77777777" w:rsidR="00D15F0C" w:rsidRPr="00954E51" w:rsidRDefault="00D15F0C" w:rsidP="00CD1B4A">
            <w:pPr>
              <w:spacing w:before="80" w:after="80"/>
              <w:jc w:val="left"/>
              <w:rPr>
                <w:rFonts w:cs="Arial"/>
                <w:sz w:val="18"/>
                <w:szCs w:val="18"/>
                <w:lang w:val="es-419"/>
              </w:rPr>
            </w:pPr>
            <w:r w:rsidRPr="00954E51">
              <w:rPr>
                <w:sz w:val="18"/>
                <w:szCs w:val="18"/>
                <w:lang w:val="es-419"/>
              </w:rPr>
              <w:t>Austria</w:t>
            </w:r>
          </w:p>
        </w:tc>
        <w:tc>
          <w:tcPr>
            <w:tcW w:w="2381" w:type="dxa"/>
          </w:tcPr>
          <w:p w14:paraId="78D58F51"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33E80FE3"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14 de junio de 1994</w:t>
            </w:r>
            <w:r w:rsidRPr="00954E51">
              <w:rPr>
                <w:sz w:val="18"/>
                <w:szCs w:val="18"/>
                <w:lang w:val="es-419"/>
              </w:rPr>
              <w:br/>
              <w:t>1 de junio de 2004</w:t>
            </w:r>
          </w:p>
        </w:tc>
        <w:tc>
          <w:tcPr>
            <w:tcW w:w="2268" w:type="dxa"/>
          </w:tcPr>
          <w:p w14:paraId="68B63BDF"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14 de julio de 1994</w:t>
            </w:r>
            <w:r w:rsidRPr="00954E51">
              <w:rPr>
                <w:sz w:val="18"/>
                <w:szCs w:val="18"/>
                <w:lang w:val="es-419"/>
              </w:rPr>
              <w:br/>
              <w:t>1 de julio de 2004</w:t>
            </w:r>
          </w:p>
        </w:tc>
      </w:tr>
      <w:tr w:rsidR="00D15F0C" w:rsidRPr="00954E51" w14:paraId="6C07ACB0" w14:textId="77777777" w:rsidTr="00CD1B4A">
        <w:trPr>
          <w:cantSplit/>
          <w:jc w:val="center"/>
        </w:trPr>
        <w:tc>
          <w:tcPr>
            <w:tcW w:w="2665" w:type="dxa"/>
          </w:tcPr>
          <w:p w14:paraId="2388AC63" w14:textId="77777777" w:rsidR="00D15F0C" w:rsidRPr="00954E51" w:rsidRDefault="00D15F0C" w:rsidP="00CD1B4A">
            <w:pPr>
              <w:spacing w:before="80" w:after="80"/>
              <w:jc w:val="left"/>
              <w:rPr>
                <w:rFonts w:cs="Arial"/>
                <w:sz w:val="18"/>
                <w:szCs w:val="18"/>
                <w:lang w:val="es-419"/>
              </w:rPr>
            </w:pPr>
            <w:r w:rsidRPr="00954E51">
              <w:rPr>
                <w:sz w:val="18"/>
                <w:szCs w:val="18"/>
                <w:lang w:val="es-419"/>
              </w:rPr>
              <w:t>Azerbaiyán</w:t>
            </w:r>
          </w:p>
        </w:tc>
        <w:tc>
          <w:tcPr>
            <w:tcW w:w="2381" w:type="dxa"/>
          </w:tcPr>
          <w:p w14:paraId="4D4A2822"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30F275D9"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9 de noviembre de 2004</w:t>
            </w:r>
          </w:p>
        </w:tc>
        <w:tc>
          <w:tcPr>
            <w:tcW w:w="2268" w:type="dxa"/>
          </w:tcPr>
          <w:p w14:paraId="609FC2F9"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9 de diciembre de 2004</w:t>
            </w:r>
          </w:p>
        </w:tc>
      </w:tr>
      <w:tr w:rsidR="00D15F0C" w:rsidRPr="00954E51" w14:paraId="165B2F2F" w14:textId="77777777" w:rsidTr="00CD1B4A">
        <w:trPr>
          <w:cantSplit/>
          <w:jc w:val="center"/>
        </w:trPr>
        <w:tc>
          <w:tcPr>
            <w:tcW w:w="2665" w:type="dxa"/>
          </w:tcPr>
          <w:p w14:paraId="7D78BACB" w14:textId="77777777" w:rsidR="00D15F0C" w:rsidRPr="00954E51" w:rsidRDefault="00D15F0C" w:rsidP="00CD1B4A">
            <w:pPr>
              <w:spacing w:before="80" w:after="80"/>
              <w:jc w:val="left"/>
              <w:rPr>
                <w:rFonts w:cs="Arial"/>
                <w:sz w:val="18"/>
                <w:szCs w:val="18"/>
                <w:lang w:val="es-419"/>
              </w:rPr>
            </w:pPr>
            <w:r w:rsidRPr="00954E51">
              <w:rPr>
                <w:sz w:val="18"/>
                <w:szCs w:val="18"/>
                <w:lang w:val="es-419"/>
              </w:rPr>
              <w:t>Belarús</w:t>
            </w:r>
          </w:p>
        </w:tc>
        <w:tc>
          <w:tcPr>
            <w:tcW w:w="2381" w:type="dxa"/>
          </w:tcPr>
          <w:p w14:paraId="1BA2FC7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56BBA79C"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5 de diciembre de 2002</w:t>
            </w:r>
          </w:p>
        </w:tc>
        <w:tc>
          <w:tcPr>
            <w:tcW w:w="2268" w:type="dxa"/>
          </w:tcPr>
          <w:p w14:paraId="7819F1B9"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5 de enero de 2003</w:t>
            </w:r>
          </w:p>
        </w:tc>
      </w:tr>
      <w:tr w:rsidR="00D15F0C" w:rsidRPr="00954E51" w14:paraId="76BB12BB" w14:textId="77777777" w:rsidTr="00CD1B4A">
        <w:trPr>
          <w:cantSplit/>
          <w:jc w:val="center"/>
        </w:trPr>
        <w:tc>
          <w:tcPr>
            <w:tcW w:w="2665" w:type="dxa"/>
          </w:tcPr>
          <w:p w14:paraId="432DE3FC" w14:textId="77777777" w:rsidR="00D15F0C" w:rsidRPr="00954E51" w:rsidRDefault="00D15F0C" w:rsidP="00CD1B4A">
            <w:pPr>
              <w:spacing w:before="80" w:after="80"/>
              <w:jc w:val="left"/>
              <w:rPr>
                <w:rFonts w:cs="Arial"/>
                <w:sz w:val="18"/>
                <w:szCs w:val="18"/>
                <w:lang w:val="es-419"/>
              </w:rPr>
            </w:pPr>
            <w:r w:rsidRPr="00954E51">
              <w:rPr>
                <w:sz w:val="18"/>
                <w:szCs w:val="18"/>
                <w:lang w:val="es-419"/>
              </w:rPr>
              <w:t>Bélgica</w:t>
            </w:r>
          </w:p>
        </w:tc>
        <w:tc>
          <w:tcPr>
            <w:tcW w:w="2381" w:type="dxa"/>
          </w:tcPr>
          <w:p w14:paraId="52900014" w14:textId="77777777" w:rsidR="00D15F0C" w:rsidRPr="00954E51" w:rsidRDefault="00D15F0C" w:rsidP="00CD1B4A">
            <w:pPr>
              <w:spacing w:before="80" w:after="80"/>
              <w:jc w:val="left"/>
              <w:rPr>
                <w:rFonts w:cs="Arial"/>
                <w:sz w:val="18"/>
                <w:szCs w:val="18"/>
                <w:lang w:val="es-419"/>
              </w:rPr>
            </w:pPr>
            <w:r w:rsidRPr="00954E51">
              <w:rPr>
                <w:sz w:val="18"/>
                <w:szCs w:val="18"/>
                <w:lang w:val="es-419"/>
              </w:rPr>
              <w:t>2 de diciembre de 1961</w:t>
            </w:r>
            <w:r w:rsidRPr="00954E51">
              <w:rPr>
                <w:sz w:val="18"/>
                <w:szCs w:val="18"/>
                <w:lang w:val="es-419"/>
              </w:rPr>
              <w:br/>
              <w:t>10 de noviembre de 1972</w:t>
            </w:r>
            <w:r w:rsidRPr="00954E51">
              <w:rPr>
                <w:sz w:val="18"/>
                <w:szCs w:val="18"/>
                <w:lang w:val="es-419"/>
              </w:rPr>
              <w:br/>
              <w:t>23 de octubre de 1978</w:t>
            </w:r>
            <w:r w:rsidRPr="00954E51">
              <w:rPr>
                <w:sz w:val="18"/>
                <w:szCs w:val="18"/>
                <w:lang w:val="es-419"/>
              </w:rPr>
              <w:br/>
              <w:t>19 de marzo de 1991</w:t>
            </w:r>
          </w:p>
        </w:tc>
        <w:tc>
          <w:tcPr>
            <w:tcW w:w="2268" w:type="dxa"/>
          </w:tcPr>
          <w:p w14:paraId="795FEEAE" w14:textId="77777777" w:rsidR="00D15F0C" w:rsidRPr="00954E51" w:rsidRDefault="00D15F0C" w:rsidP="00CD1B4A">
            <w:pPr>
              <w:spacing w:before="80" w:after="80"/>
              <w:jc w:val="left"/>
              <w:rPr>
                <w:rFonts w:cs="Arial"/>
                <w:sz w:val="18"/>
                <w:szCs w:val="18"/>
                <w:lang w:val="es-419"/>
              </w:rPr>
            </w:pPr>
            <w:r w:rsidRPr="00954E51">
              <w:rPr>
                <w:sz w:val="18"/>
                <w:szCs w:val="18"/>
                <w:lang w:val="es-419"/>
              </w:rPr>
              <w:t>5 de noviembre de 1976</w:t>
            </w:r>
            <w:r w:rsidRPr="00954E51">
              <w:rPr>
                <w:sz w:val="18"/>
                <w:szCs w:val="18"/>
                <w:lang w:val="es-419"/>
              </w:rPr>
              <w:br/>
              <w:t>5 de noviembre de 1976</w:t>
            </w:r>
            <w:r w:rsidRPr="00954E51">
              <w:rPr>
                <w:sz w:val="18"/>
                <w:szCs w:val="18"/>
                <w:lang w:val="es-419"/>
              </w:rPr>
              <w:br/>
              <w:t>-</w:t>
            </w:r>
            <w:r w:rsidRPr="00954E51">
              <w:rPr>
                <w:sz w:val="18"/>
                <w:szCs w:val="18"/>
                <w:lang w:val="es-419"/>
              </w:rPr>
              <w:br/>
              <w:t>2 de mayo de 2019</w:t>
            </w:r>
          </w:p>
        </w:tc>
        <w:tc>
          <w:tcPr>
            <w:tcW w:w="2268" w:type="dxa"/>
          </w:tcPr>
          <w:p w14:paraId="70548D3B" w14:textId="77777777" w:rsidR="00D15F0C" w:rsidRPr="00954E51" w:rsidRDefault="00D15F0C" w:rsidP="00CD1B4A">
            <w:pPr>
              <w:spacing w:before="80" w:after="80"/>
              <w:jc w:val="left"/>
              <w:rPr>
                <w:rFonts w:cs="Arial"/>
                <w:sz w:val="18"/>
                <w:szCs w:val="18"/>
                <w:lang w:val="es-419"/>
              </w:rPr>
            </w:pPr>
            <w:r w:rsidRPr="00954E51">
              <w:rPr>
                <w:sz w:val="18"/>
                <w:szCs w:val="18"/>
                <w:lang w:val="es-419"/>
              </w:rPr>
              <w:t>5 de diciembre de 1976</w:t>
            </w:r>
            <w:r w:rsidRPr="00954E51">
              <w:rPr>
                <w:sz w:val="18"/>
                <w:szCs w:val="18"/>
                <w:lang w:val="es-419"/>
              </w:rPr>
              <w:br/>
              <w:t>11 de febrero de 1977</w:t>
            </w:r>
            <w:r w:rsidRPr="00954E51">
              <w:rPr>
                <w:sz w:val="18"/>
                <w:szCs w:val="18"/>
                <w:lang w:val="es-419"/>
              </w:rPr>
              <w:br/>
              <w:t>-</w:t>
            </w:r>
            <w:r w:rsidRPr="00954E51">
              <w:rPr>
                <w:sz w:val="18"/>
                <w:szCs w:val="18"/>
                <w:lang w:val="es-419"/>
              </w:rPr>
              <w:br/>
              <w:t>2 de junio de 2019</w:t>
            </w:r>
          </w:p>
        </w:tc>
      </w:tr>
      <w:tr w:rsidR="00D15F0C" w:rsidRPr="00954E51" w14:paraId="531B0128" w14:textId="77777777" w:rsidTr="00CD1B4A">
        <w:trPr>
          <w:cantSplit/>
          <w:jc w:val="center"/>
        </w:trPr>
        <w:tc>
          <w:tcPr>
            <w:tcW w:w="2665" w:type="dxa"/>
          </w:tcPr>
          <w:p w14:paraId="01CA8B58" w14:textId="77777777" w:rsidR="00D15F0C" w:rsidRPr="00954E51" w:rsidRDefault="00D15F0C" w:rsidP="00CD1B4A">
            <w:pPr>
              <w:spacing w:before="80" w:after="80"/>
              <w:jc w:val="left"/>
              <w:rPr>
                <w:rFonts w:cs="Arial"/>
                <w:sz w:val="18"/>
                <w:szCs w:val="18"/>
                <w:lang w:val="es-419"/>
              </w:rPr>
            </w:pPr>
            <w:r w:rsidRPr="00954E51">
              <w:rPr>
                <w:sz w:val="18"/>
                <w:szCs w:val="18"/>
                <w:lang w:val="es-419"/>
              </w:rPr>
              <w:t>Bolivia (Estado Plurinacional de)</w:t>
            </w:r>
          </w:p>
        </w:tc>
        <w:tc>
          <w:tcPr>
            <w:tcW w:w="2381" w:type="dxa"/>
          </w:tcPr>
          <w:p w14:paraId="525068BD"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71CEF639"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21 de abril de 1999</w:t>
            </w:r>
            <w:r w:rsidRPr="00954E51">
              <w:rPr>
                <w:sz w:val="18"/>
                <w:szCs w:val="18"/>
                <w:lang w:val="es-419"/>
              </w:rPr>
              <w:br/>
              <w:t>-</w:t>
            </w:r>
          </w:p>
        </w:tc>
        <w:tc>
          <w:tcPr>
            <w:tcW w:w="2268" w:type="dxa"/>
          </w:tcPr>
          <w:p w14:paraId="2BC8D83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21 de mayo de 1999</w:t>
            </w:r>
            <w:r w:rsidRPr="00954E51">
              <w:rPr>
                <w:sz w:val="18"/>
                <w:szCs w:val="18"/>
                <w:lang w:val="es-419"/>
              </w:rPr>
              <w:br/>
              <w:t>-</w:t>
            </w:r>
          </w:p>
        </w:tc>
      </w:tr>
      <w:tr w:rsidR="00D15F0C" w:rsidRPr="00954E51" w14:paraId="25A8B48F" w14:textId="77777777" w:rsidTr="00CD1B4A">
        <w:trPr>
          <w:cantSplit/>
          <w:jc w:val="center"/>
        </w:trPr>
        <w:tc>
          <w:tcPr>
            <w:tcW w:w="2665" w:type="dxa"/>
          </w:tcPr>
          <w:p w14:paraId="4E083332" w14:textId="77777777" w:rsidR="00D15F0C" w:rsidRPr="00954E51" w:rsidRDefault="00D15F0C" w:rsidP="00CD1B4A">
            <w:pPr>
              <w:spacing w:before="80" w:after="80"/>
              <w:jc w:val="left"/>
              <w:rPr>
                <w:rFonts w:cs="Arial"/>
                <w:sz w:val="18"/>
                <w:szCs w:val="18"/>
                <w:lang w:val="es-419"/>
              </w:rPr>
            </w:pPr>
            <w:r w:rsidRPr="00954E51">
              <w:rPr>
                <w:sz w:val="18"/>
                <w:szCs w:val="18"/>
                <w:lang w:val="es-419"/>
              </w:rPr>
              <w:t>Bosnia y Herzegovina</w:t>
            </w:r>
          </w:p>
        </w:tc>
        <w:tc>
          <w:tcPr>
            <w:tcW w:w="2381" w:type="dxa"/>
          </w:tcPr>
          <w:p w14:paraId="2BA0F2F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589498A2"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10 de octubre de 2017</w:t>
            </w:r>
          </w:p>
        </w:tc>
        <w:tc>
          <w:tcPr>
            <w:tcW w:w="2268" w:type="dxa"/>
          </w:tcPr>
          <w:p w14:paraId="57B06893"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10 de noviembre de 2017</w:t>
            </w:r>
          </w:p>
        </w:tc>
      </w:tr>
      <w:tr w:rsidR="00D15F0C" w:rsidRPr="00954E51" w14:paraId="11428226" w14:textId="77777777" w:rsidTr="00CD1B4A">
        <w:trPr>
          <w:cantSplit/>
          <w:jc w:val="center"/>
        </w:trPr>
        <w:tc>
          <w:tcPr>
            <w:tcW w:w="2665" w:type="dxa"/>
          </w:tcPr>
          <w:p w14:paraId="54238DAB" w14:textId="77777777" w:rsidR="00D15F0C" w:rsidRPr="00954E51" w:rsidRDefault="00D15F0C" w:rsidP="00CD1B4A">
            <w:pPr>
              <w:spacing w:before="80" w:after="80"/>
              <w:jc w:val="left"/>
              <w:rPr>
                <w:rFonts w:cs="Arial"/>
                <w:sz w:val="18"/>
                <w:szCs w:val="18"/>
                <w:lang w:val="es-419"/>
              </w:rPr>
            </w:pPr>
            <w:r w:rsidRPr="00954E51">
              <w:rPr>
                <w:sz w:val="18"/>
                <w:szCs w:val="18"/>
                <w:lang w:val="es-419"/>
              </w:rPr>
              <w:lastRenderedPageBreak/>
              <w:t>Brasil</w:t>
            </w:r>
          </w:p>
        </w:tc>
        <w:tc>
          <w:tcPr>
            <w:tcW w:w="2381" w:type="dxa"/>
          </w:tcPr>
          <w:p w14:paraId="72FEAA0A"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2ECE486E"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23 de abril de 1999</w:t>
            </w:r>
            <w:r w:rsidRPr="00954E51">
              <w:rPr>
                <w:sz w:val="18"/>
                <w:szCs w:val="18"/>
                <w:lang w:val="es-419"/>
              </w:rPr>
              <w:br/>
              <w:t>-</w:t>
            </w:r>
          </w:p>
        </w:tc>
        <w:tc>
          <w:tcPr>
            <w:tcW w:w="2268" w:type="dxa"/>
          </w:tcPr>
          <w:p w14:paraId="3ABD751C"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23 de mayo de 1999</w:t>
            </w:r>
            <w:r w:rsidRPr="00954E51">
              <w:rPr>
                <w:sz w:val="18"/>
                <w:szCs w:val="18"/>
                <w:lang w:val="es-419"/>
              </w:rPr>
              <w:br/>
              <w:t>-</w:t>
            </w:r>
          </w:p>
        </w:tc>
      </w:tr>
      <w:tr w:rsidR="00D15F0C" w:rsidRPr="00954E51" w14:paraId="50A4CF59" w14:textId="77777777" w:rsidTr="00CD1B4A">
        <w:trPr>
          <w:cantSplit/>
          <w:jc w:val="center"/>
        </w:trPr>
        <w:tc>
          <w:tcPr>
            <w:tcW w:w="2665" w:type="dxa"/>
          </w:tcPr>
          <w:p w14:paraId="3F87B084" w14:textId="77777777" w:rsidR="00D15F0C" w:rsidRPr="00954E51" w:rsidRDefault="00D15F0C" w:rsidP="00CD1B4A">
            <w:pPr>
              <w:spacing w:before="80" w:after="80"/>
              <w:jc w:val="left"/>
              <w:rPr>
                <w:rFonts w:cs="Arial"/>
                <w:sz w:val="18"/>
                <w:szCs w:val="18"/>
                <w:lang w:val="es-419"/>
              </w:rPr>
            </w:pPr>
            <w:r w:rsidRPr="00954E51">
              <w:rPr>
                <w:sz w:val="18"/>
                <w:szCs w:val="18"/>
                <w:lang w:val="es-419"/>
              </w:rPr>
              <w:t>Bulgaria</w:t>
            </w:r>
          </w:p>
        </w:tc>
        <w:tc>
          <w:tcPr>
            <w:tcW w:w="2381" w:type="dxa"/>
          </w:tcPr>
          <w:p w14:paraId="538B8115"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29E3E742"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24 de marzo de 1998</w:t>
            </w:r>
          </w:p>
        </w:tc>
        <w:tc>
          <w:tcPr>
            <w:tcW w:w="2268" w:type="dxa"/>
          </w:tcPr>
          <w:p w14:paraId="272BA6A5"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24 de abril de 1998</w:t>
            </w:r>
          </w:p>
        </w:tc>
      </w:tr>
      <w:tr w:rsidR="00D15F0C" w:rsidRPr="00954E51" w14:paraId="477B902D" w14:textId="77777777" w:rsidTr="00CD1B4A">
        <w:trPr>
          <w:cantSplit/>
          <w:jc w:val="center"/>
        </w:trPr>
        <w:tc>
          <w:tcPr>
            <w:tcW w:w="2665" w:type="dxa"/>
          </w:tcPr>
          <w:p w14:paraId="5DB36724" w14:textId="77777777" w:rsidR="00D15F0C" w:rsidRPr="00954E51" w:rsidRDefault="00D15F0C" w:rsidP="00CD1B4A">
            <w:pPr>
              <w:spacing w:before="80" w:after="80"/>
              <w:jc w:val="left"/>
              <w:rPr>
                <w:rFonts w:cs="Arial"/>
                <w:sz w:val="18"/>
                <w:szCs w:val="18"/>
                <w:lang w:val="es-419"/>
              </w:rPr>
            </w:pPr>
            <w:r w:rsidRPr="00954E51">
              <w:rPr>
                <w:sz w:val="18"/>
                <w:szCs w:val="18"/>
                <w:lang w:val="es-419"/>
              </w:rPr>
              <w:t>Canadá</w:t>
            </w:r>
          </w:p>
        </w:tc>
        <w:tc>
          <w:tcPr>
            <w:tcW w:w="2381" w:type="dxa"/>
          </w:tcPr>
          <w:p w14:paraId="4688B9CD"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31 de octubre de 1979</w:t>
            </w:r>
            <w:r w:rsidRPr="00954E51">
              <w:rPr>
                <w:sz w:val="18"/>
                <w:szCs w:val="18"/>
                <w:lang w:val="es-419"/>
              </w:rPr>
              <w:br/>
              <w:t>9 de marzo de 1992</w:t>
            </w:r>
          </w:p>
        </w:tc>
        <w:tc>
          <w:tcPr>
            <w:tcW w:w="2268" w:type="dxa"/>
          </w:tcPr>
          <w:p w14:paraId="064CD2A1"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4 de febrero de 1991</w:t>
            </w:r>
            <w:r w:rsidRPr="00954E51">
              <w:rPr>
                <w:sz w:val="18"/>
                <w:szCs w:val="18"/>
                <w:lang w:val="es-419"/>
              </w:rPr>
              <w:br/>
              <w:t>19 de junio de 2015</w:t>
            </w:r>
          </w:p>
        </w:tc>
        <w:tc>
          <w:tcPr>
            <w:tcW w:w="2268" w:type="dxa"/>
          </w:tcPr>
          <w:p w14:paraId="4C392635"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4 de marzo de 1991</w:t>
            </w:r>
            <w:r w:rsidRPr="00954E51">
              <w:rPr>
                <w:sz w:val="18"/>
                <w:szCs w:val="18"/>
                <w:lang w:val="es-419"/>
              </w:rPr>
              <w:br/>
              <w:t>19 de julio de 2015</w:t>
            </w:r>
          </w:p>
        </w:tc>
      </w:tr>
      <w:tr w:rsidR="00D15F0C" w:rsidRPr="00954E51" w14:paraId="4DFD365B" w14:textId="77777777" w:rsidTr="00CD1B4A">
        <w:trPr>
          <w:cantSplit/>
          <w:jc w:val="center"/>
        </w:trPr>
        <w:tc>
          <w:tcPr>
            <w:tcW w:w="2665" w:type="dxa"/>
          </w:tcPr>
          <w:p w14:paraId="6A56EEC7" w14:textId="77777777" w:rsidR="00D15F0C" w:rsidRPr="00954E51" w:rsidRDefault="00D15F0C" w:rsidP="00CD1B4A">
            <w:pPr>
              <w:pStyle w:val="CommentText"/>
              <w:spacing w:before="80" w:after="80"/>
              <w:rPr>
                <w:rFonts w:cs="Arial"/>
                <w:sz w:val="18"/>
                <w:szCs w:val="18"/>
                <w:lang w:val="es-419"/>
              </w:rPr>
            </w:pPr>
            <w:r w:rsidRPr="00954E51">
              <w:rPr>
                <w:sz w:val="18"/>
                <w:szCs w:val="18"/>
                <w:lang w:val="es-419"/>
              </w:rPr>
              <w:t>Colombia</w:t>
            </w:r>
          </w:p>
        </w:tc>
        <w:tc>
          <w:tcPr>
            <w:tcW w:w="2381" w:type="dxa"/>
          </w:tcPr>
          <w:p w14:paraId="24133FB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1180B0F1"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13 de agosto de 1996</w:t>
            </w:r>
            <w:r w:rsidRPr="00954E51">
              <w:rPr>
                <w:sz w:val="18"/>
                <w:szCs w:val="18"/>
                <w:lang w:val="es-419"/>
              </w:rPr>
              <w:br/>
              <w:t>-</w:t>
            </w:r>
          </w:p>
        </w:tc>
        <w:tc>
          <w:tcPr>
            <w:tcW w:w="2268" w:type="dxa"/>
          </w:tcPr>
          <w:p w14:paraId="1110D662"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13 de septiembre de 1996</w:t>
            </w:r>
            <w:r w:rsidRPr="00954E51">
              <w:rPr>
                <w:sz w:val="18"/>
                <w:szCs w:val="18"/>
                <w:lang w:val="es-419"/>
              </w:rPr>
              <w:br/>
              <w:t>-</w:t>
            </w:r>
          </w:p>
        </w:tc>
      </w:tr>
      <w:tr w:rsidR="00D15F0C" w:rsidRPr="00954E51" w14:paraId="56087E06" w14:textId="77777777" w:rsidTr="00CD1B4A">
        <w:trPr>
          <w:cantSplit/>
          <w:jc w:val="center"/>
        </w:trPr>
        <w:tc>
          <w:tcPr>
            <w:tcW w:w="2665" w:type="dxa"/>
          </w:tcPr>
          <w:p w14:paraId="061B2936" w14:textId="77777777" w:rsidR="00D15F0C" w:rsidRPr="00954E51" w:rsidRDefault="00D15F0C" w:rsidP="00CD1B4A">
            <w:pPr>
              <w:spacing w:before="80" w:after="80"/>
              <w:jc w:val="left"/>
              <w:rPr>
                <w:rFonts w:cs="Arial"/>
                <w:sz w:val="18"/>
                <w:szCs w:val="18"/>
                <w:lang w:val="es-419"/>
              </w:rPr>
            </w:pPr>
            <w:r w:rsidRPr="00954E51">
              <w:rPr>
                <w:sz w:val="18"/>
                <w:szCs w:val="18"/>
                <w:lang w:val="es-419"/>
              </w:rPr>
              <w:t>Costa Rica</w:t>
            </w:r>
          </w:p>
        </w:tc>
        <w:tc>
          <w:tcPr>
            <w:tcW w:w="2381" w:type="dxa"/>
          </w:tcPr>
          <w:p w14:paraId="5B08C286"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7A1B7A93"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12 de diciembre de 2008</w:t>
            </w:r>
          </w:p>
        </w:tc>
        <w:tc>
          <w:tcPr>
            <w:tcW w:w="2268" w:type="dxa"/>
          </w:tcPr>
          <w:p w14:paraId="0B3A48D3"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12 de enero de 2009</w:t>
            </w:r>
          </w:p>
        </w:tc>
      </w:tr>
      <w:tr w:rsidR="00D15F0C" w:rsidRPr="00954E51" w14:paraId="5518D8B0" w14:textId="77777777" w:rsidTr="00CD1B4A">
        <w:trPr>
          <w:cantSplit/>
          <w:jc w:val="center"/>
        </w:trPr>
        <w:tc>
          <w:tcPr>
            <w:tcW w:w="2665" w:type="dxa"/>
          </w:tcPr>
          <w:p w14:paraId="1ED78EF0" w14:textId="77777777" w:rsidR="00D15F0C" w:rsidRPr="00954E51" w:rsidRDefault="00D15F0C" w:rsidP="00CD1B4A">
            <w:pPr>
              <w:spacing w:before="80" w:after="80"/>
              <w:jc w:val="left"/>
              <w:rPr>
                <w:rFonts w:cs="Arial"/>
                <w:sz w:val="18"/>
                <w:szCs w:val="18"/>
                <w:lang w:val="es-419"/>
              </w:rPr>
            </w:pPr>
            <w:r w:rsidRPr="00954E51">
              <w:rPr>
                <w:sz w:val="18"/>
                <w:szCs w:val="18"/>
                <w:lang w:val="es-419"/>
              </w:rPr>
              <w:t>Croacia</w:t>
            </w:r>
          </w:p>
        </w:tc>
        <w:tc>
          <w:tcPr>
            <w:tcW w:w="2381" w:type="dxa"/>
          </w:tcPr>
          <w:p w14:paraId="4E935019"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0474B0C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 de agosto de 2001</w:t>
            </w:r>
          </w:p>
        </w:tc>
        <w:tc>
          <w:tcPr>
            <w:tcW w:w="2268" w:type="dxa"/>
          </w:tcPr>
          <w:p w14:paraId="0BAF09D5"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 de septiembre de 2001</w:t>
            </w:r>
          </w:p>
        </w:tc>
      </w:tr>
      <w:tr w:rsidR="00D15F0C" w:rsidRPr="00954E51" w14:paraId="4310C9B1" w14:textId="77777777" w:rsidTr="00CD1B4A">
        <w:trPr>
          <w:cantSplit/>
          <w:jc w:val="center"/>
        </w:trPr>
        <w:tc>
          <w:tcPr>
            <w:tcW w:w="2665" w:type="dxa"/>
          </w:tcPr>
          <w:p w14:paraId="353DCD80" w14:textId="77777777" w:rsidR="00D15F0C" w:rsidRPr="00954E51" w:rsidRDefault="00D15F0C" w:rsidP="00CD1B4A">
            <w:pPr>
              <w:spacing w:before="80" w:after="80"/>
              <w:jc w:val="left"/>
              <w:rPr>
                <w:rFonts w:cs="Arial"/>
                <w:sz w:val="18"/>
                <w:szCs w:val="18"/>
                <w:lang w:val="es-419"/>
              </w:rPr>
            </w:pPr>
            <w:r w:rsidRPr="00954E51">
              <w:rPr>
                <w:sz w:val="18"/>
                <w:szCs w:val="18"/>
                <w:lang w:val="es-419"/>
              </w:rPr>
              <w:t>Chile</w:t>
            </w:r>
          </w:p>
        </w:tc>
        <w:tc>
          <w:tcPr>
            <w:tcW w:w="2381" w:type="dxa"/>
          </w:tcPr>
          <w:p w14:paraId="1F01811E"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17C318A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5 de diciembre de 1995</w:t>
            </w:r>
            <w:r w:rsidRPr="00954E51">
              <w:rPr>
                <w:sz w:val="18"/>
                <w:szCs w:val="18"/>
                <w:lang w:val="es-419"/>
              </w:rPr>
              <w:br/>
              <w:t>-</w:t>
            </w:r>
          </w:p>
        </w:tc>
        <w:tc>
          <w:tcPr>
            <w:tcW w:w="2268" w:type="dxa"/>
          </w:tcPr>
          <w:p w14:paraId="32961783"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5 de enero de 1996</w:t>
            </w:r>
            <w:r w:rsidRPr="00954E51">
              <w:rPr>
                <w:sz w:val="18"/>
                <w:szCs w:val="18"/>
                <w:lang w:val="es-419"/>
              </w:rPr>
              <w:br/>
              <w:t>-</w:t>
            </w:r>
          </w:p>
        </w:tc>
      </w:tr>
      <w:tr w:rsidR="00D15F0C" w:rsidRPr="00954E51" w14:paraId="588D3CA3" w14:textId="77777777" w:rsidTr="00CD1B4A">
        <w:trPr>
          <w:cantSplit/>
          <w:jc w:val="center"/>
        </w:trPr>
        <w:tc>
          <w:tcPr>
            <w:tcW w:w="2665" w:type="dxa"/>
          </w:tcPr>
          <w:p w14:paraId="7616619D" w14:textId="77777777" w:rsidR="00D15F0C" w:rsidRPr="00954E51" w:rsidRDefault="00D15F0C" w:rsidP="00CD1B4A">
            <w:pPr>
              <w:spacing w:before="80" w:after="80"/>
              <w:jc w:val="left"/>
              <w:rPr>
                <w:rFonts w:cs="Arial"/>
                <w:sz w:val="18"/>
                <w:szCs w:val="18"/>
                <w:lang w:val="es-419"/>
              </w:rPr>
            </w:pPr>
            <w:r w:rsidRPr="00954E51">
              <w:rPr>
                <w:sz w:val="18"/>
                <w:szCs w:val="18"/>
                <w:lang w:val="es-419"/>
              </w:rPr>
              <w:t>China</w:t>
            </w:r>
          </w:p>
        </w:tc>
        <w:tc>
          <w:tcPr>
            <w:tcW w:w="2381" w:type="dxa"/>
          </w:tcPr>
          <w:p w14:paraId="53ABCDD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0104195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23 de marzo de 1999</w:t>
            </w:r>
            <w:r w:rsidRPr="00954E51">
              <w:rPr>
                <w:sz w:val="18"/>
                <w:szCs w:val="18"/>
                <w:lang w:val="es-419"/>
              </w:rPr>
              <w:br/>
              <w:t>-</w:t>
            </w:r>
          </w:p>
        </w:tc>
        <w:tc>
          <w:tcPr>
            <w:tcW w:w="2268" w:type="dxa"/>
          </w:tcPr>
          <w:p w14:paraId="154D7BA6"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23 de abril de 1999</w:t>
            </w:r>
            <w:r w:rsidRPr="00954E51">
              <w:rPr>
                <w:sz w:val="18"/>
                <w:szCs w:val="18"/>
                <w:lang w:val="es-419"/>
              </w:rPr>
              <w:br/>
              <w:t>-</w:t>
            </w:r>
          </w:p>
        </w:tc>
      </w:tr>
      <w:tr w:rsidR="00D15F0C" w:rsidRPr="00954E51" w14:paraId="482734DF" w14:textId="77777777" w:rsidTr="00CD1B4A">
        <w:trPr>
          <w:cantSplit/>
          <w:jc w:val="center"/>
        </w:trPr>
        <w:tc>
          <w:tcPr>
            <w:tcW w:w="2665" w:type="dxa"/>
          </w:tcPr>
          <w:p w14:paraId="3D5C1A6F" w14:textId="77777777" w:rsidR="00D15F0C" w:rsidRPr="00954E51" w:rsidRDefault="00D15F0C" w:rsidP="00CD1B4A">
            <w:pPr>
              <w:spacing w:before="80" w:after="80"/>
              <w:jc w:val="left"/>
              <w:rPr>
                <w:rFonts w:cs="Arial"/>
                <w:sz w:val="18"/>
                <w:szCs w:val="18"/>
                <w:lang w:val="es-419"/>
              </w:rPr>
            </w:pPr>
            <w:r w:rsidRPr="00954E51">
              <w:rPr>
                <w:sz w:val="18"/>
                <w:szCs w:val="18"/>
                <w:lang w:val="es-419"/>
              </w:rPr>
              <w:t>Dinamarca</w:t>
            </w:r>
          </w:p>
        </w:tc>
        <w:tc>
          <w:tcPr>
            <w:tcW w:w="2381" w:type="dxa"/>
          </w:tcPr>
          <w:p w14:paraId="116EF4FC" w14:textId="77777777" w:rsidR="00D15F0C" w:rsidRPr="00954E51" w:rsidRDefault="00D15F0C" w:rsidP="00CD1B4A">
            <w:pPr>
              <w:spacing w:before="80" w:after="80"/>
              <w:jc w:val="left"/>
              <w:rPr>
                <w:rFonts w:cs="Arial"/>
                <w:sz w:val="18"/>
                <w:szCs w:val="18"/>
                <w:lang w:val="es-419"/>
              </w:rPr>
            </w:pPr>
            <w:r w:rsidRPr="00954E51">
              <w:rPr>
                <w:sz w:val="18"/>
                <w:szCs w:val="18"/>
                <w:lang w:val="es-419"/>
              </w:rPr>
              <w:t>26 de noviembre de 1962</w:t>
            </w:r>
            <w:r w:rsidRPr="00954E51">
              <w:rPr>
                <w:sz w:val="18"/>
                <w:szCs w:val="18"/>
                <w:lang w:val="es-419"/>
              </w:rPr>
              <w:br/>
              <w:t>10 de noviembre de 1972</w:t>
            </w:r>
            <w:r w:rsidRPr="00954E51">
              <w:rPr>
                <w:sz w:val="18"/>
                <w:szCs w:val="18"/>
                <w:lang w:val="es-419"/>
              </w:rPr>
              <w:br/>
              <w:t>23 de octubre de 1978</w:t>
            </w:r>
            <w:r w:rsidRPr="00954E51">
              <w:rPr>
                <w:sz w:val="18"/>
                <w:szCs w:val="18"/>
                <w:lang w:val="es-419"/>
              </w:rPr>
              <w:br/>
              <w:t>19 de marzo de 1991</w:t>
            </w:r>
          </w:p>
        </w:tc>
        <w:tc>
          <w:tcPr>
            <w:tcW w:w="2268" w:type="dxa"/>
          </w:tcPr>
          <w:p w14:paraId="68B92729" w14:textId="77777777" w:rsidR="00D15F0C" w:rsidRPr="00954E51" w:rsidRDefault="00D15F0C" w:rsidP="00CD1B4A">
            <w:pPr>
              <w:spacing w:before="80" w:after="80"/>
              <w:jc w:val="left"/>
              <w:rPr>
                <w:rFonts w:cs="Arial"/>
                <w:sz w:val="18"/>
                <w:szCs w:val="18"/>
                <w:lang w:val="es-419"/>
              </w:rPr>
            </w:pPr>
            <w:r w:rsidRPr="00954E51">
              <w:rPr>
                <w:sz w:val="18"/>
                <w:szCs w:val="18"/>
                <w:lang w:val="es-419"/>
              </w:rPr>
              <w:t>6 de septiembre de 1968</w:t>
            </w:r>
            <w:r w:rsidRPr="00954E51">
              <w:rPr>
                <w:sz w:val="18"/>
                <w:szCs w:val="18"/>
                <w:lang w:val="es-419"/>
              </w:rPr>
              <w:br/>
              <w:t>8 de febrero de 1974</w:t>
            </w:r>
            <w:r w:rsidRPr="00954E51">
              <w:rPr>
                <w:sz w:val="18"/>
                <w:szCs w:val="18"/>
                <w:lang w:val="es-419"/>
              </w:rPr>
              <w:br/>
              <w:t>8 de octubre de 1981</w:t>
            </w:r>
            <w:r w:rsidRPr="00954E51">
              <w:rPr>
                <w:sz w:val="18"/>
                <w:szCs w:val="18"/>
                <w:lang w:val="es-419"/>
              </w:rPr>
              <w:br/>
              <w:t>26 de abril de 1996</w:t>
            </w:r>
          </w:p>
        </w:tc>
        <w:tc>
          <w:tcPr>
            <w:tcW w:w="2268" w:type="dxa"/>
          </w:tcPr>
          <w:p w14:paraId="222031E7" w14:textId="77777777" w:rsidR="00D15F0C" w:rsidRPr="00954E51" w:rsidRDefault="00D15F0C" w:rsidP="00CD1B4A">
            <w:pPr>
              <w:spacing w:before="80" w:after="80"/>
              <w:jc w:val="left"/>
              <w:rPr>
                <w:rFonts w:cs="Arial"/>
                <w:sz w:val="18"/>
                <w:szCs w:val="18"/>
                <w:lang w:val="es-419"/>
              </w:rPr>
            </w:pPr>
            <w:r w:rsidRPr="00954E51">
              <w:rPr>
                <w:sz w:val="18"/>
                <w:szCs w:val="18"/>
                <w:lang w:val="es-419"/>
              </w:rPr>
              <w:t>6 de octubre de 1968</w:t>
            </w:r>
            <w:r w:rsidRPr="00954E51">
              <w:rPr>
                <w:sz w:val="18"/>
                <w:szCs w:val="18"/>
                <w:lang w:val="es-419"/>
              </w:rPr>
              <w:br/>
              <w:t>11 de febrero de 1977</w:t>
            </w:r>
            <w:r w:rsidRPr="00954E51">
              <w:rPr>
                <w:sz w:val="18"/>
                <w:szCs w:val="18"/>
                <w:lang w:val="es-419"/>
              </w:rPr>
              <w:br/>
              <w:t>8 de noviembre de 1981</w:t>
            </w:r>
            <w:r w:rsidRPr="00954E51">
              <w:rPr>
                <w:sz w:val="18"/>
                <w:szCs w:val="18"/>
                <w:lang w:val="es-419"/>
              </w:rPr>
              <w:br/>
              <w:t>24 de abril de 1998</w:t>
            </w:r>
          </w:p>
        </w:tc>
      </w:tr>
      <w:tr w:rsidR="00D15F0C" w:rsidRPr="00954E51" w14:paraId="0961AC85" w14:textId="77777777" w:rsidTr="00CD1B4A">
        <w:trPr>
          <w:cantSplit/>
          <w:jc w:val="center"/>
        </w:trPr>
        <w:tc>
          <w:tcPr>
            <w:tcW w:w="2665" w:type="dxa"/>
          </w:tcPr>
          <w:p w14:paraId="23243391" w14:textId="77777777" w:rsidR="00D15F0C" w:rsidRPr="00954E51" w:rsidRDefault="00D15F0C" w:rsidP="00CD1B4A">
            <w:pPr>
              <w:spacing w:before="80" w:after="80"/>
              <w:jc w:val="left"/>
              <w:rPr>
                <w:rFonts w:cs="Arial"/>
                <w:sz w:val="18"/>
                <w:szCs w:val="18"/>
                <w:lang w:val="es-419"/>
              </w:rPr>
            </w:pPr>
            <w:r w:rsidRPr="00954E51">
              <w:rPr>
                <w:sz w:val="18"/>
                <w:szCs w:val="18"/>
                <w:lang w:val="es-419"/>
              </w:rPr>
              <w:t>Ecuador</w:t>
            </w:r>
          </w:p>
        </w:tc>
        <w:tc>
          <w:tcPr>
            <w:tcW w:w="2381" w:type="dxa"/>
          </w:tcPr>
          <w:p w14:paraId="3EDB126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755CB866"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8 de julio de 1997</w:t>
            </w:r>
            <w:r w:rsidRPr="00954E51">
              <w:rPr>
                <w:sz w:val="18"/>
                <w:szCs w:val="18"/>
                <w:lang w:val="es-419"/>
              </w:rPr>
              <w:br/>
              <w:t>-</w:t>
            </w:r>
          </w:p>
        </w:tc>
        <w:tc>
          <w:tcPr>
            <w:tcW w:w="2268" w:type="dxa"/>
          </w:tcPr>
          <w:p w14:paraId="011B24DC"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8 de agosto de 1997</w:t>
            </w:r>
            <w:r w:rsidRPr="00954E51">
              <w:rPr>
                <w:sz w:val="18"/>
                <w:szCs w:val="18"/>
                <w:lang w:val="es-419"/>
              </w:rPr>
              <w:br/>
              <w:t>-</w:t>
            </w:r>
          </w:p>
        </w:tc>
      </w:tr>
      <w:tr w:rsidR="00D15F0C" w:rsidRPr="00954E51" w14:paraId="4BC7C16F" w14:textId="77777777" w:rsidTr="00CD1B4A">
        <w:trPr>
          <w:cantSplit/>
          <w:jc w:val="center"/>
        </w:trPr>
        <w:tc>
          <w:tcPr>
            <w:tcW w:w="2665" w:type="dxa"/>
          </w:tcPr>
          <w:p w14:paraId="03241E52" w14:textId="77777777" w:rsidR="00D15F0C" w:rsidRPr="00954E51" w:rsidRDefault="00D15F0C" w:rsidP="00CD1B4A">
            <w:pPr>
              <w:spacing w:before="80" w:after="80"/>
              <w:jc w:val="left"/>
              <w:rPr>
                <w:rFonts w:cs="Arial"/>
                <w:sz w:val="18"/>
                <w:szCs w:val="18"/>
                <w:lang w:val="es-419"/>
              </w:rPr>
            </w:pPr>
            <w:r w:rsidRPr="00954E51">
              <w:rPr>
                <w:sz w:val="18"/>
                <w:szCs w:val="18"/>
                <w:lang w:val="es-419"/>
              </w:rPr>
              <w:t>Egipto</w:t>
            </w:r>
          </w:p>
        </w:tc>
        <w:tc>
          <w:tcPr>
            <w:tcW w:w="2381" w:type="dxa"/>
          </w:tcPr>
          <w:p w14:paraId="1BABF10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2E49F1A6"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 de noviembre de 2019</w:t>
            </w:r>
          </w:p>
        </w:tc>
        <w:tc>
          <w:tcPr>
            <w:tcW w:w="2268" w:type="dxa"/>
          </w:tcPr>
          <w:p w14:paraId="65C82F3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 de diciembre de 2019</w:t>
            </w:r>
          </w:p>
        </w:tc>
      </w:tr>
      <w:tr w:rsidR="00D15F0C" w:rsidRPr="00954E51" w14:paraId="2F53A532" w14:textId="77777777" w:rsidTr="00CD1B4A">
        <w:trPr>
          <w:cantSplit/>
          <w:jc w:val="center"/>
        </w:trPr>
        <w:tc>
          <w:tcPr>
            <w:tcW w:w="2665" w:type="dxa"/>
          </w:tcPr>
          <w:p w14:paraId="495491E5" w14:textId="77777777" w:rsidR="00D15F0C" w:rsidRPr="00954E51" w:rsidRDefault="00D15F0C" w:rsidP="00CD1B4A">
            <w:pPr>
              <w:spacing w:before="80" w:after="80"/>
              <w:jc w:val="left"/>
              <w:rPr>
                <w:rFonts w:cs="Arial"/>
                <w:sz w:val="18"/>
                <w:szCs w:val="18"/>
                <w:lang w:val="es-419"/>
              </w:rPr>
            </w:pPr>
            <w:r w:rsidRPr="00954E51">
              <w:rPr>
                <w:sz w:val="18"/>
                <w:szCs w:val="18"/>
                <w:lang w:val="es-419"/>
              </w:rPr>
              <w:t>Eslovaquia</w:t>
            </w:r>
            <w:r w:rsidRPr="00954E51">
              <w:rPr>
                <w:rStyle w:val="FootnoteReference"/>
                <w:rFonts w:cs="Arial"/>
                <w:sz w:val="18"/>
                <w:szCs w:val="18"/>
                <w:lang w:val="es-419"/>
              </w:rPr>
              <w:footnoteReference w:customMarkFollows="1" w:id="3"/>
              <w:t>1</w:t>
            </w:r>
          </w:p>
        </w:tc>
        <w:tc>
          <w:tcPr>
            <w:tcW w:w="2381" w:type="dxa"/>
          </w:tcPr>
          <w:p w14:paraId="4C6DDE79"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2DFCB175"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12 de mayo de 2009</w:t>
            </w:r>
          </w:p>
        </w:tc>
        <w:tc>
          <w:tcPr>
            <w:tcW w:w="2268" w:type="dxa"/>
          </w:tcPr>
          <w:p w14:paraId="5230A5C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 de enero de 1993</w:t>
            </w:r>
            <w:r w:rsidRPr="00954E51">
              <w:rPr>
                <w:sz w:val="18"/>
                <w:szCs w:val="18"/>
                <w:lang w:val="es-419"/>
              </w:rPr>
              <w:br/>
              <w:t>12 de junio de 2009</w:t>
            </w:r>
          </w:p>
        </w:tc>
      </w:tr>
      <w:tr w:rsidR="00D15F0C" w:rsidRPr="00954E51" w14:paraId="6F6673F0" w14:textId="77777777" w:rsidTr="00CD1B4A">
        <w:trPr>
          <w:cantSplit/>
          <w:jc w:val="center"/>
        </w:trPr>
        <w:tc>
          <w:tcPr>
            <w:tcW w:w="2665" w:type="dxa"/>
          </w:tcPr>
          <w:p w14:paraId="36F53EF7" w14:textId="77777777" w:rsidR="00D15F0C" w:rsidRPr="00954E51" w:rsidRDefault="00D15F0C" w:rsidP="00CD1B4A">
            <w:pPr>
              <w:spacing w:before="80" w:after="80"/>
              <w:jc w:val="left"/>
              <w:rPr>
                <w:rFonts w:cs="Arial"/>
                <w:sz w:val="18"/>
                <w:szCs w:val="18"/>
                <w:lang w:val="es-419"/>
              </w:rPr>
            </w:pPr>
            <w:r w:rsidRPr="00954E51">
              <w:rPr>
                <w:sz w:val="18"/>
                <w:szCs w:val="18"/>
                <w:lang w:val="es-419"/>
              </w:rPr>
              <w:t>Eslovenia</w:t>
            </w:r>
          </w:p>
        </w:tc>
        <w:tc>
          <w:tcPr>
            <w:tcW w:w="2381" w:type="dxa"/>
          </w:tcPr>
          <w:p w14:paraId="797D4E5D"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57342E4F"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29 de junio de 1999</w:t>
            </w:r>
          </w:p>
        </w:tc>
        <w:tc>
          <w:tcPr>
            <w:tcW w:w="2268" w:type="dxa"/>
          </w:tcPr>
          <w:p w14:paraId="07E17587"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29 de julio de 1999</w:t>
            </w:r>
          </w:p>
        </w:tc>
      </w:tr>
      <w:tr w:rsidR="00D15F0C" w:rsidRPr="00954E51" w14:paraId="7D5A9AE3" w14:textId="77777777" w:rsidTr="00CD1B4A">
        <w:trPr>
          <w:cantSplit/>
          <w:jc w:val="center"/>
        </w:trPr>
        <w:tc>
          <w:tcPr>
            <w:tcW w:w="2665" w:type="dxa"/>
          </w:tcPr>
          <w:p w14:paraId="487AAB5C" w14:textId="77777777" w:rsidR="00D15F0C" w:rsidRPr="00954E51" w:rsidRDefault="00D15F0C" w:rsidP="00CD1B4A">
            <w:pPr>
              <w:spacing w:before="80" w:after="80"/>
              <w:jc w:val="left"/>
              <w:rPr>
                <w:rFonts w:cs="Arial"/>
                <w:sz w:val="18"/>
                <w:szCs w:val="18"/>
                <w:lang w:val="es-419"/>
              </w:rPr>
            </w:pPr>
            <w:r w:rsidRPr="00954E51">
              <w:rPr>
                <w:sz w:val="18"/>
                <w:szCs w:val="18"/>
                <w:lang w:val="es-419"/>
              </w:rPr>
              <w:lastRenderedPageBreak/>
              <w:t>España</w:t>
            </w:r>
          </w:p>
        </w:tc>
        <w:tc>
          <w:tcPr>
            <w:tcW w:w="2381" w:type="dxa"/>
          </w:tcPr>
          <w:p w14:paraId="250CB4ED"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19 de marzo de 1991</w:t>
            </w:r>
          </w:p>
        </w:tc>
        <w:tc>
          <w:tcPr>
            <w:tcW w:w="2268" w:type="dxa"/>
          </w:tcPr>
          <w:p w14:paraId="7385AD07" w14:textId="77777777" w:rsidR="00D15F0C" w:rsidRPr="00954E51" w:rsidRDefault="00D15F0C" w:rsidP="00CD1B4A">
            <w:pPr>
              <w:spacing w:before="80" w:after="80"/>
              <w:jc w:val="left"/>
              <w:rPr>
                <w:rFonts w:cs="Arial"/>
                <w:sz w:val="18"/>
                <w:szCs w:val="18"/>
                <w:lang w:val="es-419"/>
              </w:rPr>
            </w:pPr>
            <w:r w:rsidRPr="00954E51">
              <w:rPr>
                <w:sz w:val="18"/>
                <w:szCs w:val="18"/>
                <w:lang w:val="es-419"/>
              </w:rPr>
              <w:t>18 de abril de 1980</w:t>
            </w:r>
            <w:r w:rsidRPr="00954E51">
              <w:rPr>
                <w:sz w:val="18"/>
                <w:szCs w:val="18"/>
                <w:lang w:val="es-419"/>
              </w:rPr>
              <w:br/>
              <w:t>18 de abril de 1980</w:t>
            </w:r>
            <w:r w:rsidRPr="00954E51">
              <w:rPr>
                <w:sz w:val="18"/>
                <w:szCs w:val="18"/>
                <w:lang w:val="es-419"/>
              </w:rPr>
              <w:br/>
              <w:t>-</w:t>
            </w:r>
            <w:r w:rsidRPr="00954E51">
              <w:rPr>
                <w:sz w:val="18"/>
                <w:szCs w:val="18"/>
                <w:lang w:val="es-419"/>
              </w:rPr>
              <w:br/>
              <w:t>18 de junio de 2007</w:t>
            </w:r>
          </w:p>
        </w:tc>
        <w:tc>
          <w:tcPr>
            <w:tcW w:w="2268" w:type="dxa"/>
          </w:tcPr>
          <w:p w14:paraId="6A4BE9F0" w14:textId="77777777" w:rsidR="00D15F0C" w:rsidRPr="00954E51" w:rsidRDefault="00D15F0C" w:rsidP="00CD1B4A">
            <w:pPr>
              <w:spacing w:before="80" w:after="80"/>
              <w:jc w:val="left"/>
              <w:rPr>
                <w:rFonts w:cs="Arial"/>
                <w:sz w:val="18"/>
                <w:szCs w:val="18"/>
                <w:lang w:val="es-419"/>
              </w:rPr>
            </w:pPr>
            <w:r w:rsidRPr="00954E51">
              <w:rPr>
                <w:sz w:val="18"/>
                <w:szCs w:val="18"/>
                <w:lang w:val="es-419"/>
              </w:rPr>
              <w:t>18 de mayo de 1980</w:t>
            </w:r>
            <w:r w:rsidRPr="00954E51">
              <w:rPr>
                <w:sz w:val="18"/>
                <w:szCs w:val="18"/>
                <w:lang w:val="es-419"/>
              </w:rPr>
              <w:br/>
              <w:t>18 de mayo de 1980</w:t>
            </w:r>
            <w:r w:rsidRPr="00954E51">
              <w:rPr>
                <w:sz w:val="18"/>
                <w:szCs w:val="18"/>
                <w:lang w:val="es-419"/>
              </w:rPr>
              <w:br/>
              <w:t>-</w:t>
            </w:r>
            <w:r w:rsidRPr="00954E51">
              <w:rPr>
                <w:sz w:val="18"/>
                <w:szCs w:val="18"/>
                <w:lang w:val="es-419"/>
              </w:rPr>
              <w:br/>
              <w:t>18 de julio de 2007</w:t>
            </w:r>
          </w:p>
        </w:tc>
      </w:tr>
      <w:tr w:rsidR="00D15F0C" w:rsidRPr="00954E51" w14:paraId="03AB93DD" w14:textId="77777777" w:rsidTr="00CD1B4A">
        <w:trPr>
          <w:cantSplit/>
          <w:jc w:val="center"/>
        </w:trPr>
        <w:tc>
          <w:tcPr>
            <w:tcW w:w="2665" w:type="dxa"/>
          </w:tcPr>
          <w:p w14:paraId="17F4FC97" w14:textId="77777777" w:rsidR="00D15F0C" w:rsidRPr="00954E51" w:rsidRDefault="00D15F0C" w:rsidP="00CD1B4A">
            <w:pPr>
              <w:spacing w:before="80" w:after="80"/>
              <w:jc w:val="left"/>
              <w:rPr>
                <w:rFonts w:cs="Arial"/>
                <w:sz w:val="18"/>
                <w:szCs w:val="18"/>
                <w:lang w:val="es-419"/>
              </w:rPr>
            </w:pPr>
            <w:r w:rsidRPr="00954E51">
              <w:rPr>
                <w:sz w:val="18"/>
                <w:szCs w:val="18"/>
                <w:lang w:val="es-419"/>
              </w:rPr>
              <w:t>Estados Unidos de América</w:t>
            </w:r>
          </w:p>
        </w:tc>
        <w:tc>
          <w:tcPr>
            <w:tcW w:w="2381" w:type="dxa"/>
          </w:tcPr>
          <w:p w14:paraId="2C8AE5BA"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23 de octubre de 1978</w:t>
            </w:r>
            <w:r w:rsidRPr="00954E51">
              <w:rPr>
                <w:sz w:val="18"/>
                <w:szCs w:val="18"/>
                <w:lang w:val="es-419"/>
              </w:rPr>
              <w:br/>
              <w:t>25 de octubre de 1991</w:t>
            </w:r>
          </w:p>
        </w:tc>
        <w:tc>
          <w:tcPr>
            <w:tcW w:w="2268" w:type="dxa"/>
          </w:tcPr>
          <w:p w14:paraId="679BE53D"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12 de noviembre de 1980</w:t>
            </w:r>
            <w:r w:rsidRPr="00954E51">
              <w:rPr>
                <w:sz w:val="18"/>
                <w:szCs w:val="18"/>
                <w:lang w:val="es-419"/>
              </w:rPr>
              <w:br/>
              <w:t>22 de enero de 1999</w:t>
            </w:r>
          </w:p>
        </w:tc>
        <w:tc>
          <w:tcPr>
            <w:tcW w:w="2268" w:type="dxa"/>
          </w:tcPr>
          <w:p w14:paraId="62B638BD"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8 de noviembre de 1981</w:t>
            </w:r>
            <w:r w:rsidRPr="00954E51">
              <w:rPr>
                <w:sz w:val="18"/>
                <w:szCs w:val="18"/>
                <w:lang w:val="es-419"/>
              </w:rPr>
              <w:br/>
              <w:t>22 de febrero de 1999</w:t>
            </w:r>
          </w:p>
        </w:tc>
      </w:tr>
      <w:tr w:rsidR="00D15F0C" w:rsidRPr="00954E51" w14:paraId="41574A54" w14:textId="77777777" w:rsidTr="00CD1B4A">
        <w:trPr>
          <w:cantSplit/>
          <w:jc w:val="center"/>
        </w:trPr>
        <w:tc>
          <w:tcPr>
            <w:tcW w:w="2665" w:type="dxa"/>
          </w:tcPr>
          <w:p w14:paraId="685439A8" w14:textId="77777777" w:rsidR="00D15F0C" w:rsidRPr="00954E51" w:rsidRDefault="00D15F0C" w:rsidP="00CD1B4A">
            <w:pPr>
              <w:spacing w:before="80" w:after="80"/>
              <w:jc w:val="left"/>
              <w:rPr>
                <w:rFonts w:cs="Arial"/>
                <w:sz w:val="18"/>
                <w:szCs w:val="18"/>
                <w:lang w:val="es-419"/>
              </w:rPr>
            </w:pPr>
            <w:r w:rsidRPr="00954E51">
              <w:rPr>
                <w:sz w:val="18"/>
                <w:szCs w:val="18"/>
                <w:lang w:val="es-419"/>
              </w:rPr>
              <w:t>Estonia</w:t>
            </w:r>
          </w:p>
        </w:tc>
        <w:tc>
          <w:tcPr>
            <w:tcW w:w="2381" w:type="dxa"/>
          </w:tcPr>
          <w:p w14:paraId="0234E0F7"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41A70BA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24 de agosto de 2000</w:t>
            </w:r>
          </w:p>
        </w:tc>
        <w:tc>
          <w:tcPr>
            <w:tcW w:w="2268" w:type="dxa"/>
          </w:tcPr>
          <w:p w14:paraId="407771D8"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24 de septiembre de 2000</w:t>
            </w:r>
          </w:p>
        </w:tc>
      </w:tr>
      <w:tr w:rsidR="00D15F0C" w:rsidRPr="00954E51" w14:paraId="0F82A607" w14:textId="77777777" w:rsidTr="00CD1B4A">
        <w:trPr>
          <w:cantSplit/>
          <w:jc w:val="center"/>
        </w:trPr>
        <w:tc>
          <w:tcPr>
            <w:tcW w:w="2665" w:type="dxa"/>
          </w:tcPr>
          <w:p w14:paraId="4CCB50B5" w14:textId="77777777" w:rsidR="00D15F0C" w:rsidRPr="00954E51" w:rsidRDefault="00D15F0C" w:rsidP="00CD1B4A">
            <w:pPr>
              <w:spacing w:before="80" w:after="80"/>
              <w:jc w:val="left"/>
              <w:rPr>
                <w:rFonts w:cs="Arial"/>
                <w:sz w:val="18"/>
                <w:szCs w:val="18"/>
                <w:lang w:val="es-419"/>
              </w:rPr>
            </w:pPr>
            <w:r w:rsidRPr="00954E51">
              <w:rPr>
                <w:sz w:val="18"/>
                <w:szCs w:val="18"/>
                <w:lang w:val="es-419"/>
              </w:rPr>
              <w:t>Federación de Rusia</w:t>
            </w:r>
          </w:p>
        </w:tc>
        <w:tc>
          <w:tcPr>
            <w:tcW w:w="2381" w:type="dxa"/>
          </w:tcPr>
          <w:p w14:paraId="2EE4019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7C1D4BBA"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24 de marzo de 1998</w:t>
            </w:r>
          </w:p>
        </w:tc>
        <w:tc>
          <w:tcPr>
            <w:tcW w:w="2268" w:type="dxa"/>
          </w:tcPr>
          <w:p w14:paraId="0AEF0AEC"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24 de abril de 1998</w:t>
            </w:r>
          </w:p>
        </w:tc>
      </w:tr>
      <w:tr w:rsidR="00D15F0C" w:rsidRPr="00954E51" w14:paraId="735D8676" w14:textId="77777777" w:rsidTr="00CD1B4A">
        <w:trPr>
          <w:cantSplit/>
          <w:jc w:val="center"/>
        </w:trPr>
        <w:tc>
          <w:tcPr>
            <w:tcW w:w="2665" w:type="dxa"/>
          </w:tcPr>
          <w:p w14:paraId="2228070D" w14:textId="77777777" w:rsidR="00D15F0C" w:rsidRPr="00954E51" w:rsidRDefault="00D15F0C" w:rsidP="00CD1B4A">
            <w:pPr>
              <w:spacing w:before="80" w:after="80"/>
              <w:jc w:val="left"/>
              <w:rPr>
                <w:rFonts w:cs="Arial"/>
                <w:sz w:val="18"/>
                <w:szCs w:val="18"/>
                <w:lang w:val="es-419"/>
              </w:rPr>
            </w:pPr>
            <w:r w:rsidRPr="00954E51">
              <w:rPr>
                <w:sz w:val="18"/>
                <w:szCs w:val="18"/>
                <w:lang w:val="es-419"/>
              </w:rPr>
              <w:t>Finlandia</w:t>
            </w:r>
          </w:p>
        </w:tc>
        <w:tc>
          <w:tcPr>
            <w:tcW w:w="2381" w:type="dxa"/>
          </w:tcPr>
          <w:p w14:paraId="74A35383"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38C7C7F8"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16 de marzo de 1993</w:t>
            </w:r>
            <w:r w:rsidRPr="00954E51">
              <w:rPr>
                <w:sz w:val="18"/>
                <w:szCs w:val="18"/>
                <w:lang w:val="es-419"/>
              </w:rPr>
              <w:br/>
              <w:t>20 de junio de 2001</w:t>
            </w:r>
          </w:p>
        </w:tc>
        <w:tc>
          <w:tcPr>
            <w:tcW w:w="2268" w:type="dxa"/>
          </w:tcPr>
          <w:p w14:paraId="634F46D7"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16 de abril de 1993</w:t>
            </w:r>
            <w:r w:rsidRPr="00954E51">
              <w:rPr>
                <w:sz w:val="18"/>
                <w:szCs w:val="18"/>
                <w:lang w:val="es-419"/>
              </w:rPr>
              <w:br/>
              <w:t>20 de julio de 2001</w:t>
            </w:r>
          </w:p>
        </w:tc>
      </w:tr>
      <w:tr w:rsidR="00D15F0C" w:rsidRPr="00954E51" w14:paraId="5B6A2D1B" w14:textId="77777777" w:rsidTr="00CD1B4A">
        <w:trPr>
          <w:cantSplit/>
          <w:jc w:val="center"/>
        </w:trPr>
        <w:tc>
          <w:tcPr>
            <w:tcW w:w="2665" w:type="dxa"/>
          </w:tcPr>
          <w:p w14:paraId="65FC4D55" w14:textId="77777777" w:rsidR="00D15F0C" w:rsidRPr="00954E51" w:rsidRDefault="00D15F0C" w:rsidP="00CD1B4A">
            <w:pPr>
              <w:spacing w:before="80" w:after="80"/>
              <w:jc w:val="left"/>
              <w:rPr>
                <w:rFonts w:cs="Arial"/>
                <w:sz w:val="18"/>
                <w:szCs w:val="18"/>
                <w:lang w:val="es-419"/>
              </w:rPr>
            </w:pPr>
            <w:r w:rsidRPr="00954E51">
              <w:rPr>
                <w:sz w:val="18"/>
                <w:szCs w:val="18"/>
                <w:lang w:val="es-419"/>
              </w:rPr>
              <w:t>Francia</w:t>
            </w:r>
          </w:p>
        </w:tc>
        <w:tc>
          <w:tcPr>
            <w:tcW w:w="2381" w:type="dxa"/>
          </w:tcPr>
          <w:p w14:paraId="1B2FA872" w14:textId="77777777" w:rsidR="00D15F0C" w:rsidRPr="00954E51" w:rsidRDefault="00D15F0C" w:rsidP="00CD1B4A">
            <w:pPr>
              <w:spacing w:before="80" w:after="80"/>
              <w:jc w:val="left"/>
              <w:rPr>
                <w:rFonts w:cs="Arial"/>
                <w:sz w:val="18"/>
                <w:szCs w:val="18"/>
                <w:lang w:val="es-419"/>
              </w:rPr>
            </w:pPr>
            <w:r w:rsidRPr="00954E51">
              <w:rPr>
                <w:sz w:val="18"/>
                <w:szCs w:val="18"/>
                <w:lang w:val="es-419"/>
              </w:rPr>
              <w:t>2 de diciembre de 1961</w:t>
            </w:r>
            <w:r w:rsidRPr="00954E51">
              <w:rPr>
                <w:sz w:val="18"/>
                <w:szCs w:val="18"/>
                <w:lang w:val="es-419"/>
              </w:rPr>
              <w:br/>
              <w:t>10 de noviembre de 1972</w:t>
            </w:r>
            <w:r w:rsidRPr="00954E51">
              <w:rPr>
                <w:sz w:val="18"/>
                <w:szCs w:val="18"/>
                <w:lang w:val="es-419"/>
              </w:rPr>
              <w:br/>
              <w:t>23 de octubre de 1978</w:t>
            </w:r>
            <w:r w:rsidRPr="00954E51">
              <w:rPr>
                <w:sz w:val="18"/>
                <w:szCs w:val="18"/>
                <w:lang w:val="es-419"/>
              </w:rPr>
              <w:br/>
              <w:t>19 de marzo de 1991</w:t>
            </w:r>
          </w:p>
        </w:tc>
        <w:tc>
          <w:tcPr>
            <w:tcW w:w="2268" w:type="dxa"/>
          </w:tcPr>
          <w:p w14:paraId="0E5DECD7" w14:textId="77777777" w:rsidR="00D15F0C" w:rsidRPr="00954E51" w:rsidRDefault="00D15F0C" w:rsidP="00CD1B4A">
            <w:pPr>
              <w:spacing w:before="80" w:after="80"/>
              <w:jc w:val="left"/>
              <w:rPr>
                <w:rFonts w:cs="Arial"/>
                <w:sz w:val="18"/>
                <w:szCs w:val="18"/>
                <w:lang w:val="es-419"/>
              </w:rPr>
            </w:pPr>
            <w:r w:rsidRPr="00954E51">
              <w:rPr>
                <w:sz w:val="18"/>
                <w:szCs w:val="18"/>
                <w:lang w:val="es-419"/>
              </w:rPr>
              <w:t>3 de septiembre de 1971</w:t>
            </w:r>
            <w:r w:rsidRPr="00954E51">
              <w:rPr>
                <w:sz w:val="18"/>
                <w:szCs w:val="18"/>
                <w:lang w:val="es-419"/>
              </w:rPr>
              <w:br/>
              <w:t>22 de enero de 1975</w:t>
            </w:r>
            <w:r w:rsidRPr="00954E51">
              <w:rPr>
                <w:sz w:val="18"/>
                <w:szCs w:val="18"/>
                <w:lang w:val="es-419"/>
              </w:rPr>
              <w:br/>
              <w:t>17 de febrero de 1983</w:t>
            </w:r>
            <w:r w:rsidRPr="00954E51">
              <w:rPr>
                <w:sz w:val="18"/>
                <w:szCs w:val="18"/>
                <w:lang w:val="es-419"/>
              </w:rPr>
              <w:br/>
              <w:t>27 de abril de 2012</w:t>
            </w:r>
          </w:p>
        </w:tc>
        <w:tc>
          <w:tcPr>
            <w:tcW w:w="2268" w:type="dxa"/>
          </w:tcPr>
          <w:p w14:paraId="4453BC43" w14:textId="77777777" w:rsidR="00D15F0C" w:rsidRPr="00954E51" w:rsidRDefault="00D15F0C" w:rsidP="00CD1B4A">
            <w:pPr>
              <w:spacing w:before="80" w:after="80"/>
              <w:jc w:val="left"/>
              <w:rPr>
                <w:rFonts w:cs="Arial"/>
                <w:sz w:val="18"/>
                <w:szCs w:val="18"/>
                <w:lang w:val="es-419"/>
              </w:rPr>
            </w:pPr>
            <w:r w:rsidRPr="00954E51">
              <w:rPr>
                <w:sz w:val="18"/>
                <w:szCs w:val="18"/>
                <w:lang w:val="es-419"/>
              </w:rPr>
              <w:t>3 de octubre de 1971</w:t>
            </w:r>
            <w:r w:rsidRPr="00954E51">
              <w:rPr>
                <w:sz w:val="18"/>
                <w:szCs w:val="18"/>
                <w:lang w:val="es-419"/>
              </w:rPr>
              <w:br/>
              <w:t>11 de febrero de 1977</w:t>
            </w:r>
            <w:r w:rsidRPr="00954E51">
              <w:rPr>
                <w:sz w:val="18"/>
                <w:szCs w:val="18"/>
                <w:lang w:val="es-419"/>
              </w:rPr>
              <w:br/>
              <w:t>17 de marzo de 1983</w:t>
            </w:r>
            <w:r w:rsidRPr="00954E51">
              <w:rPr>
                <w:sz w:val="18"/>
                <w:szCs w:val="18"/>
                <w:lang w:val="es-419"/>
              </w:rPr>
              <w:br/>
              <w:t>27 de mayo de 2012</w:t>
            </w:r>
          </w:p>
        </w:tc>
      </w:tr>
      <w:tr w:rsidR="00D15F0C" w:rsidRPr="00954E51" w14:paraId="4EEFA093" w14:textId="77777777" w:rsidTr="00CD1B4A">
        <w:trPr>
          <w:cantSplit/>
          <w:jc w:val="center"/>
        </w:trPr>
        <w:tc>
          <w:tcPr>
            <w:tcW w:w="2665" w:type="dxa"/>
          </w:tcPr>
          <w:p w14:paraId="13514BB0" w14:textId="77777777" w:rsidR="00D15F0C" w:rsidRPr="00954E51" w:rsidRDefault="00D15F0C" w:rsidP="00CD1B4A">
            <w:pPr>
              <w:spacing w:before="80" w:after="80"/>
              <w:jc w:val="left"/>
              <w:rPr>
                <w:rFonts w:cs="Arial"/>
                <w:sz w:val="18"/>
                <w:szCs w:val="18"/>
                <w:lang w:val="es-419"/>
              </w:rPr>
            </w:pPr>
            <w:r w:rsidRPr="00954E51">
              <w:rPr>
                <w:sz w:val="18"/>
                <w:szCs w:val="18"/>
                <w:lang w:val="es-419"/>
              </w:rPr>
              <w:t>Georgia</w:t>
            </w:r>
          </w:p>
        </w:tc>
        <w:tc>
          <w:tcPr>
            <w:tcW w:w="2381" w:type="dxa"/>
          </w:tcPr>
          <w:p w14:paraId="30D1617A"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6B95442F"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29 de octubre de 2008</w:t>
            </w:r>
          </w:p>
        </w:tc>
        <w:tc>
          <w:tcPr>
            <w:tcW w:w="2268" w:type="dxa"/>
          </w:tcPr>
          <w:p w14:paraId="5865A81F"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29 de noviembre de 2008</w:t>
            </w:r>
          </w:p>
        </w:tc>
      </w:tr>
      <w:tr w:rsidR="00D15F0C" w:rsidRPr="00954E51" w14:paraId="6DCFFC56" w14:textId="77777777" w:rsidTr="00CD1B4A">
        <w:trPr>
          <w:cantSplit/>
          <w:jc w:val="center"/>
        </w:trPr>
        <w:tc>
          <w:tcPr>
            <w:tcW w:w="2665" w:type="dxa"/>
          </w:tcPr>
          <w:p w14:paraId="59F01625" w14:textId="77777777" w:rsidR="00D15F0C" w:rsidRPr="00954E51" w:rsidRDefault="00D15F0C" w:rsidP="00CD1B4A">
            <w:pPr>
              <w:spacing w:before="80" w:after="80"/>
              <w:jc w:val="left"/>
              <w:rPr>
                <w:rFonts w:cs="Arial"/>
                <w:sz w:val="18"/>
                <w:szCs w:val="18"/>
                <w:lang w:val="es-419"/>
              </w:rPr>
            </w:pPr>
            <w:r w:rsidRPr="00954E51">
              <w:rPr>
                <w:sz w:val="18"/>
                <w:szCs w:val="18"/>
                <w:lang w:val="es-419"/>
              </w:rPr>
              <w:t>Hungría</w:t>
            </w:r>
          </w:p>
        </w:tc>
        <w:tc>
          <w:tcPr>
            <w:tcW w:w="2381" w:type="dxa"/>
          </w:tcPr>
          <w:p w14:paraId="6A8E751C"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762FB40C"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16 de marzo de 1983</w:t>
            </w:r>
            <w:r w:rsidRPr="00954E51">
              <w:rPr>
                <w:sz w:val="18"/>
                <w:szCs w:val="18"/>
                <w:lang w:val="es-419"/>
              </w:rPr>
              <w:br/>
              <w:t>1 de diciembre de 2002</w:t>
            </w:r>
          </w:p>
        </w:tc>
        <w:tc>
          <w:tcPr>
            <w:tcW w:w="2268" w:type="dxa"/>
          </w:tcPr>
          <w:p w14:paraId="1F1B1A63"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16 de abril de 1983</w:t>
            </w:r>
            <w:r w:rsidRPr="00954E51">
              <w:rPr>
                <w:sz w:val="18"/>
                <w:szCs w:val="18"/>
                <w:lang w:val="es-419"/>
              </w:rPr>
              <w:br/>
              <w:t>1 de enero de 2003</w:t>
            </w:r>
          </w:p>
        </w:tc>
      </w:tr>
      <w:tr w:rsidR="00D15F0C" w:rsidRPr="00954E51" w14:paraId="46C07BE7" w14:textId="77777777" w:rsidTr="00CD1B4A">
        <w:trPr>
          <w:cantSplit/>
          <w:jc w:val="center"/>
        </w:trPr>
        <w:tc>
          <w:tcPr>
            <w:tcW w:w="2665" w:type="dxa"/>
          </w:tcPr>
          <w:p w14:paraId="5F106E2B" w14:textId="77777777" w:rsidR="00D15F0C" w:rsidRPr="00954E51" w:rsidRDefault="00D15F0C" w:rsidP="00CD1B4A">
            <w:pPr>
              <w:spacing w:before="80" w:after="80"/>
              <w:jc w:val="left"/>
              <w:rPr>
                <w:rFonts w:cs="Arial"/>
                <w:sz w:val="18"/>
                <w:szCs w:val="18"/>
                <w:lang w:val="es-419"/>
              </w:rPr>
            </w:pPr>
            <w:r w:rsidRPr="00954E51">
              <w:rPr>
                <w:sz w:val="18"/>
                <w:szCs w:val="18"/>
                <w:lang w:val="es-419"/>
              </w:rPr>
              <w:t>Irlanda</w:t>
            </w:r>
          </w:p>
        </w:tc>
        <w:tc>
          <w:tcPr>
            <w:tcW w:w="2381" w:type="dxa"/>
          </w:tcPr>
          <w:p w14:paraId="145F5C7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27 de septiembre de 1979</w:t>
            </w:r>
            <w:r w:rsidRPr="00954E51">
              <w:rPr>
                <w:sz w:val="18"/>
                <w:szCs w:val="18"/>
                <w:lang w:val="es-419"/>
              </w:rPr>
              <w:br/>
              <w:t>21 de febrero de 1992</w:t>
            </w:r>
          </w:p>
        </w:tc>
        <w:tc>
          <w:tcPr>
            <w:tcW w:w="2268" w:type="dxa"/>
          </w:tcPr>
          <w:p w14:paraId="2969EEFC"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19 de mayo de 1981</w:t>
            </w:r>
            <w:r w:rsidRPr="00954E51">
              <w:rPr>
                <w:sz w:val="18"/>
                <w:szCs w:val="18"/>
                <w:lang w:val="es-419"/>
              </w:rPr>
              <w:br/>
              <w:t>8 de diciembre de 2011</w:t>
            </w:r>
          </w:p>
        </w:tc>
        <w:tc>
          <w:tcPr>
            <w:tcW w:w="2268" w:type="dxa"/>
          </w:tcPr>
          <w:p w14:paraId="6001F929"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8 de noviembre de 1981</w:t>
            </w:r>
            <w:r w:rsidRPr="00954E51">
              <w:rPr>
                <w:sz w:val="18"/>
                <w:szCs w:val="18"/>
                <w:lang w:val="es-419"/>
              </w:rPr>
              <w:br/>
              <w:t>8 de enero de 2012</w:t>
            </w:r>
          </w:p>
        </w:tc>
      </w:tr>
      <w:tr w:rsidR="00D15F0C" w:rsidRPr="00954E51" w14:paraId="6BDA86B9" w14:textId="77777777" w:rsidTr="00CD1B4A">
        <w:trPr>
          <w:cantSplit/>
          <w:jc w:val="center"/>
        </w:trPr>
        <w:tc>
          <w:tcPr>
            <w:tcW w:w="2665" w:type="dxa"/>
          </w:tcPr>
          <w:p w14:paraId="615E16DF" w14:textId="77777777" w:rsidR="00D15F0C" w:rsidRPr="00954E51" w:rsidRDefault="00D15F0C" w:rsidP="00CD1B4A">
            <w:pPr>
              <w:spacing w:before="80" w:after="80"/>
              <w:jc w:val="left"/>
              <w:rPr>
                <w:rFonts w:cs="Arial"/>
                <w:sz w:val="18"/>
                <w:szCs w:val="18"/>
                <w:lang w:val="es-419"/>
              </w:rPr>
            </w:pPr>
            <w:r w:rsidRPr="00954E51">
              <w:rPr>
                <w:sz w:val="18"/>
                <w:szCs w:val="18"/>
                <w:lang w:val="es-419"/>
              </w:rPr>
              <w:t>Islandia</w:t>
            </w:r>
          </w:p>
        </w:tc>
        <w:tc>
          <w:tcPr>
            <w:tcW w:w="2381" w:type="dxa"/>
          </w:tcPr>
          <w:p w14:paraId="71A04D9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2DCC846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3 de abril de 2006</w:t>
            </w:r>
          </w:p>
        </w:tc>
        <w:tc>
          <w:tcPr>
            <w:tcW w:w="2268" w:type="dxa"/>
          </w:tcPr>
          <w:p w14:paraId="19FF227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3 de mayo de 2006</w:t>
            </w:r>
          </w:p>
        </w:tc>
      </w:tr>
      <w:tr w:rsidR="00D15F0C" w:rsidRPr="00954E51" w14:paraId="5A51ECB6" w14:textId="77777777" w:rsidTr="00CD1B4A">
        <w:trPr>
          <w:cantSplit/>
          <w:jc w:val="center"/>
        </w:trPr>
        <w:tc>
          <w:tcPr>
            <w:tcW w:w="2665" w:type="dxa"/>
          </w:tcPr>
          <w:p w14:paraId="396F5055" w14:textId="77777777" w:rsidR="00D15F0C" w:rsidRPr="00954E51" w:rsidRDefault="00D15F0C" w:rsidP="00CD1B4A">
            <w:pPr>
              <w:spacing w:before="80" w:after="80"/>
              <w:jc w:val="left"/>
              <w:rPr>
                <w:rFonts w:cs="Arial"/>
                <w:sz w:val="18"/>
                <w:szCs w:val="18"/>
                <w:lang w:val="es-419"/>
              </w:rPr>
            </w:pPr>
            <w:r w:rsidRPr="00954E51">
              <w:rPr>
                <w:sz w:val="18"/>
                <w:szCs w:val="18"/>
                <w:lang w:val="es-419"/>
              </w:rPr>
              <w:t>Israel</w:t>
            </w:r>
          </w:p>
        </w:tc>
        <w:tc>
          <w:tcPr>
            <w:tcW w:w="2381" w:type="dxa"/>
          </w:tcPr>
          <w:p w14:paraId="7E69A0B8"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23 de octubre de 1991</w:t>
            </w:r>
          </w:p>
        </w:tc>
        <w:tc>
          <w:tcPr>
            <w:tcW w:w="2268" w:type="dxa"/>
          </w:tcPr>
          <w:p w14:paraId="3547BCDD" w14:textId="77777777" w:rsidR="00D15F0C" w:rsidRPr="00954E51" w:rsidRDefault="00D15F0C" w:rsidP="00CD1B4A">
            <w:pPr>
              <w:spacing w:before="80" w:after="80"/>
              <w:jc w:val="left"/>
              <w:rPr>
                <w:rFonts w:cs="Arial"/>
                <w:sz w:val="18"/>
                <w:szCs w:val="18"/>
                <w:lang w:val="es-419"/>
              </w:rPr>
            </w:pPr>
            <w:r w:rsidRPr="00954E51">
              <w:rPr>
                <w:sz w:val="18"/>
                <w:szCs w:val="18"/>
                <w:lang w:val="es-419"/>
              </w:rPr>
              <w:t>12 de noviembre de 1979</w:t>
            </w:r>
            <w:r w:rsidRPr="00954E51">
              <w:rPr>
                <w:sz w:val="18"/>
                <w:szCs w:val="18"/>
                <w:lang w:val="es-419"/>
              </w:rPr>
              <w:br/>
              <w:t>12 de noviembre de 1979</w:t>
            </w:r>
            <w:r w:rsidRPr="00954E51">
              <w:rPr>
                <w:sz w:val="18"/>
                <w:szCs w:val="18"/>
                <w:lang w:val="es-419"/>
              </w:rPr>
              <w:br/>
              <w:t>12 de abril de 1984</w:t>
            </w:r>
            <w:r w:rsidRPr="00954E51">
              <w:rPr>
                <w:sz w:val="18"/>
                <w:szCs w:val="18"/>
                <w:lang w:val="es-419"/>
              </w:rPr>
              <w:br/>
              <w:t>3 de junio de 1996</w:t>
            </w:r>
          </w:p>
        </w:tc>
        <w:tc>
          <w:tcPr>
            <w:tcW w:w="2268" w:type="dxa"/>
          </w:tcPr>
          <w:p w14:paraId="1C25343E" w14:textId="77777777" w:rsidR="00D15F0C" w:rsidRPr="00954E51" w:rsidRDefault="00D15F0C" w:rsidP="00CD1B4A">
            <w:pPr>
              <w:spacing w:before="80" w:after="80"/>
              <w:jc w:val="left"/>
              <w:rPr>
                <w:rFonts w:cs="Arial"/>
                <w:sz w:val="18"/>
                <w:szCs w:val="18"/>
                <w:lang w:val="es-419"/>
              </w:rPr>
            </w:pPr>
            <w:r w:rsidRPr="00954E51">
              <w:rPr>
                <w:sz w:val="18"/>
                <w:szCs w:val="18"/>
                <w:lang w:val="es-419"/>
              </w:rPr>
              <w:t>12 de diciembre de 1979</w:t>
            </w:r>
            <w:r w:rsidRPr="00954E51">
              <w:rPr>
                <w:sz w:val="18"/>
                <w:szCs w:val="18"/>
                <w:lang w:val="es-419"/>
              </w:rPr>
              <w:br/>
              <w:t>12 de diciembre de 1979</w:t>
            </w:r>
            <w:r w:rsidRPr="00954E51">
              <w:rPr>
                <w:sz w:val="18"/>
                <w:szCs w:val="18"/>
                <w:lang w:val="es-419"/>
              </w:rPr>
              <w:br/>
              <w:t>12 de mayo de 1984</w:t>
            </w:r>
            <w:r w:rsidRPr="00954E51">
              <w:rPr>
                <w:sz w:val="18"/>
                <w:szCs w:val="18"/>
                <w:lang w:val="es-419"/>
              </w:rPr>
              <w:br/>
              <w:t>24 de abril de 1998</w:t>
            </w:r>
          </w:p>
        </w:tc>
      </w:tr>
      <w:tr w:rsidR="00D15F0C" w:rsidRPr="00954E51" w14:paraId="2A446E7F" w14:textId="77777777" w:rsidTr="00CD1B4A">
        <w:trPr>
          <w:cantSplit/>
          <w:jc w:val="center"/>
        </w:trPr>
        <w:tc>
          <w:tcPr>
            <w:tcW w:w="2665" w:type="dxa"/>
          </w:tcPr>
          <w:p w14:paraId="13F2F92E" w14:textId="77777777" w:rsidR="00D15F0C" w:rsidRPr="00954E51" w:rsidRDefault="00D15F0C" w:rsidP="00CD1B4A">
            <w:pPr>
              <w:spacing w:before="80" w:after="80"/>
              <w:jc w:val="left"/>
              <w:rPr>
                <w:rFonts w:cs="Arial"/>
                <w:sz w:val="18"/>
                <w:szCs w:val="18"/>
                <w:lang w:val="es-419"/>
              </w:rPr>
            </w:pPr>
            <w:r w:rsidRPr="00954E51">
              <w:rPr>
                <w:sz w:val="18"/>
                <w:szCs w:val="18"/>
                <w:lang w:val="es-419"/>
              </w:rPr>
              <w:t>Italia</w:t>
            </w:r>
          </w:p>
        </w:tc>
        <w:tc>
          <w:tcPr>
            <w:tcW w:w="2381" w:type="dxa"/>
          </w:tcPr>
          <w:p w14:paraId="6B4E253D" w14:textId="77777777" w:rsidR="00D15F0C" w:rsidRPr="00954E51" w:rsidRDefault="00D15F0C" w:rsidP="00CD1B4A">
            <w:pPr>
              <w:spacing w:before="80" w:after="80"/>
              <w:jc w:val="left"/>
              <w:rPr>
                <w:rFonts w:cs="Arial"/>
                <w:sz w:val="18"/>
                <w:szCs w:val="18"/>
                <w:lang w:val="es-419"/>
              </w:rPr>
            </w:pPr>
            <w:r w:rsidRPr="00954E51">
              <w:rPr>
                <w:sz w:val="18"/>
                <w:szCs w:val="18"/>
                <w:lang w:val="es-419"/>
              </w:rPr>
              <w:t>2 de diciembre de 1961</w:t>
            </w:r>
            <w:r w:rsidRPr="00954E51">
              <w:rPr>
                <w:sz w:val="18"/>
                <w:szCs w:val="18"/>
                <w:lang w:val="es-419"/>
              </w:rPr>
              <w:br/>
              <w:t>10 de noviembre de 1972</w:t>
            </w:r>
            <w:r w:rsidRPr="00954E51">
              <w:rPr>
                <w:sz w:val="18"/>
                <w:szCs w:val="18"/>
                <w:lang w:val="es-419"/>
              </w:rPr>
              <w:br/>
              <w:t>23 de octubre de 1978</w:t>
            </w:r>
            <w:r w:rsidRPr="00954E51">
              <w:rPr>
                <w:sz w:val="18"/>
                <w:szCs w:val="18"/>
                <w:lang w:val="es-419"/>
              </w:rPr>
              <w:br/>
              <w:t>19 de marzo de 1991</w:t>
            </w:r>
          </w:p>
        </w:tc>
        <w:tc>
          <w:tcPr>
            <w:tcW w:w="2268" w:type="dxa"/>
          </w:tcPr>
          <w:p w14:paraId="2FF77299" w14:textId="77777777" w:rsidR="00D15F0C" w:rsidRPr="00954E51" w:rsidRDefault="00D15F0C" w:rsidP="00CD1B4A">
            <w:pPr>
              <w:spacing w:before="80" w:after="80"/>
              <w:jc w:val="left"/>
              <w:rPr>
                <w:rFonts w:cs="Arial"/>
                <w:sz w:val="18"/>
                <w:szCs w:val="18"/>
                <w:lang w:val="es-419"/>
              </w:rPr>
            </w:pPr>
            <w:r w:rsidRPr="00954E51">
              <w:rPr>
                <w:sz w:val="18"/>
                <w:szCs w:val="18"/>
                <w:lang w:val="es-419"/>
              </w:rPr>
              <w:t>1 de junio de 1977</w:t>
            </w:r>
            <w:r w:rsidRPr="00954E51">
              <w:rPr>
                <w:sz w:val="18"/>
                <w:szCs w:val="18"/>
                <w:lang w:val="es-419"/>
              </w:rPr>
              <w:br/>
              <w:t>1 de junio de 1977</w:t>
            </w:r>
            <w:r w:rsidRPr="00954E51">
              <w:rPr>
                <w:sz w:val="18"/>
                <w:szCs w:val="18"/>
                <w:lang w:val="es-419"/>
              </w:rPr>
              <w:br/>
              <w:t>28 de abril de 1986</w:t>
            </w:r>
            <w:r w:rsidRPr="00954E51">
              <w:rPr>
                <w:sz w:val="18"/>
                <w:szCs w:val="18"/>
                <w:lang w:val="es-419"/>
              </w:rPr>
              <w:br/>
              <w:t>-</w:t>
            </w:r>
          </w:p>
        </w:tc>
        <w:tc>
          <w:tcPr>
            <w:tcW w:w="2268" w:type="dxa"/>
          </w:tcPr>
          <w:p w14:paraId="42F41E8A" w14:textId="77777777" w:rsidR="00D15F0C" w:rsidRPr="00954E51" w:rsidRDefault="00D15F0C" w:rsidP="00CD1B4A">
            <w:pPr>
              <w:spacing w:before="80" w:after="80"/>
              <w:jc w:val="left"/>
              <w:rPr>
                <w:rFonts w:cs="Arial"/>
                <w:sz w:val="18"/>
                <w:szCs w:val="18"/>
                <w:lang w:val="es-419"/>
              </w:rPr>
            </w:pPr>
            <w:r w:rsidRPr="00954E51">
              <w:rPr>
                <w:sz w:val="18"/>
                <w:szCs w:val="18"/>
                <w:lang w:val="es-419"/>
              </w:rPr>
              <w:t>1 de julio de 1977</w:t>
            </w:r>
            <w:r w:rsidRPr="00954E51">
              <w:rPr>
                <w:sz w:val="18"/>
                <w:szCs w:val="18"/>
                <w:lang w:val="es-419"/>
              </w:rPr>
              <w:br/>
              <w:t>1 de julio de 1977</w:t>
            </w:r>
            <w:r w:rsidRPr="00954E51">
              <w:rPr>
                <w:sz w:val="18"/>
                <w:szCs w:val="18"/>
                <w:lang w:val="es-419"/>
              </w:rPr>
              <w:br/>
              <w:t>28 de mayo de 1986</w:t>
            </w:r>
            <w:r w:rsidRPr="00954E51">
              <w:rPr>
                <w:sz w:val="18"/>
                <w:szCs w:val="18"/>
                <w:lang w:val="es-419"/>
              </w:rPr>
              <w:br/>
              <w:t>-</w:t>
            </w:r>
          </w:p>
        </w:tc>
      </w:tr>
      <w:tr w:rsidR="00D15F0C" w:rsidRPr="00954E51" w14:paraId="328554BE" w14:textId="77777777" w:rsidTr="00CD1B4A">
        <w:trPr>
          <w:cantSplit/>
          <w:jc w:val="center"/>
        </w:trPr>
        <w:tc>
          <w:tcPr>
            <w:tcW w:w="2665" w:type="dxa"/>
          </w:tcPr>
          <w:p w14:paraId="1E4FDA3A" w14:textId="77777777" w:rsidR="00D15F0C" w:rsidRPr="00954E51" w:rsidRDefault="00D15F0C" w:rsidP="00CD1B4A">
            <w:pPr>
              <w:spacing w:before="80" w:after="80"/>
              <w:jc w:val="left"/>
              <w:rPr>
                <w:rFonts w:cs="Arial"/>
                <w:sz w:val="18"/>
                <w:szCs w:val="18"/>
                <w:lang w:val="es-419"/>
              </w:rPr>
            </w:pPr>
            <w:r w:rsidRPr="00954E51">
              <w:rPr>
                <w:sz w:val="18"/>
                <w:szCs w:val="18"/>
                <w:lang w:val="es-419"/>
              </w:rPr>
              <w:t>Japón</w:t>
            </w:r>
          </w:p>
        </w:tc>
        <w:tc>
          <w:tcPr>
            <w:tcW w:w="2381" w:type="dxa"/>
          </w:tcPr>
          <w:p w14:paraId="78739F9C"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17 de octubre de 1979</w:t>
            </w:r>
            <w:r w:rsidRPr="00954E51">
              <w:rPr>
                <w:sz w:val="18"/>
                <w:szCs w:val="18"/>
                <w:lang w:val="es-419"/>
              </w:rPr>
              <w:br/>
              <w:t>-</w:t>
            </w:r>
          </w:p>
        </w:tc>
        <w:tc>
          <w:tcPr>
            <w:tcW w:w="2268" w:type="dxa"/>
          </w:tcPr>
          <w:p w14:paraId="06BF1AE3"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3 de agosto de 1982</w:t>
            </w:r>
            <w:r w:rsidRPr="00954E51">
              <w:rPr>
                <w:sz w:val="18"/>
                <w:szCs w:val="18"/>
                <w:lang w:val="es-419"/>
              </w:rPr>
              <w:br/>
              <w:t>24 de noviembre de 1998</w:t>
            </w:r>
          </w:p>
        </w:tc>
        <w:tc>
          <w:tcPr>
            <w:tcW w:w="2268" w:type="dxa"/>
          </w:tcPr>
          <w:p w14:paraId="6C7729A3"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3 de septiembre de 1982</w:t>
            </w:r>
            <w:r w:rsidRPr="00954E51">
              <w:rPr>
                <w:sz w:val="18"/>
                <w:szCs w:val="18"/>
                <w:lang w:val="es-419"/>
              </w:rPr>
              <w:br/>
              <w:t>24 de diciembre de 1998</w:t>
            </w:r>
          </w:p>
        </w:tc>
      </w:tr>
      <w:tr w:rsidR="00D15F0C" w:rsidRPr="00954E51" w14:paraId="0CAD9EE8" w14:textId="77777777" w:rsidTr="00CD1B4A">
        <w:trPr>
          <w:cantSplit/>
          <w:jc w:val="center"/>
        </w:trPr>
        <w:tc>
          <w:tcPr>
            <w:tcW w:w="2665" w:type="dxa"/>
          </w:tcPr>
          <w:p w14:paraId="4010C0AF" w14:textId="77777777" w:rsidR="00D15F0C" w:rsidRPr="00954E51" w:rsidRDefault="00D15F0C" w:rsidP="00CD1B4A">
            <w:pPr>
              <w:spacing w:before="80" w:after="80"/>
              <w:jc w:val="left"/>
              <w:rPr>
                <w:rFonts w:cs="Arial"/>
                <w:sz w:val="18"/>
                <w:szCs w:val="18"/>
                <w:lang w:val="es-419"/>
              </w:rPr>
            </w:pPr>
            <w:r w:rsidRPr="00954E51">
              <w:rPr>
                <w:sz w:val="18"/>
                <w:szCs w:val="18"/>
                <w:lang w:val="es-419"/>
              </w:rPr>
              <w:lastRenderedPageBreak/>
              <w:t>Jordania</w:t>
            </w:r>
          </w:p>
        </w:tc>
        <w:tc>
          <w:tcPr>
            <w:tcW w:w="2381" w:type="dxa"/>
          </w:tcPr>
          <w:p w14:paraId="5DBCD43C"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3026F9C2"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24 de septiembre de 2004</w:t>
            </w:r>
          </w:p>
        </w:tc>
        <w:tc>
          <w:tcPr>
            <w:tcW w:w="2268" w:type="dxa"/>
          </w:tcPr>
          <w:p w14:paraId="624859E5"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24 de octubre de 2004</w:t>
            </w:r>
          </w:p>
        </w:tc>
      </w:tr>
      <w:tr w:rsidR="00D15F0C" w:rsidRPr="00954E51" w14:paraId="044B73C2" w14:textId="77777777" w:rsidTr="00CD1B4A">
        <w:trPr>
          <w:cantSplit/>
          <w:jc w:val="center"/>
        </w:trPr>
        <w:tc>
          <w:tcPr>
            <w:tcW w:w="2665" w:type="dxa"/>
          </w:tcPr>
          <w:p w14:paraId="7BB5CF4B" w14:textId="77777777" w:rsidR="00D15F0C" w:rsidRPr="00954E51" w:rsidRDefault="00D15F0C" w:rsidP="00CD1B4A">
            <w:pPr>
              <w:spacing w:before="80" w:after="80"/>
              <w:jc w:val="left"/>
              <w:rPr>
                <w:rFonts w:cs="Arial"/>
                <w:sz w:val="18"/>
                <w:szCs w:val="18"/>
                <w:lang w:val="es-419"/>
              </w:rPr>
            </w:pPr>
            <w:r w:rsidRPr="00954E51">
              <w:rPr>
                <w:sz w:val="18"/>
                <w:szCs w:val="18"/>
                <w:lang w:val="es-419"/>
              </w:rPr>
              <w:t>Kenya</w:t>
            </w:r>
          </w:p>
        </w:tc>
        <w:tc>
          <w:tcPr>
            <w:tcW w:w="2381" w:type="dxa"/>
          </w:tcPr>
          <w:p w14:paraId="08DE661D"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57000F5F"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13 de abril de 1999</w:t>
            </w:r>
            <w:r w:rsidRPr="00954E51">
              <w:rPr>
                <w:sz w:val="18"/>
                <w:szCs w:val="18"/>
                <w:lang w:val="es-419"/>
              </w:rPr>
              <w:br/>
              <w:t>11 de abril de 2016</w:t>
            </w:r>
          </w:p>
        </w:tc>
        <w:tc>
          <w:tcPr>
            <w:tcW w:w="2268" w:type="dxa"/>
          </w:tcPr>
          <w:p w14:paraId="385A892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13 de mayo de 1999</w:t>
            </w:r>
            <w:r w:rsidRPr="00954E51">
              <w:rPr>
                <w:sz w:val="18"/>
                <w:szCs w:val="18"/>
                <w:lang w:val="es-419"/>
              </w:rPr>
              <w:br/>
              <w:t>11 de mayo de 2016</w:t>
            </w:r>
          </w:p>
        </w:tc>
      </w:tr>
      <w:tr w:rsidR="00D15F0C" w:rsidRPr="00954E51" w14:paraId="5EC75192" w14:textId="77777777" w:rsidTr="00CD1B4A">
        <w:trPr>
          <w:cantSplit/>
          <w:jc w:val="center"/>
        </w:trPr>
        <w:tc>
          <w:tcPr>
            <w:tcW w:w="2665" w:type="dxa"/>
          </w:tcPr>
          <w:p w14:paraId="5DA498DD" w14:textId="77777777" w:rsidR="00D15F0C" w:rsidRPr="00954E51" w:rsidRDefault="00D15F0C" w:rsidP="00CD1B4A">
            <w:pPr>
              <w:spacing w:before="80" w:after="80"/>
              <w:jc w:val="left"/>
              <w:rPr>
                <w:rFonts w:cs="Arial"/>
                <w:sz w:val="18"/>
                <w:szCs w:val="18"/>
                <w:lang w:val="es-419"/>
              </w:rPr>
            </w:pPr>
            <w:r w:rsidRPr="00954E51">
              <w:rPr>
                <w:sz w:val="18"/>
                <w:szCs w:val="18"/>
                <w:lang w:val="es-419"/>
              </w:rPr>
              <w:t>Kirguistán</w:t>
            </w:r>
          </w:p>
        </w:tc>
        <w:tc>
          <w:tcPr>
            <w:tcW w:w="2381" w:type="dxa"/>
          </w:tcPr>
          <w:p w14:paraId="0E8949C1"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43DF2111"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26 de mayo de 2000</w:t>
            </w:r>
          </w:p>
        </w:tc>
        <w:tc>
          <w:tcPr>
            <w:tcW w:w="2268" w:type="dxa"/>
          </w:tcPr>
          <w:p w14:paraId="62046C9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26 de junio de 2000</w:t>
            </w:r>
          </w:p>
        </w:tc>
      </w:tr>
      <w:tr w:rsidR="00D15F0C" w:rsidRPr="00954E51" w14:paraId="7A28078E" w14:textId="77777777" w:rsidTr="00CD1B4A">
        <w:trPr>
          <w:cantSplit/>
          <w:jc w:val="center"/>
        </w:trPr>
        <w:tc>
          <w:tcPr>
            <w:tcW w:w="2665" w:type="dxa"/>
          </w:tcPr>
          <w:p w14:paraId="1F913106" w14:textId="77777777" w:rsidR="00D15F0C" w:rsidRPr="00954E51" w:rsidRDefault="00D15F0C" w:rsidP="00CD1B4A">
            <w:pPr>
              <w:spacing w:before="80" w:after="80"/>
              <w:jc w:val="left"/>
              <w:rPr>
                <w:rFonts w:cs="Arial"/>
                <w:sz w:val="18"/>
                <w:szCs w:val="18"/>
                <w:lang w:val="es-419"/>
              </w:rPr>
            </w:pPr>
            <w:r w:rsidRPr="00954E51">
              <w:rPr>
                <w:sz w:val="18"/>
                <w:szCs w:val="18"/>
                <w:lang w:val="es-419"/>
              </w:rPr>
              <w:t>Letonia</w:t>
            </w:r>
          </w:p>
        </w:tc>
        <w:tc>
          <w:tcPr>
            <w:tcW w:w="2381" w:type="dxa"/>
          </w:tcPr>
          <w:p w14:paraId="201264A2"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7CAB7031" w14:textId="77777777" w:rsidR="00D15F0C" w:rsidRPr="00954E51" w:rsidRDefault="00D15F0C" w:rsidP="00CD1B4A">
            <w:pPr>
              <w:spacing w:before="80" w:after="80"/>
              <w:jc w:val="left"/>
              <w:rPr>
                <w:rFonts w:cs="Arial"/>
                <w:sz w:val="18"/>
                <w:szCs w:val="18"/>
                <w:lang w:val="es-419"/>
              </w:rPr>
            </w:pPr>
            <w:r w:rsidRPr="00954E51">
              <w:rPr>
                <w:sz w:val="18"/>
                <w:szCs w:val="18"/>
                <w:lang w:val="es-419"/>
              </w:rPr>
              <w:br/>
              <w:t>-</w:t>
            </w:r>
            <w:r w:rsidRPr="00954E51">
              <w:rPr>
                <w:sz w:val="18"/>
                <w:szCs w:val="18"/>
                <w:lang w:val="es-419"/>
              </w:rPr>
              <w:br/>
              <w:t>-</w:t>
            </w:r>
            <w:r w:rsidRPr="00954E51">
              <w:rPr>
                <w:sz w:val="18"/>
                <w:szCs w:val="18"/>
                <w:lang w:val="es-419"/>
              </w:rPr>
              <w:br/>
              <w:t>30 de julio de 2002</w:t>
            </w:r>
            <w:r w:rsidRPr="00954E51">
              <w:rPr>
                <w:sz w:val="18"/>
                <w:szCs w:val="18"/>
                <w:lang w:val="es-419"/>
              </w:rPr>
              <w:br/>
              <w:t>-</w:t>
            </w:r>
          </w:p>
        </w:tc>
        <w:tc>
          <w:tcPr>
            <w:tcW w:w="2268" w:type="dxa"/>
          </w:tcPr>
          <w:p w14:paraId="57FC03B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30 de agosto de 2002</w:t>
            </w:r>
          </w:p>
        </w:tc>
      </w:tr>
      <w:tr w:rsidR="00D15F0C" w:rsidRPr="00954E51" w14:paraId="1C8267A7" w14:textId="77777777" w:rsidTr="00CD1B4A">
        <w:trPr>
          <w:cantSplit/>
          <w:jc w:val="center"/>
        </w:trPr>
        <w:tc>
          <w:tcPr>
            <w:tcW w:w="2665" w:type="dxa"/>
          </w:tcPr>
          <w:p w14:paraId="6CB6BEA1" w14:textId="77777777" w:rsidR="00D15F0C" w:rsidRPr="00954E51" w:rsidRDefault="00D15F0C" w:rsidP="00CD1B4A">
            <w:pPr>
              <w:spacing w:before="80" w:after="80"/>
              <w:jc w:val="left"/>
              <w:rPr>
                <w:rFonts w:cs="Arial"/>
                <w:sz w:val="18"/>
                <w:szCs w:val="18"/>
                <w:lang w:val="es-419"/>
              </w:rPr>
            </w:pPr>
            <w:r w:rsidRPr="00954E51">
              <w:rPr>
                <w:sz w:val="18"/>
                <w:szCs w:val="18"/>
                <w:lang w:val="es-419"/>
              </w:rPr>
              <w:t>Lituania</w:t>
            </w:r>
          </w:p>
        </w:tc>
        <w:tc>
          <w:tcPr>
            <w:tcW w:w="2381" w:type="dxa"/>
          </w:tcPr>
          <w:p w14:paraId="39BC23FE"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01BDAAB5" w14:textId="77777777" w:rsidR="00D15F0C" w:rsidRPr="00954E51" w:rsidRDefault="00D15F0C" w:rsidP="00CD1B4A">
            <w:pPr>
              <w:spacing w:before="80" w:after="80"/>
              <w:jc w:val="left"/>
              <w:rPr>
                <w:rFonts w:cs="Arial"/>
                <w:sz w:val="18"/>
                <w:szCs w:val="18"/>
                <w:lang w:val="es-419"/>
              </w:rPr>
            </w:pPr>
            <w:r w:rsidRPr="00954E51">
              <w:rPr>
                <w:sz w:val="18"/>
                <w:szCs w:val="18"/>
                <w:lang w:val="es-419"/>
              </w:rPr>
              <w:br/>
              <w:t>-</w:t>
            </w:r>
            <w:r w:rsidRPr="00954E51">
              <w:rPr>
                <w:sz w:val="18"/>
                <w:szCs w:val="18"/>
                <w:lang w:val="es-419"/>
              </w:rPr>
              <w:br/>
              <w:t>-</w:t>
            </w:r>
            <w:r w:rsidRPr="00954E51">
              <w:rPr>
                <w:sz w:val="18"/>
                <w:szCs w:val="18"/>
                <w:lang w:val="es-419"/>
              </w:rPr>
              <w:br/>
              <w:t>10 de noviembre de 2003</w:t>
            </w:r>
            <w:r w:rsidRPr="00954E51">
              <w:rPr>
                <w:sz w:val="18"/>
                <w:szCs w:val="18"/>
                <w:lang w:val="es-419"/>
              </w:rPr>
              <w:br/>
              <w:t>-</w:t>
            </w:r>
          </w:p>
        </w:tc>
        <w:tc>
          <w:tcPr>
            <w:tcW w:w="2268" w:type="dxa"/>
          </w:tcPr>
          <w:p w14:paraId="644A96A7"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10 de diciembre de 2003</w:t>
            </w:r>
          </w:p>
        </w:tc>
      </w:tr>
      <w:tr w:rsidR="00D15F0C" w:rsidRPr="00954E51" w14:paraId="316F143A" w14:textId="77777777" w:rsidTr="00CD1B4A">
        <w:trPr>
          <w:cantSplit/>
          <w:jc w:val="center"/>
        </w:trPr>
        <w:tc>
          <w:tcPr>
            <w:tcW w:w="2665" w:type="dxa"/>
          </w:tcPr>
          <w:p w14:paraId="51CF3A1F" w14:textId="77777777" w:rsidR="00D15F0C" w:rsidRPr="00954E51" w:rsidRDefault="00D15F0C" w:rsidP="00CD1B4A">
            <w:pPr>
              <w:spacing w:before="80" w:after="80"/>
              <w:jc w:val="left"/>
              <w:rPr>
                <w:rFonts w:cs="Arial"/>
                <w:sz w:val="18"/>
                <w:szCs w:val="18"/>
                <w:lang w:val="es-419"/>
              </w:rPr>
            </w:pPr>
            <w:r w:rsidRPr="00954E51">
              <w:rPr>
                <w:sz w:val="18"/>
                <w:szCs w:val="18"/>
                <w:lang w:val="es-419"/>
              </w:rPr>
              <w:t>Macedonia del Norte</w:t>
            </w:r>
          </w:p>
        </w:tc>
        <w:tc>
          <w:tcPr>
            <w:tcW w:w="2381" w:type="dxa"/>
          </w:tcPr>
          <w:p w14:paraId="15F5A9E8"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r>
          </w:p>
        </w:tc>
        <w:tc>
          <w:tcPr>
            <w:tcW w:w="2268" w:type="dxa"/>
          </w:tcPr>
          <w:p w14:paraId="0C83D95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4 de abril de 2011</w:t>
            </w:r>
          </w:p>
        </w:tc>
        <w:tc>
          <w:tcPr>
            <w:tcW w:w="2268" w:type="dxa"/>
          </w:tcPr>
          <w:p w14:paraId="39349619"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4 de mayo de 2011</w:t>
            </w:r>
          </w:p>
        </w:tc>
      </w:tr>
      <w:tr w:rsidR="00D15F0C" w:rsidRPr="00954E51" w14:paraId="081014DC" w14:textId="77777777" w:rsidTr="00CD1B4A">
        <w:trPr>
          <w:cantSplit/>
          <w:jc w:val="center"/>
        </w:trPr>
        <w:tc>
          <w:tcPr>
            <w:tcW w:w="2665" w:type="dxa"/>
          </w:tcPr>
          <w:p w14:paraId="0D67B211" w14:textId="77777777" w:rsidR="00D15F0C" w:rsidRPr="00954E51" w:rsidRDefault="00D15F0C" w:rsidP="00CD1B4A">
            <w:pPr>
              <w:spacing w:before="80" w:after="80"/>
              <w:jc w:val="left"/>
              <w:rPr>
                <w:rFonts w:cs="Arial"/>
                <w:sz w:val="18"/>
                <w:szCs w:val="18"/>
                <w:lang w:val="es-419"/>
              </w:rPr>
            </w:pPr>
            <w:r w:rsidRPr="00954E51">
              <w:rPr>
                <w:sz w:val="18"/>
                <w:szCs w:val="18"/>
                <w:lang w:val="es-419"/>
              </w:rPr>
              <w:t>Marruecos</w:t>
            </w:r>
          </w:p>
        </w:tc>
        <w:tc>
          <w:tcPr>
            <w:tcW w:w="2381" w:type="dxa"/>
          </w:tcPr>
          <w:p w14:paraId="5E26E41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1509C6EA" w14:textId="77777777" w:rsidR="00D15F0C" w:rsidRPr="00954E51" w:rsidRDefault="00D15F0C" w:rsidP="00CD1B4A">
            <w:pPr>
              <w:spacing w:before="80" w:after="80"/>
              <w:jc w:val="left"/>
              <w:rPr>
                <w:rFonts w:cs="Arial"/>
                <w:sz w:val="18"/>
                <w:szCs w:val="18"/>
                <w:lang w:val="es-419"/>
              </w:rPr>
            </w:pPr>
            <w:r w:rsidRPr="00954E51">
              <w:rPr>
                <w:sz w:val="18"/>
                <w:szCs w:val="18"/>
                <w:lang w:val="es-419"/>
              </w:rPr>
              <w:br/>
              <w:t>-</w:t>
            </w:r>
            <w:r w:rsidRPr="00954E51">
              <w:rPr>
                <w:sz w:val="18"/>
                <w:szCs w:val="18"/>
                <w:lang w:val="es-419"/>
              </w:rPr>
              <w:br/>
              <w:t>-</w:t>
            </w:r>
            <w:r w:rsidRPr="00954E51">
              <w:rPr>
                <w:sz w:val="18"/>
                <w:szCs w:val="18"/>
                <w:lang w:val="es-419"/>
              </w:rPr>
              <w:br/>
              <w:t>8 de septiembre de 2006</w:t>
            </w:r>
            <w:r w:rsidRPr="00954E51">
              <w:rPr>
                <w:sz w:val="18"/>
                <w:szCs w:val="18"/>
                <w:lang w:val="es-419"/>
              </w:rPr>
              <w:br/>
              <w:t>-</w:t>
            </w:r>
          </w:p>
        </w:tc>
        <w:tc>
          <w:tcPr>
            <w:tcW w:w="2268" w:type="dxa"/>
          </w:tcPr>
          <w:p w14:paraId="3320B016"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8 de octubre de 2006</w:t>
            </w:r>
          </w:p>
        </w:tc>
      </w:tr>
      <w:tr w:rsidR="00D15F0C" w:rsidRPr="00954E51" w14:paraId="62DD3169" w14:textId="77777777" w:rsidTr="00CD1B4A">
        <w:trPr>
          <w:cantSplit/>
          <w:jc w:val="center"/>
        </w:trPr>
        <w:tc>
          <w:tcPr>
            <w:tcW w:w="2665" w:type="dxa"/>
          </w:tcPr>
          <w:p w14:paraId="6BFCFFBB" w14:textId="77777777" w:rsidR="00D15F0C" w:rsidRPr="00954E51" w:rsidRDefault="00D15F0C" w:rsidP="00CD1B4A">
            <w:pPr>
              <w:spacing w:before="80" w:after="80"/>
              <w:jc w:val="left"/>
              <w:rPr>
                <w:rFonts w:cs="Arial"/>
                <w:sz w:val="18"/>
                <w:szCs w:val="18"/>
                <w:lang w:val="es-419"/>
              </w:rPr>
            </w:pPr>
            <w:r w:rsidRPr="00954E51">
              <w:rPr>
                <w:sz w:val="18"/>
                <w:szCs w:val="18"/>
                <w:lang w:val="es-419"/>
              </w:rPr>
              <w:t>México</w:t>
            </w:r>
          </w:p>
        </w:tc>
        <w:tc>
          <w:tcPr>
            <w:tcW w:w="2381" w:type="dxa"/>
          </w:tcPr>
          <w:p w14:paraId="63EB9188"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25 de julio de 1979</w:t>
            </w:r>
            <w:r w:rsidRPr="00954E51">
              <w:rPr>
                <w:sz w:val="18"/>
                <w:szCs w:val="18"/>
                <w:lang w:val="es-419"/>
              </w:rPr>
              <w:br/>
              <w:t>-</w:t>
            </w:r>
          </w:p>
        </w:tc>
        <w:tc>
          <w:tcPr>
            <w:tcW w:w="2268" w:type="dxa"/>
          </w:tcPr>
          <w:p w14:paraId="5F3AFE1F"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9 de julio de 1997</w:t>
            </w:r>
            <w:r w:rsidRPr="00954E51">
              <w:rPr>
                <w:sz w:val="18"/>
                <w:szCs w:val="18"/>
                <w:lang w:val="es-419"/>
              </w:rPr>
              <w:br/>
              <w:t>-</w:t>
            </w:r>
          </w:p>
        </w:tc>
        <w:tc>
          <w:tcPr>
            <w:tcW w:w="2268" w:type="dxa"/>
          </w:tcPr>
          <w:p w14:paraId="7533E4C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9 de agosto de 1997</w:t>
            </w:r>
            <w:r w:rsidRPr="00954E51">
              <w:rPr>
                <w:sz w:val="18"/>
                <w:szCs w:val="18"/>
                <w:lang w:val="es-419"/>
              </w:rPr>
              <w:br/>
              <w:t>-</w:t>
            </w:r>
          </w:p>
        </w:tc>
      </w:tr>
      <w:tr w:rsidR="00D15F0C" w:rsidRPr="00954E51" w14:paraId="3272C07D" w14:textId="77777777" w:rsidTr="00CD1B4A">
        <w:trPr>
          <w:cantSplit/>
          <w:jc w:val="center"/>
        </w:trPr>
        <w:tc>
          <w:tcPr>
            <w:tcW w:w="2665" w:type="dxa"/>
          </w:tcPr>
          <w:p w14:paraId="5ABD781D" w14:textId="77777777" w:rsidR="00D15F0C" w:rsidRPr="00954E51" w:rsidRDefault="00D15F0C" w:rsidP="00CD1B4A">
            <w:pPr>
              <w:spacing w:before="80" w:after="80"/>
              <w:jc w:val="left"/>
              <w:rPr>
                <w:rFonts w:cs="Arial"/>
                <w:sz w:val="18"/>
                <w:szCs w:val="18"/>
                <w:lang w:val="es-419"/>
              </w:rPr>
            </w:pPr>
            <w:r w:rsidRPr="00954E51">
              <w:rPr>
                <w:sz w:val="18"/>
                <w:szCs w:val="18"/>
                <w:lang w:val="es-419"/>
              </w:rPr>
              <w:t>Montenegro</w:t>
            </w:r>
          </w:p>
        </w:tc>
        <w:tc>
          <w:tcPr>
            <w:tcW w:w="2381" w:type="dxa"/>
          </w:tcPr>
          <w:p w14:paraId="31B5CAC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262FF5E7"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24 de agosto de 2015</w:t>
            </w:r>
          </w:p>
        </w:tc>
        <w:tc>
          <w:tcPr>
            <w:tcW w:w="2268" w:type="dxa"/>
          </w:tcPr>
          <w:p w14:paraId="18F963B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24 de septiembre de 2015</w:t>
            </w:r>
          </w:p>
        </w:tc>
      </w:tr>
      <w:tr w:rsidR="00D15F0C" w:rsidRPr="00954E51" w14:paraId="7796F1AD" w14:textId="77777777" w:rsidTr="00CD1B4A">
        <w:trPr>
          <w:cantSplit/>
          <w:jc w:val="center"/>
        </w:trPr>
        <w:tc>
          <w:tcPr>
            <w:tcW w:w="2665" w:type="dxa"/>
          </w:tcPr>
          <w:p w14:paraId="774F5BEA" w14:textId="77777777" w:rsidR="00D15F0C" w:rsidRPr="00954E51" w:rsidRDefault="00D15F0C" w:rsidP="00CD1B4A">
            <w:pPr>
              <w:spacing w:before="80" w:after="80"/>
              <w:jc w:val="left"/>
              <w:rPr>
                <w:rFonts w:cs="Arial"/>
                <w:sz w:val="18"/>
                <w:szCs w:val="18"/>
                <w:lang w:val="es-419"/>
              </w:rPr>
            </w:pPr>
            <w:r w:rsidRPr="00954E51">
              <w:rPr>
                <w:sz w:val="18"/>
                <w:szCs w:val="18"/>
                <w:lang w:val="es-419"/>
              </w:rPr>
              <w:t>Nicaragua</w:t>
            </w:r>
          </w:p>
        </w:tc>
        <w:tc>
          <w:tcPr>
            <w:tcW w:w="2381" w:type="dxa"/>
          </w:tcPr>
          <w:p w14:paraId="3A861E6A"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r>
            <w:r w:rsidRPr="00954E51">
              <w:rPr>
                <w:sz w:val="18"/>
                <w:szCs w:val="18"/>
                <w:lang w:val="es-419"/>
              </w:rPr>
              <w:br/>
              <w:t>-</w:t>
            </w:r>
          </w:p>
        </w:tc>
        <w:tc>
          <w:tcPr>
            <w:tcW w:w="2268" w:type="dxa"/>
          </w:tcPr>
          <w:p w14:paraId="46498C78"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6 de agosto de 2001</w:t>
            </w:r>
            <w:r w:rsidRPr="00954E51">
              <w:rPr>
                <w:sz w:val="18"/>
                <w:szCs w:val="18"/>
                <w:lang w:val="es-419"/>
              </w:rPr>
              <w:br/>
              <w:t>-</w:t>
            </w:r>
          </w:p>
        </w:tc>
        <w:tc>
          <w:tcPr>
            <w:tcW w:w="2268" w:type="dxa"/>
          </w:tcPr>
          <w:p w14:paraId="0E9EA7C5"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6 de septiembre de 2001</w:t>
            </w:r>
            <w:r w:rsidRPr="00954E51">
              <w:rPr>
                <w:sz w:val="18"/>
                <w:szCs w:val="18"/>
                <w:lang w:val="es-419"/>
              </w:rPr>
              <w:br/>
              <w:t>-</w:t>
            </w:r>
          </w:p>
        </w:tc>
      </w:tr>
      <w:tr w:rsidR="00D15F0C" w:rsidRPr="00954E51" w14:paraId="14F9220E" w14:textId="77777777" w:rsidTr="00CD1B4A">
        <w:trPr>
          <w:cantSplit/>
          <w:jc w:val="center"/>
        </w:trPr>
        <w:tc>
          <w:tcPr>
            <w:tcW w:w="2665" w:type="dxa"/>
          </w:tcPr>
          <w:p w14:paraId="74C27421" w14:textId="77777777" w:rsidR="00D15F0C" w:rsidRPr="00954E51" w:rsidRDefault="00D15F0C" w:rsidP="00CD1B4A">
            <w:pPr>
              <w:spacing w:before="80" w:after="80"/>
              <w:jc w:val="left"/>
              <w:rPr>
                <w:rFonts w:cs="Arial"/>
                <w:sz w:val="18"/>
                <w:szCs w:val="18"/>
                <w:lang w:val="es-419"/>
              </w:rPr>
            </w:pPr>
            <w:r w:rsidRPr="00954E51">
              <w:rPr>
                <w:sz w:val="18"/>
                <w:szCs w:val="18"/>
                <w:lang w:val="es-419"/>
              </w:rPr>
              <w:t>Noruega</w:t>
            </w:r>
          </w:p>
        </w:tc>
        <w:tc>
          <w:tcPr>
            <w:tcW w:w="2381" w:type="dxa"/>
          </w:tcPr>
          <w:p w14:paraId="62EE009C"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5F9A4CC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13 de agosto de 1993</w:t>
            </w:r>
            <w:r w:rsidRPr="00954E51">
              <w:rPr>
                <w:sz w:val="18"/>
                <w:szCs w:val="18"/>
                <w:lang w:val="es-419"/>
              </w:rPr>
              <w:br/>
              <w:t>-</w:t>
            </w:r>
          </w:p>
        </w:tc>
        <w:tc>
          <w:tcPr>
            <w:tcW w:w="2268" w:type="dxa"/>
          </w:tcPr>
          <w:p w14:paraId="3D80E5B5"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13 de septiembre de 1993</w:t>
            </w:r>
            <w:r w:rsidRPr="00954E51">
              <w:rPr>
                <w:sz w:val="18"/>
                <w:szCs w:val="18"/>
                <w:lang w:val="es-419"/>
              </w:rPr>
              <w:br/>
              <w:t>-</w:t>
            </w:r>
          </w:p>
        </w:tc>
      </w:tr>
      <w:tr w:rsidR="00D15F0C" w:rsidRPr="00954E51" w14:paraId="11163864" w14:textId="77777777" w:rsidTr="00CD1B4A">
        <w:trPr>
          <w:cantSplit/>
          <w:jc w:val="center"/>
        </w:trPr>
        <w:tc>
          <w:tcPr>
            <w:tcW w:w="2665" w:type="dxa"/>
          </w:tcPr>
          <w:p w14:paraId="349C29A2" w14:textId="77777777" w:rsidR="00D15F0C" w:rsidRPr="00954E51" w:rsidRDefault="00D15F0C" w:rsidP="00CD1B4A">
            <w:pPr>
              <w:spacing w:before="80" w:after="80"/>
              <w:jc w:val="left"/>
              <w:rPr>
                <w:rFonts w:cs="Arial"/>
                <w:sz w:val="18"/>
                <w:szCs w:val="18"/>
                <w:lang w:val="es-419"/>
              </w:rPr>
            </w:pPr>
            <w:r w:rsidRPr="00954E51">
              <w:rPr>
                <w:sz w:val="18"/>
                <w:szCs w:val="18"/>
                <w:lang w:val="es-419"/>
              </w:rPr>
              <w:t>Nueva Zelandia</w:t>
            </w:r>
          </w:p>
        </w:tc>
        <w:tc>
          <w:tcPr>
            <w:tcW w:w="2381" w:type="dxa"/>
          </w:tcPr>
          <w:p w14:paraId="65F60EAE"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25 de julio de 1979</w:t>
            </w:r>
            <w:r w:rsidRPr="00954E51">
              <w:rPr>
                <w:sz w:val="18"/>
                <w:szCs w:val="18"/>
                <w:lang w:val="es-419"/>
              </w:rPr>
              <w:br/>
              <w:t>19 de diciembre de 1991</w:t>
            </w:r>
          </w:p>
        </w:tc>
        <w:tc>
          <w:tcPr>
            <w:tcW w:w="2268" w:type="dxa"/>
          </w:tcPr>
          <w:p w14:paraId="2B9E1975"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3 de noviembre de 1980</w:t>
            </w:r>
            <w:r w:rsidRPr="00954E51">
              <w:rPr>
                <w:sz w:val="18"/>
                <w:szCs w:val="18"/>
                <w:lang w:val="es-419"/>
              </w:rPr>
              <w:br/>
              <w:t>-</w:t>
            </w:r>
          </w:p>
        </w:tc>
        <w:tc>
          <w:tcPr>
            <w:tcW w:w="2268" w:type="dxa"/>
          </w:tcPr>
          <w:p w14:paraId="6B4354B9"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8 de noviembre de 1981</w:t>
            </w:r>
            <w:r w:rsidRPr="00954E51">
              <w:rPr>
                <w:sz w:val="18"/>
                <w:szCs w:val="18"/>
                <w:lang w:val="es-419"/>
              </w:rPr>
              <w:br/>
              <w:t>-</w:t>
            </w:r>
          </w:p>
        </w:tc>
      </w:tr>
      <w:tr w:rsidR="00D15F0C" w:rsidRPr="00954E51" w14:paraId="77A6687A" w14:textId="77777777" w:rsidTr="00CD1B4A">
        <w:trPr>
          <w:cantSplit/>
          <w:jc w:val="center"/>
        </w:trPr>
        <w:tc>
          <w:tcPr>
            <w:tcW w:w="2665" w:type="dxa"/>
          </w:tcPr>
          <w:p w14:paraId="1C7E1F7C" w14:textId="77777777" w:rsidR="00D15F0C" w:rsidRPr="00954E51" w:rsidRDefault="00D15F0C" w:rsidP="00CD1B4A">
            <w:pPr>
              <w:spacing w:before="80" w:after="80"/>
              <w:jc w:val="left"/>
              <w:rPr>
                <w:rFonts w:cs="Arial"/>
                <w:sz w:val="18"/>
                <w:szCs w:val="18"/>
                <w:lang w:val="es-419"/>
              </w:rPr>
            </w:pPr>
            <w:r w:rsidRPr="00954E51">
              <w:rPr>
                <w:sz w:val="18"/>
                <w:szCs w:val="18"/>
                <w:lang w:val="es-419"/>
              </w:rPr>
              <w:t>Omán</w:t>
            </w:r>
          </w:p>
        </w:tc>
        <w:tc>
          <w:tcPr>
            <w:tcW w:w="2381" w:type="dxa"/>
          </w:tcPr>
          <w:p w14:paraId="2D8A92A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38287911"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22 de octubre de 2009</w:t>
            </w:r>
          </w:p>
        </w:tc>
        <w:tc>
          <w:tcPr>
            <w:tcW w:w="2268" w:type="dxa"/>
          </w:tcPr>
          <w:p w14:paraId="03B952B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22 de noviembre de 2009</w:t>
            </w:r>
          </w:p>
        </w:tc>
      </w:tr>
      <w:tr w:rsidR="00D15F0C" w:rsidRPr="00954E51" w14:paraId="44933AA3" w14:textId="77777777" w:rsidTr="00CD1B4A">
        <w:trPr>
          <w:cantSplit/>
          <w:jc w:val="center"/>
        </w:trPr>
        <w:tc>
          <w:tcPr>
            <w:tcW w:w="2665" w:type="dxa"/>
          </w:tcPr>
          <w:p w14:paraId="46030D27" w14:textId="77777777" w:rsidR="00D15F0C" w:rsidRPr="00954E51" w:rsidRDefault="00D15F0C" w:rsidP="00CD1B4A">
            <w:pPr>
              <w:spacing w:before="80" w:after="80"/>
              <w:jc w:val="left"/>
              <w:rPr>
                <w:rFonts w:cs="Arial"/>
                <w:sz w:val="18"/>
                <w:szCs w:val="18"/>
                <w:lang w:val="es-419"/>
              </w:rPr>
            </w:pPr>
            <w:r w:rsidRPr="00954E51">
              <w:rPr>
                <w:sz w:val="18"/>
                <w:szCs w:val="18"/>
                <w:lang w:val="es-419"/>
              </w:rPr>
              <w:lastRenderedPageBreak/>
              <w:t>Organización Africana de la Propiedad Intelectual</w:t>
            </w:r>
          </w:p>
        </w:tc>
        <w:tc>
          <w:tcPr>
            <w:tcW w:w="2381" w:type="dxa"/>
          </w:tcPr>
          <w:p w14:paraId="7E1C5C51"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210E96C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10 de junio de 2014</w:t>
            </w:r>
          </w:p>
        </w:tc>
        <w:tc>
          <w:tcPr>
            <w:tcW w:w="2268" w:type="dxa"/>
          </w:tcPr>
          <w:p w14:paraId="47B9F906"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10 de julio de 2014</w:t>
            </w:r>
          </w:p>
        </w:tc>
      </w:tr>
      <w:tr w:rsidR="00D15F0C" w:rsidRPr="00954E51" w14:paraId="78EF509D" w14:textId="77777777" w:rsidTr="00CD1B4A">
        <w:trPr>
          <w:cantSplit/>
          <w:jc w:val="center"/>
        </w:trPr>
        <w:tc>
          <w:tcPr>
            <w:tcW w:w="2665" w:type="dxa"/>
          </w:tcPr>
          <w:p w14:paraId="5F3D68CA" w14:textId="77777777" w:rsidR="00D15F0C" w:rsidRPr="00954E51" w:rsidRDefault="00D15F0C" w:rsidP="00CD1B4A">
            <w:pPr>
              <w:spacing w:before="80" w:after="80"/>
              <w:jc w:val="left"/>
              <w:rPr>
                <w:rFonts w:cs="Arial"/>
                <w:sz w:val="18"/>
                <w:szCs w:val="18"/>
                <w:lang w:val="es-419"/>
              </w:rPr>
            </w:pPr>
            <w:r w:rsidRPr="00954E51">
              <w:rPr>
                <w:sz w:val="18"/>
                <w:szCs w:val="18"/>
                <w:lang w:val="es-419"/>
              </w:rPr>
              <w:t>Países Bajos</w:t>
            </w:r>
          </w:p>
        </w:tc>
        <w:tc>
          <w:tcPr>
            <w:tcW w:w="2381" w:type="dxa"/>
          </w:tcPr>
          <w:p w14:paraId="51E9E499" w14:textId="77777777" w:rsidR="00D15F0C" w:rsidRPr="00954E51" w:rsidRDefault="00D15F0C" w:rsidP="00CD1B4A">
            <w:pPr>
              <w:spacing w:before="80" w:after="80"/>
              <w:jc w:val="left"/>
              <w:rPr>
                <w:rFonts w:cs="Arial"/>
                <w:sz w:val="18"/>
                <w:szCs w:val="18"/>
                <w:lang w:val="es-419"/>
              </w:rPr>
            </w:pPr>
            <w:r w:rsidRPr="00954E51">
              <w:rPr>
                <w:sz w:val="18"/>
                <w:szCs w:val="18"/>
                <w:lang w:val="es-419"/>
              </w:rPr>
              <w:t>2 de diciembre de 1961</w:t>
            </w:r>
            <w:r w:rsidRPr="00954E51">
              <w:rPr>
                <w:sz w:val="18"/>
                <w:szCs w:val="18"/>
                <w:lang w:val="es-419"/>
              </w:rPr>
              <w:br/>
              <w:t>10 de noviembre de 1972</w:t>
            </w:r>
            <w:r w:rsidRPr="00954E51">
              <w:rPr>
                <w:sz w:val="18"/>
                <w:szCs w:val="18"/>
                <w:lang w:val="es-419"/>
              </w:rPr>
              <w:br/>
              <w:t>23 de octubre de 1978</w:t>
            </w:r>
            <w:r w:rsidRPr="00954E51">
              <w:rPr>
                <w:sz w:val="18"/>
                <w:szCs w:val="18"/>
                <w:lang w:val="es-419"/>
              </w:rPr>
              <w:br/>
              <w:t>19 de marzo de 1991</w:t>
            </w:r>
          </w:p>
        </w:tc>
        <w:tc>
          <w:tcPr>
            <w:tcW w:w="2268" w:type="dxa"/>
          </w:tcPr>
          <w:p w14:paraId="14F3ABE9" w14:textId="77777777" w:rsidR="00D15F0C" w:rsidRPr="00954E51" w:rsidRDefault="00D15F0C" w:rsidP="00CD1B4A">
            <w:pPr>
              <w:spacing w:before="80" w:after="80"/>
              <w:jc w:val="left"/>
              <w:rPr>
                <w:rFonts w:cs="Arial"/>
                <w:sz w:val="18"/>
                <w:szCs w:val="18"/>
                <w:lang w:val="es-419"/>
              </w:rPr>
            </w:pPr>
            <w:r w:rsidRPr="00954E51">
              <w:rPr>
                <w:sz w:val="18"/>
                <w:szCs w:val="18"/>
                <w:lang w:val="es-419"/>
              </w:rPr>
              <w:t>8 de agosto de 1967</w:t>
            </w:r>
            <w:r w:rsidRPr="00954E51">
              <w:rPr>
                <w:sz w:val="18"/>
                <w:szCs w:val="18"/>
                <w:lang w:val="es-419"/>
              </w:rPr>
              <w:br/>
              <w:t>12 de enero de 1977</w:t>
            </w:r>
            <w:r w:rsidRPr="00954E51">
              <w:rPr>
                <w:sz w:val="18"/>
                <w:szCs w:val="18"/>
                <w:lang w:val="es-419"/>
              </w:rPr>
              <w:br/>
              <w:t>2 de agosto de 1984</w:t>
            </w:r>
            <w:r w:rsidRPr="00954E51">
              <w:rPr>
                <w:sz w:val="18"/>
                <w:szCs w:val="18"/>
                <w:lang w:val="es-419"/>
              </w:rPr>
              <w:br/>
              <w:t>14 de octubre de 1996</w:t>
            </w:r>
          </w:p>
        </w:tc>
        <w:tc>
          <w:tcPr>
            <w:tcW w:w="2268" w:type="dxa"/>
          </w:tcPr>
          <w:p w14:paraId="6316B374" w14:textId="77777777" w:rsidR="00D15F0C" w:rsidRPr="00954E51" w:rsidRDefault="00D15F0C" w:rsidP="00CD1B4A">
            <w:pPr>
              <w:spacing w:before="80" w:after="80"/>
              <w:jc w:val="left"/>
              <w:rPr>
                <w:rFonts w:cs="Arial"/>
                <w:sz w:val="18"/>
                <w:szCs w:val="18"/>
                <w:lang w:val="es-419"/>
              </w:rPr>
            </w:pPr>
            <w:r w:rsidRPr="00954E51">
              <w:rPr>
                <w:sz w:val="18"/>
                <w:szCs w:val="18"/>
                <w:lang w:val="es-419"/>
              </w:rPr>
              <w:t>10 de agosto de 1968</w:t>
            </w:r>
            <w:r w:rsidRPr="00954E51">
              <w:rPr>
                <w:sz w:val="18"/>
                <w:szCs w:val="18"/>
                <w:lang w:val="es-419"/>
              </w:rPr>
              <w:br/>
              <w:t>11 de febrero de 1977</w:t>
            </w:r>
            <w:r w:rsidRPr="00954E51">
              <w:rPr>
                <w:sz w:val="18"/>
                <w:szCs w:val="18"/>
                <w:lang w:val="es-419"/>
              </w:rPr>
              <w:br/>
              <w:t>2 de septiembre de 1984</w:t>
            </w:r>
            <w:r w:rsidRPr="00954E51">
              <w:rPr>
                <w:sz w:val="18"/>
                <w:szCs w:val="18"/>
                <w:lang w:val="es-419"/>
              </w:rPr>
              <w:br/>
              <w:t>24 de abril de 1998</w:t>
            </w:r>
          </w:p>
        </w:tc>
      </w:tr>
      <w:tr w:rsidR="00D15F0C" w:rsidRPr="00954E51" w14:paraId="425ADC6C" w14:textId="77777777" w:rsidTr="00CD1B4A">
        <w:trPr>
          <w:cantSplit/>
          <w:jc w:val="center"/>
        </w:trPr>
        <w:tc>
          <w:tcPr>
            <w:tcW w:w="2665" w:type="dxa"/>
          </w:tcPr>
          <w:p w14:paraId="0FF49152" w14:textId="77777777" w:rsidR="00D15F0C" w:rsidRPr="00954E51" w:rsidRDefault="00D15F0C" w:rsidP="00CD1B4A">
            <w:pPr>
              <w:spacing w:before="80" w:after="80"/>
              <w:jc w:val="left"/>
              <w:rPr>
                <w:rFonts w:cs="Arial"/>
                <w:sz w:val="18"/>
                <w:szCs w:val="18"/>
                <w:lang w:val="es-419"/>
              </w:rPr>
            </w:pPr>
            <w:r w:rsidRPr="00954E51">
              <w:rPr>
                <w:sz w:val="18"/>
                <w:szCs w:val="18"/>
                <w:lang w:val="es-419"/>
              </w:rPr>
              <w:t>Panamá</w:t>
            </w:r>
          </w:p>
        </w:tc>
        <w:tc>
          <w:tcPr>
            <w:tcW w:w="2381" w:type="dxa"/>
          </w:tcPr>
          <w:p w14:paraId="3477BB0D"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704FA767"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23 de abril de 1999</w:t>
            </w:r>
            <w:r w:rsidRPr="00954E51">
              <w:rPr>
                <w:sz w:val="18"/>
                <w:szCs w:val="18"/>
                <w:lang w:val="es-419"/>
              </w:rPr>
              <w:br/>
              <w:t>22 de octubre de 2012</w:t>
            </w:r>
          </w:p>
        </w:tc>
        <w:tc>
          <w:tcPr>
            <w:tcW w:w="2268" w:type="dxa"/>
          </w:tcPr>
          <w:p w14:paraId="3AD617C6"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23 de mayo de 1999</w:t>
            </w:r>
            <w:r w:rsidRPr="00954E51">
              <w:rPr>
                <w:sz w:val="18"/>
                <w:szCs w:val="18"/>
                <w:lang w:val="es-419"/>
              </w:rPr>
              <w:br/>
              <w:t>22 de noviembre de 2012</w:t>
            </w:r>
          </w:p>
        </w:tc>
      </w:tr>
      <w:tr w:rsidR="00D15F0C" w:rsidRPr="00954E51" w14:paraId="6C498ECF" w14:textId="77777777" w:rsidTr="00CD1B4A">
        <w:trPr>
          <w:cantSplit/>
          <w:jc w:val="center"/>
        </w:trPr>
        <w:tc>
          <w:tcPr>
            <w:tcW w:w="2665" w:type="dxa"/>
          </w:tcPr>
          <w:p w14:paraId="32C6FEBE" w14:textId="77777777" w:rsidR="00D15F0C" w:rsidRPr="00954E51" w:rsidRDefault="00D15F0C" w:rsidP="00CD1B4A">
            <w:pPr>
              <w:spacing w:before="80" w:after="80"/>
              <w:jc w:val="left"/>
              <w:rPr>
                <w:rFonts w:cs="Arial"/>
                <w:sz w:val="18"/>
                <w:szCs w:val="18"/>
                <w:lang w:val="es-419"/>
              </w:rPr>
            </w:pPr>
            <w:r w:rsidRPr="00954E51">
              <w:rPr>
                <w:sz w:val="18"/>
                <w:szCs w:val="18"/>
                <w:lang w:val="es-419"/>
              </w:rPr>
              <w:t>Paraguay</w:t>
            </w:r>
          </w:p>
        </w:tc>
        <w:tc>
          <w:tcPr>
            <w:tcW w:w="2381" w:type="dxa"/>
          </w:tcPr>
          <w:p w14:paraId="17277AE5"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60A25BB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8 de enero de 1997</w:t>
            </w:r>
            <w:r w:rsidRPr="00954E51">
              <w:rPr>
                <w:sz w:val="18"/>
                <w:szCs w:val="18"/>
                <w:lang w:val="es-419"/>
              </w:rPr>
              <w:br/>
              <w:t>-</w:t>
            </w:r>
          </w:p>
        </w:tc>
        <w:tc>
          <w:tcPr>
            <w:tcW w:w="2268" w:type="dxa"/>
          </w:tcPr>
          <w:p w14:paraId="4FA44721"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8 de febrero de 1997</w:t>
            </w:r>
            <w:r w:rsidRPr="00954E51">
              <w:rPr>
                <w:sz w:val="18"/>
                <w:szCs w:val="18"/>
                <w:lang w:val="es-419"/>
              </w:rPr>
              <w:br/>
              <w:t>-</w:t>
            </w:r>
          </w:p>
        </w:tc>
      </w:tr>
      <w:tr w:rsidR="00D15F0C" w:rsidRPr="00954E51" w14:paraId="40E6A07C" w14:textId="77777777" w:rsidTr="00CD1B4A">
        <w:trPr>
          <w:cantSplit/>
          <w:jc w:val="center"/>
        </w:trPr>
        <w:tc>
          <w:tcPr>
            <w:tcW w:w="2665" w:type="dxa"/>
          </w:tcPr>
          <w:p w14:paraId="5CF88286" w14:textId="77777777" w:rsidR="00D15F0C" w:rsidRPr="00954E51" w:rsidRDefault="00D15F0C" w:rsidP="00CD1B4A">
            <w:pPr>
              <w:spacing w:before="80" w:after="80"/>
              <w:jc w:val="left"/>
              <w:rPr>
                <w:rFonts w:cs="Arial"/>
                <w:sz w:val="18"/>
                <w:szCs w:val="18"/>
                <w:lang w:val="es-419"/>
              </w:rPr>
            </w:pPr>
            <w:r w:rsidRPr="00954E51">
              <w:rPr>
                <w:sz w:val="18"/>
                <w:szCs w:val="18"/>
                <w:lang w:val="es-419"/>
              </w:rPr>
              <w:t>Perú</w:t>
            </w:r>
          </w:p>
        </w:tc>
        <w:tc>
          <w:tcPr>
            <w:tcW w:w="2381" w:type="dxa"/>
          </w:tcPr>
          <w:p w14:paraId="44B43B1A"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514C27EA"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8 de julio de 2011</w:t>
            </w:r>
          </w:p>
        </w:tc>
        <w:tc>
          <w:tcPr>
            <w:tcW w:w="2268" w:type="dxa"/>
          </w:tcPr>
          <w:p w14:paraId="71A4232E"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8 de agosto de 2011</w:t>
            </w:r>
          </w:p>
        </w:tc>
      </w:tr>
      <w:tr w:rsidR="00D15F0C" w:rsidRPr="00954E51" w14:paraId="70C415ED" w14:textId="77777777" w:rsidTr="00CD1B4A">
        <w:trPr>
          <w:cantSplit/>
          <w:jc w:val="center"/>
        </w:trPr>
        <w:tc>
          <w:tcPr>
            <w:tcW w:w="2665" w:type="dxa"/>
          </w:tcPr>
          <w:p w14:paraId="6AA789CA" w14:textId="77777777" w:rsidR="00D15F0C" w:rsidRPr="00954E51" w:rsidRDefault="00D15F0C" w:rsidP="00CD1B4A">
            <w:pPr>
              <w:spacing w:before="80" w:after="80"/>
              <w:jc w:val="left"/>
              <w:rPr>
                <w:rFonts w:cs="Arial"/>
                <w:sz w:val="18"/>
                <w:szCs w:val="18"/>
                <w:lang w:val="es-419"/>
              </w:rPr>
            </w:pPr>
            <w:r w:rsidRPr="00954E51">
              <w:rPr>
                <w:sz w:val="18"/>
                <w:szCs w:val="18"/>
                <w:lang w:val="es-419"/>
              </w:rPr>
              <w:t>Polonia</w:t>
            </w:r>
          </w:p>
        </w:tc>
        <w:tc>
          <w:tcPr>
            <w:tcW w:w="2381" w:type="dxa"/>
          </w:tcPr>
          <w:p w14:paraId="385DF4EE"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078A338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11 de octubre de 1989</w:t>
            </w:r>
            <w:r w:rsidRPr="00954E51">
              <w:rPr>
                <w:sz w:val="18"/>
                <w:szCs w:val="18"/>
                <w:lang w:val="es-419"/>
              </w:rPr>
              <w:br/>
              <w:t>15 de julio de 2003</w:t>
            </w:r>
          </w:p>
        </w:tc>
        <w:tc>
          <w:tcPr>
            <w:tcW w:w="2268" w:type="dxa"/>
          </w:tcPr>
          <w:p w14:paraId="5BE8103F"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11 de noviembre de 1989</w:t>
            </w:r>
            <w:r w:rsidRPr="00954E51">
              <w:rPr>
                <w:sz w:val="18"/>
                <w:szCs w:val="18"/>
                <w:lang w:val="es-419"/>
              </w:rPr>
              <w:br/>
              <w:t>15 de agosto de 2003</w:t>
            </w:r>
          </w:p>
        </w:tc>
      </w:tr>
      <w:tr w:rsidR="00D15F0C" w:rsidRPr="00954E51" w14:paraId="17FD3199" w14:textId="77777777" w:rsidTr="00CD1B4A">
        <w:trPr>
          <w:cantSplit/>
          <w:jc w:val="center"/>
        </w:trPr>
        <w:tc>
          <w:tcPr>
            <w:tcW w:w="2665" w:type="dxa"/>
          </w:tcPr>
          <w:p w14:paraId="2D8A2B85" w14:textId="77777777" w:rsidR="00D15F0C" w:rsidRPr="00954E51" w:rsidRDefault="00D15F0C" w:rsidP="00CD1B4A">
            <w:pPr>
              <w:spacing w:before="80" w:after="80"/>
              <w:jc w:val="left"/>
              <w:rPr>
                <w:rFonts w:cs="Arial"/>
                <w:sz w:val="18"/>
                <w:szCs w:val="18"/>
                <w:lang w:val="es-419"/>
              </w:rPr>
            </w:pPr>
            <w:r w:rsidRPr="00954E51">
              <w:rPr>
                <w:sz w:val="18"/>
                <w:szCs w:val="18"/>
                <w:lang w:val="es-419"/>
              </w:rPr>
              <w:t>Portugal</w:t>
            </w:r>
          </w:p>
        </w:tc>
        <w:tc>
          <w:tcPr>
            <w:tcW w:w="2381" w:type="dxa"/>
          </w:tcPr>
          <w:p w14:paraId="28B4621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2B22C40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14 de septiembre de 1995</w:t>
            </w:r>
            <w:r w:rsidRPr="00954E51">
              <w:rPr>
                <w:sz w:val="18"/>
                <w:szCs w:val="18"/>
                <w:lang w:val="es-419"/>
              </w:rPr>
              <w:br/>
              <w:t>-</w:t>
            </w:r>
          </w:p>
        </w:tc>
        <w:tc>
          <w:tcPr>
            <w:tcW w:w="2268" w:type="dxa"/>
          </w:tcPr>
          <w:p w14:paraId="6FC5F2B6"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14 de octubre de 1995</w:t>
            </w:r>
            <w:r w:rsidRPr="00954E51">
              <w:rPr>
                <w:sz w:val="18"/>
                <w:szCs w:val="18"/>
                <w:lang w:val="es-419"/>
              </w:rPr>
              <w:br/>
              <w:t>-</w:t>
            </w:r>
          </w:p>
        </w:tc>
      </w:tr>
      <w:tr w:rsidR="00D15F0C" w:rsidRPr="00954E51" w14:paraId="7AC45A53" w14:textId="77777777" w:rsidTr="00CD1B4A">
        <w:trPr>
          <w:cantSplit/>
          <w:jc w:val="center"/>
        </w:trPr>
        <w:tc>
          <w:tcPr>
            <w:tcW w:w="2665" w:type="dxa"/>
          </w:tcPr>
          <w:p w14:paraId="67646943" w14:textId="77777777" w:rsidR="00D15F0C" w:rsidRPr="00954E51" w:rsidRDefault="00D15F0C" w:rsidP="00CD1B4A">
            <w:pPr>
              <w:spacing w:before="80" w:after="80"/>
              <w:jc w:val="left"/>
              <w:rPr>
                <w:rFonts w:cs="Arial"/>
                <w:sz w:val="18"/>
                <w:szCs w:val="18"/>
                <w:lang w:val="es-419"/>
              </w:rPr>
            </w:pPr>
            <w:r w:rsidRPr="00954E51">
              <w:rPr>
                <w:sz w:val="18"/>
                <w:szCs w:val="18"/>
                <w:lang w:val="es-419"/>
              </w:rPr>
              <w:t>Reino Unido</w:t>
            </w:r>
          </w:p>
        </w:tc>
        <w:tc>
          <w:tcPr>
            <w:tcW w:w="2381" w:type="dxa"/>
          </w:tcPr>
          <w:p w14:paraId="12270F67" w14:textId="77777777" w:rsidR="00D15F0C" w:rsidRPr="00954E51" w:rsidRDefault="00D15F0C" w:rsidP="00CD1B4A">
            <w:pPr>
              <w:spacing w:before="80" w:after="80"/>
              <w:jc w:val="left"/>
              <w:rPr>
                <w:rFonts w:cs="Arial"/>
                <w:sz w:val="18"/>
                <w:szCs w:val="18"/>
                <w:lang w:val="es-419"/>
              </w:rPr>
            </w:pPr>
            <w:r w:rsidRPr="00954E51">
              <w:rPr>
                <w:sz w:val="18"/>
                <w:szCs w:val="18"/>
                <w:lang w:val="es-419"/>
              </w:rPr>
              <w:t>26 de noviembre de 1962</w:t>
            </w:r>
            <w:r w:rsidRPr="00954E51">
              <w:rPr>
                <w:sz w:val="18"/>
                <w:szCs w:val="18"/>
                <w:lang w:val="es-419"/>
              </w:rPr>
              <w:br/>
              <w:t>10 de noviembre de 1972</w:t>
            </w:r>
            <w:r w:rsidRPr="00954E51">
              <w:rPr>
                <w:sz w:val="18"/>
                <w:szCs w:val="18"/>
                <w:lang w:val="es-419"/>
              </w:rPr>
              <w:br/>
              <w:t>23 de octubre de 1978</w:t>
            </w:r>
            <w:r w:rsidRPr="00954E51">
              <w:rPr>
                <w:sz w:val="18"/>
                <w:szCs w:val="18"/>
                <w:lang w:val="es-419"/>
              </w:rPr>
              <w:br/>
              <w:t>19 de marzo de 1991</w:t>
            </w:r>
          </w:p>
        </w:tc>
        <w:tc>
          <w:tcPr>
            <w:tcW w:w="2268" w:type="dxa"/>
          </w:tcPr>
          <w:p w14:paraId="7F8690A5" w14:textId="77777777" w:rsidR="00D15F0C" w:rsidRPr="00954E51" w:rsidRDefault="00D15F0C" w:rsidP="00CD1B4A">
            <w:pPr>
              <w:spacing w:before="80" w:after="80"/>
              <w:jc w:val="left"/>
              <w:rPr>
                <w:rFonts w:cs="Arial"/>
                <w:sz w:val="18"/>
                <w:szCs w:val="18"/>
                <w:lang w:val="es-419"/>
              </w:rPr>
            </w:pPr>
            <w:r w:rsidRPr="00954E51">
              <w:rPr>
                <w:sz w:val="18"/>
                <w:szCs w:val="18"/>
                <w:lang w:val="es-419"/>
              </w:rPr>
              <w:t>17 de septiembre de 1965</w:t>
            </w:r>
            <w:r w:rsidRPr="00954E51">
              <w:rPr>
                <w:sz w:val="18"/>
                <w:szCs w:val="18"/>
                <w:lang w:val="es-419"/>
              </w:rPr>
              <w:br/>
              <w:t>1 de julio de 1980</w:t>
            </w:r>
            <w:r w:rsidRPr="00954E51">
              <w:rPr>
                <w:sz w:val="18"/>
                <w:szCs w:val="18"/>
                <w:lang w:val="es-419"/>
              </w:rPr>
              <w:br/>
              <w:t>24 de agosto de 1983</w:t>
            </w:r>
            <w:r w:rsidRPr="00954E51">
              <w:rPr>
                <w:sz w:val="18"/>
                <w:szCs w:val="18"/>
                <w:lang w:val="es-419"/>
              </w:rPr>
              <w:br/>
              <w:t>3 de diciembre de 1998</w:t>
            </w:r>
          </w:p>
        </w:tc>
        <w:tc>
          <w:tcPr>
            <w:tcW w:w="2268" w:type="dxa"/>
          </w:tcPr>
          <w:p w14:paraId="68680CEA" w14:textId="77777777" w:rsidR="00D15F0C" w:rsidRPr="00954E51" w:rsidRDefault="00D15F0C" w:rsidP="00CD1B4A">
            <w:pPr>
              <w:spacing w:before="80" w:after="80"/>
              <w:jc w:val="left"/>
              <w:rPr>
                <w:rFonts w:cs="Arial"/>
                <w:sz w:val="18"/>
                <w:szCs w:val="18"/>
                <w:lang w:val="es-419"/>
              </w:rPr>
            </w:pPr>
            <w:r w:rsidRPr="00954E51">
              <w:rPr>
                <w:sz w:val="18"/>
                <w:szCs w:val="18"/>
                <w:lang w:val="es-419"/>
              </w:rPr>
              <w:t>10 de agosto de 1968</w:t>
            </w:r>
            <w:r w:rsidRPr="00954E51">
              <w:rPr>
                <w:sz w:val="18"/>
                <w:szCs w:val="18"/>
                <w:lang w:val="es-419"/>
              </w:rPr>
              <w:br/>
              <w:t>31 de julio de 1980</w:t>
            </w:r>
            <w:r w:rsidRPr="00954E51">
              <w:rPr>
                <w:sz w:val="18"/>
                <w:szCs w:val="18"/>
                <w:lang w:val="es-419"/>
              </w:rPr>
              <w:br/>
              <w:t>24 de septiembre de 1983</w:t>
            </w:r>
            <w:r w:rsidRPr="00954E51">
              <w:rPr>
                <w:sz w:val="18"/>
                <w:szCs w:val="18"/>
                <w:lang w:val="es-419"/>
              </w:rPr>
              <w:br/>
              <w:t>3 de enero de 1999</w:t>
            </w:r>
          </w:p>
        </w:tc>
      </w:tr>
      <w:tr w:rsidR="00D15F0C" w:rsidRPr="00954E51" w14:paraId="780B7C0D" w14:textId="77777777" w:rsidTr="00CD1B4A">
        <w:trPr>
          <w:cantSplit/>
          <w:jc w:val="center"/>
        </w:trPr>
        <w:tc>
          <w:tcPr>
            <w:tcW w:w="2665" w:type="dxa"/>
          </w:tcPr>
          <w:p w14:paraId="59CA22E1" w14:textId="77777777" w:rsidR="00D15F0C" w:rsidRPr="00954E51" w:rsidRDefault="00D15F0C" w:rsidP="00CD1B4A">
            <w:pPr>
              <w:keepNext/>
              <w:spacing w:before="80" w:after="80"/>
              <w:jc w:val="left"/>
              <w:rPr>
                <w:rFonts w:cs="Arial"/>
                <w:sz w:val="18"/>
                <w:szCs w:val="18"/>
                <w:lang w:val="es-419"/>
              </w:rPr>
            </w:pPr>
            <w:r w:rsidRPr="00954E51">
              <w:rPr>
                <w:sz w:val="18"/>
                <w:szCs w:val="18"/>
                <w:lang w:val="es-419"/>
              </w:rPr>
              <w:t>República Checa</w:t>
            </w:r>
            <w:r w:rsidRPr="00954E51">
              <w:rPr>
                <w:rStyle w:val="FootnoteReference"/>
                <w:rFonts w:cs="Arial"/>
                <w:sz w:val="18"/>
                <w:szCs w:val="18"/>
                <w:lang w:val="es-419"/>
              </w:rPr>
              <w:footnoteReference w:id="4"/>
            </w:r>
          </w:p>
        </w:tc>
        <w:tc>
          <w:tcPr>
            <w:tcW w:w="2381" w:type="dxa"/>
          </w:tcPr>
          <w:p w14:paraId="3AA8EDFA" w14:textId="77777777" w:rsidR="00D15F0C" w:rsidRPr="00954E51" w:rsidRDefault="00D15F0C" w:rsidP="00CD1B4A">
            <w:pPr>
              <w:keepNext/>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7DBE5A4C" w14:textId="77777777" w:rsidR="00D15F0C" w:rsidRPr="00954E51" w:rsidRDefault="00D15F0C" w:rsidP="00CD1B4A">
            <w:pPr>
              <w:keepNext/>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24 de octubre de 2002</w:t>
            </w:r>
          </w:p>
        </w:tc>
        <w:tc>
          <w:tcPr>
            <w:tcW w:w="2268" w:type="dxa"/>
          </w:tcPr>
          <w:p w14:paraId="0A9B0495" w14:textId="77777777" w:rsidR="00D15F0C" w:rsidRPr="00954E51" w:rsidRDefault="00D15F0C" w:rsidP="00CD1B4A">
            <w:pPr>
              <w:keepNext/>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 de enero de 1993</w:t>
            </w:r>
            <w:r w:rsidRPr="00954E51">
              <w:rPr>
                <w:sz w:val="18"/>
                <w:szCs w:val="18"/>
                <w:lang w:val="es-419"/>
              </w:rPr>
              <w:br/>
              <w:t>24 de noviembre de 2002</w:t>
            </w:r>
          </w:p>
        </w:tc>
      </w:tr>
      <w:tr w:rsidR="00D15F0C" w:rsidRPr="00954E51" w14:paraId="6DC932D4" w14:textId="77777777" w:rsidTr="00CD1B4A">
        <w:trPr>
          <w:cantSplit/>
          <w:jc w:val="center"/>
        </w:trPr>
        <w:tc>
          <w:tcPr>
            <w:tcW w:w="2665" w:type="dxa"/>
          </w:tcPr>
          <w:p w14:paraId="6BA2FA34" w14:textId="77777777" w:rsidR="00D15F0C" w:rsidRPr="00954E51" w:rsidRDefault="00D15F0C" w:rsidP="00CD1B4A">
            <w:pPr>
              <w:spacing w:before="80" w:after="80"/>
              <w:jc w:val="left"/>
              <w:rPr>
                <w:rFonts w:cs="Arial"/>
                <w:sz w:val="18"/>
                <w:szCs w:val="18"/>
                <w:lang w:val="es-419"/>
              </w:rPr>
            </w:pPr>
            <w:r w:rsidRPr="00954E51">
              <w:rPr>
                <w:sz w:val="18"/>
                <w:szCs w:val="18"/>
                <w:lang w:val="es-419"/>
              </w:rPr>
              <w:t>República de Corea</w:t>
            </w:r>
          </w:p>
        </w:tc>
        <w:tc>
          <w:tcPr>
            <w:tcW w:w="2381" w:type="dxa"/>
          </w:tcPr>
          <w:p w14:paraId="666583EA"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5F829EE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7 de diciembre de 2001</w:t>
            </w:r>
          </w:p>
        </w:tc>
        <w:tc>
          <w:tcPr>
            <w:tcW w:w="2268" w:type="dxa"/>
          </w:tcPr>
          <w:p w14:paraId="3117815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7 de enero de 2002</w:t>
            </w:r>
          </w:p>
        </w:tc>
      </w:tr>
      <w:tr w:rsidR="00D15F0C" w:rsidRPr="00954E51" w14:paraId="66F8E15E" w14:textId="77777777" w:rsidTr="00CD1B4A">
        <w:trPr>
          <w:cantSplit/>
          <w:jc w:val="center"/>
        </w:trPr>
        <w:tc>
          <w:tcPr>
            <w:tcW w:w="2665" w:type="dxa"/>
          </w:tcPr>
          <w:p w14:paraId="5AAFDB83" w14:textId="77777777" w:rsidR="00D15F0C" w:rsidRPr="00954E51" w:rsidRDefault="00D15F0C" w:rsidP="00CD1B4A">
            <w:pPr>
              <w:spacing w:before="80" w:after="80"/>
              <w:jc w:val="left"/>
              <w:rPr>
                <w:rFonts w:cs="Arial"/>
                <w:sz w:val="18"/>
                <w:szCs w:val="18"/>
                <w:lang w:val="es-419"/>
              </w:rPr>
            </w:pPr>
            <w:r w:rsidRPr="00954E51">
              <w:rPr>
                <w:sz w:val="18"/>
                <w:szCs w:val="18"/>
                <w:lang w:val="es-419"/>
              </w:rPr>
              <w:t>República de Moldova</w:t>
            </w:r>
          </w:p>
        </w:tc>
        <w:tc>
          <w:tcPr>
            <w:tcW w:w="2381" w:type="dxa"/>
          </w:tcPr>
          <w:p w14:paraId="27850B08"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3604EE99"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28 de septiembre de 1998</w:t>
            </w:r>
          </w:p>
        </w:tc>
        <w:tc>
          <w:tcPr>
            <w:tcW w:w="2268" w:type="dxa"/>
          </w:tcPr>
          <w:p w14:paraId="7642425D"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28 de octubre de 1998</w:t>
            </w:r>
          </w:p>
        </w:tc>
      </w:tr>
      <w:tr w:rsidR="00D15F0C" w:rsidRPr="00954E51" w14:paraId="1B3805A4" w14:textId="77777777" w:rsidTr="00CD1B4A">
        <w:trPr>
          <w:cantSplit/>
          <w:jc w:val="center"/>
        </w:trPr>
        <w:tc>
          <w:tcPr>
            <w:tcW w:w="2665" w:type="dxa"/>
          </w:tcPr>
          <w:p w14:paraId="74EACF74" w14:textId="77777777" w:rsidR="00D15F0C" w:rsidRPr="00954E51" w:rsidRDefault="00D15F0C" w:rsidP="00CD1B4A">
            <w:pPr>
              <w:spacing w:before="80" w:after="80"/>
              <w:jc w:val="left"/>
              <w:rPr>
                <w:rFonts w:cs="Arial"/>
                <w:sz w:val="18"/>
                <w:szCs w:val="18"/>
                <w:lang w:val="es-419"/>
              </w:rPr>
            </w:pPr>
            <w:r w:rsidRPr="00954E51">
              <w:rPr>
                <w:sz w:val="18"/>
                <w:szCs w:val="18"/>
                <w:lang w:val="es-419"/>
              </w:rPr>
              <w:t>República Dominicana</w:t>
            </w:r>
          </w:p>
        </w:tc>
        <w:tc>
          <w:tcPr>
            <w:tcW w:w="2381" w:type="dxa"/>
          </w:tcPr>
          <w:p w14:paraId="6F257C17"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0C166E6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16 de mayo de 2007</w:t>
            </w:r>
          </w:p>
        </w:tc>
        <w:tc>
          <w:tcPr>
            <w:tcW w:w="2268" w:type="dxa"/>
          </w:tcPr>
          <w:p w14:paraId="539521A1"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16 de junio de 2007</w:t>
            </w:r>
          </w:p>
        </w:tc>
      </w:tr>
      <w:tr w:rsidR="00D15F0C" w:rsidRPr="00954E51" w14:paraId="1D3468C6" w14:textId="77777777" w:rsidTr="00CD1B4A">
        <w:trPr>
          <w:cantSplit/>
          <w:jc w:val="center"/>
        </w:trPr>
        <w:tc>
          <w:tcPr>
            <w:tcW w:w="2665" w:type="dxa"/>
          </w:tcPr>
          <w:p w14:paraId="4F3D2A7C" w14:textId="77777777" w:rsidR="00D15F0C" w:rsidRPr="00954E51" w:rsidRDefault="00D15F0C" w:rsidP="00CD1B4A">
            <w:pPr>
              <w:spacing w:before="80" w:after="80"/>
              <w:jc w:val="left"/>
              <w:rPr>
                <w:rFonts w:cs="Arial"/>
                <w:sz w:val="18"/>
                <w:szCs w:val="18"/>
                <w:lang w:val="es-419"/>
              </w:rPr>
            </w:pPr>
            <w:r w:rsidRPr="00954E51">
              <w:rPr>
                <w:sz w:val="18"/>
                <w:szCs w:val="18"/>
                <w:lang w:val="es-419"/>
              </w:rPr>
              <w:t>República Unida de Tanzanía</w:t>
            </w:r>
          </w:p>
        </w:tc>
        <w:tc>
          <w:tcPr>
            <w:tcW w:w="2381" w:type="dxa"/>
          </w:tcPr>
          <w:p w14:paraId="7893C2F1" w14:textId="77777777" w:rsidR="00D15F0C" w:rsidRPr="00954E51" w:rsidRDefault="00D15F0C" w:rsidP="00CD1B4A">
            <w:pPr>
              <w:spacing w:before="80" w:after="80"/>
              <w:jc w:val="left"/>
              <w:rPr>
                <w:rFonts w:cs="Arial"/>
                <w:sz w:val="18"/>
                <w:szCs w:val="18"/>
                <w:lang w:val="es-419"/>
              </w:rPr>
            </w:pPr>
          </w:p>
        </w:tc>
        <w:tc>
          <w:tcPr>
            <w:tcW w:w="2268" w:type="dxa"/>
          </w:tcPr>
          <w:p w14:paraId="57AA86F8"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22 de octubre de 2015</w:t>
            </w:r>
          </w:p>
        </w:tc>
        <w:tc>
          <w:tcPr>
            <w:tcW w:w="2268" w:type="dxa"/>
          </w:tcPr>
          <w:p w14:paraId="4408B5D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22 de noviembre de 2015</w:t>
            </w:r>
          </w:p>
        </w:tc>
      </w:tr>
      <w:tr w:rsidR="00D15F0C" w:rsidRPr="00954E51" w14:paraId="46A3807D" w14:textId="77777777" w:rsidTr="00CD1B4A">
        <w:trPr>
          <w:cantSplit/>
          <w:jc w:val="center"/>
        </w:trPr>
        <w:tc>
          <w:tcPr>
            <w:tcW w:w="2665" w:type="dxa"/>
          </w:tcPr>
          <w:p w14:paraId="7EA436D6" w14:textId="77777777" w:rsidR="00D15F0C" w:rsidRPr="00954E51" w:rsidRDefault="00D15F0C" w:rsidP="00CD1B4A">
            <w:pPr>
              <w:spacing w:before="80" w:after="80"/>
              <w:jc w:val="left"/>
              <w:rPr>
                <w:rFonts w:cs="Arial"/>
                <w:sz w:val="18"/>
                <w:szCs w:val="18"/>
                <w:lang w:val="es-419"/>
              </w:rPr>
            </w:pPr>
            <w:r w:rsidRPr="00954E51">
              <w:rPr>
                <w:sz w:val="18"/>
                <w:szCs w:val="18"/>
                <w:lang w:val="es-419"/>
              </w:rPr>
              <w:lastRenderedPageBreak/>
              <w:t>Rumania</w:t>
            </w:r>
          </w:p>
        </w:tc>
        <w:tc>
          <w:tcPr>
            <w:tcW w:w="2381" w:type="dxa"/>
          </w:tcPr>
          <w:p w14:paraId="7CD8B7CF"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21107B02"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16 de febrero de 2001</w:t>
            </w:r>
          </w:p>
        </w:tc>
        <w:tc>
          <w:tcPr>
            <w:tcW w:w="2268" w:type="dxa"/>
          </w:tcPr>
          <w:p w14:paraId="104BCA7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16 de marzo de 2001</w:t>
            </w:r>
          </w:p>
        </w:tc>
      </w:tr>
      <w:tr w:rsidR="00D15F0C" w:rsidRPr="00954E51" w14:paraId="39169C8C" w14:textId="77777777" w:rsidTr="00CD1B4A">
        <w:trPr>
          <w:cantSplit/>
          <w:jc w:val="center"/>
        </w:trPr>
        <w:tc>
          <w:tcPr>
            <w:tcW w:w="2665" w:type="dxa"/>
          </w:tcPr>
          <w:p w14:paraId="098510E8" w14:textId="77777777" w:rsidR="00D15F0C" w:rsidRPr="00954E51" w:rsidRDefault="00D15F0C" w:rsidP="00CD1B4A">
            <w:pPr>
              <w:spacing w:before="80" w:after="80"/>
              <w:jc w:val="left"/>
              <w:rPr>
                <w:rFonts w:cs="Arial"/>
                <w:sz w:val="18"/>
                <w:szCs w:val="18"/>
                <w:lang w:val="es-419"/>
              </w:rPr>
            </w:pPr>
            <w:r w:rsidRPr="00954E51">
              <w:rPr>
                <w:sz w:val="18"/>
                <w:szCs w:val="18"/>
                <w:lang w:val="es-419"/>
              </w:rPr>
              <w:t>Serbia</w:t>
            </w:r>
          </w:p>
        </w:tc>
        <w:tc>
          <w:tcPr>
            <w:tcW w:w="2381" w:type="dxa"/>
          </w:tcPr>
          <w:p w14:paraId="50E6516C"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2ECE7E77"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5 de diciembre de 2012</w:t>
            </w:r>
          </w:p>
        </w:tc>
        <w:tc>
          <w:tcPr>
            <w:tcW w:w="2268" w:type="dxa"/>
          </w:tcPr>
          <w:p w14:paraId="42D67A17"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5 de enero de 2013</w:t>
            </w:r>
          </w:p>
        </w:tc>
      </w:tr>
      <w:tr w:rsidR="00D15F0C" w:rsidRPr="00954E51" w14:paraId="52AB615A" w14:textId="77777777" w:rsidTr="00CD1B4A">
        <w:trPr>
          <w:cantSplit/>
          <w:jc w:val="center"/>
        </w:trPr>
        <w:tc>
          <w:tcPr>
            <w:tcW w:w="2665" w:type="dxa"/>
          </w:tcPr>
          <w:p w14:paraId="338078AF" w14:textId="77777777" w:rsidR="00D15F0C" w:rsidRPr="00954E51" w:rsidRDefault="00D15F0C" w:rsidP="00CD1B4A">
            <w:pPr>
              <w:spacing w:before="80" w:after="80"/>
              <w:jc w:val="left"/>
              <w:rPr>
                <w:rFonts w:cs="Arial"/>
                <w:sz w:val="18"/>
                <w:szCs w:val="18"/>
                <w:lang w:val="es-419"/>
              </w:rPr>
            </w:pPr>
            <w:r w:rsidRPr="00954E51">
              <w:rPr>
                <w:sz w:val="18"/>
                <w:szCs w:val="18"/>
                <w:lang w:val="es-419"/>
              </w:rPr>
              <w:t>Singapur</w:t>
            </w:r>
          </w:p>
        </w:tc>
        <w:tc>
          <w:tcPr>
            <w:tcW w:w="2381" w:type="dxa"/>
          </w:tcPr>
          <w:p w14:paraId="62A29289"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11DC7E1E"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30 de junio de 2004</w:t>
            </w:r>
          </w:p>
        </w:tc>
        <w:tc>
          <w:tcPr>
            <w:tcW w:w="2268" w:type="dxa"/>
          </w:tcPr>
          <w:p w14:paraId="52DF1166"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30 de julio de 2004</w:t>
            </w:r>
          </w:p>
        </w:tc>
      </w:tr>
      <w:tr w:rsidR="00D15F0C" w:rsidRPr="00954E51" w14:paraId="0C59FD36" w14:textId="77777777" w:rsidTr="00CD1B4A">
        <w:trPr>
          <w:cantSplit/>
          <w:jc w:val="center"/>
        </w:trPr>
        <w:tc>
          <w:tcPr>
            <w:tcW w:w="2665" w:type="dxa"/>
          </w:tcPr>
          <w:p w14:paraId="13C297BC" w14:textId="77777777" w:rsidR="00D15F0C" w:rsidRPr="00954E51" w:rsidRDefault="00D15F0C" w:rsidP="00CD1B4A">
            <w:pPr>
              <w:pStyle w:val="CommentText"/>
              <w:spacing w:before="80" w:after="80"/>
              <w:rPr>
                <w:rFonts w:cs="Arial"/>
                <w:sz w:val="18"/>
                <w:szCs w:val="18"/>
                <w:lang w:val="es-419"/>
              </w:rPr>
            </w:pPr>
            <w:r w:rsidRPr="00954E51">
              <w:rPr>
                <w:sz w:val="18"/>
                <w:szCs w:val="18"/>
                <w:lang w:val="es-419"/>
              </w:rPr>
              <w:t>Sudáfrica</w:t>
            </w:r>
          </w:p>
        </w:tc>
        <w:tc>
          <w:tcPr>
            <w:tcW w:w="2381" w:type="dxa"/>
          </w:tcPr>
          <w:p w14:paraId="2B43B933" w14:textId="77777777" w:rsidR="00D15F0C" w:rsidRPr="00954E51" w:rsidRDefault="00D15F0C" w:rsidP="00CD1B4A">
            <w:pPr>
              <w:keepNext/>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23 de octubre de 1978</w:t>
            </w:r>
            <w:r w:rsidRPr="00954E51">
              <w:rPr>
                <w:sz w:val="18"/>
                <w:szCs w:val="18"/>
                <w:lang w:val="es-419"/>
              </w:rPr>
              <w:br/>
              <w:t>19 de marzo de 1991</w:t>
            </w:r>
          </w:p>
        </w:tc>
        <w:tc>
          <w:tcPr>
            <w:tcW w:w="2268" w:type="dxa"/>
          </w:tcPr>
          <w:p w14:paraId="6024B251" w14:textId="77777777" w:rsidR="00D15F0C" w:rsidRPr="00954E51" w:rsidRDefault="00D15F0C" w:rsidP="00CD1B4A">
            <w:pPr>
              <w:keepNext/>
              <w:spacing w:before="80" w:after="80"/>
              <w:jc w:val="left"/>
              <w:rPr>
                <w:rFonts w:cs="Arial"/>
                <w:sz w:val="18"/>
                <w:szCs w:val="18"/>
                <w:lang w:val="es-419"/>
              </w:rPr>
            </w:pPr>
            <w:r w:rsidRPr="00954E51">
              <w:rPr>
                <w:sz w:val="18"/>
                <w:szCs w:val="18"/>
                <w:lang w:val="es-419"/>
              </w:rPr>
              <w:t>7 de octubre de 1977</w:t>
            </w:r>
            <w:r w:rsidRPr="00954E51">
              <w:rPr>
                <w:sz w:val="18"/>
                <w:szCs w:val="18"/>
                <w:lang w:val="es-419"/>
              </w:rPr>
              <w:br/>
              <w:t>7 de octubre de 1977</w:t>
            </w:r>
            <w:r w:rsidRPr="00954E51">
              <w:rPr>
                <w:sz w:val="18"/>
                <w:szCs w:val="18"/>
                <w:lang w:val="es-419"/>
              </w:rPr>
              <w:br/>
              <w:t>21 de julio de 1981</w:t>
            </w:r>
            <w:r w:rsidRPr="00954E51">
              <w:rPr>
                <w:sz w:val="18"/>
                <w:szCs w:val="18"/>
                <w:lang w:val="es-419"/>
              </w:rPr>
              <w:br/>
              <w:t>-</w:t>
            </w:r>
          </w:p>
        </w:tc>
        <w:tc>
          <w:tcPr>
            <w:tcW w:w="2268" w:type="dxa"/>
          </w:tcPr>
          <w:p w14:paraId="7AD9B0A1" w14:textId="77777777" w:rsidR="00D15F0C" w:rsidRPr="00954E51" w:rsidRDefault="00D15F0C" w:rsidP="00CD1B4A">
            <w:pPr>
              <w:keepNext/>
              <w:spacing w:before="80" w:after="80"/>
              <w:jc w:val="left"/>
              <w:rPr>
                <w:rFonts w:cs="Arial"/>
                <w:sz w:val="18"/>
                <w:szCs w:val="18"/>
                <w:lang w:val="es-419"/>
              </w:rPr>
            </w:pPr>
            <w:r w:rsidRPr="00954E51">
              <w:rPr>
                <w:sz w:val="18"/>
                <w:szCs w:val="18"/>
                <w:lang w:val="es-419"/>
              </w:rPr>
              <w:t>6 de noviembre de 1977</w:t>
            </w:r>
            <w:r w:rsidRPr="00954E51">
              <w:rPr>
                <w:sz w:val="18"/>
                <w:szCs w:val="18"/>
                <w:lang w:val="es-419"/>
              </w:rPr>
              <w:br/>
              <w:t>6 de noviembre de 1977</w:t>
            </w:r>
            <w:r w:rsidRPr="00954E51">
              <w:rPr>
                <w:sz w:val="18"/>
                <w:szCs w:val="18"/>
                <w:lang w:val="es-419"/>
              </w:rPr>
              <w:br/>
              <w:t>8 de noviembre de 1981</w:t>
            </w:r>
            <w:r w:rsidRPr="00954E51">
              <w:rPr>
                <w:sz w:val="18"/>
                <w:szCs w:val="18"/>
                <w:lang w:val="es-419"/>
              </w:rPr>
              <w:br/>
              <w:t>-</w:t>
            </w:r>
          </w:p>
        </w:tc>
      </w:tr>
      <w:tr w:rsidR="00D15F0C" w:rsidRPr="00954E51" w14:paraId="15A1FC38" w14:textId="77777777" w:rsidTr="00CD1B4A">
        <w:trPr>
          <w:cantSplit/>
          <w:jc w:val="center"/>
        </w:trPr>
        <w:tc>
          <w:tcPr>
            <w:tcW w:w="2665" w:type="dxa"/>
          </w:tcPr>
          <w:p w14:paraId="7353C9AB" w14:textId="77777777" w:rsidR="00D15F0C" w:rsidRPr="00954E51" w:rsidRDefault="00D15F0C" w:rsidP="00CD1B4A">
            <w:pPr>
              <w:spacing w:before="80" w:after="80"/>
              <w:jc w:val="left"/>
              <w:rPr>
                <w:rFonts w:cs="Arial"/>
                <w:sz w:val="18"/>
                <w:szCs w:val="18"/>
                <w:lang w:val="es-419"/>
              </w:rPr>
            </w:pPr>
            <w:r w:rsidRPr="00954E51">
              <w:rPr>
                <w:sz w:val="18"/>
                <w:szCs w:val="18"/>
                <w:lang w:val="es-419"/>
              </w:rPr>
              <w:t>Suecia</w:t>
            </w:r>
          </w:p>
        </w:tc>
        <w:tc>
          <w:tcPr>
            <w:tcW w:w="2381" w:type="dxa"/>
          </w:tcPr>
          <w:p w14:paraId="706CA92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11 de enero de 1973</w:t>
            </w:r>
            <w:r w:rsidRPr="00954E51">
              <w:rPr>
                <w:sz w:val="18"/>
                <w:szCs w:val="18"/>
                <w:lang w:val="es-419"/>
              </w:rPr>
              <w:br/>
              <w:t>6 de diciembre de 1978</w:t>
            </w:r>
            <w:r w:rsidRPr="00954E51">
              <w:rPr>
                <w:sz w:val="18"/>
                <w:szCs w:val="18"/>
                <w:lang w:val="es-419"/>
              </w:rPr>
              <w:br/>
              <w:t>17 de diciembre de 1991</w:t>
            </w:r>
          </w:p>
        </w:tc>
        <w:tc>
          <w:tcPr>
            <w:tcW w:w="2268" w:type="dxa"/>
          </w:tcPr>
          <w:p w14:paraId="13A1CC62" w14:textId="77777777" w:rsidR="00D15F0C" w:rsidRPr="00954E51" w:rsidRDefault="00D15F0C" w:rsidP="00CD1B4A">
            <w:pPr>
              <w:spacing w:before="80" w:after="80"/>
              <w:jc w:val="left"/>
              <w:rPr>
                <w:rFonts w:cs="Arial"/>
                <w:sz w:val="18"/>
                <w:szCs w:val="18"/>
                <w:lang w:val="es-419"/>
              </w:rPr>
            </w:pPr>
            <w:r w:rsidRPr="00954E51">
              <w:rPr>
                <w:sz w:val="18"/>
                <w:szCs w:val="18"/>
                <w:lang w:val="es-419"/>
              </w:rPr>
              <w:t>17 de noviembre de 1971</w:t>
            </w:r>
            <w:r w:rsidRPr="00954E51">
              <w:rPr>
                <w:sz w:val="18"/>
                <w:szCs w:val="18"/>
                <w:lang w:val="es-419"/>
              </w:rPr>
              <w:br/>
              <w:t>11 de enero de 1973</w:t>
            </w:r>
            <w:r w:rsidRPr="00954E51">
              <w:rPr>
                <w:sz w:val="18"/>
                <w:szCs w:val="18"/>
                <w:lang w:val="es-419"/>
              </w:rPr>
              <w:br/>
              <w:t>1 de diciembre de 1982</w:t>
            </w:r>
            <w:r w:rsidRPr="00954E51">
              <w:rPr>
                <w:sz w:val="18"/>
                <w:szCs w:val="18"/>
                <w:lang w:val="es-419"/>
              </w:rPr>
              <w:br/>
              <w:t>18 de diciembre de 1997</w:t>
            </w:r>
          </w:p>
        </w:tc>
        <w:tc>
          <w:tcPr>
            <w:tcW w:w="2268" w:type="dxa"/>
          </w:tcPr>
          <w:p w14:paraId="412A7A48" w14:textId="77777777" w:rsidR="00D15F0C" w:rsidRPr="00954E51" w:rsidRDefault="00D15F0C" w:rsidP="00CD1B4A">
            <w:pPr>
              <w:spacing w:before="80" w:after="80"/>
              <w:jc w:val="left"/>
              <w:rPr>
                <w:rFonts w:cs="Arial"/>
                <w:sz w:val="18"/>
                <w:szCs w:val="18"/>
                <w:lang w:val="es-419"/>
              </w:rPr>
            </w:pPr>
            <w:r w:rsidRPr="00954E51">
              <w:rPr>
                <w:sz w:val="18"/>
                <w:szCs w:val="18"/>
                <w:lang w:val="es-419"/>
              </w:rPr>
              <w:t>17 de diciembre de 1971</w:t>
            </w:r>
            <w:r w:rsidRPr="00954E51">
              <w:rPr>
                <w:sz w:val="18"/>
                <w:szCs w:val="18"/>
                <w:lang w:val="es-419"/>
              </w:rPr>
              <w:br/>
              <w:t>11 de febrero de 1977</w:t>
            </w:r>
            <w:r w:rsidRPr="00954E51">
              <w:rPr>
                <w:sz w:val="18"/>
                <w:szCs w:val="18"/>
                <w:lang w:val="es-419"/>
              </w:rPr>
              <w:br/>
              <w:t>1 de enero de 1983</w:t>
            </w:r>
            <w:r w:rsidRPr="00954E51">
              <w:rPr>
                <w:sz w:val="18"/>
                <w:szCs w:val="18"/>
                <w:lang w:val="es-419"/>
              </w:rPr>
              <w:br/>
              <w:t>24 de abril de 1998</w:t>
            </w:r>
          </w:p>
        </w:tc>
      </w:tr>
      <w:tr w:rsidR="00D15F0C" w:rsidRPr="00954E51" w14:paraId="43E01F9C" w14:textId="77777777" w:rsidTr="00CD1B4A">
        <w:trPr>
          <w:cantSplit/>
          <w:jc w:val="center"/>
        </w:trPr>
        <w:tc>
          <w:tcPr>
            <w:tcW w:w="2665" w:type="dxa"/>
          </w:tcPr>
          <w:p w14:paraId="02559E94" w14:textId="77777777" w:rsidR="00D15F0C" w:rsidRPr="00954E51" w:rsidRDefault="00D15F0C" w:rsidP="00CD1B4A">
            <w:pPr>
              <w:spacing w:before="80" w:after="80"/>
              <w:jc w:val="left"/>
              <w:rPr>
                <w:rFonts w:cs="Arial"/>
                <w:sz w:val="18"/>
                <w:szCs w:val="18"/>
                <w:lang w:val="es-419"/>
              </w:rPr>
            </w:pPr>
            <w:r w:rsidRPr="00954E51">
              <w:rPr>
                <w:sz w:val="18"/>
                <w:szCs w:val="18"/>
                <w:lang w:val="es-419"/>
              </w:rPr>
              <w:t>Suiza</w:t>
            </w:r>
          </w:p>
        </w:tc>
        <w:tc>
          <w:tcPr>
            <w:tcW w:w="2381" w:type="dxa"/>
          </w:tcPr>
          <w:p w14:paraId="29B14A04" w14:textId="77777777" w:rsidR="00D15F0C" w:rsidRPr="00954E51" w:rsidRDefault="00D15F0C" w:rsidP="00CD1B4A">
            <w:pPr>
              <w:spacing w:before="80" w:after="80"/>
              <w:jc w:val="left"/>
              <w:rPr>
                <w:rFonts w:cs="Arial"/>
                <w:sz w:val="18"/>
                <w:szCs w:val="18"/>
                <w:lang w:val="es-419"/>
              </w:rPr>
            </w:pPr>
            <w:r w:rsidRPr="00954E51">
              <w:rPr>
                <w:sz w:val="18"/>
                <w:szCs w:val="18"/>
                <w:lang w:val="es-419"/>
              </w:rPr>
              <w:t>30 de noviembre de 1962</w:t>
            </w:r>
            <w:r w:rsidRPr="00954E51">
              <w:rPr>
                <w:sz w:val="18"/>
                <w:szCs w:val="18"/>
                <w:lang w:val="es-419"/>
              </w:rPr>
              <w:br/>
              <w:t>10 de noviembre de 1972</w:t>
            </w:r>
            <w:r w:rsidRPr="00954E51">
              <w:rPr>
                <w:sz w:val="18"/>
                <w:szCs w:val="18"/>
                <w:lang w:val="es-419"/>
              </w:rPr>
              <w:br/>
              <w:t>23 de octubre de 1978</w:t>
            </w:r>
            <w:r w:rsidRPr="00954E51">
              <w:rPr>
                <w:sz w:val="18"/>
                <w:szCs w:val="18"/>
                <w:lang w:val="es-419"/>
              </w:rPr>
              <w:br/>
              <w:t>19 de marzo de 1991</w:t>
            </w:r>
          </w:p>
        </w:tc>
        <w:tc>
          <w:tcPr>
            <w:tcW w:w="2268" w:type="dxa"/>
          </w:tcPr>
          <w:p w14:paraId="1171426A" w14:textId="77777777" w:rsidR="00D15F0C" w:rsidRPr="00954E51" w:rsidRDefault="00D15F0C" w:rsidP="00CD1B4A">
            <w:pPr>
              <w:spacing w:before="80" w:after="80"/>
              <w:jc w:val="left"/>
              <w:rPr>
                <w:rFonts w:cs="Arial"/>
                <w:sz w:val="18"/>
                <w:szCs w:val="18"/>
                <w:lang w:val="es-419"/>
              </w:rPr>
            </w:pPr>
            <w:r w:rsidRPr="00954E51">
              <w:rPr>
                <w:sz w:val="18"/>
                <w:szCs w:val="18"/>
                <w:lang w:val="es-419"/>
              </w:rPr>
              <w:t>10 de junio de 1977</w:t>
            </w:r>
            <w:r w:rsidRPr="00954E51">
              <w:rPr>
                <w:sz w:val="18"/>
                <w:szCs w:val="18"/>
                <w:lang w:val="es-419"/>
              </w:rPr>
              <w:br/>
              <w:t>10 de junio de 1977</w:t>
            </w:r>
            <w:r w:rsidRPr="00954E51">
              <w:rPr>
                <w:sz w:val="18"/>
                <w:szCs w:val="18"/>
                <w:lang w:val="es-419"/>
              </w:rPr>
              <w:br/>
              <w:t>17 de junio de 1981</w:t>
            </w:r>
            <w:r w:rsidRPr="00954E51">
              <w:rPr>
                <w:sz w:val="18"/>
                <w:szCs w:val="18"/>
                <w:lang w:val="es-419"/>
              </w:rPr>
              <w:br/>
              <w:t>1 de agosto de 2008</w:t>
            </w:r>
          </w:p>
        </w:tc>
        <w:tc>
          <w:tcPr>
            <w:tcW w:w="2268" w:type="dxa"/>
          </w:tcPr>
          <w:p w14:paraId="410DA783" w14:textId="77777777" w:rsidR="00D15F0C" w:rsidRPr="00954E51" w:rsidRDefault="00D15F0C" w:rsidP="00CD1B4A">
            <w:pPr>
              <w:spacing w:before="80" w:after="80"/>
              <w:jc w:val="left"/>
              <w:rPr>
                <w:rFonts w:cs="Arial"/>
                <w:sz w:val="18"/>
                <w:szCs w:val="18"/>
                <w:lang w:val="es-419"/>
              </w:rPr>
            </w:pPr>
            <w:r w:rsidRPr="00954E51">
              <w:rPr>
                <w:sz w:val="18"/>
                <w:szCs w:val="18"/>
                <w:lang w:val="es-419"/>
              </w:rPr>
              <w:t>10 de julio de 1977</w:t>
            </w:r>
            <w:r w:rsidRPr="00954E51">
              <w:rPr>
                <w:sz w:val="18"/>
                <w:szCs w:val="18"/>
                <w:lang w:val="es-419"/>
              </w:rPr>
              <w:br/>
              <w:t>10 de julio de 1977</w:t>
            </w:r>
            <w:r w:rsidRPr="00954E51">
              <w:rPr>
                <w:sz w:val="18"/>
                <w:szCs w:val="18"/>
                <w:lang w:val="es-419"/>
              </w:rPr>
              <w:br/>
              <w:t>8 de noviembre de 1981</w:t>
            </w:r>
            <w:r w:rsidRPr="00954E51">
              <w:rPr>
                <w:sz w:val="18"/>
                <w:szCs w:val="18"/>
                <w:lang w:val="es-419"/>
              </w:rPr>
              <w:br/>
              <w:t>1 de septiembre de 2008</w:t>
            </w:r>
          </w:p>
        </w:tc>
      </w:tr>
      <w:tr w:rsidR="00D15F0C" w:rsidRPr="00954E51" w14:paraId="2082885B" w14:textId="77777777" w:rsidTr="00CD1B4A">
        <w:trPr>
          <w:cantSplit/>
          <w:jc w:val="center"/>
        </w:trPr>
        <w:tc>
          <w:tcPr>
            <w:tcW w:w="2665" w:type="dxa"/>
          </w:tcPr>
          <w:p w14:paraId="08298768" w14:textId="77777777" w:rsidR="00D15F0C" w:rsidRPr="00954E51" w:rsidRDefault="00D15F0C" w:rsidP="00CD1B4A">
            <w:pPr>
              <w:spacing w:before="80" w:after="80"/>
              <w:jc w:val="left"/>
              <w:rPr>
                <w:rFonts w:cs="Arial"/>
                <w:sz w:val="18"/>
                <w:szCs w:val="18"/>
                <w:lang w:val="es-419"/>
              </w:rPr>
            </w:pPr>
            <w:r w:rsidRPr="00954E51">
              <w:rPr>
                <w:sz w:val="18"/>
                <w:szCs w:val="18"/>
                <w:lang w:val="es-419"/>
              </w:rPr>
              <w:t>Trinidad y Tabago</w:t>
            </w:r>
          </w:p>
        </w:tc>
        <w:tc>
          <w:tcPr>
            <w:tcW w:w="2381" w:type="dxa"/>
          </w:tcPr>
          <w:p w14:paraId="3C3C4B31"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701D694B"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30 de diciembre de 1997</w:t>
            </w:r>
            <w:r w:rsidRPr="00954E51">
              <w:rPr>
                <w:sz w:val="18"/>
                <w:szCs w:val="18"/>
                <w:lang w:val="es-419"/>
              </w:rPr>
              <w:br/>
              <w:t>-</w:t>
            </w:r>
          </w:p>
        </w:tc>
        <w:tc>
          <w:tcPr>
            <w:tcW w:w="2268" w:type="dxa"/>
          </w:tcPr>
          <w:p w14:paraId="335D61ED"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30 de enero de 1998</w:t>
            </w:r>
            <w:r w:rsidRPr="00954E51">
              <w:rPr>
                <w:sz w:val="18"/>
                <w:szCs w:val="18"/>
                <w:lang w:val="es-419"/>
              </w:rPr>
              <w:br/>
              <w:t>-</w:t>
            </w:r>
          </w:p>
        </w:tc>
      </w:tr>
      <w:tr w:rsidR="00D15F0C" w:rsidRPr="00954E51" w14:paraId="7C1CD464" w14:textId="77777777" w:rsidTr="00CD1B4A">
        <w:trPr>
          <w:cantSplit/>
          <w:jc w:val="center"/>
        </w:trPr>
        <w:tc>
          <w:tcPr>
            <w:tcW w:w="2665" w:type="dxa"/>
          </w:tcPr>
          <w:p w14:paraId="4AB5DAEF" w14:textId="77777777" w:rsidR="00D15F0C" w:rsidRPr="00954E51" w:rsidRDefault="00D15F0C" w:rsidP="00CD1B4A">
            <w:pPr>
              <w:spacing w:before="80" w:after="80"/>
              <w:jc w:val="left"/>
              <w:rPr>
                <w:rFonts w:cs="Arial"/>
                <w:sz w:val="18"/>
                <w:szCs w:val="18"/>
                <w:lang w:val="es-419"/>
              </w:rPr>
            </w:pPr>
            <w:r w:rsidRPr="00954E51">
              <w:rPr>
                <w:sz w:val="18"/>
                <w:szCs w:val="18"/>
                <w:lang w:val="es-419"/>
              </w:rPr>
              <w:t>Túnez</w:t>
            </w:r>
          </w:p>
        </w:tc>
        <w:tc>
          <w:tcPr>
            <w:tcW w:w="2381" w:type="dxa"/>
          </w:tcPr>
          <w:p w14:paraId="3D9CCE6D"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43A8100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31 de julio de 2003</w:t>
            </w:r>
          </w:p>
        </w:tc>
        <w:tc>
          <w:tcPr>
            <w:tcW w:w="2268" w:type="dxa"/>
          </w:tcPr>
          <w:p w14:paraId="217AB92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31 de agosto de 2003</w:t>
            </w:r>
          </w:p>
        </w:tc>
      </w:tr>
      <w:tr w:rsidR="00D15F0C" w:rsidRPr="00954E51" w14:paraId="319B3ED9" w14:textId="77777777" w:rsidTr="00CD1B4A">
        <w:trPr>
          <w:cantSplit/>
          <w:jc w:val="center"/>
        </w:trPr>
        <w:tc>
          <w:tcPr>
            <w:tcW w:w="2665" w:type="dxa"/>
          </w:tcPr>
          <w:p w14:paraId="790D0360" w14:textId="77777777" w:rsidR="00D15F0C" w:rsidRPr="00954E51" w:rsidRDefault="00D15F0C" w:rsidP="00CD1B4A">
            <w:pPr>
              <w:spacing w:before="80" w:after="80"/>
              <w:jc w:val="left"/>
              <w:rPr>
                <w:rFonts w:cs="Arial"/>
                <w:sz w:val="18"/>
                <w:szCs w:val="18"/>
                <w:lang w:val="es-419"/>
              </w:rPr>
            </w:pPr>
            <w:r w:rsidRPr="00954E51">
              <w:rPr>
                <w:sz w:val="18"/>
                <w:szCs w:val="18"/>
                <w:lang w:val="es-419"/>
              </w:rPr>
              <w:t>Turquía</w:t>
            </w:r>
          </w:p>
        </w:tc>
        <w:tc>
          <w:tcPr>
            <w:tcW w:w="2381" w:type="dxa"/>
          </w:tcPr>
          <w:p w14:paraId="03476E3E"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665CF772"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18 de octubre de 2007</w:t>
            </w:r>
          </w:p>
        </w:tc>
        <w:tc>
          <w:tcPr>
            <w:tcW w:w="2268" w:type="dxa"/>
          </w:tcPr>
          <w:p w14:paraId="178DAFBA"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18 de noviembre de 2007</w:t>
            </w:r>
          </w:p>
        </w:tc>
      </w:tr>
      <w:tr w:rsidR="00D15F0C" w:rsidRPr="00954E51" w14:paraId="3E4F8025" w14:textId="77777777" w:rsidTr="00CD1B4A">
        <w:trPr>
          <w:cantSplit/>
          <w:jc w:val="center"/>
        </w:trPr>
        <w:tc>
          <w:tcPr>
            <w:tcW w:w="2665" w:type="dxa"/>
          </w:tcPr>
          <w:p w14:paraId="2BC6E13A" w14:textId="77777777" w:rsidR="00D15F0C" w:rsidRPr="00954E51" w:rsidRDefault="00D15F0C" w:rsidP="00CD1B4A">
            <w:pPr>
              <w:spacing w:before="80" w:after="80"/>
              <w:jc w:val="left"/>
              <w:rPr>
                <w:rFonts w:cs="Arial"/>
                <w:sz w:val="18"/>
                <w:szCs w:val="18"/>
                <w:lang w:val="es-419"/>
              </w:rPr>
            </w:pPr>
            <w:r w:rsidRPr="00954E51">
              <w:rPr>
                <w:sz w:val="18"/>
                <w:szCs w:val="18"/>
                <w:lang w:val="es-419"/>
              </w:rPr>
              <w:t>Ucrania</w:t>
            </w:r>
          </w:p>
        </w:tc>
        <w:tc>
          <w:tcPr>
            <w:tcW w:w="2381" w:type="dxa"/>
          </w:tcPr>
          <w:p w14:paraId="07BB321C"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337E0CF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3 de octubre de 1995</w:t>
            </w:r>
            <w:r w:rsidRPr="00954E51">
              <w:rPr>
                <w:sz w:val="18"/>
                <w:szCs w:val="18"/>
                <w:lang w:val="es-419"/>
              </w:rPr>
              <w:br/>
              <w:t>19 de diciembre de 2006</w:t>
            </w:r>
          </w:p>
        </w:tc>
        <w:tc>
          <w:tcPr>
            <w:tcW w:w="2268" w:type="dxa"/>
          </w:tcPr>
          <w:p w14:paraId="05C3A9A3"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3 de noviembre de 1995</w:t>
            </w:r>
            <w:r w:rsidRPr="00954E51">
              <w:rPr>
                <w:sz w:val="18"/>
                <w:szCs w:val="18"/>
                <w:lang w:val="es-419"/>
              </w:rPr>
              <w:br/>
              <w:t>19 de enero de 2007</w:t>
            </w:r>
          </w:p>
        </w:tc>
      </w:tr>
      <w:tr w:rsidR="00D15F0C" w:rsidRPr="00954E51" w14:paraId="54E75ECA" w14:textId="77777777" w:rsidTr="00CD1B4A">
        <w:trPr>
          <w:cantSplit/>
          <w:jc w:val="center"/>
        </w:trPr>
        <w:tc>
          <w:tcPr>
            <w:tcW w:w="2665" w:type="dxa"/>
          </w:tcPr>
          <w:p w14:paraId="0AF3F28C" w14:textId="77777777" w:rsidR="00D15F0C" w:rsidRPr="00954E51" w:rsidRDefault="00D15F0C" w:rsidP="00CD1B4A">
            <w:pPr>
              <w:spacing w:before="80" w:after="80"/>
              <w:jc w:val="left"/>
              <w:rPr>
                <w:rFonts w:cs="Arial"/>
                <w:sz w:val="18"/>
                <w:szCs w:val="18"/>
                <w:lang w:val="es-419"/>
              </w:rPr>
            </w:pPr>
            <w:r w:rsidRPr="00954E51">
              <w:rPr>
                <w:sz w:val="18"/>
                <w:szCs w:val="18"/>
                <w:lang w:val="es-419"/>
              </w:rPr>
              <w:t>Unión Europea</w:t>
            </w:r>
          </w:p>
        </w:tc>
        <w:tc>
          <w:tcPr>
            <w:tcW w:w="2381" w:type="dxa"/>
          </w:tcPr>
          <w:p w14:paraId="4BAC95F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3700F10E"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29 de junio de 2005</w:t>
            </w:r>
          </w:p>
        </w:tc>
        <w:tc>
          <w:tcPr>
            <w:tcW w:w="2268" w:type="dxa"/>
          </w:tcPr>
          <w:p w14:paraId="3A2C69E6"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29 de julio de 2005</w:t>
            </w:r>
          </w:p>
        </w:tc>
      </w:tr>
      <w:tr w:rsidR="00D15F0C" w:rsidRPr="00954E51" w14:paraId="7A6B48D9" w14:textId="77777777" w:rsidTr="00CD1B4A">
        <w:trPr>
          <w:cantSplit/>
          <w:jc w:val="center"/>
        </w:trPr>
        <w:tc>
          <w:tcPr>
            <w:tcW w:w="2665" w:type="dxa"/>
          </w:tcPr>
          <w:p w14:paraId="4B2C5B1A" w14:textId="77777777" w:rsidR="00D15F0C" w:rsidRPr="00954E51" w:rsidRDefault="00D15F0C" w:rsidP="00CD1B4A">
            <w:pPr>
              <w:spacing w:before="80" w:after="80"/>
              <w:jc w:val="left"/>
              <w:rPr>
                <w:rFonts w:cs="Arial"/>
                <w:sz w:val="18"/>
                <w:szCs w:val="18"/>
                <w:lang w:val="es-419"/>
              </w:rPr>
            </w:pPr>
            <w:r w:rsidRPr="00954E51">
              <w:rPr>
                <w:sz w:val="18"/>
                <w:szCs w:val="18"/>
                <w:lang w:val="es-419"/>
              </w:rPr>
              <w:t>Uruguay</w:t>
            </w:r>
          </w:p>
        </w:tc>
        <w:tc>
          <w:tcPr>
            <w:tcW w:w="2381" w:type="dxa"/>
          </w:tcPr>
          <w:p w14:paraId="7FAFC79D"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1589C3B4"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13 de octubre de 1994</w:t>
            </w:r>
            <w:r w:rsidRPr="00954E51">
              <w:rPr>
                <w:sz w:val="18"/>
                <w:szCs w:val="18"/>
                <w:lang w:val="es-419"/>
              </w:rPr>
              <w:br/>
              <w:t>-</w:t>
            </w:r>
          </w:p>
        </w:tc>
        <w:tc>
          <w:tcPr>
            <w:tcW w:w="2268" w:type="dxa"/>
          </w:tcPr>
          <w:p w14:paraId="612598FF"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13 de noviembre de 1994</w:t>
            </w:r>
            <w:r w:rsidRPr="00954E51">
              <w:rPr>
                <w:sz w:val="18"/>
                <w:szCs w:val="18"/>
                <w:lang w:val="es-419"/>
              </w:rPr>
              <w:br/>
              <w:t>-</w:t>
            </w:r>
          </w:p>
        </w:tc>
      </w:tr>
      <w:tr w:rsidR="00D15F0C" w:rsidRPr="00954E51" w14:paraId="27D710E6" w14:textId="77777777" w:rsidTr="00CD1B4A">
        <w:trPr>
          <w:cantSplit/>
          <w:jc w:val="center"/>
        </w:trPr>
        <w:tc>
          <w:tcPr>
            <w:tcW w:w="2665" w:type="dxa"/>
          </w:tcPr>
          <w:p w14:paraId="00D6A15A" w14:textId="77777777" w:rsidR="00D15F0C" w:rsidRPr="00954E51" w:rsidRDefault="00D15F0C" w:rsidP="00CD1B4A">
            <w:pPr>
              <w:spacing w:before="80" w:after="80"/>
              <w:jc w:val="left"/>
              <w:rPr>
                <w:rFonts w:cs="Arial"/>
                <w:sz w:val="18"/>
                <w:szCs w:val="18"/>
                <w:lang w:val="es-419"/>
              </w:rPr>
            </w:pPr>
            <w:r w:rsidRPr="00954E51">
              <w:rPr>
                <w:sz w:val="18"/>
                <w:szCs w:val="18"/>
                <w:lang w:val="es-419"/>
              </w:rPr>
              <w:t>Uzbekistán</w:t>
            </w:r>
          </w:p>
        </w:tc>
        <w:tc>
          <w:tcPr>
            <w:tcW w:w="2381" w:type="dxa"/>
          </w:tcPr>
          <w:p w14:paraId="44F89831"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0FF366DF"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14 de octubre de 2004</w:t>
            </w:r>
          </w:p>
        </w:tc>
        <w:tc>
          <w:tcPr>
            <w:tcW w:w="2268" w:type="dxa"/>
          </w:tcPr>
          <w:p w14:paraId="07BE3A81"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14 de noviembre de 2004</w:t>
            </w:r>
          </w:p>
        </w:tc>
      </w:tr>
      <w:tr w:rsidR="00D15F0C" w:rsidRPr="00954E51" w14:paraId="145EF96C" w14:textId="77777777" w:rsidTr="00CD1B4A">
        <w:trPr>
          <w:cantSplit/>
          <w:jc w:val="center"/>
        </w:trPr>
        <w:tc>
          <w:tcPr>
            <w:tcW w:w="2665" w:type="dxa"/>
          </w:tcPr>
          <w:p w14:paraId="00B01D94" w14:textId="330605EC" w:rsidR="00D15F0C" w:rsidRPr="00954E51" w:rsidRDefault="00145F2E" w:rsidP="00CD1B4A">
            <w:pPr>
              <w:spacing w:before="80" w:after="80"/>
              <w:jc w:val="left"/>
              <w:rPr>
                <w:rFonts w:cs="Arial"/>
                <w:sz w:val="18"/>
                <w:szCs w:val="18"/>
                <w:lang w:val="es-419"/>
              </w:rPr>
            </w:pPr>
            <w:r>
              <w:rPr>
                <w:sz w:val="18"/>
                <w:szCs w:val="18"/>
                <w:lang w:val="es-419"/>
              </w:rPr>
              <w:lastRenderedPageBreak/>
              <w:t>Viet Nam</w:t>
            </w:r>
          </w:p>
        </w:tc>
        <w:tc>
          <w:tcPr>
            <w:tcW w:w="2381" w:type="dxa"/>
          </w:tcPr>
          <w:p w14:paraId="7F6B57F5"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w:t>
            </w:r>
          </w:p>
        </w:tc>
        <w:tc>
          <w:tcPr>
            <w:tcW w:w="2268" w:type="dxa"/>
          </w:tcPr>
          <w:p w14:paraId="541A3DC0"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24 de noviembre de 2006</w:t>
            </w:r>
          </w:p>
        </w:tc>
        <w:tc>
          <w:tcPr>
            <w:tcW w:w="2268" w:type="dxa"/>
          </w:tcPr>
          <w:p w14:paraId="0DBFDBC6" w14:textId="77777777" w:rsidR="00D15F0C" w:rsidRPr="00954E51" w:rsidRDefault="00D15F0C" w:rsidP="00CD1B4A">
            <w:pPr>
              <w:spacing w:before="80" w:after="80"/>
              <w:jc w:val="left"/>
              <w:rPr>
                <w:rFonts w:cs="Arial"/>
                <w:sz w:val="18"/>
                <w:szCs w:val="18"/>
                <w:lang w:val="es-419"/>
              </w:rPr>
            </w:pPr>
            <w:r w:rsidRPr="00954E51">
              <w:rPr>
                <w:sz w:val="18"/>
                <w:szCs w:val="18"/>
                <w:lang w:val="es-419"/>
              </w:rPr>
              <w:t>-</w:t>
            </w:r>
            <w:r w:rsidRPr="00954E51">
              <w:rPr>
                <w:sz w:val="18"/>
                <w:szCs w:val="18"/>
                <w:lang w:val="es-419"/>
              </w:rPr>
              <w:br/>
              <w:t>-</w:t>
            </w:r>
            <w:r w:rsidRPr="00954E51">
              <w:rPr>
                <w:sz w:val="18"/>
                <w:szCs w:val="18"/>
                <w:lang w:val="es-419"/>
              </w:rPr>
              <w:br/>
              <w:t>-</w:t>
            </w:r>
            <w:r w:rsidRPr="00954E51">
              <w:rPr>
                <w:sz w:val="18"/>
                <w:szCs w:val="18"/>
                <w:lang w:val="es-419"/>
              </w:rPr>
              <w:br/>
              <w:t>24 de diciembre de 2006</w:t>
            </w:r>
          </w:p>
        </w:tc>
      </w:tr>
    </w:tbl>
    <w:p w14:paraId="19203A9D" w14:textId="77777777" w:rsidR="000C6481" w:rsidRPr="00954E51" w:rsidRDefault="000C6481" w:rsidP="000C6481">
      <w:pPr>
        <w:rPr>
          <w:lang w:val="es-419"/>
        </w:rPr>
      </w:pPr>
    </w:p>
    <w:p w14:paraId="04755655" w14:textId="39CCF0D5" w:rsidR="000C6481" w:rsidRPr="00954E51" w:rsidRDefault="000C6481" w:rsidP="000C6481">
      <w:pPr>
        <w:rPr>
          <w:rFonts w:cs="Arial"/>
          <w:lang w:val="es-419"/>
        </w:rPr>
      </w:pPr>
      <w:r w:rsidRPr="00954E51">
        <w:rPr>
          <w:lang w:val="es-419"/>
        </w:rPr>
        <w:t>Total</w:t>
      </w:r>
      <w:r w:rsidR="008B00E3" w:rsidRPr="00954E51">
        <w:rPr>
          <w:lang w:val="es-419"/>
        </w:rPr>
        <w:t xml:space="preserve">: </w:t>
      </w:r>
      <w:r w:rsidRPr="00954E51">
        <w:rPr>
          <w:lang w:val="es-419"/>
        </w:rPr>
        <w:t>76 miembros</w:t>
      </w:r>
    </w:p>
    <w:p w14:paraId="247D9E52" w14:textId="77777777" w:rsidR="00775F34" w:rsidRPr="00954E51" w:rsidRDefault="00775F34" w:rsidP="00775F34">
      <w:pPr>
        <w:jc w:val="left"/>
        <w:rPr>
          <w:lang w:val="es-419"/>
        </w:rPr>
      </w:pPr>
    </w:p>
    <w:p w14:paraId="022F8669" w14:textId="77777777" w:rsidR="000B6EDE" w:rsidRPr="00954E51" w:rsidRDefault="000B6EDE" w:rsidP="00775F34">
      <w:pPr>
        <w:jc w:val="left"/>
        <w:rPr>
          <w:lang w:val="es-419"/>
        </w:rPr>
      </w:pPr>
    </w:p>
    <w:p w14:paraId="74441CB8" w14:textId="77777777" w:rsidR="000B6EDE" w:rsidRPr="00954E51" w:rsidRDefault="000B6EDE" w:rsidP="00775F34">
      <w:pPr>
        <w:jc w:val="left"/>
        <w:rPr>
          <w:lang w:val="es-419"/>
        </w:rPr>
      </w:pPr>
    </w:p>
    <w:p w14:paraId="740EAFFC" w14:textId="77777777" w:rsidR="00775F34" w:rsidRPr="00954E51" w:rsidRDefault="00775F34" w:rsidP="00775F34">
      <w:pPr>
        <w:jc w:val="right"/>
        <w:rPr>
          <w:lang w:val="es-419"/>
        </w:rPr>
      </w:pPr>
      <w:r w:rsidRPr="00954E51">
        <w:rPr>
          <w:lang w:val="es-419"/>
        </w:rPr>
        <w:t>[Sigue el Anexo II]</w:t>
      </w:r>
    </w:p>
    <w:p w14:paraId="7282521A" w14:textId="77777777" w:rsidR="00775F34" w:rsidRPr="00954E51" w:rsidRDefault="00775F34" w:rsidP="00775F34">
      <w:pPr>
        <w:rPr>
          <w:lang w:val="es-419"/>
        </w:rPr>
        <w:sectPr w:rsidR="00775F34" w:rsidRPr="00954E51" w:rsidSect="004657BB">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709" w:left="1134" w:header="510" w:footer="510" w:gutter="0"/>
          <w:pgNumType w:start="1"/>
          <w:cols w:space="720"/>
          <w:titlePg/>
        </w:sectPr>
      </w:pPr>
    </w:p>
    <w:p w14:paraId="0C949D85" w14:textId="77777777" w:rsidR="00775F34" w:rsidRPr="00954E51" w:rsidRDefault="00775F34" w:rsidP="00775F34">
      <w:pPr>
        <w:jc w:val="center"/>
        <w:rPr>
          <w:lang w:val="es-419"/>
        </w:rPr>
      </w:pPr>
      <w:r w:rsidRPr="00954E51">
        <w:rPr>
          <w:lang w:val="es-419"/>
        </w:rPr>
        <w:lastRenderedPageBreak/>
        <w:t>C/54/INF/3</w:t>
      </w:r>
    </w:p>
    <w:p w14:paraId="3C6BA459" w14:textId="77777777" w:rsidR="00775F34" w:rsidRPr="00954E51" w:rsidRDefault="00775F34" w:rsidP="00775F34">
      <w:pPr>
        <w:jc w:val="center"/>
        <w:rPr>
          <w:lang w:val="es-419"/>
        </w:rPr>
      </w:pPr>
    </w:p>
    <w:p w14:paraId="088CCA8B" w14:textId="77777777" w:rsidR="003426C3" w:rsidRPr="00954E51" w:rsidRDefault="00775F34" w:rsidP="00775F34">
      <w:pPr>
        <w:jc w:val="center"/>
        <w:rPr>
          <w:lang w:val="es-419"/>
        </w:rPr>
      </w:pPr>
      <w:bookmarkStart w:id="29" w:name="_Toc207102119"/>
      <w:bookmarkStart w:id="30" w:name="_Toc207164764"/>
      <w:r w:rsidRPr="00954E51">
        <w:rPr>
          <w:lang w:val="es-419"/>
        </w:rPr>
        <w:t>ANEXO II</w:t>
      </w:r>
      <w:bookmarkEnd w:id="29"/>
      <w:bookmarkEnd w:id="30"/>
    </w:p>
    <w:p w14:paraId="1C42F2AB" w14:textId="77777777" w:rsidR="0031426E" w:rsidRPr="00954E51" w:rsidRDefault="0031426E" w:rsidP="0031426E">
      <w:pPr>
        <w:jc w:val="center"/>
        <w:rPr>
          <w:lang w:val="es-419"/>
        </w:rPr>
      </w:pPr>
    </w:p>
    <w:p w14:paraId="4F643820" w14:textId="77777777" w:rsidR="00065B29" w:rsidRPr="00954E51" w:rsidRDefault="00065B29" w:rsidP="0031426E">
      <w:pPr>
        <w:jc w:val="center"/>
        <w:rPr>
          <w:lang w:val="es-419"/>
        </w:rPr>
      </w:pPr>
    </w:p>
    <w:p w14:paraId="52CA11B2" w14:textId="77777777" w:rsidR="0031426E" w:rsidRPr="00954E51" w:rsidRDefault="0031426E" w:rsidP="0031426E">
      <w:pPr>
        <w:jc w:val="center"/>
        <w:rPr>
          <w:lang w:val="es-419"/>
        </w:rPr>
      </w:pPr>
      <w:r w:rsidRPr="00954E51">
        <w:rPr>
          <w:lang w:val="es-419"/>
        </w:rPr>
        <w:t>PARTICIPACIÓN EN LOS CURSOS DE ENSEÑANZA A DISTANCIA DE LA UPOV</w:t>
      </w:r>
    </w:p>
    <w:p w14:paraId="2D15ACFC" w14:textId="77777777" w:rsidR="0031426E" w:rsidRPr="00954E51" w:rsidRDefault="0031426E" w:rsidP="0031426E">
      <w:pPr>
        <w:rPr>
          <w:lang w:val="es-419"/>
        </w:rPr>
      </w:pPr>
    </w:p>
    <w:p w14:paraId="339A18CA" w14:textId="143B823E" w:rsidR="0031426E" w:rsidRPr="00954E51" w:rsidRDefault="0031426E" w:rsidP="0031426E">
      <w:pPr>
        <w:jc w:val="center"/>
        <w:rPr>
          <w:lang w:val="es-419"/>
        </w:rPr>
      </w:pPr>
      <w:r w:rsidRPr="00954E51">
        <w:rPr>
          <w:u w:val="single"/>
          <w:lang w:val="es-419"/>
        </w:rPr>
        <w:t>DL-205 “</w:t>
      </w:r>
      <w:r w:rsidR="00B549EF" w:rsidRPr="00954E51">
        <w:rPr>
          <w:u w:val="single"/>
          <w:lang w:val="es-419"/>
        </w:rPr>
        <w:t>Introducción al sistema de la UPOV de protección de las obtenciones vegetales en virtud</w:t>
      </w:r>
      <w:r w:rsidRPr="00954E51">
        <w:rPr>
          <w:u w:val="single"/>
          <w:lang w:val="es-419"/>
        </w:rPr>
        <w:t xml:space="preserve"> del Convenio de la UPOV”</w:t>
      </w:r>
    </w:p>
    <w:p w14:paraId="39B5BDAC" w14:textId="77777777" w:rsidR="0031426E" w:rsidRPr="00954E51" w:rsidRDefault="0031426E" w:rsidP="0031426E">
      <w:pPr>
        <w:jc w:val="center"/>
        <w:rPr>
          <w:lang w:val="es-419"/>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10"/>
        <w:gridCol w:w="4644"/>
        <w:gridCol w:w="1304"/>
      </w:tblGrid>
      <w:tr w:rsidR="0031426E" w:rsidRPr="00954E51" w14:paraId="323B90EA" w14:textId="77777777" w:rsidTr="00AC4061">
        <w:trPr>
          <w:trHeight w:val="308"/>
        </w:trPr>
        <w:tc>
          <w:tcPr>
            <w:tcW w:w="9758" w:type="dxa"/>
            <w:gridSpan w:val="3"/>
            <w:shd w:val="pct5" w:color="auto" w:fill="FFFFFF"/>
          </w:tcPr>
          <w:p w14:paraId="0C3A437C" w14:textId="5EF433E9" w:rsidR="0031426E" w:rsidRPr="00954E51" w:rsidRDefault="0031426E" w:rsidP="00AC4061">
            <w:pPr>
              <w:keepNext/>
              <w:keepLines/>
              <w:jc w:val="center"/>
              <w:rPr>
                <w:lang w:val="es-419"/>
              </w:rPr>
            </w:pPr>
            <w:r w:rsidRPr="00954E51">
              <w:rPr>
                <w:lang w:val="es-419"/>
              </w:rPr>
              <w:t>Primera edición de 2020</w:t>
            </w:r>
            <w:r w:rsidR="008B00E3" w:rsidRPr="00954E51">
              <w:rPr>
                <w:lang w:val="es-419"/>
              </w:rPr>
              <w:t xml:space="preserve">: </w:t>
            </w:r>
            <w:r w:rsidRPr="00954E51">
              <w:rPr>
                <w:lang w:val="es-419"/>
              </w:rPr>
              <w:t>del 2 de marzo al 5 de abril de 2020</w:t>
            </w:r>
          </w:p>
        </w:tc>
      </w:tr>
      <w:tr w:rsidR="0031426E" w:rsidRPr="00954E51" w14:paraId="576C6837" w14:textId="77777777" w:rsidTr="00AC4061">
        <w:trPr>
          <w:trHeight w:val="308"/>
        </w:trPr>
        <w:tc>
          <w:tcPr>
            <w:tcW w:w="3828" w:type="dxa"/>
            <w:shd w:val="pct5" w:color="auto" w:fill="FFFFFF"/>
            <w:vAlign w:val="center"/>
          </w:tcPr>
          <w:p w14:paraId="32332292" w14:textId="77777777" w:rsidR="0031426E" w:rsidRPr="00954E51" w:rsidRDefault="0031426E" w:rsidP="00AC4061">
            <w:pPr>
              <w:keepNext/>
              <w:keepLines/>
              <w:jc w:val="center"/>
              <w:rPr>
                <w:lang w:val="es-419"/>
              </w:rPr>
            </w:pPr>
            <w:r w:rsidRPr="00954E51">
              <w:rPr>
                <w:lang w:val="es-419"/>
              </w:rPr>
              <w:t>Categoría</w:t>
            </w:r>
          </w:p>
        </w:tc>
        <w:tc>
          <w:tcPr>
            <w:tcW w:w="4678" w:type="dxa"/>
            <w:shd w:val="pct5" w:color="auto" w:fill="FFFFFF"/>
            <w:vAlign w:val="center"/>
          </w:tcPr>
          <w:p w14:paraId="6EC21267" w14:textId="77777777" w:rsidR="0031426E" w:rsidRPr="00954E51" w:rsidRDefault="0031426E" w:rsidP="00AC4061">
            <w:pPr>
              <w:keepNext/>
              <w:keepLines/>
              <w:jc w:val="center"/>
              <w:rPr>
                <w:lang w:val="es-419"/>
              </w:rPr>
            </w:pPr>
            <w:r w:rsidRPr="00954E51">
              <w:rPr>
                <w:lang w:val="es-419"/>
              </w:rPr>
              <w:t>Origen de los participantes</w:t>
            </w:r>
          </w:p>
        </w:tc>
        <w:tc>
          <w:tcPr>
            <w:tcW w:w="1252" w:type="dxa"/>
            <w:shd w:val="pct5" w:color="auto" w:fill="FFFFFF"/>
            <w:vAlign w:val="center"/>
          </w:tcPr>
          <w:p w14:paraId="2648F1AE" w14:textId="77777777" w:rsidR="0031426E" w:rsidRPr="00954E51" w:rsidRDefault="0031426E" w:rsidP="00AC4061">
            <w:pPr>
              <w:keepNext/>
              <w:keepLines/>
              <w:jc w:val="center"/>
              <w:rPr>
                <w:lang w:val="es-419"/>
              </w:rPr>
            </w:pPr>
            <w:r w:rsidRPr="00954E51">
              <w:rPr>
                <w:lang w:val="es-419"/>
              </w:rPr>
              <w:t>Número de participantes</w:t>
            </w:r>
          </w:p>
        </w:tc>
      </w:tr>
      <w:tr w:rsidR="0031426E" w:rsidRPr="00954E51" w14:paraId="335DEEC6" w14:textId="77777777" w:rsidTr="00AC4061">
        <w:trPr>
          <w:trHeight w:val="309"/>
        </w:trPr>
        <w:tc>
          <w:tcPr>
            <w:tcW w:w="3828" w:type="dxa"/>
          </w:tcPr>
          <w:p w14:paraId="74E6F52C" w14:textId="77777777" w:rsidR="0031426E" w:rsidRPr="00954E51" w:rsidRDefault="0031426E" w:rsidP="00294EE2">
            <w:pPr>
              <w:keepNext/>
              <w:keepLines/>
              <w:jc w:val="left"/>
              <w:rPr>
                <w:u w:val="single"/>
                <w:lang w:val="es-419"/>
              </w:rPr>
            </w:pPr>
            <w:r w:rsidRPr="00954E51">
              <w:rPr>
                <w:u w:val="single"/>
                <w:lang w:val="es-419"/>
              </w:rPr>
              <w:t>Categoría 1</w:t>
            </w:r>
          </w:p>
          <w:p w14:paraId="5B58881A" w14:textId="77777777" w:rsidR="0031426E" w:rsidRPr="00954E51" w:rsidRDefault="0031426E" w:rsidP="00294EE2">
            <w:pPr>
              <w:keepNext/>
              <w:keepLines/>
              <w:jc w:val="left"/>
              <w:rPr>
                <w:snapToGrid w:val="0"/>
                <w:color w:val="000000"/>
                <w:lang w:val="es-419"/>
              </w:rPr>
            </w:pPr>
            <w:r w:rsidRPr="00954E51">
              <w:rPr>
                <w:lang w:val="es-419"/>
              </w:rPr>
              <w:t>Funcionarios de los miembros de la Unión</w:t>
            </w:r>
          </w:p>
          <w:p w14:paraId="6E6A35AB" w14:textId="77777777" w:rsidR="0031426E" w:rsidRPr="00954E51" w:rsidRDefault="0031426E" w:rsidP="00294EE2">
            <w:pPr>
              <w:keepNext/>
              <w:keepLines/>
              <w:jc w:val="left"/>
              <w:rPr>
                <w:lang w:val="es-419"/>
              </w:rPr>
            </w:pPr>
          </w:p>
        </w:tc>
        <w:tc>
          <w:tcPr>
            <w:tcW w:w="4678" w:type="dxa"/>
          </w:tcPr>
          <w:p w14:paraId="7B99D45C" w14:textId="77777777" w:rsidR="0031426E" w:rsidRPr="00954E51" w:rsidRDefault="0031426E" w:rsidP="0031426E">
            <w:pPr>
              <w:jc w:val="left"/>
              <w:rPr>
                <w:rFonts w:cs="Arial"/>
                <w:lang w:val="es-419"/>
              </w:rPr>
            </w:pPr>
            <w:r w:rsidRPr="00954E51">
              <w:rPr>
                <w:lang w:val="es-419"/>
              </w:rPr>
              <w:t>Austria, Bolivia (Estado Plurinacional de), Canadá, China, España, Estonia, Federación de Rusia, Francia, Irlanda, Italia, Japón, Jordania, México, Perú, Polonia, Reino Unido, República de Corea, República Dominicana, Turquía, Uruguay</w:t>
            </w:r>
          </w:p>
        </w:tc>
        <w:tc>
          <w:tcPr>
            <w:tcW w:w="1252" w:type="dxa"/>
          </w:tcPr>
          <w:p w14:paraId="5774B559" w14:textId="77777777" w:rsidR="0031426E" w:rsidRPr="00954E51" w:rsidRDefault="0031426E" w:rsidP="00AC4061">
            <w:pPr>
              <w:keepNext/>
              <w:keepLines/>
              <w:jc w:val="center"/>
              <w:rPr>
                <w:lang w:val="es-419"/>
              </w:rPr>
            </w:pPr>
            <w:r w:rsidRPr="00954E51">
              <w:rPr>
                <w:lang w:val="es-419"/>
              </w:rPr>
              <w:t>198</w:t>
            </w:r>
          </w:p>
        </w:tc>
      </w:tr>
      <w:tr w:rsidR="0031426E" w:rsidRPr="00954E51" w14:paraId="73902DBB" w14:textId="77777777" w:rsidTr="00AC4061">
        <w:trPr>
          <w:trHeight w:val="308"/>
        </w:trPr>
        <w:tc>
          <w:tcPr>
            <w:tcW w:w="3828" w:type="dxa"/>
          </w:tcPr>
          <w:p w14:paraId="359DFACC" w14:textId="77777777" w:rsidR="0031426E" w:rsidRPr="00954E51" w:rsidRDefault="0031426E" w:rsidP="00294EE2">
            <w:pPr>
              <w:keepNext/>
              <w:keepLines/>
              <w:jc w:val="left"/>
              <w:rPr>
                <w:u w:val="single"/>
                <w:lang w:val="es-419"/>
              </w:rPr>
            </w:pPr>
            <w:r w:rsidRPr="00954E51">
              <w:rPr>
                <w:u w:val="single"/>
                <w:lang w:val="es-419"/>
              </w:rPr>
              <w:t>Categoría 2</w:t>
            </w:r>
          </w:p>
          <w:p w14:paraId="08AB27EC" w14:textId="77777777" w:rsidR="0031426E" w:rsidRPr="00954E51" w:rsidRDefault="0031426E" w:rsidP="00294EE2">
            <w:pPr>
              <w:keepNext/>
              <w:keepLines/>
              <w:jc w:val="left"/>
              <w:rPr>
                <w:lang w:val="es-419"/>
              </w:rPr>
            </w:pPr>
            <w:r w:rsidRPr="00954E51">
              <w:rPr>
                <w:lang w:val="es-419"/>
              </w:rPr>
              <w:t>Funcionarios de Estados y organizaciones intergubernamentales observadores u otros</w:t>
            </w:r>
          </w:p>
        </w:tc>
        <w:tc>
          <w:tcPr>
            <w:tcW w:w="4678" w:type="dxa"/>
          </w:tcPr>
          <w:p w14:paraId="29274AF9" w14:textId="77777777" w:rsidR="0031426E" w:rsidRPr="00954E51" w:rsidRDefault="0031426E" w:rsidP="0031426E">
            <w:pPr>
              <w:jc w:val="left"/>
              <w:rPr>
                <w:lang w:val="es-419"/>
              </w:rPr>
            </w:pPr>
            <w:r w:rsidRPr="00954E51">
              <w:rPr>
                <w:lang w:val="es-419"/>
              </w:rPr>
              <w:t>Arabia Saudita, Barbados, Emiratos Árabes Unidos, Grecia, Indonesia, Irán (República Islámica del), Iraq, Jamaica, Kazajstán, Madagascar, Malasia, Nigeria, Oficina Europea de Patentes</w:t>
            </w:r>
          </w:p>
        </w:tc>
        <w:tc>
          <w:tcPr>
            <w:tcW w:w="1252" w:type="dxa"/>
          </w:tcPr>
          <w:p w14:paraId="6373FBCF" w14:textId="77777777" w:rsidR="0031426E" w:rsidRPr="00954E51" w:rsidRDefault="0031426E" w:rsidP="00AC4061">
            <w:pPr>
              <w:keepNext/>
              <w:keepLines/>
              <w:jc w:val="center"/>
              <w:rPr>
                <w:lang w:val="es-419"/>
              </w:rPr>
            </w:pPr>
            <w:r w:rsidRPr="00954E51">
              <w:rPr>
                <w:lang w:val="es-419"/>
              </w:rPr>
              <w:t>23</w:t>
            </w:r>
          </w:p>
        </w:tc>
      </w:tr>
      <w:tr w:rsidR="0031426E" w:rsidRPr="00954E51" w14:paraId="4B5F93C8" w14:textId="77777777" w:rsidTr="00AC4061">
        <w:tc>
          <w:tcPr>
            <w:tcW w:w="3828" w:type="dxa"/>
          </w:tcPr>
          <w:p w14:paraId="7D375099" w14:textId="77777777" w:rsidR="0031426E" w:rsidRPr="00954E51" w:rsidRDefault="0031426E" w:rsidP="00294EE2">
            <w:pPr>
              <w:jc w:val="left"/>
              <w:rPr>
                <w:u w:val="single"/>
                <w:lang w:val="es-419"/>
              </w:rPr>
            </w:pPr>
            <w:r w:rsidRPr="00954E51">
              <w:rPr>
                <w:u w:val="single"/>
                <w:lang w:val="es-419"/>
              </w:rPr>
              <w:t>Categoría 3</w:t>
            </w:r>
          </w:p>
          <w:p w14:paraId="4E1BEC8D" w14:textId="77777777" w:rsidR="0031426E" w:rsidRPr="00954E51" w:rsidRDefault="0031426E" w:rsidP="00294EE2">
            <w:pPr>
              <w:keepNext/>
              <w:keepLines/>
              <w:jc w:val="left"/>
              <w:rPr>
                <w:lang w:val="es-419"/>
              </w:rPr>
            </w:pPr>
            <w:r w:rsidRPr="00954E51">
              <w:rPr>
                <w:lang w:val="es-419"/>
              </w:rPr>
              <w:t>Otros (tasa de 1.000 francos suizos)</w:t>
            </w:r>
          </w:p>
        </w:tc>
        <w:tc>
          <w:tcPr>
            <w:tcW w:w="4678" w:type="dxa"/>
          </w:tcPr>
          <w:p w14:paraId="204EB783" w14:textId="77777777" w:rsidR="0031426E" w:rsidRPr="00954E51" w:rsidRDefault="0031426E" w:rsidP="0031426E">
            <w:pPr>
              <w:jc w:val="left"/>
              <w:rPr>
                <w:color w:val="000000"/>
                <w:lang w:val="es-419"/>
              </w:rPr>
            </w:pPr>
            <w:r w:rsidRPr="00954E51">
              <w:rPr>
                <w:color w:val="000000"/>
                <w:lang w:val="es-419"/>
              </w:rPr>
              <w:t>Egipto, Francia</w:t>
            </w:r>
          </w:p>
        </w:tc>
        <w:tc>
          <w:tcPr>
            <w:tcW w:w="1252" w:type="dxa"/>
          </w:tcPr>
          <w:p w14:paraId="06E2F1B6" w14:textId="77777777" w:rsidR="0031426E" w:rsidRPr="00954E51" w:rsidRDefault="0031426E" w:rsidP="00AC4061">
            <w:pPr>
              <w:keepNext/>
              <w:keepLines/>
              <w:jc w:val="center"/>
              <w:rPr>
                <w:lang w:val="es-419"/>
              </w:rPr>
            </w:pPr>
            <w:r w:rsidRPr="00954E51">
              <w:rPr>
                <w:lang w:val="es-419"/>
              </w:rPr>
              <w:t>3</w:t>
            </w:r>
          </w:p>
        </w:tc>
      </w:tr>
      <w:tr w:rsidR="0031426E" w:rsidRPr="00954E51" w14:paraId="19C54851" w14:textId="77777777" w:rsidTr="00AC4061">
        <w:trPr>
          <w:trHeight w:val="427"/>
        </w:trPr>
        <w:tc>
          <w:tcPr>
            <w:tcW w:w="3828" w:type="dxa"/>
          </w:tcPr>
          <w:p w14:paraId="2CB53021" w14:textId="77777777" w:rsidR="0031426E" w:rsidRPr="00954E51" w:rsidRDefault="0031426E" w:rsidP="00294EE2">
            <w:pPr>
              <w:jc w:val="left"/>
              <w:rPr>
                <w:rFonts w:eastAsia="MS Mincho"/>
                <w:lang w:val="es-419"/>
              </w:rPr>
            </w:pPr>
            <w:r w:rsidRPr="00954E51">
              <w:rPr>
                <w:u w:val="single"/>
                <w:lang w:val="es-419"/>
              </w:rPr>
              <w:t>Categoría 4</w:t>
            </w:r>
          </w:p>
          <w:p w14:paraId="3E043EFA" w14:textId="77777777" w:rsidR="0031426E" w:rsidRPr="00954E51" w:rsidRDefault="0031426E" w:rsidP="00294EE2">
            <w:pPr>
              <w:jc w:val="left"/>
              <w:rPr>
                <w:lang w:val="es-419"/>
              </w:rPr>
            </w:pPr>
            <w:r w:rsidRPr="00954E51">
              <w:rPr>
                <w:lang w:val="es-419"/>
              </w:rPr>
              <w:t>Exoneración discrecional del pago de la tasa de inscripción para determinados participantes</w:t>
            </w:r>
          </w:p>
          <w:p w14:paraId="43F0C042" w14:textId="77777777" w:rsidR="0031426E" w:rsidRPr="00954E51" w:rsidRDefault="0031426E" w:rsidP="00294EE2">
            <w:pPr>
              <w:jc w:val="left"/>
              <w:rPr>
                <w:lang w:val="es-419"/>
              </w:rPr>
            </w:pPr>
          </w:p>
          <w:p w14:paraId="060C69BD" w14:textId="39AEEC54" w:rsidR="0031426E" w:rsidRPr="00954E51" w:rsidRDefault="004D0B45" w:rsidP="00294EE2">
            <w:pPr>
              <w:jc w:val="left"/>
              <w:rPr>
                <w:lang w:val="es-419"/>
              </w:rPr>
            </w:pPr>
            <w:r w:rsidRPr="00954E51">
              <w:rPr>
                <w:lang w:val="es-419"/>
              </w:rPr>
              <w:t>Incluye</w:t>
            </w:r>
            <w:r w:rsidR="0031426E" w:rsidRPr="00954E51">
              <w:rPr>
                <w:lang w:val="es-419"/>
              </w:rPr>
              <w:t>:</w:t>
            </w:r>
          </w:p>
          <w:p w14:paraId="25412F42" w14:textId="770582FD" w:rsidR="0031426E" w:rsidRPr="00954E51" w:rsidRDefault="0031426E" w:rsidP="00294EE2">
            <w:pPr>
              <w:jc w:val="left"/>
              <w:rPr>
                <w:lang w:val="es-419"/>
              </w:rPr>
            </w:pPr>
            <w:r w:rsidRPr="00954E51">
              <w:rPr>
                <w:lang w:val="es-419"/>
              </w:rPr>
              <w:t>Curso de formación en propiedad intelectual de</w:t>
            </w:r>
            <w:r w:rsidR="00D24546" w:rsidRPr="00954E51">
              <w:rPr>
                <w:lang w:val="es-419"/>
              </w:rPr>
              <w:t xml:space="preserve">l Máster </w:t>
            </w:r>
            <w:r w:rsidRPr="00954E51">
              <w:rPr>
                <w:lang w:val="es-419"/>
              </w:rPr>
              <w:t>de la OAPI (22)</w:t>
            </w:r>
          </w:p>
          <w:p w14:paraId="50BEC846" w14:textId="7F499059" w:rsidR="0031426E" w:rsidRPr="00954E51" w:rsidRDefault="00D64DF0" w:rsidP="00294EE2">
            <w:pPr>
              <w:jc w:val="left"/>
              <w:rPr>
                <w:lang w:val="es-419"/>
              </w:rPr>
            </w:pPr>
            <w:r w:rsidRPr="00954E51">
              <w:rPr>
                <w:lang w:val="es-419"/>
              </w:rPr>
              <w:t xml:space="preserve">Máster de </w:t>
            </w:r>
            <w:r w:rsidR="00D24546" w:rsidRPr="00954E51">
              <w:rPr>
                <w:lang w:val="es-419"/>
              </w:rPr>
              <w:t>UniLaSalle,</w:t>
            </w:r>
            <w:r w:rsidR="0031426E" w:rsidRPr="00954E51">
              <w:rPr>
                <w:lang w:val="es-419"/>
              </w:rPr>
              <w:t xml:space="preserve"> Beauvais (30)</w:t>
            </w:r>
          </w:p>
          <w:p w14:paraId="42160257" w14:textId="3DFB602D" w:rsidR="0031426E" w:rsidRPr="00954E51" w:rsidRDefault="0031426E" w:rsidP="00294EE2">
            <w:pPr>
              <w:jc w:val="left"/>
              <w:rPr>
                <w:lang w:val="es-419"/>
              </w:rPr>
            </w:pPr>
            <w:r w:rsidRPr="00954E51">
              <w:rPr>
                <w:lang w:val="es-419"/>
              </w:rPr>
              <w:t>Magister Lvcentinvs en protección de las obtenciones vegetales de la Universidad de Alicante (23)</w:t>
            </w:r>
          </w:p>
          <w:p w14:paraId="6164A66F" w14:textId="77777777" w:rsidR="00294EE2" w:rsidRPr="00954E51" w:rsidRDefault="00294EE2" w:rsidP="00294EE2">
            <w:pPr>
              <w:jc w:val="left"/>
              <w:rPr>
                <w:lang w:val="es-419"/>
              </w:rPr>
            </w:pPr>
          </w:p>
          <w:p w14:paraId="6D51E090" w14:textId="77777777" w:rsidR="00294EE2" w:rsidRPr="00954E51" w:rsidRDefault="00294EE2" w:rsidP="00294EE2">
            <w:pPr>
              <w:jc w:val="left"/>
              <w:rPr>
                <w:lang w:val="es-419"/>
              </w:rPr>
            </w:pPr>
            <w:r w:rsidRPr="00954E51">
              <w:rPr>
                <w:lang w:val="es-419"/>
              </w:rPr>
              <w:t>Los siguientes estudiantes inscritos en la categoría 4 no están incluidos en el total:</w:t>
            </w:r>
          </w:p>
          <w:p w14:paraId="7920F842" w14:textId="6045F644" w:rsidR="00294EE2" w:rsidRPr="00954E51" w:rsidRDefault="00294EE2" w:rsidP="00294EE2">
            <w:pPr>
              <w:jc w:val="left"/>
              <w:rPr>
                <w:lang w:val="es-419"/>
              </w:rPr>
            </w:pPr>
            <w:r w:rsidRPr="00954E51">
              <w:rPr>
                <w:lang w:val="es-419"/>
              </w:rPr>
              <w:t xml:space="preserve">- </w:t>
            </w:r>
            <w:r w:rsidR="00D24546" w:rsidRPr="00954E51">
              <w:rPr>
                <w:lang w:val="es-419"/>
              </w:rPr>
              <w:t>Máster</w:t>
            </w:r>
            <w:r w:rsidRPr="00954E51">
              <w:rPr>
                <w:lang w:val="es-419"/>
              </w:rPr>
              <w:t xml:space="preserve"> de la OAPI (22);</w:t>
            </w:r>
          </w:p>
          <w:p w14:paraId="00E0F73D" w14:textId="3EBF5EEF" w:rsidR="00294EE2" w:rsidRPr="00954E51" w:rsidRDefault="00294EE2" w:rsidP="00294EE2">
            <w:pPr>
              <w:jc w:val="left"/>
              <w:rPr>
                <w:lang w:val="es-419"/>
              </w:rPr>
            </w:pPr>
            <w:r w:rsidRPr="00954E51">
              <w:rPr>
                <w:lang w:val="es-419"/>
              </w:rPr>
              <w:t xml:space="preserve">- </w:t>
            </w:r>
            <w:r w:rsidR="00D24546" w:rsidRPr="00954E51">
              <w:rPr>
                <w:lang w:val="es-419"/>
              </w:rPr>
              <w:t xml:space="preserve">Máster </w:t>
            </w:r>
            <w:r w:rsidRPr="00954E51">
              <w:rPr>
                <w:lang w:val="es-419"/>
              </w:rPr>
              <w:t xml:space="preserve">de </w:t>
            </w:r>
            <w:r w:rsidR="00D24546" w:rsidRPr="00954E51">
              <w:rPr>
                <w:lang w:val="es-419"/>
              </w:rPr>
              <w:t>Uni</w:t>
            </w:r>
            <w:r w:rsidRPr="00954E51">
              <w:rPr>
                <w:lang w:val="es-419"/>
              </w:rPr>
              <w:t>LaSalle</w:t>
            </w:r>
            <w:r w:rsidR="00D24546" w:rsidRPr="00954E51">
              <w:rPr>
                <w:lang w:val="es-419"/>
              </w:rPr>
              <w:t>,</w:t>
            </w:r>
            <w:r w:rsidRPr="00954E51">
              <w:rPr>
                <w:lang w:val="es-419"/>
              </w:rPr>
              <w:t xml:space="preserve"> Beauvais (30)</w:t>
            </w:r>
          </w:p>
          <w:p w14:paraId="51798AFE" w14:textId="77777777" w:rsidR="00294EE2" w:rsidRPr="00954E51" w:rsidRDefault="00294EE2" w:rsidP="00294EE2">
            <w:pPr>
              <w:jc w:val="left"/>
              <w:rPr>
                <w:lang w:val="es-419"/>
              </w:rPr>
            </w:pPr>
            <w:r w:rsidRPr="00954E51">
              <w:rPr>
                <w:lang w:val="es-419"/>
              </w:rPr>
              <w:t>- Magister Lvcentinvs, Alicante (23)</w:t>
            </w:r>
          </w:p>
        </w:tc>
        <w:tc>
          <w:tcPr>
            <w:tcW w:w="4678" w:type="dxa"/>
          </w:tcPr>
          <w:p w14:paraId="3ED61614" w14:textId="77777777" w:rsidR="0031426E" w:rsidRPr="00954E51" w:rsidRDefault="0031426E" w:rsidP="00065B29">
            <w:pPr>
              <w:jc w:val="left"/>
              <w:rPr>
                <w:lang w:val="es-419"/>
              </w:rPr>
            </w:pPr>
            <w:r w:rsidRPr="00954E51">
              <w:rPr>
                <w:lang w:val="es-419"/>
              </w:rPr>
              <w:t>Australia, India</w:t>
            </w:r>
          </w:p>
        </w:tc>
        <w:tc>
          <w:tcPr>
            <w:tcW w:w="1252" w:type="dxa"/>
          </w:tcPr>
          <w:p w14:paraId="3619E079" w14:textId="77777777" w:rsidR="0031426E" w:rsidRPr="00954E51" w:rsidRDefault="0031426E" w:rsidP="00AC4061">
            <w:pPr>
              <w:jc w:val="center"/>
              <w:rPr>
                <w:lang w:val="es-419"/>
              </w:rPr>
            </w:pPr>
            <w:r w:rsidRPr="00954E51">
              <w:rPr>
                <w:lang w:val="es-419"/>
              </w:rPr>
              <w:t>4</w:t>
            </w:r>
          </w:p>
        </w:tc>
      </w:tr>
      <w:tr w:rsidR="0031426E" w:rsidRPr="00954E51" w14:paraId="5688984E" w14:textId="77777777" w:rsidTr="00AC4061">
        <w:tc>
          <w:tcPr>
            <w:tcW w:w="3828" w:type="dxa"/>
          </w:tcPr>
          <w:p w14:paraId="40741468" w14:textId="77777777" w:rsidR="0031426E" w:rsidRPr="00954E51" w:rsidRDefault="0031426E" w:rsidP="00AC4061">
            <w:pPr>
              <w:jc w:val="left"/>
              <w:rPr>
                <w:u w:val="single"/>
                <w:lang w:val="es-419"/>
              </w:rPr>
            </w:pPr>
            <w:r w:rsidRPr="00954E51">
              <w:rPr>
                <w:lang w:val="es-419"/>
              </w:rPr>
              <w:t>TOTAL</w:t>
            </w:r>
          </w:p>
        </w:tc>
        <w:tc>
          <w:tcPr>
            <w:tcW w:w="4678" w:type="dxa"/>
          </w:tcPr>
          <w:p w14:paraId="403FB079" w14:textId="77777777" w:rsidR="0031426E" w:rsidRPr="00954E51" w:rsidRDefault="0031426E" w:rsidP="00AC4061">
            <w:pPr>
              <w:keepNext/>
              <w:keepLines/>
              <w:jc w:val="left"/>
              <w:rPr>
                <w:color w:val="000000"/>
                <w:lang w:val="es-419"/>
              </w:rPr>
            </w:pPr>
          </w:p>
        </w:tc>
        <w:tc>
          <w:tcPr>
            <w:tcW w:w="1252" w:type="dxa"/>
          </w:tcPr>
          <w:p w14:paraId="6661F1DD" w14:textId="77777777" w:rsidR="0031426E" w:rsidRPr="00954E51" w:rsidRDefault="0031426E" w:rsidP="00AC4061">
            <w:pPr>
              <w:jc w:val="center"/>
              <w:rPr>
                <w:lang w:val="es-419"/>
              </w:rPr>
            </w:pPr>
            <w:r w:rsidRPr="00954E51">
              <w:rPr>
                <w:lang w:val="es-419"/>
              </w:rPr>
              <w:t>228</w:t>
            </w:r>
          </w:p>
        </w:tc>
      </w:tr>
    </w:tbl>
    <w:p w14:paraId="5147CD30" w14:textId="77777777" w:rsidR="0031426E" w:rsidRPr="00954E51" w:rsidRDefault="0031426E" w:rsidP="0031426E">
      <w:pPr>
        <w:rPr>
          <w:lang w:val="es-419"/>
        </w:rPr>
      </w:pPr>
    </w:p>
    <w:tbl>
      <w:tblPr>
        <w:tblStyle w:val="TableGrid"/>
        <w:tblW w:w="8507" w:type="dxa"/>
        <w:tblInd w:w="-34" w:type="dxa"/>
        <w:tblCellMar>
          <w:top w:w="28" w:type="dxa"/>
          <w:left w:w="85" w:type="dxa"/>
          <w:bottom w:w="28" w:type="dxa"/>
          <w:right w:w="85" w:type="dxa"/>
        </w:tblCellMar>
        <w:tblLook w:val="01E0" w:firstRow="1" w:lastRow="1" w:firstColumn="1" w:lastColumn="1" w:noHBand="0" w:noVBand="0"/>
      </w:tblPr>
      <w:tblGrid>
        <w:gridCol w:w="3828"/>
        <w:gridCol w:w="1169"/>
        <w:gridCol w:w="1170"/>
        <w:gridCol w:w="1170"/>
        <w:gridCol w:w="1170"/>
      </w:tblGrid>
      <w:tr w:rsidR="0031426E" w:rsidRPr="00954E51" w14:paraId="53E4E558" w14:textId="77777777" w:rsidTr="00AC4061">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4A979702" w14:textId="77777777" w:rsidR="0031426E" w:rsidRPr="00954E51" w:rsidRDefault="0031426E" w:rsidP="00AC4061">
            <w:pPr>
              <w:jc w:val="left"/>
              <w:rPr>
                <w:lang w:val="es-419"/>
              </w:rPr>
            </w:pPr>
          </w:p>
        </w:tc>
        <w:tc>
          <w:tcPr>
            <w:tcW w:w="1169" w:type="dxa"/>
            <w:tcBorders>
              <w:top w:val="single" w:sz="4" w:space="0" w:color="auto"/>
              <w:left w:val="single" w:sz="4" w:space="0" w:color="auto"/>
              <w:bottom w:val="single" w:sz="4" w:space="0" w:color="auto"/>
              <w:right w:val="single" w:sz="4" w:space="0" w:color="auto"/>
            </w:tcBorders>
            <w:vAlign w:val="center"/>
          </w:tcPr>
          <w:p w14:paraId="34890922" w14:textId="77777777" w:rsidR="0031426E" w:rsidRPr="00954E51" w:rsidRDefault="0031426E" w:rsidP="00AC4061">
            <w:pPr>
              <w:jc w:val="center"/>
              <w:rPr>
                <w:lang w:val="es-419"/>
              </w:rPr>
            </w:pPr>
            <w:r w:rsidRPr="00954E51">
              <w:rPr>
                <w:lang w:val="es-419"/>
              </w:rPr>
              <w:t>Inglés</w:t>
            </w:r>
          </w:p>
        </w:tc>
        <w:tc>
          <w:tcPr>
            <w:tcW w:w="1170" w:type="dxa"/>
            <w:tcBorders>
              <w:top w:val="single" w:sz="4" w:space="0" w:color="auto"/>
              <w:left w:val="single" w:sz="4" w:space="0" w:color="auto"/>
              <w:bottom w:val="single" w:sz="4" w:space="0" w:color="auto"/>
              <w:right w:val="single" w:sz="4" w:space="0" w:color="auto"/>
            </w:tcBorders>
            <w:vAlign w:val="center"/>
          </w:tcPr>
          <w:p w14:paraId="08303C4A" w14:textId="77777777" w:rsidR="0031426E" w:rsidRPr="00954E51" w:rsidRDefault="0031426E" w:rsidP="00AC4061">
            <w:pPr>
              <w:jc w:val="center"/>
              <w:rPr>
                <w:lang w:val="es-419"/>
              </w:rPr>
            </w:pPr>
            <w:r w:rsidRPr="00954E51">
              <w:rPr>
                <w:lang w:val="es-419"/>
              </w:rPr>
              <w:t>Francés</w:t>
            </w:r>
          </w:p>
        </w:tc>
        <w:tc>
          <w:tcPr>
            <w:tcW w:w="1170" w:type="dxa"/>
            <w:tcBorders>
              <w:top w:val="single" w:sz="4" w:space="0" w:color="auto"/>
              <w:left w:val="single" w:sz="4" w:space="0" w:color="auto"/>
              <w:bottom w:val="single" w:sz="4" w:space="0" w:color="auto"/>
              <w:right w:val="single" w:sz="4" w:space="0" w:color="auto"/>
            </w:tcBorders>
            <w:vAlign w:val="center"/>
          </w:tcPr>
          <w:p w14:paraId="3D859BAE" w14:textId="77777777" w:rsidR="0031426E" w:rsidRPr="00954E51" w:rsidRDefault="0031426E" w:rsidP="00AC4061">
            <w:pPr>
              <w:jc w:val="center"/>
              <w:rPr>
                <w:lang w:val="es-419"/>
              </w:rPr>
            </w:pPr>
            <w:r w:rsidRPr="00954E51">
              <w:rPr>
                <w:lang w:val="es-419"/>
              </w:rPr>
              <w:t>Alemán</w:t>
            </w:r>
          </w:p>
        </w:tc>
        <w:tc>
          <w:tcPr>
            <w:tcW w:w="1170" w:type="dxa"/>
            <w:tcBorders>
              <w:top w:val="single" w:sz="4" w:space="0" w:color="auto"/>
              <w:left w:val="single" w:sz="4" w:space="0" w:color="auto"/>
              <w:bottom w:val="single" w:sz="4" w:space="0" w:color="auto"/>
              <w:right w:val="single" w:sz="4" w:space="0" w:color="auto"/>
            </w:tcBorders>
            <w:vAlign w:val="center"/>
          </w:tcPr>
          <w:p w14:paraId="49B22FE9" w14:textId="77777777" w:rsidR="0031426E" w:rsidRPr="00954E51" w:rsidRDefault="0031426E" w:rsidP="00AC4061">
            <w:pPr>
              <w:jc w:val="center"/>
              <w:rPr>
                <w:lang w:val="es-419"/>
              </w:rPr>
            </w:pPr>
            <w:r w:rsidRPr="00954E51">
              <w:rPr>
                <w:lang w:val="es-419"/>
              </w:rPr>
              <w:t>Español</w:t>
            </w:r>
          </w:p>
        </w:tc>
      </w:tr>
      <w:tr w:rsidR="0031426E" w:rsidRPr="00954E51" w14:paraId="01ABAFEF" w14:textId="77777777" w:rsidTr="00AC4061">
        <w:trPr>
          <w:trHeight w:val="284"/>
        </w:trPr>
        <w:tc>
          <w:tcPr>
            <w:tcW w:w="3828" w:type="dxa"/>
            <w:tcBorders>
              <w:top w:val="single" w:sz="4" w:space="0" w:color="auto"/>
              <w:left w:val="single" w:sz="4" w:space="0" w:color="auto"/>
              <w:bottom w:val="single" w:sz="4" w:space="0" w:color="auto"/>
              <w:right w:val="single" w:sz="4" w:space="0" w:color="auto"/>
            </w:tcBorders>
            <w:vAlign w:val="center"/>
          </w:tcPr>
          <w:p w14:paraId="0F3F49CC" w14:textId="79504A8F" w:rsidR="0031426E" w:rsidRPr="00954E51" w:rsidRDefault="0031426E" w:rsidP="0031426E">
            <w:pPr>
              <w:jc w:val="left"/>
              <w:rPr>
                <w:lang w:val="es-419"/>
              </w:rPr>
            </w:pPr>
            <w:r w:rsidRPr="00954E51">
              <w:rPr>
                <w:lang w:val="es-419"/>
              </w:rPr>
              <w:t>Primera edición de 2020</w:t>
            </w:r>
            <w:r w:rsidR="008B00E3" w:rsidRPr="00954E51">
              <w:rPr>
                <w:lang w:val="es-419"/>
              </w:rPr>
              <w:t xml:space="preserve">: </w:t>
            </w:r>
            <w:r w:rsidRPr="00954E51">
              <w:rPr>
                <w:lang w:val="es-419"/>
              </w:rPr>
              <w:t>total por idioma</w:t>
            </w:r>
          </w:p>
        </w:tc>
        <w:tc>
          <w:tcPr>
            <w:tcW w:w="1169" w:type="dxa"/>
            <w:tcBorders>
              <w:top w:val="single" w:sz="4" w:space="0" w:color="auto"/>
              <w:left w:val="single" w:sz="4" w:space="0" w:color="auto"/>
              <w:bottom w:val="single" w:sz="4" w:space="0" w:color="auto"/>
              <w:right w:val="single" w:sz="4" w:space="0" w:color="auto"/>
            </w:tcBorders>
            <w:vAlign w:val="center"/>
          </w:tcPr>
          <w:p w14:paraId="09FECF02" w14:textId="77777777" w:rsidR="0031426E" w:rsidRPr="00954E51" w:rsidRDefault="0031426E" w:rsidP="0031426E">
            <w:pPr>
              <w:jc w:val="center"/>
              <w:rPr>
                <w:lang w:val="es-419"/>
              </w:rPr>
            </w:pPr>
            <w:r w:rsidRPr="00954E51">
              <w:rPr>
                <w:lang w:val="es-419"/>
              </w:rPr>
              <w:t>123</w:t>
            </w:r>
          </w:p>
        </w:tc>
        <w:tc>
          <w:tcPr>
            <w:tcW w:w="1170" w:type="dxa"/>
            <w:tcBorders>
              <w:top w:val="single" w:sz="4" w:space="0" w:color="auto"/>
              <w:left w:val="single" w:sz="4" w:space="0" w:color="auto"/>
              <w:bottom w:val="single" w:sz="4" w:space="0" w:color="auto"/>
              <w:right w:val="single" w:sz="4" w:space="0" w:color="auto"/>
            </w:tcBorders>
            <w:vAlign w:val="center"/>
          </w:tcPr>
          <w:p w14:paraId="0F584689" w14:textId="77777777" w:rsidR="0031426E" w:rsidRPr="00954E51" w:rsidRDefault="0031426E" w:rsidP="0031426E">
            <w:pPr>
              <w:jc w:val="center"/>
              <w:rPr>
                <w:lang w:val="es-419"/>
              </w:rPr>
            </w:pPr>
            <w:r w:rsidRPr="00954E51">
              <w:rPr>
                <w:lang w:val="es-419"/>
              </w:rPr>
              <w:t>46</w:t>
            </w:r>
          </w:p>
        </w:tc>
        <w:tc>
          <w:tcPr>
            <w:tcW w:w="1170" w:type="dxa"/>
            <w:tcBorders>
              <w:top w:val="single" w:sz="4" w:space="0" w:color="auto"/>
              <w:left w:val="single" w:sz="4" w:space="0" w:color="auto"/>
              <w:bottom w:val="single" w:sz="4" w:space="0" w:color="auto"/>
              <w:right w:val="single" w:sz="4" w:space="0" w:color="auto"/>
            </w:tcBorders>
            <w:vAlign w:val="center"/>
          </w:tcPr>
          <w:p w14:paraId="4896C232" w14:textId="77777777" w:rsidR="0031426E" w:rsidRPr="00954E51" w:rsidRDefault="0031426E" w:rsidP="0031426E">
            <w:pPr>
              <w:jc w:val="center"/>
              <w:rPr>
                <w:lang w:val="es-419"/>
              </w:rPr>
            </w:pPr>
            <w:r w:rsidRPr="00954E51">
              <w:rPr>
                <w:lang w:val="es-419"/>
              </w:rPr>
              <w:t>2</w:t>
            </w:r>
          </w:p>
        </w:tc>
        <w:tc>
          <w:tcPr>
            <w:tcW w:w="1170" w:type="dxa"/>
            <w:tcBorders>
              <w:top w:val="single" w:sz="4" w:space="0" w:color="auto"/>
              <w:left w:val="single" w:sz="4" w:space="0" w:color="auto"/>
              <w:bottom w:val="single" w:sz="4" w:space="0" w:color="auto"/>
              <w:right w:val="single" w:sz="4" w:space="0" w:color="auto"/>
            </w:tcBorders>
            <w:vAlign w:val="center"/>
          </w:tcPr>
          <w:p w14:paraId="5AA4DC7E" w14:textId="77777777" w:rsidR="0031426E" w:rsidRPr="00954E51" w:rsidRDefault="0031426E" w:rsidP="0031426E">
            <w:pPr>
              <w:jc w:val="center"/>
              <w:rPr>
                <w:lang w:val="es-419"/>
              </w:rPr>
            </w:pPr>
            <w:r w:rsidRPr="00954E51">
              <w:rPr>
                <w:lang w:val="es-419"/>
              </w:rPr>
              <w:t>57</w:t>
            </w:r>
          </w:p>
        </w:tc>
      </w:tr>
    </w:tbl>
    <w:p w14:paraId="3289155A" w14:textId="77777777" w:rsidR="0031426E" w:rsidRPr="00954E51" w:rsidRDefault="0031426E" w:rsidP="0031426E">
      <w:pPr>
        <w:rPr>
          <w:lang w:val="es-419"/>
        </w:rPr>
      </w:pPr>
    </w:p>
    <w:p w14:paraId="5004FA02" w14:textId="77777777" w:rsidR="0031426E" w:rsidRPr="00954E51" w:rsidRDefault="0031426E" w:rsidP="0031426E">
      <w:pPr>
        <w:rPr>
          <w:lang w:val="es-419"/>
        </w:rPr>
      </w:pPr>
    </w:p>
    <w:p w14:paraId="69F8072D" w14:textId="77777777" w:rsidR="0031426E" w:rsidRPr="00954E51" w:rsidRDefault="0031426E" w:rsidP="0031426E">
      <w:pPr>
        <w:jc w:val="center"/>
        <w:rPr>
          <w:lang w:val="es-419"/>
        </w:rPr>
      </w:pPr>
      <w:r w:rsidRPr="00954E51">
        <w:rPr>
          <w:lang w:val="es-419"/>
        </w:rPr>
        <w:br w:type="page"/>
      </w:r>
    </w:p>
    <w:p w14:paraId="6B382B20" w14:textId="77777777" w:rsidR="0031426E" w:rsidRPr="00954E51" w:rsidRDefault="0031426E" w:rsidP="0031426E">
      <w:pPr>
        <w:jc w:val="center"/>
        <w:rPr>
          <w:lang w:val="es-419"/>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10"/>
        <w:gridCol w:w="4644"/>
        <w:gridCol w:w="1304"/>
      </w:tblGrid>
      <w:tr w:rsidR="0031426E" w:rsidRPr="00954E51" w14:paraId="50DA75F9" w14:textId="77777777" w:rsidTr="00AC4061">
        <w:trPr>
          <w:trHeight w:val="308"/>
        </w:trPr>
        <w:tc>
          <w:tcPr>
            <w:tcW w:w="9758" w:type="dxa"/>
            <w:gridSpan w:val="3"/>
            <w:shd w:val="pct5" w:color="auto" w:fill="FFFFFF"/>
          </w:tcPr>
          <w:p w14:paraId="64DB6C66" w14:textId="4C4D5FAD" w:rsidR="0031426E" w:rsidRPr="00954E51" w:rsidRDefault="0031426E">
            <w:pPr>
              <w:keepNext/>
              <w:keepLines/>
              <w:jc w:val="center"/>
              <w:rPr>
                <w:lang w:val="es-419"/>
              </w:rPr>
            </w:pPr>
            <w:r w:rsidRPr="00954E51">
              <w:rPr>
                <w:u w:val="single"/>
                <w:lang w:val="es-419"/>
              </w:rPr>
              <w:t>Sesión especial en inglés</w:t>
            </w:r>
            <w:r w:rsidR="008B00E3" w:rsidRPr="00954E51">
              <w:rPr>
                <w:lang w:val="es-419"/>
              </w:rPr>
              <w:t xml:space="preserve">: </w:t>
            </w:r>
            <w:r w:rsidRPr="00954E51">
              <w:rPr>
                <w:u w:val="single"/>
                <w:lang w:val="es-419"/>
              </w:rPr>
              <w:t>del 4 de mayo al 7 de junio de 2020</w:t>
            </w:r>
          </w:p>
        </w:tc>
      </w:tr>
      <w:tr w:rsidR="0031426E" w:rsidRPr="00954E51" w14:paraId="3F6D084E" w14:textId="77777777" w:rsidTr="00AC4061">
        <w:trPr>
          <w:trHeight w:val="308"/>
        </w:trPr>
        <w:tc>
          <w:tcPr>
            <w:tcW w:w="3828" w:type="dxa"/>
            <w:shd w:val="pct5" w:color="auto" w:fill="FFFFFF"/>
            <w:vAlign w:val="center"/>
          </w:tcPr>
          <w:p w14:paraId="67ECA107" w14:textId="77777777" w:rsidR="0031426E" w:rsidRPr="00954E51" w:rsidRDefault="0031426E" w:rsidP="00AC4061">
            <w:pPr>
              <w:keepNext/>
              <w:keepLines/>
              <w:jc w:val="center"/>
              <w:rPr>
                <w:lang w:val="es-419"/>
              </w:rPr>
            </w:pPr>
            <w:r w:rsidRPr="00954E51">
              <w:rPr>
                <w:lang w:val="es-419"/>
              </w:rPr>
              <w:t>Categoría</w:t>
            </w:r>
          </w:p>
        </w:tc>
        <w:tc>
          <w:tcPr>
            <w:tcW w:w="4678" w:type="dxa"/>
            <w:shd w:val="pct5" w:color="auto" w:fill="FFFFFF"/>
            <w:vAlign w:val="center"/>
          </w:tcPr>
          <w:p w14:paraId="7BEA85FF" w14:textId="77777777" w:rsidR="0031426E" w:rsidRPr="00954E51" w:rsidRDefault="0031426E" w:rsidP="00AC4061">
            <w:pPr>
              <w:keepNext/>
              <w:keepLines/>
              <w:jc w:val="center"/>
              <w:rPr>
                <w:lang w:val="es-419"/>
              </w:rPr>
            </w:pPr>
            <w:r w:rsidRPr="00954E51">
              <w:rPr>
                <w:lang w:val="es-419"/>
              </w:rPr>
              <w:t>Origen de los participantes</w:t>
            </w:r>
          </w:p>
        </w:tc>
        <w:tc>
          <w:tcPr>
            <w:tcW w:w="1252" w:type="dxa"/>
            <w:shd w:val="pct5" w:color="auto" w:fill="FFFFFF"/>
            <w:vAlign w:val="center"/>
          </w:tcPr>
          <w:p w14:paraId="6F237C86" w14:textId="77777777" w:rsidR="0031426E" w:rsidRPr="00954E51" w:rsidRDefault="0031426E" w:rsidP="00AC4061">
            <w:pPr>
              <w:keepNext/>
              <w:keepLines/>
              <w:jc w:val="center"/>
              <w:rPr>
                <w:lang w:val="es-419"/>
              </w:rPr>
            </w:pPr>
            <w:r w:rsidRPr="00954E51">
              <w:rPr>
                <w:lang w:val="es-419"/>
              </w:rPr>
              <w:t>Número de participantes</w:t>
            </w:r>
          </w:p>
        </w:tc>
      </w:tr>
      <w:tr w:rsidR="0031426E" w:rsidRPr="00954E51" w14:paraId="2D08CF53" w14:textId="77777777" w:rsidTr="00AC4061">
        <w:trPr>
          <w:trHeight w:val="30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54E47A44" w14:textId="77777777" w:rsidR="0031426E" w:rsidRPr="00954E51" w:rsidRDefault="0031426E" w:rsidP="00AC4061">
            <w:pPr>
              <w:jc w:val="left"/>
              <w:rPr>
                <w:u w:val="single"/>
                <w:lang w:val="es-419"/>
              </w:rPr>
            </w:pPr>
            <w:r w:rsidRPr="00954E51">
              <w:rPr>
                <w:u w:val="single"/>
                <w:lang w:val="es-419"/>
              </w:rPr>
              <w:t>Categoría 1</w:t>
            </w:r>
          </w:p>
          <w:p w14:paraId="5C336C0D" w14:textId="77777777" w:rsidR="0031426E" w:rsidRPr="00954E51" w:rsidRDefault="0031426E" w:rsidP="00AC4061">
            <w:pPr>
              <w:jc w:val="left"/>
              <w:rPr>
                <w:lang w:val="es-419"/>
              </w:rPr>
            </w:pPr>
            <w:r w:rsidRPr="00954E51">
              <w:rPr>
                <w:lang w:val="es-419"/>
              </w:rPr>
              <w:t>Funcionarios de los miembros de la Unión</w:t>
            </w:r>
          </w:p>
          <w:p w14:paraId="3BC51766" w14:textId="77777777" w:rsidR="0031426E" w:rsidRPr="00954E51" w:rsidRDefault="0031426E" w:rsidP="00AC4061">
            <w:pPr>
              <w:jc w:val="left"/>
              <w:rPr>
                <w:lang w:val="es-419"/>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31F7462" w14:textId="77777777" w:rsidR="0031426E" w:rsidRPr="00954E51" w:rsidRDefault="0031426E" w:rsidP="00AC4061">
            <w:pPr>
              <w:jc w:val="left"/>
              <w:rPr>
                <w:lang w:val="es-419"/>
              </w:rPr>
            </w:pPr>
            <w:r w:rsidRPr="00954E51">
              <w:rPr>
                <w:lang w:val="es-419"/>
              </w:rPr>
              <w:t>Alemania, Dinamarca, Estados Unidos de América, Italia, Japón, Turquía</w:t>
            </w:r>
          </w:p>
          <w:p w14:paraId="38C07C4A" w14:textId="77777777" w:rsidR="0031426E" w:rsidRPr="00954E51" w:rsidRDefault="0031426E" w:rsidP="00AC4061">
            <w:pPr>
              <w:jc w:val="left"/>
              <w:rPr>
                <w:lang w:val="es-419"/>
              </w:rPr>
            </w:pP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4B6CEE8F" w14:textId="77777777" w:rsidR="0031426E" w:rsidRPr="00954E51" w:rsidRDefault="0031426E" w:rsidP="00AC4061">
            <w:pPr>
              <w:jc w:val="center"/>
              <w:rPr>
                <w:lang w:val="es-419"/>
              </w:rPr>
            </w:pPr>
            <w:r w:rsidRPr="00954E51">
              <w:rPr>
                <w:lang w:val="es-419"/>
              </w:rPr>
              <w:t>14</w:t>
            </w:r>
          </w:p>
        </w:tc>
      </w:tr>
      <w:tr w:rsidR="0031426E" w:rsidRPr="00954E51" w14:paraId="709EE8EF" w14:textId="77777777" w:rsidTr="00294EE2">
        <w:trPr>
          <w:trHeight w:val="308"/>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60661CB" w14:textId="77777777" w:rsidR="0031426E" w:rsidRPr="00954E51" w:rsidRDefault="0031426E" w:rsidP="00AC4061">
            <w:pPr>
              <w:jc w:val="left"/>
              <w:rPr>
                <w:u w:val="single"/>
                <w:lang w:val="es-419"/>
              </w:rPr>
            </w:pPr>
            <w:r w:rsidRPr="00954E51">
              <w:rPr>
                <w:u w:val="single"/>
                <w:lang w:val="es-419"/>
              </w:rPr>
              <w:t>Categoría 2</w:t>
            </w:r>
          </w:p>
          <w:p w14:paraId="7DE27CE3" w14:textId="77777777" w:rsidR="0031426E" w:rsidRPr="00954E51" w:rsidRDefault="0031426E" w:rsidP="00AC4061">
            <w:pPr>
              <w:jc w:val="left"/>
              <w:rPr>
                <w:lang w:val="es-419"/>
              </w:rPr>
            </w:pPr>
            <w:r w:rsidRPr="00954E51">
              <w:rPr>
                <w:lang w:val="es-419"/>
              </w:rPr>
              <w:t>Funcionarios de Estados y organizaciones intergubernamentales observadores u otros</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4DE0FFD" w14:textId="77777777" w:rsidR="0031426E" w:rsidRPr="00954E51" w:rsidRDefault="0031426E" w:rsidP="00294EE2">
            <w:pPr>
              <w:jc w:val="left"/>
              <w:rPr>
                <w:lang w:val="es-419"/>
              </w:rPr>
            </w:pPr>
            <w:r w:rsidRPr="00954E51">
              <w:rPr>
                <w:lang w:val="es-419"/>
              </w:rPr>
              <w:t>Brunei Darussalam, Nigeria</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14:paraId="0618631C" w14:textId="77777777" w:rsidR="0031426E" w:rsidRPr="00954E51" w:rsidRDefault="0031426E" w:rsidP="00AC4061">
            <w:pPr>
              <w:jc w:val="center"/>
              <w:rPr>
                <w:lang w:val="es-419"/>
              </w:rPr>
            </w:pPr>
            <w:r w:rsidRPr="00954E51">
              <w:rPr>
                <w:lang w:val="es-419"/>
              </w:rPr>
              <w:t>6</w:t>
            </w:r>
          </w:p>
        </w:tc>
      </w:tr>
      <w:tr w:rsidR="0031426E" w:rsidRPr="00954E51" w14:paraId="51679FBF" w14:textId="77777777" w:rsidTr="00AC4061">
        <w:tc>
          <w:tcPr>
            <w:tcW w:w="3828" w:type="dxa"/>
          </w:tcPr>
          <w:p w14:paraId="1B5B08C5" w14:textId="77777777" w:rsidR="0031426E" w:rsidRPr="00954E51" w:rsidRDefault="0031426E" w:rsidP="00AC4061">
            <w:pPr>
              <w:jc w:val="left"/>
              <w:rPr>
                <w:u w:val="single"/>
                <w:lang w:val="es-419"/>
              </w:rPr>
            </w:pPr>
            <w:r w:rsidRPr="00954E51">
              <w:rPr>
                <w:u w:val="single"/>
                <w:lang w:val="es-419"/>
              </w:rPr>
              <w:t>Categoría 3</w:t>
            </w:r>
          </w:p>
          <w:p w14:paraId="0E6C2F6F" w14:textId="77777777" w:rsidR="0031426E" w:rsidRPr="00954E51" w:rsidRDefault="0031426E" w:rsidP="00AC4061">
            <w:pPr>
              <w:keepNext/>
              <w:keepLines/>
              <w:jc w:val="left"/>
              <w:rPr>
                <w:lang w:val="es-419"/>
              </w:rPr>
            </w:pPr>
            <w:r w:rsidRPr="00954E51">
              <w:rPr>
                <w:lang w:val="es-419"/>
              </w:rPr>
              <w:t>Otros (tasa de 500 francos suizos - tasa de descuento)</w:t>
            </w:r>
          </w:p>
        </w:tc>
        <w:tc>
          <w:tcPr>
            <w:tcW w:w="4678" w:type="dxa"/>
          </w:tcPr>
          <w:p w14:paraId="67645BD6" w14:textId="77777777" w:rsidR="0031426E" w:rsidRPr="00954E51" w:rsidRDefault="0031426E" w:rsidP="00294EE2">
            <w:pPr>
              <w:rPr>
                <w:lang w:val="es-419"/>
              </w:rPr>
            </w:pPr>
            <w:r w:rsidRPr="00954E51">
              <w:rPr>
                <w:lang w:val="es-419"/>
              </w:rPr>
              <w:t>Australia, Canadá, China, Italia, México</w:t>
            </w:r>
          </w:p>
        </w:tc>
        <w:tc>
          <w:tcPr>
            <w:tcW w:w="1252" w:type="dxa"/>
          </w:tcPr>
          <w:p w14:paraId="10240885" w14:textId="77777777" w:rsidR="0031426E" w:rsidRPr="00954E51" w:rsidRDefault="0031426E" w:rsidP="00AC4061">
            <w:pPr>
              <w:keepNext/>
              <w:keepLines/>
              <w:jc w:val="center"/>
              <w:rPr>
                <w:lang w:val="es-419"/>
              </w:rPr>
            </w:pPr>
            <w:r w:rsidRPr="00954E51">
              <w:rPr>
                <w:lang w:val="es-419"/>
              </w:rPr>
              <w:t>6</w:t>
            </w:r>
          </w:p>
        </w:tc>
      </w:tr>
      <w:tr w:rsidR="0031426E" w:rsidRPr="00954E51" w14:paraId="536C2D86" w14:textId="77777777" w:rsidTr="00AC4061">
        <w:tc>
          <w:tcPr>
            <w:tcW w:w="3828" w:type="dxa"/>
            <w:tcBorders>
              <w:top w:val="single" w:sz="4" w:space="0" w:color="auto"/>
              <w:left w:val="single" w:sz="4" w:space="0" w:color="auto"/>
              <w:bottom w:val="single" w:sz="4" w:space="0" w:color="auto"/>
              <w:right w:val="single" w:sz="4" w:space="0" w:color="auto"/>
            </w:tcBorders>
          </w:tcPr>
          <w:p w14:paraId="0F683C87" w14:textId="77777777" w:rsidR="0031426E" w:rsidRPr="00954E51" w:rsidRDefault="0031426E" w:rsidP="00AC4061">
            <w:pPr>
              <w:keepNext/>
              <w:keepLines/>
              <w:jc w:val="left"/>
              <w:rPr>
                <w:rFonts w:eastAsia="MS Mincho"/>
                <w:lang w:val="es-419"/>
              </w:rPr>
            </w:pPr>
            <w:r w:rsidRPr="00954E51">
              <w:rPr>
                <w:u w:val="single"/>
                <w:lang w:val="es-419"/>
              </w:rPr>
              <w:t>Categoría 4</w:t>
            </w:r>
          </w:p>
          <w:p w14:paraId="2CE6CE3A" w14:textId="77777777" w:rsidR="0031426E" w:rsidRPr="00954E51" w:rsidRDefault="0031426E" w:rsidP="00AC4061">
            <w:pPr>
              <w:jc w:val="left"/>
              <w:rPr>
                <w:u w:val="single"/>
                <w:lang w:val="es-419"/>
              </w:rPr>
            </w:pPr>
            <w:r w:rsidRPr="00954E51">
              <w:rPr>
                <w:lang w:val="es-419"/>
              </w:rPr>
              <w:t>Exoneración discrecional del pago de la tasa de inscripción para determinados participantes</w:t>
            </w:r>
          </w:p>
        </w:tc>
        <w:tc>
          <w:tcPr>
            <w:tcW w:w="4678" w:type="dxa"/>
            <w:tcBorders>
              <w:top w:val="single" w:sz="4" w:space="0" w:color="auto"/>
              <w:left w:val="single" w:sz="4" w:space="0" w:color="auto"/>
              <w:bottom w:val="single" w:sz="4" w:space="0" w:color="auto"/>
              <w:right w:val="single" w:sz="4" w:space="0" w:color="auto"/>
            </w:tcBorders>
          </w:tcPr>
          <w:p w14:paraId="2D824FFA" w14:textId="77777777" w:rsidR="0031426E" w:rsidRPr="00954E51" w:rsidRDefault="0031426E" w:rsidP="00AC4061">
            <w:pPr>
              <w:jc w:val="left"/>
              <w:rPr>
                <w:lang w:val="es-419"/>
              </w:rPr>
            </w:pPr>
            <w:r w:rsidRPr="00954E51">
              <w:rPr>
                <w:lang w:val="es-419"/>
              </w:rPr>
              <w:t>CIOPORA</w:t>
            </w:r>
          </w:p>
        </w:tc>
        <w:tc>
          <w:tcPr>
            <w:tcW w:w="1252" w:type="dxa"/>
            <w:tcBorders>
              <w:top w:val="single" w:sz="4" w:space="0" w:color="auto"/>
              <w:left w:val="single" w:sz="4" w:space="0" w:color="auto"/>
              <w:bottom w:val="single" w:sz="4" w:space="0" w:color="auto"/>
              <w:right w:val="single" w:sz="4" w:space="0" w:color="auto"/>
            </w:tcBorders>
          </w:tcPr>
          <w:p w14:paraId="7B42F98A" w14:textId="77777777" w:rsidR="0031426E" w:rsidRPr="00954E51" w:rsidRDefault="0031426E" w:rsidP="00AC4061">
            <w:pPr>
              <w:keepNext/>
              <w:keepLines/>
              <w:jc w:val="center"/>
              <w:rPr>
                <w:lang w:val="es-419"/>
              </w:rPr>
            </w:pPr>
            <w:r w:rsidRPr="00954E51">
              <w:rPr>
                <w:lang w:val="es-419"/>
              </w:rPr>
              <w:t>1</w:t>
            </w:r>
          </w:p>
        </w:tc>
      </w:tr>
      <w:tr w:rsidR="0031426E" w:rsidRPr="00954E51" w14:paraId="6C593C09" w14:textId="77777777" w:rsidTr="00AC4061">
        <w:tc>
          <w:tcPr>
            <w:tcW w:w="3828" w:type="dxa"/>
            <w:tcBorders>
              <w:top w:val="single" w:sz="4" w:space="0" w:color="auto"/>
              <w:left w:val="single" w:sz="4" w:space="0" w:color="auto"/>
              <w:bottom w:val="single" w:sz="4" w:space="0" w:color="auto"/>
              <w:right w:val="single" w:sz="4" w:space="0" w:color="auto"/>
            </w:tcBorders>
          </w:tcPr>
          <w:p w14:paraId="781B5A66" w14:textId="77777777" w:rsidR="0031426E" w:rsidRPr="00954E51" w:rsidRDefault="0031426E" w:rsidP="00AC4061">
            <w:pPr>
              <w:jc w:val="left"/>
              <w:rPr>
                <w:u w:val="single"/>
                <w:lang w:val="es-419"/>
              </w:rPr>
            </w:pPr>
            <w:r w:rsidRPr="00954E51">
              <w:rPr>
                <w:u w:val="single"/>
                <w:lang w:val="es-419"/>
              </w:rPr>
              <w:t>TOTAL</w:t>
            </w:r>
          </w:p>
        </w:tc>
        <w:tc>
          <w:tcPr>
            <w:tcW w:w="4678" w:type="dxa"/>
            <w:tcBorders>
              <w:top w:val="single" w:sz="4" w:space="0" w:color="auto"/>
              <w:left w:val="single" w:sz="4" w:space="0" w:color="auto"/>
              <w:bottom w:val="single" w:sz="4" w:space="0" w:color="auto"/>
              <w:right w:val="single" w:sz="4" w:space="0" w:color="auto"/>
            </w:tcBorders>
          </w:tcPr>
          <w:p w14:paraId="4C67EA66" w14:textId="77777777" w:rsidR="0031426E" w:rsidRPr="00954E51" w:rsidRDefault="0031426E" w:rsidP="00AC4061">
            <w:pPr>
              <w:jc w:val="left"/>
              <w:rPr>
                <w:lang w:val="es-419"/>
              </w:rPr>
            </w:pPr>
          </w:p>
        </w:tc>
        <w:tc>
          <w:tcPr>
            <w:tcW w:w="1252" w:type="dxa"/>
            <w:tcBorders>
              <w:top w:val="single" w:sz="4" w:space="0" w:color="auto"/>
              <w:left w:val="single" w:sz="4" w:space="0" w:color="auto"/>
              <w:bottom w:val="single" w:sz="4" w:space="0" w:color="auto"/>
              <w:right w:val="single" w:sz="4" w:space="0" w:color="auto"/>
            </w:tcBorders>
          </w:tcPr>
          <w:p w14:paraId="499821E5" w14:textId="77777777" w:rsidR="0031426E" w:rsidRPr="00954E51" w:rsidRDefault="0031426E" w:rsidP="00AC4061">
            <w:pPr>
              <w:keepNext/>
              <w:keepLines/>
              <w:jc w:val="center"/>
              <w:rPr>
                <w:lang w:val="es-419"/>
              </w:rPr>
            </w:pPr>
            <w:r w:rsidRPr="00954E51">
              <w:rPr>
                <w:lang w:val="es-419"/>
              </w:rPr>
              <w:t>27</w:t>
            </w:r>
          </w:p>
        </w:tc>
      </w:tr>
    </w:tbl>
    <w:p w14:paraId="36610A0D" w14:textId="77777777" w:rsidR="0031426E" w:rsidRPr="00954E51" w:rsidRDefault="0031426E" w:rsidP="0031426E">
      <w:pPr>
        <w:jc w:val="left"/>
        <w:rPr>
          <w:lang w:val="es-419"/>
        </w:rPr>
      </w:pPr>
    </w:p>
    <w:p w14:paraId="43CB540A" w14:textId="77777777" w:rsidR="0031426E" w:rsidRPr="00954E51" w:rsidRDefault="0031426E" w:rsidP="0031426E">
      <w:pPr>
        <w:rPr>
          <w:lang w:val="es-419"/>
        </w:rPr>
      </w:pPr>
    </w:p>
    <w:p w14:paraId="6A63C9C3" w14:textId="77777777" w:rsidR="0031426E" w:rsidRPr="00954E51" w:rsidRDefault="0031426E" w:rsidP="0031426E">
      <w:pPr>
        <w:rPr>
          <w:lang w:val="es-419"/>
        </w:rPr>
      </w:pPr>
    </w:p>
    <w:p w14:paraId="11403EA5" w14:textId="77777777" w:rsidR="0031426E" w:rsidRPr="00954E51" w:rsidRDefault="0031426E" w:rsidP="0031426E">
      <w:pPr>
        <w:jc w:val="center"/>
        <w:rPr>
          <w:u w:val="single"/>
          <w:lang w:val="es-419"/>
        </w:rPr>
      </w:pPr>
      <w:r w:rsidRPr="00954E51">
        <w:rPr>
          <w:u w:val="single"/>
          <w:lang w:val="es-419"/>
        </w:rPr>
        <w:t>Sesiones de asistencia previas a la formación DL-205 “Introducción al sistema de la UPOV de protección de las obtenciones vegetales en virtud del Convenio de la UPOV”</w:t>
      </w:r>
    </w:p>
    <w:p w14:paraId="68AFFCA2" w14:textId="77777777" w:rsidR="0031426E" w:rsidRPr="00954E51" w:rsidRDefault="0031426E" w:rsidP="0031426E">
      <w:pPr>
        <w:rPr>
          <w:lang w:val="es-419"/>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52"/>
      </w:tblGrid>
      <w:tr w:rsidR="0031426E" w:rsidRPr="00954E51" w14:paraId="3D119071" w14:textId="77777777" w:rsidTr="00AC4061">
        <w:trPr>
          <w:trHeight w:val="308"/>
        </w:trPr>
        <w:tc>
          <w:tcPr>
            <w:tcW w:w="3828" w:type="dxa"/>
            <w:tcBorders>
              <w:bottom w:val="single" w:sz="4" w:space="0" w:color="auto"/>
            </w:tcBorders>
            <w:shd w:val="pct5" w:color="auto" w:fill="FFFFFF"/>
            <w:vAlign w:val="center"/>
          </w:tcPr>
          <w:p w14:paraId="427BB1A3" w14:textId="77777777" w:rsidR="0031426E" w:rsidRPr="00954E51" w:rsidRDefault="0031426E" w:rsidP="00AC4061">
            <w:pPr>
              <w:keepNext/>
              <w:keepLines/>
              <w:jc w:val="left"/>
              <w:rPr>
                <w:lang w:val="es-419"/>
              </w:rPr>
            </w:pPr>
            <w:r w:rsidRPr="00954E51">
              <w:rPr>
                <w:u w:val="single"/>
                <w:lang w:val="es-419"/>
              </w:rPr>
              <w:t>Ediciones especiales del curso DL-205 para</w:t>
            </w:r>
            <w:r w:rsidRPr="00954E51">
              <w:rPr>
                <w:lang w:val="es-419"/>
              </w:rPr>
              <w:t>:</w:t>
            </w:r>
          </w:p>
        </w:tc>
        <w:tc>
          <w:tcPr>
            <w:tcW w:w="4678" w:type="dxa"/>
            <w:tcBorders>
              <w:left w:val="nil"/>
              <w:bottom w:val="single" w:sz="4" w:space="0" w:color="auto"/>
              <w:right w:val="single" w:sz="4" w:space="0" w:color="auto"/>
            </w:tcBorders>
            <w:shd w:val="pct5" w:color="auto" w:fill="FFFFFF"/>
            <w:vAlign w:val="center"/>
          </w:tcPr>
          <w:p w14:paraId="1E5A8B71" w14:textId="77777777" w:rsidR="0031426E" w:rsidRPr="00954E51" w:rsidRDefault="0031426E" w:rsidP="00AC4061">
            <w:pPr>
              <w:keepNext/>
              <w:keepLines/>
              <w:jc w:val="center"/>
              <w:rPr>
                <w:lang w:val="es-419"/>
              </w:rPr>
            </w:pPr>
            <w:r w:rsidRPr="00954E51">
              <w:rPr>
                <w:lang w:val="es-419"/>
              </w:rPr>
              <w:t>Origen de los participantes</w:t>
            </w:r>
          </w:p>
        </w:tc>
        <w:tc>
          <w:tcPr>
            <w:tcW w:w="1252" w:type="dxa"/>
            <w:tcBorders>
              <w:left w:val="nil"/>
              <w:bottom w:val="single" w:sz="4" w:space="0" w:color="auto"/>
              <w:right w:val="single" w:sz="4" w:space="0" w:color="auto"/>
            </w:tcBorders>
            <w:shd w:val="pct5" w:color="auto" w:fill="FFFFFF"/>
            <w:vAlign w:val="center"/>
          </w:tcPr>
          <w:p w14:paraId="12A41DA2" w14:textId="77777777" w:rsidR="0031426E" w:rsidRPr="00954E51" w:rsidRDefault="0031426E" w:rsidP="00AC4061">
            <w:pPr>
              <w:keepNext/>
              <w:keepLines/>
              <w:jc w:val="center"/>
              <w:rPr>
                <w:lang w:val="es-419"/>
              </w:rPr>
            </w:pPr>
            <w:r w:rsidRPr="00954E51">
              <w:rPr>
                <w:lang w:val="es-419"/>
              </w:rPr>
              <w:t>Número de participantes</w:t>
            </w:r>
          </w:p>
        </w:tc>
      </w:tr>
      <w:tr w:rsidR="0031426E" w:rsidRPr="00954E51" w14:paraId="5803F665" w14:textId="77777777" w:rsidTr="00AC4061">
        <w:trPr>
          <w:trHeight w:val="427"/>
        </w:trPr>
        <w:tc>
          <w:tcPr>
            <w:tcW w:w="3828" w:type="dxa"/>
            <w:tcBorders>
              <w:right w:val="single" w:sz="4" w:space="0" w:color="auto"/>
            </w:tcBorders>
          </w:tcPr>
          <w:p w14:paraId="65DF088E" w14:textId="6ABCD980" w:rsidR="0031426E" w:rsidRPr="00954E51" w:rsidRDefault="00B549EF" w:rsidP="0031426E">
            <w:pPr>
              <w:keepNext/>
              <w:keepLines/>
              <w:jc w:val="left"/>
              <w:rPr>
                <w:lang w:val="es-419"/>
              </w:rPr>
            </w:pPr>
            <w:r w:rsidRPr="00954E51">
              <w:rPr>
                <w:lang w:val="es-419"/>
              </w:rPr>
              <w:t xml:space="preserve">Programa de Máster en Fitomejoramiento del Institut Polytechnique </w:t>
            </w:r>
            <w:r w:rsidR="00D64DF0" w:rsidRPr="00954E51">
              <w:rPr>
                <w:lang w:val="es-419"/>
              </w:rPr>
              <w:t>Uni</w:t>
            </w:r>
            <w:r w:rsidRPr="00954E51">
              <w:rPr>
                <w:lang w:val="es-419"/>
              </w:rPr>
              <w:t>LaSalle</w:t>
            </w:r>
            <w:r w:rsidR="00D64DF0" w:rsidRPr="00954E51">
              <w:rPr>
                <w:lang w:val="es-419"/>
              </w:rPr>
              <w:t>,</w:t>
            </w:r>
            <w:r w:rsidRPr="00954E51">
              <w:rPr>
                <w:lang w:val="es-419"/>
              </w:rPr>
              <w:t xml:space="preserve"> Beauvais</w:t>
            </w:r>
          </w:p>
          <w:p w14:paraId="385810B2" w14:textId="77777777" w:rsidR="0031426E" w:rsidRPr="00954E51" w:rsidRDefault="0031426E" w:rsidP="0031426E">
            <w:pPr>
              <w:jc w:val="left"/>
              <w:rPr>
                <w:rFonts w:eastAsia="MS Mincho" w:cs="Arial"/>
                <w:color w:val="000000"/>
                <w:lang w:val="es-419" w:eastAsia="ja-JP"/>
              </w:rPr>
            </w:pPr>
          </w:p>
        </w:tc>
        <w:tc>
          <w:tcPr>
            <w:tcW w:w="4678" w:type="dxa"/>
            <w:tcBorders>
              <w:left w:val="single" w:sz="4" w:space="0" w:color="auto"/>
              <w:right w:val="single" w:sz="4" w:space="0" w:color="auto"/>
            </w:tcBorders>
          </w:tcPr>
          <w:p w14:paraId="25853FBA" w14:textId="77777777" w:rsidR="0031426E" w:rsidRPr="00954E51" w:rsidRDefault="0031426E" w:rsidP="0031426E">
            <w:pPr>
              <w:jc w:val="left"/>
              <w:rPr>
                <w:lang w:val="es-419"/>
              </w:rPr>
            </w:pPr>
            <w:r w:rsidRPr="00954E51">
              <w:rPr>
                <w:lang w:val="es-419"/>
              </w:rPr>
              <w:t>(Francia, Suecia)*</w:t>
            </w:r>
          </w:p>
        </w:tc>
        <w:tc>
          <w:tcPr>
            <w:tcW w:w="1252" w:type="dxa"/>
            <w:tcBorders>
              <w:top w:val="single" w:sz="4" w:space="0" w:color="auto"/>
              <w:left w:val="single" w:sz="4" w:space="0" w:color="auto"/>
              <w:bottom w:val="single" w:sz="4" w:space="0" w:color="auto"/>
              <w:right w:val="single" w:sz="4" w:space="0" w:color="auto"/>
            </w:tcBorders>
          </w:tcPr>
          <w:p w14:paraId="03EA8BDB" w14:textId="77777777" w:rsidR="0031426E" w:rsidRPr="00954E51" w:rsidRDefault="0031426E" w:rsidP="00AC4061">
            <w:pPr>
              <w:jc w:val="center"/>
              <w:rPr>
                <w:lang w:val="es-419"/>
              </w:rPr>
            </w:pPr>
            <w:r w:rsidRPr="00954E51">
              <w:rPr>
                <w:lang w:val="es-419"/>
              </w:rPr>
              <w:t>30</w:t>
            </w:r>
          </w:p>
        </w:tc>
      </w:tr>
      <w:tr w:rsidR="0031426E" w:rsidRPr="00954E51" w14:paraId="40821BE3" w14:textId="77777777" w:rsidTr="00AC4061">
        <w:trPr>
          <w:trHeight w:val="746"/>
        </w:trPr>
        <w:tc>
          <w:tcPr>
            <w:tcW w:w="3828" w:type="dxa"/>
            <w:tcBorders>
              <w:right w:val="single" w:sz="4" w:space="0" w:color="auto"/>
            </w:tcBorders>
          </w:tcPr>
          <w:p w14:paraId="2B10767B" w14:textId="607E22E0" w:rsidR="0031426E" w:rsidRPr="00954E51" w:rsidRDefault="0031426E" w:rsidP="0031426E">
            <w:pPr>
              <w:jc w:val="left"/>
              <w:rPr>
                <w:rFonts w:eastAsia="MS Mincho" w:cs="Arial"/>
                <w:color w:val="000000"/>
                <w:lang w:val="es-419"/>
              </w:rPr>
            </w:pPr>
            <w:r w:rsidRPr="00954E51">
              <w:rPr>
                <w:color w:val="000000"/>
                <w:lang w:val="es-419"/>
              </w:rPr>
              <w:t>Curso de formación en propiedad intelectual de</w:t>
            </w:r>
            <w:r w:rsidR="00B549EF" w:rsidRPr="00954E51">
              <w:rPr>
                <w:color w:val="000000"/>
                <w:lang w:val="es-419"/>
              </w:rPr>
              <w:t xml:space="preserve">l </w:t>
            </w:r>
            <w:r w:rsidR="00D64DF0" w:rsidRPr="00954E51">
              <w:rPr>
                <w:color w:val="000000"/>
                <w:lang w:val="es-419"/>
              </w:rPr>
              <w:t xml:space="preserve">Máster </w:t>
            </w:r>
            <w:r w:rsidRPr="00954E51">
              <w:rPr>
                <w:color w:val="000000"/>
                <w:lang w:val="es-419"/>
              </w:rPr>
              <w:t>de la OAPI</w:t>
            </w:r>
          </w:p>
        </w:tc>
        <w:tc>
          <w:tcPr>
            <w:tcW w:w="4678" w:type="dxa"/>
            <w:tcBorders>
              <w:left w:val="single" w:sz="4" w:space="0" w:color="auto"/>
              <w:right w:val="single" w:sz="4" w:space="0" w:color="auto"/>
            </w:tcBorders>
          </w:tcPr>
          <w:p w14:paraId="319E14D7" w14:textId="77777777" w:rsidR="0031426E" w:rsidRPr="00954E51" w:rsidRDefault="00892DF4" w:rsidP="0031426E">
            <w:pPr>
              <w:jc w:val="left"/>
              <w:rPr>
                <w:lang w:val="es-419"/>
              </w:rPr>
            </w:pPr>
            <w:r w:rsidRPr="00954E51">
              <w:rPr>
                <w:lang w:val="es-419"/>
              </w:rPr>
              <w:t>Benin, Burkina Faso, Camerún, Chad, Congo, Côte d'Ivoire, Guinea, Haití, Malí, Níger, República Centroafricana, República Democrática del Congo</w:t>
            </w:r>
          </w:p>
        </w:tc>
        <w:tc>
          <w:tcPr>
            <w:tcW w:w="1252" w:type="dxa"/>
            <w:tcBorders>
              <w:top w:val="single" w:sz="4" w:space="0" w:color="auto"/>
              <w:left w:val="single" w:sz="4" w:space="0" w:color="auto"/>
              <w:bottom w:val="single" w:sz="4" w:space="0" w:color="auto"/>
              <w:right w:val="single" w:sz="4" w:space="0" w:color="auto"/>
            </w:tcBorders>
          </w:tcPr>
          <w:p w14:paraId="189252E0" w14:textId="77777777" w:rsidR="0031426E" w:rsidRPr="00954E51" w:rsidRDefault="0031426E" w:rsidP="00AC4061">
            <w:pPr>
              <w:jc w:val="center"/>
              <w:rPr>
                <w:lang w:val="es-419"/>
              </w:rPr>
            </w:pPr>
            <w:r w:rsidRPr="00954E51">
              <w:rPr>
                <w:lang w:val="es-419"/>
              </w:rPr>
              <w:t>22</w:t>
            </w:r>
          </w:p>
        </w:tc>
      </w:tr>
      <w:tr w:rsidR="0031426E" w:rsidRPr="00954E51" w14:paraId="580E86E1" w14:textId="77777777" w:rsidTr="00AC4061">
        <w:trPr>
          <w:trHeight w:val="427"/>
        </w:trPr>
        <w:tc>
          <w:tcPr>
            <w:tcW w:w="3828" w:type="dxa"/>
            <w:tcBorders>
              <w:right w:val="single" w:sz="4" w:space="0" w:color="auto"/>
            </w:tcBorders>
          </w:tcPr>
          <w:p w14:paraId="5A74BC5D" w14:textId="76D0B499" w:rsidR="0031426E" w:rsidRPr="00954E51" w:rsidRDefault="0031426E" w:rsidP="0031426E">
            <w:pPr>
              <w:jc w:val="left"/>
              <w:rPr>
                <w:lang w:val="es-419"/>
              </w:rPr>
            </w:pPr>
            <w:r w:rsidRPr="00954E51">
              <w:rPr>
                <w:lang w:val="es-419"/>
              </w:rPr>
              <w:t>Magister Lvcentinvs en protección de las obtenciones vegetales de la Universidad de Alicante</w:t>
            </w:r>
          </w:p>
        </w:tc>
        <w:tc>
          <w:tcPr>
            <w:tcW w:w="4678" w:type="dxa"/>
            <w:tcBorders>
              <w:left w:val="single" w:sz="4" w:space="0" w:color="auto"/>
              <w:right w:val="single" w:sz="4" w:space="0" w:color="auto"/>
            </w:tcBorders>
          </w:tcPr>
          <w:p w14:paraId="4B6B2103" w14:textId="77777777" w:rsidR="0031426E" w:rsidRPr="00954E51" w:rsidRDefault="0031426E" w:rsidP="0031426E">
            <w:pPr>
              <w:jc w:val="left"/>
              <w:rPr>
                <w:lang w:val="es-419"/>
              </w:rPr>
            </w:pPr>
            <w:r w:rsidRPr="00954E51">
              <w:rPr>
                <w:lang w:val="es-419"/>
              </w:rPr>
              <w:t>(Francia, España)*</w:t>
            </w:r>
          </w:p>
        </w:tc>
        <w:tc>
          <w:tcPr>
            <w:tcW w:w="1252" w:type="dxa"/>
            <w:tcBorders>
              <w:top w:val="single" w:sz="4" w:space="0" w:color="auto"/>
              <w:left w:val="single" w:sz="4" w:space="0" w:color="auto"/>
              <w:bottom w:val="single" w:sz="4" w:space="0" w:color="auto"/>
              <w:right w:val="single" w:sz="4" w:space="0" w:color="auto"/>
            </w:tcBorders>
          </w:tcPr>
          <w:p w14:paraId="67DE5923" w14:textId="77777777" w:rsidR="0031426E" w:rsidRPr="00954E51" w:rsidRDefault="0031426E" w:rsidP="00AC4061">
            <w:pPr>
              <w:jc w:val="center"/>
              <w:rPr>
                <w:lang w:val="es-419"/>
              </w:rPr>
            </w:pPr>
            <w:r w:rsidRPr="00954E51">
              <w:rPr>
                <w:lang w:val="es-419"/>
              </w:rPr>
              <w:t>23</w:t>
            </w:r>
          </w:p>
        </w:tc>
      </w:tr>
      <w:tr w:rsidR="0031426E" w:rsidRPr="00954E51" w14:paraId="5B4C3C59" w14:textId="77777777" w:rsidTr="00AC4061">
        <w:tc>
          <w:tcPr>
            <w:tcW w:w="3828" w:type="dxa"/>
            <w:tcBorders>
              <w:right w:val="single" w:sz="4" w:space="0" w:color="auto"/>
            </w:tcBorders>
          </w:tcPr>
          <w:p w14:paraId="4059468C" w14:textId="77777777" w:rsidR="0031426E" w:rsidRPr="00954E51" w:rsidRDefault="0031426E" w:rsidP="00AC4061">
            <w:pPr>
              <w:jc w:val="left"/>
              <w:rPr>
                <w:lang w:val="es-419"/>
              </w:rPr>
            </w:pPr>
            <w:r w:rsidRPr="00954E51">
              <w:rPr>
                <w:lang w:val="es-419"/>
              </w:rPr>
              <w:t>TOTAL</w:t>
            </w:r>
          </w:p>
        </w:tc>
        <w:tc>
          <w:tcPr>
            <w:tcW w:w="4678" w:type="dxa"/>
            <w:tcBorders>
              <w:left w:val="single" w:sz="4" w:space="0" w:color="auto"/>
              <w:right w:val="single" w:sz="4" w:space="0" w:color="auto"/>
            </w:tcBorders>
          </w:tcPr>
          <w:p w14:paraId="3BF43669" w14:textId="77777777" w:rsidR="0031426E" w:rsidRPr="00954E51" w:rsidRDefault="0031426E" w:rsidP="00AC4061">
            <w:pPr>
              <w:keepNext/>
              <w:keepLines/>
              <w:jc w:val="left"/>
              <w:rPr>
                <w:lang w:val="es-419"/>
              </w:rPr>
            </w:pPr>
          </w:p>
        </w:tc>
        <w:tc>
          <w:tcPr>
            <w:tcW w:w="1252" w:type="dxa"/>
            <w:tcBorders>
              <w:top w:val="single" w:sz="4" w:space="0" w:color="auto"/>
              <w:left w:val="single" w:sz="4" w:space="0" w:color="auto"/>
              <w:bottom w:val="single" w:sz="4" w:space="0" w:color="auto"/>
              <w:right w:val="single" w:sz="4" w:space="0" w:color="auto"/>
            </w:tcBorders>
          </w:tcPr>
          <w:p w14:paraId="22D833E9" w14:textId="77777777" w:rsidR="0031426E" w:rsidRPr="00954E51" w:rsidRDefault="0031426E" w:rsidP="00AC4061">
            <w:pPr>
              <w:jc w:val="center"/>
              <w:rPr>
                <w:lang w:val="es-419"/>
              </w:rPr>
            </w:pPr>
            <w:r w:rsidRPr="00954E51">
              <w:rPr>
                <w:lang w:val="es-419"/>
              </w:rPr>
              <w:t>75</w:t>
            </w:r>
          </w:p>
        </w:tc>
      </w:tr>
    </w:tbl>
    <w:p w14:paraId="16B3FFD8" w14:textId="77777777" w:rsidR="0031426E" w:rsidRPr="00954E51" w:rsidRDefault="0031426E" w:rsidP="0031426E">
      <w:pPr>
        <w:rPr>
          <w:lang w:val="es-419"/>
        </w:rPr>
      </w:pPr>
    </w:p>
    <w:tbl>
      <w:tblPr>
        <w:tblStyle w:val="TableGrid"/>
        <w:tblW w:w="9758" w:type="dxa"/>
        <w:tblInd w:w="-34" w:type="dxa"/>
        <w:tblCellMar>
          <w:top w:w="28" w:type="dxa"/>
          <w:left w:w="85" w:type="dxa"/>
          <w:bottom w:w="28" w:type="dxa"/>
          <w:right w:w="85" w:type="dxa"/>
        </w:tblCellMar>
        <w:tblLook w:val="01E0" w:firstRow="1" w:lastRow="1" w:firstColumn="1" w:lastColumn="1" w:noHBand="0" w:noVBand="0"/>
      </w:tblPr>
      <w:tblGrid>
        <w:gridCol w:w="4797"/>
        <w:gridCol w:w="1240"/>
        <w:gridCol w:w="1240"/>
        <w:gridCol w:w="1240"/>
        <w:gridCol w:w="1241"/>
      </w:tblGrid>
      <w:tr w:rsidR="0031426E" w:rsidRPr="00954E51" w14:paraId="421F301C" w14:textId="77777777" w:rsidTr="00AC4061">
        <w:trPr>
          <w:trHeight w:val="284"/>
        </w:trPr>
        <w:tc>
          <w:tcPr>
            <w:tcW w:w="4797" w:type="dxa"/>
            <w:tcBorders>
              <w:top w:val="single" w:sz="4" w:space="0" w:color="auto"/>
              <w:left w:val="single" w:sz="4" w:space="0" w:color="auto"/>
              <w:bottom w:val="single" w:sz="4" w:space="0" w:color="auto"/>
              <w:right w:val="single" w:sz="4" w:space="0" w:color="auto"/>
            </w:tcBorders>
            <w:vAlign w:val="center"/>
          </w:tcPr>
          <w:p w14:paraId="126ACF53" w14:textId="77777777" w:rsidR="0031426E" w:rsidRPr="00954E51" w:rsidRDefault="0031426E" w:rsidP="00AC4061">
            <w:pPr>
              <w:jc w:val="left"/>
              <w:rPr>
                <w:lang w:val="es-419"/>
              </w:rPr>
            </w:pPr>
          </w:p>
        </w:tc>
        <w:tc>
          <w:tcPr>
            <w:tcW w:w="1240" w:type="dxa"/>
            <w:tcBorders>
              <w:top w:val="single" w:sz="4" w:space="0" w:color="auto"/>
              <w:left w:val="single" w:sz="4" w:space="0" w:color="auto"/>
              <w:bottom w:val="single" w:sz="4" w:space="0" w:color="auto"/>
              <w:right w:val="single" w:sz="4" w:space="0" w:color="auto"/>
            </w:tcBorders>
            <w:vAlign w:val="center"/>
          </w:tcPr>
          <w:p w14:paraId="26A04C11" w14:textId="77777777" w:rsidR="0031426E" w:rsidRPr="00954E51" w:rsidRDefault="0031426E" w:rsidP="00AC4061">
            <w:pPr>
              <w:jc w:val="center"/>
              <w:rPr>
                <w:lang w:val="es-419"/>
              </w:rPr>
            </w:pPr>
            <w:r w:rsidRPr="00954E51">
              <w:rPr>
                <w:lang w:val="es-419"/>
              </w:rPr>
              <w:t>Inglés</w:t>
            </w:r>
          </w:p>
        </w:tc>
        <w:tc>
          <w:tcPr>
            <w:tcW w:w="1240" w:type="dxa"/>
            <w:tcBorders>
              <w:top w:val="single" w:sz="4" w:space="0" w:color="auto"/>
              <w:left w:val="single" w:sz="4" w:space="0" w:color="auto"/>
              <w:bottom w:val="single" w:sz="4" w:space="0" w:color="auto"/>
              <w:right w:val="single" w:sz="4" w:space="0" w:color="auto"/>
            </w:tcBorders>
            <w:vAlign w:val="center"/>
          </w:tcPr>
          <w:p w14:paraId="6E92E264" w14:textId="77777777" w:rsidR="0031426E" w:rsidRPr="00954E51" w:rsidRDefault="0031426E" w:rsidP="00AC4061">
            <w:pPr>
              <w:jc w:val="center"/>
              <w:rPr>
                <w:lang w:val="es-419"/>
              </w:rPr>
            </w:pPr>
            <w:r w:rsidRPr="00954E51">
              <w:rPr>
                <w:lang w:val="es-419"/>
              </w:rPr>
              <w:t>Francés</w:t>
            </w:r>
          </w:p>
        </w:tc>
        <w:tc>
          <w:tcPr>
            <w:tcW w:w="1240" w:type="dxa"/>
            <w:tcBorders>
              <w:top w:val="single" w:sz="4" w:space="0" w:color="auto"/>
              <w:left w:val="single" w:sz="4" w:space="0" w:color="auto"/>
              <w:bottom w:val="single" w:sz="4" w:space="0" w:color="auto"/>
              <w:right w:val="single" w:sz="4" w:space="0" w:color="auto"/>
            </w:tcBorders>
            <w:vAlign w:val="center"/>
          </w:tcPr>
          <w:p w14:paraId="14041BB4" w14:textId="77777777" w:rsidR="0031426E" w:rsidRPr="00954E51" w:rsidRDefault="0031426E" w:rsidP="00AC4061">
            <w:pPr>
              <w:jc w:val="center"/>
              <w:rPr>
                <w:lang w:val="es-419"/>
              </w:rPr>
            </w:pPr>
            <w:r w:rsidRPr="00954E51">
              <w:rPr>
                <w:lang w:val="es-419"/>
              </w:rPr>
              <w:t>Alemán</w:t>
            </w:r>
          </w:p>
        </w:tc>
        <w:tc>
          <w:tcPr>
            <w:tcW w:w="1241" w:type="dxa"/>
            <w:tcBorders>
              <w:top w:val="single" w:sz="4" w:space="0" w:color="auto"/>
              <w:left w:val="single" w:sz="4" w:space="0" w:color="auto"/>
              <w:bottom w:val="single" w:sz="4" w:space="0" w:color="auto"/>
              <w:right w:val="single" w:sz="4" w:space="0" w:color="auto"/>
            </w:tcBorders>
            <w:vAlign w:val="center"/>
          </w:tcPr>
          <w:p w14:paraId="7CA78827" w14:textId="77777777" w:rsidR="0031426E" w:rsidRPr="00954E51" w:rsidRDefault="0031426E" w:rsidP="00AC4061">
            <w:pPr>
              <w:jc w:val="center"/>
              <w:rPr>
                <w:lang w:val="es-419"/>
              </w:rPr>
            </w:pPr>
            <w:r w:rsidRPr="00954E51">
              <w:rPr>
                <w:lang w:val="es-419"/>
              </w:rPr>
              <w:t>Español</w:t>
            </w:r>
          </w:p>
        </w:tc>
      </w:tr>
      <w:tr w:rsidR="0031426E" w:rsidRPr="00954E51" w14:paraId="66BE25D1" w14:textId="77777777" w:rsidTr="00AC4061">
        <w:trPr>
          <w:trHeight w:val="284"/>
        </w:trPr>
        <w:tc>
          <w:tcPr>
            <w:tcW w:w="4797" w:type="dxa"/>
            <w:tcBorders>
              <w:top w:val="single" w:sz="4" w:space="0" w:color="auto"/>
              <w:left w:val="single" w:sz="4" w:space="0" w:color="auto"/>
              <w:bottom w:val="single" w:sz="4" w:space="0" w:color="auto"/>
              <w:right w:val="single" w:sz="4" w:space="0" w:color="auto"/>
            </w:tcBorders>
            <w:vAlign w:val="center"/>
          </w:tcPr>
          <w:p w14:paraId="41858A66" w14:textId="259A330C" w:rsidR="0031426E" w:rsidRPr="00954E51" w:rsidRDefault="0031426E" w:rsidP="00AC4061">
            <w:pPr>
              <w:jc w:val="left"/>
              <w:rPr>
                <w:lang w:val="es-419"/>
              </w:rPr>
            </w:pPr>
            <w:r w:rsidRPr="00954E51">
              <w:rPr>
                <w:lang w:val="es-419"/>
              </w:rPr>
              <w:t>Ediciones especiales del curso DL-205 en 2020</w:t>
            </w:r>
            <w:r w:rsidR="008B00E3" w:rsidRPr="00954E51">
              <w:rPr>
                <w:lang w:val="es-419"/>
              </w:rPr>
              <w:t xml:space="preserve">: </w:t>
            </w:r>
            <w:r w:rsidRPr="00954E51">
              <w:rPr>
                <w:lang w:val="es-419"/>
              </w:rPr>
              <w:t>total por idioma</w:t>
            </w:r>
          </w:p>
        </w:tc>
        <w:tc>
          <w:tcPr>
            <w:tcW w:w="1240" w:type="dxa"/>
            <w:tcBorders>
              <w:top w:val="single" w:sz="4" w:space="0" w:color="auto"/>
              <w:left w:val="single" w:sz="4" w:space="0" w:color="auto"/>
              <w:bottom w:val="single" w:sz="4" w:space="0" w:color="auto"/>
              <w:right w:val="single" w:sz="4" w:space="0" w:color="auto"/>
            </w:tcBorders>
            <w:vAlign w:val="center"/>
          </w:tcPr>
          <w:p w14:paraId="3B1B37EF" w14:textId="77777777" w:rsidR="0031426E" w:rsidRPr="00954E51" w:rsidRDefault="0031426E" w:rsidP="00AC4061">
            <w:pPr>
              <w:jc w:val="center"/>
              <w:rPr>
                <w:lang w:val="es-419"/>
              </w:rPr>
            </w:pPr>
            <w:r w:rsidRPr="00954E51">
              <w:rPr>
                <w:lang w:val="es-419"/>
              </w:rPr>
              <w:t>34</w:t>
            </w:r>
          </w:p>
        </w:tc>
        <w:tc>
          <w:tcPr>
            <w:tcW w:w="1240" w:type="dxa"/>
            <w:tcBorders>
              <w:top w:val="single" w:sz="4" w:space="0" w:color="auto"/>
              <w:left w:val="single" w:sz="4" w:space="0" w:color="auto"/>
              <w:bottom w:val="single" w:sz="4" w:space="0" w:color="auto"/>
              <w:right w:val="single" w:sz="4" w:space="0" w:color="auto"/>
            </w:tcBorders>
            <w:vAlign w:val="center"/>
          </w:tcPr>
          <w:p w14:paraId="1E3D8D3D" w14:textId="77777777" w:rsidR="0031426E" w:rsidRPr="00954E51" w:rsidRDefault="0031426E" w:rsidP="00AC4061">
            <w:pPr>
              <w:jc w:val="center"/>
              <w:rPr>
                <w:lang w:val="es-419"/>
              </w:rPr>
            </w:pPr>
            <w:r w:rsidRPr="00954E51">
              <w:rPr>
                <w:lang w:val="es-419"/>
              </w:rPr>
              <w:t>22</w:t>
            </w:r>
          </w:p>
        </w:tc>
        <w:tc>
          <w:tcPr>
            <w:tcW w:w="1240" w:type="dxa"/>
            <w:tcBorders>
              <w:top w:val="single" w:sz="4" w:space="0" w:color="auto"/>
              <w:left w:val="single" w:sz="4" w:space="0" w:color="auto"/>
              <w:bottom w:val="single" w:sz="4" w:space="0" w:color="auto"/>
              <w:right w:val="single" w:sz="4" w:space="0" w:color="auto"/>
            </w:tcBorders>
            <w:vAlign w:val="center"/>
          </w:tcPr>
          <w:p w14:paraId="3A602697" w14:textId="77777777" w:rsidR="0031426E" w:rsidRPr="00954E51" w:rsidRDefault="0031426E" w:rsidP="00AC4061">
            <w:pPr>
              <w:jc w:val="center"/>
              <w:rPr>
                <w:lang w:val="es-419"/>
              </w:rPr>
            </w:pPr>
          </w:p>
        </w:tc>
        <w:tc>
          <w:tcPr>
            <w:tcW w:w="1241" w:type="dxa"/>
            <w:tcBorders>
              <w:top w:val="single" w:sz="4" w:space="0" w:color="auto"/>
              <w:left w:val="single" w:sz="4" w:space="0" w:color="auto"/>
              <w:bottom w:val="single" w:sz="4" w:space="0" w:color="auto"/>
              <w:right w:val="single" w:sz="4" w:space="0" w:color="auto"/>
            </w:tcBorders>
            <w:vAlign w:val="center"/>
          </w:tcPr>
          <w:p w14:paraId="15B548FF" w14:textId="77777777" w:rsidR="0031426E" w:rsidRPr="00954E51" w:rsidRDefault="0031426E" w:rsidP="00AC4061">
            <w:pPr>
              <w:jc w:val="center"/>
              <w:rPr>
                <w:lang w:val="es-419"/>
              </w:rPr>
            </w:pPr>
            <w:r w:rsidRPr="00954E51">
              <w:rPr>
                <w:lang w:val="es-419"/>
              </w:rPr>
              <w:t>19</w:t>
            </w:r>
          </w:p>
        </w:tc>
      </w:tr>
    </w:tbl>
    <w:p w14:paraId="27BDB232" w14:textId="77777777" w:rsidR="0031426E" w:rsidRPr="00954E51" w:rsidRDefault="0031426E" w:rsidP="0031426E">
      <w:pPr>
        <w:rPr>
          <w:lang w:val="es-419"/>
        </w:rPr>
      </w:pPr>
    </w:p>
    <w:p w14:paraId="3369F7E4" w14:textId="77777777" w:rsidR="002B45C8" w:rsidRPr="00954E51" w:rsidRDefault="0031426E" w:rsidP="0031426E">
      <w:pPr>
        <w:jc w:val="left"/>
        <w:rPr>
          <w:lang w:val="es-419"/>
        </w:rPr>
      </w:pPr>
      <w:r w:rsidRPr="00954E51">
        <w:rPr>
          <w:lang w:val="es-419"/>
        </w:rPr>
        <w:t>*Nacionalidad desconocida</w:t>
      </w:r>
    </w:p>
    <w:p w14:paraId="0357A380" w14:textId="77777777" w:rsidR="002B45C8" w:rsidRPr="00954E51" w:rsidRDefault="002B45C8" w:rsidP="0031426E">
      <w:pPr>
        <w:jc w:val="left"/>
        <w:rPr>
          <w:lang w:val="es-419"/>
        </w:rPr>
      </w:pPr>
    </w:p>
    <w:p w14:paraId="5428056B" w14:textId="77777777" w:rsidR="00892DF4" w:rsidRPr="00954E51" w:rsidRDefault="00892DF4" w:rsidP="0031426E">
      <w:pPr>
        <w:jc w:val="left"/>
        <w:rPr>
          <w:lang w:val="es-419"/>
        </w:rPr>
      </w:pPr>
      <w:r w:rsidRPr="00954E51">
        <w:rPr>
          <w:lang w:val="es-419"/>
        </w:rPr>
        <w:br w:type="page"/>
      </w:r>
    </w:p>
    <w:p w14:paraId="1E64C240" w14:textId="77777777" w:rsidR="0031426E" w:rsidRPr="00954E51" w:rsidRDefault="0031426E" w:rsidP="0031426E">
      <w:pPr>
        <w:keepNext/>
        <w:jc w:val="center"/>
        <w:rPr>
          <w:u w:val="single"/>
          <w:lang w:val="es-419"/>
        </w:rPr>
      </w:pPr>
      <w:r w:rsidRPr="00954E51">
        <w:rPr>
          <w:u w:val="single"/>
          <w:lang w:val="es-419"/>
        </w:rPr>
        <w:lastRenderedPageBreak/>
        <w:t>DL-305 “Examen de solicitudes de derechos de obtentor”</w:t>
      </w:r>
    </w:p>
    <w:p w14:paraId="1A7CC5B4" w14:textId="77777777" w:rsidR="0031426E" w:rsidRPr="00954E51" w:rsidRDefault="0031426E" w:rsidP="0031426E">
      <w:pPr>
        <w:keepNext/>
        <w:jc w:val="center"/>
        <w:rPr>
          <w:lang w:val="es-419"/>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31426E" w:rsidRPr="00954E51" w14:paraId="4161B57E" w14:textId="77777777" w:rsidTr="00AC4061">
        <w:tc>
          <w:tcPr>
            <w:tcW w:w="9781" w:type="dxa"/>
            <w:gridSpan w:val="3"/>
            <w:shd w:val="pct5" w:color="auto" w:fill="FFFFFF"/>
          </w:tcPr>
          <w:p w14:paraId="3FB94390" w14:textId="039653CD" w:rsidR="0031426E" w:rsidRPr="00954E51" w:rsidRDefault="0031426E" w:rsidP="00AC4061">
            <w:pPr>
              <w:keepNext/>
              <w:keepLines/>
              <w:jc w:val="center"/>
              <w:rPr>
                <w:lang w:val="es-419"/>
              </w:rPr>
            </w:pPr>
            <w:r w:rsidRPr="00954E51">
              <w:rPr>
                <w:lang w:val="es-419"/>
              </w:rPr>
              <w:t>Primera edición de 2020</w:t>
            </w:r>
            <w:r w:rsidR="008B00E3" w:rsidRPr="00954E51">
              <w:rPr>
                <w:lang w:val="es-419"/>
              </w:rPr>
              <w:t xml:space="preserve">: </w:t>
            </w:r>
            <w:r w:rsidRPr="00954E51">
              <w:rPr>
                <w:lang w:val="es-419"/>
              </w:rPr>
              <w:t>del 2 de marzo al 5 de abril de 2020</w:t>
            </w:r>
          </w:p>
        </w:tc>
      </w:tr>
      <w:tr w:rsidR="0031426E" w:rsidRPr="00954E51" w14:paraId="4E89206B" w14:textId="77777777" w:rsidTr="00AC4061">
        <w:tc>
          <w:tcPr>
            <w:tcW w:w="3828" w:type="dxa"/>
            <w:shd w:val="pct5" w:color="auto" w:fill="FFFFFF"/>
            <w:vAlign w:val="center"/>
          </w:tcPr>
          <w:p w14:paraId="5C7C75DE" w14:textId="77777777" w:rsidR="0031426E" w:rsidRPr="00954E51" w:rsidRDefault="0031426E" w:rsidP="00AC4061">
            <w:pPr>
              <w:keepNext/>
              <w:keepLines/>
              <w:jc w:val="center"/>
              <w:rPr>
                <w:lang w:val="es-419"/>
              </w:rPr>
            </w:pPr>
            <w:r w:rsidRPr="00954E51">
              <w:rPr>
                <w:lang w:val="es-419"/>
              </w:rPr>
              <w:t>Categoría</w:t>
            </w:r>
          </w:p>
        </w:tc>
        <w:tc>
          <w:tcPr>
            <w:tcW w:w="4678" w:type="dxa"/>
            <w:shd w:val="pct5" w:color="auto" w:fill="FFFFFF"/>
            <w:vAlign w:val="center"/>
          </w:tcPr>
          <w:p w14:paraId="2DC2B059" w14:textId="77777777" w:rsidR="0031426E" w:rsidRPr="00954E51" w:rsidRDefault="0031426E" w:rsidP="00AC4061">
            <w:pPr>
              <w:keepNext/>
              <w:keepLines/>
              <w:jc w:val="center"/>
              <w:rPr>
                <w:lang w:val="es-419"/>
              </w:rPr>
            </w:pPr>
            <w:r w:rsidRPr="00954E51">
              <w:rPr>
                <w:lang w:val="es-419"/>
              </w:rPr>
              <w:t>Origen de los participantes</w:t>
            </w:r>
          </w:p>
        </w:tc>
        <w:tc>
          <w:tcPr>
            <w:tcW w:w="1275" w:type="dxa"/>
            <w:shd w:val="pct5" w:color="auto" w:fill="FFFFFF"/>
            <w:vAlign w:val="center"/>
          </w:tcPr>
          <w:p w14:paraId="20F412FC" w14:textId="77777777" w:rsidR="0031426E" w:rsidRPr="00954E51" w:rsidRDefault="0031426E" w:rsidP="00AC4061">
            <w:pPr>
              <w:keepNext/>
              <w:keepLines/>
              <w:jc w:val="center"/>
              <w:rPr>
                <w:lang w:val="es-419"/>
              </w:rPr>
            </w:pPr>
            <w:r w:rsidRPr="00954E51">
              <w:rPr>
                <w:lang w:val="es-419"/>
              </w:rPr>
              <w:t>Número de participantes</w:t>
            </w:r>
          </w:p>
        </w:tc>
      </w:tr>
      <w:tr w:rsidR="0031426E" w:rsidRPr="00954E51" w14:paraId="6665D181" w14:textId="77777777" w:rsidTr="00AC4061">
        <w:tc>
          <w:tcPr>
            <w:tcW w:w="3828" w:type="dxa"/>
          </w:tcPr>
          <w:p w14:paraId="7DAD7EA9" w14:textId="77777777" w:rsidR="0031426E" w:rsidRPr="00954E51" w:rsidRDefault="0031426E" w:rsidP="00AC4061">
            <w:pPr>
              <w:keepNext/>
              <w:keepLines/>
              <w:jc w:val="left"/>
              <w:rPr>
                <w:u w:val="single"/>
                <w:lang w:val="es-419"/>
              </w:rPr>
            </w:pPr>
            <w:r w:rsidRPr="00954E51">
              <w:rPr>
                <w:u w:val="single"/>
                <w:lang w:val="es-419"/>
              </w:rPr>
              <w:t>Categoría 1</w:t>
            </w:r>
          </w:p>
          <w:p w14:paraId="03E118C7" w14:textId="77777777" w:rsidR="0031426E" w:rsidRPr="00954E51" w:rsidRDefault="0031426E" w:rsidP="00AC4061">
            <w:pPr>
              <w:keepNext/>
              <w:keepLines/>
              <w:jc w:val="left"/>
              <w:rPr>
                <w:snapToGrid w:val="0"/>
                <w:color w:val="000000"/>
                <w:lang w:val="es-419"/>
              </w:rPr>
            </w:pPr>
            <w:r w:rsidRPr="00954E51">
              <w:rPr>
                <w:lang w:val="es-419"/>
              </w:rPr>
              <w:t>Funcionarios de los miembros de la Unión</w:t>
            </w:r>
          </w:p>
        </w:tc>
        <w:tc>
          <w:tcPr>
            <w:tcW w:w="4678" w:type="dxa"/>
          </w:tcPr>
          <w:p w14:paraId="6D8035AD" w14:textId="77777777" w:rsidR="0031426E" w:rsidRPr="00954E51" w:rsidRDefault="0031426E" w:rsidP="00294EE2">
            <w:pPr>
              <w:jc w:val="left"/>
              <w:rPr>
                <w:rFonts w:cs="Arial"/>
                <w:lang w:val="es-419"/>
              </w:rPr>
            </w:pPr>
            <w:r w:rsidRPr="00954E51">
              <w:rPr>
                <w:lang w:val="es-419"/>
              </w:rPr>
              <w:t xml:space="preserve">Bélgica, Bolivia (Estado Plurinacional de), Estados Unidos de América, Federación de Rusia, Francia, Georgia, Italia, Jordania, México, OAPI, Perú, Uruguay </w:t>
            </w:r>
          </w:p>
        </w:tc>
        <w:tc>
          <w:tcPr>
            <w:tcW w:w="1275" w:type="dxa"/>
          </w:tcPr>
          <w:p w14:paraId="6A980E34" w14:textId="77777777" w:rsidR="0031426E" w:rsidRPr="00954E51" w:rsidRDefault="0031426E" w:rsidP="00AC4061">
            <w:pPr>
              <w:keepNext/>
              <w:keepLines/>
              <w:jc w:val="center"/>
              <w:rPr>
                <w:lang w:val="es-419"/>
              </w:rPr>
            </w:pPr>
            <w:r w:rsidRPr="00954E51">
              <w:rPr>
                <w:lang w:val="es-419"/>
              </w:rPr>
              <w:t>30</w:t>
            </w:r>
          </w:p>
        </w:tc>
      </w:tr>
      <w:tr w:rsidR="0031426E" w:rsidRPr="00954E51" w14:paraId="2C7B0593" w14:textId="77777777" w:rsidTr="00AC4061">
        <w:tc>
          <w:tcPr>
            <w:tcW w:w="3828" w:type="dxa"/>
          </w:tcPr>
          <w:p w14:paraId="6B23424A" w14:textId="77777777" w:rsidR="0031426E" w:rsidRPr="00954E51" w:rsidRDefault="0031426E" w:rsidP="00AC4061">
            <w:pPr>
              <w:keepNext/>
              <w:keepLines/>
              <w:jc w:val="left"/>
              <w:rPr>
                <w:u w:val="single"/>
                <w:lang w:val="es-419"/>
              </w:rPr>
            </w:pPr>
            <w:r w:rsidRPr="00954E51">
              <w:rPr>
                <w:u w:val="single"/>
                <w:lang w:val="es-419"/>
              </w:rPr>
              <w:t>Categoría 2</w:t>
            </w:r>
          </w:p>
          <w:p w14:paraId="42B2F776" w14:textId="77777777" w:rsidR="0031426E" w:rsidRPr="00954E51" w:rsidRDefault="0031426E" w:rsidP="00AC4061">
            <w:pPr>
              <w:keepNext/>
              <w:keepLines/>
              <w:jc w:val="left"/>
              <w:rPr>
                <w:lang w:val="es-419"/>
              </w:rPr>
            </w:pPr>
            <w:r w:rsidRPr="00954E51">
              <w:rPr>
                <w:lang w:val="es-419"/>
              </w:rPr>
              <w:t>Funcionarios de Estados y organizaciones intergubernamentales observadores u otros</w:t>
            </w:r>
          </w:p>
        </w:tc>
        <w:tc>
          <w:tcPr>
            <w:tcW w:w="4678" w:type="dxa"/>
          </w:tcPr>
          <w:p w14:paraId="66CC36F7" w14:textId="77777777" w:rsidR="0031426E" w:rsidRPr="00954E51" w:rsidRDefault="0031426E" w:rsidP="00AC4061">
            <w:pPr>
              <w:jc w:val="left"/>
              <w:rPr>
                <w:lang w:val="es-419"/>
              </w:rPr>
            </w:pPr>
            <w:r w:rsidRPr="00954E51">
              <w:rPr>
                <w:lang w:val="es-419"/>
              </w:rPr>
              <w:t>Cuba, Nigeria, Senegal, Uganda, OMPI</w:t>
            </w:r>
          </w:p>
        </w:tc>
        <w:tc>
          <w:tcPr>
            <w:tcW w:w="1275" w:type="dxa"/>
          </w:tcPr>
          <w:p w14:paraId="43659E69" w14:textId="77777777" w:rsidR="0031426E" w:rsidRPr="00954E51" w:rsidRDefault="0031426E" w:rsidP="00AC4061">
            <w:pPr>
              <w:keepNext/>
              <w:keepLines/>
              <w:jc w:val="center"/>
              <w:rPr>
                <w:lang w:val="es-419"/>
              </w:rPr>
            </w:pPr>
            <w:r w:rsidRPr="00954E51">
              <w:rPr>
                <w:lang w:val="es-419"/>
              </w:rPr>
              <w:t>7</w:t>
            </w:r>
          </w:p>
        </w:tc>
      </w:tr>
      <w:tr w:rsidR="0031426E" w:rsidRPr="00954E51" w14:paraId="50ADC166" w14:textId="77777777" w:rsidTr="00AC4061">
        <w:tc>
          <w:tcPr>
            <w:tcW w:w="3828" w:type="dxa"/>
          </w:tcPr>
          <w:p w14:paraId="0691B3AB" w14:textId="77777777" w:rsidR="0031426E" w:rsidRPr="00954E51" w:rsidRDefault="0031426E" w:rsidP="0031426E">
            <w:pPr>
              <w:jc w:val="left"/>
              <w:rPr>
                <w:u w:val="single"/>
                <w:lang w:val="es-419"/>
              </w:rPr>
            </w:pPr>
            <w:r w:rsidRPr="00954E51">
              <w:rPr>
                <w:u w:val="single"/>
                <w:lang w:val="es-419"/>
              </w:rPr>
              <w:t>Categoría 3</w:t>
            </w:r>
          </w:p>
          <w:p w14:paraId="1EA663BE" w14:textId="77777777" w:rsidR="0031426E" w:rsidRPr="00954E51" w:rsidRDefault="0031426E" w:rsidP="0031426E">
            <w:pPr>
              <w:keepNext/>
              <w:keepLines/>
              <w:jc w:val="left"/>
              <w:rPr>
                <w:lang w:val="es-419"/>
              </w:rPr>
            </w:pPr>
            <w:r w:rsidRPr="00954E51">
              <w:rPr>
                <w:lang w:val="es-419"/>
              </w:rPr>
              <w:t>Otros (tasa de 1.000 francos suizos)</w:t>
            </w:r>
          </w:p>
        </w:tc>
        <w:tc>
          <w:tcPr>
            <w:tcW w:w="4678" w:type="dxa"/>
          </w:tcPr>
          <w:p w14:paraId="704D2179" w14:textId="77777777" w:rsidR="0031426E" w:rsidRPr="00954E51" w:rsidRDefault="0031426E" w:rsidP="00AC4061">
            <w:pPr>
              <w:jc w:val="left"/>
              <w:rPr>
                <w:color w:val="000000"/>
                <w:lang w:val="es-419"/>
              </w:rPr>
            </w:pPr>
            <w:r w:rsidRPr="00954E51">
              <w:rPr>
                <w:color w:val="000000"/>
                <w:lang w:val="es-419"/>
              </w:rPr>
              <w:t>España</w:t>
            </w:r>
          </w:p>
        </w:tc>
        <w:tc>
          <w:tcPr>
            <w:tcW w:w="1275" w:type="dxa"/>
          </w:tcPr>
          <w:p w14:paraId="5A0A1AAA" w14:textId="77777777" w:rsidR="0031426E" w:rsidRPr="00954E51" w:rsidRDefault="0031426E" w:rsidP="00AC4061">
            <w:pPr>
              <w:keepNext/>
              <w:keepLines/>
              <w:tabs>
                <w:tab w:val="left" w:pos="450"/>
                <w:tab w:val="center" w:pos="529"/>
              </w:tabs>
              <w:jc w:val="center"/>
              <w:rPr>
                <w:lang w:val="es-419"/>
              </w:rPr>
            </w:pPr>
            <w:r w:rsidRPr="00954E51">
              <w:rPr>
                <w:lang w:val="es-419"/>
              </w:rPr>
              <w:t>1</w:t>
            </w:r>
          </w:p>
        </w:tc>
      </w:tr>
      <w:tr w:rsidR="0031426E" w:rsidRPr="00954E51" w14:paraId="7BF79CF6" w14:textId="77777777" w:rsidTr="00AC4061">
        <w:tc>
          <w:tcPr>
            <w:tcW w:w="3828" w:type="dxa"/>
          </w:tcPr>
          <w:p w14:paraId="34E1577F" w14:textId="77777777" w:rsidR="0031426E" w:rsidRPr="00954E51" w:rsidRDefault="0031426E" w:rsidP="00AC4061">
            <w:pPr>
              <w:keepNext/>
              <w:keepLines/>
              <w:jc w:val="left"/>
              <w:rPr>
                <w:rFonts w:eastAsia="MS Mincho"/>
                <w:lang w:val="es-419"/>
              </w:rPr>
            </w:pPr>
            <w:r w:rsidRPr="00954E51">
              <w:rPr>
                <w:u w:val="single"/>
                <w:lang w:val="es-419"/>
              </w:rPr>
              <w:t>Categoría 4</w:t>
            </w:r>
          </w:p>
          <w:p w14:paraId="43E67D20" w14:textId="77777777" w:rsidR="0031426E" w:rsidRPr="00954E51" w:rsidRDefault="0031426E" w:rsidP="00AC4061">
            <w:pPr>
              <w:keepNext/>
              <w:keepLines/>
              <w:jc w:val="left"/>
              <w:rPr>
                <w:lang w:val="es-419"/>
              </w:rPr>
            </w:pPr>
            <w:r w:rsidRPr="00954E51">
              <w:rPr>
                <w:lang w:val="es-419"/>
              </w:rPr>
              <w:t>Exoneración discrecional del pago de la tasa de inscripción para determinados participantes</w:t>
            </w:r>
          </w:p>
        </w:tc>
        <w:tc>
          <w:tcPr>
            <w:tcW w:w="4678" w:type="dxa"/>
          </w:tcPr>
          <w:p w14:paraId="7C5B143B" w14:textId="77777777" w:rsidR="0031426E" w:rsidRPr="00954E51" w:rsidRDefault="0031426E" w:rsidP="00AC4061">
            <w:pPr>
              <w:jc w:val="left"/>
              <w:rPr>
                <w:lang w:val="es-419"/>
              </w:rPr>
            </w:pPr>
          </w:p>
        </w:tc>
        <w:tc>
          <w:tcPr>
            <w:tcW w:w="1275" w:type="dxa"/>
          </w:tcPr>
          <w:p w14:paraId="4D2412F2" w14:textId="77777777" w:rsidR="0031426E" w:rsidRPr="00954E51" w:rsidRDefault="0031426E" w:rsidP="00AC4061">
            <w:pPr>
              <w:jc w:val="center"/>
              <w:rPr>
                <w:lang w:val="es-419"/>
              </w:rPr>
            </w:pPr>
            <w:r w:rsidRPr="00954E51">
              <w:rPr>
                <w:lang w:val="es-419"/>
              </w:rPr>
              <w:t>0</w:t>
            </w:r>
          </w:p>
        </w:tc>
      </w:tr>
      <w:tr w:rsidR="0031426E" w:rsidRPr="00954E51" w14:paraId="0CB698EA" w14:textId="77777777" w:rsidTr="00AC4061">
        <w:tc>
          <w:tcPr>
            <w:tcW w:w="3828" w:type="dxa"/>
          </w:tcPr>
          <w:p w14:paraId="654D7B68" w14:textId="77777777" w:rsidR="0031426E" w:rsidRPr="00954E51" w:rsidRDefault="0031426E" w:rsidP="00AC4061">
            <w:pPr>
              <w:jc w:val="left"/>
              <w:rPr>
                <w:u w:val="single"/>
                <w:lang w:val="es-419"/>
              </w:rPr>
            </w:pPr>
            <w:r w:rsidRPr="00954E51">
              <w:rPr>
                <w:lang w:val="es-419"/>
              </w:rPr>
              <w:t>TOTAL</w:t>
            </w:r>
          </w:p>
        </w:tc>
        <w:tc>
          <w:tcPr>
            <w:tcW w:w="4678" w:type="dxa"/>
          </w:tcPr>
          <w:p w14:paraId="6884304D" w14:textId="77777777" w:rsidR="0031426E" w:rsidRPr="00954E51" w:rsidRDefault="0031426E" w:rsidP="00AC4061">
            <w:pPr>
              <w:keepNext/>
              <w:keepLines/>
              <w:jc w:val="left"/>
              <w:rPr>
                <w:color w:val="000000"/>
                <w:lang w:val="es-419"/>
              </w:rPr>
            </w:pPr>
          </w:p>
        </w:tc>
        <w:tc>
          <w:tcPr>
            <w:tcW w:w="1275" w:type="dxa"/>
          </w:tcPr>
          <w:p w14:paraId="323DECEA" w14:textId="77777777" w:rsidR="0031426E" w:rsidRPr="00954E51" w:rsidRDefault="0031426E" w:rsidP="00AC4061">
            <w:pPr>
              <w:jc w:val="center"/>
              <w:rPr>
                <w:lang w:val="es-419"/>
              </w:rPr>
            </w:pPr>
            <w:r w:rsidRPr="00954E51">
              <w:rPr>
                <w:lang w:val="es-419"/>
              </w:rPr>
              <w:t>38</w:t>
            </w:r>
          </w:p>
        </w:tc>
      </w:tr>
    </w:tbl>
    <w:p w14:paraId="5414FC8F" w14:textId="77777777" w:rsidR="0031426E" w:rsidRPr="00954E51" w:rsidRDefault="0031426E" w:rsidP="0031426E">
      <w:pPr>
        <w:rPr>
          <w:lang w:val="es-419"/>
        </w:rPr>
      </w:pPr>
    </w:p>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31426E" w:rsidRPr="00954E51" w14:paraId="66853082" w14:textId="77777777" w:rsidTr="00AC4061">
        <w:tc>
          <w:tcPr>
            <w:tcW w:w="4678" w:type="dxa"/>
            <w:tcBorders>
              <w:top w:val="single" w:sz="4" w:space="0" w:color="auto"/>
              <w:left w:val="single" w:sz="4" w:space="0" w:color="auto"/>
              <w:bottom w:val="single" w:sz="4" w:space="0" w:color="auto"/>
              <w:right w:val="single" w:sz="4" w:space="0" w:color="auto"/>
            </w:tcBorders>
            <w:vAlign w:val="center"/>
          </w:tcPr>
          <w:p w14:paraId="4429D297" w14:textId="77777777" w:rsidR="0031426E" w:rsidRPr="00954E51" w:rsidRDefault="0031426E" w:rsidP="00AC4061">
            <w:pPr>
              <w:spacing w:before="40" w:after="40"/>
              <w:jc w:val="left"/>
              <w:rPr>
                <w:lang w:val="es-419"/>
              </w:rPr>
            </w:pPr>
          </w:p>
        </w:tc>
        <w:tc>
          <w:tcPr>
            <w:tcW w:w="1275" w:type="dxa"/>
            <w:tcBorders>
              <w:top w:val="single" w:sz="4" w:space="0" w:color="auto"/>
              <w:left w:val="single" w:sz="4" w:space="0" w:color="auto"/>
              <w:bottom w:val="single" w:sz="4" w:space="0" w:color="auto"/>
              <w:right w:val="single" w:sz="4" w:space="0" w:color="auto"/>
            </w:tcBorders>
            <w:vAlign w:val="center"/>
          </w:tcPr>
          <w:p w14:paraId="1380C020" w14:textId="77777777" w:rsidR="0031426E" w:rsidRPr="00954E51" w:rsidRDefault="0031426E" w:rsidP="00AC4061">
            <w:pPr>
              <w:spacing w:before="40" w:after="40"/>
              <w:jc w:val="center"/>
              <w:rPr>
                <w:lang w:val="es-419"/>
              </w:rPr>
            </w:pPr>
            <w:r w:rsidRPr="00954E51">
              <w:rPr>
                <w:lang w:val="es-419"/>
              </w:rPr>
              <w:t>Inglés</w:t>
            </w:r>
          </w:p>
        </w:tc>
        <w:tc>
          <w:tcPr>
            <w:tcW w:w="1276" w:type="dxa"/>
            <w:tcBorders>
              <w:top w:val="single" w:sz="4" w:space="0" w:color="auto"/>
              <w:left w:val="single" w:sz="4" w:space="0" w:color="auto"/>
              <w:bottom w:val="single" w:sz="4" w:space="0" w:color="auto"/>
              <w:right w:val="single" w:sz="4" w:space="0" w:color="auto"/>
            </w:tcBorders>
            <w:vAlign w:val="center"/>
          </w:tcPr>
          <w:p w14:paraId="4D575A39" w14:textId="77777777" w:rsidR="0031426E" w:rsidRPr="00954E51" w:rsidRDefault="0031426E" w:rsidP="00AC4061">
            <w:pPr>
              <w:spacing w:before="40" w:after="40"/>
              <w:jc w:val="center"/>
              <w:rPr>
                <w:lang w:val="es-419"/>
              </w:rPr>
            </w:pPr>
            <w:r w:rsidRPr="00954E51">
              <w:rPr>
                <w:lang w:val="es-419"/>
              </w:rPr>
              <w:t>Francés</w:t>
            </w:r>
          </w:p>
        </w:tc>
        <w:tc>
          <w:tcPr>
            <w:tcW w:w="1276" w:type="dxa"/>
            <w:tcBorders>
              <w:top w:val="single" w:sz="4" w:space="0" w:color="auto"/>
              <w:left w:val="single" w:sz="4" w:space="0" w:color="auto"/>
              <w:bottom w:val="single" w:sz="4" w:space="0" w:color="auto"/>
              <w:right w:val="single" w:sz="4" w:space="0" w:color="auto"/>
            </w:tcBorders>
            <w:vAlign w:val="center"/>
          </w:tcPr>
          <w:p w14:paraId="2B2D2B4E" w14:textId="77777777" w:rsidR="0031426E" w:rsidRPr="00954E51" w:rsidRDefault="0031426E" w:rsidP="00AC4061">
            <w:pPr>
              <w:spacing w:before="40" w:after="40"/>
              <w:jc w:val="center"/>
              <w:rPr>
                <w:lang w:val="es-419"/>
              </w:rPr>
            </w:pPr>
            <w:r w:rsidRPr="00954E51">
              <w:rPr>
                <w:lang w:val="es-419"/>
              </w:rPr>
              <w:t>Alemán</w:t>
            </w:r>
          </w:p>
        </w:tc>
        <w:tc>
          <w:tcPr>
            <w:tcW w:w="1276" w:type="dxa"/>
            <w:tcBorders>
              <w:top w:val="single" w:sz="4" w:space="0" w:color="auto"/>
              <w:left w:val="single" w:sz="4" w:space="0" w:color="auto"/>
              <w:bottom w:val="single" w:sz="4" w:space="0" w:color="auto"/>
              <w:right w:val="single" w:sz="4" w:space="0" w:color="auto"/>
            </w:tcBorders>
            <w:vAlign w:val="center"/>
          </w:tcPr>
          <w:p w14:paraId="7EE306B4" w14:textId="77777777" w:rsidR="0031426E" w:rsidRPr="00954E51" w:rsidRDefault="0031426E" w:rsidP="00AC4061">
            <w:pPr>
              <w:spacing w:before="40" w:after="40"/>
              <w:jc w:val="center"/>
              <w:rPr>
                <w:lang w:val="es-419"/>
              </w:rPr>
            </w:pPr>
            <w:r w:rsidRPr="00954E51">
              <w:rPr>
                <w:lang w:val="es-419"/>
              </w:rPr>
              <w:t>Español</w:t>
            </w:r>
          </w:p>
        </w:tc>
      </w:tr>
      <w:tr w:rsidR="0031426E" w:rsidRPr="00954E51" w14:paraId="58693E48" w14:textId="77777777" w:rsidTr="00AC4061">
        <w:tc>
          <w:tcPr>
            <w:tcW w:w="4678" w:type="dxa"/>
            <w:tcBorders>
              <w:top w:val="single" w:sz="4" w:space="0" w:color="auto"/>
              <w:left w:val="single" w:sz="4" w:space="0" w:color="auto"/>
              <w:bottom w:val="single" w:sz="4" w:space="0" w:color="auto"/>
              <w:right w:val="single" w:sz="4" w:space="0" w:color="auto"/>
            </w:tcBorders>
          </w:tcPr>
          <w:p w14:paraId="1EA2D4A7" w14:textId="27634C37" w:rsidR="0031426E" w:rsidRPr="00954E51" w:rsidRDefault="0031426E" w:rsidP="00AC4061">
            <w:pPr>
              <w:spacing w:before="40" w:after="40"/>
              <w:jc w:val="left"/>
              <w:rPr>
                <w:lang w:val="es-419"/>
              </w:rPr>
            </w:pPr>
            <w:r w:rsidRPr="00954E51">
              <w:rPr>
                <w:lang w:val="es-419"/>
              </w:rPr>
              <w:t>Primera edición de 2020 del DL-305</w:t>
            </w:r>
            <w:r w:rsidR="008B00E3" w:rsidRPr="00954E51">
              <w:rPr>
                <w:lang w:val="es-419"/>
              </w:rPr>
              <w:t xml:space="preserve">: </w:t>
            </w:r>
            <w:r w:rsidRPr="00954E51">
              <w:rPr>
                <w:lang w:val="es-419"/>
              </w:rPr>
              <w:t>total por idioma</w:t>
            </w:r>
          </w:p>
        </w:tc>
        <w:tc>
          <w:tcPr>
            <w:tcW w:w="1275" w:type="dxa"/>
            <w:tcBorders>
              <w:top w:val="single" w:sz="4" w:space="0" w:color="auto"/>
              <w:left w:val="single" w:sz="4" w:space="0" w:color="auto"/>
              <w:bottom w:val="single" w:sz="4" w:space="0" w:color="auto"/>
              <w:right w:val="single" w:sz="4" w:space="0" w:color="auto"/>
            </w:tcBorders>
          </w:tcPr>
          <w:p w14:paraId="67C4D3F2" w14:textId="77777777" w:rsidR="0031426E" w:rsidRPr="00954E51" w:rsidRDefault="0031426E" w:rsidP="00AC4061">
            <w:pPr>
              <w:spacing w:before="40" w:after="40"/>
              <w:jc w:val="center"/>
              <w:rPr>
                <w:lang w:val="es-419"/>
              </w:rPr>
            </w:pPr>
            <w:r w:rsidRPr="00954E51">
              <w:rPr>
                <w:lang w:val="es-419"/>
              </w:rPr>
              <w:t>14</w:t>
            </w:r>
          </w:p>
        </w:tc>
        <w:tc>
          <w:tcPr>
            <w:tcW w:w="1276" w:type="dxa"/>
            <w:tcBorders>
              <w:top w:val="single" w:sz="4" w:space="0" w:color="auto"/>
              <w:left w:val="single" w:sz="4" w:space="0" w:color="auto"/>
              <w:bottom w:val="single" w:sz="4" w:space="0" w:color="auto"/>
              <w:right w:val="single" w:sz="4" w:space="0" w:color="auto"/>
            </w:tcBorders>
          </w:tcPr>
          <w:p w14:paraId="0503DD7C" w14:textId="77777777" w:rsidR="0031426E" w:rsidRPr="00954E51" w:rsidRDefault="0031426E" w:rsidP="00AC4061">
            <w:pPr>
              <w:spacing w:before="40" w:after="40"/>
              <w:jc w:val="center"/>
              <w:rPr>
                <w:lang w:val="es-419"/>
              </w:rPr>
            </w:pPr>
            <w:r w:rsidRPr="00954E51">
              <w:rPr>
                <w:lang w:val="es-419"/>
              </w:rPr>
              <w:t>5</w:t>
            </w:r>
          </w:p>
        </w:tc>
        <w:tc>
          <w:tcPr>
            <w:tcW w:w="1276" w:type="dxa"/>
            <w:tcBorders>
              <w:top w:val="single" w:sz="4" w:space="0" w:color="auto"/>
              <w:left w:val="single" w:sz="4" w:space="0" w:color="auto"/>
              <w:bottom w:val="single" w:sz="4" w:space="0" w:color="auto"/>
              <w:right w:val="single" w:sz="4" w:space="0" w:color="auto"/>
            </w:tcBorders>
          </w:tcPr>
          <w:p w14:paraId="0054871D" w14:textId="77777777" w:rsidR="0031426E" w:rsidRPr="00954E51" w:rsidRDefault="0031426E" w:rsidP="00AC4061">
            <w:pPr>
              <w:spacing w:before="40" w:after="40"/>
              <w:jc w:val="center"/>
              <w:rPr>
                <w:lang w:val="es-419"/>
              </w:rPr>
            </w:pPr>
            <w:r w:rsidRPr="00954E51">
              <w:rPr>
                <w:lang w:val="es-419"/>
              </w:rPr>
              <w:t>0</w:t>
            </w:r>
          </w:p>
        </w:tc>
        <w:tc>
          <w:tcPr>
            <w:tcW w:w="1276" w:type="dxa"/>
            <w:tcBorders>
              <w:top w:val="single" w:sz="4" w:space="0" w:color="auto"/>
              <w:left w:val="single" w:sz="4" w:space="0" w:color="auto"/>
              <w:bottom w:val="single" w:sz="4" w:space="0" w:color="auto"/>
              <w:right w:val="single" w:sz="4" w:space="0" w:color="auto"/>
            </w:tcBorders>
          </w:tcPr>
          <w:p w14:paraId="45D00554" w14:textId="77777777" w:rsidR="0031426E" w:rsidRPr="00954E51" w:rsidRDefault="0031426E" w:rsidP="00AC4061">
            <w:pPr>
              <w:spacing w:before="40" w:after="40"/>
              <w:jc w:val="center"/>
              <w:rPr>
                <w:lang w:val="es-419"/>
              </w:rPr>
            </w:pPr>
            <w:r w:rsidRPr="00954E51">
              <w:rPr>
                <w:lang w:val="es-419"/>
              </w:rPr>
              <w:t>19</w:t>
            </w:r>
          </w:p>
        </w:tc>
      </w:tr>
    </w:tbl>
    <w:p w14:paraId="5887456B" w14:textId="77777777" w:rsidR="0031426E" w:rsidRPr="00954E51" w:rsidRDefault="0031426E" w:rsidP="0031426E">
      <w:pPr>
        <w:rPr>
          <w:lang w:val="es-419"/>
        </w:rPr>
      </w:pPr>
    </w:p>
    <w:p w14:paraId="1AE22D13" w14:textId="77777777" w:rsidR="0031426E" w:rsidRPr="00954E51" w:rsidRDefault="0031426E" w:rsidP="0031426E">
      <w:pPr>
        <w:jc w:val="center"/>
        <w:rPr>
          <w:u w:val="single"/>
          <w:lang w:val="es-419"/>
        </w:rPr>
      </w:pPr>
      <w:r w:rsidRPr="00954E51">
        <w:rPr>
          <w:u w:val="single"/>
          <w:lang w:val="es-419"/>
        </w:rPr>
        <w:t>DL-305A “Administración de los derechos de obtentor”</w:t>
      </w:r>
    </w:p>
    <w:p w14:paraId="71E7EFCA" w14:textId="77777777" w:rsidR="0031426E" w:rsidRPr="00954E51" w:rsidRDefault="0031426E" w:rsidP="0031426E">
      <w:pPr>
        <w:jc w:val="center"/>
        <w:rPr>
          <w:lang w:val="es-419"/>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31426E" w:rsidRPr="00954E51" w14:paraId="61DAC1E9" w14:textId="77777777" w:rsidTr="00AC4061">
        <w:tc>
          <w:tcPr>
            <w:tcW w:w="9781" w:type="dxa"/>
            <w:gridSpan w:val="3"/>
            <w:shd w:val="pct5" w:color="auto" w:fill="FFFFFF"/>
          </w:tcPr>
          <w:p w14:paraId="69E719EE" w14:textId="01164AB3" w:rsidR="0031426E" w:rsidRPr="00954E51" w:rsidRDefault="0031426E" w:rsidP="00AC4061">
            <w:pPr>
              <w:keepNext/>
              <w:keepLines/>
              <w:jc w:val="center"/>
              <w:rPr>
                <w:lang w:val="es-419"/>
              </w:rPr>
            </w:pPr>
            <w:r w:rsidRPr="00954E51">
              <w:rPr>
                <w:lang w:val="es-419"/>
              </w:rPr>
              <w:t>Primera edición de 2020</w:t>
            </w:r>
            <w:r w:rsidR="008B00E3" w:rsidRPr="00954E51">
              <w:rPr>
                <w:lang w:val="es-419"/>
              </w:rPr>
              <w:t xml:space="preserve">: </w:t>
            </w:r>
            <w:r w:rsidRPr="00954E51">
              <w:rPr>
                <w:lang w:val="es-419"/>
              </w:rPr>
              <w:t>del 2 de marzo al 5 de abril de 2020</w:t>
            </w:r>
          </w:p>
        </w:tc>
      </w:tr>
      <w:tr w:rsidR="0031426E" w:rsidRPr="00954E51" w14:paraId="08216B8F" w14:textId="77777777" w:rsidTr="00AC4061">
        <w:tc>
          <w:tcPr>
            <w:tcW w:w="3828" w:type="dxa"/>
            <w:shd w:val="pct5" w:color="auto" w:fill="FFFFFF"/>
            <w:vAlign w:val="center"/>
          </w:tcPr>
          <w:p w14:paraId="204DEA8D" w14:textId="77777777" w:rsidR="0031426E" w:rsidRPr="00954E51" w:rsidRDefault="0031426E" w:rsidP="00AC4061">
            <w:pPr>
              <w:keepNext/>
              <w:keepLines/>
              <w:jc w:val="center"/>
              <w:rPr>
                <w:lang w:val="es-419"/>
              </w:rPr>
            </w:pPr>
            <w:r w:rsidRPr="00954E51">
              <w:rPr>
                <w:lang w:val="es-419"/>
              </w:rPr>
              <w:t>Categoría</w:t>
            </w:r>
          </w:p>
        </w:tc>
        <w:tc>
          <w:tcPr>
            <w:tcW w:w="4678" w:type="dxa"/>
            <w:shd w:val="pct5" w:color="auto" w:fill="FFFFFF"/>
            <w:vAlign w:val="center"/>
          </w:tcPr>
          <w:p w14:paraId="682BF411" w14:textId="77777777" w:rsidR="0031426E" w:rsidRPr="00954E51" w:rsidRDefault="0031426E" w:rsidP="00AC4061">
            <w:pPr>
              <w:keepNext/>
              <w:keepLines/>
              <w:jc w:val="center"/>
              <w:rPr>
                <w:lang w:val="es-419"/>
              </w:rPr>
            </w:pPr>
            <w:r w:rsidRPr="00954E51">
              <w:rPr>
                <w:lang w:val="es-419"/>
              </w:rPr>
              <w:t>Origen de los participantes</w:t>
            </w:r>
          </w:p>
        </w:tc>
        <w:tc>
          <w:tcPr>
            <w:tcW w:w="1275" w:type="dxa"/>
            <w:shd w:val="pct5" w:color="auto" w:fill="FFFFFF"/>
            <w:vAlign w:val="center"/>
          </w:tcPr>
          <w:p w14:paraId="793F3000" w14:textId="77777777" w:rsidR="0031426E" w:rsidRPr="00954E51" w:rsidRDefault="0031426E" w:rsidP="00AC4061">
            <w:pPr>
              <w:keepNext/>
              <w:keepLines/>
              <w:jc w:val="center"/>
              <w:rPr>
                <w:lang w:val="es-419"/>
              </w:rPr>
            </w:pPr>
            <w:r w:rsidRPr="00954E51">
              <w:rPr>
                <w:lang w:val="es-419"/>
              </w:rPr>
              <w:t>Número de participantes</w:t>
            </w:r>
          </w:p>
        </w:tc>
      </w:tr>
      <w:tr w:rsidR="0031426E" w:rsidRPr="00954E51" w14:paraId="44EB608B" w14:textId="77777777" w:rsidTr="00AC4061">
        <w:tc>
          <w:tcPr>
            <w:tcW w:w="3828" w:type="dxa"/>
          </w:tcPr>
          <w:p w14:paraId="052814A9" w14:textId="77777777" w:rsidR="0031426E" w:rsidRPr="00954E51" w:rsidRDefault="0031426E" w:rsidP="00AC4061">
            <w:pPr>
              <w:keepNext/>
              <w:keepLines/>
              <w:jc w:val="left"/>
              <w:rPr>
                <w:u w:val="single"/>
                <w:lang w:val="es-419"/>
              </w:rPr>
            </w:pPr>
            <w:r w:rsidRPr="00954E51">
              <w:rPr>
                <w:u w:val="single"/>
                <w:lang w:val="es-419"/>
              </w:rPr>
              <w:t>Categoría 1</w:t>
            </w:r>
          </w:p>
          <w:p w14:paraId="6DAD4459" w14:textId="77777777" w:rsidR="0031426E" w:rsidRPr="00954E51" w:rsidRDefault="0031426E" w:rsidP="00AC4061">
            <w:pPr>
              <w:keepNext/>
              <w:keepLines/>
              <w:jc w:val="left"/>
              <w:rPr>
                <w:snapToGrid w:val="0"/>
                <w:color w:val="000000"/>
                <w:lang w:val="es-419"/>
              </w:rPr>
            </w:pPr>
            <w:r w:rsidRPr="00954E51">
              <w:rPr>
                <w:lang w:val="es-419"/>
              </w:rPr>
              <w:t>Funcionarios de los miembros de la Unión</w:t>
            </w:r>
          </w:p>
          <w:p w14:paraId="2B2409F0" w14:textId="77777777" w:rsidR="0031426E" w:rsidRPr="00954E51" w:rsidRDefault="0031426E" w:rsidP="00AC4061">
            <w:pPr>
              <w:keepNext/>
              <w:keepLines/>
              <w:jc w:val="left"/>
              <w:rPr>
                <w:lang w:val="es-419"/>
              </w:rPr>
            </w:pPr>
          </w:p>
        </w:tc>
        <w:tc>
          <w:tcPr>
            <w:tcW w:w="4678" w:type="dxa"/>
          </w:tcPr>
          <w:p w14:paraId="209DFC8E" w14:textId="77777777" w:rsidR="0031426E" w:rsidRPr="00954E51" w:rsidRDefault="0031426E" w:rsidP="006C6CDF">
            <w:pPr>
              <w:jc w:val="left"/>
              <w:rPr>
                <w:rFonts w:cs="Arial"/>
                <w:lang w:val="es-419"/>
              </w:rPr>
            </w:pPr>
            <w:r w:rsidRPr="00954E51">
              <w:rPr>
                <w:lang w:val="es-419"/>
              </w:rPr>
              <w:t>Alemania, Canadá, China, Francia, Italia, Japón, México, Reino Unido, República de Corea, República Dominicana y Turquía</w:t>
            </w:r>
          </w:p>
        </w:tc>
        <w:tc>
          <w:tcPr>
            <w:tcW w:w="1275" w:type="dxa"/>
          </w:tcPr>
          <w:p w14:paraId="67EE882F" w14:textId="77777777" w:rsidR="0031426E" w:rsidRPr="00954E51" w:rsidRDefault="0031426E" w:rsidP="00AC4061">
            <w:pPr>
              <w:keepNext/>
              <w:keepLines/>
              <w:jc w:val="center"/>
              <w:rPr>
                <w:lang w:val="es-419"/>
              </w:rPr>
            </w:pPr>
            <w:r w:rsidRPr="00954E51">
              <w:rPr>
                <w:lang w:val="es-419"/>
              </w:rPr>
              <w:t>26</w:t>
            </w:r>
          </w:p>
        </w:tc>
      </w:tr>
      <w:tr w:rsidR="0031426E" w:rsidRPr="00954E51" w14:paraId="41683ADE" w14:textId="77777777" w:rsidTr="00AC4061">
        <w:tc>
          <w:tcPr>
            <w:tcW w:w="3828" w:type="dxa"/>
          </w:tcPr>
          <w:p w14:paraId="14E39CCD" w14:textId="77777777" w:rsidR="0031426E" w:rsidRPr="00954E51" w:rsidRDefault="0031426E" w:rsidP="00AC4061">
            <w:pPr>
              <w:keepNext/>
              <w:keepLines/>
              <w:jc w:val="left"/>
              <w:rPr>
                <w:u w:val="single"/>
                <w:lang w:val="es-419"/>
              </w:rPr>
            </w:pPr>
            <w:r w:rsidRPr="00954E51">
              <w:rPr>
                <w:u w:val="single"/>
                <w:lang w:val="es-419"/>
              </w:rPr>
              <w:t>Categoría 2</w:t>
            </w:r>
          </w:p>
          <w:p w14:paraId="7B0311F3" w14:textId="77777777" w:rsidR="0031426E" w:rsidRPr="00954E51" w:rsidRDefault="0031426E" w:rsidP="00AC4061">
            <w:pPr>
              <w:keepNext/>
              <w:keepLines/>
              <w:jc w:val="left"/>
              <w:rPr>
                <w:lang w:val="es-419"/>
              </w:rPr>
            </w:pPr>
            <w:r w:rsidRPr="00954E51">
              <w:rPr>
                <w:lang w:val="es-419"/>
              </w:rPr>
              <w:t>Funcionarios de Estados y organizaciones intergubernamentales observadores u otros</w:t>
            </w:r>
          </w:p>
        </w:tc>
        <w:tc>
          <w:tcPr>
            <w:tcW w:w="4678" w:type="dxa"/>
          </w:tcPr>
          <w:p w14:paraId="3FD4A14C" w14:textId="77777777" w:rsidR="0031426E" w:rsidRPr="00954E51" w:rsidRDefault="0031426E" w:rsidP="00AC4061">
            <w:pPr>
              <w:jc w:val="left"/>
              <w:rPr>
                <w:lang w:val="es-419"/>
              </w:rPr>
            </w:pPr>
            <w:r w:rsidRPr="00954E51">
              <w:rPr>
                <w:lang w:val="es-419"/>
              </w:rPr>
              <w:t>Oficina Europea de Patentes (OEP), Nigeria</w:t>
            </w:r>
          </w:p>
        </w:tc>
        <w:tc>
          <w:tcPr>
            <w:tcW w:w="1275" w:type="dxa"/>
          </w:tcPr>
          <w:p w14:paraId="5B3CAA90" w14:textId="77777777" w:rsidR="0031426E" w:rsidRPr="00954E51" w:rsidRDefault="0031426E" w:rsidP="00AC4061">
            <w:pPr>
              <w:keepNext/>
              <w:keepLines/>
              <w:jc w:val="center"/>
              <w:rPr>
                <w:lang w:val="es-419"/>
              </w:rPr>
            </w:pPr>
            <w:r w:rsidRPr="00954E51">
              <w:rPr>
                <w:lang w:val="es-419"/>
              </w:rPr>
              <w:t>5</w:t>
            </w:r>
          </w:p>
        </w:tc>
      </w:tr>
      <w:tr w:rsidR="0031426E" w:rsidRPr="00954E51" w14:paraId="0EF9C225" w14:textId="77777777" w:rsidTr="00AC4061">
        <w:tc>
          <w:tcPr>
            <w:tcW w:w="3828" w:type="dxa"/>
          </w:tcPr>
          <w:p w14:paraId="56A72758" w14:textId="77777777" w:rsidR="0031426E" w:rsidRPr="00954E51" w:rsidRDefault="0031426E" w:rsidP="00AC4061">
            <w:pPr>
              <w:jc w:val="left"/>
              <w:rPr>
                <w:u w:val="single"/>
                <w:lang w:val="es-419"/>
              </w:rPr>
            </w:pPr>
            <w:r w:rsidRPr="00954E51">
              <w:rPr>
                <w:u w:val="single"/>
                <w:lang w:val="es-419"/>
              </w:rPr>
              <w:t>Categoría 3</w:t>
            </w:r>
          </w:p>
          <w:p w14:paraId="659D4CDC" w14:textId="77777777" w:rsidR="0031426E" w:rsidRPr="00954E51" w:rsidRDefault="0031426E" w:rsidP="00AC4061">
            <w:pPr>
              <w:keepNext/>
              <w:keepLines/>
              <w:jc w:val="left"/>
              <w:rPr>
                <w:lang w:val="es-419"/>
              </w:rPr>
            </w:pPr>
            <w:r w:rsidRPr="00954E51">
              <w:rPr>
                <w:lang w:val="es-419"/>
              </w:rPr>
              <w:t>Otros (tasa de 1.000 francos suizos)</w:t>
            </w:r>
          </w:p>
          <w:p w14:paraId="5E9A715B" w14:textId="77777777" w:rsidR="0031426E" w:rsidRPr="00954E51" w:rsidRDefault="0031426E" w:rsidP="00AC4061">
            <w:pPr>
              <w:keepNext/>
              <w:keepLines/>
              <w:jc w:val="left"/>
              <w:rPr>
                <w:lang w:val="es-419"/>
              </w:rPr>
            </w:pPr>
          </w:p>
        </w:tc>
        <w:tc>
          <w:tcPr>
            <w:tcW w:w="4678" w:type="dxa"/>
          </w:tcPr>
          <w:p w14:paraId="65FB9D4D" w14:textId="77777777" w:rsidR="0031426E" w:rsidRPr="00954E51" w:rsidRDefault="0031426E" w:rsidP="00AC4061">
            <w:pPr>
              <w:jc w:val="left"/>
              <w:rPr>
                <w:color w:val="000000"/>
                <w:lang w:val="es-419"/>
              </w:rPr>
            </w:pPr>
          </w:p>
        </w:tc>
        <w:tc>
          <w:tcPr>
            <w:tcW w:w="1275" w:type="dxa"/>
            <w:shd w:val="clear" w:color="auto" w:fill="auto"/>
          </w:tcPr>
          <w:p w14:paraId="00CE8CBC" w14:textId="77777777" w:rsidR="0031426E" w:rsidRPr="00954E51" w:rsidRDefault="0031426E" w:rsidP="00AC4061">
            <w:pPr>
              <w:keepNext/>
              <w:keepLines/>
              <w:tabs>
                <w:tab w:val="left" w:pos="450"/>
                <w:tab w:val="center" w:pos="529"/>
              </w:tabs>
              <w:jc w:val="center"/>
              <w:rPr>
                <w:lang w:val="es-419"/>
              </w:rPr>
            </w:pPr>
            <w:r w:rsidRPr="00954E51">
              <w:rPr>
                <w:lang w:val="es-419"/>
              </w:rPr>
              <w:t>0</w:t>
            </w:r>
          </w:p>
        </w:tc>
      </w:tr>
      <w:tr w:rsidR="0031426E" w:rsidRPr="00954E51" w14:paraId="4B3E8172" w14:textId="77777777" w:rsidTr="00AC4061">
        <w:tc>
          <w:tcPr>
            <w:tcW w:w="3828" w:type="dxa"/>
          </w:tcPr>
          <w:p w14:paraId="1E99C19D" w14:textId="77777777" w:rsidR="0031426E" w:rsidRPr="00954E51" w:rsidRDefault="0031426E" w:rsidP="00AC4061">
            <w:pPr>
              <w:keepNext/>
              <w:keepLines/>
              <w:jc w:val="left"/>
              <w:rPr>
                <w:rFonts w:eastAsia="MS Mincho"/>
                <w:lang w:val="es-419"/>
              </w:rPr>
            </w:pPr>
            <w:r w:rsidRPr="00954E51">
              <w:rPr>
                <w:u w:val="single"/>
                <w:lang w:val="es-419"/>
              </w:rPr>
              <w:t>Categoría 4</w:t>
            </w:r>
          </w:p>
          <w:p w14:paraId="0BA55D8C" w14:textId="77777777" w:rsidR="0031426E" w:rsidRPr="00954E51" w:rsidRDefault="0031426E" w:rsidP="00AC4061">
            <w:pPr>
              <w:keepNext/>
              <w:keepLines/>
              <w:jc w:val="left"/>
              <w:rPr>
                <w:lang w:val="es-419"/>
              </w:rPr>
            </w:pPr>
            <w:r w:rsidRPr="00954E51">
              <w:rPr>
                <w:lang w:val="es-419"/>
              </w:rPr>
              <w:t>Exoneración discrecional del pago de la tasa de inscripción para determinados participantes</w:t>
            </w:r>
          </w:p>
        </w:tc>
        <w:tc>
          <w:tcPr>
            <w:tcW w:w="4678" w:type="dxa"/>
          </w:tcPr>
          <w:p w14:paraId="620273D9" w14:textId="77777777" w:rsidR="0031426E" w:rsidRPr="00954E51" w:rsidRDefault="0031426E" w:rsidP="00AC4061">
            <w:pPr>
              <w:jc w:val="left"/>
              <w:rPr>
                <w:i/>
                <w:lang w:val="es-419"/>
              </w:rPr>
            </w:pPr>
          </w:p>
        </w:tc>
        <w:tc>
          <w:tcPr>
            <w:tcW w:w="1275" w:type="dxa"/>
          </w:tcPr>
          <w:p w14:paraId="132345EE" w14:textId="77777777" w:rsidR="0031426E" w:rsidRPr="00954E51" w:rsidRDefault="0031426E" w:rsidP="00AC4061">
            <w:pPr>
              <w:jc w:val="center"/>
              <w:rPr>
                <w:lang w:val="es-419"/>
              </w:rPr>
            </w:pPr>
            <w:r w:rsidRPr="00954E51">
              <w:rPr>
                <w:lang w:val="es-419"/>
              </w:rPr>
              <w:t>0</w:t>
            </w:r>
          </w:p>
        </w:tc>
      </w:tr>
      <w:tr w:rsidR="0031426E" w:rsidRPr="00954E51" w14:paraId="681F3CC6" w14:textId="77777777" w:rsidTr="00AC4061">
        <w:tc>
          <w:tcPr>
            <w:tcW w:w="3828" w:type="dxa"/>
          </w:tcPr>
          <w:p w14:paraId="37F8BEEB" w14:textId="77777777" w:rsidR="0031426E" w:rsidRPr="00954E51" w:rsidRDefault="0031426E" w:rsidP="00AC4061">
            <w:pPr>
              <w:jc w:val="left"/>
              <w:rPr>
                <w:u w:val="single"/>
                <w:lang w:val="es-419"/>
              </w:rPr>
            </w:pPr>
            <w:r w:rsidRPr="00954E51">
              <w:rPr>
                <w:lang w:val="es-419"/>
              </w:rPr>
              <w:t>TOTAL</w:t>
            </w:r>
          </w:p>
        </w:tc>
        <w:tc>
          <w:tcPr>
            <w:tcW w:w="4678" w:type="dxa"/>
          </w:tcPr>
          <w:p w14:paraId="5CC1024E" w14:textId="77777777" w:rsidR="0031426E" w:rsidRPr="00954E51" w:rsidRDefault="0031426E" w:rsidP="00AC4061">
            <w:pPr>
              <w:keepNext/>
              <w:keepLines/>
              <w:jc w:val="left"/>
              <w:rPr>
                <w:color w:val="000000"/>
                <w:lang w:val="es-419"/>
              </w:rPr>
            </w:pPr>
          </w:p>
        </w:tc>
        <w:tc>
          <w:tcPr>
            <w:tcW w:w="1275" w:type="dxa"/>
          </w:tcPr>
          <w:p w14:paraId="7382485E" w14:textId="77777777" w:rsidR="0031426E" w:rsidRPr="00954E51" w:rsidRDefault="0031426E" w:rsidP="00AC4061">
            <w:pPr>
              <w:jc w:val="center"/>
              <w:rPr>
                <w:lang w:val="es-419"/>
              </w:rPr>
            </w:pPr>
            <w:r w:rsidRPr="00954E51">
              <w:rPr>
                <w:lang w:val="es-419"/>
              </w:rPr>
              <w:t>31</w:t>
            </w:r>
          </w:p>
        </w:tc>
      </w:tr>
    </w:tbl>
    <w:p w14:paraId="116B773C" w14:textId="77777777" w:rsidR="0031426E" w:rsidRPr="00954E51" w:rsidRDefault="0031426E" w:rsidP="0031426E">
      <w:pPr>
        <w:widowControl w:val="0"/>
        <w:rPr>
          <w:lang w:val="es-419"/>
        </w:rPr>
      </w:pPr>
    </w:p>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31426E" w:rsidRPr="00954E51" w14:paraId="6D9E61B6" w14:textId="77777777" w:rsidTr="00AC4061">
        <w:tc>
          <w:tcPr>
            <w:tcW w:w="4678" w:type="dxa"/>
            <w:tcBorders>
              <w:top w:val="single" w:sz="4" w:space="0" w:color="auto"/>
              <w:left w:val="single" w:sz="4" w:space="0" w:color="auto"/>
              <w:bottom w:val="single" w:sz="4" w:space="0" w:color="auto"/>
              <w:right w:val="single" w:sz="4" w:space="0" w:color="auto"/>
            </w:tcBorders>
            <w:vAlign w:val="center"/>
          </w:tcPr>
          <w:p w14:paraId="62CA0393" w14:textId="77777777" w:rsidR="0031426E" w:rsidRPr="00954E51" w:rsidRDefault="0031426E" w:rsidP="00AC4061">
            <w:pPr>
              <w:widowControl w:val="0"/>
              <w:spacing w:before="40" w:after="40"/>
              <w:jc w:val="left"/>
              <w:rPr>
                <w:lang w:val="es-419"/>
              </w:rPr>
            </w:pPr>
          </w:p>
        </w:tc>
        <w:tc>
          <w:tcPr>
            <w:tcW w:w="1275" w:type="dxa"/>
            <w:tcBorders>
              <w:top w:val="single" w:sz="4" w:space="0" w:color="auto"/>
              <w:left w:val="single" w:sz="4" w:space="0" w:color="auto"/>
              <w:bottom w:val="single" w:sz="4" w:space="0" w:color="auto"/>
              <w:right w:val="single" w:sz="4" w:space="0" w:color="auto"/>
            </w:tcBorders>
            <w:vAlign w:val="center"/>
          </w:tcPr>
          <w:p w14:paraId="7AF802E1" w14:textId="77777777" w:rsidR="0031426E" w:rsidRPr="00954E51" w:rsidRDefault="0031426E" w:rsidP="00AC4061">
            <w:pPr>
              <w:widowControl w:val="0"/>
              <w:spacing w:before="40" w:after="40"/>
              <w:jc w:val="center"/>
              <w:rPr>
                <w:lang w:val="es-419"/>
              </w:rPr>
            </w:pPr>
            <w:r w:rsidRPr="00954E51">
              <w:rPr>
                <w:lang w:val="es-419"/>
              </w:rPr>
              <w:t>Inglés</w:t>
            </w:r>
          </w:p>
        </w:tc>
        <w:tc>
          <w:tcPr>
            <w:tcW w:w="1276" w:type="dxa"/>
            <w:tcBorders>
              <w:top w:val="single" w:sz="4" w:space="0" w:color="auto"/>
              <w:left w:val="single" w:sz="4" w:space="0" w:color="auto"/>
              <w:bottom w:val="single" w:sz="4" w:space="0" w:color="auto"/>
              <w:right w:val="single" w:sz="4" w:space="0" w:color="auto"/>
            </w:tcBorders>
            <w:vAlign w:val="center"/>
          </w:tcPr>
          <w:p w14:paraId="179361D5" w14:textId="77777777" w:rsidR="0031426E" w:rsidRPr="00954E51" w:rsidRDefault="0031426E" w:rsidP="00AC4061">
            <w:pPr>
              <w:widowControl w:val="0"/>
              <w:spacing w:before="40" w:after="40"/>
              <w:jc w:val="center"/>
              <w:rPr>
                <w:lang w:val="es-419"/>
              </w:rPr>
            </w:pPr>
            <w:r w:rsidRPr="00954E51">
              <w:rPr>
                <w:lang w:val="es-419"/>
              </w:rPr>
              <w:t>Francés</w:t>
            </w:r>
          </w:p>
        </w:tc>
        <w:tc>
          <w:tcPr>
            <w:tcW w:w="1276" w:type="dxa"/>
            <w:tcBorders>
              <w:top w:val="single" w:sz="4" w:space="0" w:color="auto"/>
              <w:left w:val="single" w:sz="4" w:space="0" w:color="auto"/>
              <w:bottom w:val="single" w:sz="4" w:space="0" w:color="auto"/>
              <w:right w:val="single" w:sz="4" w:space="0" w:color="auto"/>
            </w:tcBorders>
            <w:vAlign w:val="center"/>
          </w:tcPr>
          <w:p w14:paraId="0C1CF808" w14:textId="77777777" w:rsidR="0031426E" w:rsidRPr="00954E51" w:rsidRDefault="0031426E" w:rsidP="00AC4061">
            <w:pPr>
              <w:widowControl w:val="0"/>
              <w:spacing w:before="40" w:after="40"/>
              <w:jc w:val="center"/>
              <w:rPr>
                <w:lang w:val="es-419"/>
              </w:rPr>
            </w:pPr>
            <w:r w:rsidRPr="00954E51">
              <w:rPr>
                <w:lang w:val="es-419"/>
              </w:rPr>
              <w:t>Alemán</w:t>
            </w:r>
          </w:p>
        </w:tc>
        <w:tc>
          <w:tcPr>
            <w:tcW w:w="1276" w:type="dxa"/>
            <w:tcBorders>
              <w:top w:val="single" w:sz="4" w:space="0" w:color="auto"/>
              <w:left w:val="single" w:sz="4" w:space="0" w:color="auto"/>
              <w:bottom w:val="single" w:sz="4" w:space="0" w:color="auto"/>
              <w:right w:val="single" w:sz="4" w:space="0" w:color="auto"/>
            </w:tcBorders>
          </w:tcPr>
          <w:p w14:paraId="4E64019A" w14:textId="77777777" w:rsidR="0031426E" w:rsidRPr="00954E51" w:rsidRDefault="0031426E" w:rsidP="00AC4061">
            <w:pPr>
              <w:widowControl w:val="0"/>
              <w:spacing w:before="40" w:after="40"/>
              <w:jc w:val="center"/>
              <w:rPr>
                <w:lang w:val="es-419"/>
              </w:rPr>
            </w:pPr>
            <w:r w:rsidRPr="00954E51">
              <w:rPr>
                <w:lang w:val="es-419"/>
              </w:rPr>
              <w:t>Español</w:t>
            </w:r>
          </w:p>
        </w:tc>
      </w:tr>
      <w:tr w:rsidR="0031426E" w:rsidRPr="00954E51" w14:paraId="2592A558" w14:textId="77777777" w:rsidTr="00AC4061">
        <w:tc>
          <w:tcPr>
            <w:tcW w:w="4678" w:type="dxa"/>
            <w:tcBorders>
              <w:top w:val="single" w:sz="4" w:space="0" w:color="auto"/>
              <w:left w:val="single" w:sz="4" w:space="0" w:color="auto"/>
              <w:bottom w:val="single" w:sz="4" w:space="0" w:color="auto"/>
              <w:right w:val="single" w:sz="4" w:space="0" w:color="auto"/>
            </w:tcBorders>
          </w:tcPr>
          <w:p w14:paraId="70176B1D" w14:textId="5D9B765A" w:rsidR="0031426E" w:rsidRPr="00954E51" w:rsidRDefault="0031426E" w:rsidP="00AC4061">
            <w:pPr>
              <w:widowControl w:val="0"/>
              <w:spacing w:before="40" w:after="40"/>
              <w:jc w:val="left"/>
              <w:rPr>
                <w:lang w:val="es-419"/>
              </w:rPr>
            </w:pPr>
            <w:r w:rsidRPr="00954E51">
              <w:rPr>
                <w:lang w:val="es-419"/>
              </w:rPr>
              <w:t>Primera edición de 2020 del DL-305A</w:t>
            </w:r>
            <w:r w:rsidR="008B00E3" w:rsidRPr="00954E51">
              <w:rPr>
                <w:lang w:val="es-419"/>
              </w:rPr>
              <w:t xml:space="preserve">: </w:t>
            </w:r>
            <w:r w:rsidRPr="00954E51">
              <w:rPr>
                <w:lang w:val="es-419"/>
              </w:rPr>
              <w:t>total por idioma</w:t>
            </w:r>
          </w:p>
        </w:tc>
        <w:tc>
          <w:tcPr>
            <w:tcW w:w="1275" w:type="dxa"/>
            <w:tcBorders>
              <w:top w:val="single" w:sz="4" w:space="0" w:color="auto"/>
              <w:left w:val="single" w:sz="4" w:space="0" w:color="auto"/>
              <w:bottom w:val="single" w:sz="4" w:space="0" w:color="auto"/>
              <w:right w:val="single" w:sz="4" w:space="0" w:color="auto"/>
            </w:tcBorders>
          </w:tcPr>
          <w:p w14:paraId="4D753C3C" w14:textId="77777777" w:rsidR="0031426E" w:rsidRPr="00954E51" w:rsidRDefault="0031426E" w:rsidP="00AC4061">
            <w:pPr>
              <w:widowControl w:val="0"/>
              <w:spacing w:before="40" w:after="40"/>
              <w:jc w:val="center"/>
              <w:rPr>
                <w:lang w:val="es-419"/>
              </w:rPr>
            </w:pPr>
            <w:r w:rsidRPr="00954E51">
              <w:rPr>
                <w:lang w:val="es-419"/>
              </w:rPr>
              <w:t>22</w:t>
            </w:r>
          </w:p>
        </w:tc>
        <w:tc>
          <w:tcPr>
            <w:tcW w:w="1276" w:type="dxa"/>
            <w:tcBorders>
              <w:top w:val="single" w:sz="4" w:space="0" w:color="auto"/>
              <w:left w:val="single" w:sz="4" w:space="0" w:color="auto"/>
              <w:bottom w:val="single" w:sz="4" w:space="0" w:color="auto"/>
              <w:right w:val="single" w:sz="4" w:space="0" w:color="auto"/>
            </w:tcBorders>
          </w:tcPr>
          <w:p w14:paraId="259497A6" w14:textId="77777777" w:rsidR="0031426E" w:rsidRPr="00954E51" w:rsidRDefault="0031426E" w:rsidP="00AC4061">
            <w:pPr>
              <w:widowControl w:val="0"/>
              <w:spacing w:before="40" w:after="40"/>
              <w:jc w:val="center"/>
              <w:rPr>
                <w:lang w:val="es-419"/>
              </w:rPr>
            </w:pPr>
            <w:r w:rsidRPr="00954E51">
              <w:rPr>
                <w:lang w:val="es-419"/>
              </w:rPr>
              <w:t>1</w:t>
            </w:r>
          </w:p>
        </w:tc>
        <w:tc>
          <w:tcPr>
            <w:tcW w:w="1276" w:type="dxa"/>
            <w:tcBorders>
              <w:top w:val="single" w:sz="4" w:space="0" w:color="auto"/>
              <w:left w:val="single" w:sz="4" w:space="0" w:color="auto"/>
              <w:bottom w:val="single" w:sz="4" w:space="0" w:color="auto"/>
              <w:right w:val="single" w:sz="4" w:space="0" w:color="auto"/>
            </w:tcBorders>
          </w:tcPr>
          <w:p w14:paraId="508A8A94" w14:textId="77777777" w:rsidR="0031426E" w:rsidRPr="00954E51" w:rsidRDefault="0031426E" w:rsidP="00AC4061">
            <w:pPr>
              <w:widowControl w:val="0"/>
              <w:spacing w:before="40" w:after="40"/>
              <w:jc w:val="center"/>
              <w:rPr>
                <w:lang w:val="es-419"/>
              </w:rPr>
            </w:pPr>
            <w:r w:rsidRPr="00954E51">
              <w:rPr>
                <w:lang w:val="es-419"/>
              </w:rPr>
              <w:t>1</w:t>
            </w:r>
          </w:p>
        </w:tc>
        <w:tc>
          <w:tcPr>
            <w:tcW w:w="1276" w:type="dxa"/>
            <w:tcBorders>
              <w:top w:val="single" w:sz="4" w:space="0" w:color="auto"/>
              <w:left w:val="single" w:sz="4" w:space="0" w:color="auto"/>
              <w:bottom w:val="single" w:sz="4" w:space="0" w:color="auto"/>
              <w:right w:val="single" w:sz="4" w:space="0" w:color="auto"/>
            </w:tcBorders>
          </w:tcPr>
          <w:p w14:paraId="6DF33059" w14:textId="77777777" w:rsidR="0031426E" w:rsidRPr="00954E51" w:rsidRDefault="0031426E" w:rsidP="00AC4061">
            <w:pPr>
              <w:widowControl w:val="0"/>
              <w:spacing w:before="40" w:after="40"/>
              <w:jc w:val="center"/>
              <w:rPr>
                <w:lang w:val="es-419"/>
              </w:rPr>
            </w:pPr>
            <w:r w:rsidRPr="00954E51">
              <w:rPr>
                <w:lang w:val="es-419"/>
              </w:rPr>
              <w:t>7</w:t>
            </w:r>
          </w:p>
        </w:tc>
      </w:tr>
    </w:tbl>
    <w:p w14:paraId="17025A74" w14:textId="77777777" w:rsidR="0031426E" w:rsidRPr="00954E51" w:rsidRDefault="0031426E" w:rsidP="0031426E">
      <w:pPr>
        <w:jc w:val="left"/>
        <w:rPr>
          <w:u w:val="single"/>
          <w:lang w:val="es-419"/>
        </w:rPr>
      </w:pPr>
      <w:r w:rsidRPr="00954E51">
        <w:rPr>
          <w:lang w:val="es-419"/>
        </w:rPr>
        <w:br w:type="page"/>
      </w:r>
    </w:p>
    <w:p w14:paraId="5054D314" w14:textId="77777777" w:rsidR="0031426E" w:rsidRPr="00954E51" w:rsidRDefault="0031426E" w:rsidP="0031426E">
      <w:pPr>
        <w:jc w:val="center"/>
        <w:rPr>
          <w:u w:val="single"/>
          <w:lang w:val="es-419"/>
        </w:rPr>
      </w:pPr>
      <w:r w:rsidRPr="00954E51">
        <w:rPr>
          <w:u w:val="single"/>
          <w:lang w:val="es-419"/>
        </w:rPr>
        <w:lastRenderedPageBreak/>
        <w:t>DL 305B “Examen DHE”</w:t>
      </w:r>
    </w:p>
    <w:p w14:paraId="61329648" w14:textId="77777777" w:rsidR="0031426E" w:rsidRPr="00954E51" w:rsidRDefault="0031426E" w:rsidP="0031426E">
      <w:pPr>
        <w:jc w:val="center"/>
        <w:rPr>
          <w:lang w:val="es-419"/>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31426E" w:rsidRPr="00954E51" w14:paraId="0B9E80B6" w14:textId="77777777" w:rsidTr="00AC4061">
        <w:tc>
          <w:tcPr>
            <w:tcW w:w="9781" w:type="dxa"/>
            <w:gridSpan w:val="3"/>
            <w:shd w:val="pct5" w:color="auto" w:fill="FFFFFF"/>
          </w:tcPr>
          <w:p w14:paraId="6CBC3733" w14:textId="2CC97040" w:rsidR="0031426E" w:rsidRPr="00954E51" w:rsidRDefault="0031426E" w:rsidP="00AC4061">
            <w:pPr>
              <w:keepNext/>
              <w:keepLines/>
              <w:jc w:val="center"/>
              <w:rPr>
                <w:lang w:val="es-419"/>
              </w:rPr>
            </w:pPr>
            <w:r w:rsidRPr="00954E51">
              <w:rPr>
                <w:lang w:val="es-419"/>
              </w:rPr>
              <w:t>Primera edición de 2020</w:t>
            </w:r>
            <w:r w:rsidR="008B00E3" w:rsidRPr="00954E51">
              <w:rPr>
                <w:lang w:val="es-419"/>
              </w:rPr>
              <w:t xml:space="preserve">: </w:t>
            </w:r>
            <w:r w:rsidRPr="00954E51">
              <w:rPr>
                <w:lang w:val="es-419"/>
              </w:rPr>
              <w:t>del 2 de marzo al 5 de abril de 2020</w:t>
            </w:r>
          </w:p>
        </w:tc>
      </w:tr>
      <w:tr w:rsidR="0031426E" w:rsidRPr="00954E51" w14:paraId="1728F8CF" w14:textId="77777777" w:rsidTr="00AC4061">
        <w:tc>
          <w:tcPr>
            <w:tcW w:w="3828" w:type="dxa"/>
            <w:shd w:val="pct5" w:color="auto" w:fill="FFFFFF"/>
            <w:vAlign w:val="center"/>
          </w:tcPr>
          <w:p w14:paraId="5ABC9038" w14:textId="77777777" w:rsidR="0031426E" w:rsidRPr="00954E51" w:rsidRDefault="0031426E" w:rsidP="00AC4061">
            <w:pPr>
              <w:keepNext/>
              <w:keepLines/>
              <w:jc w:val="center"/>
              <w:rPr>
                <w:lang w:val="es-419"/>
              </w:rPr>
            </w:pPr>
            <w:r w:rsidRPr="00954E51">
              <w:rPr>
                <w:lang w:val="es-419"/>
              </w:rPr>
              <w:t>Categoría</w:t>
            </w:r>
          </w:p>
        </w:tc>
        <w:tc>
          <w:tcPr>
            <w:tcW w:w="4678" w:type="dxa"/>
            <w:shd w:val="pct5" w:color="auto" w:fill="FFFFFF"/>
            <w:vAlign w:val="center"/>
          </w:tcPr>
          <w:p w14:paraId="0EF5A6D6" w14:textId="77777777" w:rsidR="0031426E" w:rsidRPr="00954E51" w:rsidRDefault="0031426E" w:rsidP="00AC4061">
            <w:pPr>
              <w:keepNext/>
              <w:keepLines/>
              <w:jc w:val="center"/>
              <w:rPr>
                <w:lang w:val="es-419"/>
              </w:rPr>
            </w:pPr>
            <w:r w:rsidRPr="00954E51">
              <w:rPr>
                <w:lang w:val="es-419"/>
              </w:rPr>
              <w:t>Origen de los participantes</w:t>
            </w:r>
          </w:p>
        </w:tc>
        <w:tc>
          <w:tcPr>
            <w:tcW w:w="1275" w:type="dxa"/>
            <w:shd w:val="pct5" w:color="auto" w:fill="FFFFFF"/>
            <w:vAlign w:val="center"/>
          </w:tcPr>
          <w:p w14:paraId="010E2834" w14:textId="77777777" w:rsidR="0031426E" w:rsidRPr="00954E51" w:rsidRDefault="0031426E" w:rsidP="00AC4061">
            <w:pPr>
              <w:keepNext/>
              <w:keepLines/>
              <w:jc w:val="center"/>
              <w:rPr>
                <w:lang w:val="es-419"/>
              </w:rPr>
            </w:pPr>
            <w:r w:rsidRPr="00954E51">
              <w:rPr>
                <w:lang w:val="es-419"/>
              </w:rPr>
              <w:t>Número de participantes</w:t>
            </w:r>
          </w:p>
        </w:tc>
      </w:tr>
      <w:tr w:rsidR="0031426E" w:rsidRPr="00954E51" w14:paraId="1405ED73" w14:textId="77777777" w:rsidTr="00AC4061">
        <w:tc>
          <w:tcPr>
            <w:tcW w:w="3828" w:type="dxa"/>
          </w:tcPr>
          <w:p w14:paraId="19DDCD3B" w14:textId="77777777" w:rsidR="0031426E" w:rsidRPr="00954E51" w:rsidRDefault="0031426E" w:rsidP="00AC4061">
            <w:pPr>
              <w:keepNext/>
              <w:keepLines/>
              <w:jc w:val="left"/>
              <w:rPr>
                <w:u w:val="single"/>
                <w:lang w:val="es-419"/>
              </w:rPr>
            </w:pPr>
            <w:r w:rsidRPr="00954E51">
              <w:rPr>
                <w:u w:val="single"/>
                <w:lang w:val="es-419"/>
              </w:rPr>
              <w:t>Categoría 1</w:t>
            </w:r>
          </w:p>
          <w:p w14:paraId="6D171FF8" w14:textId="77777777" w:rsidR="0031426E" w:rsidRPr="00954E51" w:rsidRDefault="0031426E" w:rsidP="00AC4061">
            <w:pPr>
              <w:keepNext/>
              <w:keepLines/>
              <w:jc w:val="left"/>
              <w:rPr>
                <w:snapToGrid w:val="0"/>
                <w:color w:val="000000"/>
                <w:lang w:val="es-419"/>
              </w:rPr>
            </w:pPr>
            <w:r w:rsidRPr="00954E51">
              <w:rPr>
                <w:lang w:val="es-419"/>
              </w:rPr>
              <w:t>Funcionarios de los miembros de la Unión</w:t>
            </w:r>
          </w:p>
          <w:p w14:paraId="2B3252E3" w14:textId="77777777" w:rsidR="0031426E" w:rsidRPr="00954E51" w:rsidRDefault="0031426E" w:rsidP="00AC4061">
            <w:pPr>
              <w:keepNext/>
              <w:keepLines/>
              <w:jc w:val="left"/>
              <w:rPr>
                <w:lang w:val="es-419"/>
              </w:rPr>
            </w:pPr>
          </w:p>
        </w:tc>
        <w:tc>
          <w:tcPr>
            <w:tcW w:w="4678" w:type="dxa"/>
          </w:tcPr>
          <w:p w14:paraId="44A28BFB" w14:textId="77777777" w:rsidR="0031426E" w:rsidRPr="00954E51" w:rsidRDefault="0031426E" w:rsidP="00AC4061">
            <w:pPr>
              <w:jc w:val="left"/>
              <w:rPr>
                <w:rFonts w:cs="Arial"/>
                <w:lang w:val="es-419"/>
              </w:rPr>
            </w:pPr>
            <w:r w:rsidRPr="00954E51">
              <w:rPr>
                <w:lang w:val="es-419"/>
              </w:rPr>
              <w:t>China, Dinamarca, España, Japón, Letonia, México, Reino Unido, República Dominicana, Trinidad y Tabago, Turquía</w:t>
            </w:r>
          </w:p>
        </w:tc>
        <w:tc>
          <w:tcPr>
            <w:tcW w:w="1275" w:type="dxa"/>
          </w:tcPr>
          <w:p w14:paraId="2AE0FAE5" w14:textId="77777777" w:rsidR="0031426E" w:rsidRPr="00954E51" w:rsidRDefault="0031426E" w:rsidP="00AC4061">
            <w:pPr>
              <w:keepNext/>
              <w:keepLines/>
              <w:jc w:val="center"/>
              <w:rPr>
                <w:lang w:val="es-419"/>
              </w:rPr>
            </w:pPr>
            <w:r w:rsidRPr="00954E51">
              <w:rPr>
                <w:lang w:val="es-419"/>
              </w:rPr>
              <w:t>28</w:t>
            </w:r>
          </w:p>
        </w:tc>
      </w:tr>
      <w:tr w:rsidR="0031426E" w:rsidRPr="00954E51" w14:paraId="7D12B8DE" w14:textId="77777777" w:rsidTr="00AC4061">
        <w:tc>
          <w:tcPr>
            <w:tcW w:w="3828" w:type="dxa"/>
          </w:tcPr>
          <w:p w14:paraId="4273087A" w14:textId="77777777" w:rsidR="0031426E" w:rsidRPr="00954E51" w:rsidRDefault="0031426E" w:rsidP="00AC4061">
            <w:pPr>
              <w:keepNext/>
              <w:keepLines/>
              <w:jc w:val="left"/>
              <w:rPr>
                <w:u w:val="single"/>
                <w:lang w:val="es-419"/>
              </w:rPr>
            </w:pPr>
            <w:r w:rsidRPr="00954E51">
              <w:rPr>
                <w:u w:val="single"/>
                <w:lang w:val="es-419"/>
              </w:rPr>
              <w:t>Categoría 2</w:t>
            </w:r>
          </w:p>
          <w:p w14:paraId="521916E5" w14:textId="77777777" w:rsidR="0031426E" w:rsidRPr="00954E51" w:rsidRDefault="0031426E" w:rsidP="00AC4061">
            <w:pPr>
              <w:keepNext/>
              <w:keepLines/>
              <w:jc w:val="left"/>
              <w:rPr>
                <w:lang w:val="es-419"/>
              </w:rPr>
            </w:pPr>
            <w:r w:rsidRPr="00954E51">
              <w:rPr>
                <w:lang w:val="es-419"/>
              </w:rPr>
              <w:t>Funcionarios de Estados y organizaciones intergubernamentales observadores u otros</w:t>
            </w:r>
          </w:p>
        </w:tc>
        <w:tc>
          <w:tcPr>
            <w:tcW w:w="4678" w:type="dxa"/>
          </w:tcPr>
          <w:p w14:paraId="27904295" w14:textId="77777777" w:rsidR="0031426E" w:rsidRPr="00954E51" w:rsidRDefault="0031426E" w:rsidP="00AC4061">
            <w:pPr>
              <w:jc w:val="left"/>
              <w:rPr>
                <w:lang w:val="es-419"/>
              </w:rPr>
            </w:pPr>
            <w:r w:rsidRPr="00954E51">
              <w:rPr>
                <w:lang w:val="es-419"/>
              </w:rPr>
              <w:t>Irán (República Islámica del), Nigeria</w:t>
            </w:r>
          </w:p>
        </w:tc>
        <w:tc>
          <w:tcPr>
            <w:tcW w:w="1275" w:type="dxa"/>
          </w:tcPr>
          <w:p w14:paraId="64571D7A" w14:textId="77777777" w:rsidR="0031426E" w:rsidRPr="00954E51" w:rsidRDefault="0031426E" w:rsidP="00AC4061">
            <w:pPr>
              <w:keepNext/>
              <w:keepLines/>
              <w:jc w:val="center"/>
              <w:rPr>
                <w:lang w:val="es-419"/>
              </w:rPr>
            </w:pPr>
            <w:r w:rsidRPr="00954E51">
              <w:rPr>
                <w:lang w:val="es-419"/>
              </w:rPr>
              <w:t>2</w:t>
            </w:r>
          </w:p>
        </w:tc>
      </w:tr>
      <w:tr w:rsidR="0031426E" w:rsidRPr="00954E51" w14:paraId="609AAA0B" w14:textId="77777777" w:rsidTr="00AC4061">
        <w:tc>
          <w:tcPr>
            <w:tcW w:w="3828" w:type="dxa"/>
          </w:tcPr>
          <w:p w14:paraId="524B1DE6" w14:textId="77777777" w:rsidR="0031426E" w:rsidRPr="00954E51" w:rsidRDefault="0031426E" w:rsidP="00AC4061">
            <w:pPr>
              <w:jc w:val="left"/>
              <w:rPr>
                <w:u w:val="single"/>
                <w:lang w:val="es-419"/>
              </w:rPr>
            </w:pPr>
            <w:r w:rsidRPr="00954E51">
              <w:rPr>
                <w:u w:val="single"/>
                <w:lang w:val="es-419"/>
              </w:rPr>
              <w:t>Categoría 3</w:t>
            </w:r>
          </w:p>
          <w:p w14:paraId="26C6E722" w14:textId="77777777" w:rsidR="0031426E" w:rsidRPr="00954E51" w:rsidRDefault="0031426E" w:rsidP="00AC4061">
            <w:pPr>
              <w:keepNext/>
              <w:keepLines/>
              <w:jc w:val="left"/>
              <w:rPr>
                <w:lang w:val="es-419"/>
              </w:rPr>
            </w:pPr>
            <w:r w:rsidRPr="00954E51">
              <w:rPr>
                <w:lang w:val="es-419"/>
              </w:rPr>
              <w:t>Otros (tasa de 1.000 francos suizos)</w:t>
            </w:r>
          </w:p>
        </w:tc>
        <w:tc>
          <w:tcPr>
            <w:tcW w:w="4678" w:type="dxa"/>
            <w:shd w:val="clear" w:color="auto" w:fill="auto"/>
          </w:tcPr>
          <w:p w14:paraId="379DD061" w14:textId="77777777" w:rsidR="0031426E" w:rsidRPr="00954E51" w:rsidRDefault="0031426E" w:rsidP="00AC4061">
            <w:pPr>
              <w:jc w:val="left"/>
              <w:rPr>
                <w:color w:val="000000"/>
                <w:lang w:val="es-419"/>
              </w:rPr>
            </w:pPr>
          </w:p>
        </w:tc>
        <w:tc>
          <w:tcPr>
            <w:tcW w:w="1275" w:type="dxa"/>
            <w:shd w:val="clear" w:color="auto" w:fill="auto"/>
          </w:tcPr>
          <w:p w14:paraId="3C4FE897" w14:textId="77777777" w:rsidR="0031426E" w:rsidRPr="00954E51" w:rsidRDefault="0031426E" w:rsidP="00AC4061">
            <w:pPr>
              <w:keepNext/>
              <w:keepLines/>
              <w:tabs>
                <w:tab w:val="left" w:pos="450"/>
                <w:tab w:val="center" w:pos="529"/>
              </w:tabs>
              <w:jc w:val="center"/>
              <w:rPr>
                <w:lang w:val="es-419"/>
              </w:rPr>
            </w:pPr>
            <w:r w:rsidRPr="00954E51">
              <w:rPr>
                <w:lang w:val="es-419"/>
              </w:rPr>
              <w:t>0</w:t>
            </w:r>
          </w:p>
        </w:tc>
      </w:tr>
      <w:tr w:rsidR="0031426E" w:rsidRPr="00954E51" w14:paraId="6F2FCF71" w14:textId="77777777" w:rsidTr="00AC4061">
        <w:tc>
          <w:tcPr>
            <w:tcW w:w="3828" w:type="dxa"/>
          </w:tcPr>
          <w:p w14:paraId="287A42E3" w14:textId="77777777" w:rsidR="0031426E" w:rsidRPr="00954E51" w:rsidRDefault="0031426E" w:rsidP="00AC4061">
            <w:pPr>
              <w:keepNext/>
              <w:keepLines/>
              <w:jc w:val="left"/>
              <w:rPr>
                <w:rFonts w:eastAsia="MS Mincho"/>
                <w:lang w:val="es-419"/>
              </w:rPr>
            </w:pPr>
            <w:r w:rsidRPr="00954E51">
              <w:rPr>
                <w:u w:val="single"/>
                <w:lang w:val="es-419"/>
              </w:rPr>
              <w:t>Categoría 4</w:t>
            </w:r>
          </w:p>
          <w:p w14:paraId="7564BE9A" w14:textId="77777777" w:rsidR="0031426E" w:rsidRPr="00954E51" w:rsidRDefault="0031426E" w:rsidP="00AC4061">
            <w:pPr>
              <w:keepNext/>
              <w:keepLines/>
              <w:jc w:val="left"/>
              <w:rPr>
                <w:lang w:val="es-419"/>
              </w:rPr>
            </w:pPr>
            <w:r w:rsidRPr="00954E51">
              <w:rPr>
                <w:lang w:val="es-419"/>
              </w:rPr>
              <w:t>Exoneración discrecional del pago de la tasa de inscripción para determinados participantes</w:t>
            </w:r>
          </w:p>
        </w:tc>
        <w:tc>
          <w:tcPr>
            <w:tcW w:w="4678" w:type="dxa"/>
            <w:shd w:val="clear" w:color="auto" w:fill="auto"/>
          </w:tcPr>
          <w:p w14:paraId="34F1065E" w14:textId="77777777" w:rsidR="0031426E" w:rsidRPr="00954E51" w:rsidRDefault="0031426E" w:rsidP="00AC4061">
            <w:pPr>
              <w:jc w:val="left"/>
              <w:rPr>
                <w:lang w:val="es-419"/>
              </w:rPr>
            </w:pPr>
          </w:p>
        </w:tc>
        <w:tc>
          <w:tcPr>
            <w:tcW w:w="1275" w:type="dxa"/>
            <w:shd w:val="clear" w:color="auto" w:fill="auto"/>
          </w:tcPr>
          <w:p w14:paraId="1D8E17B2" w14:textId="77777777" w:rsidR="0031426E" w:rsidRPr="00954E51" w:rsidRDefault="0031426E" w:rsidP="00AC4061">
            <w:pPr>
              <w:jc w:val="center"/>
              <w:rPr>
                <w:lang w:val="es-419"/>
              </w:rPr>
            </w:pPr>
            <w:r w:rsidRPr="00954E51">
              <w:rPr>
                <w:lang w:val="es-419"/>
              </w:rPr>
              <w:t>0</w:t>
            </w:r>
          </w:p>
        </w:tc>
      </w:tr>
      <w:tr w:rsidR="0031426E" w:rsidRPr="00954E51" w14:paraId="63A1F9FA" w14:textId="77777777" w:rsidTr="00AC4061">
        <w:tc>
          <w:tcPr>
            <w:tcW w:w="3828" w:type="dxa"/>
          </w:tcPr>
          <w:p w14:paraId="183622B5" w14:textId="77777777" w:rsidR="0031426E" w:rsidRPr="00954E51" w:rsidRDefault="0031426E" w:rsidP="00AC4061">
            <w:pPr>
              <w:jc w:val="left"/>
              <w:rPr>
                <w:u w:val="single"/>
                <w:lang w:val="es-419"/>
              </w:rPr>
            </w:pPr>
            <w:r w:rsidRPr="00954E51">
              <w:rPr>
                <w:lang w:val="es-419"/>
              </w:rPr>
              <w:t>TOTAL</w:t>
            </w:r>
          </w:p>
        </w:tc>
        <w:tc>
          <w:tcPr>
            <w:tcW w:w="4678" w:type="dxa"/>
          </w:tcPr>
          <w:p w14:paraId="6FDE2895" w14:textId="77777777" w:rsidR="0031426E" w:rsidRPr="00954E51" w:rsidRDefault="0031426E" w:rsidP="00AC4061">
            <w:pPr>
              <w:keepNext/>
              <w:keepLines/>
              <w:jc w:val="left"/>
              <w:rPr>
                <w:b/>
                <w:color w:val="000000"/>
                <w:lang w:val="es-419"/>
              </w:rPr>
            </w:pPr>
          </w:p>
        </w:tc>
        <w:tc>
          <w:tcPr>
            <w:tcW w:w="1275" w:type="dxa"/>
          </w:tcPr>
          <w:p w14:paraId="38C7CA20" w14:textId="77777777" w:rsidR="0031426E" w:rsidRPr="00954E51" w:rsidRDefault="0031426E" w:rsidP="00AC4061">
            <w:pPr>
              <w:jc w:val="center"/>
              <w:rPr>
                <w:lang w:val="es-419"/>
              </w:rPr>
            </w:pPr>
            <w:r w:rsidRPr="00954E51">
              <w:rPr>
                <w:lang w:val="es-419"/>
              </w:rPr>
              <w:t>16</w:t>
            </w:r>
          </w:p>
        </w:tc>
      </w:tr>
    </w:tbl>
    <w:p w14:paraId="57FFC92E" w14:textId="77777777" w:rsidR="0031426E" w:rsidRPr="00954E51" w:rsidRDefault="0031426E" w:rsidP="0031426E">
      <w:pPr>
        <w:rPr>
          <w:lang w:val="es-419"/>
        </w:rPr>
      </w:pPr>
    </w:p>
    <w:tbl>
      <w:tblPr>
        <w:tblStyle w:val="TableGrid"/>
        <w:tblW w:w="9781" w:type="dxa"/>
        <w:tblInd w:w="-34" w:type="dxa"/>
        <w:tblLayout w:type="fixed"/>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31426E" w:rsidRPr="00954E51" w14:paraId="0A02ED16" w14:textId="77777777" w:rsidTr="00AC4061">
        <w:tc>
          <w:tcPr>
            <w:tcW w:w="4678" w:type="dxa"/>
            <w:tcBorders>
              <w:top w:val="single" w:sz="4" w:space="0" w:color="auto"/>
              <w:left w:val="single" w:sz="4" w:space="0" w:color="auto"/>
              <w:bottom w:val="single" w:sz="4" w:space="0" w:color="auto"/>
              <w:right w:val="single" w:sz="4" w:space="0" w:color="auto"/>
            </w:tcBorders>
            <w:vAlign w:val="center"/>
          </w:tcPr>
          <w:p w14:paraId="0AD5CFFE" w14:textId="77777777" w:rsidR="0031426E" w:rsidRPr="00954E51" w:rsidRDefault="0031426E" w:rsidP="00AC4061">
            <w:pPr>
              <w:spacing w:before="40" w:after="40"/>
              <w:jc w:val="left"/>
              <w:rPr>
                <w:lang w:val="es-419"/>
              </w:rPr>
            </w:pPr>
          </w:p>
        </w:tc>
        <w:tc>
          <w:tcPr>
            <w:tcW w:w="1275" w:type="dxa"/>
            <w:tcBorders>
              <w:top w:val="single" w:sz="4" w:space="0" w:color="auto"/>
              <w:left w:val="single" w:sz="4" w:space="0" w:color="auto"/>
              <w:bottom w:val="single" w:sz="4" w:space="0" w:color="auto"/>
              <w:right w:val="single" w:sz="4" w:space="0" w:color="auto"/>
            </w:tcBorders>
            <w:vAlign w:val="center"/>
          </w:tcPr>
          <w:p w14:paraId="4798F46D" w14:textId="77777777" w:rsidR="0031426E" w:rsidRPr="00954E51" w:rsidRDefault="0031426E" w:rsidP="00AC4061">
            <w:pPr>
              <w:spacing w:before="40" w:after="40"/>
              <w:jc w:val="center"/>
              <w:rPr>
                <w:lang w:val="es-419"/>
              </w:rPr>
            </w:pPr>
            <w:r w:rsidRPr="00954E51">
              <w:rPr>
                <w:lang w:val="es-419"/>
              </w:rPr>
              <w:t>Inglés</w:t>
            </w:r>
          </w:p>
        </w:tc>
        <w:tc>
          <w:tcPr>
            <w:tcW w:w="1276" w:type="dxa"/>
            <w:tcBorders>
              <w:top w:val="single" w:sz="4" w:space="0" w:color="auto"/>
              <w:left w:val="single" w:sz="4" w:space="0" w:color="auto"/>
              <w:bottom w:val="single" w:sz="4" w:space="0" w:color="auto"/>
              <w:right w:val="single" w:sz="4" w:space="0" w:color="auto"/>
            </w:tcBorders>
            <w:vAlign w:val="center"/>
          </w:tcPr>
          <w:p w14:paraId="51E5D96E" w14:textId="77777777" w:rsidR="0031426E" w:rsidRPr="00954E51" w:rsidRDefault="0031426E" w:rsidP="00AC4061">
            <w:pPr>
              <w:spacing w:before="40" w:after="40"/>
              <w:jc w:val="center"/>
              <w:rPr>
                <w:lang w:val="es-419"/>
              </w:rPr>
            </w:pPr>
            <w:r w:rsidRPr="00954E51">
              <w:rPr>
                <w:lang w:val="es-419"/>
              </w:rPr>
              <w:t>Francés</w:t>
            </w:r>
          </w:p>
        </w:tc>
        <w:tc>
          <w:tcPr>
            <w:tcW w:w="1276" w:type="dxa"/>
            <w:tcBorders>
              <w:top w:val="single" w:sz="4" w:space="0" w:color="auto"/>
              <w:left w:val="single" w:sz="4" w:space="0" w:color="auto"/>
              <w:bottom w:val="single" w:sz="4" w:space="0" w:color="auto"/>
              <w:right w:val="single" w:sz="4" w:space="0" w:color="auto"/>
            </w:tcBorders>
          </w:tcPr>
          <w:p w14:paraId="79D33703" w14:textId="77777777" w:rsidR="0031426E" w:rsidRPr="00954E51" w:rsidRDefault="0031426E" w:rsidP="00AC4061">
            <w:pPr>
              <w:spacing w:before="40" w:after="40"/>
              <w:jc w:val="center"/>
              <w:rPr>
                <w:lang w:val="es-419"/>
              </w:rPr>
            </w:pPr>
            <w:r w:rsidRPr="00954E51">
              <w:rPr>
                <w:lang w:val="es-419"/>
              </w:rPr>
              <w:t>Alemán</w:t>
            </w:r>
          </w:p>
        </w:tc>
        <w:tc>
          <w:tcPr>
            <w:tcW w:w="1276" w:type="dxa"/>
            <w:tcBorders>
              <w:top w:val="single" w:sz="4" w:space="0" w:color="auto"/>
              <w:left w:val="single" w:sz="4" w:space="0" w:color="auto"/>
              <w:bottom w:val="single" w:sz="4" w:space="0" w:color="auto"/>
              <w:right w:val="single" w:sz="4" w:space="0" w:color="auto"/>
            </w:tcBorders>
            <w:vAlign w:val="center"/>
          </w:tcPr>
          <w:p w14:paraId="36F25711" w14:textId="77777777" w:rsidR="0031426E" w:rsidRPr="00954E51" w:rsidRDefault="0031426E" w:rsidP="00AC4061">
            <w:pPr>
              <w:spacing w:before="40" w:after="40"/>
              <w:jc w:val="center"/>
              <w:rPr>
                <w:lang w:val="es-419"/>
              </w:rPr>
            </w:pPr>
            <w:r w:rsidRPr="00954E51">
              <w:rPr>
                <w:lang w:val="es-419"/>
              </w:rPr>
              <w:t>Español</w:t>
            </w:r>
          </w:p>
        </w:tc>
      </w:tr>
      <w:tr w:rsidR="0031426E" w:rsidRPr="00954E51" w14:paraId="6A78986B" w14:textId="77777777" w:rsidTr="00AC4061">
        <w:tc>
          <w:tcPr>
            <w:tcW w:w="4678" w:type="dxa"/>
            <w:tcBorders>
              <w:top w:val="single" w:sz="4" w:space="0" w:color="auto"/>
              <w:left w:val="single" w:sz="4" w:space="0" w:color="auto"/>
              <w:bottom w:val="single" w:sz="4" w:space="0" w:color="auto"/>
              <w:right w:val="single" w:sz="4" w:space="0" w:color="auto"/>
            </w:tcBorders>
          </w:tcPr>
          <w:p w14:paraId="2D4E2A87" w14:textId="39043EF5" w:rsidR="0031426E" w:rsidRPr="00954E51" w:rsidRDefault="0031426E" w:rsidP="00AC4061">
            <w:pPr>
              <w:spacing w:before="40" w:after="40"/>
              <w:jc w:val="left"/>
              <w:rPr>
                <w:lang w:val="es-419"/>
              </w:rPr>
            </w:pPr>
            <w:r w:rsidRPr="00954E51">
              <w:rPr>
                <w:lang w:val="es-419"/>
              </w:rPr>
              <w:t>Primera edición de 2020 del DL-305B</w:t>
            </w:r>
            <w:r w:rsidR="008B00E3" w:rsidRPr="00954E51">
              <w:rPr>
                <w:lang w:val="es-419"/>
              </w:rPr>
              <w:t xml:space="preserve">: </w:t>
            </w:r>
            <w:r w:rsidRPr="00954E51">
              <w:rPr>
                <w:lang w:val="es-419"/>
              </w:rPr>
              <w:t>total por idioma</w:t>
            </w:r>
          </w:p>
        </w:tc>
        <w:tc>
          <w:tcPr>
            <w:tcW w:w="1275" w:type="dxa"/>
            <w:tcBorders>
              <w:top w:val="single" w:sz="4" w:space="0" w:color="auto"/>
              <w:left w:val="single" w:sz="4" w:space="0" w:color="auto"/>
              <w:bottom w:val="single" w:sz="4" w:space="0" w:color="auto"/>
              <w:right w:val="single" w:sz="4" w:space="0" w:color="auto"/>
            </w:tcBorders>
          </w:tcPr>
          <w:p w14:paraId="2AC2461A" w14:textId="77777777" w:rsidR="0031426E" w:rsidRPr="00954E51" w:rsidRDefault="0031426E" w:rsidP="00AC4061">
            <w:pPr>
              <w:spacing w:before="40" w:after="40"/>
              <w:jc w:val="center"/>
              <w:rPr>
                <w:lang w:val="es-419"/>
              </w:rPr>
            </w:pPr>
            <w:r w:rsidRPr="00954E51">
              <w:rPr>
                <w:lang w:val="es-419"/>
              </w:rPr>
              <w:t>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080ABD" w14:textId="77777777" w:rsidR="0031426E" w:rsidRPr="00954E51" w:rsidRDefault="0031426E" w:rsidP="00AC4061">
            <w:pPr>
              <w:spacing w:before="40" w:after="40"/>
              <w:jc w:val="center"/>
              <w:rPr>
                <w:lang w:val="es-419"/>
              </w:rPr>
            </w:pPr>
            <w:r w:rsidRPr="00954E51">
              <w:rPr>
                <w:lang w:val="es-419"/>
              </w:rPr>
              <w:t>0</w:t>
            </w:r>
          </w:p>
        </w:tc>
        <w:tc>
          <w:tcPr>
            <w:tcW w:w="1276" w:type="dxa"/>
            <w:tcBorders>
              <w:top w:val="single" w:sz="4" w:space="0" w:color="auto"/>
              <w:left w:val="single" w:sz="4" w:space="0" w:color="auto"/>
              <w:bottom w:val="single" w:sz="4" w:space="0" w:color="auto"/>
              <w:right w:val="single" w:sz="4" w:space="0" w:color="auto"/>
            </w:tcBorders>
          </w:tcPr>
          <w:p w14:paraId="2190F6D0" w14:textId="77777777" w:rsidR="0031426E" w:rsidRPr="00954E51" w:rsidRDefault="0031426E" w:rsidP="00AC4061">
            <w:pPr>
              <w:spacing w:before="40" w:after="40"/>
              <w:jc w:val="center"/>
              <w:rPr>
                <w:lang w:val="es-419"/>
              </w:rPr>
            </w:pPr>
            <w:r w:rsidRPr="00954E51">
              <w:rPr>
                <w:lang w:val="es-419"/>
              </w:rPr>
              <w:t>0</w:t>
            </w:r>
          </w:p>
        </w:tc>
        <w:tc>
          <w:tcPr>
            <w:tcW w:w="1276" w:type="dxa"/>
            <w:tcBorders>
              <w:top w:val="single" w:sz="4" w:space="0" w:color="auto"/>
              <w:left w:val="single" w:sz="4" w:space="0" w:color="auto"/>
              <w:bottom w:val="single" w:sz="4" w:space="0" w:color="auto"/>
              <w:right w:val="single" w:sz="4" w:space="0" w:color="auto"/>
            </w:tcBorders>
          </w:tcPr>
          <w:p w14:paraId="515950AB" w14:textId="77777777" w:rsidR="0031426E" w:rsidRPr="00954E51" w:rsidRDefault="0031426E" w:rsidP="00AC4061">
            <w:pPr>
              <w:spacing w:before="40" w:after="40"/>
              <w:jc w:val="center"/>
              <w:rPr>
                <w:lang w:val="es-419"/>
              </w:rPr>
            </w:pPr>
            <w:r w:rsidRPr="00954E51">
              <w:rPr>
                <w:lang w:val="es-419"/>
              </w:rPr>
              <w:t>5</w:t>
            </w:r>
          </w:p>
        </w:tc>
      </w:tr>
    </w:tbl>
    <w:p w14:paraId="2F7C3B15" w14:textId="77777777" w:rsidR="0031426E" w:rsidRPr="00954E51" w:rsidRDefault="0031426E" w:rsidP="0031426E">
      <w:pPr>
        <w:rPr>
          <w:lang w:val="es-419"/>
        </w:rPr>
      </w:pPr>
    </w:p>
    <w:p w14:paraId="4BF351EB" w14:textId="77777777" w:rsidR="00775F34" w:rsidRPr="00954E51" w:rsidRDefault="00775F34" w:rsidP="00775F34">
      <w:pPr>
        <w:jc w:val="left"/>
        <w:rPr>
          <w:lang w:val="es-419"/>
        </w:rPr>
      </w:pPr>
    </w:p>
    <w:p w14:paraId="509A948A" w14:textId="77777777" w:rsidR="00775F34" w:rsidRPr="00954E51" w:rsidRDefault="00775F34" w:rsidP="00775F34">
      <w:pPr>
        <w:rPr>
          <w:lang w:val="es-419"/>
        </w:rPr>
      </w:pPr>
    </w:p>
    <w:p w14:paraId="554148C0" w14:textId="77777777" w:rsidR="00775F34" w:rsidRPr="00954E51" w:rsidRDefault="00775F34" w:rsidP="00775F34">
      <w:pPr>
        <w:jc w:val="right"/>
        <w:rPr>
          <w:lang w:val="es-419"/>
        </w:rPr>
      </w:pPr>
      <w:r w:rsidRPr="00954E51">
        <w:rPr>
          <w:lang w:val="es-419"/>
        </w:rPr>
        <w:t>[Sigue el Apéndice]</w:t>
      </w:r>
    </w:p>
    <w:p w14:paraId="4490C6B1" w14:textId="77777777" w:rsidR="00775F34" w:rsidRPr="00954E51" w:rsidRDefault="00775F34" w:rsidP="00775F34">
      <w:pPr>
        <w:jc w:val="left"/>
        <w:rPr>
          <w:lang w:val="es-419"/>
        </w:rPr>
        <w:sectPr w:rsidR="00775F34" w:rsidRPr="00954E51" w:rsidSect="004657BB">
          <w:headerReference w:type="even" r:id="rId23"/>
          <w:headerReference w:type="default" r:id="rId24"/>
          <w:footerReference w:type="even" r:id="rId25"/>
          <w:footerReference w:type="default" r:id="rId26"/>
          <w:headerReference w:type="first" r:id="rId27"/>
          <w:footerReference w:type="first" r:id="rId28"/>
          <w:pgSz w:w="11907" w:h="16840" w:code="9"/>
          <w:pgMar w:top="510" w:right="1134" w:bottom="851" w:left="1134" w:header="510" w:footer="680" w:gutter="0"/>
          <w:pgNumType w:start="1"/>
          <w:cols w:space="720"/>
          <w:titlePg/>
        </w:sectPr>
      </w:pPr>
    </w:p>
    <w:p w14:paraId="01233F15" w14:textId="77777777" w:rsidR="00775F34" w:rsidRPr="00954E51" w:rsidRDefault="00775F34" w:rsidP="00775F34">
      <w:pPr>
        <w:jc w:val="center"/>
        <w:rPr>
          <w:lang w:val="es-419"/>
        </w:rPr>
      </w:pPr>
      <w:r w:rsidRPr="00954E51">
        <w:rPr>
          <w:lang w:val="es-419"/>
        </w:rPr>
        <w:lastRenderedPageBreak/>
        <w:t>C/54/INF/3</w:t>
      </w:r>
    </w:p>
    <w:p w14:paraId="4037C6BF" w14:textId="77777777" w:rsidR="00775F34" w:rsidRPr="00954E51" w:rsidRDefault="00775F34" w:rsidP="00775F34">
      <w:pPr>
        <w:jc w:val="center"/>
        <w:rPr>
          <w:lang w:val="es-419"/>
        </w:rPr>
      </w:pPr>
    </w:p>
    <w:p w14:paraId="36D0571E" w14:textId="77777777" w:rsidR="00775F34" w:rsidRPr="00954E51" w:rsidRDefault="00775F34" w:rsidP="00775F34">
      <w:pPr>
        <w:jc w:val="center"/>
        <w:rPr>
          <w:lang w:val="es-419"/>
        </w:rPr>
      </w:pPr>
      <w:r w:rsidRPr="00954E51">
        <w:rPr>
          <w:lang w:val="es-419"/>
        </w:rPr>
        <w:t>APÉNDICE</w:t>
      </w:r>
    </w:p>
    <w:p w14:paraId="71AAF502" w14:textId="77777777" w:rsidR="00775F34" w:rsidRPr="00954E51" w:rsidRDefault="00775F34" w:rsidP="00775F34">
      <w:pPr>
        <w:jc w:val="center"/>
        <w:rPr>
          <w:lang w:val="es-419"/>
        </w:rPr>
      </w:pPr>
    </w:p>
    <w:p w14:paraId="46864922" w14:textId="77777777" w:rsidR="00775F34" w:rsidRPr="00954E51" w:rsidRDefault="00775F34" w:rsidP="00775F34">
      <w:pPr>
        <w:jc w:val="center"/>
        <w:rPr>
          <w:lang w:val="es-419"/>
        </w:rPr>
      </w:pPr>
      <w:r w:rsidRPr="00954E51">
        <w:rPr>
          <w:lang w:val="es-419"/>
        </w:rPr>
        <w:t>SIGLAS Y ABREVIATURAS</w:t>
      </w:r>
    </w:p>
    <w:p w14:paraId="28B07D7C" w14:textId="77777777" w:rsidR="00775F34" w:rsidRPr="00954E51" w:rsidRDefault="00775F34" w:rsidP="00775F34">
      <w:pPr>
        <w:rPr>
          <w:lang w:val="es-419"/>
        </w:rPr>
      </w:pPr>
    </w:p>
    <w:p w14:paraId="15CAD99D" w14:textId="77777777" w:rsidR="002347A8" w:rsidRPr="00954E51" w:rsidRDefault="002347A8" w:rsidP="00775F34">
      <w:pPr>
        <w:rPr>
          <w:lang w:val="es-419"/>
        </w:rPr>
      </w:pPr>
    </w:p>
    <w:p w14:paraId="220B0E2A" w14:textId="77777777" w:rsidR="00775F34" w:rsidRPr="00954E51" w:rsidRDefault="00775F34" w:rsidP="00775F34">
      <w:pPr>
        <w:jc w:val="center"/>
        <w:rPr>
          <w:lang w:val="es-419"/>
        </w:rPr>
      </w:pPr>
      <w:r w:rsidRPr="00954E51">
        <w:rPr>
          <w:u w:val="single"/>
          <w:lang w:val="es-419"/>
        </w:rPr>
        <w:t>Términos de la UPOV</w:t>
      </w:r>
    </w:p>
    <w:p w14:paraId="1D2B2898" w14:textId="77777777" w:rsidR="00775F34" w:rsidRPr="00954E51" w:rsidRDefault="00775F34" w:rsidP="00775F34">
      <w:pPr>
        <w:rPr>
          <w:lang w:val="es-419"/>
        </w:rPr>
      </w:pPr>
    </w:p>
    <w:tbl>
      <w:tblPr>
        <w:tblW w:w="9889" w:type="dxa"/>
        <w:tblLook w:val="04A0" w:firstRow="1" w:lastRow="0" w:firstColumn="1" w:lastColumn="0" w:noHBand="0" w:noVBand="1"/>
      </w:tblPr>
      <w:tblGrid>
        <w:gridCol w:w="2127"/>
        <w:gridCol w:w="7762"/>
      </w:tblGrid>
      <w:tr w:rsidR="006E0626" w:rsidRPr="00954E51" w14:paraId="2C85D0E9" w14:textId="77777777" w:rsidTr="004657BB">
        <w:tc>
          <w:tcPr>
            <w:tcW w:w="2127" w:type="dxa"/>
          </w:tcPr>
          <w:p w14:paraId="79CF3DFC" w14:textId="77777777" w:rsidR="006E0626" w:rsidRPr="00954E51" w:rsidRDefault="006E0626" w:rsidP="004657BB">
            <w:pPr>
              <w:spacing w:after="20"/>
              <w:jc w:val="left"/>
              <w:rPr>
                <w:sz w:val="18"/>
                <w:lang w:val="es-419"/>
              </w:rPr>
            </w:pPr>
            <w:r w:rsidRPr="00954E51">
              <w:rPr>
                <w:sz w:val="18"/>
                <w:lang w:val="es-419"/>
              </w:rPr>
              <w:t>BMT</w:t>
            </w:r>
          </w:p>
        </w:tc>
        <w:tc>
          <w:tcPr>
            <w:tcW w:w="7762" w:type="dxa"/>
          </w:tcPr>
          <w:p w14:paraId="1E89EE40" w14:textId="77E03BF3" w:rsidR="006E0626" w:rsidRPr="00954E51" w:rsidRDefault="006E0626" w:rsidP="004657BB">
            <w:pPr>
              <w:spacing w:after="20"/>
              <w:jc w:val="left"/>
              <w:rPr>
                <w:sz w:val="18"/>
                <w:lang w:val="es-419"/>
              </w:rPr>
            </w:pPr>
            <w:r w:rsidRPr="00954E51">
              <w:rPr>
                <w:sz w:val="18"/>
                <w:lang w:val="es-419"/>
              </w:rPr>
              <w:t xml:space="preserve">Grupo de Trabajo sobre Técnicas Bioquímicas y Moleculares, y Perfiles de ADN en </w:t>
            </w:r>
            <w:r w:rsidR="00EC24AC" w:rsidRPr="00954E51">
              <w:rPr>
                <w:sz w:val="18"/>
                <w:lang w:val="es-419"/>
              </w:rPr>
              <w:t>p</w:t>
            </w:r>
            <w:r w:rsidRPr="00954E51">
              <w:rPr>
                <w:sz w:val="18"/>
                <w:lang w:val="es-419"/>
              </w:rPr>
              <w:t>articular</w:t>
            </w:r>
          </w:p>
        </w:tc>
      </w:tr>
      <w:tr w:rsidR="006E0626" w:rsidRPr="00954E51" w14:paraId="0D0CFB09" w14:textId="77777777" w:rsidTr="004657BB">
        <w:tc>
          <w:tcPr>
            <w:tcW w:w="2127" w:type="dxa"/>
          </w:tcPr>
          <w:p w14:paraId="24AC554F" w14:textId="77777777" w:rsidR="006E0626" w:rsidRPr="00954E51" w:rsidRDefault="006E0626" w:rsidP="004657BB">
            <w:pPr>
              <w:spacing w:after="20"/>
              <w:jc w:val="left"/>
              <w:rPr>
                <w:sz w:val="18"/>
                <w:lang w:val="es-419"/>
              </w:rPr>
            </w:pPr>
            <w:r w:rsidRPr="00954E51">
              <w:rPr>
                <w:sz w:val="18"/>
                <w:lang w:val="es-419"/>
              </w:rPr>
              <w:t>CAJ</w:t>
            </w:r>
          </w:p>
        </w:tc>
        <w:tc>
          <w:tcPr>
            <w:tcW w:w="7762" w:type="dxa"/>
          </w:tcPr>
          <w:p w14:paraId="0251894D" w14:textId="77777777" w:rsidR="006E0626" w:rsidRPr="00954E51" w:rsidRDefault="006E0626" w:rsidP="004657BB">
            <w:pPr>
              <w:spacing w:after="20"/>
              <w:jc w:val="left"/>
              <w:rPr>
                <w:sz w:val="18"/>
                <w:lang w:val="es-419"/>
              </w:rPr>
            </w:pPr>
            <w:r w:rsidRPr="00954E51">
              <w:rPr>
                <w:sz w:val="18"/>
                <w:lang w:val="es-419"/>
              </w:rPr>
              <w:t xml:space="preserve">Comité Administrativo y Jurídico </w:t>
            </w:r>
          </w:p>
        </w:tc>
      </w:tr>
      <w:tr w:rsidR="006E0626" w:rsidRPr="00954E51" w14:paraId="6710380E" w14:textId="77777777" w:rsidTr="004657BB">
        <w:tc>
          <w:tcPr>
            <w:tcW w:w="2127" w:type="dxa"/>
          </w:tcPr>
          <w:p w14:paraId="46073441" w14:textId="77777777" w:rsidR="006E0626" w:rsidRPr="00954E51" w:rsidRDefault="006E0626" w:rsidP="004657BB">
            <w:pPr>
              <w:spacing w:after="20"/>
              <w:jc w:val="left"/>
              <w:rPr>
                <w:sz w:val="18"/>
                <w:lang w:val="es-419"/>
              </w:rPr>
            </w:pPr>
            <w:r w:rsidRPr="00954E51">
              <w:rPr>
                <w:sz w:val="18"/>
                <w:lang w:val="es-419"/>
              </w:rPr>
              <w:t>DHE</w:t>
            </w:r>
          </w:p>
        </w:tc>
        <w:tc>
          <w:tcPr>
            <w:tcW w:w="7762" w:type="dxa"/>
          </w:tcPr>
          <w:p w14:paraId="1D6C83FD" w14:textId="77777777" w:rsidR="006E0626" w:rsidRPr="00954E51" w:rsidRDefault="006E0626" w:rsidP="004657BB">
            <w:pPr>
              <w:spacing w:after="20"/>
              <w:jc w:val="left"/>
              <w:rPr>
                <w:sz w:val="18"/>
                <w:lang w:val="es-419"/>
              </w:rPr>
            </w:pPr>
            <w:r w:rsidRPr="00954E51">
              <w:rPr>
                <w:sz w:val="18"/>
                <w:lang w:val="es-419"/>
              </w:rPr>
              <w:t>Distinción, homogeneidad y estabilidad</w:t>
            </w:r>
          </w:p>
        </w:tc>
      </w:tr>
      <w:tr w:rsidR="006E0626" w:rsidRPr="00954E51" w14:paraId="759FF39E" w14:textId="77777777" w:rsidTr="004657BB">
        <w:tc>
          <w:tcPr>
            <w:tcW w:w="2127" w:type="dxa"/>
          </w:tcPr>
          <w:p w14:paraId="7443654C" w14:textId="77777777" w:rsidR="006E0626" w:rsidRPr="00954E51" w:rsidRDefault="006E0626" w:rsidP="004657BB">
            <w:pPr>
              <w:autoSpaceDE w:val="0"/>
              <w:autoSpaceDN w:val="0"/>
              <w:adjustRightInd w:val="0"/>
              <w:spacing w:after="20"/>
              <w:jc w:val="left"/>
              <w:rPr>
                <w:sz w:val="18"/>
                <w:lang w:val="es-419"/>
              </w:rPr>
            </w:pPr>
            <w:r w:rsidRPr="00954E51">
              <w:rPr>
                <w:sz w:val="18"/>
                <w:lang w:val="es-419"/>
              </w:rPr>
              <w:t>DL-205</w:t>
            </w:r>
          </w:p>
        </w:tc>
        <w:tc>
          <w:tcPr>
            <w:tcW w:w="7762" w:type="dxa"/>
          </w:tcPr>
          <w:p w14:paraId="58920A3F" w14:textId="77777777" w:rsidR="006E0626" w:rsidRPr="00954E51" w:rsidRDefault="006E0626" w:rsidP="004657BB">
            <w:pPr>
              <w:autoSpaceDE w:val="0"/>
              <w:autoSpaceDN w:val="0"/>
              <w:adjustRightInd w:val="0"/>
              <w:spacing w:after="20"/>
              <w:jc w:val="left"/>
              <w:rPr>
                <w:sz w:val="18"/>
                <w:lang w:val="es-419"/>
              </w:rPr>
            </w:pPr>
            <w:r w:rsidRPr="00954E51">
              <w:rPr>
                <w:sz w:val="18"/>
                <w:lang w:val="es-419"/>
              </w:rPr>
              <w:t>Curso de enseñanza a distancia de la UPOV titulado “Introducción al sistema de la UPOV de protección de las obtenciones vegetales en virtud del Convenio de la UPOV”</w:t>
            </w:r>
          </w:p>
        </w:tc>
      </w:tr>
      <w:tr w:rsidR="006E0626" w:rsidRPr="00954E51" w14:paraId="17FEBDA2" w14:textId="77777777" w:rsidTr="004657BB">
        <w:tc>
          <w:tcPr>
            <w:tcW w:w="2127" w:type="dxa"/>
          </w:tcPr>
          <w:p w14:paraId="1451E159" w14:textId="77777777" w:rsidR="006E0626" w:rsidRPr="00954E51" w:rsidRDefault="006E0626" w:rsidP="004657BB">
            <w:pPr>
              <w:autoSpaceDE w:val="0"/>
              <w:autoSpaceDN w:val="0"/>
              <w:adjustRightInd w:val="0"/>
              <w:spacing w:after="20"/>
              <w:jc w:val="left"/>
              <w:rPr>
                <w:sz w:val="18"/>
                <w:lang w:val="es-419"/>
              </w:rPr>
            </w:pPr>
            <w:r w:rsidRPr="00954E51">
              <w:rPr>
                <w:sz w:val="18"/>
                <w:lang w:val="es-419"/>
              </w:rPr>
              <w:t>DL-305</w:t>
            </w:r>
          </w:p>
        </w:tc>
        <w:tc>
          <w:tcPr>
            <w:tcW w:w="7762" w:type="dxa"/>
          </w:tcPr>
          <w:p w14:paraId="243ECB01" w14:textId="77777777" w:rsidR="006E0626" w:rsidRPr="00954E51" w:rsidRDefault="006E0626" w:rsidP="004657BB">
            <w:pPr>
              <w:autoSpaceDE w:val="0"/>
              <w:autoSpaceDN w:val="0"/>
              <w:adjustRightInd w:val="0"/>
              <w:spacing w:after="20"/>
              <w:jc w:val="left"/>
              <w:rPr>
                <w:sz w:val="18"/>
                <w:lang w:val="es-419"/>
              </w:rPr>
            </w:pPr>
            <w:r w:rsidRPr="00954E51">
              <w:rPr>
                <w:sz w:val="18"/>
                <w:lang w:val="es-419"/>
              </w:rPr>
              <w:t>Curso de enseñanza a distancia de la UPOV titulado “Examen de solicitudes de derechos de obtentor”</w:t>
            </w:r>
          </w:p>
        </w:tc>
      </w:tr>
      <w:tr w:rsidR="006E0626" w:rsidRPr="00954E51" w14:paraId="1621035C" w14:textId="77777777" w:rsidTr="004657BB">
        <w:tc>
          <w:tcPr>
            <w:tcW w:w="2127" w:type="dxa"/>
          </w:tcPr>
          <w:p w14:paraId="22BDA248" w14:textId="77777777" w:rsidR="006E0626" w:rsidRPr="00954E51" w:rsidRDefault="006E0626" w:rsidP="004657BB">
            <w:pPr>
              <w:spacing w:after="20"/>
              <w:jc w:val="left"/>
              <w:rPr>
                <w:sz w:val="18"/>
                <w:lang w:val="es-419"/>
              </w:rPr>
            </w:pPr>
            <w:r w:rsidRPr="00954E51">
              <w:rPr>
                <w:sz w:val="18"/>
                <w:lang w:val="es-419"/>
              </w:rPr>
              <w:t>DL-305A</w:t>
            </w:r>
          </w:p>
        </w:tc>
        <w:tc>
          <w:tcPr>
            <w:tcW w:w="7762" w:type="dxa"/>
          </w:tcPr>
          <w:p w14:paraId="600760FF" w14:textId="77777777" w:rsidR="006E0626" w:rsidRPr="00954E51" w:rsidRDefault="006E0626" w:rsidP="004657BB">
            <w:pPr>
              <w:spacing w:after="20"/>
              <w:jc w:val="left"/>
              <w:rPr>
                <w:spacing w:val="-2"/>
                <w:sz w:val="18"/>
                <w:lang w:val="es-419"/>
              </w:rPr>
            </w:pPr>
            <w:r w:rsidRPr="00954E51">
              <w:rPr>
                <w:sz w:val="18"/>
                <w:lang w:val="es-419"/>
              </w:rPr>
              <w:t>Curso de enseñanza a distancia de la UPOV titulado “Administración de los derechos de obtentor” (parte A del curso DL-305)</w:t>
            </w:r>
          </w:p>
        </w:tc>
      </w:tr>
      <w:tr w:rsidR="006E0626" w:rsidRPr="00954E51" w14:paraId="2C5E3115" w14:textId="77777777" w:rsidTr="004657BB">
        <w:tc>
          <w:tcPr>
            <w:tcW w:w="2127" w:type="dxa"/>
          </w:tcPr>
          <w:p w14:paraId="0B8AA968" w14:textId="77777777" w:rsidR="006E0626" w:rsidRPr="00954E51" w:rsidRDefault="006E0626" w:rsidP="004657BB">
            <w:pPr>
              <w:spacing w:after="20"/>
              <w:jc w:val="left"/>
              <w:rPr>
                <w:sz w:val="18"/>
                <w:lang w:val="es-419"/>
              </w:rPr>
            </w:pPr>
            <w:r w:rsidRPr="00954E51">
              <w:rPr>
                <w:sz w:val="18"/>
                <w:lang w:val="es-419"/>
              </w:rPr>
              <w:t>DL-305B</w:t>
            </w:r>
          </w:p>
        </w:tc>
        <w:tc>
          <w:tcPr>
            <w:tcW w:w="7762" w:type="dxa"/>
          </w:tcPr>
          <w:p w14:paraId="6191AB1C" w14:textId="77777777" w:rsidR="006E0626" w:rsidRPr="00954E51" w:rsidRDefault="006E0626" w:rsidP="004657BB">
            <w:pPr>
              <w:spacing w:after="20"/>
              <w:jc w:val="left"/>
              <w:rPr>
                <w:sz w:val="18"/>
                <w:lang w:val="es-419"/>
              </w:rPr>
            </w:pPr>
            <w:r w:rsidRPr="00954E51">
              <w:rPr>
                <w:sz w:val="18"/>
                <w:lang w:val="es-419"/>
              </w:rPr>
              <w:t>Curso de enseñanza a distancia de la UPOV titulado “Examen DHE” (parte B del curso DL-305)</w:t>
            </w:r>
          </w:p>
        </w:tc>
      </w:tr>
      <w:tr w:rsidR="006E0626" w:rsidRPr="00954E51" w14:paraId="683CCB15" w14:textId="77777777" w:rsidTr="004657BB">
        <w:tc>
          <w:tcPr>
            <w:tcW w:w="2127" w:type="dxa"/>
          </w:tcPr>
          <w:p w14:paraId="348DB94A" w14:textId="13F9343F" w:rsidR="006E0626" w:rsidRPr="00954E51" w:rsidRDefault="006E0626" w:rsidP="004657BB">
            <w:pPr>
              <w:autoSpaceDE w:val="0"/>
              <w:autoSpaceDN w:val="0"/>
              <w:adjustRightInd w:val="0"/>
              <w:spacing w:after="20"/>
              <w:jc w:val="left"/>
              <w:rPr>
                <w:sz w:val="18"/>
                <w:lang w:val="es-419"/>
              </w:rPr>
            </w:pPr>
            <w:r w:rsidRPr="00954E51">
              <w:rPr>
                <w:sz w:val="18"/>
                <w:lang w:val="es-419"/>
              </w:rPr>
              <w:t xml:space="preserve">EAF (véase también </w:t>
            </w:r>
            <w:r w:rsidR="00752AAE">
              <w:rPr>
                <w:sz w:val="18"/>
                <w:lang w:val="es-419"/>
              </w:rPr>
              <w:t>UPOV PRISMA</w:t>
            </w:r>
            <w:r w:rsidRPr="00954E51">
              <w:rPr>
                <w:sz w:val="18"/>
                <w:lang w:val="es-419"/>
              </w:rPr>
              <w:t>)</w:t>
            </w:r>
          </w:p>
        </w:tc>
        <w:tc>
          <w:tcPr>
            <w:tcW w:w="7762" w:type="dxa"/>
          </w:tcPr>
          <w:p w14:paraId="3C0A0A60" w14:textId="77777777" w:rsidR="006E0626" w:rsidRPr="00954E51" w:rsidRDefault="006E0626" w:rsidP="004657BB">
            <w:pPr>
              <w:autoSpaceDE w:val="0"/>
              <w:autoSpaceDN w:val="0"/>
              <w:adjustRightInd w:val="0"/>
              <w:spacing w:after="20"/>
              <w:jc w:val="left"/>
              <w:rPr>
                <w:sz w:val="18"/>
                <w:lang w:val="es-419"/>
              </w:rPr>
            </w:pPr>
            <w:r w:rsidRPr="00954E51">
              <w:rPr>
                <w:sz w:val="18"/>
                <w:lang w:val="es-419"/>
              </w:rPr>
              <w:t>Formulario electrónico de solicitud de la UPOV</w:t>
            </w:r>
          </w:p>
        </w:tc>
      </w:tr>
      <w:tr w:rsidR="006E0626" w:rsidRPr="00954E51" w14:paraId="32177820" w14:textId="77777777" w:rsidTr="004657BB">
        <w:tc>
          <w:tcPr>
            <w:tcW w:w="2127" w:type="dxa"/>
          </w:tcPr>
          <w:p w14:paraId="7F47C608" w14:textId="77777777" w:rsidR="006E0626" w:rsidRPr="00954E51" w:rsidRDefault="006E0626" w:rsidP="004657BB">
            <w:pPr>
              <w:autoSpaceDE w:val="0"/>
              <w:autoSpaceDN w:val="0"/>
              <w:adjustRightInd w:val="0"/>
              <w:spacing w:after="20"/>
              <w:jc w:val="left"/>
              <w:rPr>
                <w:snapToGrid w:val="0"/>
                <w:sz w:val="18"/>
                <w:lang w:val="es-419"/>
              </w:rPr>
            </w:pPr>
            <w:r w:rsidRPr="00954E51">
              <w:rPr>
                <w:sz w:val="18"/>
                <w:lang w:val="es-419"/>
              </w:rPr>
              <w:t>EDV</w:t>
            </w:r>
          </w:p>
        </w:tc>
        <w:tc>
          <w:tcPr>
            <w:tcW w:w="7762" w:type="dxa"/>
          </w:tcPr>
          <w:p w14:paraId="7F852633" w14:textId="77777777" w:rsidR="006E0626" w:rsidRPr="00954E51" w:rsidRDefault="006E0626" w:rsidP="004657BB">
            <w:pPr>
              <w:autoSpaceDE w:val="0"/>
              <w:autoSpaceDN w:val="0"/>
              <w:adjustRightInd w:val="0"/>
              <w:spacing w:after="20"/>
              <w:jc w:val="left"/>
              <w:rPr>
                <w:snapToGrid w:val="0"/>
                <w:sz w:val="18"/>
                <w:lang w:val="es-419"/>
              </w:rPr>
            </w:pPr>
            <w:r w:rsidRPr="00954E51">
              <w:rPr>
                <w:sz w:val="18"/>
                <w:lang w:val="es-419"/>
              </w:rPr>
              <w:t>variedades esencialmente derivadas</w:t>
            </w:r>
          </w:p>
        </w:tc>
      </w:tr>
      <w:tr w:rsidR="006E0626" w:rsidRPr="00954E51" w14:paraId="522289BE" w14:textId="77777777" w:rsidTr="004657BB">
        <w:tc>
          <w:tcPr>
            <w:tcW w:w="2127" w:type="dxa"/>
          </w:tcPr>
          <w:p w14:paraId="4968385E" w14:textId="77777777" w:rsidR="006E0626" w:rsidRPr="00954E51" w:rsidRDefault="006E0626" w:rsidP="004657BB">
            <w:pPr>
              <w:spacing w:after="20"/>
              <w:jc w:val="left"/>
              <w:rPr>
                <w:sz w:val="18"/>
                <w:lang w:val="es-419"/>
              </w:rPr>
            </w:pPr>
            <w:r w:rsidRPr="00954E51">
              <w:rPr>
                <w:sz w:val="18"/>
                <w:lang w:val="es-419"/>
              </w:rPr>
              <w:t>Oficina</w:t>
            </w:r>
          </w:p>
        </w:tc>
        <w:tc>
          <w:tcPr>
            <w:tcW w:w="7762" w:type="dxa"/>
          </w:tcPr>
          <w:p w14:paraId="3E4758B2" w14:textId="77777777" w:rsidR="006E0626" w:rsidRPr="00954E51" w:rsidRDefault="006E0626" w:rsidP="004657BB">
            <w:pPr>
              <w:spacing w:after="20"/>
              <w:jc w:val="left"/>
              <w:rPr>
                <w:sz w:val="18"/>
                <w:lang w:val="es-419"/>
              </w:rPr>
            </w:pPr>
            <w:r w:rsidRPr="00954E51">
              <w:rPr>
                <w:sz w:val="18"/>
                <w:lang w:val="es-419"/>
              </w:rPr>
              <w:t>Oficina de la Unión</w:t>
            </w:r>
          </w:p>
        </w:tc>
      </w:tr>
      <w:tr w:rsidR="006E0626" w:rsidRPr="00954E51" w14:paraId="22B87A89" w14:textId="77777777" w:rsidTr="004657BB">
        <w:tc>
          <w:tcPr>
            <w:tcW w:w="2127" w:type="dxa"/>
          </w:tcPr>
          <w:p w14:paraId="120B1924" w14:textId="77777777" w:rsidR="006E0626" w:rsidRPr="00954E51" w:rsidRDefault="006E0626" w:rsidP="004657BB">
            <w:pPr>
              <w:spacing w:after="20"/>
              <w:jc w:val="left"/>
              <w:rPr>
                <w:sz w:val="18"/>
                <w:lang w:val="es-419"/>
              </w:rPr>
            </w:pPr>
            <w:r w:rsidRPr="00954E51">
              <w:rPr>
                <w:sz w:val="18"/>
                <w:lang w:val="es-419"/>
              </w:rPr>
              <w:t>PBR</w:t>
            </w:r>
          </w:p>
        </w:tc>
        <w:tc>
          <w:tcPr>
            <w:tcW w:w="7762" w:type="dxa"/>
          </w:tcPr>
          <w:p w14:paraId="4ED028C2" w14:textId="77777777" w:rsidR="006E0626" w:rsidRPr="00954E51" w:rsidRDefault="006E0626" w:rsidP="004657BB">
            <w:pPr>
              <w:spacing w:after="20"/>
              <w:jc w:val="left"/>
              <w:rPr>
                <w:sz w:val="18"/>
                <w:lang w:val="es-419"/>
              </w:rPr>
            </w:pPr>
            <w:r w:rsidRPr="00954E51">
              <w:rPr>
                <w:sz w:val="18"/>
                <w:lang w:val="es-419"/>
              </w:rPr>
              <w:t>Derechos de obtentor</w:t>
            </w:r>
          </w:p>
        </w:tc>
      </w:tr>
      <w:tr w:rsidR="006E0626" w:rsidRPr="00954E51" w14:paraId="5B27CA03" w14:textId="77777777" w:rsidTr="004657BB">
        <w:tc>
          <w:tcPr>
            <w:tcW w:w="2127" w:type="dxa"/>
          </w:tcPr>
          <w:p w14:paraId="1A41AE5E" w14:textId="77777777" w:rsidR="006E0626" w:rsidRPr="00954E51" w:rsidRDefault="006E0626" w:rsidP="004657BB">
            <w:pPr>
              <w:spacing w:after="20"/>
              <w:jc w:val="left"/>
              <w:rPr>
                <w:sz w:val="18"/>
                <w:lang w:val="es-419"/>
              </w:rPr>
            </w:pPr>
            <w:r w:rsidRPr="00954E51">
              <w:rPr>
                <w:sz w:val="18"/>
                <w:lang w:val="es-419"/>
              </w:rPr>
              <w:t>TC</w:t>
            </w:r>
          </w:p>
        </w:tc>
        <w:tc>
          <w:tcPr>
            <w:tcW w:w="7762" w:type="dxa"/>
          </w:tcPr>
          <w:p w14:paraId="64CB0265" w14:textId="77777777" w:rsidR="006E0626" w:rsidRPr="00954E51" w:rsidRDefault="006E0626" w:rsidP="004657BB">
            <w:pPr>
              <w:spacing w:after="20"/>
              <w:jc w:val="left"/>
              <w:rPr>
                <w:sz w:val="18"/>
                <w:lang w:val="es-419"/>
              </w:rPr>
            </w:pPr>
            <w:r w:rsidRPr="00954E51">
              <w:rPr>
                <w:sz w:val="18"/>
                <w:lang w:val="es-419"/>
              </w:rPr>
              <w:t>Comité Técnico</w:t>
            </w:r>
          </w:p>
        </w:tc>
      </w:tr>
      <w:tr w:rsidR="006E0626" w:rsidRPr="00954E51" w14:paraId="502780FA" w14:textId="77777777" w:rsidTr="004657BB">
        <w:tc>
          <w:tcPr>
            <w:tcW w:w="2127" w:type="dxa"/>
          </w:tcPr>
          <w:p w14:paraId="207DAF75" w14:textId="77777777" w:rsidR="006E0626" w:rsidRPr="00954E51" w:rsidRDefault="006E0626" w:rsidP="004657BB">
            <w:pPr>
              <w:spacing w:after="20"/>
              <w:jc w:val="left"/>
              <w:rPr>
                <w:sz w:val="18"/>
                <w:lang w:val="es-419"/>
              </w:rPr>
            </w:pPr>
            <w:r w:rsidRPr="00954E51">
              <w:rPr>
                <w:sz w:val="18"/>
                <w:lang w:val="es-419"/>
              </w:rPr>
              <w:t>TC</w:t>
            </w:r>
            <w:r w:rsidRPr="00954E51">
              <w:rPr>
                <w:sz w:val="18"/>
                <w:lang w:val="es-419"/>
              </w:rPr>
              <w:noBreakHyphen/>
              <w:t>EDC</w:t>
            </w:r>
          </w:p>
        </w:tc>
        <w:tc>
          <w:tcPr>
            <w:tcW w:w="7762" w:type="dxa"/>
          </w:tcPr>
          <w:p w14:paraId="10C0D13B" w14:textId="77777777" w:rsidR="006E0626" w:rsidRPr="00954E51" w:rsidRDefault="006E0626" w:rsidP="004657BB">
            <w:pPr>
              <w:spacing w:after="20"/>
              <w:jc w:val="left"/>
              <w:rPr>
                <w:sz w:val="18"/>
                <w:lang w:val="es-419"/>
              </w:rPr>
            </w:pPr>
            <w:r w:rsidRPr="00954E51">
              <w:rPr>
                <w:sz w:val="18"/>
                <w:lang w:val="es-419"/>
              </w:rPr>
              <w:t>Comité de Redacción Ampliado</w:t>
            </w:r>
          </w:p>
        </w:tc>
      </w:tr>
      <w:tr w:rsidR="006E0626" w:rsidRPr="00954E51" w14:paraId="0CBD83B0" w14:textId="77777777" w:rsidTr="004657BB">
        <w:tc>
          <w:tcPr>
            <w:tcW w:w="2127" w:type="dxa"/>
          </w:tcPr>
          <w:p w14:paraId="168BC7AC" w14:textId="77777777" w:rsidR="006E0626" w:rsidRPr="00954E51" w:rsidRDefault="006E0626" w:rsidP="004657BB">
            <w:pPr>
              <w:spacing w:after="20"/>
              <w:jc w:val="left"/>
              <w:rPr>
                <w:sz w:val="18"/>
                <w:lang w:val="es-419"/>
              </w:rPr>
            </w:pPr>
            <w:r w:rsidRPr="00954E51">
              <w:rPr>
                <w:sz w:val="18"/>
                <w:lang w:val="es-419"/>
              </w:rPr>
              <w:t>TWA</w:t>
            </w:r>
          </w:p>
        </w:tc>
        <w:tc>
          <w:tcPr>
            <w:tcW w:w="7762" w:type="dxa"/>
          </w:tcPr>
          <w:p w14:paraId="0B77C497" w14:textId="77777777" w:rsidR="006E0626" w:rsidRPr="00954E51" w:rsidRDefault="006E0626" w:rsidP="004657BB">
            <w:pPr>
              <w:spacing w:after="20"/>
              <w:jc w:val="left"/>
              <w:rPr>
                <w:sz w:val="18"/>
                <w:lang w:val="es-419"/>
              </w:rPr>
            </w:pPr>
            <w:r w:rsidRPr="00954E51">
              <w:rPr>
                <w:sz w:val="18"/>
                <w:lang w:val="es-419"/>
              </w:rPr>
              <w:t>Grupo de Trabajo Técnico sobre Plantas Agrícolas</w:t>
            </w:r>
          </w:p>
        </w:tc>
      </w:tr>
      <w:tr w:rsidR="006E0626" w:rsidRPr="00954E51" w14:paraId="35F6E0B1" w14:textId="77777777" w:rsidTr="004657BB">
        <w:tc>
          <w:tcPr>
            <w:tcW w:w="2127" w:type="dxa"/>
          </w:tcPr>
          <w:p w14:paraId="5D71BE91" w14:textId="77777777" w:rsidR="006E0626" w:rsidRPr="00954E51" w:rsidRDefault="006E0626" w:rsidP="004657BB">
            <w:pPr>
              <w:spacing w:after="20"/>
              <w:jc w:val="left"/>
              <w:rPr>
                <w:sz w:val="18"/>
                <w:lang w:val="es-419"/>
              </w:rPr>
            </w:pPr>
            <w:r w:rsidRPr="00954E51">
              <w:rPr>
                <w:sz w:val="18"/>
                <w:lang w:val="es-419"/>
              </w:rPr>
              <w:t>TWC</w:t>
            </w:r>
          </w:p>
        </w:tc>
        <w:tc>
          <w:tcPr>
            <w:tcW w:w="7762" w:type="dxa"/>
          </w:tcPr>
          <w:p w14:paraId="6FA8B363" w14:textId="77777777" w:rsidR="006E0626" w:rsidRPr="00954E51" w:rsidRDefault="006E0626" w:rsidP="004657BB">
            <w:pPr>
              <w:spacing w:after="20"/>
              <w:jc w:val="left"/>
              <w:rPr>
                <w:sz w:val="18"/>
                <w:lang w:val="es-419"/>
              </w:rPr>
            </w:pPr>
            <w:r w:rsidRPr="00954E51">
              <w:rPr>
                <w:sz w:val="18"/>
                <w:lang w:val="es-419"/>
              </w:rPr>
              <w:t>Grupo de Trabajo Técnico sobre Automatización y Programas Informáticos</w:t>
            </w:r>
          </w:p>
        </w:tc>
      </w:tr>
      <w:tr w:rsidR="006E0626" w:rsidRPr="00954E51" w14:paraId="06C9B2C1" w14:textId="77777777" w:rsidTr="004657BB">
        <w:tc>
          <w:tcPr>
            <w:tcW w:w="2127" w:type="dxa"/>
          </w:tcPr>
          <w:p w14:paraId="5B16A65D" w14:textId="77777777" w:rsidR="006E0626" w:rsidRPr="00954E51" w:rsidRDefault="006E0626" w:rsidP="004657BB">
            <w:pPr>
              <w:spacing w:after="20"/>
              <w:jc w:val="left"/>
              <w:rPr>
                <w:sz w:val="18"/>
                <w:lang w:val="es-419"/>
              </w:rPr>
            </w:pPr>
            <w:r w:rsidRPr="00954E51">
              <w:rPr>
                <w:sz w:val="18"/>
                <w:lang w:val="es-419"/>
              </w:rPr>
              <w:t>TWF</w:t>
            </w:r>
          </w:p>
        </w:tc>
        <w:tc>
          <w:tcPr>
            <w:tcW w:w="7762" w:type="dxa"/>
          </w:tcPr>
          <w:p w14:paraId="0EF9233E" w14:textId="77777777" w:rsidR="006E0626" w:rsidRPr="00954E51" w:rsidRDefault="006E0626" w:rsidP="004657BB">
            <w:pPr>
              <w:spacing w:after="20"/>
              <w:jc w:val="left"/>
              <w:rPr>
                <w:sz w:val="18"/>
                <w:lang w:val="es-419"/>
              </w:rPr>
            </w:pPr>
            <w:r w:rsidRPr="00954E51">
              <w:rPr>
                <w:sz w:val="18"/>
                <w:lang w:val="es-419"/>
              </w:rPr>
              <w:t>Grupo de Trabajo Técnico sobre Plantas Frutales</w:t>
            </w:r>
          </w:p>
        </w:tc>
      </w:tr>
      <w:tr w:rsidR="006E0626" w:rsidRPr="00954E51" w14:paraId="59945E85" w14:textId="77777777" w:rsidTr="004657BB">
        <w:tc>
          <w:tcPr>
            <w:tcW w:w="2127" w:type="dxa"/>
          </w:tcPr>
          <w:p w14:paraId="02DB568E" w14:textId="77777777" w:rsidR="006E0626" w:rsidRPr="00954E51" w:rsidRDefault="006E0626" w:rsidP="004657BB">
            <w:pPr>
              <w:spacing w:after="20"/>
              <w:jc w:val="left"/>
              <w:rPr>
                <w:sz w:val="18"/>
                <w:lang w:val="es-419"/>
              </w:rPr>
            </w:pPr>
            <w:r w:rsidRPr="00954E51">
              <w:rPr>
                <w:sz w:val="18"/>
                <w:lang w:val="es-419"/>
              </w:rPr>
              <w:t>TWO</w:t>
            </w:r>
          </w:p>
        </w:tc>
        <w:tc>
          <w:tcPr>
            <w:tcW w:w="7762" w:type="dxa"/>
          </w:tcPr>
          <w:p w14:paraId="33944128" w14:textId="77777777" w:rsidR="006E0626" w:rsidRPr="00954E51" w:rsidRDefault="006E0626" w:rsidP="004657BB">
            <w:pPr>
              <w:spacing w:after="20"/>
              <w:jc w:val="left"/>
              <w:rPr>
                <w:sz w:val="18"/>
                <w:lang w:val="es-419"/>
              </w:rPr>
            </w:pPr>
            <w:r w:rsidRPr="00954E51">
              <w:rPr>
                <w:sz w:val="18"/>
                <w:lang w:val="es-419"/>
              </w:rPr>
              <w:t>Grupo de Trabajo Técnico sobre Plantas Ornamentales y Árboles Forestales</w:t>
            </w:r>
          </w:p>
        </w:tc>
      </w:tr>
      <w:tr w:rsidR="006E0626" w:rsidRPr="00954E51" w14:paraId="13982D0C" w14:textId="77777777" w:rsidTr="004657BB">
        <w:tc>
          <w:tcPr>
            <w:tcW w:w="2127" w:type="dxa"/>
          </w:tcPr>
          <w:p w14:paraId="2BFAEDA2" w14:textId="77777777" w:rsidR="006E0626" w:rsidRPr="00954E51" w:rsidRDefault="006E0626" w:rsidP="004657BB">
            <w:pPr>
              <w:spacing w:after="20"/>
              <w:jc w:val="left"/>
              <w:rPr>
                <w:sz w:val="18"/>
                <w:lang w:val="es-419"/>
              </w:rPr>
            </w:pPr>
            <w:r w:rsidRPr="00954E51">
              <w:rPr>
                <w:sz w:val="18"/>
                <w:lang w:val="es-419"/>
              </w:rPr>
              <w:t>TWP</w:t>
            </w:r>
          </w:p>
        </w:tc>
        <w:tc>
          <w:tcPr>
            <w:tcW w:w="7762" w:type="dxa"/>
          </w:tcPr>
          <w:p w14:paraId="547B271C" w14:textId="77777777" w:rsidR="006E0626" w:rsidRPr="00954E51" w:rsidRDefault="006E0626" w:rsidP="004657BB">
            <w:pPr>
              <w:spacing w:after="20"/>
              <w:jc w:val="left"/>
              <w:rPr>
                <w:sz w:val="18"/>
                <w:lang w:val="es-419"/>
              </w:rPr>
            </w:pPr>
            <w:r w:rsidRPr="00954E51">
              <w:rPr>
                <w:sz w:val="18"/>
                <w:lang w:val="es-419"/>
              </w:rPr>
              <w:t>Grupo(s) de Trabajo Técnico</w:t>
            </w:r>
          </w:p>
        </w:tc>
      </w:tr>
      <w:tr w:rsidR="006E0626" w:rsidRPr="00954E51" w14:paraId="67F3FBB0" w14:textId="77777777" w:rsidTr="004657BB">
        <w:tc>
          <w:tcPr>
            <w:tcW w:w="2127" w:type="dxa"/>
          </w:tcPr>
          <w:p w14:paraId="5004F0F6" w14:textId="77777777" w:rsidR="006E0626" w:rsidRPr="00954E51" w:rsidRDefault="006E0626" w:rsidP="004657BB">
            <w:pPr>
              <w:spacing w:after="20"/>
              <w:jc w:val="left"/>
              <w:rPr>
                <w:sz w:val="18"/>
                <w:lang w:val="es-419"/>
              </w:rPr>
            </w:pPr>
            <w:r w:rsidRPr="00954E51">
              <w:rPr>
                <w:sz w:val="18"/>
                <w:lang w:val="es-419"/>
              </w:rPr>
              <w:t>TWV</w:t>
            </w:r>
          </w:p>
        </w:tc>
        <w:tc>
          <w:tcPr>
            <w:tcW w:w="7762" w:type="dxa"/>
          </w:tcPr>
          <w:p w14:paraId="689CF1C5" w14:textId="77777777" w:rsidR="006E0626" w:rsidRPr="00954E51" w:rsidRDefault="006E0626" w:rsidP="004657BB">
            <w:pPr>
              <w:spacing w:after="20"/>
              <w:jc w:val="left"/>
              <w:rPr>
                <w:sz w:val="18"/>
                <w:lang w:val="es-419"/>
              </w:rPr>
            </w:pPr>
            <w:r w:rsidRPr="00954E51">
              <w:rPr>
                <w:sz w:val="18"/>
                <w:lang w:val="es-419"/>
              </w:rPr>
              <w:t>Grupo de Trabajo Técnico sobre Hortalizas</w:t>
            </w:r>
          </w:p>
        </w:tc>
      </w:tr>
      <w:tr w:rsidR="006E0626" w:rsidRPr="00954E51" w14:paraId="492A02FF" w14:textId="77777777" w:rsidTr="004657BB">
        <w:tc>
          <w:tcPr>
            <w:tcW w:w="2127" w:type="dxa"/>
          </w:tcPr>
          <w:p w14:paraId="160B8913" w14:textId="32633FC2" w:rsidR="006E0626" w:rsidRPr="00954E51" w:rsidRDefault="00752AAE" w:rsidP="004657BB">
            <w:pPr>
              <w:spacing w:after="20"/>
              <w:jc w:val="left"/>
              <w:rPr>
                <w:sz w:val="18"/>
                <w:lang w:val="es-419"/>
              </w:rPr>
            </w:pPr>
            <w:r>
              <w:rPr>
                <w:sz w:val="18"/>
                <w:lang w:val="es-419"/>
              </w:rPr>
              <w:t>UPOV PRISMA</w:t>
            </w:r>
          </w:p>
        </w:tc>
        <w:tc>
          <w:tcPr>
            <w:tcW w:w="7762" w:type="dxa"/>
          </w:tcPr>
          <w:p w14:paraId="53965439" w14:textId="08668CA1" w:rsidR="006E0626" w:rsidRPr="00954E51" w:rsidRDefault="006E0626" w:rsidP="004657BB">
            <w:pPr>
              <w:spacing w:after="20"/>
              <w:jc w:val="left"/>
              <w:rPr>
                <w:sz w:val="18"/>
                <w:lang w:val="es-419"/>
              </w:rPr>
            </w:pPr>
            <w:r w:rsidRPr="00954E51">
              <w:rPr>
                <w:sz w:val="18"/>
                <w:lang w:val="es-419"/>
              </w:rPr>
              <w:t xml:space="preserve">Herramienta de solicitudes de derechos de obtentor </w:t>
            </w:r>
            <w:r w:rsidR="00752AAE">
              <w:rPr>
                <w:sz w:val="18"/>
                <w:lang w:val="es-419"/>
              </w:rPr>
              <w:t>UPOV PRISMA</w:t>
            </w:r>
          </w:p>
        </w:tc>
      </w:tr>
      <w:tr w:rsidR="006E0626" w:rsidRPr="00954E51" w14:paraId="494ABE10" w14:textId="77777777" w:rsidTr="004657BB">
        <w:tc>
          <w:tcPr>
            <w:tcW w:w="2127" w:type="dxa"/>
          </w:tcPr>
          <w:p w14:paraId="6BC1C6E0" w14:textId="77777777" w:rsidR="006E0626" w:rsidRPr="00954E51" w:rsidRDefault="006E0626" w:rsidP="004657BB">
            <w:pPr>
              <w:spacing w:after="20"/>
              <w:jc w:val="left"/>
              <w:rPr>
                <w:sz w:val="18"/>
                <w:lang w:val="es-419"/>
              </w:rPr>
            </w:pPr>
            <w:r w:rsidRPr="00954E51">
              <w:rPr>
                <w:sz w:val="18"/>
                <w:lang w:val="es-419"/>
              </w:rPr>
              <w:t>WSP</w:t>
            </w:r>
          </w:p>
        </w:tc>
        <w:tc>
          <w:tcPr>
            <w:tcW w:w="7762" w:type="dxa"/>
          </w:tcPr>
          <w:p w14:paraId="03F78234" w14:textId="77777777" w:rsidR="006E0626" w:rsidRPr="00954E51" w:rsidRDefault="006E0626" w:rsidP="004657BB">
            <w:pPr>
              <w:spacing w:after="20"/>
              <w:jc w:val="left"/>
              <w:rPr>
                <w:sz w:val="18"/>
                <w:lang w:val="es-419"/>
              </w:rPr>
            </w:pPr>
            <w:r w:rsidRPr="00954E51">
              <w:rPr>
                <w:sz w:val="18"/>
                <w:lang w:val="es-419"/>
              </w:rPr>
              <w:t>Alianza Mundial por las Semillas</w:t>
            </w:r>
          </w:p>
        </w:tc>
      </w:tr>
    </w:tbl>
    <w:p w14:paraId="363A8161" w14:textId="77777777" w:rsidR="00775F34" w:rsidRPr="00954E51" w:rsidRDefault="00775F34" w:rsidP="00775F34">
      <w:pPr>
        <w:rPr>
          <w:lang w:val="es-419"/>
        </w:rPr>
      </w:pPr>
    </w:p>
    <w:p w14:paraId="7D823848" w14:textId="77777777" w:rsidR="00775F34" w:rsidRPr="00954E51" w:rsidRDefault="00775F34" w:rsidP="00775F34">
      <w:pPr>
        <w:ind w:left="1418" w:hanging="1418"/>
        <w:rPr>
          <w:lang w:val="es-419"/>
        </w:rPr>
      </w:pPr>
    </w:p>
    <w:p w14:paraId="07B61E64" w14:textId="77777777" w:rsidR="00775F34" w:rsidRPr="00954E51" w:rsidRDefault="00775F34" w:rsidP="00775F34">
      <w:pPr>
        <w:ind w:left="1418" w:hanging="1418"/>
        <w:jc w:val="center"/>
        <w:rPr>
          <w:u w:val="single"/>
          <w:lang w:val="es-419"/>
        </w:rPr>
      </w:pPr>
      <w:r w:rsidRPr="00954E51">
        <w:rPr>
          <w:u w:val="single"/>
          <w:lang w:val="es-419"/>
        </w:rPr>
        <w:t>Siglas</w:t>
      </w:r>
    </w:p>
    <w:p w14:paraId="70B89C18" w14:textId="77777777" w:rsidR="00775F34" w:rsidRPr="00954E51" w:rsidRDefault="00775F34" w:rsidP="00775F34">
      <w:pPr>
        <w:rPr>
          <w:lang w:val="es-419"/>
        </w:rPr>
      </w:pPr>
    </w:p>
    <w:tbl>
      <w:tblPr>
        <w:tblW w:w="9923" w:type="dxa"/>
        <w:tblLook w:val="04A0" w:firstRow="1" w:lastRow="0" w:firstColumn="1" w:lastColumn="0" w:noHBand="0" w:noVBand="1"/>
      </w:tblPr>
      <w:tblGrid>
        <w:gridCol w:w="2127"/>
        <w:gridCol w:w="7796"/>
      </w:tblGrid>
      <w:tr w:rsidR="006E0626" w:rsidRPr="00954E51" w14:paraId="0146883E" w14:textId="77777777" w:rsidTr="00C275DB">
        <w:tc>
          <w:tcPr>
            <w:tcW w:w="2127" w:type="dxa"/>
            <w:tcBorders>
              <w:top w:val="nil"/>
              <w:left w:val="nil"/>
              <w:bottom w:val="nil"/>
              <w:right w:val="nil"/>
            </w:tcBorders>
            <w:shd w:val="clear" w:color="auto" w:fill="auto"/>
          </w:tcPr>
          <w:p w14:paraId="43A841ED" w14:textId="77777777" w:rsidR="006E0626" w:rsidRPr="00954E51" w:rsidRDefault="006E0626" w:rsidP="00C275DB">
            <w:pPr>
              <w:spacing w:after="20"/>
              <w:jc w:val="left"/>
              <w:rPr>
                <w:rFonts w:cs="Arial"/>
                <w:color w:val="000000"/>
                <w:sz w:val="18"/>
                <w:lang w:val="es-419"/>
              </w:rPr>
            </w:pPr>
            <w:r w:rsidRPr="00954E51">
              <w:rPr>
                <w:color w:val="000000"/>
                <w:sz w:val="18"/>
                <w:lang w:val="es-419"/>
              </w:rPr>
              <w:t>ADPIC</w:t>
            </w:r>
          </w:p>
        </w:tc>
        <w:tc>
          <w:tcPr>
            <w:tcW w:w="7796" w:type="dxa"/>
            <w:tcBorders>
              <w:top w:val="nil"/>
              <w:left w:val="nil"/>
              <w:bottom w:val="nil"/>
              <w:right w:val="nil"/>
            </w:tcBorders>
            <w:shd w:val="clear" w:color="auto" w:fill="auto"/>
          </w:tcPr>
          <w:p w14:paraId="28F605BA" w14:textId="77777777" w:rsidR="006E0626" w:rsidRPr="00954E51" w:rsidRDefault="006E0626" w:rsidP="00C275DB">
            <w:pPr>
              <w:spacing w:after="20"/>
              <w:jc w:val="left"/>
              <w:rPr>
                <w:rFonts w:cs="Arial"/>
                <w:color w:val="000000"/>
                <w:sz w:val="18"/>
                <w:lang w:val="es-419"/>
              </w:rPr>
            </w:pPr>
            <w:r w:rsidRPr="00954E51">
              <w:rPr>
                <w:color w:val="000000"/>
                <w:sz w:val="18"/>
                <w:lang w:val="es-419"/>
              </w:rPr>
              <w:t>Aspectos de los Derechos de Propiedad Intelectual relacionados con el Comercio</w:t>
            </w:r>
          </w:p>
        </w:tc>
      </w:tr>
      <w:tr w:rsidR="006E0626" w:rsidRPr="00954E51" w14:paraId="35E4758D" w14:textId="77777777" w:rsidTr="00C275DB">
        <w:tc>
          <w:tcPr>
            <w:tcW w:w="2127" w:type="dxa"/>
            <w:tcBorders>
              <w:top w:val="nil"/>
              <w:left w:val="nil"/>
              <w:bottom w:val="nil"/>
              <w:right w:val="nil"/>
            </w:tcBorders>
            <w:shd w:val="clear" w:color="auto" w:fill="auto"/>
          </w:tcPr>
          <w:p w14:paraId="33CFACF7" w14:textId="1280B97A" w:rsidR="006E0626" w:rsidRPr="00954E51" w:rsidRDefault="006E0626" w:rsidP="00C275DB">
            <w:pPr>
              <w:spacing w:after="20"/>
              <w:jc w:val="left"/>
              <w:rPr>
                <w:color w:val="000000"/>
                <w:sz w:val="18"/>
                <w:lang w:val="es-419"/>
              </w:rPr>
            </w:pPr>
            <w:r w:rsidRPr="00954E51">
              <w:rPr>
                <w:color w:val="000000"/>
                <w:sz w:val="18"/>
                <w:lang w:val="es-419"/>
              </w:rPr>
              <w:t>AFSTA</w:t>
            </w:r>
          </w:p>
        </w:tc>
        <w:tc>
          <w:tcPr>
            <w:tcW w:w="7796" w:type="dxa"/>
            <w:tcBorders>
              <w:top w:val="nil"/>
              <w:left w:val="nil"/>
              <w:bottom w:val="nil"/>
              <w:right w:val="nil"/>
            </w:tcBorders>
            <w:shd w:val="clear" w:color="auto" w:fill="auto"/>
          </w:tcPr>
          <w:p w14:paraId="412B518D" w14:textId="631E0A5F" w:rsidR="006E0626" w:rsidRPr="00954E51" w:rsidRDefault="006E0626" w:rsidP="00C275DB">
            <w:pPr>
              <w:spacing w:after="20"/>
              <w:jc w:val="left"/>
              <w:rPr>
                <w:color w:val="000000"/>
                <w:sz w:val="18"/>
                <w:lang w:val="es-419"/>
              </w:rPr>
            </w:pPr>
            <w:r w:rsidRPr="00954E51">
              <w:rPr>
                <w:color w:val="000000"/>
                <w:sz w:val="18"/>
                <w:lang w:val="es-419"/>
              </w:rPr>
              <w:t>African Seed Trade Association</w:t>
            </w:r>
          </w:p>
        </w:tc>
      </w:tr>
      <w:tr w:rsidR="006E0626" w:rsidRPr="00954E51" w14:paraId="1995ED46" w14:textId="77777777" w:rsidTr="00C275DB">
        <w:tc>
          <w:tcPr>
            <w:tcW w:w="2127" w:type="dxa"/>
            <w:tcBorders>
              <w:top w:val="nil"/>
              <w:left w:val="nil"/>
              <w:bottom w:val="nil"/>
              <w:right w:val="nil"/>
            </w:tcBorders>
            <w:shd w:val="clear" w:color="auto" w:fill="auto"/>
          </w:tcPr>
          <w:p w14:paraId="09E55392" w14:textId="77777777" w:rsidR="006E0626" w:rsidRPr="00954E51" w:rsidRDefault="006E0626" w:rsidP="00C275DB">
            <w:pPr>
              <w:spacing w:after="20"/>
              <w:jc w:val="left"/>
              <w:rPr>
                <w:rFonts w:cs="Arial"/>
                <w:color w:val="000000"/>
                <w:sz w:val="18"/>
                <w:lang w:val="es-419"/>
              </w:rPr>
            </w:pPr>
            <w:r w:rsidRPr="00954E51">
              <w:rPr>
                <w:color w:val="000000"/>
                <w:sz w:val="18"/>
                <w:lang w:val="es-419"/>
              </w:rPr>
              <w:t>APHA del Reino Unido</w:t>
            </w:r>
          </w:p>
        </w:tc>
        <w:tc>
          <w:tcPr>
            <w:tcW w:w="7796" w:type="dxa"/>
            <w:tcBorders>
              <w:top w:val="nil"/>
              <w:left w:val="nil"/>
              <w:bottom w:val="nil"/>
              <w:right w:val="nil"/>
            </w:tcBorders>
            <w:shd w:val="clear" w:color="auto" w:fill="auto"/>
          </w:tcPr>
          <w:p w14:paraId="3DC3BF7D" w14:textId="77777777" w:rsidR="006E0626" w:rsidRPr="00954E51" w:rsidRDefault="006E0626" w:rsidP="00C275DB">
            <w:pPr>
              <w:spacing w:after="20"/>
              <w:jc w:val="left"/>
              <w:rPr>
                <w:rFonts w:cs="Arial"/>
                <w:color w:val="000000"/>
                <w:sz w:val="18"/>
                <w:lang w:val="es-419"/>
              </w:rPr>
            </w:pPr>
            <w:r w:rsidRPr="00954E51">
              <w:rPr>
                <w:color w:val="000000"/>
                <w:sz w:val="18"/>
                <w:lang w:val="es-419"/>
              </w:rPr>
              <w:t>Agencia de Sanidad Animal y Vegetal</w:t>
            </w:r>
          </w:p>
        </w:tc>
      </w:tr>
      <w:tr w:rsidR="006E0626" w:rsidRPr="00954E51" w14:paraId="30C46417" w14:textId="77777777" w:rsidTr="00C275DB">
        <w:tc>
          <w:tcPr>
            <w:tcW w:w="2127" w:type="dxa"/>
            <w:tcBorders>
              <w:top w:val="nil"/>
              <w:left w:val="nil"/>
              <w:bottom w:val="nil"/>
              <w:right w:val="nil"/>
            </w:tcBorders>
            <w:shd w:val="clear" w:color="auto" w:fill="auto"/>
          </w:tcPr>
          <w:p w14:paraId="27BC63E8" w14:textId="77777777" w:rsidR="006E0626" w:rsidRPr="00954E51" w:rsidRDefault="006E0626" w:rsidP="00C275DB">
            <w:pPr>
              <w:spacing w:after="20"/>
              <w:jc w:val="left"/>
              <w:rPr>
                <w:rFonts w:cs="Arial"/>
                <w:color w:val="000000"/>
                <w:sz w:val="18"/>
                <w:lang w:val="es-419"/>
              </w:rPr>
            </w:pPr>
            <w:r w:rsidRPr="00954E51">
              <w:rPr>
                <w:color w:val="000000"/>
                <w:sz w:val="18"/>
                <w:lang w:val="es-419"/>
              </w:rPr>
              <w:t>APSA</w:t>
            </w:r>
          </w:p>
        </w:tc>
        <w:tc>
          <w:tcPr>
            <w:tcW w:w="7796" w:type="dxa"/>
            <w:tcBorders>
              <w:top w:val="nil"/>
              <w:left w:val="nil"/>
              <w:bottom w:val="nil"/>
              <w:right w:val="nil"/>
            </w:tcBorders>
            <w:shd w:val="clear" w:color="auto" w:fill="auto"/>
          </w:tcPr>
          <w:p w14:paraId="01518E15" w14:textId="77777777" w:rsidR="006E0626" w:rsidRPr="00954E51" w:rsidRDefault="006E0626" w:rsidP="00C275DB">
            <w:pPr>
              <w:spacing w:after="20"/>
              <w:jc w:val="left"/>
              <w:rPr>
                <w:rFonts w:cs="Arial"/>
                <w:color w:val="000000"/>
                <w:sz w:val="18"/>
                <w:lang w:val="es-419"/>
              </w:rPr>
            </w:pPr>
            <w:r w:rsidRPr="00954E51">
              <w:rPr>
                <w:color w:val="000000"/>
                <w:sz w:val="18"/>
                <w:lang w:val="es-419"/>
              </w:rPr>
              <w:t>Asia and Pacific Seed Association</w:t>
            </w:r>
          </w:p>
        </w:tc>
      </w:tr>
      <w:tr w:rsidR="006E0626" w:rsidRPr="00954E51" w14:paraId="34F8AD82" w14:textId="77777777" w:rsidTr="00C275DB">
        <w:tc>
          <w:tcPr>
            <w:tcW w:w="2127" w:type="dxa"/>
            <w:tcBorders>
              <w:top w:val="nil"/>
              <w:left w:val="nil"/>
              <w:bottom w:val="nil"/>
              <w:right w:val="nil"/>
            </w:tcBorders>
            <w:shd w:val="clear" w:color="auto" w:fill="auto"/>
          </w:tcPr>
          <w:p w14:paraId="7940A37D" w14:textId="77777777" w:rsidR="006E0626" w:rsidRPr="00954E51" w:rsidRDefault="006E0626" w:rsidP="00C275DB">
            <w:pPr>
              <w:spacing w:after="20"/>
              <w:jc w:val="left"/>
              <w:rPr>
                <w:rFonts w:cs="Arial"/>
                <w:color w:val="000000"/>
                <w:sz w:val="18"/>
                <w:lang w:val="es-419"/>
              </w:rPr>
            </w:pPr>
            <w:r w:rsidRPr="00954E51">
              <w:rPr>
                <w:color w:val="000000"/>
                <w:sz w:val="18"/>
                <w:lang w:val="es-419"/>
              </w:rPr>
              <w:t>ARC de Sudáfrica</w:t>
            </w:r>
          </w:p>
        </w:tc>
        <w:tc>
          <w:tcPr>
            <w:tcW w:w="7796" w:type="dxa"/>
            <w:tcBorders>
              <w:top w:val="nil"/>
              <w:left w:val="nil"/>
              <w:bottom w:val="nil"/>
              <w:right w:val="nil"/>
            </w:tcBorders>
            <w:shd w:val="clear" w:color="auto" w:fill="auto"/>
          </w:tcPr>
          <w:p w14:paraId="3FCCF5A6" w14:textId="77777777" w:rsidR="006E0626" w:rsidRPr="00954E51" w:rsidRDefault="006E0626" w:rsidP="00C275DB">
            <w:pPr>
              <w:spacing w:after="20"/>
              <w:jc w:val="left"/>
              <w:rPr>
                <w:rFonts w:cs="Arial"/>
                <w:color w:val="000000"/>
                <w:sz w:val="18"/>
                <w:lang w:val="es-419"/>
              </w:rPr>
            </w:pPr>
            <w:r w:rsidRPr="00954E51">
              <w:rPr>
                <w:color w:val="000000"/>
                <w:sz w:val="18"/>
                <w:lang w:val="es-419"/>
              </w:rPr>
              <w:t xml:space="preserve">Consejo de Investigación Agrícola </w:t>
            </w:r>
          </w:p>
        </w:tc>
      </w:tr>
      <w:tr w:rsidR="006E0626" w:rsidRPr="00954E51" w14:paraId="547BC66B" w14:textId="77777777" w:rsidTr="00C275DB">
        <w:tc>
          <w:tcPr>
            <w:tcW w:w="2127" w:type="dxa"/>
            <w:tcBorders>
              <w:top w:val="nil"/>
              <w:left w:val="nil"/>
              <w:bottom w:val="nil"/>
              <w:right w:val="nil"/>
            </w:tcBorders>
            <w:shd w:val="clear" w:color="auto" w:fill="auto"/>
          </w:tcPr>
          <w:p w14:paraId="432523A7" w14:textId="77777777" w:rsidR="006E0626" w:rsidRPr="00954E51" w:rsidRDefault="006E0626" w:rsidP="00C275DB">
            <w:pPr>
              <w:spacing w:after="20"/>
              <w:jc w:val="left"/>
              <w:rPr>
                <w:rFonts w:cs="Arial"/>
                <w:color w:val="000000"/>
                <w:sz w:val="18"/>
                <w:lang w:val="es-419"/>
              </w:rPr>
            </w:pPr>
            <w:r w:rsidRPr="00954E51">
              <w:rPr>
                <w:color w:val="000000"/>
                <w:sz w:val="18"/>
                <w:lang w:val="es-419"/>
              </w:rPr>
              <w:t>ARIA del Afganistán</w:t>
            </w:r>
          </w:p>
        </w:tc>
        <w:tc>
          <w:tcPr>
            <w:tcW w:w="7796" w:type="dxa"/>
            <w:tcBorders>
              <w:top w:val="nil"/>
              <w:left w:val="nil"/>
              <w:bottom w:val="nil"/>
              <w:right w:val="nil"/>
            </w:tcBorders>
            <w:shd w:val="clear" w:color="auto" w:fill="auto"/>
          </w:tcPr>
          <w:p w14:paraId="02D585D4" w14:textId="77777777" w:rsidR="006E0626" w:rsidRPr="00954E51" w:rsidRDefault="006E0626" w:rsidP="00C275DB">
            <w:pPr>
              <w:spacing w:after="20"/>
              <w:jc w:val="left"/>
              <w:rPr>
                <w:rFonts w:cs="Arial"/>
                <w:color w:val="000000"/>
                <w:sz w:val="18"/>
                <w:lang w:val="es-419"/>
              </w:rPr>
            </w:pPr>
            <w:r w:rsidRPr="00954E51">
              <w:rPr>
                <w:color w:val="000000"/>
                <w:sz w:val="18"/>
                <w:lang w:val="es-419"/>
              </w:rPr>
              <w:t xml:space="preserve">Instituto de Investigación Agrícola </w:t>
            </w:r>
          </w:p>
        </w:tc>
      </w:tr>
      <w:tr w:rsidR="006E0626" w:rsidRPr="00954E51" w14:paraId="29163B0C" w14:textId="77777777" w:rsidTr="00C275DB">
        <w:tc>
          <w:tcPr>
            <w:tcW w:w="2127" w:type="dxa"/>
            <w:tcBorders>
              <w:top w:val="nil"/>
              <w:left w:val="nil"/>
              <w:bottom w:val="nil"/>
              <w:right w:val="nil"/>
            </w:tcBorders>
            <w:shd w:val="clear" w:color="auto" w:fill="auto"/>
          </w:tcPr>
          <w:p w14:paraId="2B77DDC0" w14:textId="77777777" w:rsidR="006E0626" w:rsidRPr="00954E51" w:rsidRDefault="006E0626" w:rsidP="00C275DB">
            <w:pPr>
              <w:spacing w:after="20"/>
              <w:jc w:val="left"/>
              <w:rPr>
                <w:rFonts w:cs="Arial"/>
                <w:color w:val="000000"/>
                <w:sz w:val="18"/>
                <w:lang w:val="es-419"/>
              </w:rPr>
            </w:pPr>
            <w:r w:rsidRPr="00954E51">
              <w:rPr>
                <w:color w:val="000000"/>
                <w:sz w:val="18"/>
                <w:lang w:val="es-419"/>
              </w:rPr>
              <w:t>ARIPO</w:t>
            </w:r>
          </w:p>
        </w:tc>
        <w:tc>
          <w:tcPr>
            <w:tcW w:w="7796" w:type="dxa"/>
            <w:tcBorders>
              <w:top w:val="nil"/>
              <w:left w:val="nil"/>
              <w:bottom w:val="nil"/>
              <w:right w:val="nil"/>
            </w:tcBorders>
            <w:shd w:val="clear" w:color="auto" w:fill="auto"/>
          </w:tcPr>
          <w:p w14:paraId="3082E84A" w14:textId="77777777" w:rsidR="006E0626" w:rsidRPr="00954E51" w:rsidRDefault="006E0626" w:rsidP="00C275DB">
            <w:pPr>
              <w:spacing w:after="20"/>
              <w:jc w:val="left"/>
              <w:rPr>
                <w:rFonts w:cs="Arial"/>
                <w:color w:val="000000"/>
                <w:sz w:val="18"/>
                <w:lang w:val="es-419"/>
              </w:rPr>
            </w:pPr>
            <w:r w:rsidRPr="00954E51">
              <w:rPr>
                <w:color w:val="000000"/>
                <w:sz w:val="18"/>
                <w:lang w:val="es-419"/>
              </w:rPr>
              <w:t>Organización Regional Africana de la Propiedad Intelectual</w:t>
            </w:r>
          </w:p>
        </w:tc>
      </w:tr>
      <w:tr w:rsidR="006E0626" w:rsidRPr="00954E51" w14:paraId="52A59580" w14:textId="77777777" w:rsidTr="00C275DB">
        <w:tc>
          <w:tcPr>
            <w:tcW w:w="2127" w:type="dxa"/>
            <w:tcBorders>
              <w:top w:val="nil"/>
              <w:left w:val="nil"/>
              <w:bottom w:val="nil"/>
              <w:right w:val="nil"/>
            </w:tcBorders>
            <w:shd w:val="clear" w:color="auto" w:fill="auto"/>
          </w:tcPr>
          <w:p w14:paraId="54E3FEDE" w14:textId="77777777" w:rsidR="006E0626" w:rsidRPr="00954E51" w:rsidRDefault="006E0626" w:rsidP="00C275DB">
            <w:pPr>
              <w:spacing w:after="20"/>
              <w:jc w:val="left"/>
              <w:rPr>
                <w:rFonts w:cs="Arial"/>
                <w:color w:val="000000"/>
                <w:sz w:val="18"/>
                <w:lang w:val="es-419"/>
              </w:rPr>
            </w:pPr>
            <w:r w:rsidRPr="00954E51">
              <w:rPr>
                <w:color w:val="000000"/>
                <w:sz w:val="18"/>
                <w:lang w:val="es-419"/>
              </w:rPr>
              <w:t>BruIPO</w:t>
            </w:r>
          </w:p>
        </w:tc>
        <w:tc>
          <w:tcPr>
            <w:tcW w:w="7796" w:type="dxa"/>
            <w:tcBorders>
              <w:top w:val="nil"/>
              <w:left w:val="nil"/>
              <w:bottom w:val="nil"/>
              <w:right w:val="nil"/>
            </w:tcBorders>
            <w:shd w:val="clear" w:color="auto" w:fill="auto"/>
          </w:tcPr>
          <w:p w14:paraId="49B57DBD" w14:textId="77777777" w:rsidR="006E0626" w:rsidRPr="00954E51" w:rsidRDefault="006E0626" w:rsidP="00C275DB">
            <w:pPr>
              <w:spacing w:after="20"/>
              <w:jc w:val="left"/>
              <w:rPr>
                <w:rFonts w:cs="Arial"/>
                <w:color w:val="000000"/>
                <w:sz w:val="18"/>
                <w:lang w:val="es-419"/>
              </w:rPr>
            </w:pPr>
            <w:r w:rsidRPr="00954E51">
              <w:rPr>
                <w:color w:val="000000"/>
                <w:sz w:val="18"/>
                <w:lang w:val="es-419"/>
              </w:rPr>
              <w:t>Oficina de Propiedad Intelectual de Brunei Darussalam</w:t>
            </w:r>
          </w:p>
        </w:tc>
      </w:tr>
      <w:tr w:rsidR="006E0626" w:rsidRPr="00954E51" w14:paraId="08B5271B" w14:textId="77777777" w:rsidTr="00C275DB">
        <w:tc>
          <w:tcPr>
            <w:tcW w:w="2127" w:type="dxa"/>
            <w:tcBorders>
              <w:top w:val="nil"/>
              <w:left w:val="nil"/>
              <w:bottom w:val="nil"/>
              <w:right w:val="nil"/>
            </w:tcBorders>
            <w:shd w:val="clear" w:color="auto" w:fill="auto"/>
          </w:tcPr>
          <w:p w14:paraId="3565212C" w14:textId="77777777" w:rsidR="006E0626" w:rsidRPr="00954E51" w:rsidRDefault="006E0626" w:rsidP="00C275DB">
            <w:pPr>
              <w:spacing w:after="20"/>
              <w:jc w:val="left"/>
              <w:rPr>
                <w:rFonts w:cs="Arial"/>
                <w:color w:val="000000"/>
                <w:sz w:val="18"/>
                <w:lang w:val="es-419"/>
              </w:rPr>
            </w:pPr>
            <w:r w:rsidRPr="00954E51">
              <w:rPr>
                <w:color w:val="000000"/>
                <w:sz w:val="18"/>
                <w:lang w:val="es-419"/>
              </w:rPr>
              <w:t>CDB</w:t>
            </w:r>
          </w:p>
        </w:tc>
        <w:tc>
          <w:tcPr>
            <w:tcW w:w="7796" w:type="dxa"/>
            <w:tcBorders>
              <w:top w:val="nil"/>
              <w:left w:val="nil"/>
              <w:bottom w:val="nil"/>
              <w:right w:val="nil"/>
            </w:tcBorders>
            <w:shd w:val="clear" w:color="auto" w:fill="auto"/>
          </w:tcPr>
          <w:p w14:paraId="03B66E61" w14:textId="77777777" w:rsidR="006E0626" w:rsidRPr="00954E51" w:rsidRDefault="006E0626" w:rsidP="00C275DB">
            <w:pPr>
              <w:spacing w:after="20"/>
              <w:jc w:val="left"/>
              <w:rPr>
                <w:rFonts w:cs="Arial"/>
                <w:color w:val="000000"/>
                <w:sz w:val="18"/>
                <w:lang w:val="es-419"/>
              </w:rPr>
            </w:pPr>
            <w:r w:rsidRPr="00954E51">
              <w:rPr>
                <w:color w:val="000000"/>
                <w:sz w:val="18"/>
                <w:lang w:val="es-419"/>
              </w:rPr>
              <w:t>Convenio sobre la Diversidad Biológica</w:t>
            </w:r>
          </w:p>
        </w:tc>
      </w:tr>
      <w:tr w:rsidR="006E0626" w:rsidRPr="00954E51" w14:paraId="72F6A1BE" w14:textId="77777777" w:rsidTr="00C275DB">
        <w:tc>
          <w:tcPr>
            <w:tcW w:w="2127" w:type="dxa"/>
            <w:tcBorders>
              <w:top w:val="nil"/>
              <w:left w:val="nil"/>
              <w:bottom w:val="nil"/>
              <w:right w:val="nil"/>
            </w:tcBorders>
            <w:shd w:val="clear" w:color="auto" w:fill="auto"/>
          </w:tcPr>
          <w:p w14:paraId="28A9DC33" w14:textId="77777777" w:rsidR="006E0626" w:rsidRPr="00954E51" w:rsidRDefault="006E0626" w:rsidP="00C275DB">
            <w:pPr>
              <w:spacing w:after="20"/>
              <w:jc w:val="left"/>
              <w:rPr>
                <w:rFonts w:cs="Arial"/>
                <w:color w:val="000000"/>
                <w:sz w:val="18"/>
                <w:lang w:val="es-419"/>
              </w:rPr>
            </w:pPr>
            <w:r w:rsidRPr="00954E51">
              <w:rPr>
                <w:color w:val="000000"/>
                <w:sz w:val="18"/>
                <w:lang w:val="es-419"/>
              </w:rPr>
              <w:t>CFIA</w:t>
            </w:r>
          </w:p>
        </w:tc>
        <w:tc>
          <w:tcPr>
            <w:tcW w:w="7796" w:type="dxa"/>
            <w:tcBorders>
              <w:top w:val="nil"/>
              <w:left w:val="nil"/>
              <w:bottom w:val="nil"/>
              <w:right w:val="nil"/>
            </w:tcBorders>
            <w:shd w:val="clear" w:color="auto" w:fill="auto"/>
          </w:tcPr>
          <w:p w14:paraId="17715C82" w14:textId="77777777" w:rsidR="006E0626" w:rsidRPr="00954E51" w:rsidRDefault="006E0626" w:rsidP="00C275DB">
            <w:pPr>
              <w:spacing w:after="20"/>
              <w:jc w:val="left"/>
              <w:rPr>
                <w:rFonts w:cs="Arial"/>
                <w:color w:val="000000"/>
                <w:sz w:val="18"/>
                <w:lang w:val="es-419"/>
              </w:rPr>
            </w:pPr>
            <w:r w:rsidRPr="00954E51">
              <w:rPr>
                <w:color w:val="000000"/>
                <w:sz w:val="18"/>
                <w:lang w:val="es-419"/>
              </w:rPr>
              <w:t>Agencia de Inspección Alimentaria del Canadá</w:t>
            </w:r>
          </w:p>
        </w:tc>
      </w:tr>
      <w:tr w:rsidR="006E0626" w:rsidRPr="00954E51" w14:paraId="663C5440" w14:textId="77777777" w:rsidTr="00C275DB">
        <w:tc>
          <w:tcPr>
            <w:tcW w:w="2127" w:type="dxa"/>
            <w:tcBorders>
              <w:top w:val="nil"/>
              <w:left w:val="nil"/>
              <w:bottom w:val="nil"/>
              <w:right w:val="nil"/>
            </w:tcBorders>
            <w:shd w:val="clear" w:color="auto" w:fill="auto"/>
          </w:tcPr>
          <w:p w14:paraId="7AA7F0E7" w14:textId="77777777" w:rsidR="006E0626" w:rsidRPr="00954E51" w:rsidRDefault="006E0626" w:rsidP="00C275DB">
            <w:pPr>
              <w:spacing w:after="20"/>
              <w:jc w:val="left"/>
              <w:rPr>
                <w:rFonts w:cs="Arial"/>
                <w:color w:val="000000"/>
                <w:sz w:val="18"/>
                <w:lang w:val="es-419"/>
              </w:rPr>
            </w:pPr>
            <w:r w:rsidRPr="00954E51">
              <w:rPr>
                <w:color w:val="000000"/>
                <w:sz w:val="18"/>
                <w:lang w:val="es-419"/>
              </w:rPr>
              <w:t>CIOPORA</w:t>
            </w:r>
          </w:p>
        </w:tc>
        <w:tc>
          <w:tcPr>
            <w:tcW w:w="7796" w:type="dxa"/>
            <w:tcBorders>
              <w:top w:val="nil"/>
              <w:left w:val="nil"/>
              <w:bottom w:val="nil"/>
              <w:right w:val="nil"/>
            </w:tcBorders>
            <w:shd w:val="clear" w:color="auto" w:fill="auto"/>
          </w:tcPr>
          <w:p w14:paraId="17D1C9ED" w14:textId="77777777" w:rsidR="006E0626" w:rsidRPr="00954E51" w:rsidRDefault="006E0626" w:rsidP="00C275DB">
            <w:pPr>
              <w:spacing w:after="20"/>
              <w:jc w:val="left"/>
              <w:rPr>
                <w:rFonts w:cs="Arial"/>
                <w:color w:val="000000"/>
                <w:sz w:val="18"/>
                <w:lang w:val="es-419"/>
              </w:rPr>
            </w:pPr>
            <w:r w:rsidRPr="00954E51">
              <w:rPr>
                <w:color w:val="000000"/>
                <w:sz w:val="18"/>
                <w:lang w:val="es-419"/>
              </w:rPr>
              <w:t>Comunidad Internacional de Fitomejoradores de Plantas Hortícolas de Reproducción Asexuada</w:t>
            </w:r>
          </w:p>
        </w:tc>
      </w:tr>
      <w:tr w:rsidR="006E0626" w:rsidRPr="00954E51" w14:paraId="4809428C" w14:textId="77777777" w:rsidTr="00C275DB">
        <w:tc>
          <w:tcPr>
            <w:tcW w:w="2127" w:type="dxa"/>
            <w:tcBorders>
              <w:top w:val="nil"/>
              <w:left w:val="nil"/>
              <w:bottom w:val="nil"/>
              <w:right w:val="nil"/>
            </w:tcBorders>
            <w:shd w:val="clear" w:color="auto" w:fill="auto"/>
          </w:tcPr>
          <w:p w14:paraId="3378FC35" w14:textId="77777777" w:rsidR="006E0626" w:rsidRPr="00954E51" w:rsidRDefault="006E0626" w:rsidP="00C275DB">
            <w:pPr>
              <w:spacing w:after="20"/>
              <w:jc w:val="left"/>
              <w:rPr>
                <w:rFonts w:cs="Arial"/>
                <w:color w:val="000000"/>
                <w:sz w:val="18"/>
                <w:lang w:val="es-419"/>
              </w:rPr>
            </w:pPr>
            <w:r w:rsidRPr="00954E51">
              <w:rPr>
                <w:color w:val="000000"/>
                <w:sz w:val="18"/>
                <w:lang w:val="es-419"/>
              </w:rPr>
              <w:t>CIPO de San Vicente y las Granadinas</w:t>
            </w:r>
          </w:p>
        </w:tc>
        <w:tc>
          <w:tcPr>
            <w:tcW w:w="7796" w:type="dxa"/>
            <w:tcBorders>
              <w:top w:val="nil"/>
              <w:left w:val="nil"/>
              <w:bottom w:val="nil"/>
              <w:right w:val="nil"/>
            </w:tcBorders>
            <w:shd w:val="clear" w:color="auto" w:fill="auto"/>
          </w:tcPr>
          <w:p w14:paraId="437058BE" w14:textId="77777777" w:rsidR="006E0626" w:rsidRPr="00954E51" w:rsidRDefault="006E0626" w:rsidP="00C275DB">
            <w:pPr>
              <w:spacing w:after="20"/>
              <w:jc w:val="left"/>
              <w:rPr>
                <w:rFonts w:cs="Arial"/>
                <w:color w:val="000000"/>
                <w:sz w:val="18"/>
                <w:lang w:val="es-419"/>
              </w:rPr>
            </w:pPr>
            <w:r w:rsidRPr="00954E51">
              <w:rPr>
                <w:color w:val="000000"/>
                <w:sz w:val="18"/>
                <w:lang w:val="es-419"/>
              </w:rPr>
              <w:t>Oficina de Comercio y Propiedad Intelectual</w:t>
            </w:r>
          </w:p>
        </w:tc>
      </w:tr>
      <w:tr w:rsidR="006E0626" w:rsidRPr="00954E51" w14:paraId="22E89369" w14:textId="77777777" w:rsidTr="00C275DB">
        <w:tc>
          <w:tcPr>
            <w:tcW w:w="2127" w:type="dxa"/>
            <w:tcBorders>
              <w:top w:val="nil"/>
              <w:left w:val="nil"/>
              <w:bottom w:val="nil"/>
              <w:right w:val="nil"/>
            </w:tcBorders>
            <w:shd w:val="clear" w:color="auto" w:fill="auto"/>
          </w:tcPr>
          <w:p w14:paraId="264AC050" w14:textId="77777777" w:rsidR="006E0626" w:rsidRPr="00954E51" w:rsidRDefault="006E0626" w:rsidP="00C275DB">
            <w:pPr>
              <w:spacing w:after="20"/>
              <w:jc w:val="left"/>
              <w:rPr>
                <w:rFonts w:cs="Arial"/>
                <w:color w:val="000000"/>
                <w:sz w:val="18"/>
                <w:lang w:val="es-419"/>
              </w:rPr>
            </w:pPr>
            <w:r w:rsidRPr="00954E51">
              <w:rPr>
                <w:color w:val="000000"/>
                <w:sz w:val="18"/>
                <w:lang w:val="es-419"/>
              </w:rPr>
              <w:t>CLI</w:t>
            </w:r>
          </w:p>
        </w:tc>
        <w:tc>
          <w:tcPr>
            <w:tcW w:w="7796" w:type="dxa"/>
            <w:tcBorders>
              <w:top w:val="nil"/>
              <w:left w:val="nil"/>
              <w:bottom w:val="nil"/>
              <w:right w:val="nil"/>
            </w:tcBorders>
            <w:shd w:val="clear" w:color="auto" w:fill="auto"/>
          </w:tcPr>
          <w:p w14:paraId="1CC09388" w14:textId="77777777" w:rsidR="006E0626" w:rsidRPr="00954E51" w:rsidRDefault="006E0626" w:rsidP="00C275DB">
            <w:pPr>
              <w:spacing w:after="20"/>
              <w:jc w:val="left"/>
              <w:rPr>
                <w:rFonts w:cs="Arial"/>
                <w:color w:val="000000"/>
                <w:sz w:val="18"/>
                <w:lang w:val="es-419"/>
              </w:rPr>
            </w:pPr>
            <w:r w:rsidRPr="00954E51">
              <w:rPr>
                <w:color w:val="000000"/>
                <w:sz w:val="18"/>
                <w:lang w:val="es-419"/>
              </w:rPr>
              <w:t>CropLife International</w:t>
            </w:r>
          </w:p>
        </w:tc>
      </w:tr>
      <w:tr w:rsidR="006E0626" w:rsidRPr="00954E51" w14:paraId="646096AE" w14:textId="77777777" w:rsidTr="00C275DB">
        <w:tc>
          <w:tcPr>
            <w:tcW w:w="2127" w:type="dxa"/>
            <w:tcBorders>
              <w:top w:val="nil"/>
              <w:left w:val="nil"/>
              <w:bottom w:val="nil"/>
              <w:right w:val="nil"/>
            </w:tcBorders>
            <w:shd w:val="clear" w:color="auto" w:fill="auto"/>
          </w:tcPr>
          <w:p w14:paraId="4F6BF62A" w14:textId="77777777" w:rsidR="006E0626" w:rsidRPr="00954E51" w:rsidRDefault="006E0626" w:rsidP="00C275DB">
            <w:pPr>
              <w:spacing w:after="20"/>
              <w:jc w:val="left"/>
              <w:rPr>
                <w:rFonts w:cs="Arial"/>
                <w:color w:val="000000"/>
                <w:sz w:val="18"/>
                <w:lang w:val="es-419"/>
              </w:rPr>
            </w:pPr>
            <w:r w:rsidRPr="00954E51">
              <w:rPr>
                <w:color w:val="000000"/>
                <w:sz w:val="18"/>
                <w:lang w:val="es-419"/>
              </w:rPr>
              <w:t>COBORU de Polonia</w:t>
            </w:r>
          </w:p>
        </w:tc>
        <w:tc>
          <w:tcPr>
            <w:tcW w:w="7796" w:type="dxa"/>
            <w:tcBorders>
              <w:top w:val="nil"/>
              <w:left w:val="nil"/>
              <w:bottom w:val="nil"/>
              <w:right w:val="nil"/>
            </w:tcBorders>
            <w:shd w:val="clear" w:color="auto" w:fill="auto"/>
          </w:tcPr>
          <w:p w14:paraId="7BCF8CFC" w14:textId="77777777" w:rsidR="006E0626" w:rsidRPr="00954E51" w:rsidRDefault="006E0626" w:rsidP="00C275DB">
            <w:pPr>
              <w:spacing w:after="20"/>
              <w:jc w:val="left"/>
              <w:rPr>
                <w:rFonts w:cs="Arial"/>
                <w:color w:val="000000"/>
                <w:sz w:val="18"/>
                <w:lang w:val="es-419"/>
              </w:rPr>
            </w:pPr>
            <w:r w:rsidRPr="00954E51">
              <w:rPr>
                <w:color w:val="000000"/>
                <w:sz w:val="18"/>
                <w:lang w:val="es-419"/>
              </w:rPr>
              <w:t>Centro Polaco de Investigación para el Examen de Cultivares</w:t>
            </w:r>
          </w:p>
        </w:tc>
      </w:tr>
      <w:tr w:rsidR="006E0626" w:rsidRPr="00954E51" w14:paraId="41994599" w14:textId="77777777" w:rsidTr="00C275DB">
        <w:tc>
          <w:tcPr>
            <w:tcW w:w="2127" w:type="dxa"/>
            <w:tcBorders>
              <w:top w:val="nil"/>
              <w:left w:val="nil"/>
              <w:bottom w:val="nil"/>
              <w:right w:val="nil"/>
            </w:tcBorders>
            <w:shd w:val="clear" w:color="auto" w:fill="auto"/>
          </w:tcPr>
          <w:p w14:paraId="68818A38" w14:textId="77777777" w:rsidR="006E0626" w:rsidRPr="00954E51" w:rsidRDefault="006E0626" w:rsidP="00C275DB">
            <w:pPr>
              <w:spacing w:after="20"/>
              <w:jc w:val="left"/>
              <w:rPr>
                <w:rFonts w:cs="Arial"/>
                <w:color w:val="000000"/>
                <w:sz w:val="18"/>
                <w:lang w:val="es-419"/>
              </w:rPr>
            </w:pPr>
            <w:r w:rsidRPr="00954E51">
              <w:rPr>
                <w:color w:val="000000"/>
                <w:sz w:val="18"/>
                <w:lang w:val="es-419"/>
              </w:rPr>
              <w:t>DCST de China</w:t>
            </w:r>
          </w:p>
        </w:tc>
        <w:tc>
          <w:tcPr>
            <w:tcW w:w="7796" w:type="dxa"/>
            <w:tcBorders>
              <w:top w:val="nil"/>
              <w:left w:val="nil"/>
              <w:bottom w:val="nil"/>
              <w:right w:val="nil"/>
            </w:tcBorders>
            <w:shd w:val="clear" w:color="auto" w:fill="auto"/>
          </w:tcPr>
          <w:p w14:paraId="4CA06D98" w14:textId="77777777" w:rsidR="006E0626" w:rsidRPr="00954E51" w:rsidRDefault="006E0626" w:rsidP="00C275DB">
            <w:pPr>
              <w:spacing w:after="20"/>
              <w:jc w:val="left"/>
              <w:rPr>
                <w:rFonts w:cs="Arial"/>
                <w:color w:val="000000"/>
                <w:sz w:val="18"/>
                <w:lang w:val="es-419"/>
              </w:rPr>
            </w:pPr>
            <w:r w:rsidRPr="00954E51">
              <w:rPr>
                <w:color w:val="000000"/>
                <w:sz w:val="18"/>
                <w:lang w:val="es-419"/>
              </w:rPr>
              <w:t>Centro de Desarrollo Científico y Tecnológico de China</w:t>
            </w:r>
          </w:p>
        </w:tc>
      </w:tr>
      <w:tr w:rsidR="006E0626" w:rsidRPr="00954E51" w14:paraId="5DCC551E" w14:textId="77777777" w:rsidTr="00C275DB">
        <w:tc>
          <w:tcPr>
            <w:tcW w:w="2127" w:type="dxa"/>
            <w:tcBorders>
              <w:top w:val="nil"/>
              <w:left w:val="nil"/>
              <w:bottom w:val="nil"/>
              <w:right w:val="nil"/>
            </w:tcBorders>
            <w:shd w:val="clear" w:color="auto" w:fill="auto"/>
          </w:tcPr>
          <w:p w14:paraId="300FCF35" w14:textId="77777777" w:rsidR="006E0626" w:rsidRPr="00954E51" w:rsidRDefault="006E0626" w:rsidP="00C275DB">
            <w:pPr>
              <w:spacing w:after="20"/>
              <w:jc w:val="left"/>
              <w:rPr>
                <w:rFonts w:cs="Arial"/>
                <w:color w:val="000000"/>
                <w:sz w:val="18"/>
                <w:lang w:val="es-419"/>
              </w:rPr>
            </w:pPr>
            <w:r w:rsidRPr="00954E51">
              <w:rPr>
                <w:color w:val="000000"/>
                <w:sz w:val="18"/>
                <w:lang w:val="es-419"/>
              </w:rPr>
              <w:t>EUIPO</w:t>
            </w:r>
          </w:p>
        </w:tc>
        <w:tc>
          <w:tcPr>
            <w:tcW w:w="7796" w:type="dxa"/>
            <w:tcBorders>
              <w:top w:val="nil"/>
              <w:left w:val="nil"/>
              <w:bottom w:val="nil"/>
              <w:right w:val="nil"/>
            </w:tcBorders>
            <w:shd w:val="clear" w:color="auto" w:fill="auto"/>
          </w:tcPr>
          <w:p w14:paraId="698CE8D0" w14:textId="77777777" w:rsidR="006E0626" w:rsidRPr="00954E51" w:rsidRDefault="006E0626" w:rsidP="00C275DB">
            <w:pPr>
              <w:spacing w:after="20"/>
              <w:jc w:val="left"/>
              <w:rPr>
                <w:rFonts w:cs="Arial"/>
                <w:color w:val="000000"/>
                <w:sz w:val="18"/>
                <w:lang w:val="es-419"/>
              </w:rPr>
            </w:pPr>
            <w:r w:rsidRPr="00954E51">
              <w:rPr>
                <w:color w:val="000000"/>
                <w:sz w:val="18"/>
                <w:lang w:val="es-419"/>
              </w:rPr>
              <w:t>Oficina de Propiedad Intelectual de la Unión Europea</w:t>
            </w:r>
          </w:p>
        </w:tc>
      </w:tr>
      <w:tr w:rsidR="006E0626" w:rsidRPr="00954E51" w14:paraId="3B3C7B80" w14:textId="77777777" w:rsidTr="00C275DB">
        <w:tc>
          <w:tcPr>
            <w:tcW w:w="2127" w:type="dxa"/>
            <w:tcBorders>
              <w:top w:val="nil"/>
              <w:left w:val="nil"/>
              <w:bottom w:val="nil"/>
              <w:right w:val="nil"/>
            </w:tcBorders>
            <w:shd w:val="clear" w:color="auto" w:fill="auto"/>
          </w:tcPr>
          <w:p w14:paraId="02EA4CC6" w14:textId="77777777" w:rsidR="006E0626" w:rsidRPr="00954E51" w:rsidRDefault="006E0626" w:rsidP="00C275DB">
            <w:pPr>
              <w:spacing w:after="20"/>
              <w:jc w:val="left"/>
              <w:rPr>
                <w:rFonts w:cs="Arial"/>
                <w:color w:val="000000"/>
                <w:sz w:val="18"/>
                <w:lang w:val="es-419"/>
              </w:rPr>
            </w:pPr>
            <w:r w:rsidRPr="00954E51">
              <w:rPr>
                <w:color w:val="000000"/>
                <w:sz w:val="18"/>
                <w:lang w:val="es-419"/>
              </w:rPr>
              <w:t>FAO</w:t>
            </w:r>
          </w:p>
        </w:tc>
        <w:tc>
          <w:tcPr>
            <w:tcW w:w="7796" w:type="dxa"/>
            <w:tcBorders>
              <w:top w:val="nil"/>
              <w:left w:val="nil"/>
              <w:bottom w:val="nil"/>
              <w:right w:val="nil"/>
            </w:tcBorders>
            <w:shd w:val="clear" w:color="auto" w:fill="auto"/>
          </w:tcPr>
          <w:p w14:paraId="718FF87B" w14:textId="77777777" w:rsidR="006E0626" w:rsidRPr="00954E51" w:rsidRDefault="006E0626" w:rsidP="00C275DB">
            <w:pPr>
              <w:spacing w:after="20"/>
              <w:jc w:val="left"/>
              <w:rPr>
                <w:rFonts w:cs="Arial"/>
                <w:color w:val="000000"/>
                <w:sz w:val="18"/>
                <w:lang w:val="es-419"/>
              </w:rPr>
            </w:pPr>
            <w:r w:rsidRPr="00954E51">
              <w:rPr>
                <w:color w:val="000000"/>
                <w:sz w:val="18"/>
                <w:lang w:val="es-419"/>
              </w:rPr>
              <w:t>Organización de las Naciones Unidas para la Alimentación y la Agricultura</w:t>
            </w:r>
          </w:p>
        </w:tc>
      </w:tr>
      <w:tr w:rsidR="006E0626" w:rsidRPr="00954E51" w14:paraId="61F793A5" w14:textId="77777777" w:rsidTr="00C275DB">
        <w:tc>
          <w:tcPr>
            <w:tcW w:w="2127" w:type="dxa"/>
            <w:tcBorders>
              <w:top w:val="nil"/>
              <w:left w:val="nil"/>
              <w:bottom w:val="nil"/>
              <w:right w:val="nil"/>
            </w:tcBorders>
            <w:shd w:val="clear" w:color="auto" w:fill="auto"/>
          </w:tcPr>
          <w:p w14:paraId="1A5AAECD" w14:textId="77777777" w:rsidR="006E0626" w:rsidRPr="00954E51" w:rsidRDefault="006E0626" w:rsidP="00C275DB">
            <w:pPr>
              <w:spacing w:after="20"/>
              <w:jc w:val="left"/>
              <w:rPr>
                <w:rFonts w:cs="Arial"/>
                <w:color w:val="000000"/>
                <w:sz w:val="18"/>
                <w:lang w:val="es-419"/>
              </w:rPr>
            </w:pPr>
            <w:r w:rsidRPr="00954E51">
              <w:rPr>
                <w:color w:val="000000"/>
                <w:sz w:val="18"/>
                <w:lang w:val="es-419"/>
              </w:rPr>
              <w:t>Foro EAPVP</w:t>
            </w:r>
          </w:p>
        </w:tc>
        <w:tc>
          <w:tcPr>
            <w:tcW w:w="7796" w:type="dxa"/>
            <w:tcBorders>
              <w:top w:val="nil"/>
              <w:left w:val="nil"/>
              <w:bottom w:val="nil"/>
              <w:right w:val="nil"/>
            </w:tcBorders>
            <w:shd w:val="clear" w:color="auto" w:fill="auto"/>
          </w:tcPr>
          <w:p w14:paraId="23F0A506" w14:textId="77777777" w:rsidR="006E0626" w:rsidRPr="00954E51" w:rsidRDefault="006E0626" w:rsidP="00C275DB">
            <w:pPr>
              <w:spacing w:after="20"/>
              <w:jc w:val="left"/>
              <w:rPr>
                <w:rFonts w:cs="Arial"/>
                <w:color w:val="000000"/>
                <w:sz w:val="18"/>
                <w:lang w:val="es-419"/>
              </w:rPr>
            </w:pPr>
            <w:r w:rsidRPr="00954E51">
              <w:rPr>
                <w:color w:val="000000"/>
                <w:sz w:val="18"/>
                <w:lang w:val="es-419"/>
              </w:rPr>
              <w:t>Foro de Asia Oriental para la Protección de las Variedades Vegetales</w:t>
            </w:r>
          </w:p>
        </w:tc>
      </w:tr>
      <w:tr w:rsidR="006E0626" w:rsidRPr="00954E51" w14:paraId="5893C94A" w14:textId="77777777" w:rsidTr="00C275DB">
        <w:tc>
          <w:tcPr>
            <w:tcW w:w="2127" w:type="dxa"/>
            <w:tcBorders>
              <w:top w:val="nil"/>
              <w:left w:val="nil"/>
              <w:bottom w:val="nil"/>
              <w:right w:val="nil"/>
            </w:tcBorders>
            <w:shd w:val="clear" w:color="auto" w:fill="auto"/>
          </w:tcPr>
          <w:p w14:paraId="71E8112E" w14:textId="77777777" w:rsidR="006E0626" w:rsidRPr="00954E51" w:rsidRDefault="006E0626" w:rsidP="00C275DB">
            <w:pPr>
              <w:spacing w:after="20"/>
              <w:jc w:val="left"/>
              <w:rPr>
                <w:rFonts w:cs="Arial"/>
                <w:color w:val="000000"/>
                <w:sz w:val="18"/>
                <w:lang w:val="es-419"/>
              </w:rPr>
            </w:pPr>
            <w:r w:rsidRPr="00954E51">
              <w:rPr>
                <w:color w:val="000000"/>
                <w:sz w:val="18"/>
                <w:lang w:val="es-419"/>
              </w:rPr>
              <w:t>GEVES de Francia</w:t>
            </w:r>
          </w:p>
        </w:tc>
        <w:tc>
          <w:tcPr>
            <w:tcW w:w="7796" w:type="dxa"/>
            <w:tcBorders>
              <w:top w:val="nil"/>
              <w:left w:val="nil"/>
              <w:bottom w:val="nil"/>
              <w:right w:val="nil"/>
            </w:tcBorders>
            <w:shd w:val="clear" w:color="auto" w:fill="auto"/>
          </w:tcPr>
          <w:p w14:paraId="6EE815A8" w14:textId="77777777" w:rsidR="006E0626" w:rsidRPr="00954E51" w:rsidRDefault="006E0626" w:rsidP="00C275DB">
            <w:pPr>
              <w:spacing w:after="20"/>
              <w:jc w:val="left"/>
              <w:rPr>
                <w:rFonts w:cs="Arial"/>
                <w:color w:val="000000"/>
                <w:sz w:val="18"/>
                <w:lang w:val="es-419"/>
              </w:rPr>
            </w:pPr>
            <w:r w:rsidRPr="00954E51">
              <w:rPr>
                <w:color w:val="000000"/>
                <w:sz w:val="18"/>
                <w:lang w:val="es-419"/>
              </w:rPr>
              <w:t>Grupo de Estudio y Control de Variedades y Semillas</w:t>
            </w:r>
          </w:p>
        </w:tc>
      </w:tr>
      <w:tr w:rsidR="006E0626" w:rsidRPr="00954E51" w14:paraId="6A3CDF47" w14:textId="77777777" w:rsidTr="00C275DB">
        <w:tc>
          <w:tcPr>
            <w:tcW w:w="2127" w:type="dxa"/>
            <w:tcBorders>
              <w:top w:val="nil"/>
              <w:left w:val="nil"/>
              <w:bottom w:val="nil"/>
              <w:right w:val="nil"/>
            </w:tcBorders>
            <w:shd w:val="clear" w:color="auto" w:fill="auto"/>
          </w:tcPr>
          <w:p w14:paraId="389DEE14" w14:textId="77777777" w:rsidR="006E0626" w:rsidRPr="00954E51" w:rsidRDefault="006E0626" w:rsidP="00C275DB">
            <w:pPr>
              <w:spacing w:after="20"/>
              <w:jc w:val="left"/>
              <w:rPr>
                <w:rFonts w:cs="Arial"/>
                <w:color w:val="000000"/>
                <w:sz w:val="18"/>
                <w:lang w:val="es-419"/>
              </w:rPr>
            </w:pPr>
            <w:r w:rsidRPr="00954E51">
              <w:rPr>
                <w:color w:val="000000"/>
                <w:sz w:val="18"/>
                <w:lang w:val="es-419"/>
              </w:rPr>
              <w:t>IFOAM-Organics International</w:t>
            </w:r>
          </w:p>
        </w:tc>
        <w:tc>
          <w:tcPr>
            <w:tcW w:w="7796" w:type="dxa"/>
            <w:tcBorders>
              <w:top w:val="nil"/>
              <w:left w:val="nil"/>
              <w:bottom w:val="nil"/>
              <w:right w:val="nil"/>
            </w:tcBorders>
            <w:shd w:val="clear" w:color="auto" w:fill="auto"/>
          </w:tcPr>
          <w:p w14:paraId="1DC35913" w14:textId="77777777" w:rsidR="006E0626" w:rsidRPr="00954E51" w:rsidRDefault="006E0626" w:rsidP="00C275DB">
            <w:pPr>
              <w:spacing w:after="20"/>
              <w:jc w:val="left"/>
              <w:rPr>
                <w:rFonts w:cs="Arial"/>
                <w:color w:val="000000"/>
                <w:sz w:val="18"/>
                <w:lang w:val="es-419"/>
              </w:rPr>
            </w:pPr>
            <w:r w:rsidRPr="00954E51">
              <w:rPr>
                <w:color w:val="000000"/>
                <w:sz w:val="18"/>
                <w:lang w:val="es-419"/>
              </w:rPr>
              <w:t>Federación Internacional de los Movimientos de Agricultura Biológica</w:t>
            </w:r>
          </w:p>
        </w:tc>
      </w:tr>
      <w:tr w:rsidR="006E0626" w:rsidRPr="00954E51" w14:paraId="6C0BA4D1" w14:textId="77777777" w:rsidTr="00C275DB">
        <w:tc>
          <w:tcPr>
            <w:tcW w:w="2127" w:type="dxa"/>
            <w:tcBorders>
              <w:top w:val="nil"/>
              <w:left w:val="nil"/>
              <w:bottom w:val="nil"/>
              <w:right w:val="nil"/>
            </w:tcBorders>
            <w:shd w:val="clear" w:color="auto" w:fill="auto"/>
          </w:tcPr>
          <w:p w14:paraId="3C4E9B88" w14:textId="77777777" w:rsidR="006E0626" w:rsidRPr="00954E51" w:rsidRDefault="006E0626" w:rsidP="00C275DB">
            <w:pPr>
              <w:spacing w:after="20"/>
              <w:jc w:val="left"/>
              <w:rPr>
                <w:rFonts w:cs="Arial"/>
                <w:color w:val="000000"/>
                <w:sz w:val="18"/>
                <w:lang w:val="es-419"/>
              </w:rPr>
            </w:pPr>
            <w:r w:rsidRPr="00954E51">
              <w:rPr>
                <w:color w:val="000000"/>
                <w:sz w:val="18"/>
                <w:lang w:val="es-419"/>
              </w:rPr>
              <w:t>INDECOPI del Perú</w:t>
            </w:r>
          </w:p>
        </w:tc>
        <w:tc>
          <w:tcPr>
            <w:tcW w:w="7796" w:type="dxa"/>
            <w:tcBorders>
              <w:top w:val="nil"/>
              <w:left w:val="nil"/>
              <w:bottom w:val="nil"/>
              <w:right w:val="nil"/>
            </w:tcBorders>
            <w:shd w:val="clear" w:color="auto" w:fill="auto"/>
          </w:tcPr>
          <w:p w14:paraId="2EB18A19" w14:textId="77777777" w:rsidR="006E0626" w:rsidRPr="00954E51" w:rsidRDefault="006E0626" w:rsidP="00C275DB">
            <w:pPr>
              <w:spacing w:after="20"/>
              <w:jc w:val="left"/>
              <w:rPr>
                <w:rFonts w:cs="Arial"/>
                <w:color w:val="000000"/>
                <w:sz w:val="18"/>
                <w:lang w:val="es-419"/>
              </w:rPr>
            </w:pPr>
            <w:r w:rsidRPr="00954E51">
              <w:rPr>
                <w:color w:val="000000"/>
                <w:sz w:val="18"/>
                <w:lang w:val="es-419"/>
              </w:rPr>
              <w:t>Instituto Nacional de Defensa de la Competencia y de la Protección de la Propiedad Intelectual</w:t>
            </w:r>
          </w:p>
        </w:tc>
      </w:tr>
      <w:tr w:rsidR="006E0626" w:rsidRPr="00954E51" w14:paraId="7006B643" w14:textId="77777777" w:rsidTr="00C275DB">
        <w:tc>
          <w:tcPr>
            <w:tcW w:w="2127" w:type="dxa"/>
            <w:tcBorders>
              <w:top w:val="nil"/>
              <w:left w:val="nil"/>
              <w:bottom w:val="nil"/>
              <w:right w:val="nil"/>
            </w:tcBorders>
            <w:shd w:val="clear" w:color="auto" w:fill="auto"/>
          </w:tcPr>
          <w:p w14:paraId="15BEC78F" w14:textId="77777777" w:rsidR="006E0626" w:rsidRPr="00954E51" w:rsidRDefault="006E0626" w:rsidP="00C275DB">
            <w:pPr>
              <w:spacing w:after="20"/>
              <w:jc w:val="left"/>
              <w:rPr>
                <w:rFonts w:cs="Arial"/>
                <w:color w:val="000000"/>
                <w:sz w:val="18"/>
                <w:lang w:val="es-419"/>
              </w:rPr>
            </w:pPr>
            <w:r w:rsidRPr="00954E51">
              <w:rPr>
                <w:color w:val="000000"/>
                <w:sz w:val="18"/>
                <w:lang w:val="es-419"/>
              </w:rPr>
              <w:t>INIAF del Estado Plurinacional de Bolivia</w:t>
            </w:r>
          </w:p>
        </w:tc>
        <w:tc>
          <w:tcPr>
            <w:tcW w:w="7796" w:type="dxa"/>
            <w:tcBorders>
              <w:top w:val="nil"/>
              <w:left w:val="nil"/>
              <w:bottom w:val="nil"/>
              <w:right w:val="nil"/>
            </w:tcBorders>
            <w:shd w:val="clear" w:color="auto" w:fill="auto"/>
          </w:tcPr>
          <w:p w14:paraId="52FA8680" w14:textId="77777777" w:rsidR="006E0626" w:rsidRPr="00954E51" w:rsidRDefault="006E0626" w:rsidP="00C275DB">
            <w:pPr>
              <w:spacing w:after="20"/>
              <w:jc w:val="left"/>
              <w:rPr>
                <w:rFonts w:cs="Arial"/>
                <w:color w:val="000000"/>
                <w:sz w:val="18"/>
                <w:lang w:val="es-419"/>
              </w:rPr>
            </w:pPr>
            <w:r w:rsidRPr="00954E51">
              <w:rPr>
                <w:color w:val="000000"/>
                <w:sz w:val="18"/>
                <w:lang w:val="es-419"/>
              </w:rPr>
              <w:t>Instituto Nacional de Innovación Agropecuaria y Forestal</w:t>
            </w:r>
          </w:p>
        </w:tc>
      </w:tr>
      <w:tr w:rsidR="006E0626" w:rsidRPr="00954E51" w14:paraId="1F2E52F8" w14:textId="77777777" w:rsidTr="00C275DB">
        <w:tc>
          <w:tcPr>
            <w:tcW w:w="2127" w:type="dxa"/>
            <w:tcBorders>
              <w:top w:val="nil"/>
              <w:left w:val="nil"/>
              <w:bottom w:val="nil"/>
              <w:right w:val="nil"/>
            </w:tcBorders>
            <w:shd w:val="clear" w:color="auto" w:fill="auto"/>
          </w:tcPr>
          <w:p w14:paraId="4C8B1968" w14:textId="77777777" w:rsidR="006E0626" w:rsidRPr="00954E51" w:rsidRDefault="006E0626" w:rsidP="00C275DB">
            <w:pPr>
              <w:spacing w:after="20"/>
              <w:jc w:val="left"/>
              <w:rPr>
                <w:rFonts w:cs="Arial"/>
                <w:color w:val="000000"/>
                <w:sz w:val="18"/>
                <w:lang w:val="es-419"/>
              </w:rPr>
            </w:pPr>
            <w:r w:rsidRPr="00954E51">
              <w:rPr>
                <w:color w:val="000000"/>
                <w:sz w:val="18"/>
                <w:lang w:val="es-419"/>
              </w:rPr>
              <w:lastRenderedPageBreak/>
              <w:t>IP Key</w:t>
            </w:r>
          </w:p>
        </w:tc>
        <w:tc>
          <w:tcPr>
            <w:tcW w:w="7796" w:type="dxa"/>
            <w:tcBorders>
              <w:top w:val="nil"/>
              <w:left w:val="nil"/>
              <w:bottom w:val="nil"/>
              <w:right w:val="nil"/>
            </w:tcBorders>
            <w:shd w:val="clear" w:color="auto" w:fill="auto"/>
          </w:tcPr>
          <w:p w14:paraId="0F5A885F" w14:textId="77777777" w:rsidR="006E0626" w:rsidRPr="00954E51" w:rsidRDefault="006E0626" w:rsidP="00C275DB">
            <w:pPr>
              <w:spacing w:after="20"/>
              <w:jc w:val="left"/>
              <w:rPr>
                <w:rFonts w:cs="Arial"/>
                <w:color w:val="000000"/>
                <w:sz w:val="18"/>
                <w:lang w:val="es-419"/>
              </w:rPr>
            </w:pPr>
            <w:r w:rsidRPr="00954E51">
              <w:rPr>
                <w:color w:val="000000"/>
                <w:sz w:val="18"/>
                <w:lang w:val="es-419"/>
              </w:rPr>
              <w:t>IP Key está cofinanciado por la Unión Europea y la Oficina de Propiedad Intelectual de la Unión Europea (EUIPO). Su ejecución corre a cargo de la EUIPO en cooperación con la OEP.</w:t>
            </w:r>
          </w:p>
        </w:tc>
      </w:tr>
      <w:tr w:rsidR="006E0626" w:rsidRPr="00954E51" w14:paraId="2B609DF5" w14:textId="77777777" w:rsidTr="00C275DB">
        <w:tc>
          <w:tcPr>
            <w:tcW w:w="2127" w:type="dxa"/>
            <w:tcBorders>
              <w:top w:val="nil"/>
              <w:left w:val="nil"/>
              <w:bottom w:val="nil"/>
              <w:right w:val="nil"/>
            </w:tcBorders>
            <w:shd w:val="clear" w:color="auto" w:fill="auto"/>
          </w:tcPr>
          <w:p w14:paraId="4F31BF3F" w14:textId="77777777" w:rsidR="006E0626" w:rsidRPr="00954E51" w:rsidRDefault="006E0626" w:rsidP="00C275DB">
            <w:pPr>
              <w:spacing w:after="20"/>
              <w:jc w:val="left"/>
              <w:rPr>
                <w:rFonts w:cs="Arial"/>
                <w:color w:val="000000"/>
                <w:sz w:val="18"/>
                <w:lang w:val="es-419"/>
              </w:rPr>
            </w:pPr>
            <w:r w:rsidRPr="00954E51">
              <w:rPr>
                <w:color w:val="000000"/>
                <w:sz w:val="18"/>
                <w:lang w:val="es-419"/>
              </w:rPr>
              <w:t>IP Key LA</w:t>
            </w:r>
          </w:p>
        </w:tc>
        <w:tc>
          <w:tcPr>
            <w:tcW w:w="7796" w:type="dxa"/>
            <w:tcBorders>
              <w:top w:val="nil"/>
              <w:left w:val="nil"/>
              <w:bottom w:val="nil"/>
              <w:right w:val="nil"/>
            </w:tcBorders>
            <w:shd w:val="clear" w:color="auto" w:fill="auto"/>
          </w:tcPr>
          <w:p w14:paraId="4282B4D8" w14:textId="77777777" w:rsidR="006E0626" w:rsidRPr="00954E51" w:rsidRDefault="006E0626" w:rsidP="00C275DB">
            <w:pPr>
              <w:spacing w:after="20"/>
              <w:jc w:val="left"/>
              <w:rPr>
                <w:rFonts w:cs="Arial"/>
                <w:color w:val="000000"/>
                <w:sz w:val="18"/>
                <w:lang w:val="es-419"/>
              </w:rPr>
            </w:pPr>
            <w:r w:rsidRPr="00954E51">
              <w:rPr>
                <w:color w:val="000000"/>
                <w:sz w:val="18"/>
                <w:lang w:val="es-419"/>
              </w:rPr>
              <w:t>IP Key América Latina</w:t>
            </w:r>
          </w:p>
        </w:tc>
      </w:tr>
      <w:tr w:rsidR="006E0626" w:rsidRPr="00954E51" w14:paraId="7AD9E59A" w14:textId="77777777" w:rsidTr="00C275DB">
        <w:tc>
          <w:tcPr>
            <w:tcW w:w="2127" w:type="dxa"/>
            <w:tcBorders>
              <w:top w:val="nil"/>
              <w:left w:val="nil"/>
              <w:bottom w:val="nil"/>
              <w:right w:val="nil"/>
            </w:tcBorders>
            <w:shd w:val="clear" w:color="auto" w:fill="auto"/>
          </w:tcPr>
          <w:p w14:paraId="34989187" w14:textId="77777777" w:rsidR="006E0626" w:rsidRPr="00954E51" w:rsidRDefault="006E0626" w:rsidP="00C275DB">
            <w:pPr>
              <w:spacing w:after="20"/>
              <w:jc w:val="left"/>
              <w:rPr>
                <w:rFonts w:cs="Arial"/>
                <w:color w:val="000000"/>
                <w:sz w:val="18"/>
                <w:lang w:val="es-419"/>
              </w:rPr>
            </w:pPr>
            <w:r w:rsidRPr="00954E51">
              <w:rPr>
                <w:color w:val="000000"/>
                <w:sz w:val="18"/>
                <w:lang w:val="es-419"/>
              </w:rPr>
              <w:t>ISF</w:t>
            </w:r>
          </w:p>
        </w:tc>
        <w:tc>
          <w:tcPr>
            <w:tcW w:w="7796" w:type="dxa"/>
            <w:tcBorders>
              <w:top w:val="nil"/>
              <w:left w:val="nil"/>
              <w:bottom w:val="nil"/>
              <w:right w:val="nil"/>
            </w:tcBorders>
            <w:shd w:val="clear" w:color="auto" w:fill="auto"/>
          </w:tcPr>
          <w:p w14:paraId="5C13B37F" w14:textId="77777777" w:rsidR="006E0626" w:rsidRPr="00954E51" w:rsidRDefault="006E0626" w:rsidP="00C275DB">
            <w:pPr>
              <w:spacing w:after="20"/>
              <w:jc w:val="left"/>
              <w:rPr>
                <w:rFonts w:cs="Arial"/>
                <w:color w:val="000000"/>
                <w:sz w:val="18"/>
                <w:lang w:val="es-419"/>
              </w:rPr>
            </w:pPr>
            <w:r w:rsidRPr="00954E51">
              <w:rPr>
                <w:color w:val="000000"/>
                <w:sz w:val="18"/>
                <w:lang w:val="es-419"/>
              </w:rPr>
              <w:t>International Seed Federation</w:t>
            </w:r>
          </w:p>
        </w:tc>
      </w:tr>
      <w:tr w:rsidR="006E0626" w:rsidRPr="00954E51" w14:paraId="2418DF3B" w14:textId="77777777" w:rsidTr="00C275DB">
        <w:tc>
          <w:tcPr>
            <w:tcW w:w="2127" w:type="dxa"/>
            <w:tcBorders>
              <w:top w:val="nil"/>
              <w:left w:val="nil"/>
              <w:bottom w:val="nil"/>
              <w:right w:val="nil"/>
            </w:tcBorders>
            <w:shd w:val="clear" w:color="auto" w:fill="auto"/>
          </w:tcPr>
          <w:p w14:paraId="144A3651" w14:textId="77777777" w:rsidR="006E0626" w:rsidRPr="00954E51" w:rsidRDefault="006E0626" w:rsidP="00C275DB">
            <w:pPr>
              <w:spacing w:after="20"/>
              <w:jc w:val="left"/>
              <w:rPr>
                <w:rFonts w:cs="Arial"/>
                <w:color w:val="000000"/>
                <w:sz w:val="18"/>
                <w:lang w:val="es-419"/>
              </w:rPr>
            </w:pPr>
            <w:r w:rsidRPr="00954E51">
              <w:rPr>
                <w:color w:val="000000"/>
                <w:sz w:val="18"/>
                <w:lang w:val="es-419"/>
              </w:rPr>
              <w:t>ISRA</w:t>
            </w:r>
          </w:p>
        </w:tc>
        <w:tc>
          <w:tcPr>
            <w:tcW w:w="7796" w:type="dxa"/>
            <w:tcBorders>
              <w:top w:val="nil"/>
              <w:left w:val="nil"/>
              <w:bottom w:val="nil"/>
              <w:right w:val="nil"/>
            </w:tcBorders>
            <w:shd w:val="clear" w:color="auto" w:fill="auto"/>
          </w:tcPr>
          <w:p w14:paraId="7E126E28" w14:textId="77777777" w:rsidR="006E0626" w:rsidRPr="00954E51" w:rsidRDefault="006E0626" w:rsidP="00C275DB">
            <w:pPr>
              <w:spacing w:after="20"/>
              <w:jc w:val="left"/>
              <w:rPr>
                <w:rFonts w:cs="Arial"/>
                <w:color w:val="000000"/>
                <w:sz w:val="18"/>
                <w:lang w:val="es-419"/>
              </w:rPr>
            </w:pPr>
            <w:r w:rsidRPr="00954E51">
              <w:rPr>
                <w:color w:val="000000"/>
                <w:sz w:val="18"/>
                <w:lang w:val="es-419"/>
              </w:rPr>
              <w:t>Instituto Senegalés de Investigación Agrícola</w:t>
            </w:r>
          </w:p>
        </w:tc>
      </w:tr>
      <w:tr w:rsidR="006E0626" w:rsidRPr="00954E51" w14:paraId="5E42F914" w14:textId="77777777" w:rsidTr="00C275DB">
        <w:tc>
          <w:tcPr>
            <w:tcW w:w="2127" w:type="dxa"/>
            <w:tcBorders>
              <w:top w:val="nil"/>
              <w:left w:val="nil"/>
              <w:bottom w:val="nil"/>
              <w:right w:val="nil"/>
            </w:tcBorders>
            <w:shd w:val="clear" w:color="auto" w:fill="auto"/>
          </w:tcPr>
          <w:p w14:paraId="6938A715" w14:textId="77777777" w:rsidR="006E0626" w:rsidRPr="00954E51" w:rsidRDefault="006E0626" w:rsidP="00C275DB">
            <w:pPr>
              <w:spacing w:after="20"/>
              <w:jc w:val="left"/>
              <w:rPr>
                <w:rFonts w:cs="Arial"/>
                <w:color w:val="000000"/>
                <w:sz w:val="18"/>
                <w:lang w:val="es-419"/>
              </w:rPr>
            </w:pPr>
            <w:r w:rsidRPr="00954E51">
              <w:rPr>
                <w:color w:val="000000"/>
                <w:sz w:val="18"/>
                <w:lang w:val="es-419"/>
              </w:rPr>
              <w:t>ISTA</w:t>
            </w:r>
          </w:p>
        </w:tc>
        <w:tc>
          <w:tcPr>
            <w:tcW w:w="7796" w:type="dxa"/>
            <w:tcBorders>
              <w:top w:val="nil"/>
              <w:left w:val="nil"/>
              <w:bottom w:val="nil"/>
              <w:right w:val="nil"/>
            </w:tcBorders>
            <w:shd w:val="clear" w:color="auto" w:fill="auto"/>
          </w:tcPr>
          <w:p w14:paraId="3D6EC9DD" w14:textId="77777777" w:rsidR="006E0626" w:rsidRPr="00954E51" w:rsidRDefault="006E0626" w:rsidP="00C275DB">
            <w:pPr>
              <w:spacing w:after="20"/>
              <w:jc w:val="left"/>
              <w:rPr>
                <w:rFonts w:cs="Arial"/>
                <w:color w:val="000000"/>
                <w:sz w:val="18"/>
                <w:lang w:val="es-419"/>
              </w:rPr>
            </w:pPr>
            <w:r w:rsidRPr="00954E51">
              <w:rPr>
                <w:color w:val="000000"/>
                <w:sz w:val="18"/>
                <w:lang w:val="es-419"/>
              </w:rPr>
              <w:t>Asociación Internacional para el Ensayo de Semillas</w:t>
            </w:r>
          </w:p>
        </w:tc>
      </w:tr>
      <w:tr w:rsidR="006E0626" w:rsidRPr="00954E51" w14:paraId="72844246" w14:textId="77777777" w:rsidTr="00C275DB">
        <w:tc>
          <w:tcPr>
            <w:tcW w:w="2127" w:type="dxa"/>
            <w:tcBorders>
              <w:top w:val="nil"/>
              <w:left w:val="nil"/>
              <w:bottom w:val="nil"/>
              <w:right w:val="nil"/>
            </w:tcBorders>
            <w:shd w:val="clear" w:color="auto" w:fill="auto"/>
          </w:tcPr>
          <w:p w14:paraId="4A5A4D48" w14:textId="77777777" w:rsidR="006E0626" w:rsidRPr="00954E51" w:rsidRDefault="006E0626" w:rsidP="00C275DB">
            <w:pPr>
              <w:spacing w:after="20"/>
              <w:jc w:val="left"/>
              <w:rPr>
                <w:rFonts w:cs="Arial"/>
                <w:color w:val="000000"/>
                <w:sz w:val="18"/>
                <w:lang w:val="es-419"/>
              </w:rPr>
            </w:pPr>
            <w:r w:rsidRPr="00954E51">
              <w:rPr>
                <w:color w:val="000000"/>
                <w:sz w:val="18"/>
                <w:lang w:val="es-419"/>
              </w:rPr>
              <w:t>ITPGRFA</w:t>
            </w:r>
          </w:p>
        </w:tc>
        <w:tc>
          <w:tcPr>
            <w:tcW w:w="7796" w:type="dxa"/>
            <w:tcBorders>
              <w:top w:val="nil"/>
              <w:left w:val="nil"/>
              <w:bottom w:val="nil"/>
              <w:right w:val="nil"/>
            </w:tcBorders>
            <w:shd w:val="clear" w:color="auto" w:fill="auto"/>
          </w:tcPr>
          <w:p w14:paraId="055394E8" w14:textId="77777777" w:rsidR="006E0626" w:rsidRPr="00954E51" w:rsidRDefault="006E0626" w:rsidP="00C275DB">
            <w:pPr>
              <w:spacing w:after="20"/>
              <w:jc w:val="left"/>
              <w:rPr>
                <w:rFonts w:cs="Arial"/>
                <w:color w:val="000000"/>
                <w:sz w:val="18"/>
                <w:lang w:val="es-419"/>
              </w:rPr>
            </w:pPr>
            <w:r w:rsidRPr="00954E51">
              <w:rPr>
                <w:color w:val="000000"/>
                <w:sz w:val="18"/>
                <w:lang w:val="es-419"/>
              </w:rPr>
              <w:t>Tratado Internacional sobre los Recursos Fitogenéticos para la Alimentación y la Agricultura</w:t>
            </w:r>
          </w:p>
        </w:tc>
      </w:tr>
      <w:tr w:rsidR="006E0626" w:rsidRPr="00954E51" w14:paraId="594A17E6" w14:textId="77777777" w:rsidTr="00C275DB">
        <w:tc>
          <w:tcPr>
            <w:tcW w:w="2127" w:type="dxa"/>
            <w:tcBorders>
              <w:top w:val="nil"/>
              <w:left w:val="nil"/>
              <w:bottom w:val="nil"/>
              <w:right w:val="nil"/>
            </w:tcBorders>
            <w:shd w:val="clear" w:color="auto" w:fill="auto"/>
          </w:tcPr>
          <w:p w14:paraId="56EF67E5" w14:textId="77777777" w:rsidR="006E0626" w:rsidRPr="00954E51" w:rsidRDefault="006E0626" w:rsidP="00C275DB">
            <w:pPr>
              <w:spacing w:after="20"/>
              <w:jc w:val="left"/>
              <w:rPr>
                <w:rFonts w:cs="Arial"/>
                <w:color w:val="000000"/>
                <w:sz w:val="18"/>
                <w:lang w:val="es-419"/>
              </w:rPr>
            </w:pPr>
            <w:r w:rsidRPr="00954E51">
              <w:rPr>
                <w:color w:val="000000"/>
                <w:sz w:val="18"/>
                <w:lang w:val="es-419"/>
              </w:rPr>
              <w:t>JIPO</w:t>
            </w:r>
          </w:p>
        </w:tc>
        <w:tc>
          <w:tcPr>
            <w:tcW w:w="7796" w:type="dxa"/>
            <w:tcBorders>
              <w:top w:val="nil"/>
              <w:left w:val="nil"/>
              <w:bottom w:val="nil"/>
              <w:right w:val="nil"/>
            </w:tcBorders>
            <w:shd w:val="clear" w:color="auto" w:fill="auto"/>
          </w:tcPr>
          <w:p w14:paraId="3971AEC2" w14:textId="77777777" w:rsidR="006E0626" w:rsidRPr="00954E51" w:rsidRDefault="006E0626" w:rsidP="00C275DB">
            <w:pPr>
              <w:spacing w:after="20"/>
              <w:jc w:val="left"/>
              <w:rPr>
                <w:rFonts w:cs="Arial"/>
                <w:color w:val="000000"/>
                <w:sz w:val="18"/>
                <w:lang w:val="es-419"/>
              </w:rPr>
            </w:pPr>
            <w:r w:rsidRPr="00954E51">
              <w:rPr>
                <w:color w:val="000000"/>
                <w:sz w:val="18"/>
                <w:lang w:val="es-419"/>
              </w:rPr>
              <w:t>Oficina de Propiedad Intelectual de Jamaica</w:t>
            </w:r>
          </w:p>
        </w:tc>
      </w:tr>
      <w:tr w:rsidR="006E0626" w:rsidRPr="00954E51" w14:paraId="49C2A2FF" w14:textId="77777777" w:rsidTr="00C275DB">
        <w:tc>
          <w:tcPr>
            <w:tcW w:w="2127" w:type="dxa"/>
            <w:tcBorders>
              <w:top w:val="nil"/>
              <w:left w:val="nil"/>
              <w:bottom w:val="nil"/>
              <w:right w:val="nil"/>
            </w:tcBorders>
            <w:shd w:val="clear" w:color="auto" w:fill="auto"/>
          </w:tcPr>
          <w:p w14:paraId="0A83C114" w14:textId="77777777" w:rsidR="006E0626" w:rsidRPr="00954E51" w:rsidRDefault="006E0626" w:rsidP="00C275DB">
            <w:pPr>
              <w:spacing w:after="20"/>
              <w:jc w:val="left"/>
              <w:rPr>
                <w:rFonts w:cs="Arial"/>
                <w:color w:val="000000"/>
                <w:sz w:val="18"/>
                <w:lang w:val="es-419"/>
              </w:rPr>
            </w:pPr>
            <w:r w:rsidRPr="00954E51">
              <w:rPr>
                <w:color w:val="000000"/>
                <w:sz w:val="18"/>
                <w:lang w:val="es-419"/>
              </w:rPr>
              <w:t>MARA de China</w:t>
            </w:r>
          </w:p>
        </w:tc>
        <w:tc>
          <w:tcPr>
            <w:tcW w:w="7796" w:type="dxa"/>
            <w:tcBorders>
              <w:top w:val="nil"/>
              <w:left w:val="nil"/>
              <w:bottom w:val="nil"/>
              <w:right w:val="nil"/>
            </w:tcBorders>
            <w:shd w:val="clear" w:color="auto" w:fill="auto"/>
          </w:tcPr>
          <w:p w14:paraId="7B92CCAA" w14:textId="77777777" w:rsidR="006E0626" w:rsidRPr="00954E51" w:rsidRDefault="006E0626" w:rsidP="00C275DB">
            <w:pPr>
              <w:spacing w:after="20"/>
              <w:jc w:val="left"/>
              <w:rPr>
                <w:rFonts w:cs="Arial"/>
                <w:color w:val="000000"/>
                <w:sz w:val="18"/>
                <w:lang w:val="es-419"/>
              </w:rPr>
            </w:pPr>
            <w:r w:rsidRPr="00954E51">
              <w:rPr>
                <w:color w:val="000000"/>
                <w:sz w:val="18"/>
                <w:lang w:val="es-419"/>
              </w:rPr>
              <w:t>Ministerio de Agricultura y Asuntos Rurales de China</w:t>
            </w:r>
          </w:p>
        </w:tc>
      </w:tr>
      <w:tr w:rsidR="006E0626" w:rsidRPr="00954E51" w14:paraId="1A094694" w14:textId="77777777" w:rsidTr="00C275DB">
        <w:tc>
          <w:tcPr>
            <w:tcW w:w="2127" w:type="dxa"/>
            <w:tcBorders>
              <w:top w:val="nil"/>
              <w:left w:val="nil"/>
              <w:bottom w:val="nil"/>
              <w:right w:val="nil"/>
            </w:tcBorders>
            <w:shd w:val="clear" w:color="auto" w:fill="auto"/>
          </w:tcPr>
          <w:p w14:paraId="4AF3F99C" w14:textId="77777777" w:rsidR="006E0626" w:rsidRPr="00954E51" w:rsidRDefault="006E0626" w:rsidP="00C275DB">
            <w:pPr>
              <w:spacing w:after="20"/>
              <w:jc w:val="left"/>
              <w:rPr>
                <w:rFonts w:cs="Arial"/>
                <w:color w:val="000000"/>
                <w:sz w:val="18"/>
                <w:lang w:val="es-419"/>
              </w:rPr>
            </w:pPr>
            <w:r w:rsidRPr="00954E51">
              <w:rPr>
                <w:color w:val="000000"/>
                <w:sz w:val="18"/>
                <w:lang w:val="es-419"/>
              </w:rPr>
              <w:t>Naktuinbouw</w:t>
            </w:r>
          </w:p>
        </w:tc>
        <w:tc>
          <w:tcPr>
            <w:tcW w:w="7796" w:type="dxa"/>
            <w:tcBorders>
              <w:top w:val="nil"/>
              <w:left w:val="nil"/>
              <w:bottom w:val="nil"/>
              <w:right w:val="nil"/>
            </w:tcBorders>
            <w:shd w:val="clear" w:color="auto" w:fill="auto"/>
          </w:tcPr>
          <w:p w14:paraId="0CBBC1DF" w14:textId="77777777" w:rsidR="006E0626" w:rsidRPr="00954E51" w:rsidRDefault="006E0626" w:rsidP="00C275DB">
            <w:pPr>
              <w:spacing w:after="20"/>
              <w:jc w:val="left"/>
              <w:rPr>
                <w:rFonts w:cs="Arial"/>
                <w:color w:val="000000"/>
                <w:sz w:val="18"/>
                <w:lang w:val="es-419"/>
              </w:rPr>
            </w:pPr>
            <w:r w:rsidRPr="00954E51">
              <w:rPr>
                <w:color w:val="000000"/>
                <w:sz w:val="18"/>
                <w:lang w:val="es-419"/>
              </w:rPr>
              <w:t>Servicio de Inspección de la Horticultura de los Países Bajos</w:t>
            </w:r>
          </w:p>
        </w:tc>
      </w:tr>
      <w:tr w:rsidR="006E0626" w:rsidRPr="00954E51" w14:paraId="5AFA6B20" w14:textId="77777777" w:rsidTr="00C275DB">
        <w:tc>
          <w:tcPr>
            <w:tcW w:w="2127" w:type="dxa"/>
            <w:tcBorders>
              <w:top w:val="nil"/>
              <w:left w:val="nil"/>
              <w:bottom w:val="nil"/>
              <w:right w:val="nil"/>
            </w:tcBorders>
            <w:shd w:val="clear" w:color="auto" w:fill="auto"/>
          </w:tcPr>
          <w:p w14:paraId="70E568F0" w14:textId="77777777" w:rsidR="006E0626" w:rsidRPr="00954E51" w:rsidRDefault="006E0626" w:rsidP="00C275DB">
            <w:pPr>
              <w:spacing w:after="20"/>
              <w:jc w:val="left"/>
              <w:rPr>
                <w:rFonts w:cs="Arial"/>
                <w:color w:val="000000"/>
                <w:sz w:val="18"/>
                <w:lang w:val="es-419"/>
              </w:rPr>
            </w:pPr>
            <w:r w:rsidRPr="00954E51">
              <w:rPr>
                <w:color w:val="000000"/>
                <w:sz w:val="18"/>
                <w:lang w:val="es-419"/>
              </w:rPr>
              <w:t>NAPB de Estados Unidos de América</w:t>
            </w:r>
          </w:p>
        </w:tc>
        <w:tc>
          <w:tcPr>
            <w:tcW w:w="7796" w:type="dxa"/>
            <w:tcBorders>
              <w:top w:val="nil"/>
              <w:left w:val="nil"/>
              <w:bottom w:val="nil"/>
              <w:right w:val="nil"/>
            </w:tcBorders>
            <w:shd w:val="clear" w:color="auto" w:fill="auto"/>
          </w:tcPr>
          <w:p w14:paraId="2BF7C2D7" w14:textId="77777777" w:rsidR="006E0626" w:rsidRPr="00954E51" w:rsidRDefault="006E0626" w:rsidP="00C275DB">
            <w:pPr>
              <w:spacing w:after="20"/>
              <w:jc w:val="left"/>
              <w:rPr>
                <w:rFonts w:cs="Arial"/>
                <w:color w:val="000000"/>
                <w:sz w:val="18"/>
                <w:lang w:val="es-419"/>
              </w:rPr>
            </w:pPr>
            <w:r w:rsidRPr="00954E51">
              <w:rPr>
                <w:color w:val="000000"/>
                <w:sz w:val="18"/>
                <w:lang w:val="es-419"/>
              </w:rPr>
              <w:t>Asociación Nacional de Obtentores Vegetales</w:t>
            </w:r>
          </w:p>
        </w:tc>
      </w:tr>
      <w:tr w:rsidR="006E0626" w:rsidRPr="00954E51" w14:paraId="664BCE83" w14:textId="77777777" w:rsidTr="00C275DB">
        <w:tc>
          <w:tcPr>
            <w:tcW w:w="2127" w:type="dxa"/>
            <w:tcBorders>
              <w:top w:val="nil"/>
              <w:left w:val="nil"/>
              <w:bottom w:val="nil"/>
              <w:right w:val="nil"/>
            </w:tcBorders>
            <w:shd w:val="clear" w:color="auto" w:fill="auto"/>
          </w:tcPr>
          <w:p w14:paraId="53EC8D3B" w14:textId="77777777" w:rsidR="006E0626" w:rsidRPr="00954E51" w:rsidRDefault="006E0626" w:rsidP="00C275DB">
            <w:pPr>
              <w:spacing w:after="20"/>
              <w:jc w:val="left"/>
              <w:rPr>
                <w:rFonts w:cs="Arial"/>
                <w:color w:val="000000"/>
                <w:sz w:val="18"/>
                <w:lang w:val="es-419"/>
              </w:rPr>
            </w:pPr>
            <w:r w:rsidRPr="00954E51">
              <w:rPr>
                <w:color w:val="000000"/>
                <w:sz w:val="18"/>
                <w:lang w:val="es-419"/>
              </w:rPr>
              <w:t>NASC de Nigeria</w:t>
            </w:r>
          </w:p>
        </w:tc>
        <w:tc>
          <w:tcPr>
            <w:tcW w:w="7796" w:type="dxa"/>
            <w:tcBorders>
              <w:top w:val="nil"/>
              <w:left w:val="nil"/>
              <w:bottom w:val="nil"/>
              <w:right w:val="nil"/>
            </w:tcBorders>
            <w:shd w:val="clear" w:color="auto" w:fill="auto"/>
          </w:tcPr>
          <w:p w14:paraId="34F2EBC6" w14:textId="77777777" w:rsidR="006E0626" w:rsidRPr="00954E51" w:rsidRDefault="006E0626" w:rsidP="00C275DB">
            <w:pPr>
              <w:spacing w:after="20"/>
              <w:jc w:val="left"/>
              <w:rPr>
                <w:rFonts w:cs="Arial"/>
                <w:color w:val="000000"/>
                <w:sz w:val="18"/>
                <w:lang w:val="es-419"/>
              </w:rPr>
            </w:pPr>
            <w:r w:rsidRPr="00954E51">
              <w:rPr>
                <w:color w:val="000000"/>
                <w:sz w:val="18"/>
                <w:lang w:val="es-419"/>
              </w:rPr>
              <w:t>Consejo Nacional de Semillas Agrícolas de Nigeria</w:t>
            </w:r>
          </w:p>
        </w:tc>
      </w:tr>
      <w:tr w:rsidR="006E0626" w:rsidRPr="00954E51" w14:paraId="17388F3B" w14:textId="77777777" w:rsidTr="00C275DB">
        <w:tc>
          <w:tcPr>
            <w:tcW w:w="2127" w:type="dxa"/>
            <w:tcBorders>
              <w:top w:val="nil"/>
              <w:left w:val="nil"/>
              <w:bottom w:val="nil"/>
              <w:right w:val="nil"/>
            </w:tcBorders>
            <w:shd w:val="clear" w:color="auto" w:fill="auto"/>
          </w:tcPr>
          <w:p w14:paraId="053E71A7" w14:textId="77777777" w:rsidR="006E0626" w:rsidRPr="00954E51" w:rsidRDefault="006E0626" w:rsidP="00C275DB">
            <w:pPr>
              <w:spacing w:after="20"/>
              <w:jc w:val="left"/>
              <w:rPr>
                <w:rFonts w:cs="Arial"/>
                <w:color w:val="000000"/>
                <w:sz w:val="18"/>
                <w:lang w:val="es-419"/>
              </w:rPr>
            </w:pPr>
            <w:r w:rsidRPr="00954E51">
              <w:rPr>
                <w:color w:val="000000"/>
                <w:sz w:val="18"/>
                <w:lang w:val="es-419"/>
              </w:rPr>
              <w:t>OAPI</w:t>
            </w:r>
          </w:p>
        </w:tc>
        <w:tc>
          <w:tcPr>
            <w:tcW w:w="7796" w:type="dxa"/>
            <w:tcBorders>
              <w:top w:val="nil"/>
              <w:left w:val="nil"/>
              <w:bottom w:val="nil"/>
              <w:right w:val="nil"/>
            </w:tcBorders>
            <w:shd w:val="clear" w:color="auto" w:fill="auto"/>
          </w:tcPr>
          <w:p w14:paraId="479AC306" w14:textId="77777777" w:rsidR="006E0626" w:rsidRPr="00954E51" w:rsidRDefault="006E0626" w:rsidP="00C275DB">
            <w:pPr>
              <w:spacing w:after="20"/>
              <w:jc w:val="left"/>
              <w:rPr>
                <w:rFonts w:cs="Arial"/>
                <w:color w:val="000000"/>
                <w:sz w:val="18"/>
                <w:lang w:val="es-419"/>
              </w:rPr>
            </w:pPr>
            <w:r w:rsidRPr="00954E51">
              <w:rPr>
                <w:color w:val="000000"/>
                <w:sz w:val="18"/>
                <w:lang w:val="es-419"/>
              </w:rPr>
              <w:t>Organización Africana de la Propiedad Intelectual</w:t>
            </w:r>
          </w:p>
        </w:tc>
      </w:tr>
      <w:tr w:rsidR="006E0626" w:rsidRPr="00954E51" w14:paraId="5E6281AF" w14:textId="77777777" w:rsidTr="00C275DB">
        <w:tc>
          <w:tcPr>
            <w:tcW w:w="2127" w:type="dxa"/>
            <w:tcBorders>
              <w:top w:val="nil"/>
              <w:left w:val="nil"/>
              <w:bottom w:val="nil"/>
              <w:right w:val="nil"/>
            </w:tcBorders>
            <w:shd w:val="clear" w:color="auto" w:fill="auto"/>
          </w:tcPr>
          <w:p w14:paraId="6FDB79EF" w14:textId="77777777" w:rsidR="006E0626" w:rsidRPr="00954E51" w:rsidRDefault="006E0626" w:rsidP="00C275DB">
            <w:pPr>
              <w:spacing w:after="20"/>
              <w:jc w:val="left"/>
              <w:rPr>
                <w:rFonts w:cs="Arial"/>
                <w:color w:val="000000"/>
                <w:sz w:val="18"/>
                <w:lang w:val="es-419"/>
              </w:rPr>
            </w:pPr>
            <w:r w:rsidRPr="00954E51">
              <w:rPr>
                <w:color w:val="000000"/>
                <w:sz w:val="18"/>
                <w:lang w:val="es-419"/>
              </w:rPr>
              <w:t>OCDE</w:t>
            </w:r>
          </w:p>
        </w:tc>
        <w:tc>
          <w:tcPr>
            <w:tcW w:w="7796" w:type="dxa"/>
            <w:tcBorders>
              <w:top w:val="nil"/>
              <w:left w:val="nil"/>
              <w:bottom w:val="nil"/>
              <w:right w:val="nil"/>
            </w:tcBorders>
            <w:shd w:val="clear" w:color="auto" w:fill="auto"/>
          </w:tcPr>
          <w:p w14:paraId="51E1CC2B" w14:textId="77777777" w:rsidR="006E0626" w:rsidRPr="00954E51" w:rsidRDefault="006E0626" w:rsidP="00C275DB">
            <w:pPr>
              <w:spacing w:after="20"/>
              <w:jc w:val="left"/>
              <w:rPr>
                <w:rFonts w:cs="Arial"/>
                <w:color w:val="000000"/>
                <w:sz w:val="18"/>
                <w:lang w:val="es-419"/>
              </w:rPr>
            </w:pPr>
            <w:r w:rsidRPr="00954E51">
              <w:rPr>
                <w:color w:val="000000"/>
                <w:sz w:val="18"/>
                <w:lang w:val="es-419"/>
              </w:rPr>
              <w:t>Organización de Cooperación y Desarrollo Económicos</w:t>
            </w:r>
          </w:p>
        </w:tc>
      </w:tr>
      <w:tr w:rsidR="006E0626" w:rsidRPr="00954E51" w14:paraId="5F8517DF" w14:textId="77777777" w:rsidTr="00C275DB">
        <w:tc>
          <w:tcPr>
            <w:tcW w:w="2127" w:type="dxa"/>
            <w:tcBorders>
              <w:top w:val="nil"/>
              <w:left w:val="nil"/>
              <w:bottom w:val="nil"/>
              <w:right w:val="nil"/>
            </w:tcBorders>
            <w:shd w:val="clear" w:color="auto" w:fill="auto"/>
          </w:tcPr>
          <w:p w14:paraId="0415FE47" w14:textId="77777777" w:rsidR="006E0626" w:rsidRPr="00954E51" w:rsidRDefault="006E0626" w:rsidP="00C275DB">
            <w:pPr>
              <w:spacing w:after="20"/>
              <w:jc w:val="left"/>
              <w:rPr>
                <w:rFonts w:cs="Arial"/>
                <w:color w:val="000000"/>
                <w:sz w:val="18"/>
                <w:lang w:val="es-419"/>
              </w:rPr>
            </w:pPr>
            <w:r w:rsidRPr="00954E51">
              <w:rPr>
                <w:color w:val="000000"/>
                <w:sz w:val="18"/>
                <w:lang w:val="es-419"/>
              </w:rPr>
              <w:t>OCVV</w:t>
            </w:r>
          </w:p>
        </w:tc>
        <w:tc>
          <w:tcPr>
            <w:tcW w:w="7796" w:type="dxa"/>
            <w:tcBorders>
              <w:top w:val="nil"/>
              <w:left w:val="nil"/>
              <w:bottom w:val="nil"/>
              <w:right w:val="nil"/>
            </w:tcBorders>
            <w:shd w:val="clear" w:color="auto" w:fill="auto"/>
          </w:tcPr>
          <w:p w14:paraId="5AC8AC41" w14:textId="77777777" w:rsidR="006E0626" w:rsidRPr="00954E51" w:rsidRDefault="006E0626" w:rsidP="00C275DB">
            <w:pPr>
              <w:spacing w:after="20"/>
              <w:jc w:val="left"/>
              <w:rPr>
                <w:rFonts w:cs="Arial"/>
                <w:color w:val="000000"/>
                <w:sz w:val="18"/>
                <w:lang w:val="es-419"/>
              </w:rPr>
            </w:pPr>
            <w:r w:rsidRPr="00954E51">
              <w:rPr>
                <w:color w:val="000000"/>
                <w:sz w:val="18"/>
                <w:lang w:val="es-419"/>
              </w:rPr>
              <w:t>Oficina Comunitaria de Variedades Vegetales</w:t>
            </w:r>
          </w:p>
        </w:tc>
      </w:tr>
      <w:tr w:rsidR="006E0626" w:rsidRPr="00954E51" w14:paraId="662BB8D4" w14:textId="77777777" w:rsidTr="00C275DB">
        <w:tc>
          <w:tcPr>
            <w:tcW w:w="2127" w:type="dxa"/>
            <w:tcBorders>
              <w:top w:val="nil"/>
              <w:left w:val="nil"/>
              <w:bottom w:val="nil"/>
              <w:right w:val="nil"/>
            </w:tcBorders>
            <w:shd w:val="clear" w:color="auto" w:fill="auto"/>
          </w:tcPr>
          <w:p w14:paraId="0FF1B32F" w14:textId="77777777" w:rsidR="006E0626" w:rsidRPr="00954E51" w:rsidRDefault="006E0626" w:rsidP="00C275DB">
            <w:pPr>
              <w:spacing w:after="20"/>
              <w:jc w:val="left"/>
              <w:rPr>
                <w:rFonts w:cs="Arial"/>
                <w:color w:val="000000"/>
                <w:sz w:val="18"/>
                <w:lang w:val="es-419"/>
              </w:rPr>
            </w:pPr>
            <w:r w:rsidRPr="00954E51">
              <w:rPr>
                <w:color w:val="000000"/>
                <w:sz w:val="18"/>
                <w:lang w:val="es-419"/>
              </w:rPr>
              <w:t>OIT</w:t>
            </w:r>
          </w:p>
        </w:tc>
        <w:tc>
          <w:tcPr>
            <w:tcW w:w="7796" w:type="dxa"/>
            <w:tcBorders>
              <w:top w:val="nil"/>
              <w:left w:val="nil"/>
              <w:bottom w:val="nil"/>
              <w:right w:val="nil"/>
            </w:tcBorders>
            <w:shd w:val="clear" w:color="auto" w:fill="auto"/>
          </w:tcPr>
          <w:p w14:paraId="4673DE80" w14:textId="77777777" w:rsidR="006E0626" w:rsidRPr="00954E51" w:rsidRDefault="006E0626" w:rsidP="00C275DB">
            <w:pPr>
              <w:spacing w:after="20"/>
              <w:jc w:val="left"/>
              <w:rPr>
                <w:rFonts w:cs="Arial"/>
                <w:color w:val="000000"/>
                <w:sz w:val="18"/>
                <w:lang w:val="es-419"/>
              </w:rPr>
            </w:pPr>
            <w:r w:rsidRPr="00954E51">
              <w:rPr>
                <w:color w:val="000000"/>
                <w:sz w:val="18"/>
                <w:lang w:val="es-419"/>
              </w:rPr>
              <w:t>Organización Internacional del Trabajo</w:t>
            </w:r>
          </w:p>
        </w:tc>
      </w:tr>
      <w:tr w:rsidR="006E0626" w:rsidRPr="00954E51" w14:paraId="08AC77B1" w14:textId="77777777" w:rsidTr="00C275DB">
        <w:tc>
          <w:tcPr>
            <w:tcW w:w="2127" w:type="dxa"/>
            <w:tcBorders>
              <w:top w:val="nil"/>
              <w:left w:val="nil"/>
              <w:bottom w:val="nil"/>
              <w:right w:val="nil"/>
            </w:tcBorders>
            <w:shd w:val="clear" w:color="auto" w:fill="auto"/>
          </w:tcPr>
          <w:p w14:paraId="365E7F2C" w14:textId="77777777" w:rsidR="006E0626" w:rsidRPr="00954E51" w:rsidRDefault="006E0626" w:rsidP="00C275DB">
            <w:pPr>
              <w:spacing w:after="20"/>
              <w:jc w:val="left"/>
              <w:rPr>
                <w:rFonts w:cs="Arial"/>
                <w:color w:val="000000"/>
                <w:sz w:val="18"/>
                <w:lang w:val="es-419"/>
              </w:rPr>
            </w:pPr>
            <w:r w:rsidRPr="00954E51">
              <w:rPr>
                <w:color w:val="000000"/>
                <w:sz w:val="18"/>
                <w:lang w:val="es-419"/>
              </w:rPr>
              <w:t>OMA</w:t>
            </w:r>
          </w:p>
        </w:tc>
        <w:tc>
          <w:tcPr>
            <w:tcW w:w="7796" w:type="dxa"/>
            <w:tcBorders>
              <w:top w:val="nil"/>
              <w:left w:val="nil"/>
              <w:bottom w:val="nil"/>
              <w:right w:val="nil"/>
            </w:tcBorders>
            <w:shd w:val="clear" w:color="auto" w:fill="auto"/>
          </w:tcPr>
          <w:p w14:paraId="624192E0" w14:textId="77777777" w:rsidR="006E0626" w:rsidRPr="00954E51" w:rsidRDefault="006E0626" w:rsidP="00C275DB">
            <w:pPr>
              <w:spacing w:after="20"/>
              <w:jc w:val="left"/>
              <w:rPr>
                <w:rFonts w:cs="Arial"/>
                <w:color w:val="000000"/>
                <w:sz w:val="18"/>
                <w:lang w:val="es-419"/>
              </w:rPr>
            </w:pPr>
            <w:r w:rsidRPr="00954E51">
              <w:rPr>
                <w:color w:val="000000"/>
                <w:sz w:val="18"/>
                <w:lang w:val="es-419"/>
              </w:rPr>
              <w:t>Organización Mundial de Agricultores</w:t>
            </w:r>
          </w:p>
        </w:tc>
      </w:tr>
      <w:tr w:rsidR="006E0626" w:rsidRPr="00954E51" w14:paraId="5A49D45D" w14:textId="77777777" w:rsidTr="00C275DB">
        <w:tc>
          <w:tcPr>
            <w:tcW w:w="2127" w:type="dxa"/>
            <w:tcBorders>
              <w:top w:val="nil"/>
              <w:left w:val="nil"/>
              <w:bottom w:val="nil"/>
              <w:right w:val="nil"/>
            </w:tcBorders>
            <w:shd w:val="clear" w:color="auto" w:fill="auto"/>
          </w:tcPr>
          <w:p w14:paraId="5B786C62" w14:textId="77777777" w:rsidR="006E0626" w:rsidRPr="00954E51" w:rsidRDefault="006E0626" w:rsidP="00C275DB">
            <w:pPr>
              <w:spacing w:after="20"/>
              <w:jc w:val="left"/>
              <w:rPr>
                <w:rFonts w:cs="Arial"/>
                <w:color w:val="000000"/>
                <w:sz w:val="18"/>
                <w:lang w:val="es-419"/>
              </w:rPr>
            </w:pPr>
            <w:r w:rsidRPr="00954E51">
              <w:rPr>
                <w:color w:val="000000"/>
                <w:sz w:val="18"/>
                <w:lang w:val="es-419"/>
              </w:rPr>
              <w:t>OMC</w:t>
            </w:r>
          </w:p>
        </w:tc>
        <w:tc>
          <w:tcPr>
            <w:tcW w:w="7796" w:type="dxa"/>
            <w:tcBorders>
              <w:top w:val="nil"/>
              <w:left w:val="nil"/>
              <w:bottom w:val="nil"/>
              <w:right w:val="nil"/>
            </w:tcBorders>
            <w:shd w:val="clear" w:color="auto" w:fill="auto"/>
          </w:tcPr>
          <w:p w14:paraId="35E2D673" w14:textId="77777777" w:rsidR="006E0626" w:rsidRPr="00954E51" w:rsidRDefault="006E0626" w:rsidP="00C275DB">
            <w:pPr>
              <w:spacing w:after="20"/>
              <w:jc w:val="left"/>
              <w:rPr>
                <w:rFonts w:cs="Arial"/>
                <w:color w:val="000000"/>
                <w:sz w:val="18"/>
                <w:lang w:val="es-419"/>
              </w:rPr>
            </w:pPr>
            <w:r w:rsidRPr="00954E51">
              <w:rPr>
                <w:color w:val="000000"/>
                <w:sz w:val="18"/>
                <w:lang w:val="es-419"/>
              </w:rPr>
              <w:t>Organización Mundial del Comercio</w:t>
            </w:r>
          </w:p>
        </w:tc>
      </w:tr>
      <w:tr w:rsidR="006E0626" w:rsidRPr="00954E51" w14:paraId="3B26EFB7" w14:textId="77777777" w:rsidTr="00C275DB">
        <w:tc>
          <w:tcPr>
            <w:tcW w:w="2127" w:type="dxa"/>
            <w:tcBorders>
              <w:top w:val="nil"/>
              <w:left w:val="nil"/>
              <w:bottom w:val="nil"/>
              <w:right w:val="nil"/>
            </w:tcBorders>
            <w:shd w:val="clear" w:color="auto" w:fill="auto"/>
          </w:tcPr>
          <w:p w14:paraId="5D64E4C7" w14:textId="77777777" w:rsidR="006E0626" w:rsidRPr="00954E51" w:rsidRDefault="006E0626" w:rsidP="00C275DB">
            <w:pPr>
              <w:spacing w:after="20"/>
              <w:jc w:val="left"/>
              <w:rPr>
                <w:rFonts w:cs="Arial"/>
                <w:color w:val="000000"/>
                <w:sz w:val="18"/>
                <w:lang w:val="es-419"/>
              </w:rPr>
            </w:pPr>
            <w:r w:rsidRPr="00954E51">
              <w:rPr>
                <w:color w:val="000000"/>
                <w:sz w:val="18"/>
                <w:lang w:val="es-419"/>
              </w:rPr>
              <w:t>OMPI</w:t>
            </w:r>
          </w:p>
        </w:tc>
        <w:tc>
          <w:tcPr>
            <w:tcW w:w="7796" w:type="dxa"/>
            <w:tcBorders>
              <w:top w:val="nil"/>
              <w:left w:val="nil"/>
              <w:bottom w:val="nil"/>
              <w:right w:val="nil"/>
            </w:tcBorders>
            <w:shd w:val="clear" w:color="auto" w:fill="auto"/>
          </w:tcPr>
          <w:p w14:paraId="02A97CD7" w14:textId="77777777" w:rsidR="006E0626" w:rsidRPr="00954E51" w:rsidRDefault="006E0626" w:rsidP="00C275DB">
            <w:pPr>
              <w:spacing w:after="20"/>
              <w:jc w:val="left"/>
              <w:rPr>
                <w:rFonts w:cs="Arial"/>
                <w:color w:val="000000"/>
                <w:sz w:val="18"/>
                <w:lang w:val="es-419"/>
              </w:rPr>
            </w:pPr>
            <w:r w:rsidRPr="00954E51">
              <w:rPr>
                <w:color w:val="000000"/>
                <w:sz w:val="18"/>
                <w:lang w:val="es-419"/>
              </w:rPr>
              <w:t>Organización Mundial de la Propiedad Intelectual</w:t>
            </w:r>
          </w:p>
        </w:tc>
      </w:tr>
      <w:tr w:rsidR="006E0626" w:rsidRPr="00954E51" w14:paraId="24510C85" w14:textId="77777777" w:rsidTr="00C275DB">
        <w:tc>
          <w:tcPr>
            <w:tcW w:w="2127" w:type="dxa"/>
            <w:tcBorders>
              <w:top w:val="nil"/>
              <w:left w:val="nil"/>
              <w:bottom w:val="nil"/>
              <w:right w:val="nil"/>
            </w:tcBorders>
            <w:shd w:val="clear" w:color="auto" w:fill="auto"/>
          </w:tcPr>
          <w:p w14:paraId="5FC70E61" w14:textId="77777777" w:rsidR="006E0626" w:rsidRPr="00954E51" w:rsidRDefault="006E0626" w:rsidP="00C275DB">
            <w:pPr>
              <w:spacing w:after="20"/>
              <w:jc w:val="left"/>
              <w:rPr>
                <w:rFonts w:cs="Arial"/>
                <w:color w:val="000000"/>
                <w:sz w:val="18"/>
                <w:lang w:val="es-419"/>
              </w:rPr>
            </w:pPr>
            <w:r w:rsidRPr="00954E51">
              <w:rPr>
                <w:color w:val="000000"/>
                <w:sz w:val="18"/>
                <w:lang w:val="es-419"/>
              </w:rPr>
              <w:t>OMS</w:t>
            </w:r>
          </w:p>
        </w:tc>
        <w:tc>
          <w:tcPr>
            <w:tcW w:w="7796" w:type="dxa"/>
            <w:tcBorders>
              <w:top w:val="nil"/>
              <w:left w:val="nil"/>
              <w:bottom w:val="nil"/>
              <w:right w:val="nil"/>
            </w:tcBorders>
            <w:shd w:val="clear" w:color="auto" w:fill="auto"/>
          </w:tcPr>
          <w:p w14:paraId="727F9A58" w14:textId="77777777" w:rsidR="006E0626" w:rsidRPr="00954E51" w:rsidRDefault="006E0626" w:rsidP="00C275DB">
            <w:pPr>
              <w:spacing w:after="20"/>
              <w:jc w:val="left"/>
              <w:rPr>
                <w:rFonts w:cs="Arial"/>
                <w:color w:val="000000"/>
                <w:sz w:val="18"/>
                <w:lang w:val="es-419"/>
              </w:rPr>
            </w:pPr>
            <w:r w:rsidRPr="00954E51">
              <w:rPr>
                <w:color w:val="000000"/>
                <w:sz w:val="18"/>
                <w:lang w:val="es-419"/>
              </w:rPr>
              <w:t>Organización Mundial de la Salud</w:t>
            </w:r>
          </w:p>
        </w:tc>
      </w:tr>
      <w:tr w:rsidR="006E0626" w:rsidRPr="00954E51" w14:paraId="4C1F8FA4" w14:textId="77777777" w:rsidTr="00C275DB">
        <w:tc>
          <w:tcPr>
            <w:tcW w:w="2127" w:type="dxa"/>
            <w:tcBorders>
              <w:top w:val="nil"/>
              <w:left w:val="nil"/>
              <w:bottom w:val="nil"/>
              <w:right w:val="nil"/>
            </w:tcBorders>
            <w:shd w:val="clear" w:color="auto" w:fill="auto"/>
          </w:tcPr>
          <w:p w14:paraId="545A092E" w14:textId="77777777" w:rsidR="006E0626" w:rsidRPr="00954E51" w:rsidRDefault="006E0626" w:rsidP="00C275DB">
            <w:pPr>
              <w:spacing w:after="20"/>
              <w:jc w:val="left"/>
              <w:rPr>
                <w:rFonts w:cs="Arial"/>
                <w:color w:val="000000"/>
                <w:sz w:val="18"/>
                <w:lang w:val="es-419"/>
              </w:rPr>
            </w:pPr>
            <w:r w:rsidRPr="00954E51">
              <w:rPr>
                <w:color w:val="000000"/>
                <w:sz w:val="18"/>
                <w:lang w:val="es-419"/>
              </w:rPr>
              <w:t>Proyecto INVITE</w:t>
            </w:r>
          </w:p>
        </w:tc>
        <w:tc>
          <w:tcPr>
            <w:tcW w:w="7796" w:type="dxa"/>
            <w:tcBorders>
              <w:top w:val="nil"/>
              <w:left w:val="nil"/>
              <w:bottom w:val="nil"/>
              <w:right w:val="nil"/>
            </w:tcBorders>
            <w:shd w:val="clear" w:color="auto" w:fill="auto"/>
          </w:tcPr>
          <w:p w14:paraId="1D1F12C3" w14:textId="77777777" w:rsidR="006E0626" w:rsidRPr="00954E51" w:rsidRDefault="006E0626" w:rsidP="00C275DB">
            <w:pPr>
              <w:spacing w:after="20"/>
              <w:jc w:val="left"/>
              <w:rPr>
                <w:rFonts w:cs="Arial"/>
                <w:color w:val="000000"/>
                <w:sz w:val="18"/>
                <w:lang w:val="es-419"/>
              </w:rPr>
            </w:pPr>
            <w:r w:rsidRPr="00954E51">
              <w:rPr>
                <w:color w:val="000000"/>
                <w:sz w:val="18"/>
                <w:lang w:val="es-419"/>
              </w:rPr>
              <w:t xml:space="preserve">“Innovaciones en el examen de variedades vegetales en Europa” </w:t>
            </w:r>
          </w:p>
        </w:tc>
      </w:tr>
      <w:tr w:rsidR="006E0626" w:rsidRPr="00954E51" w14:paraId="12BEB7CC" w14:textId="77777777" w:rsidTr="00C275DB">
        <w:tc>
          <w:tcPr>
            <w:tcW w:w="2127" w:type="dxa"/>
            <w:tcBorders>
              <w:top w:val="nil"/>
              <w:left w:val="nil"/>
              <w:bottom w:val="nil"/>
              <w:right w:val="nil"/>
            </w:tcBorders>
            <w:shd w:val="clear" w:color="auto" w:fill="auto"/>
          </w:tcPr>
          <w:p w14:paraId="71D66762" w14:textId="77777777" w:rsidR="006E0626" w:rsidRPr="00954E51" w:rsidRDefault="006E0626" w:rsidP="00C275DB">
            <w:pPr>
              <w:spacing w:after="20"/>
              <w:jc w:val="left"/>
              <w:rPr>
                <w:rFonts w:cs="Arial"/>
                <w:color w:val="000000"/>
                <w:sz w:val="18"/>
                <w:lang w:val="es-419"/>
              </w:rPr>
            </w:pPr>
            <w:r w:rsidRPr="00954E51">
              <w:rPr>
                <w:color w:val="000000"/>
                <w:sz w:val="18"/>
                <w:lang w:val="es-419"/>
              </w:rPr>
              <w:t>SAG de Chile</w:t>
            </w:r>
          </w:p>
        </w:tc>
        <w:tc>
          <w:tcPr>
            <w:tcW w:w="7796" w:type="dxa"/>
            <w:tcBorders>
              <w:top w:val="nil"/>
              <w:left w:val="nil"/>
              <w:bottom w:val="nil"/>
              <w:right w:val="nil"/>
            </w:tcBorders>
            <w:shd w:val="clear" w:color="auto" w:fill="auto"/>
          </w:tcPr>
          <w:p w14:paraId="49490E84" w14:textId="77777777" w:rsidR="006E0626" w:rsidRPr="00954E51" w:rsidRDefault="006E0626" w:rsidP="00C275DB">
            <w:pPr>
              <w:spacing w:after="20"/>
              <w:jc w:val="left"/>
              <w:rPr>
                <w:rFonts w:cs="Arial"/>
                <w:color w:val="000000"/>
                <w:sz w:val="18"/>
                <w:lang w:val="es-419"/>
              </w:rPr>
            </w:pPr>
            <w:r w:rsidRPr="00954E51">
              <w:rPr>
                <w:color w:val="000000"/>
                <w:sz w:val="18"/>
                <w:lang w:val="es-419"/>
              </w:rPr>
              <w:t>Servicio Agrícola y Ganadero</w:t>
            </w:r>
          </w:p>
        </w:tc>
      </w:tr>
      <w:tr w:rsidR="006E0626" w:rsidRPr="00954E51" w14:paraId="33CE6A91" w14:textId="77777777" w:rsidTr="00C275DB">
        <w:tc>
          <w:tcPr>
            <w:tcW w:w="2127" w:type="dxa"/>
            <w:tcBorders>
              <w:top w:val="nil"/>
              <w:left w:val="nil"/>
              <w:bottom w:val="nil"/>
              <w:right w:val="nil"/>
            </w:tcBorders>
            <w:shd w:val="clear" w:color="auto" w:fill="auto"/>
          </w:tcPr>
          <w:p w14:paraId="399DB86B" w14:textId="77777777" w:rsidR="006E0626" w:rsidRPr="00954E51" w:rsidRDefault="006E0626" w:rsidP="00C275DB">
            <w:pPr>
              <w:spacing w:after="20"/>
              <w:jc w:val="left"/>
              <w:rPr>
                <w:rFonts w:cs="Arial"/>
                <w:color w:val="000000"/>
                <w:sz w:val="18"/>
                <w:lang w:val="es-419"/>
              </w:rPr>
            </w:pPr>
            <w:r w:rsidRPr="00954E51">
              <w:rPr>
                <w:color w:val="000000"/>
                <w:sz w:val="18"/>
                <w:lang w:val="es-419"/>
              </w:rPr>
              <w:t>SENADI del Ecuador</w:t>
            </w:r>
          </w:p>
        </w:tc>
        <w:tc>
          <w:tcPr>
            <w:tcW w:w="7796" w:type="dxa"/>
            <w:tcBorders>
              <w:top w:val="nil"/>
              <w:left w:val="nil"/>
              <w:bottom w:val="nil"/>
              <w:right w:val="nil"/>
            </w:tcBorders>
            <w:shd w:val="clear" w:color="auto" w:fill="auto"/>
          </w:tcPr>
          <w:p w14:paraId="72B8BA42" w14:textId="77777777" w:rsidR="006E0626" w:rsidRPr="00954E51" w:rsidRDefault="006E0626" w:rsidP="00C275DB">
            <w:pPr>
              <w:spacing w:after="20"/>
              <w:jc w:val="left"/>
              <w:rPr>
                <w:rFonts w:cs="Arial"/>
                <w:color w:val="000000"/>
                <w:sz w:val="18"/>
                <w:lang w:val="es-419"/>
              </w:rPr>
            </w:pPr>
            <w:r w:rsidRPr="00954E51">
              <w:rPr>
                <w:color w:val="000000"/>
                <w:sz w:val="18"/>
                <w:lang w:val="es-419"/>
              </w:rPr>
              <w:t>Servicio Nacional de Derechos Intelectuales</w:t>
            </w:r>
          </w:p>
        </w:tc>
      </w:tr>
      <w:tr w:rsidR="006E0626" w:rsidRPr="00954E51" w14:paraId="363EEB12" w14:textId="77777777" w:rsidTr="00C275DB">
        <w:tc>
          <w:tcPr>
            <w:tcW w:w="2127" w:type="dxa"/>
            <w:tcBorders>
              <w:top w:val="nil"/>
              <w:left w:val="nil"/>
              <w:bottom w:val="nil"/>
              <w:right w:val="nil"/>
            </w:tcBorders>
            <w:shd w:val="clear" w:color="auto" w:fill="auto"/>
          </w:tcPr>
          <w:p w14:paraId="10DB086E" w14:textId="77777777" w:rsidR="006E0626" w:rsidRPr="00954E51" w:rsidRDefault="006E0626" w:rsidP="00C275DB">
            <w:pPr>
              <w:spacing w:after="20"/>
              <w:jc w:val="left"/>
              <w:rPr>
                <w:rFonts w:cs="Arial"/>
                <w:color w:val="000000"/>
                <w:sz w:val="18"/>
                <w:lang w:val="es-419"/>
              </w:rPr>
            </w:pPr>
            <w:r w:rsidRPr="00954E51">
              <w:rPr>
                <w:color w:val="000000"/>
                <w:sz w:val="18"/>
                <w:lang w:val="es-419"/>
              </w:rPr>
              <w:t>SENAVE del Paraguay</w:t>
            </w:r>
          </w:p>
        </w:tc>
        <w:tc>
          <w:tcPr>
            <w:tcW w:w="7796" w:type="dxa"/>
            <w:tcBorders>
              <w:top w:val="nil"/>
              <w:left w:val="nil"/>
              <w:bottom w:val="nil"/>
              <w:right w:val="nil"/>
            </w:tcBorders>
            <w:shd w:val="clear" w:color="auto" w:fill="auto"/>
          </w:tcPr>
          <w:p w14:paraId="3DDF2FF0" w14:textId="77777777" w:rsidR="006E0626" w:rsidRPr="00954E51" w:rsidRDefault="006E0626" w:rsidP="00C275DB">
            <w:pPr>
              <w:spacing w:after="20"/>
              <w:jc w:val="left"/>
              <w:rPr>
                <w:rFonts w:cs="Arial"/>
                <w:color w:val="000000"/>
                <w:sz w:val="18"/>
                <w:lang w:val="es-419"/>
              </w:rPr>
            </w:pPr>
            <w:r w:rsidRPr="00954E51">
              <w:rPr>
                <w:color w:val="000000"/>
                <w:sz w:val="18"/>
                <w:lang w:val="es-419"/>
              </w:rPr>
              <w:t>Servicio Nacional de Calidad y Sanidad Vegetal y de Semillas</w:t>
            </w:r>
          </w:p>
        </w:tc>
      </w:tr>
      <w:tr w:rsidR="006E0626" w:rsidRPr="00954E51" w14:paraId="03579ACD" w14:textId="77777777" w:rsidTr="00C275DB">
        <w:tc>
          <w:tcPr>
            <w:tcW w:w="2127" w:type="dxa"/>
            <w:tcBorders>
              <w:top w:val="nil"/>
              <w:left w:val="nil"/>
              <w:bottom w:val="nil"/>
              <w:right w:val="nil"/>
            </w:tcBorders>
            <w:shd w:val="clear" w:color="auto" w:fill="auto"/>
          </w:tcPr>
          <w:p w14:paraId="26CCE60F" w14:textId="77777777" w:rsidR="006E0626" w:rsidRPr="00954E51" w:rsidRDefault="006E0626" w:rsidP="00C275DB">
            <w:pPr>
              <w:spacing w:after="20"/>
              <w:jc w:val="left"/>
              <w:rPr>
                <w:rFonts w:cs="Arial"/>
                <w:color w:val="000000"/>
                <w:sz w:val="18"/>
                <w:lang w:val="es-419"/>
              </w:rPr>
            </w:pPr>
            <w:r w:rsidRPr="00954E51">
              <w:rPr>
                <w:color w:val="000000"/>
                <w:sz w:val="18"/>
                <w:lang w:val="es-419"/>
              </w:rPr>
              <w:t>SNICS de México</w:t>
            </w:r>
          </w:p>
        </w:tc>
        <w:tc>
          <w:tcPr>
            <w:tcW w:w="7796" w:type="dxa"/>
            <w:tcBorders>
              <w:top w:val="nil"/>
              <w:left w:val="nil"/>
              <w:bottom w:val="nil"/>
              <w:right w:val="nil"/>
            </w:tcBorders>
            <w:shd w:val="clear" w:color="auto" w:fill="auto"/>
          </w:tcPr>
          <w:p w14:paraId="1DA2A318" w14:textId="77777777" w:rsidR="006E0626" w:rsidRPr="00954E51" w:rsidRDefault="006E0626" w:rsidP="00C275DB">
            <w:pPr>
              <w:spacing w:after="20"/>
              <w:jc w:val="left"/>
              <w:rPr>
                <w:rFonts w:cs="Arial"/>
                <w:color w:val="000000"/>
                <w:sz w:val="18"/>
                <w:lang w:val="es-419"/>
              </w:rPr>
            </w:pPr>
            <w:r w:rsidRPr="00954E51">
              <w:rPr>
                <w:color w:val="000000"/>
                <w:sz w:val="18"/>
                <w:lang w:val="es-419"/>
              </w:rPr>
              <w:t>Servicio Nacional de Inspección y Certificación de Semillas</w:t>
            </w:r>
          </w:p>
        </w:tc>
      </w:tr>
      <w:tr w:rsidR="006E0626" w:rsidRPr="00954E51" w14:paraId="4E7E8B73" w14:textId="77777777" w:rsidTr="00C275DB">
        <w:tc>
          <w:tcPr>
            <w:tcW w:w="2127" w:type="dxa"/>
            <w:tcBorders>
              <w:top w:val="nil"/>
              <w:left w:val="nil"/>
              <w:bottom w:val="nil"/>
              <w:right w:val="nil"/>
            </w:tcBorders>
            <w:shd w:val="clear" w:color="auto" w:fill="auto"/>
          </w:tcPr>
          <w:p w14:paraId="52DA5E19" w14:textId="77777777" w:rsidR="006E0626" w:rsidRPr="00954E51" w:rsidRDefault="006E0626" w:rsidP="00C275DB">
            <w:pPr>
              <w:spacing w:after="20"/>
              <w:jc w:val="left"/>
              <w:rPr>
                <w:rFonts w:cs="Arial"/>
                <w:color w:val="000000"/>
                <w:sz w:val="18"/>
                <w:lang w:val="es-419"/>
              </w:rPr>
            </w:pPr>
            <w:r w:rsidRPr="00954E51">
              <w:rPr>
                <w:color w:val="000000"/>
                <w:sz w:val="18"/>
                <w:lang w:val="es-419"/>
              </w:rPr>
              <w:t>UNIGE</w:t>
            </w:r>
          </w:p>
        </w:tc>
        <w:tc>
          <w:tcPr>
            <w:tcW w:w="7796" w:type="dxa"/>
            <w:tcBorders>
              <w:top w:val="nil"/>
              <w:left w:val="nil"/>
              <w:bottom w:val="nil"/>
              <w:right w:val="nil"/>
            </w:tcBorders>
            <w:shd w:val="clear" w:color="auto" w:fill="auto"/>
          </w:tcPr>
          <w:p w14:paraId="1E58C4B1" w14:textId="77777777" w:rsidR="006E0626" w:rsidRPr="00954E51" w:rsidRDefault="006E0626" w:rsidP="00C275DB">
            <w:pPr>
              <w:spacing w:after="20"/>
              <w:jc w:val="left"/>
              <w:rPr>
                <w:rFonts w:cs="Arial"/>
                <w:color w:val="000000"/>
                <w:sz w:val="18"/>
                <w:lang w:val="es-419"/>
              </w:rPr>
            </w:pPr>
            <w:r w:rsidRPr="00954E51">
              <w:rPr>
                <w:color w:val="000000"/>
                <w:sz w:val="18"/>
                <w:lang w:val="es-419"/>
              </w:rPr>
              <w:t>Universidad de Ginebra</w:t>
            </w:r>
          </w:p>
        </w:tc>
      </w:tr>
      <w:tr w:rsidR="006E0626" w:rsidRPr="00954E51" w14:paraId="0D79E8C9" w14:textId="77777777" w:rsidTr="00C275DB">
        <w:tc>
          <w:tcPr>
            <w:tcW w:w="2127" w:type="dxa"/>
            <w:tcBorders>
              <w:top w:val="nil"/>
              <w:left w:val="nil"/>
              <w:bottom w:val="nil"/>
              <w:right w:val="nil"/>
            </w:tcBorders>
            <w:shd w:val="clear" w:color="auto" w:fill="auto"/>
          </w:tcPr>
          <w:p w14:paraId="67B889C0" w14:textId="77777777" w:rsidR="006E0626" w:rsidRPr="00954E51" w:rsidRDefault="006E0626" w:rsidP="00C275DB">
            <w:pPr>
              <w:spacing w:after="20"/>
              <w:jc w:val="left"/>
              <w:rPr>
                <w:rFonts w:cs="Arial"/>
                <w:color w:val="000000"/>
                <w:sz w:val="18"/>
                <w:lang w:val="es-419"/>
              </w:rPr>
            </w:pPr>
            <w:r w:rsidRPr="00954E51">
              <w:rPr>
                <w:color w:val="000000"/>
                <w:sz w:val="18"/>
                <w:lang w:val="es-419"/>
              </w:rPr>
              <w:t>UNOG</w:t>
            </w:r>
          </w:p>
        </w:tc>
        <w:tc>
          <w:tcPr>
            <w:tcW w:w="7796" w:type="dxa"/>
            <w:tcBorders>
              <w:top w:val="nil"/>
              <w:left w:val="nil"/>
              <w:bottom w:val="nil"/>
              <w:right w:val="nil"/>
            </w:tcBorders>
            <w:shd w:val="clear" w:color="auto" w:fill="auto"/>
          </w:tcPr>
          <w:p w14:paraId="2D8975D3" w14:textId="77777777" w:rsidR="006E0626" w:rsidRPr="00954E51" w:rsidRDefault="006E0626" w:rsidP="00C275DB">
            <w:pPr>
              <w:spacing w:after="20"/>
              <w:jc w:val="left"/>
              <w:rPr>
                <w:rFonts w:cs="Arial"/>
                <w:color w:val="000000"/>
                <w:sz w:val="18"/>
                <w:lang w:val="es-419"/>
              </w:rPr>
            </w:pPr>
            <w:r w:rsidRPr="00954E51">
              <w:rPr>
                <w:color w:val="000000"/>
                <w:sz w:val="18"/>
                <w:lang w:val="es-419"/>
              </w:rPr>
              <w:t>Oficina de las Naciones Unidas en Ginebra</w:t>
            </w:r>
          </w:p>
        </w:tc>
      </w:tr>
      <w:tr w:rsidR="006E0626" w:rsidRPr="00954E51" w14:paraId="0FD9ADD9" w14:textId="77777777" w:rsidTr="00C275DB">
        <w:tc>
          <w:tcPr>
            <w:tcW w:w="2127" w:type="dxa"/>
            <w:tcBorders>
              <w:top w:val="nil"/>
              <w:left w:val="nil"/>
              <w:bottom w:val="nil"/>
              <w:right w:val="nil"/>
            </w:tcBorders>
            <w:shd w:val="clear" w:color="auto" w:fill="auto"/>
          </w:tcPr>
          <w:p w14:paraId="18E4254A" w14:textId="77777777" w:rsidR="006E0626" w:rsidRPr="00954E51" w:rsidRDefault="006E0626" w:rsidP="00C275DB">
            <w:pPr>
              <w:spacing w:after="20"/>
              <w:jc w:val="left"/>
              <w:rPr>
                <w:rFonts w:cs="Arial"/>
                <w:color w:val="000000"/>
                <w:sz w:val="18"/>
                <w:lang w:val="es-419"/>
              </w:rPr>
            </w:pPr>
            <w:r w:rsidRPr="00954E51">
              <w:rPr>
                <w:color w:val="000000"/>
                <w:sz w:val="18"/>
                <w:lang w:val="es-419"/>
              </w:rPr>
              <w:t>USPTO</w:t>
            </w:r>
          </w:p>
        </w:tc>
        <w:tc>
          <w:tcPr>
            <w:tcW w:w="7796" w:type="dxa"/>
            <w:tcBorders>
              <w:top w:val="nil"/>
              <w:left w:val="nil"/>
              <w:bottom w:val="nil"/>
              <w:right w:val="nil"/>
            </w:tcBorders>
            <w:shd w:val="clear" w:color="auto" w:fill="auto"/>
          </w:tcPr>
          <w:p w14:paraId="03773931" w14:textId="77777777" w:rsidR="006E0626" w:rsidRPr="00954E51" w:rsidRDefault="006E0626" w:rsidP="00C275DB">
            <w:pPr>
              <w:spacing w:after="20"/>
              <w:jc w:val="left"/>
              <w:rPr>
                <w:rFonts w:cs="Arial"/>
                <w:color w:val="000000"/>
                <w:sz w:val="18"/>
                <w:lang w:val="es-419"/>
              </w:rPr>
            </w:pPr>
            <w:r w:rsidRPr="00954E51">
              <w:rPr>
                <w:color w:val="000000"/>
                <w:sz w:val="18"/>
                <w:lang w:val="es-419"/>
              </w:rPr>
              <w:t>Oficina de Patentes y Marcas de los Estados Unidos de América</w:t>
            </w:r>
          </w:p>
        </w:tc>
      </w:tr>
      <w:tr w:rsidR="006E0626" w:rsidRPr="00954E51" w14:paraId="66D5631B" w14:textId="77777777" w:rsidTr="00C275DB">
        <w:tc>
          <w:tcPr>
            <w:tcW w:w="2127" w:type="dxa"/>
            <w:tcBorders>
              <w:top w:val="nil"/>
              <w:left w:val="nil"/>
              <w:bottom w:val="nil"/>
              <w:right w:val="nil"/>
            </w:tcBorders>
            <w:shd w:val="clear" w:color="auto" w:fill="auto"/>
          </w:tcPr>
          <w:p w14:paraId="2CEF1548" w14:textId="77777777" w:rsidR="006E0626" w:rsidRPr="00954E51" w:rsidRDefault="006E0626" w:rsidP="00C275DB">
            <w:pPr>
              <w:spacing w:after="20"/>
              <w:jc w:val="left"/>
              <w:rPr>
                <w:rFonts w:cs="Arial"/>
                <w:color w:val="000000"/>
                <w:sz w:val="18"/>
                <w:lang w:val="es-419"/>
              </w:rPr>
            </w:pPr>
            <w:r w:rsidRPr="00954E51">
              <w:rPr>
                <w:color w:val="000000"/>
                <w:sz w:val="18"/>
                <w:lang w:val="es-419"/>
              </w:rPr>
              <w:t>WWF</w:t>
            </w:r>
          </w:p>
        </w:tc>
        <w:tc>
          <w:tcPr>
            <w:tcW w:w="7796" w:type="dxa"/>
            <w:tcBorders>
              <w:top w:val="nil"/>
              <w:left w:val="nil"/>
              <w:bottom w:val="nil"/>
              <w:right w:val="nil"/>
            </w:tcBorders>
            <w:shd w:val="clear" w:color="auto" w:fill="auto"/>
          </w:tcPr>
          <w:p w14:paraId="6B102E84" w14:textId="77777777" w:rsidR="006E0626" w:rsidRPr="00954E51" w:rsidRDefault="006E0626" w:rsidP="00C275DB">
            <w:pPr>
              <w:spacing w:after="20"/>
              <w:jc w:val="left"/>
              <w:rPr>
                <w:rFonts w:cs="Arial"/>
                <w:color w:val="000000"/>
                <w:sz w:val="18"/>
                <w:lang w:val="es-419"/>
              </w:rPr>
            </w:pPr>
            <w:r w:rsidRPr="00954E51">
              <w:rPr>
                <w:color w:val="000000"/>
                <w:sz w:val="18"/>
                <w:lang w:val="es-419"/>
              </w:rPr>
              <w:t>Fondo Mundial para la Naturaleza</w:t>
            </w:r>
          </w:p>
        </w:tc>
      </w:tr>
    </w:tbl>
    <w:p w14:paraId="79749428" w14:textId="77777777" w:rsidR="00775F34" w:rsidRPr="00954E51" w:rsidRDefault="00775F34" w:rsidP="00775F34">
      <w:pPr>
        <w:jc w:val="left"/>
        <w:rPr>
          <w:lang w:val="es-419"/>
        </w:rPr>
      </w:pPr>
    </w:p>
    <w:p w14:paraId="0864BED7" w14:textId="77777777" w:rsidR="00775F34" w:rsidRPr="00954E51" w:rsidRDefault="00775F34" w:rsidP="00775F34">
      <w:pPr>
        <w:rPr>
          <w:lang w:val="es-419"/>
        </w:rPr>
      </w:pPr>
    </w:p>
    <w:p w14:paraId="1BF9FEC5" w14:textId="77777777" w:rsidR="00775F34" w:rsidRPr="00954E51" w:rsidRDefault="00775F34" w:rsidP="00775F34">
      <w:pPr>
        <w:rPr>
          <w:lang w:val="es-419"/>
        </w:rPr>
      </w:pPr>
    </w:p>
    <w:p w14:paraId="60AF9C0A" w14:textId="77777777" w:rsidR="00775F34" w:rsidRPr="00954E51" w:rsidRDefault="00775F34" w:rsidP="00775F34">
      <w:pPr>
        <w:jc w:val="right"/>
        <w:rPr>
          <w:lang w:val="es-419"/>
        </w:rPr>
      </w:pPr>
      <w:r w:rsidRPr="00954E51">
        <w:rPr>
          <w:lang w:val="es-419"/>
        </w:rPr>
        <w:t>[Fin del apéndice y del documento]</w:t>
      </w:r>
    </w:p>
    <w:p w14:paraId="4C02089E" w14:textId="77777777" w:rsidR="00775F34" w:rsidRPr="00954E51" w:rsidRDefault="00775F34" w:rsidP="00775F34">
      <w:pPr>
        <w:jc w:val="left"/>
        <w:rPr>
          <w:lang w:val="es-419"/>
        </w:rPr>
      </w:pPr>
    </w:p>
    <w:sectPr w:rsidR="00775F34" w:rsidRPr="00954E51" w:rsidSect="00906DDC">
      <w:headerReference w:type="even" r:id="rId29"/>
      <w:headerReference w:type="default" r:id="rId30"/>
      <w:footerReference w:type="even" r:id="rId31"/>
      <w:footerReference w:type="default" r:id="rId32"/>
      <w:headerReference w:type="first" r:id="rId33"/>
      <w:footerReference w:type="first" r:id="rId3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37472" w14:textId="77777777" w:rsidR="00F167C0" w:rsidRDefault="00F167C0" w:rsidP="006655D3">
      <w:r>
        <w:separator/>
      </w:r>
    </w:p>
    <w:p w14:paraId="33870564" w14:textId="77777777" w:rsidR="00F167C0" w:rsidRDefault="00F167C0" w:rsidP="006655D3"/>
    <w:p w14:paraId="5DE6AE35" w14:textId="77777777" w:rsidR="00F167C0" w:rsidRDefault="00F167C0" w:rsidP="006655D3"/>
  </w:endnote>
  <w:endnote w:type="continuationSeparator" w:id="0">
    <w:p w14:paraId="67486E5B" w14:textId="77777777" w:rsidR="00F167C0" w:rsidRDefault="00F167C0" w:rsidP="006655D3">
      <w:r>
        <w:separator/>
      </w:r>
    </w:p>
    <w:p w14:paraId="60BE8A93" w14:textId="77777777" w:rsidR="00F167C0" w:rsidRPr="00294751" w:rsidRDefault="00F167C0">
      <w:pPr>
        <w:pStyle w:val="Footer"/>
        <w:spacing w:after="60"/>
        <w:rPr>
          <w:sz w:val="18"/>
          <w:lang w:val="fr-FR"/>
        </w:rPr>
      </w:pPr>
      <w:r w:rsidRPr="00294751">
        <w:rPr>
          <w:sz w:val="18"/>
          <w:lang w:val="fr-FR"/>
        </w:rPr>
        <w:t>[Suite de la note de la page précédente]</w:t>
      </w:r>
    </w:p>
    <w:p w14:paraId="08D70A5D" w14:textId="77777777" w:rsidR="00F167C0" w:rsidRPr="00294751" w:rsidRDefault="00F167C0" w:rsidP="006655D3">
      <w:pPr>
        <w:rPr>
          <w:lang w:val="fr-FR"/>
        </w:rPr>
      </w:pPr>
    </w:p>
    <w:p w14:paraId="3CB546E9" w14:textId="77777777" w:rsidR="00F167C0" w:rsidRPr="00294751" w:rsidRDefault="00F167C0" w:rsidP="006655D3">
      <w:pPr>
        <w:rPr>
          <w:lang w:val="fr-FR"/>
        </w:rPr>
      </w:pPr>
    </w:p>
  </w:endnote>
  <w:endnote w:type="continuationNotice" w:id="1">
    <w:p w14:paraId="4A547F13" w14:textId="77777777" w:rsidR="00F167C0" w:rsidRPr="00294751" w:rsidRDefault="00F167C0" w:rsidP="006655D3">
      <w:pPr>
        <w:rPr>
          <w:lang w:val="fr-FR"/>
        </w:rPr>
      </w:pPr>
      <w:r w:rsidRPr="00294751">
        <w:rPr>
          <w:lang w:val="fr-FR"/>
        </w:rPr>
        <w:t>[Suite de la note page suivante]</w:t>
      </w:r>
    </w:p>
    <w:p w14:paraId="269BD25F" w14:textId="77777777" w:rsidR="00F167C0" w:rsidRPr="00294751" w:rsidRDefault="00F167C0" w:rsidP="006655D3">
      <w:pPr>
        <w:rPr>
          <w:lang w:val="fr-FR"/>
        </w:rPr>
      </w:pPr>
    </w:p>
    <w:p w14:paraId="42E25184" w14:textId="77777777" w:rsidR="00F167C0" w:rsidRPr="00294751" w:rsidRDefault="00F167C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E8C2" w14:textId="77777777" w:rsidR="00F167C0" w:rsidRDefault="00F167C0" w:rsidP="00E049A8">
    <w:pPr>
      <w:pStyle w:val="Footer"/>
    </w:pPr>
    <w:r>
      <w:rPr>
        <w:noProof/>
        <w:lang w:val="en-US"/>
      </w:rPr>
      <mc:AlternateContent>
        <mc:Choice Requires="wps">
          <w:drawing>
            <wp:anchor distT="558800" distB="0" distL="114300" distR="114300" simplePos="0" relativeHeight="251664384" behindDoc="0" locked="0" layoutInCell="0" allowOverlap="1" wp14:anchorId="5A736373" wp14:editId="17BB263F">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9D3218" w14:textId="77777777" w:rsidR="00F167C0" w:rsidRDefault="00F167C0" w:rsidP="00E014BA">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736373" id="_x0000_t202" coordsize="21600,21600" o:spt="202" path="m,l,21600r21600,l21600,xe">
              <v:stroke joinstyle="miter"/>
              <v:path gradientshapeok="t" o:connecttype="rect"/>
            </v:shapetype>
            <v:shape id="TITUSE2footer" o:spid="_x0000_s103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vi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jIs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P++F3kD+ijprQJpREaP4osS7l8zYB6ZxNnAT593e46eoALmFzqJkC/r7n/YdHilB&#10;LyUHnLWMmm87pgUl1a3EZk6iOMaw1i/i0WSIC33q2Zx65K6+BmQh8tl50+Ft1ZuFhvoJn4W5uxVd&#10;THK8O6O2N69t+wLgs8LFfO5BOI6K2aVcKd63t+N83Twxrbq2s8jmHfRTydIP3ddinVoS5jsLRelb&#10;0/HcstrNCY6y16R7dtxbcbr2qLfH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XolviqgIAAGQFAAAOAAAAAAAAAAAAAAAA&#10;AC4CAABkcnMvZTJvRG9jLnhtbFBLAQItABQABgAIAAAAIQDN8vMo2gAAAAgBAAAPAAAAAAAAAAAA&#10;AAAAAAQFAABkcnMvZG93bnJldi54bWxQSwUGAAAAAAQABADzAAAACwYAAAAA&#10;" o:allowincell="f" filled="f" stroked="f" strokeweight=".5pt">
              <v:path arrowok="t"/>
              <v:textbox>
                <w:txbxContent>
                  <w:p w14:paraId="369D3218" w14:textId="77777777" w:rsidR="00F167C0" w:rsidRDefault="00F167C0" w:rsidP="00E014BA">
                    <w:pPr>
                      <w:jc w:val="center"/>
                    </w:pPr>
                    <w:r>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D193F" w14:textId="77777777" w:rsidR="00F167C0" w:rsidRDefault="00F167C0">
    <w:pPr>
      <w:pStyle w:val="Footer"/>
    </w:pPr>
    <w:r>
      <w:rPr>
        <w:noProof/>
        <w:lang w:val="en-US"/>
      </w:rPr>
      <mc:AlternateContent>
        <mc:Choice Requires="wps">
          <w:drawing>
            <wp:anchor distT="558800" distB="0" distL="114300" distR="114300" simplePos="0" relativeHeight="251663360" behindDoc="0" locked="0" layoutInCell="0" allowOverlap="1" wp14:anchorId="01B6EED8" wp14:editId="61F59189">
              <wp:simplePos x="0" y="0"/>
              <wp:positionH relativeFrom="margin">
                <wp:align>center</wp:align>
              </wp:positionH>
              <wp:positionV relativeFrom="bottomMargin">
                <wp:posOffset>558800</wp:posOffset>
              </wp:positionV>
              <wp:extent cx="7620000" cy="317500"/>
              <wp:effectExtent l="0" t="0" r="0" b="6350"/>
              <wp:wrapNone/>
              <wp:docPr id="8"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8E9DEA" w14:textId="77777777" w:rsidR="00F167C0" w:rsidRDefault="00F167C0" w:rsidP="00E014BA">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B6EED8" id="_x0000_t202" coordsize="21600,21600" o:spt="202" path="m,l,21600r21600,l21600,xe">
              <v:stroke joinstyle="miter"/>
              <v:path gradientshapeok="t" o:connecttype="rect"/>
            </v:shapetype>
            <v:shape id="TITUSO2footer" o:spid="_x0000_s1039"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T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Pqflg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A/7Y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AiEtNupAgAAZAUAAA4AAAAAAAAAAAAAAAAA&#10;LgIAAGRycy9lMm9Eb2MueG1sUEsBAi0AFAAGAAgAAAAhAM3y8yjaAAAACAEAAA8AAAAAAAAAAAAA&#10;AAAAAwUAAGRycy9kb3ducmV2LnhtbFBLBQYAAAAABAAEAPMAAAAKBgAAAAA=&#10;" o:allowincell="f" filled="f" stroked="f" strokeweight=".5pt">
              <v:path arrowok="t"/>
              <v:textbox>
                <w:txbxContent>
                  <w:p w14:paraId="1F8E9DEA" w14:textId="77777777" w:rsidR="00F167C0" w:rsidRDefault="00F167C0" w:rsidP="00E014BA">
                    <w:pPr>
                      <w:jc w:val="center"/>
                    </w:pPr>
                    <w:r>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F3E79" w14:textId="77777777" w:rsidR="00F167C0" w:rsidRPr="001D1EDE" w:rsidRDefault="00F167C0" w:rsidP="004657BB">
    <w:pPr>
      <w:pStyle w:val="Footer"/>
    </w:pPr>
    <w:r>
      <w:rPr>
        <w:noProof/>
        <w:lang w:val="en-US"/>
      </w:rPr>
      <mc:AlternateContent>
        <mc:Choice Requires="wps">
          <w:drawing>
            <wp:anchor distT="558800" distB="0" distL="114300" distR="114300" simplePos="0" relativeHeight="251662336" behindDoc="0" locked="0" layoutInCell="0" allowOverlap="1" wp14:anchorId="24DD1009" wp14:editId="4FBCFCE4">
              <wp:simplePos x="0" y="0"/>
              <wp:positionH relativeFrom="margin">
                <wp:align>center</wp:align>
              </wp:positionH>
              <wp:positionV relativeFrom="bottomMargin">
                <wp:posOffset>558800</wp:posOffset>
              </wp:positionV>
              <wp:extent cx="7620000" cy="317500"/>
              <wp:effectExtent l="0" t="0" r="0" b="6350"/>
              <wp:wrapNone/>
              <wp:docPr id="7"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E937E3" w14:textId="77777777" w:rsidR="00F167C0" w:rsidRDefault="00F167C0" w:rsidP="00E014BA">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DD1009" id="_x0000_t202" coordsize="21600,21600" o:spt="202" path="m,l,21600r21600,l21600,xe">
              <v:stroke joinstyle="miter"/>
              <v:path gradientshapeok="t" o:connecttype="rect"/>
            </v:shapetype>
            <v:shape id="TITUSF2footer" o:spid="_x0000_s1040"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a8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U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vs4a8qgIAAGQFAAAOAAAAAAAAAAAAAAAA&#10;AC4CAABkcnMvZTJvRG9jLnhtbFBLAQItABQABgAIAAAAIQDN8vMo2gAAAAgBAAAPAAAAAAAAAAAA&#10;AAAAAAQFAABkcnMvZG93bnJldi54bWxQSwUGAAAAAAQABADzAAAACwYAAAAA&#10;" o:allowincell="f" filled="f" stroked="f" strokeweight=".5pt">
              <v:path arrowok="t"/>
              <v:textbox>
                <w:txbxContent>
                  <w:p w14:paraId="49E937E3" w14:textId="77777777" w:rsidR="00F167C0" w:rsidRDefault="00F167C0" w:rsidP="00E014BA">
                    <w:pPr>
                      <w:jc w:val="center"/>
                    </w:pPr>
                    <w:r>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6BAD" w14:textId="77777777" w:rsidR="00F167C0" w:rsidRDefault="00F167C0" w:rsidP="00E049A8">
    <w:pPr>
      <w:pStyle w:val="Footer"/>
    </w:pPr>
    <w:r>
      <w:rPr>
        <w:noProof/>
        <w:lang w:val="en-US"/>
      </w:rPr>
      <mc:AlternateContent>
        <mc:Choice Requires="wps">
          <w:drawing>
            <wp:anchor distT="558800" distB="0" distL="114300" distR="114300" simplePos="0" relativeHeight="251667456" behindDoc="0" locked="0" layoutInCell="0" allowOverlap="1" wp14:anchorId="203E8594" wp14:editId="199754F0">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A9D7A" w14:textId="77777777" w:rsidR="00F167C0" w:rsidRDefault="00F167C0" w:rsidP="00E014BA">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03E8594" id="_x0000_t202" coordsize="21600,21600" o:spt="202" path="m,l,21600r21600,l21600,xe">
              <v:stroke joinstyle="miter"/>
              <v:path gradientshapeok="t" o:connecttype="rect"/>
            </v:shapetype>
            <v:shape id="TITUSE3footer" o:spid="_x0000_s1041"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m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H/d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jkA+mqgIAAGUFAAAOAAAAAAAAAAAAAAAA&#10;AC4CAABkcnMvZTJvRG9jLnhtbFBLAQItABQABgAIAAAAIQDN8vMo2gAAAAgBAAAPAAAAAAAAAAAA&#10;AAAAAAQFAABkcnMvZG93bnJldi54bWxQSwUGAAAAAAQABADzAAAACwYAAAAA&#10;" o:allowincell="f" filled="f" stroked="f" strokeweight=".5pt">
              <v:path arrowok="t"/>
              <v:textbox>
                <w:txbxContent>
                  <w:p w14:paraId="2E3A9D7A" w14:textId="77777777" w:rsidR="00F167C0" w:rsidRDefault="00F167C0" w:rsidP="00E014BA">
                    <w:pPr>
                      <w:jc w:val="center"/>
                    </w:pPr>
                    <w:r>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A0CF0" w14:textId="77777777" w:rsidR="00F167C0" w:rsidRDefault="00F167C0">
    <w:pPr>
      <w:pStyle w:val="Footer"/>
    </w:pPr>
    <w:r>
      <w:rPr>
        <w:noProof/>
        <w:lang w:val="en-US"/>
      </w:rPr>
      <mc:AlternateContent>
        <mc:Choice Requires="wps">
          <w:drawing>
            <wp:anchor distT="558800" distB="0" distL="114300" distR="114300" simplePos="0" relativeHeight="251666432" behindDoc="0" locked="0" layoutInCell="0" allowOverlap="1" wp14:anchorId="5DA22A51" wp14:editId="313E48EF">
              <wp:simplePos x="0" y="0"/>
              <wp:positionH relativeFrom="margin">
                <wp:align>center</wp:align>
              </wp:positionH>
              <wp:positionV relativeFrom="bottomMargin">
                <wp:posOffset>558800</wp:posOffset>
              </wp:positionV>
              <wp:extent cx="7620000" cy="317500"/>
              <wp:effectExtent l="0" t="0" r="0" b="6350"/>
              <wp:wrapNone/>
              <wp:docPr id="11"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ADBFFC" w14:textId="77777777" w:rsidR="00F167C0" w:rsidRDefault="00F167C0" w:rsidP="00E014BA">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A22A51" id="_x0000_t202" coordsize="21600,21600" o:spt="202" path="m,l,21600r21600,l21600,xe">
              <v:stroke joinstyle="miter"/>
              <v:path gradientshapeok="t" o:connecttype="rect"/>
            </v:shapetype>
            <v:shape id="TITUSO3footer" o:spid="_x0000_s1042"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oI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EEsVq1Gh9t35c3Z+X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k17oDRSvqLMBpBkVsZovKrx7yax7YAaHAzdx4N09fkoJyC10FiVbMN//tO/xSAl6&#10;KTngsOXUftsxIyiRdwq7eZqkKYZ1YZGOJkNcmFPP5tSjdvUNIAvYsJhdMD3eyd4sDdRP+C7M/a3o&#10;Yorj3Tl1vXnj2icA3xUu5vMAwnnUzC3VSvO+vT3n6+aJGd21nUM2v0I/liz70H0t1qulYL5zUFah&#10;NT3PLavdnOAsB026d8c/Fq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gFoKCKsCAABlBQAADgAAAAAAAAAAAAAA&#10;AAAuAgAAZHJzL2Uyb0RvYy54bWxQSwECLQAUAAYACAAAACEAzfLzKNoAAAAIAQAADwAAAAAAAAAA&#10;AAAAAAAFBQAAZHJzL2Rvd25yZXYueG1sUEsFBgAAAAAEAAQA8wAAAAwGAAAAAA==&#10;" o:allowincell="f" filled="f" stroked="f" strokeweight=".5pt">
              <v:path arrowok="t"/>
              <v:textbox>
                <w:txbxContent>
                  <w:p w14:paraId="45ADBFFC" w14:textId="77777777" w:rsidR="00F167C0" w:rsidRDefault="00F167C0" w:rsidP="00E014BA">
                    <w:pPr>
                      <w:jc w:val="center"/>
                    </w:pPr>
                    <w:r>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BE036" w14:textId="77777777" w:rsidR="00F167C0" w:rsidRPr="006D77F4" w:rsidRDefault="00F167C0" w:rsidP="004657BB">
    <w:pPr>
      <w:pStyle w:val="Footer"/>
    </w:pPr>
    <w:r>
      <w:rPr>
        <w:noProof/>
        <w:lang w:val="en-US"/>
      </w:rPr>
      <mc:AlternateContent>
        <mc:Choice Requires="wps">
          <w:drawing>
            <wp:anchor distT="558800" distB="0" distL="114300" distR="114300" simplePos="0" relativeHeight="251665408" behindDoc="0" locked="0" layoutInCell="0" allowOverlap="1" wp14:anchorId="3D80B4B1" wp14:editId="0DA0C92A">
              <wp:simplePos x="0" y="0"/>
              <wp:positionH relativeFrom="margin">
                <wp:align>center</wp:align>
              </wp:positionH>
              <wp:positionV relativeFrom="bottomMargin">
                <wp:posOffset>558800</wp:posOffset>
              </wp:positionV>
              <wp:extent cx="7620000" cy="317500"/>
              <wp:effectExtent l="0" t="0" r="0" b="6350"/>
              <wp:wrapNone/>
              <wp:docPr id="10"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8258E4" w14:textId="77777777" w:rsidR="00F167C0" w:rsidRDefault="00F167C0" w:rsidP="00E014BA">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80B4B1" id="_x0000_t202" coordsize="21600,21600" o:spt="202" path="m,l,21600r21600,l21600,xe">
              <v:stroke joinstyle="miter"/>
              <v:path gradientshapeok="t" o:connecttype="rect"/>
            </v:shapetype>
            <v:shape id="TITUSF3footer" o:spid="_x0000_s1043"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v4qQIAAGU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Gi1y/ipAgAAZQUAAA4AAAAAAAAAAAAAAAAA&#10;LgIAAGRycy9lMm9Eb2MueG1sUEsBAi0AFAAGAAgAAAAhAM3y8yjaAAAACAEAAA8AAAAAAAAAAAAA&#10;AAAAAwUAAGRycy9kb3ducmV2LnhtbFBLBQYAAAAABAAEAPMAAAAKBgAAAAA=&#10;" o:allowincell="f" filled="f" stroked="f" strokeweight=".5pt">
              <v:path arrowok="t"/>
              <v:textbox>
                <w:txbxContent>
                  <w:p w14:paraId="7D8258E4" w14:textId="77777777" w:rsidR="00F167C0" w:rsidRDefault="00F167C0" w:rsidP="00E014BA">
                    <w:pPr>
                      <w:jc w:val="center"/>
                    </w:pPr>
                    <w:r>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4D07" w14:textId="77777777" w:rsidR="00F167C0" w:rsidRDefault="00F167C0" w:rsidP="00E049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6934" w14:textId="77777777" w:rsidR="00F167C0" w:rsidRDefault="00F167C0">
    <w:pPr>
      <w:pStyle w:val="Footer"/>
    </w:pPr>
    <w:r>
      <w:rPr>
        <w:noProof/>
        <w:lang w:val="en-US"/>
      </w:rPr>
      <mc:AlternateContent>
        <mc:Choice Requires="wps">
          <w:drawing>
            <wp:anchor distT="558800" distB="0" distL="114300" distR="114300" simplePos="0" relativeHeight="251669504" behindDoc="0" locked="0" layoutInCell="0" allowOverlap="1" wp14:anchorId="6C520215" wp14:editId="2126D7D1">
              <wp:simplePos x="0" y="0"/>
              <wp:positionH relativeFrom="margin">
                <wp:align>center</wp:align>
              </wp:positionH>
              <wp:positionV relativeFrom="bottomMargin">
                <wp:posOffset>558800</wp:posOffset>
              </wp:positionV>
              <wp:extent cx="7620000" cy="317500"/>
              <wp:effectExtent l="0" t="0" r="0" b="6350"/>
              <wp:wrapNone/>
              <wp:docPr id="15"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664CB9" w14:textId="77777777" w:rsidR="00F167C0" w:rsidRDefault="00F167C0" w:rsidP="00E014BA">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520215" id="_x0000_t202" coordsize="21600,21600" o:spt="202" path="m,l,21600r21600,l21600,xe">
              <v:stroke joinstyle="miter"/>
              <v:path gradientshapeok="t" o:connecttype="rect"/>
            </v:shapetype>
            <v:shape id="TITUSO4footer" o:spid="_x0000_s1044"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SR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JBSRqgIAAGUFAAAOAAAAAAAAAAAAAAAA&#10;AC4CAABkcnMvZTJvRG9jLnhtbFBLAQItABQABgAIAAAAIQDN8vMo2gAAAAgBAAAPAAAAAAAAAAAA&#10;AAAAAAQFAABkcnMvZG93bnJldi54bWxQSwUGAAAAAAQABADzAAAACwYAAAAA&#10;" o:allowincell="f" filled="f" stroked="f" strokeweight=".5pt">
              <v:path arrowok="t"/>
              <v:textbox>
                <w:txbxContent>
                  <w:p w14:paraId="68664CB9" w14:textId="77777777" w:rsidR="00F167C0" w:rsidRDefault="00F167C0" w:rsidP="00E014BA">
                    <w:pPr>
                      <w:jc w:val="center"/>
                    </w:pPr>
                    <w:r>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B4D8B" w14:textId="77777777" w:rsidR="00F167C0" w:rsidRPr="006D77F4" w:rsidRDefault="00F167C0" w:rsidP="0046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BD4F5" w14:textId="77777777" w:rsidR="00F167C0" w:rsidRDefault="00F167C0" w:rsidP="006655D3">
      <w:r>
        <w:separator/>
      </w:r>
    </w:p>
  </w:footnote>
  <w:footnote w:type="continuationSeparator" w:id="0">
    <w:p w14:paraId="4164A88F" w14:textId="77777777" w:rsidR="00F167C0" w:rsidRDefault="00F167C0" w:rsidP="006655D3">
      <w:r>
        <w:separator/>
      </w:r>
    </w:p>
  </w:footnote>
  <w:footnote w:type="continuationNotice" w:id="1">
    <w:p w14:paraId="0BFF7828" w14:textId="77777777" w:rsidR="00F167C0" w:rsidRPr="00AB530F" w:rsidRDefault="00F167C0" w:rsidP="00AB530F">
      <w:pPr>
        <w:pStyle w:val="Footer"/>
      </w:pPr>
    </w:p>
  </w:footnote>
  <w:footnote w:id="2">
    <w:p w14:paraId="6A322DE3" w14:textId="77777777" w:rsidR="00F167C0" w:rsidRPr="00CF40D3" w:rsidRDefault="00F167C0" w:rsidP="00775F34">
      <w:pPr>
        <w:pStyle w:val="FootnoteText"/>
      </w:pPr>
      <w:r>
        <w:rPr>
          <w:rStyle w:val="FootnoteReference"/>
          <w:strike/>
        </w:rPr>
        <w:t>*</w:t>
      </w:r>
      <w:r>
        <w:tab/>
        <w:t>El término “misiones” se refiere a actividades realizadas fuera de la sede de la UPOV.</w:t>
      </w:r>
    </w:p>
  </w:footnote>
  <w:footnote w:id="3">
    <w:p w14:paraId="1A936A72" w14:textId="0D06CAB9" w:rsidR="00F167C0" w:rsidRPr="008346A7" w:rsidRDefault="00F167C0" w:rsidP="000C6481">
      <w:pPr>
        <w:pStyle w:val="FootnoteText"/>
      </w:pPr>
      <w:r>
        <w:rPr>
          <w:rStyle w:val="FootnoteReference"/>
          <w:szCs w:val="16"/>
        </w:rPr>
        <w:t>1</w:t>
      </w:r>
      <w:r w:rsidR="0007515E">
        <w:rPr>
          <w:rStyle w:val="FootnoteReference"/>
          <w:szCs w:val="16"/>
        </w:rPr>
        <w:tab/>
      </w:r>
      <w:r>
        <w:t xml:space="preserve">Continuación de la adhesión de Checoslovaquia (instrumento depositado el 4 de noviembre de 1991; entrada en vigor el </w:t>
      </w:r>
      <w:r w:rsidR="0007515E">
        <w:br/>
      </w:r>
      <w:r>
        <w:t>4 de diciembre de 1991).</w:t>
      </w:r>
    </w:p>
  </w:footnote>
  <w:footnote w:id="4">
    <w:p w14:paraId="24675276" w14:textId="67B1051A" w:rsidR="00F167C0" w:rsidRPr="008346A7" w:rsidRDefault="00F167C0" w:rsidP="000C6481">
      <w:pPr>
        <w:pStyle w:val="FootnoteText"/>
      </w:pPr>
      <w:r>
        <w:rPr>
          <w:rStyle w:val="FootnoteReference"/>
          <w:rFonts w:cs="Arial"/>
          <w:szCs w:val="16"/>
          <w:u w:val="single"/>
        </w:rPr>
        <w:footnoteRef/>
      </w:r>
      <w:r>
        <w:tab/>
        <w:t xml:space="preserve">Continuación de la adhesión de Checoslovaquia (instrumento depositado el 4 de noviembre de 1991; entrada en vigor el </w:t>
      </w:r>
      <w:r w:rsidR="0007515E">
        <w:br/>
      </w:r>
      <w:r>
        <w:t>4 de diciembre de 1991).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04B62" w14:textId="77777777" w:rsidR="00F167C0" w:rsidRPr="00C5280D" w:rsidRDefault="00F167C0" w:rsidP="00E049A8">
    <w:pPr>
      <w:pStyle w:val="Header"/>
      <w:rPr>
        <w:rStyle w:val="PageNumber"/>
      </w:rPr>
    </w:pPr>
    <w:r>
      <w:rPr>
        <w:noProof/>
        <w:lang w:val="en-US"/>
      </w:rPr>
      <mc:AlternateContent>
        <mc:Choice Requires="wps">
          <w:drawing>
            <wp:anchor distT="558800" distB="0" distL="114300" distR="114300" simplePos="0" relativeHeight="251661312" behindDoc="0" locked="0" layoutInCell="0" allowOverlap="1" wp14:anchorId="0591A664" wp14:editId="3FA8F869">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C1A236" w14:textId="77777777" w:rsidR="00F167C0" w:rsidRDefault="00F167C0" w:rsidP="00E014BA">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91A664" id="_x0000_t202" coordsize="21600,21600" o:spt="202" path="m,l,21600r21600,l21600,xe">
              <v:stroke joinstyle="miter"/>
              <v:path gradientshapeok="t" o:connecttype="rect"/>
            </v:shapetype>
            <v:shape id="TITUSE1footer" o:spid="_x0000_s1035"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t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ET4Ji2mAgAAXQUAAA4AAAAAAAAAAAAAAAAALgIA&#10;AGRycy9lMm9Eb2MueG1sUEsBAi0AFAAGAAgAAAAhAM3y8yjaAAAACAEAAA8AAAAAAAAAAAAAAAAA&#10;AAUAAGRycy9kb3ducmV2LnhtbFBLBQYAAAAABAAEAPMAAAAHBgAAAAA=&#10;" o:allowincell="f" filled="f" stroked="f" strokeweight=".5pt">
              <v:path arrowok="t"/>
              <v:textbox>
                <w:txbxContent>
                  <w:p w14:paraId="0FC1A236" w14:textId="77777777" w:rsidR="00F167C0" w:rsidRDefault="00F167C0" w:rsidP="00E014BA">
                    <w:pPr>
                      <w:jc w:val="center"/>
                    </w:pPr>
                    <w:r>
                      <w:rPr>
                        <w:color w:val="000000"/>
                        <w:sz w:val="17"/>
                      </w:rPr>
                      <w:t>WIPO FOR OFFICIAL USE ONLY</w:t>
                    </w:r>
                  </w:p>
                </w:txbxContent>
              </v:textbox>
              <w10:wrap anchorx="margin" anchory="margin"/>
            </v:shape>
          </w:pict>
        </mc:Fallback>
      </mc:AlternateContent>
    </w:r>
    <w:r>
      <w:rPr>
        <w:rStyle w:val="PageNumber"/>
      </w:rPr>
      <w:t>C/54/INF/3</w:t>
    </w:r>
  </w:p>
  <w:p w14:paraId="31589ACF" w14:textId="0D194144" w:rsidR="00F167C0" w:rsidRPr="00C5280D" w:rsidRDefault="00F167C0" w:rsidP="00E049A8">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50C81">
      <w:rPr>
        <w:rStyle w:val="PageNumber"/>
        <w:noProof/>
      </w:rPr>
      <w:t>4</w:t>
    </w:r>
    <w:r w:rsidRPr="00C5280D">
      <w:rPr>
        <w:rStyle w:val="PageNumber"/>
      </w:rPr>
      <w:fldChar w:fldCharType="end"/>
    </w:r>
  </w:p>
  <w:p w14:paraId="2F37D77C" w14:textId="77777777" w:rsidR="00F167C0" w:rsidRPr="00C5280D" w:rsidRDefault="00F167C0" w:rsidP="00E049A8"/>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63E63" w14:textId="77777777" w:rsidR="00F167C0" w:rsidRPr="00C5280D" w:rsidRDefault="00F167C0" w:rsidP="00E049A8">
    <w:pPr>
      <w:pStyle w:val="Header"/>
      <w:rPr>
        <w:rStyle w:val="PageNumber"/>
      </w:rPr>
    </w:pPr>
    <w:r>
      <w:rPr>
        <w:rStyle w:val="PageNumber"/>
      </w:rPr>
      <w:t>C/54/INF/3</w:t>
    </w:r>
  </w:p>
  <w:p w14:paraId="4CA4034D" w14:textId="45BC50F5" w:rsidR="00F167C0" w:rsidRPr="00C5280D" w:rsidRDefault="00F167C0" w:rsidP="00E049A8">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50C81">
      <w:rPr>
        <w:rStyle w:val="PageNumber"/>
        <w:noProof/>
      </w:rPr>
      <w:t>6</w:t>
    </w:r>
    <w:r w:rsidRPr="00C5280D">
      <w:rPr>
        <w:rStyle w:val="PageNumber"/>
      </w:rPr>
      <w:fldChar w:fldCharType="end"/>
    </w:r>
  </w:p>
  <w:p w14:paraId="4B1F88AC" w14:textId="77777777" w:rsidR="00F167C0" w:rsidRPr="00C5280D" w:rsidRDefault="00F167C0" w:rsidP="00E049A8"/>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A0FF5" w14:textId="77777777" w:rsidR="00F167C0" w:rsidRPr="00C5280D" w:rsidRDefault="00F167C0" w:rsidP="00EB048E">
    <w:pPr>
      <w:pStyle w:val="Header"/>
      <w:rPr>
        <w:rStyle w:val="PageNumber"/>
      </w:rPr>
    </w:pPr>
    <w:r>
      <w:rPr>
        <w:rStyle w:val="PageNumber"/>
      </w:rPr>
      <w:t>C/54/INF/3</w:t>
    </w:r>
  </w:p>
  <w:p w14:paraId="4153172D" w14:textId="77777777" w:rsidR="00F167C0" w:rsidRPr="00C5280D" w:rsidRDefault="00F167C0"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7</w:t>
    </w:r>
    <w:r w:rsidRPr="00C5280D">
      <w:rPr>
        <w:rStyle w:val="PageNumber"/>
      </w:rPr>
      <w:fldChar w:fldCharType="end"/>
    </w:r>
  </w:p>
  <w:p w14:paraId="2BACE5DA" w14:textId="77777777" w:rsidR="00F167C0" w:rsidRPr="00C5280D" w:rsidRDefault="00F167C0"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2C70" w14:textId="77777777" w:rsidR="00F167C0" w:rsidRDefault="00F167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A252" w14:textId="77777777" w:rsidR="00F167C0" w:rsidRPr="00C5280D" w:rsidRDefault="00F167C0" w:rsidP="00EB048E">
    <w:pPr>
      <w:pStyle w:val="Header"/>
      <w:rPr>
        <w:rStyle w:val="PageNumber"/>
      </w:rPr>
    </w:pPr>
    <w:r>
      <w:rPr>
        <w:noProof/>
        <w:lang w:val="en-US"/>
      </w:rPr>
      <mc:AlternateContent>
        <mc:Choice Requires="wps">
          <w:drawing>
            <wp:anchor distT="558800" distB="0" distL="114300" distR="114300" simplePos="0" relativeHeight="251660288" behindDoc="0" locked="0" layoutInCell="0" allowOverlap="1" wp14:anchorId="504EA2D2" wp14:editId="73C9217C">
              <wp:simplePos x="0" y="0"/>
              <wp:positionH relativeFrom="margin">
                <wp:align>center</wp:align>
              </wp:positionH>
              <wp:positionV relativeFrom="bottomMargin">
                <wp:posOffset>558800</wp:posOffset>
              </wp:positionV>
              <wp:extent cx="7620000" cy="317500"/>
              <wp:effectExtent l="0" t="0" r="0" b="6350"/>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28DDFA" w14:textId="77777777" w:rsidR="00F167C0" w:rsidRDefault="00F167C0" w:rsidP="00E014BA">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4EA2D2" id="_x0000_t202" coordsize="21600,21600" o:spt="202" path="m,l,21600r21600,l21600,xe">
              <v:stroke joinstyle="miter"/>
              <v:path gradientshapeok="t" o:connecttype="rect"/>
            </v:shapetype>
            <v:shape id="TITUSO1footer" o:spid="_x0000_s103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aY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7Q6aYqgIAAGQFAAAOAAAAAAAAAAAAAAAA&#10;AC4CAABkcnMvZTJvRG9jLnhtbFBLAQItABQABgAIAAAAIQDN8vMo2gAAAAgBAAAPAAAAAAAAAAAA&#10;AAAAAAQFAABkcnMvZG93bnJldi54bWxQSwUGAAAAAAQABADzAAAACwYAAAAA&#10;" o:allowincell="f" filled="f" stroked="f" strokeweight=".5pt">
              <v:path arrowok="t"/>
              <v:textbox>
                <w:txbxContent>
                  <w:p w14:paraId="3928DDFA" w14:textId="77777777" w:rsidR="00F167C0" w:rsidRDefault="00F167C0" w:rsidP="00E014BA">
                    <w:pPr>
                      <w:jc w:val="center"/>
                    </w:pPr>
                    <w:r>
                      <w:rPr>
                        <w:color w:val="000000"/>
                        <w:sz w:val="17"/>
                      </w:rPr>
                      <w:t>WIPO FOR OFFICIAL USE ONLY</w:t>
                    </w:r>
                  </w:p>
                </w:txbxContent>
              </v:textbox>
              <w10:wrap anchorx="margin" anchory="margin"/>
            </v:shape>
          </w:pict>
        </mc:Fallback>
      </mc:AlternateContent>
    </w:r>
    <w:r>
      <w:rPr>
        <w:rStyle w:val="PageNumber"/>
      </w:rPr>
      <w:t>C/54/INF/3</w:t>
    </w:r>
  </w:p>
  <w:p w14:paraId="3C75123C" w14:textId="595A2E6C" w:rsidR="00F167C0" w:rsidRPr="00C5280D" w:rsidRDefault="00F167C0"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50C81">
      <w:rPr>
        <w:rStyle w:val="PageNumber"/>
        <w:noProof/>
      </w:rPr>
      <w:t>3</w:t>
    </w:r>
    <w:r w:rsidRPr="00C5280D">
      <w:rPr>
        <w:rStyle w:val="PageNumber"/>
      </w:rPr>
      <w:fldChar w:fldCharType="end"/>
    </w:r>
  </w:p>
  <w:p w14:paraId="72495798" w14:textId="77777777" w:rsidR="00F167C0" w:rsidRPr="00C5280D" w:rsidRDefault="00F167C0"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91F82" w14:textId="77777777" w:rsidR="00F167C0" w:rsidRDefault="00F167C0">
    <w:pPr>
      <w:pStyle w:val="Header"/>
    </w:pPr>
    <w:r>
      <w:rPr>
        <w:noProof/>
        <w:lang w:val="en-US"/>
      </w:rPr>
      <mc:AlternateContent>
        <mc:Choice Requires="wps">
          <w:drawing>
            <wp:anchor distT="558800" distB="0" distL="114300" distR="114300" simplePos="0" relativeHeight="251659264" behindDoc="0" locked="0" layoutInCell="0" allowOverlap="1" wp14:anchorId="06169207" wp14:editId="2AECD350">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54F103" w14:textId="77777777" w:rsidR="00F167C0" w:rsidRDefault="00F167C0" w:rsidP="00E014BA">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169207" id="_x0000_t202" coordsize="21600,21600" o:spt="202" path="m,l,21600r21600,l21600,xe">
              <v:stroke joinstyle="miter"/>
              <v:path gradientshapeok="t" o:connecttype="rect"/>
            </v:shapetype>
            <v:shape id="TITUSF1footer" o:spid="_x0000_s1037"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14:paraId="6454F103" w14:textId="77777777" w:rsidR="00F167C0" w:rsidRDefault="00F167C0" w:rsidP="00E014BA">
                    <w:pPr>
                      <w:jc w:val="center"/>
                    </w:pPr>
                    <w:r>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4F552" w14:textId="77777777" w:rsidR="00F167C0" w:rsidRPr="00C5280D" w:rsidRDefault="00F167C0" w:rsidP="00E049A8">
    <w:pPr>
      <w:pStyle w:val="Header"/>
      <w:rPr>
        <w:rStyle w:val="PageNumber"/>
      </w:rPr>
    </w:pPr>
    <w:r>
      <w:rPr>
        <w:rStyle w:val="PageNumber"/>
      </w:rPr>
      <w:t>C/54/INF/3</w:t>
    </w:r>
  </w:p>
  <w:p w14:paraId="6CB423BA" w14:textId="749AE2B4" w:rsidR="00F167C0" w:rsidRPr="00C5280D" w:rsidRDefault="00F167C0" w:rsidP="00E049A8">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50C81">
      <w:rPr>
        <w:rStyle w:val="PageNumber"/>
        <w:noProof/>
      </w:rPr>
      <w:t>2</w:t>
    </w:r>
    <w:r w:rsidRPr="00C5280D">
      <w:rPr>
        <w:rStyle w:val="PageNumber"/>
      </w:rPr>
      <w:fldChar w:fldCharType="end"/>
    </w:r>
  </w:p>
  <w:p w14:paraId="55CB87B6" w14:textId="77777777" w:rsidR="00F167C0" w:rsidRPr="00C5280D" w:rsidRDefault="00F167C0" w:rsidP="00E049A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B80D" w14:textId="77777777" w:rsidR="00F167C0" w:rsidRPr="00C5280D" w:rsidRDefault="00F167C0" w:rsidP="00EB048E">
    <w:pPr>
      <w:pStyle w:val="Header"/>
      <w:rPr>
        <w:rStyle w:val="PageNumber"/>
      </w:rPr>
    </w:pPr>
    <w:r>
      <w:rPr>
        <w:rStyle w:val="PageNumber"/>
      </w:rPr>
      <w:t>C/54/INF/3</w:t>
    </w:r>
  </w:p>
  <w:p w14:paraId="63C5B8A4" w14:textId="010B4135" w:rsidR="00F167C0" w:rsidRPr="00C5280D" w:rsidRDefault="00F167C0"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50C81">
      <w:rPr>
        <w:rStyle w:val="PageNumber"/>
        <w:noProof/>
      </w:rPr>
      <w:t>7</w:t>
    </w:r>
    <w:r w:rsidRPr="00C5280D">
      <w:rPr>
        <w:rStyle w:val="PageNumber"/>
      </w:rPr>
      <w:fldChar w:fldCharType="end"/>
    </w:r>
  </w:p>
  <w:p w14:paraId="33495753" w14:textId="77777777" w:rsidR="00F167C0" w:rsidRPr="00C5280D" w:rsidRDefault="00F167C0"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8249B" w14:textId="77777777" w:rsidR="00F167C0" w:rsidRDefault="00F167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3D715" w14:textId="77777777" w:rsidR="00F167C0" w:rsidRPr="00C5280D" w:rsidRDefault="00F167C0" w:rsidP="00E049A8">
    <w:pPr>
      <w:pStyle w:val="Header"/>
      <w:rPr>
        <w:rStyle w:val="PageNumber"/>
      </w:rPr>
    </w:pPr>
    <w:r>
      <w:rPr>
        <w:rStyle w:val="PageNumber"/>
      </w:rPr>
      <w:t>C/54/INF/3</w:t>
    </w:r>
  </w:p>
  <w:p w14:paraId="616F17D8" w14:textId="09050027" w:rsidR="00F167C0" w:rsidRPr="00C5280D" w:rsidRDefault="00F167C0" w:rsidP="00E049A8">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50C81">
      <w:rPr>
        <w:rStyle w:val="PageNumber"/>
        <w:noProof/>
      </w:rPr>
      <w:t>4</w:t>
    </w:r>
    <w:r w:rsidRPr="00C5280D">
      <w:rPr>
        <w:rStyle w:val="PageNumber"/>
      </w:rPr>
      <w:fldChar w:fldCharType="end"/>
    </w:r>
  </w:p>
  <w:p w14:paraId="7DF2A3CA" w14:textId="77777777" w:rsidR="00F167C0" w:rsidRPr="00992937" w:rsidRDefault="00F167C0" w:rsidP="00E049A8"/>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F8900" w14:textId="77777777" w:rsidR="00F167C0" w:rsidRPr="00C5280D" w:rsidRDefault="00F167C0" w:rsidP="004657BB">
    <w:pPr>
      <w:pStyle w:val="Header"/>
      <w:rPr>
        <w:rStyle w:val="PageNumber"/>
      </w:rPr>
    </w:pPr>
    <w:r>
      <w:rPr>
        <w:rStyle w:val="PageNumber"/>
      </w:rPr>
      <w:t>C/54/INF/3</w:t>
    </w:r>
  </w:p>
  <w:p w14:paraId="42B7807E" w14:textId="4EEF0636" w:rsidR="00F167C0" w:rsidRPr="00C5280D" w:rsidRDefault="00F167C0" w:rsidP="004657BB">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50C81">
      <w:rPr>
        <w:rStyle w:val="PageNumber"/>
        <w:noProof/>
      </w:rPr>
      <w:t>3</w:t>
    </w:r>
    <w:r w:rsidRPr="00C5280D">
      <w:rPr>
        <w:rStyle w:val="PageNumber"/>
      </w:rPr>
      <w:fldChar w:fldCharType="end"/>
    </w:r>
  </w:p>
  <w:p w14:paraId="14C94428" w14:textId="77777777" w:rsidR="00F167C0" w:rsidRPr="00992937" w:rsidRDefault="00F167C0"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ADC22" w14:textId="77777777" w:rsidR="00F167C0" w:rsidRDefault="00F167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C54DE"/>
    <w:multiLevelType w:val="hybridMultilevel"/>
    <w:tmpl w:val="62B646AA"/>
    <w:lvl w:ilvl="0" w:tplc="E690BF16">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7A8E736A"/>
    <w:multiLevelType w:val="hybridMultilevel"/>
    <w:tmpl w:val="2A486252"/>
    <w:lvl w:ilvl="0" w:tplc="95869F4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4"/>
  </w:num>
  <w:num w:numId="5">
    <w:abstractNumId w:val="5"/>
  </w:num>
  <w:num w:numId="6">
    <w:abstractNumId w:val="9"/>
  </w:num>
  <w:num w:numId="7">
    <w:abstractNumId w:val="7"/>
  </w:num>
  <w:num w:numId="8">
    <w:abstractNumId w:val="2"/>
  </w:num>
  <w:num w:numId="9">
    <w:abstractNumId w:val="6"/>
  </w:num>
  <w:num w:numId="10">
    <w:abstractNumId w:val="3"/>
  </w:num>
  <w:num w:numId="11">
    <w:abstractNumId w:val="13"/>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07"/>
    <w:rsid w:val="00004160"/>
    <w:rsid w:val="00010CF3"/>
    <w:rsid w:val="00011E27"/>
    <w:rsid w:val="00012E26"/>
    <w:rsid w:val="000148BC"/>
    <w:rsid w:val="00014A26"/>
    <w:rsid w:val="000158E3"/>
    <w:rsid w:val="00016FCE"/>
    <w:rsid w:val="00020132"/>
    <w:rsid w:val="00020EA7"/>
    <w:rsid w:val="00022F2B"/>
    <w:rsid w:val="000234EA"/>
    <w:rsid w:val="000238F9"/>
    <w:rsid w:val="00024AB8"/>
    <w:rsid w:val="000257DA"/>
    <w:rsid w:val="000300BF"/>
    <w:rsid w:val="00030854"/>
    <w:rsid w:val="00032E63"/>
    <w:rsid w:val="00034500"/>
    <w:rsid w:val="00036028"/>
    <w:rsid w:val="000361B7"/>
    <w:rsid w:val="00036F85"/>
    <w:rsid w:val="00037D4F"/>
    <w:rsid w:val="000415A0"/>
    <w:rsid w:val="0004350E"/>
    <w:rsid w:val="00044642"/>
    <w:rsid w:val="000446B9"/>
    <w:rsid w:val="0004623D"/>
    <w:rsid w:val="00046599"/>
    <w:rsid w:val="00047E21"/>
    <w:rsid w:val="00050E16"/>
    <w:rsid w:val="00054FC2"/>
    <w:rsid w:val="000603DD"/>
    <w:rsid w:val="00064C92"/>
    <w:rsid w:val="00065B29"/>
    <w:rsid w:val="000664F3"/>
    <w:rsid w:val="00074C1E"/>
    <w:rsid w:val="0007515E"/>
    <w:rsid w:val="0008146F"/>
    <w:rsid w:val="00083201"/>
    <w:rsid w:val="00084D2A"/>
    <w:rsid w:val="00085505"/>
    <w:rsid w:val="00086A0A"/>
    <w:rsid w:val="000926F0"/>
    <w:rsid w:val="000A12BD"/>
    <w:rsid w:val="000A20BE"/>
    <w:rsid w:val="000A759F"/>
    <w:rsid w:val="000B0F8C"/>
    <w:rsid w:val="000B28AD"/>
    <w:rsid w:val="000B315E"/>
    <w:rsid w:val="000B6EDE"/>
    <w:rsid w:val="000C062C"/>
    <w:rsid w:val="000C0968"/>
    <w:rsid w:val="000C2375"/>
    <w:rsid w:val="000C4E25"/>
    <w:rsid w:val="000C6481"/>
    <w:rsid w:val="000C649C"/>
    <w:rsid w:val="000C7021"/>
    <w:rsid w:val="000C798E"/>
    <w:rsid w:val="000D667E"/>
    <w:rsid w:val="000D67CA"/>
    <w:rsid w:val="000D6BBC"/>
    <w:rsid w:val="000D7780"/>
    <w:rsid w:val="000D77E2"/>
    <w:rsid w:val="000E296B"/>
    <w:rsid w:val="000E40EF"/>
    <w:rsid w:val="000E575C"/>
    <w:rsid w:val="000E636A"/>
    <w:rsid w:val="000F2F11"/>
    <w:rsid w:val="000F647C"/>
    <w:rsid w:val="00103918"/>
    <w:rsid w:val="00103A59"/>
    <w:rsid w:val="00105929"/>
    <w:rsid w:val="00110C36"/>
    <w:rsid w:val="001131D5"/>
    <w:rsid w:val="00114526"/>
    <w:rsid w:val="0011553A"/>
    <w:rsid w:val="00116017"/>
    <w:rsid w:val="00117977"/>
    <w:rsid w:val="0011799B"/>
    <w:rsid w:val="00134A69"/>
    <w:rsid w:val="001363B4"/>
    <w:rsid w:val="00137C0D"/>
    <w:rsid w:val="00141DB8"/>
    <w:rsid w:val="0014335C"/>
    <w:rsid w:val="00145613"/>
    <w:rsid w:val="00145F2E"/>
    <w:rsid w:val="00146877"/>
    <w:rsid w:val="00147B87"/>
    <w:rsid w:val="001503DD"/>
    <w:rsid w:val="00151CC0"/>
    <w:rsid w:val="0016031F"/>
    <w:rsid w:val="00160B26"/>
    <w:rsid w:val="00161F65"/>
    <w:rsid w:val="0016258C"/>
    <w:rsid w:val="001639FB"/>
    <w:rsid w:val="00165BE0"/>
    <w:rsid w:val="00171F33"/>
    <w:rsid w:val="00172084"/>
    <w:rsid w:val="0017474A"/>
    <w:rsid w:val="001758C6"/>
    <w:rsid w:val="00182B99"/>
    <w:rsid w:val="0018387D"/>
    <w:rsid w:val="0018587D"/>
    <w:rsid w:val="0019005E"/>
    <w:rsid w:val="00191B41"/>
    <w:rsid w:val="001920FB"/>
    <w:rsid w:val="0019249E"/>
    <w:rsid w:val="001930BA"/>
    <w:rsid w:val="001930D0"/>
    <w:rsid w:val="001A0A43"/>
    <w:rsid w:val="001A0EE7"/>
    <w:rsid w:val="001A1DBE"/>
    <w:rsid w:val="001A1F74"/>
    <w:rsid w:val="001A4428"/>
    <w:rsid w:val="001A4D2A"/>
    <w:rsid w:val="001A5C48"/>
    <w:rsid w:val="001A6263"/>
    <w:rsid w:val="001B5359"/>
    <w:rsid w:val="001C0809"/>
    <w:rsid w:val="001C0ECA"/>
    <w:rsid w:val="001C1525"/>
    <w:rsid w:val="001C1D3D"/>
    <w:rsid w:val="001C2023"/>
    <w:rsid w:val="001C3A9A"/>
    <w:rsid w:val="001C6CC0"/>
    <w:rsid w:val="001D00E8"/>
    <w:rsid w:val="001D12D1"/>
    <w:rsid w:val="001D51AD"/>
    <w:rsid w:val="001D7C94"/>
    <w:rsid w:val="001E0676"/>
    <w:rsid w:val="001E0AEE"/>
    <w:rsid w:val="001E2CC6"/>
    <w:rsid w:val="001E6D4D"/>
    <w:rsid w:val="001F2D38"/>
    <w:rsid w:val="001F307B"/>
    <w:rsid w:val="001F49D7"/>
    <w:rsid w:val="001F5D7E"/>
    <w:rsid w:val="001F6085"/>
    <w:rsid w:val="00200649"/>
    <w:rsid w:val="00201263"/>
    <w:rsid w:val="0020304B"/>
    <w:rsid w:val="00210A4F"/>
    <w:rsid w:val="00211286"/>
    <w:rsid w:val="0021332C"/>
    <w:rsid w:val="00213982"/>
    <w:rsid w:val="00214C72"/>
    <w:rsid w:val="002153E9"/>
    <w:rsid w:val="00215D85"/>
    <w:rsid w:val="00216FAE"/>
    <w:rsid w:val="002170A2"/>
    <w:rsid w:val="00217531"/>
    <w:rsid w:val="002232DC"/>
    <w:rsid w:val="00226B99"/>
    <w:rsid w:val="002347A8"/>
    <w:rsid w:val="002404E7"/>
    <w:rsid w:val="00241BC3"/>
    <w:rsid w:val="0024416D"/>
    <w:rsid w:val="002468D7"/>
    <w:rsid w:val="00251731"/>
    <w:rsid w:val="00251907"/>
    <w:rsid w:val="0025338B"/>
    <w:rsid w:val="00256BFA"/>
    <w:rsid w:val="00256E52"/>
    <w:rsid w:val="002571D9"/>
    <w:rsid w:val="0026118D"/>
    <w:rsid w:val="0026152E"/>
    <w:rsid w:val="0026255E"/>
    <w:rsid w:val="00265E12"/>
    <w:rsid w:val="00271911"/>
    <w:rsid w:val="00276F9E"/>
    <w:rsid w:val="002800A0"/>
    <w:rsid w:val="002801B3"/>
    <w:rsid w:val="00280485"/>
    <w:rsid w:val="00280DEB"/>
    <w:rsid w:val="00281060"/>
    <w:rsid w:val="002829EF"/>
    <w:rsid w:val="0029358E"/>
    <w:rsid w:val="002940E8"/>
    <w:rsid w:val="00294751"/>
    <w:rsid w:val="00294EE2"/>
    <w:rsid w:val="00295B57"/>
    <w:rsid w:val="00297109"/>
    <w:rsid w:val="00297253"/>
    <w:rsid w:val="002A4A7F"/>
    <w:rsid w:val="002A6E50"/>
    <w:rsid w:val="002B1097"/>
    <w:rsid w:val="002B1A6F"/>
    <w:rsid w:val="002B1BE5"/>
    <w:rsid w:val="002B23D5"/>
    <w:rsid w:val="002B4298"/>
    <w:rsid w:val="002B45C8"/>
    <w:rsid w:val="002B5741"/>
    <w:rsid w:val="002C256A"/>
    <w:rsid w:val="002C46DA"/>
    <w:rsid w:val="002C5314"/>
    <w:rsid w:val="002D0A39"/>
    <w:rsid w:val="002D3AC4"/>
    <w:rsid w:val="002D4A37"/>
    <w:rsid w:val="002D609C"/>
    <w:rsid w:val="002E050F"/>
    <w:rsid w:val="002E1BD1"/>
    <w:rsid w:val="002F0FD9"/>
    <w:rsid w:val="002F49BA"/>
    <w:rsid w:val="002F5BA1"/>
    <w:rsid w:val="00303BF8"/>
    <w:rsid w:val="00304565"/>
    <w:rsid w:val="003052F9"/>
    <w:rsid w:val="00305A7F"/>
    <w:rsid w:val="003122D7"/>
    <w:rsid w:val="0031338F"/>
    <w:rsid w:val="0031426E"/>
    <w:rsid w:val="00314638"/>
    <w:rsid w:val="0031485B"/>
    <w:rsid w:val="003152FE"/>
    <w:rsid w:val="003165B0"/>
    <w:rsid w:val="00317B50"/>
    <w:rsid w:val="0032150C"/>
    <w:rsid w:val="00325AD2"/>
    <w:rsid w:val="003269EB"/>
    <w:rsid w:val="00327436"/>
    <w:rsid w:val="003319B1"/>
    <w:rsid w:val="003350C2"/>
    <w:rsid w:val="00336A03"/>
    <w:rsid w:val="00336E01"/>
    <w:rsid w:val="00337EA7"/>
    <w:rsid w:val="003404FD"/>
    <w:rsid w:val="003426C3"/>
    <w:rsid w:val="00342A2B"/>
    <w:rsid w:val="00344083"/>
    <w:rsid w:val="00344472"/>
    <w:rsid w:val="00344BD6"/>
    <w:rsid w:val="00346DC2"/>
    <w:rsid w:val="00350660"/>
    <w:rsid w:val="00350668"/>
    <w:rsid w:val="00353CE7"/>
    <w:rsid w:val="0035528D"/>
    <w:rsid w:val="003560E5"/>
    <w:rsid w:val="00361821"/>
    <w:rsid w:val="00361E9E"/>
    <w:rsid w:val="003674AA"/>
    <w:rsid w:val="00367F7C"/>
    <w:rsid w:val="00375A59"/>
    <w:rsid w:val="00386CD7"/>
    <w:rsid w:val="003871E3"/>
    <w:rsid w:val="003945EF"/>
    <w:rsid w:val="0039633A"/>
    <w:rsid w:val="00397AD2"/>
    <w:rsid w:val="003A7EF4"/>
    <w:rsid w:val="003B3DAB"/>
    <w:rsid w:val="003C0E8D"/>
    <w:rsid w:val="003C7FBE"/>
    <w:rsid w:val="003D227C"/>
    <w:rsid w:val="003D2B4D"/>
    <w:rsid w:val="003D7E0B"/>
    <w:rsid w:val="003E0B62"/>
    <w:rsid w:val="003E58EE"/>
    <w:rsid w:val="003E774D"/>
    <w:rsid w:val="003E7B5F"/>
    <w:rsid w:val="003F23B8"/>
    <w:rsid w:val="003F5F2B"/>
    <w:rsid w:val="003F6385"/>
    <w:rsid w:val="00400D8C"/>
    <w:rsid w:val="004038CE"/>
    <w:rsid w:val="00407B0C"/>
    <w:rsid w:val="004144B1"/>
    <w:rsid w:val="00431CFF"/>
    <w:rsid w:val="00432D16"/>
    <w:rsid w:val="00434617"/>
    <w:rsid w:val="0044173E"/>
    <w:rsid w:val="00442AE9"/>
    <w:rsid w:val="00444A88"/>
    <w:rsid w:val="0044577F"/>
    <w:rsid w:val="00447B36"/>
    <w:rsid w:val="004508CD"/>
    <w:rsid w:val="00450C81"/>
    <w:rsid w:val="00453D6F"/>
    <w:rsid w:val="00455F14"/>
    <w:rsid w:val="004607D1"/>
    <w:rsid w:val="004623AF"/>
    <w:rsid w:val="00464D51"/>
    <w:rsid w:val="004657BB"/>
    <w:rsid w:val="00474DA4"/>
    <w:rsid w:val="004757A3"/>
    <w:rsid w:val="00476B4D"/>
    <w:rsid w:val="00477EBD"/>
    <w:rsid w:val="004805FA"/>
    <w:rsid w:val="00481494"/>
    <w:rsid w:val="00482821"/>
    <w:rsid w:val="00485A16"/>
    <w:rsid w:val="00491992"/>
    <w:rsid w:val="004935D2"/>
    <w:rsid w:val="00495FB2"/>
    <w:rsid w:val="0049774D"/>
    <w:rsid w:val="004A18CD"/>
    <w:rsid w:val="004A2607"/>
    <w:rsid w:val="004A5488"/>
    <w:rsid w:val="004A6FAA"/>
    <w:rsid w:val="004B1215"/>
    <w:rsid w:val="004B2880"/>
    <w:rsid w:val="004B453F"/>
    <w:rsid w:val="004B574E"/>
    <w:rsid w:val="004B69A1"/>
    <w:rsid w:val="004C1343"/>
    <w:rsid w:val="004C3277"/>
    <w:rsid w:val="004C6B36"/>
    <w:rsid w:val="004C73C2"/>
    <w:rsid w:val="004D047D"/>
    <w:rsid w:val="004D0B45"/>
    <w:rsid w:val="004D1056"/>
    <w:rsid w:val="004D5D43"/>
    <w:rsid w:val="004E4B46"/>
    <w:rsid w:val="004F130A"/>
    <w:rsid w:val="004F1E9E"/>
    <w:rsid w:val="004F305A"/>
    <w:rsid w:val="004F3D00"/>
    <w:rsid w:val="004F4D83"/>
    <w:rsid w:val="004F7642"/>
    <w:rsid w:val="0050466D"/>
    <w:rsid w:val="00511768"/>
    <w:rsid w:val="00512164"/>
    <w:rsid w:val="00512AAF"/>
    <w:rsid w:val="00513670"/>
    <w:rsid w:val="00516C52"/>
    <w:rsid w:val="00520297"/>
    <w:rsid w:val="00525895"/>
    <w:rsid w:val="005259E7"/>
    <w:rsid w:val="005266A1"/>
    <w:rsid w:val="005275D1"/>
    <w:rsid w:val="0053129C"/>
    <w:rsid w:val="00531BA3"/>
    <w:rsid w:val="00531C15"/>
    <w:rsid w:val="005338F9"/>
    <w:rsid w:val="0054259C"/>
    <w:rsid w:val="0054281C"/>
    <w:rsid w:val="00544581"/>
    <w:rsid w:val="0054572E"/>
    <w:rsid w:val="005463E0"/>
    <w:rsid w:val="00546A8B"/>
    <w:rsid w:val="00547444"/>
    <w:rsid w:val="00551FD1"/>
    <w:rsid w:val="0055268D"/>
    <w:rsid w:val="00553E78"/>
    <w:rsid w:val="005566AB"/>
    <w:rsid w:val="00564E2A"/>
    <w:rsid w:val="005660A6"/>
    <w:rsid w:val="00566493"/>
    <w:rsid w:val="005665D0"/>
    <w:rsid w:val="005706B1"/>
    <w:rsid w:val="00570AA6"/>
    <w:rsid w:val="00575E44"/>
    <w:rsid w:val="00576BE4"/>
    <w:rsid w:val="00577128"/>
    <w:rsid w:val="0057737F"/>
    <w:rsid w:val="00580980"/>
    <w:rsid w:val="00581F37"/>
    <w:rsid w:val="00585FEF"/>
    <w:rsid w:val="005873B2"/>
    <w:rsid w:val="00587D71"/>
    <w:rsid w:val="005949F4"/>
    <w:rsid w:val="005A331F"/>
    <w:rsid w:val="005A400A"/>
    <w:rsid w:val="005A406A"/>
    <w:rsid w:val="005A709F"/>
    <w:rsid w:val="005B07B9"/>
    <w:rsid w:val="005B0A54"/>
    <w:rsid w:val="005B2BB7"/>
    <w:rsid w:val="005B3C84"/>
    <w:rsid w:val="005B607B"/>
    <w:rsid w:val="005C19E0"/>
    <w:rsid w:val="005C6869"/>
    <w:rsid w:val="005C6D3E"/>
    <w:rsid w:val="005C7217"/>
    <w:rsid w:val="005D0DCB"/>
    <w:rsid w:val="005D30FD"/>
    <w:rsid w:val="005D4591"/>
    <w:rsid w:val="005D5668"/>
    <w:rsid w:val="005D5DF9"/>
    <w:rsid w:val="005D7886"/>
    <w:rsid w:val="005D7FC9"/>
    <w:rsid w:val="005E2A30"/>
    <w:rsid w:val="005E2C86"/>
    <w:rsid w:val="005E513C"/>
    <w:rsid w:val="005E5EC4"/>
    <w:rsid w:val="005E67B1"/>
    <w:rsid w:val="005E6BAC"/>
    <w:rsid w:val="005F0496"/>
    <w:rsid w:val="005F127D"/>
    <w:rsid w:val="005F2543"/>
    <w:rsid w:val="005F2BF2"/>
    <w:rsid w:val="005F2F90"/>
    <w:rsid w:val="005F3187"/>
    <w:rsid w:val="005F7B92"/>
    <w:rsid w:val="00602482"/>
    <w:rsid w:val="006050FB"/>
    <w:rsid w:val="00606C58"/>
    <w:rsid w:val="00606DFC"/>
    <w:rsid w:val="00607E4A"/>
    <w:rsid w:val="00612379"/>
    <w:rsid w:val="00613E44"/>
    <w:rsid w:val="006153B6"/>
    <w:rsid w:val="0061555F"/>
    <w:rsid w:val="00615D00"/>
    <w:rsid w:val="00620191"/>
    <w:rsid w:val="0062176B"/>
    <w:rsid w:val="00627F8A"/>
    <w:rsid w:val="00627FEA"/>
    <w:rsid w:val="0063023A"/>
    <w:rsid w:val="0063078E"/>
    <w:rsid w:val="00631925"/>
    <w:rsid w:val="0063338D"/>
    <w:rsid w:val="00636CA6"/>
    <w:rsid w:val="00641200"/>
    <w:rsid w:val="00641806"/>
    <w:rsid w:val="0064286F"/>
    <w:rsid w:val="0064295F"/>
    <w:rsid w:val="00642EB6"/>
    <w:rsid w:val="00645CA8"/>
    <w:rsid w:val="00646BA0"/>
    <w:rsid w:val="006560F5"/>
    <w:rsid w:val="006577EA"/>
    <w:rsid w:val="006655D3"/>
    <w:rsid w:val="0066598F"/>
    <w:rsid w:val="00667404"/>
    <w:rsid w:val="00672265"/>
    <w:rsid w:val="0067359B"/>
    <w:rsid w:val="00677A08"/>
    <w:rsid w:val="00687484"/>
    <w:rsid w:val="00687EB4"/>
    <w:rsid w:val="006913F0"/>
    <w:rsid w:val="0069192F"/>
    <w:rsid w:val="00692C7C"/>
    <w:rsid w:val="00693CD3"/>
    <w:rsid w:val="00694541"/>
    <w:rsid w:val="006952D4"/>
    <w:rsid w:val="00695C56"/>
    <w:rsid w:val="006A21AB"/>
    <w:rsid w:val="006A33B4"/>
    <w:rsid w:val="006A5CDE"/>
    <w:rsid w:val="006A644A"/>
    <w:rsid w:val="006B0757"/>
    <w:rsid w:val="006B17D2"/>
    <w:rsid w:val="006C0C18"/>
    <w:rsid w:val="006C224E"/>
    <w:rsid w:val="006C4B12"/>
    <w:rsid w:val="006C53D0"/>
    <w:rsid w:val="006C6CDF"/>
    <w:rsid w:val="006C7EB6"/>
    <w:rsid w:val="006D5531"/>
    <w:rsid w:val="006D575A"/>
    <w:rsid w:val="006D6FD1"/>
    <w:rsid w:val="006D780A"/>
    <w:rsid w:val="006E0626"/>
    <w:rsid w:val="006E6561"/>
    <w:rsid w:val="006E6E18"/>
    <w:rsid w:val="006E777A"/>
    <w:rsid w:val="006F368B"/>
    <w:rsid w:val="006F5580"/>
    <w:rsid w:val="006F598A"/>
    <w:rsid w:val="0070196F"/>
    <w:rsid w:val="00701E08"/>
    <w:rsid w:val="00705CE6"/>
    <w:rsid w:val="0071271E"/>
    <w:rsid w:val="00712B88"/>
    <w:rsid w:val="007135A9"/>
    <w:rsid w:val="0071406D"/>
    <w:rsid w:val="0071464A"/>
    <w:rsid w:val="00720A6E"/>
    <w:rsid w:val="0072316F"/>
    <w:rsid w:val="00723E0B"/>
    <w:rsid w:val="0073138A"/>
    <w:rsid w:val="00732DEC"/>
    <w:rsid w:val="007345CF"/>
    <w:rsid w:val="00735BD5"/>
    <w:rsid w:val="00741154"/>
    <w:rsid w:val="007451EC"/>
    <w:rsid w:val="0074651D"/>
    <w:rsid w:val="007500C7"/>
    <w:rsid w:val="00751613"/>
    <w:rsid w:val="00752AAE"/>
    <w:rsid w:val="00755297"/>
    <w:rsid w:val="007556F6"/>
    <w:rsid w:val="00757F39"/>
    <w:rsid w:val="00760EEF"/>
    <w:rsid w:val="007630D9"/>
    <w:rsid w:val="00763D35"/>
    <w:rsid w:val="00765ABA"/>
    <w:rsid w:val="00766419"/>
    <w:rsid w:val="00767683"/>
    <w:rsid w:val="00774015"/>
    <w:rsid w:val="00775B20"/>
    <w:rsid w:val="00775F34"/>
    <w:rsid w:val="00777EE5"/>
    <w:rsid w:val="00780573"/>
    <w:rsid w:val="00782255"/>
    <w:rsid w:val="00784836"/>
    <w:rsid w:val="00786149"/>
    <w:rsid w:val="00787B80"/>
    <w:rsid w:val="0079023E"/>
    <w:rsid w:val="00792DF9"/>
    <w:rsid w:val="00794E82"/>
    <w:rsid w:val="007A0375"/>
    <w:rsid w:val="007A2854"/>
    <w:rsid w:val="007A77D1"/>
    <w:rsid w:val="007B1276"/>
    <w:rsid w:val="007B1F57"/>
    <w:rsid w:val="007B5488"/>
    <w:rsid w:val="007B6A37"/>
    <w:rsid w:val="007B7188"/>
    <w:rsid w:val="007C1D92"/>
    <w:rsid w:val="007C225F"/>
    <w:rsid w:val="007C3C19"/>
    <w:rsid w:val="007C4CB9"/>
    <w:rsid w:val="007C534C"/>
    <w:rsid w:val="007D0B9D"/>
    <w:rsid w:val="007D19B0"/>
    <w:rsid w:val="007D2044"/>
    <w:rsid w:val="007D41B0"/>
    <w:rsid w:val="007D4635"/>
    <w:rsid w:val="007D4958"/>
    <w:rsid w:val="007D581E"/>
    <w:rsid w:val="007D6543"/>
    <w:rsid w:val="007E08D4"/>
    <w:rsid w:val="007E50A6"/>
    <w:rsid w:val="007F2782"/>
    <w:rsid w:val="007F498F"/>
    <w:rsid w:val="007F4FA9"/>
    <w:rsid w:val="007F543D"/>
    <w:rsid w:val="00800566"/>
    <w:rsid w:val="00803518"/>
    <w:rsid w:val="008036D2"/>
    <w:rsid w:val="00804D0F"/>
    <w:rsid w:val="0080679D"/>
    <w:rsid w:val="0080692E"/>
    <w:rsid w:val="008108B0"/>
    <w:rsid w:val="00811B20"/>
    <w:rsid w:val="00813A60"/>
    <w:rsid w:val="008211B5"/>
    <w:rsid w:val="008221AE"/>
    <w:rsid w:val="0082296E"/>
    <w:rsid w:val="00824099"/>
    <w:rsid w:val="0082766A"/>
    <w:rsid w:val="00842113"/>
    <w:rsid w:val="00843508"/>
    <w:rsid w:val="00843C0A"/>
    <w:rsid w:val="00846D7C"/>
    <w:rsid w:val="00850848"/>
    <w:rsid w:val="0085229E"/>
    <w:rsid w:val="0085242E"/>
    <w:rsid w:val="00853C56"/>
    <w:rsid w:val="00853C77"/>
    <w:rsid w:val="0085574F"/>
    <w:rsid w:val="00856CEF"/>
    <w:rsid w:val="008650BC"/>
    <w:rsid w:val="008667B8"/>
    <w:rsid w:val="00867AC1"/>
    <w:rsid w:val="00874B11"/>
    <w:rsid w:val="008757CF"/>
    <w:rsid w:val="00880CBA"/>
    <w:rsid w:val="008813E7"/>
    <w:rsid w:val="00882556"/>
    <w:rsid w:val="00882CF7"/>
    <w:rsid w:val="00890DF8"/>
    <w:rsid w:val="00891767"/>
    <w:rsid w:val="00892250"/>
    <w:rsid w:val="008923B8"/>
    <w:rsid w:val="00892DF4"/>
    <w:rsid w:val="00893861"/>
    <w:rsid w:val="008952BF"/>
    <w:rsid w:val="008A743F"/>
    <w:rsid w:val="008B00E3"/>
    <w:rsid w:val="008B24CE"/>
    <w:rsid w:val="008B2CF8"/>
    <w:rsid w:val="008B6094"/>
    <w:rsid w:val="008C0970"/>
    <w:rsid w:val="008C70D5"/>
    <w:rsid w:val="008C7638"/>
    <w:rsid w:val="008D018A"/>
    <w:rsid w:val="008D0BC5"/>
    <w:rsid w:val="008D2A00"/>
    <w:rsid w:val="008D2CF7"/>
    <w:rsid w:val="008D63B9"/>
    <w:rsid w:val="008D6AE2"/>
    <w:rsid w:val="008E1BAE"/>
    <w:rsid w:val="008E2C60"/>
    <w:rsid w:val="008E5619"/>
    <w:rsid w:val="008E6744"/>
    <w:rsid w:val="008E68B7"/>
    <w:rsid w:val="008E7B13"/>
    <w:rsid w:val="008E7FB5"/>
    <w:rsid w:val="008F1E12"/>
    <w:rsid w:val="00900C26"/>
    <w:rsid w:val="0090197F"/>
    <w:rsid w:val="00902FCA"/>
    <w:rsid w:val="00903264"/>
    <w:rsid w:val="009059EA"/>
    <w:rsid w:val="00906DDC"/>
    <w:rsid w:val="00912EE4"/>
    <w:rsid w:val="00914515"/>
    <w:rsid w:val="00914BDF"/>
    <w:rsid w:val="00915FE2"/>
    <w:rsid w:val="00917671"/>
    <w:rsid w:val="00923028"/>
    <w:rsid w:val="00923AA6"/>
    <w:rsid w:val="00934E09"/>
    <w:rsid w:val="0093554D"/>
    <w:rsid w:val="00935E61"/>
    <w:rsid w:val="00936253"/>
    <w:rsid w:val="00937E8A"/>
    <w:rsid w:val="00940D46"/>
    <w:rsid w:val="009410D3"/>
    <w:rsid w:val="009414D9"/>
    <w:rsid w:val="00945A1B"/>
    <w:rsid w:val="00950F6A"/>
    <w:rsid w:val="00952DD4"/>
    <w:rsid w:val="00953702"/>
    <w:rsid w:val="00954D92"/>
    <w:rsid w:val="00954E51"/>
    <w:rsid w:val="0095523F"/>
    <w:rsid w:val="00962444"/>
    <w:rsid w:val="00964052"/>
    <w:rsid w:val="0096416A"/>
    <w:rsid w:val="00965AE7"/>
    <w:rsid w:val="00970FED"/>
    <w:rsid w:val="009713B3"/>
    <w:rsid w:val="0097173D"/>
    <w:rsid w:val="009756CE"/>
    <w:rsid w:val="00976EBB"/>
    <w:rsid w:val="0098328B"/>
    <w:rsid w:val="00987717"/>
    <w:rsid w:val="00990F19"/>
    <w:rsid w:val="00991496"/>
    <w:rsid w:val="00991567"/>
    <w:rsid w:val="00992937"/>
    <w:rsid w:val="00992BA7"/>
    <w:rsid w:val="00992D82"/>
    <w:rsid w:val="00996FA5"/>
    <w:rsid w:val="00997029"/>
    <w:rsid w:val="009A37F2"/>
    <w:rsid w:val="009A7339"/>
    <w:rsid w:val="009A7EC7"/>
    <w:rsid w:val="009B440E"/>
    <w:rsid w:val="009B4A8C"/>
    <w:rsid w:val="009C07A2"/>
    <w:rsid w:val="009C0AC3"/>
    <w:rsid w:val="009C5F31"/>
    <w:rsid w:val="009D0B12"/>
    <w:rsid w:val="009D3338"/>
    <w:rsid w:val="009D690D"/>
    <w:rsid w:val="009E176D"/>
    <w:rsid w:val="009E4104"/>
    <w:rsid w:val="009E65B6"/>
    <w:rsid w:val="009E6EDE"/>
    <w:rsid w:val="009F04FB"/>
    <w:rsid w:val="009F6919"/>
    <w:rsid w:val="009F6E26"/>
    <w:rsid w:val="009F77CF"/>
    <w:rsid w:val="00A02F5F"/>
    <w:rsid w:val="00A05066"/>
    <w:rsid w:val="00A07B75"/>
    <w:rsid w:val="00A11D26"/>
    <w:rsid w:val="00A145A9"/>
    <w:rsid w:val="00A16E5C"/>
    <w:rsid w:val="00A16F5E"/>
    <w:rsid w:val="00A21775"/>
    <w:rsid w:val="00A21B11"/>
    <w:rsid w:val="00A21F7B"/>
    <w:rsid w:val="00A24C10"/>
    <w:rsid w:val="00A30075"/>
    <w:rsid w:val="00A30CCF"/>
    <w:rsid w:val="00A33317"/>
    <w:rsid w:val="00A3365A"/>
    <w:rsid w:val="00A33BA1"/>
    <w:rsid w:val="00A401C6"/>
    <w:rsid w:val="00A41820"/>
    <w:rsid w:val="00A42AC3"/>
    <w:rsid w:val="00A430CF"/>
    <w:rsid w:val="00A519FF"/>
    <w:rsid w:val="00A54309"/>
    <w:rsid w:val="00A61110"/>
    <w:rsid w:val="00A61A25"/>
    <w:rsid w:val="00A67DC0"/>
    <w:rsid w:val="00A71311"/>
    <w:rsid w:val="00A76ADC"/>
    <w:rsid w:val="00A84B7A"/>
    <w:rsid w:val="00A8614B"/>
    <w:rsid w:val="00A90697"/>
    <w:rsid w:val="00A91328"/>
    <w:rsid w:val="00A939AD"/>
    <w:rsid w:val="00A9482B"/>
    <w:rsid w:val="00A94A8D"/>
    <w:rsid w:val="00A951CF"/>
    <w:rsid w:val="00AA4064"/>
    <w:rsid w:val="00AA464C"/>
    <w:rsid w:val="00AA4883"/>
    <w:rsid w:val="00AA4BAB"/>
    <w:rsid w:val="00AB0CCF"/>
    <w:rsid w:val="00AB2B93"/>
    <w:rsid w:val="00AB4D98"/>
    <w:rsid w:val="00AB530F"/>
    <w:rsid w:val="00AB7E5B"/>
    <w:rsid w:val="00AC0A4B"/>
    <w:rsid w:val="00AC15C6"/>
    <w:rsid w:val="00AC2380"/>
    <w:rsid w:val="00AC2883"/>
    <w:rsid w:val="00AC3E0E"/>
    <w:rsid w:val="00AC4061"/>
    <w:rsid w:val="00AC77A9"/>
    <w:rsid w:val="00AC7C1F"/>
    <w:rsid w:val="00AD0A10"/>
    <w:rsid w:val="00AD2876"/>
    <w:rsid w:val="00AD4C54"/>
    <w:rsid w:val="00AD7396"/>
    <w:rsid w:val="00AD7A08"/>
    <w:rsid w:val="00AE0EF1"/>
    <w:rsid w:val="00AE1674"/>
    <w:rsid w:val="00AE2055"/>
    <w:rsid w:val="00AE2280"/>
    <w:rsid w:val="00AE2937"/>
    <w:rsid w:val="00AE4812"/>
    <w:rsid w:val="00AE7DED"/>
    <w:rsid w:val="00AF02EF"/>
    <w:rsid w:val="00AF2B84"/>
    <w:rsid w:val="00AF5125"/>
    <w:rsid w:val="00B053E3"/>
    <w:rsid w:val="00B06060"/>
    <w:rsid w:val="00B07245"/>
    <w:rsid w:val="00B07301"/>
    <w:rsid w:val="00B11F3E"/>
    <w:rsid w:val="00B151D2"/>
    <w:rsid w:val="00B2092E"/>
    <w:rsid w:val="00B21089"/>
    <w:rsid w:val="00B224DE"/>
    <w:rsid w:val="00B23C40"/>
    <w:rsid w:val="00B25274"/>
    <w:rsid w:val="00B25FF1"/>
    <w:rsid w:val="00B31004"/>
    <w:rsid w:val="00B312AC"/>
    <w:rsid w:val="00B324D4"/>
    <w:rsid w:val="00B353E0"/>
    <w:rsid w:val="00B405B4"/>
    <w:rsid w:val="00B40FA1"/>
    <w:rsid w:val="00B412CE"/>
    <w:rsid w:val="00B428E2"/>
    <w:rsid w:val="00B440CC"/>
    <w:rsid w:val="00B46575"/>
    <w:rsid w:val="00B46F56"/>
    <w:rsid w:val="00B524E1"/>
    <w:rsid w:val="00B549EF"/>
    <w:rsid w:val="00B56F62"/>
    <w:rsid w:val="00B61777"/>
    <w:rsid w:val="00B650C8"/>
    <w:rsid w:val="00B7442E"/>
    <w:rsid w:val="00B74775"/>
    <w:rsid w:val="00B81291"/>
    <w:rsid w:val="00B840C1"/>
    <w:rsid w:val="00B84BBD"/>
    <w:rsid w:val="00B86320"/>
    <w:rsid w:val="00B87140"/>
    <w:rsid w:val="00B8743D"/>
    <w:rsid w:val="00BA2BF0"/>
    <w:rsid w:val="00BA2D6C"/>
    <w:rsid w:val="00BA34AB"/>
    <w:rsid w:val="00BA43FB"/>
    <w:rsid w:val="00BA5D7F"/>
    <w:rsid w:val="00BB0CD0"/>
    <w:rsid w:val="00BB3477"/>
    <w:rsid w:val="00BC127D"/>
    <w:rsid w:val="00BC1FE6"/>
    <w:rsid w:val="00BC3727"/>
    <w:rsid w:val="00BD151A"/>
    <w:rsid w:val="00BD73B7"/>
    <w:rsid w:val="00BE4AF1"/>
    <w:rsid w:val="00BE58B7"/>
    <w:rsid w:val="00BE788D"/>
    <w:rsid w:val="00C002B1"/>
    <w:rsid w:val="00C0361E"/>
    <w:rsid w:val="00C061B6"/>
    <w:rsid w:val="00C06C37"/>
    <w:rsid w:val="00C10E0F"/>
    <w:rsid w:val="00C12211"/>
    <w:rsid w:val="00C1254F"/>
    <w:rsid w:val="00C12E17"/>
    <w:rsid w:val="00C15260"/>
    <w:rsid w:val="00C15D44"/>
    <w:rsid w:val="00C1765D"/>
    <w:rsid w:val="00C20B16"/>
    <w:rsid w:val="00C2446C"/>
    <w:rsid w:val="00C25227"/>
    <w:rsid w:val="00C275DB"/>
    <w:rsid w:val="00C30067"/>
    <w:rsid w:val="00C323C4"/>
    <w:rsid w:val="00C36AE5"/>
    <w:rsid w:val="00C41F17"/>
    <w:rsid w:val="00C525CB"/>
    <w:rsid w:val="00C527FA"/>
    <w:rsid w:val="00C5280D"/>
    <w:rsid w:val="00C53EB3"/>
    <w:rsid w:val="00C54EBB"/>
    <w:rsid w:val="00C56268"/>
    <w:rsid w:val="00C5791C"/>
    <w:rsid w:val="00C60E5F"/>
    <w:rsid w:val="00C61554"/>
    <w:rsid w:val="00C66290"/>
    <w:rsid w:val="00C66D16"/>
    <w:rsid w:val="00C72B7A"/>
    <w:rsid w:val="00C85F07"/>
    <w:rsid w:val="00C87894"/>
    <w:rsid w:val="00C90CC5"/>
    <w:rsid w:val="00C91584"/>
    <w:rsid w:val="00C917CA"/>
    <w:rsid w:val="00C943E3"/>
    <w:rsid w:val="00C958F6"/>
    <w:rsid w:val="00C9715A"/>
    <w:rsid w:val="00C973F2"/>
    <w:rsid w:val="00CA2FAA"/>
    <w:rsid w:val="00CA304C"/>
    <w:rsid w:val="00CA38B9"/>
    <w:rsid w:val="00CA436F"/>
    <w:rsid w:val="00CA63FD"/>
    <w:rsid w:val="00CA6F1B"/>
    <w:rsid w:val="00CA743E"/>
    <w:rsid w:val="00CA774A"/>
    <w:rsid w:val="00CB2697"/>
    <w:rsid w:val="00CB4B95"/>
    <w:rsid w:val="00CB766C"/>
    <w:rsid w:val="00CC0B9D"/>
    <w:rsid w:val="00CC0C42"/>
    <w:rsid w:val="00CC11B0"/>
    <w:rsid w:val="00CC1F12"/>
    <w:rsid w:val="00CC2841"/>
    <w:rsid w:val="00CC711E"/>
    <w:rsid w:val="00CD1B4A"/>
    <w:rsid w:val="00CD4F4F"/>
    <w:rsid w:val="00CD4FE8"/>
    <w:rsid w:val="00CD79B2"/>
    <w:rsid w:val="00CE341D"/>
    <w:rsid w:val="00CE767E"/>
    <w:rsid w:val="00CF1330"/>
    <w:rsid w:val="00CF161F"/>
    <w:rsid w:val="00CF7E36"/>
    <w:rsid w:val="00D00948"/>
    <w:rsid w:val="00D020CF"/>
    <w:rsid w:val="00D030A9"/>
    <w:rsid w:val="00D07AC4"/>
    <w:rsid w:val="00D15F0C"/>
    <w:rsid w:val="00D16533"/>
    <w:rsid w:val="00D20861"/>
    <w:rsid w:val="00D20D42"/>
    <w:rsid w:val="00D21FB7"/>
    <w:rsid w:val="00D237D3"/>
    <w:rsid w:val="00D2387D"/>
    <w:rsid w:val="00D2421C"/>
    <w:rsid w:val="00D24546"/>
    <w:rsid w:val="00D25BA6"/>
    <w:rsid w:val="00D25D88"/>
    <w:rsid w:val="00D27FBC"/>
    <w:rsid w:val="00D30380"/>
    <w:rsid w:val="00D30EE2"/>
    <w:rsid w:val="00D3586C"/>
    <w:rsid w:val="00D360B8"/>
    <w:rsid w:val="00D3708D"/>
    <w:rsid w:val="00D40426"/>
    <w:rsid w:val="00D51ECC"/>
    <w:rsid w:val="00D52C93"/>
    <w:rsid w:val="00D57C96"/>
    <w:rsid w:val="00D57D18"/>
    <w:rsid w:val="00D64DF0"/>
    <w:rsid w:val="00D66050"/>
    <w:rsid w:val="00D70F10"/>
    <w:rsid w:val="00D72279"/>
    <w:rsid w:val="00D723D7"/>
    <w:rsid w:val="00D76D12"/>
    <w:rsid w:val="00D7771E"/>
    <w:rsid w:val="00D80A3D"/>
    <w:rsid w:val="00D80ACE"/>
    <w:rsid w:val="00D814FF"/>
    <w:rsid w:val="00D831B2"/>
    <w:rsid w:val="00D8540B"/>
    <w:rsid w:val="00D8794E"/>
    <w:rsid w:val="00D91203"/>
    <w:rsid w:val="00D9386F"/>
    <w:rsid w:val="00D94CB3"/>
    <w:rsid w:val="00D95174"/>
    <w:rsid w:val="00D973D7"/>
    <w:rsid w:val="00DA0954"/>
    <w:rsid w:val="00DA46EE"/>
    <w:rsid w:val="00DA4973"/>
    <w:rsid w:val="00DA6F36"/>
    <w:rsid w:val="00DA7CB0"/>
    <w:rsid w:val="00DB0A5A"/>
    <w:rsid w:val="00DB4487"/>
    <w:rsid w:val="00DB5351"/>
    <w:rsid w:val="00DB596E"/>
    <w:rsid w:val="00DB66DE"/>
    <w:rsid w:val="00DB6CE6"/>
    <w:rsid w:val="00DB7773"/>
    <w:rsid w:val="00DC00EA"/>
    <w:rsid w:val="00DC0E4D"/>
    <w:rsid w:val="00DC358B"/>
    <w:rsid w:val="00DC3802"/>
    <w:rsid w:val="00DC38FD"/>
    <w:rsid w:val="00DC5253"/>
    <w:rsid w:val="00DC7207"/>
    <w:rsid w:val="00DD0C38"/>
    <w:rsid w:val="00DD1BCD"/>
    <w:rsid w:val="00DD2D0A"/>
    <w:rsid w:val="00DD685F"/>
    <w:rsid w:val="00DE54A5"/>
    <w:rsid w:val="00DF0484"/>
    <w:rsid w:val="00DF6806"/>
    <w:rsid w:val="00E00BAE"/>
    <w:rsid w:val="00E014BA"/>
    <w:rsid w:val="00E01DC2"/>
    <w:rsid w:val="00E049A8"/>
    <w:rsid w:val="00E07D87"/>
    <w:rsid w:val="00E12C85"/>
    <w:rsid w:val="00E14211"/>
    <w:rsid w:val="00E24FDE"/>
    <w:rsid w:val="00E303EE"/>
    <w:rsid w:val="00E32F7E"/>
    <w:rsid w:val="00E3361A"/>
    <w:rsid w:val="00E47887"/>
    <w:rsid w:val="00E5267B"/>
    <w:rsid w:val="00E53945"/>
    <w:rsid w:val="00E54094"/>
    <w:rsid w:val="00E57C99"/>
    <w:rsid w:val="00E63C0E"/>
    <w:rsid w:val="00E70B13"/>
    <w:rsid w:val="00E72D49"/>
    <w:rsid w:val="00E73B7D"/>
    <w:rsid w:val="00E74F54"/>
    <w:rsid w:val="00E7593C"/>
    <w:rsid w:val="00E7678A"/>
    <w:rsid w:val="00E77B22"/>
    <w:rsid w:val="00E83F3D"/>
    <w:rsid w:val="00E84584"/>
    <w:rsid w:val="00E84757"/>
    <w:rsid w:val="00E84E5F"/>
    <w:rsid w:val="00E85553"/>
    <w:rsid w:val="00E85EA9"/>
    <w:rsid w:val="00E869CD"/>
    <w:rsid w:val="00E935F1"/>
    <w:rsid w:val="00E94A81"/>
    <w:rsid w:val="00EA1FFB"/>
    <w:rsid w:val="00EA6642"/>
    <w:rsid w:val="00EB048E"/>
    <w:rsid w:val="00EB2AA6"/>
    <w:rsid w:val="00EB2F20"/>
    <w:rsid w:val="00EB3139"/>
    <w:rsid w:val="00EB4E9C"/>
    <w:rsid w:val="00EB7ACE"/>
    <w:rsid w:val="00EC08BD"/>
    <w:rsid w:val="00EC24AC"/>
    <w:rsid w:val="00ED0E74"/>
    <w:rsid w:val="00ED19B1"/>
    <w:rsid w:val="00EE1F9E"/>
    <w:rsid w:val="00EE34DF"/>
    <w:rsid w:val="00EE3FF1"/>
    <w:rsid w:val="00EE5030"/>
    <w:rsid w:val="00EF1726"/>
    <w:rsid w:val="00EF2F89"/>
    <w:rsid w:val="00EF3319"/>
    <w:rsid w:val="00EF4D8A"/>
    <w:rsid w:val="00F0049C"/>
    <w:rsid w:val="00F029B2"/>
    <w:rsid w:val="00F036D0"/>
    <w:rsid w:val="00F03E98"/>
    <w:rsid w:val="00F04D90"/>
    <w:rsid w:val="00F1237A"/>
    <w:rsid w:val="00F1242C"/>
    <w:rsid w:val="00F167C0"/>
    <w:rsid w:val="00F219F3"/>
    <w:rsid w:val="00F21BF6"/>
    <w:rsid w:val="00F22CBD"/>
    <w:rsid w:val="00F272F1"/>
    <w:rsid w:val="00F27504"/>
    <w:rsid w:val="00F3027A"/>
    <w:rsid w:val="00F32580"/>
    <w:rsid w:val="00F350FF"/>
    <w:rsid w:val="00F36449"/>
    <w:rsid w:val="00F443DC"/>
    <w:rsid w:val="00F45372"/>
    <w:rsid w:val="00F46A0C"/>
    <w:rsid w:val="00F5010A"/>
    <w:rsid w:val="00F51622"/>
    <w:rsid w:val="00F549BE"/>
    <w:rsid w:val="00F560F7"/>
    <w:rsid w:val="00F57276"/>
    <w:rsid w:val="00F57CA3"/>
    <w:rsid w:val="00F6234A"/>
    <w:rsid w:val="00F6334D"/>
    <w:rsid w:val="00F63599"/>
    <w:rsid w:val="00F673B1"/>
    <w:rsid w:val="00F74805"/>
    <w:rsid w:val="00F91655"/>
    <w:rsid w:val="00F949B6"/>
    <w:rsid w:val="00F97E07"/>
    <w:rsid w:val="00FA1A41"/>
    <w:rsid w:val="00FA44E7"/>
    <w:rsid w:val="00FA49AB"/>
    <w:rsid w:val="00FA6290"/>
    <w:rsid w:val="00FA6637"/>
    <w:rsid w:val="00FA6B38"/>
    <w:rsid w:val="00FB1DAB"/>
    <w:rsid w:val="00FB6179"/>
    <w:rsid w:val="00FC22DC"/>
    <w:rsid w:val="00FC299C"/>
    <w:rsid w:val="00FD16B0"/>
    <w:rsid w:val="00FD37B0"/>
    <w:rsid w:val="00FD4574"/>
    <w:rsid w:val="00FD5948"/>
    <w:rsid w:val="00FD6920"/>
    <w:rsid w:val="00FE2D3B"/>
    <w:rsid w:val="00FE39C7"/>
    <w:rsid w:val="00FE52FF"/>
    <w:rsid w:val="00FE549F"/>
    <w:rsid w:val="00FF011B"/>
    <w:rsid w:val="00FF22BB"/>
    <w:rsid w:val="00FF4D07"/>
    <w:rsid w:val="00FF6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319B22"/>
  <w15:docId w15:val="{8912A5F8-B9D6-4FB5-9D37-794E49D9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ACE"/>
    <w:pPr>
      <w:jc w:val="both"/>
    </w:pPr>
    <w:rPr>
      <w:rFonts w:ascii="Arial" w:hAnsi="Arial"/>
    </w:rPr>
  </w:style>
  <w:style w:type="paragraph" w:styleId="Heading1">
    <w:name w:val="heading 1"/>
    <w:next w:val="Normal"/>
    <w:link w:val="Heading1Char"/>
    <w:autoRedefine/>
    <w:qFormat/>
    <w:rsid w:val="00EB7ACE"/>
    <w:pPr>
      <w:keepNext/>
      <w:jc w:val="both"/>
      <w:outlineLvl w:val="0"/>
    </w:pPr>
    <w:rPr>
      <w:rFonts w:ascii="Arial" w:eastAsiaTheme="minorEastAsia" w:hAnsi="Arial"/>
      <w:caps/>
    </w:rPr>
  </w:style>
  <w:style w:type="paragraph" w:styleId="Heading2">
    <w:name w:val="heading 2"/>
    <w:next w:val="Normal"/>
    <w:link w:val="Heading2Char"/>
    <w:autoRedefine/>
    <w:qFormat/>
    <w:rsid w:val="00EB7ACE"/>
    <w:pPr>
      <w:keepNext/>
      <w:jc w:val="both"/>
      <w:outlineLvl w:val="1"/>
    </w:pPr>
    <w:rPr>
      <w:rFonts w:ascii="Arial" w:eastAsiaTheme="minorEastAsia" w:hAnsi="Arial"/>
      <w:u w:val="single"/>
    </w:rPr>
  </w:style>
  <w:style w:type="paragraph" w:styleId="Heading3">
    <w:name w:val="heading 3"/>
    <w:next w:val="Normal"/>
    <w:link w:val="Heading3Char"/>
    <w:autoRedefine/>
    <w:qFormat/>
    <w:rsid w:val="00EB7ACE"/>
    <w:pPr>
      <w:keepNext/>
      <w:jc w:val="both"/>
      <w:outlineLvl w:val="2"/>
    </w:pPr>
    <w:rPr>
      <w:rFonts w:ascii="Arial" w:eastAsiaTheme="minorEastAsia" w:hAnsi="Arial"/>
      <w:b/>
      <w:caps/>
      <w:sz w:val="18"/>
    </w:rPr>
  </w:style>
  <w:style w:type="paragraph" w:styleId="Heading4">
    <w:name w:val="heading 4"/>
    <w:next w:val="Normal"/>
    <w:link w:val="Heading4Char"/>
    <w:autoRedefine/>
    <w:qFormat/>
    <w:rsid w:val="00EB7ACE"/>
    <w:pPr>
      <w:keepNext/>
      <w:jc w:val="both"/>
      <w:outlineLvl w:val="3"/>
    </w:pPr>
    <w:rPr>
      <w:rFonts w:ascii="Arial" w:eastAsiaTheme="minorEastAsia" w:hAnsi="Arial"/>
      <w:b/>
      <w:smallCaps/>
    </w:rPr>
  </w:style>
  <w:style w:type="paragraph" w:styleId="Heading5">
    <w:name w:val="heading 5"/>
    <w:next w:val="Normal"/>
    <w:link w:val="Heading5Char"/>
    <w:autoRedefine/>
    <w:qFormat/>
    <w:rsid w:val="00EB7ACE"/>
    <w:pPr>
      <w:keepNext/>
      <w:jc w:val="both"/>
      <w:outlineLvl w:val="4"/>
    </w:pPr>
    <w:rPr>
      <w:rFonts w:ascii="Arial" w:eastAsiaTheme="minorEastAsia" w:hAnsi="Arial"/>
      <w:b/>
      <w:sz w:val="18"/>
    </w:rPr>
  </w:style>
  <w:style w:type="paragraph" w:styleId="Heading9">
    <w:name w:val="heading 9"/>
    <w:basedOn w:val="Normal"/>
    <w:next w:val="Normal"/>
    <w:link w:val="Heading9Char"/>
    <w:qFormat/>
    <w:rsid w:val="00EB7AC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EB7ACE"/>
    <w:pPr>
      <w:jc w:val="center"/>
    </w:pPr>
    <w:rPr>
      <w:rFonts w:ascii="Arial" w:hAnsi="Arial"/>
    </w:rPr>
  </w:style>
  <w:style w:type="paragraph" w:styleId="Footer">
    <w:name w:val="footer"/>
    <w:aliases w:val="doc_path_name"/>
    <w:link w:val="FooterChar"/>
    <w:autoRedefine/>
    <w:rsid w:val="00EB7ACE"/>
    <w:pPr>
      <w:jc w:val="both"/>
    </w:pPr>
    <w:rPr>
      <w:rFonts w:ascii="Arial" w:hAnsi="Arial"/>
      <w:sz w:val="14"/>
    </w:rPr>
  </w:style>
  <w:style w:type="character" w:styleId="PageNumber">
    <w:name w:val="page number"/>
    <w:basedOn w:val="DefaultParagraphFont"/>
    <w:rsid w:val="00EB7ACE"/>
    <w:rPr>
      <w:rFonts w:ascii="Arial" w:hAnsi="Arial"/>
      <w:sz w:val="20"/>
    </w:rPr>
  </w:style>
  <w:style w:type="paragraph" w:styleId="Title">
    <w:name w:val="Title"/>
    <w:basedOn w:val="Normal"/>
    <w:link w:val="TitleChar"/>
    <w:qFormat/>
    <w:rsid w:val="00EB7ACE"/>
    <w:pPr>
      <w:spacing w:after="300"/>
      <w:jc w:val="center"/>
    </w:pPr>
    <w:rPr>
      <w:b/>
      <w:caps/>
      <w:kern w:val="28"/>
      <w:sz w:val="30"/>
    </w:rPr>
  </w:style>
  <w:style w:type="paragraph" w:customStyle="1" w:styleId="preparedby">
    <w:name w:val="preparedby"/>
    <w:basedOn w:val="Normal"/>
    <w:next w:val="Normal"/>
    <w:semiHidden/>
    <w:rsid w:val="00EB7ACE"/>
    <w:pPr>
      <w:spacing w:after="600"/>
      <w:jc w:val="center"/>
    </w:pPr>
    <w:rPr>
      <w:i/>
    </w:rPr>
  </w:style>
  <w:style w:type="paragraph" w:customStyle="1" w:styleId="Docoriginal">
    <w:name w:val="Doc_original"/>
    <w:basedOn w:val="Code"/>
    <w:link w:val="DocoriginalChar"/>
    <w:rsid w:val="00EB7ACE"/>
    <w:pPr>
      <w:spacing w:before="240" w:line="240" w:lineRule="exact"/>
      <w:ind w:left="0"/>
      <w:contextualSpacing/>
      <w:jc w:val="left"/>
    </w:pPr>
    <w:rPr>
      <w:sz w:val="18"/>
    </w:rPr>
  </w:style>
  <w:style w:type="paragraph" w:customStyle="1" w:styleId="DecisionParagraphs">
    <w:name w:val="DecisionParagraphs"/>
    <w:basedOn w:val="Normal"/>
    <w:rsid w:val="00EB7ACE"/>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EB7ACE"/>
    <w:pPr>
      <w:spacing w:before="60"/>
      <w:ind w:left="284" w:hanging="284"/>
      <w:jc w:val="both"/>
    </w:pPr>
    <w:rPr>
      <w:rFonts w:ascii="Arial" w:hAnsi="Arial"/>
      <w:sz w:val="16"/>
    </w:rPr>
  </w:style>
  <w:style w:type="character" w:styleId="FootnoteReference">
    <w:name w:val="footnote reference"/>
    <w:basedOn w:val="DefaultParagraphFont"/>
    <w:rsid w:val="00EB7ACE"/>
    <w:rPr>
      <w:vertAlign w:val="superscript"/>
    </w:rPr>
  </w:style>
  <w:style w:type="paragraph" w:styleId="Closing">
    <w:name w:val="Closing"/>
    <w:basedOn w:val="Normal"/>
    <w:link w:val="ClosingChar"/>
    <w:rsid w:val="00EB7ACE"/>
    <w:pPr>
      <w:ind w:left="4536"/>
      <w:jc w:val="center"/>
    </w:pPr>
  </w:style>
  <w:style w:type="paragraph" w:styleId="Index1">
    <w:name w:val="index 1"/>
    <w:basedOn w:val="Normal"/>
    <w:next w:val="Normal"/>
    <w:semiHidden/>
    <w:rsid w:val="00EB7ACE"/>
    <w:pPr>
      <w:tabs>
        <w:tab w:val="right" w:leader="dot" w:pos="9071"/>
      </w:tabs>
      <w:ind w:left="284" w:hanging="284"/>
    </w:pPr>
    <w:rPr>
      <w:sz w:val="24"/>
    </w:rPr>
  </w:style>
  <w:style w:type="paragraph" w:styleId="Index2">
    <w:name w:val="index 2"/>
    <w:basedOn w:val="Normal"/>
    <w:next w:val="Normal"/>
    <w:semiHidden/>
    <w:rsid w:val="00EB7ACE"/>
    <w:pPr>
      <w:tabs>
        <w:tab w:val="right" w:leader="dot" w:pos="9071"/>
      </w:tabs>
      <w:ind w:left="568" w:hanging="284"/>
    </w:pPr>
    <w:rPr>
      <w:sz w:val="24"/>
    </w:rPr>
  </w:style>
  <w:style w:type="paragraph" w:styleId="Index3">
    <w:name w:val="index 3"/>
    <w:basedOn w:val="Normal"/>
    <w:next w:val="Normal"/>
    <w:semiHidden/>
    <w:rsid w:val="00EB7ACE"/>
    <w:pPr>
      <w:tabs>
        <w:tab w:val="right" w:leader="dot" w:pos="9071"/>
      </w:tabs>
      <w:ind w:left="851" w:hanging="284"/>
    </w:pPr>
    <w:rPr>
      <w:sz w:val="24"/>
    </w:rPr>
  </w:style>
  <w:style w:type="paragraph" w:styleId="MacroText">
    <w:name w:val="macro"/>
    <w:link w:val="MacroTextChar"/>
    <w:semiHidden/>
    <w:rsid w:val="00EB7A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EB7ACE"/>
    <w:pPr>
      <w:ind w:left="4536"/>
      <w:jc w:val="center"/>
    </w:pPr>
  </w:style>
  <w:style w:type="character" w:customStyle="1" w:styleId="Doclang">
    <w:name w:val="Doc_lang"/>
    <w:basedOn w:val="DefaultParagraphFont"/>
    <w:rsid w:val="00EB7ACE"/>
    <w:rPr>
      <w:rFonts w:ascii="Arial" w:hAnsi="Arial"/>
      <w:sz w:val="20"/>
      <w:lang w:val="es-ES"/>
    </w:rPr>
  </w:style>
  <w:style w:type="paragraph" w:customStyle="1" w:styleId="Session">
    <w:name w:val="Session"/>
    <w:basedOn w:val="Normal"/>
    <w:semiHidden/>
    <w:rsid w:val="00EB7ACE"/>
    <w:pPr>
      <w:spacing w:before="60"/>
      <w:jc w:val="center"/>
    </w:pPr>
    <w:rPr>
      <w:b/>
    </w:rPr>
  </w:style>
  <w:style w:type="paragraph" w:customStyle="1" w:styleId="Organizer">
    <w:name w:val="Organizer"/>
    <w:basedOn w:val="Normal"/>
    <w:semiHidden/>
    <w:rsid w:val="00EB7ACE"/>
    <w:pPr>
      <w:spacing w:after="600"/>
      <w:ind w:left="-993" w:right="-994"/>
      <w:jc w:val="center"/>
    </w:pPr>
    <w:rPr>
      <w:b/>
      <w:caps/>
      <w:kern w:val="26"/>
      <w:sz w:val="26"/>
    </w:rPr>
  </w:style>
  <w:style w:type="paragraph" w:styleId="BodyText">
    <w:name w:val="Body Text"/>
    <w:basedOn w:val="Normal"/>
    <w:link w:val="BodyTextChar"/>
    <w:rsid w:val="00EB7ACE"/>
  </w:style>
  <w:style w:type="paragraph" w:customStyle="1" w:styleId="Disclaimer">
    <w:name w:val="Disclaimer"/>
    <w:next w:val="Normal"/>
    <w:qFormat/>
    <w:rsid w:val="00EB7ACE"/>
    <w:pPr>
      <w:spacing w:after="600"/>
    </w:pPr>
    <w:rPr>
      <w:rFonts w:ascii="Arial" w:hAnsi="Arial"/>
      <w:i/>
      <w:iCs/>
      <w:color w:val="A6A6A6" w:themeColor="background1" w:themeShade="A6"/>
    </w:rPr>
  </w:style>
  <w:style w:type="paragraph" w:customStyle="1" w:styleId="upove">
    <w:name w:val="upov_e"/>
    <w:basedOn w:val="Normal"/>
    <w:rsid w:val="00EB7ACE"/>
    <w:pPr>
      <w:spacing w:before="120"/>
    </w:pPr>
    <w:rPr>
      <w:sz w:val="16"/>
    </w:rPr>
  </w:style>
  <w:style w:type="paragraph" w:customStyle="1" w:styleId="TitleofDoc">
    <w:name w:val="Title of Doc"/>
    <w:basedOn w:val="Normal"/>
    <w:semiHidden/>
    <w:rsid w:val="00EB7ACE"/>
    <w:pPr>
      <w:spacing w:before="1200"/>
      <w:jc w:val="center"/>
    </w:pPr>
    <w:rPr>
      <w:caps/>
    </w:rPr>
  </w:style>
  <w:style w:type="paragraph" w:customStyle="1" w:styleId="preparedby0">
    <w:name w:val="prepared by"/>
    <w:basedOn w:val="Normal"/>
    <w:semiHidden/>
    <w:rsid w:val="00EB7ACE"/>
    <w:pPr>
      <w:spacing w:before="600" w:after="600"/>
      <w:jc w:val="center"/>
    </w:pPr>
    <w:rPr>
      <w:i/>
    </w:rPr>
  </w:style>
  <w:style w:type="paragraph" w:customStyle="1" w:styleId="PlaceAndDate">
    <w:name w:val="PlaceAndDate"/>
    <w:basedOn w:val="Session"/>
    <w:semiHidden/>
    <w:rsid w:val="00EB7ACE"/>
  </w:style>
  <w:style w:type="paragraph" w:styleId="EndnoteText">
    <w:name w:val="endnote text"/>
    <w:basedOn w:val="Normal"/>
    <w:link w:val="EndnoteTextChar"/>
    <w:semiHidden/>
    <w:rsid w:val="00EB7ACE"/>
  </w:style>
  <w:style w:type="character" w:styleId="EndnoteReference">
    <w:name w:val="endnote reference"/>
    <w:basedOn w:val="DefaultParagraphFont"/>
    <w:semiHidden/>
    <w:rsid w:val="00EB7ACE"/>
    <w:rPr>
      <w:vertAlign w:val="superscript"/>
    </w:rPr>
  </w:style>
  <w:style w:type="paragraph" w:customStyle="1" w:styleId="SessionMeetingPlace">
    <w:name w:val="Session_MeetingPlace"/>
    <w:basedOn w:val="Normal"/>
    <w:semiHidden/>
    <w:rsid w:val="00EB7ACE"/>
    <w:pPr>
      <w:spacing w:before="480"/>
      <w:jc w:val="center"/>
    </w:pPr>
    <w:rPr>
      <w:b/>
      <w:bCs/>
      <w:kern w:val="28"/>
      <w:sz w:val="24"/>
    </w:rPr>
  </w:style>
  <w:style w:type="paragraph" w:customStyle="1" w:styleId="Original">
    <w:name w:val="Original"/>
    <w:basedOn w:val="Normal"/>
    <w:semiHidden/>
    <w:rsid w:val="00EB7ACE"/>
    <w:pPr>
      <w:spacing w:before="60"/>
      <w:ind w:left="1276"/>
    </w:pPr>
    <w:rPr>
      <w:b/>
      <w:sz w:val="22"/>
    </w:rPr>
  </w:style>
  <w:style w:type="paragraph" w:styleId="Date">
    <w:name w:val="Date"/>
    <w:basedOn w:val="Normal"/>
    <w:link w:val="DateChar"/>
    <w:semiHidden/>
    <w:rsid w:val="00EB7ACE"/>
    <w:pPr>
      <w:spacing w:line="340" w:lineRule="exact"/>
      <w:ind w:left="1276"/>
    </w:pPr>
    <w:rPr>
      <w:b/>
      <w:sz w:val="22"/>
    </w:rPr>
  </w:style>
  <w:style w:type="paragraph" w:customStyle="1" w:styleId="Code">
    <w:name w:val="Code"/>
    <w:basedOn w:val="Normal"/>
    <w:link w:val="CodeChar"/>
    <w:semiHidden/>
    <w:rsid w:val="00EB7ACE"/>
    <w:pPr>
      <w:spacing w:line="340" w:lineRule="atLeast"/>
      <w:ind w:left="1276"/>
    </w:pPr>
    <w:rPr>
      <w:b/>
      <w:bCs/>
      <w:spacing w:val="10"/>
    </w:rPr>
  </w:style>
  <w:style w:type="paragraph" w:customStyle="1" w:styleId="Country">
    <w:name w:val="Country"/>
    <w:basedOn w:val="Normal"/>
    <w:semiHidden/>
    <w:rsid w:val="00EB7ACE"/>
    <w:pPr>
      <w:spacing w:before="60" w:after="480"/>
      <w:jc w:val="center"/>
    </w:pPr>
  </w:style>
  <w:style w:type="paragraph" w:customStyle="1" w:styleId="Lettrine">
    <w:name w:val="Lettrine"/>
    <w:basedOn w:val="Normal"/>
    <w:rsid w:val="00EB7ACE"/>
    <w:pPr>
      <w:spacing w:line="340" w:lineRule="atLeast"/>
      <w:jc w:val="right"/>
    </w:pPr>
    <w:rPr>
      <w:b/>
      <w:bCs/>
      <w:sz w:val="36"/>
    </w:rPr>
  </w:style>
  <w:style w:type="paragraph" w:customStyle="1" w:styleId="LogoUPOV">
    <w:name w:val="LogoUPOV"/>
    <w:basedOn w:val="Normal"/>
    <w:rsid w:val="00EB7ACE"/>
    <w:pPr>
      <w:spacing w:before="600" w:after="80"/>
      <w:jc w:val="center"/>
    </w:pPr>
    <w:rPr>
      <w:snapToGrid w:val="0"/>
    </w:rPr>
  </w:style>
  <w:style w:type="paragraph" w:customStyle="1" w:styleId="Sessiontc">
    <w:name w:val="Session_tc"/>
    <w:basedOn w:val="StyleSessionAllcaps"/>
    <w:rsid w:val="00EB7ACE"/>
    <w:pPr>
      <w:spacing w:before="0" w:line="280" w:lineRule="exact"/>
      <w:jc w:val="left"/>
    </w:pPr>
    <w:rPr>
      <w:caps w:val="0"/>
      <w:sz w:val="20"/>
    </w:rPr>
  </w:style>
  <w:style w:type="paragraph" w:customStyle="1" w:styleId="TitreUpov">
    <w:name w:val="TitreUpov"/>
    <w:basedOn w:val="Normal"/>
    <w:semiHidden/>
    <w:rsid w:val="00EB7ACE"/>
    <w:pPr>
      <w:spacing w:before="60"/>
      <w:jc w:val="center"/>
    </w:pPr>
    <w:rPr>
      <w:b/>
      <w:sz w:val="24"/>
    </w:rPr>
  </w:style>
  <w:style w:type="paragraph" w:customStyle="1" w:styleId="StyleSessionAllcaps">
    <w:name w:val="Style Session + All caps"/>
    <w:basedOn w:val="Session"/>
    <w:semiHidden/>
    <w:rsid w:val="00EB7ACE"/>
    <w:pPr>
      <w:spacing w:before="480"/>
    </w:pPr>
    <w:rPr>
      <w:bCs/>
      <w:caps/>
      <w:kern w:val="28"/>
      <w:sz w:val="24"/>
    </w:rPr>
  </w:style>
  <w:style w:type="paragraph" w:customStyle="1" w:styleId="plcountry">
    <w:name w:val="plcountry"/>
    <w:basedOn w:val="Normal"/>
    <w:rsid w:val="00EB7ACE"/>
    <w:pPr>
      <w:keepNext/>
      <w:keepLines/>
      <w:spacing w:before="180" w:after="120"/>
      <w:jc w:val="left"/>
    </w:pPr>
    <w:rPr>
      <w:caps/>
      <w:noProof/>
      <w:snapToGrid w:val="0"/>
      <w:u w:val="single"/>
    </w:rPr>
  </w:style>
  <w:style w:type="paragraph" w:customStyle="1" w:styleId="pldetails">
    <w:name w:val="pldetails"/>
    <w:basedOn w:val="Normal"/>
    <w:rsid w:val="00EB7ACE"/>
    <w:pPr>
      <w:keepLines/>
      <w:spacing w:before="60" w:after="60"/>
      <w:jc w:val="left"/>
    </w:pPr>
    <w:rPr>
      <w:noProof/>
      <w:snapToGrid w:val="0"/>
    </w:rPr>
  </w:style>
  <w:style w:type="paragraph" w:customStyle="1" w:styleId="plheading">
    <w:name w:val="plheading"/>
    <w:basedOn w:val="Normal"/>
    <w:rsid w:val="00EB7ACE"/>
    <w:pPr>
      <w:keepNext/>
      <w:spacing w:before="480" w:after="120"/>
      <w:jc w:val="center"/>
    </w:pPr>
    <w:rPr>
      <w:caps/>
      <w:snapToGrid w:val="0"/>
      <w:u w:val="single"/>
    </w:rPr>
  </w:style>
  <w:style w:type="paragraph" w:customStyle="1" w:styleId="Sessiontcplacedate">
    <w:name w:val="Session_tc_place_date"/>
    <w:basedOn w:val="SessionMeetingPlace"/>
    <w:rsid w:val="00EB7ACE"/>
    <w:pPr>
      <w:spacing w:before="240"/>
      <w:contextualSpacing/>
      <w:jc w:val="left"/>
    </w:pPr>
    <w:rPr>
      <w:sz w:val="20"/>
    </w:rPr>
  </w:style>
  <w:style w:type="paragraph" w:customStyle="1" w:styleId="Titleofdoc0">
    <w:name w:val="Title_of_doc"/>
    <w:basedOn w:val="TitleofDoc"/>
    <w:rsid w:val="00EB7ACE"/>
    <w:pPr>
      <w:spacing w:before="600" w:after="240"/>
      <w:jc w:val="left"/>
    </w:pPr>
    <w:rPr>
      <w:b/>
    </w:rPr>
  </w:style>
  <w:style w:type="paragraph" w:customStyle="1" w:styleId="preparedby1">
    <w:name w:val="prepared_by"/>
    <w:basedOn w:val="preparedby0"/>
    <w:rsid w:val="00EB7ACE"/>
    <w:pPr>
      <w:spacing w:before="0" w:after="240"/>
    </w:pPr>
    <w:rPr>
      <w:iCs/>
    </w:rPr>
  </w:style>
  <w:style w:type="character" w:customStyle="1" w:styleId="CodeChar">
    <w:name w:val="Code Char"/>
    <w:basedOn w:val="DefaultParagraphFont"/>
    <w:link w:val="Code"/>
    <w:semiHidden/>
    <w:rsid w:val="00EB7ACE"/>
    <w:rPr>
      <w:rFonts w:ascii="Arial" w:hAnsi="Arial"/>
      <w:b/>
      <w:bCs/>
      <w:spacing w:val="10"/>
    </w:rPr>
  </w:style>
  <w:style w:type="paragraph" w:customStyle="1" w:styleId="endofdoc">
    <w:name w:val="end_of_doc"/>
    <w:next w:val="Header"/>
    <w:autoRedefine/>
    <w:rsid w:val="00EB7ACE"/>
    <w:pPr>
      <w:spacing w:before="480"/>
      <w:ind w:left="567" w:hanging="567"/>
      <w:jc w:val="right"/>
    </w:pPr>
    <w:rPr>
      <w:rFonts w:ascii="Arial" w:hAnsi="Arial"/>
    </w:rPr>
  </w:style>
  <w:style w:type="character" w:customStyle="1" w:styleId="DocoriginalChar">
    <w:name w:val="Doc_original Char"/>
    <w:basedOn w:val="CodeChar"/>
    <w:link w:val="Docoriginal"/>
    <w:rsid w:val="00EB7ACE"/>
    <w:rPr>
      <w:rFonts w:ascii="Arial" w:hAnsi="Arial"/>
      <w:b/>
      <w:bCs/>
      <w:spacing w:val="10"/>
      <w:sz w:val="18"/>
    </w:rPr>
  </w:style>
  <w:style w:type="paragraph" w:styleId="TOC2">
    <w:name w:val="toc 2"/>
    <w:next w:val="Normal"/>
    <w:autoRedefine/>
    <w:uiPriority w:val="39"/>
    <w:rsid w:val="00EB7ACE"/>
    <w:pPr>
      <w:tabs>
        <w:tab w:val="right" w:leader="dot" w:pos="9639"/>
      </w:tabs>
      <w:spacing w:before="120" w:after="120"/>
      <w:ind w:left="426" w:right="851"/>
      <w:contextualSpacing/>
    </w:pPr>
    <w:rPr>
      <w:rFonts w:ascii="Arial" w:eastAsiaTheme="minorEastAsia" w:hAnsi="Arial"/>
      <w:sz w:val="18"/>
    </w:rPr>
  </w:style>
  <w:style w:type="paragraph" w:styleId="TOC3">
    <w:name w:val="toc 3"/>
    <w:next w:val="Normal"/>
    <w:autoRedefine/>
    <w:uiPriority w:val="39"/>
    <w:rsid w:val="00EB7ACE"/>
    <w:pPr>
      <w:keepNext/>
      <w:tabs>
        <w:tab w:val="right" w:leader="dot" w:pos="9639"/>
      </w:tabs>
      <w:spacing w:before="120" w:after="80"/>
      <w:ind w:right="284"/>
    </w:pPr>
    <w:rPr>
      <w:rFonts w:ascii="Arial" w:eastAsiaTheme="minorEastAsia" w:hAnsi="Arial"/>
      <w:b/>
      <w:sz w:val="18"/>
    </w:rPr>
  </w:style>
  <w:style w:type="character" w:styleId="Hyperlink">
    <w:name w:val="Hyperlink"/>
    <w:basedOn w:val="DefaultParagraphFont"/>
    <w:uiPriority w:val="99"/>
    <w:rsid w:val="00EB7ACE"/>
    <w:rPr>
      <w:rFonts w:ascii="Arial" w:hAnsi="Arial"/>
      <w:color w:val="0000FF"/>
      <w:u w:val="single"/>
    </w:rPr>
  </w:style>
  <w:style w:type="paragraph" w:styleId="TOC4">
    <w:name w:val="toc 4"/>
    <w:next w:val="Normal"/>
    <w:autoRedefine/>
    <w:uiPriority w:val="39"/>
    <w:rsid w:val="00EB7ACE"/>
    <w:pPr>
      <w:tabs>
        <w:tab w:val="right" w:leader="dot" w:pos="9639"/>
      </w:tabs>
      <w:spacing w:before="40" w:after="80"/>
      <w:ind w:left="142" w:right="284"/>
    </w:pPr>
    <w:rPr>
      <w:rFonts w:ascii="Arial" w:eastAsiaTheme="minorEastAsia" w:hAnsi="Arial"/>
      <w:b/>
      <w:noProof/>
      <w:sz w:val="18"/>
    </w:rPr>
  </w:style>
  <w:style w:type="paragraph" w:styleId="TOC1">
    <w:name w:val="toc 1"/>
    <w:next w:val="Normal"/>
    <w:autoRedefine/>
    <w:uiPriority w:val="39"/>
    <w:rsid w:val="00EB7ACE"/>
    <w:pPr>
      <w:tabs>
        <w:tab w:val="left" w:pos="426"/>
        <w:tab w:val="right" w:leader="dot" w:pos="9639"/>
      </w:tabs>
      <w:spacing w:before="80"/>
      <w:ind w:left="425" w:hanging="425"/>
    </w:pPr>
    <w:rPr>
      <w:rFonts w:ascii="Arial" w:eastAsiaTheme="minorEastAsia" w:hAnsi="Arial"/>
      <w:caps/>
      <w:sz w:val="18"/>
    </w:rPr>
  </w:style>
  <w:style w:type="paragraph" w:styleId="TOC5">
    <w:name w:val="toc 5"/>
    <w:next w:val="Normal"/>
    <w:autoRedefine/>
    <w:uiPriority w:val="39"/>
    <w:rsid w:val="00EB7ACE"/>
    <w:pPr>
      <w:keepNext/>
      <w:tabs>
        <w:tab w:val="right" w:leader="dot" w:pos="9639"/>
      </w:tabs>
      <w:spacing w:before="40" w:after="40"/>
      <w:ind w:left="284" w:right="284"/>
      <w:jc w:val="both"/>
    </w:pPr>
    <w:rPr>
      <w:rFonts w:ascii="Arial" w:eastAsiaTheme="minorEastAsia" w:hAnsi="Arial"/>
      <w:noProof/>
      <w:sz w:val="18"/>
      <w:szCs w:val="18"/>
    </w:rPr>
  </w:style>
  <w:style w:type="paragraph" w:styleId="BalloonText">
    <w:name w:val="Balloon Text"/>
    <w:basedOn w:val="Normal"/>
    <w:link w:val="BalloonTextChar"/>
    <w:rsid w:val="00EB7ACE"/>
    <w:rPr>
      <w:rFonts w:ascii="Tahoma" w:hAnsi="Tahoma" w:cs="Tahoma"/>
      <w:sz w:val="16"/>
      <w:szCs w:val="16"/>
    </w:rPr>
  </w:style>
  <w:style w:type="character" w:customStyle="1" w:styleId="BalloonTextChar">
    <w:name w:val="Balloon Text Char"/>
    <w:basedOn w:val="DefaultParagraphFont"/>
    <w:link w:val="BalloonText"/>
    <w:rsid w:val="00EB7ACE"/>
    <w:rPr>
      <w:rFonts w:ascii="Tahoma" w:hAnsi="Tahoma" w:cs="Tahoma"/>
      <w:sz w:val="16"/>
      <w:szCs w:val="16"/>
    </w:rPr>
  </w:style>
  <w:style w:type="paragraph" w:customStyle="1" w:styleId="Doccode">
    <w:name w:val="Doc_code"/>
    <w:qFormat/>
    <w:rsid w:val="00EB7ACE"/>
    <w:rPr>
      <w:rFonts w:ascii="Arial" w:hAnsi="Arial"/>
      <w:b/>
      <w:bCs/>
      <w:spacing w:val="10"/>
      <w:sz w:val="18"/>
    </w:rPr>
  </w:style>
  <w:style w:type="character" w:customStyle="1" w:styleId="Heading1Char">
    <w:name w:val="Heading 1 Char"/>
    <w:basedOn w:val="DefaultParagraphFont"/>
    <w:link w:val="Heading1"/>
    <w:rsid w:val="00EB7ACE"/>
    <w:rPr>
      <w:rFonts w:ascii="Arial" w:eastAsiaTheme="minorEastAsia" w:hAnsi="Arial"/>
      <w:caps/>
    </w:rPr>
  </w:style>
  <w:style w:type="character" w:customStyle="1" w:styleId="Heading2Char">
    <w:name w:val="Heading 2 Char"/>
    <w:basedOn w:val="DefaultParagraphFont"/>
    <w:link w:val="Heading2"/>
    <w:rsid w:val="00EB7ACE"/>
    <w:rPr>
      <w:rFonts w:ascii="Arial" w:eastAsiaTheme="minorEastAsia" w:hAnsi="Arial"/>
      <w:u w:val="single"/>
    </w:rPr>
  </w:style>
  <w:style w:type="character" w:customStyle="1" w:styleId="Heading3Char">
    <w:name w:val="Heading 3 Char"/>
    <w:basedOn w:val="DefaultParagraphFont"/>
    <w:link w:val="Heading3"/>
    <w:rsid w:val="00EB7ACE"/>
    <w:rPr>
      <w:rFonts w:ascii="Arial" w:eastAsiaTheme="minorEastAsia" w:hAnsi="Arial"/>
      <w:b/>
      <w:caps/>
      <w:sz w:val="18"/>
    </w:rPr>
  </w:style>
  <w:style w:type="character" w:customStyle="1" w:styleId="Heading4Char">
    <w:name w:val="Heading 4 Char"/>
    <w:basedOn w:val="DefaultParagraphFont"/>
    <w:link w:val="Heading4"/>
    <w:rsid w:val="00EB7ACE"/>
    <w:rPr>
      <w:rFonts w:ascii="Arial" w:eastAsiaTheme="minorEastAsia" w:hAnsi="Arial"/>
      <w:b/>
      <w:smallCaps/>
    </w:rPr>
  </w:style>
  <w:style w:type="character" w:customStyle="1" w:styleId="Heading5Char">
    <w:name w:val="Heading 5 Char"/>
    <w:basedOn w:val="DefaultParagraphFont"/>
    <w:link w:val="Heading5"/>
    <w:rsid w:val="00EB7ACE"/>
    <w:rPr>
      <w:rFonts w:ascii="Arial" w:eastAsiaTheme="minorEastAsia" w:hAnsi="Arial"/>
      <w:b/>
      <w:sz w:val="18"/>
    </w:rPr>
  </w:style>
  <w:style w:type="character" w:customStyle="1" w:styleId="Heading9Char">
    <w:name w:val="Heading 9 Char"/>
    <w:basedOn w:val="DefaultParagraphFont"/>
    <w:link w:val="Heading9"/>
    <w:rsid w:val="00EB7ACE"/>
    <w:rPr>
      <w:rFonts w:ascii="Arial" w:hAnsi="Arial"/>
      <w:i/>
      <w:sz w:val="18"/>
    </w:rPr>
  </w:style>
  <w:style w:type="character" w:customStyle="1" w:styleId="HeaderChar">
    <w:name w:val="Header Char"/>
    <w:basedOn w:val="DefaultParagraphFont"/>
    <w:link w:val="Header"/>
    <w:rsid w:val="00EB7ACE"/>
    <w:rPr>
      <w:rFonts w:ascii="Arial" w:hAnsi="Arial"/>
      <w:lang w:val="es-ES"/>
    </w:rPr>
  </w:style>
  <w:style w:type="character" w:customStyle="1" w:styleId="FooterChar">
    <w:name w:val="Footer Char"/>
    <w:aliases w:val="doc_path_name Char"/>
    <w:basedOn w:val="DefaultParagraphFont"/>
    <w:link w:val="Footer"/>
    <w:rsid w:val="00EB7ACE"/>
    <w:rPr>
      <w:rFonts w:ascii="Arial" w:hAnsi="Arial"/>
      <w:sz w:val="14"/>
    </w:rPr>
  </w:style>
  <w:style w:type="character" w:customStyle="1" w:styleId="TitleChar">
    <w:name w:val="Title Char"/>
    <w:basedOn w:val="DefaultParagraphFont"/>
    <w:link w:val="Title"/>
    <w:rsid w:val="00EB7ACE"/>
    <w:rPr>
      <w:rFonts w:ascii="Arial" w:hAnsi="Arial"/>
      <w:b/>
      <w:caps/>
      <w:kern w:val="28"/>
      <w:sz w:val="3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EB7ACE"/>
    <w:rPr>
      <w:rFonts w:ascii="Arial" w:hAnsi="Arial"/>
      <w:sz w:val="16"/>
    </w:rPr>
  </w:style>
  <w:style w:type="character" w:customStyle="1" w:styleId="ClosingChar">
    <w:name w:val="Closing Char"/>
    <w:basedOn w:val="DefaultParagraphFont"/>
    <w:link w:val="Closing"/>
    <w:rsid w:val="00EB7ACE"/>
    <w:rPr>
      <w:rFonts w:ascii="Arial" w:hAnsi="Arial"/>
    </w:rPr>
  </w:style>
  <w:style w:type="character" w:customStyle="1" w:styleId="MacroTextChar">
    <w:name w:val="Macro Text Char"/>
    <w:basedOn w:val="DefaultParagraphFont"/>
    <w:link w:val="MacroText"/>
    <w:semiHidden/>
    <w:rsid w:val="00EB7ACE"/>
    <w:rPr>
      <w:rFonts w:ascii="Courier New" w:hAnsi="Courier New"/>
      <w:sz w:val="16"/>
    </w:rPr>
  </w:style>
  <w:style w:type="character" w:customStyle="1" w:styleId="SignatureChar">
    <w:name w:val="Signature Char"/>
    <w:basedOn w:val="DefaultParagraphFont"/>
    <w:link w:val="Signature"/>
    <w:rsid w:val="00EB7ACE"/>
    <w:rPr>
      <w:rFonts w:ascii="Arial" w:hAnsi="Arial"/>
    </w:rPr>
  </w:style>
  <w:style w:type="character" w:customStyle="1" w:styleId="BodyTextChar">
    <w:name w:val="Body Text Char"/>
    <w:basedOn w:val="DefaultParagraphFont"/>
    <w:link w:val="BodyText"/>
    <w:rsid w:val="00EB7ACE"/>
    <w:rPr>
      <w:rFonts w:ascii="Arial" w:hAnsi="Arial"/>
    </w:rPr>
  </w:style>
  <w:style w:type="character" w:customStyle="1" w:styleId="EndnoteTextChar">
    <w:name w:val="Endnote Text Char"/>
    <w:basedOn w:val="DefaultParagraphFont"/>
    <w:link w:val="EndnoteText"/>
    <w:semiHidden/>
    <w:rsid w:val="00EB7ACE"/>
    <w:rPr>
      <w:rFonts w:ascii="Arial" w:hAnsi="Arial"/>
    </w:rPr>
  </w:style>
  <w:style w:type="character" w:customStyle="1" w:styleId="DateChar">
    <w:name w:val="Date Char"/>
    <w:basedOn w:val="DefaultParagraphFont"/>
    <w:link w:val="Date"/>
    <w:semiHidden/>
    <w:rsid w:val="00EB7ACE"/>
    <w:rPr>
      <w:rFonts w:ascii="Arial" w:hAnsi="Arial"/>
      <w:b/>
      <w:sz w:val="22"/>
    </w:rPr>
  </w:style>
  <w:style w:type="paragraph" w:styleId="ListParagraph">
    <w:name w:val="List Paragraph"/>
    <w:aliases w:val="auto_list_(i)"/>
    <w:basedOn w:val="Normal"/>
    <w:uiPriority w:val="34"/>
    <w:qFormat/>
    <w:rsid w:val="00EB7ACE"/>
    <w:pPr>
      <w:ind w:left="720"/>
      <w:contextualSpacing/>
    </w:pPr>
    <w:rPr>
      <w:rFonts w:eastAsiaTheme="minorEastAsia"/>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rsid w:val="00EB7ACE"/>
    <w:rPr>
      <w:rFonts w:eastAsiaTheme="minorEastAsia"/>
      <w:sz w:val="22"/>
    </w:rPr>
  </w:style>
  <w:style w:type="table" w:styleId="TableGrid">
    <w:name w:val="Table Grid"/>
    <w:basedOn w:val="TableNormal"/>
    <w:rsid w:val="00EB7ACE"/>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EB7ACE"/>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EB7ACE"/>
    <w:rPr>
      <w:rFonts w:ascii="Arial" w:hAnsi="Arial"/>
    </w:rPr>
  </w:style>
  <w:style w:type="character" w:styleId="FollowedHyperlink">
    <w:name w:val="FollowedHyperlink"/>
    <w:basedOn w:val="DefaultParagraphFont"/>
    <w:semiHidden/>
    <w:unhideWhenUsed/>
    <w:rsid w:val="00EB7ACE"/>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EF4D8A"/>
    <w:rPr>
      <w:b/>
      <w:bCs/>
    </w:rPr>
  </w:style>
  <w:style w:type="character" w:customStyle="1" w:styleId="CommentSubjectChar">
    <w:name w:val="Comment Subject Char"/>
    <w:basedOn w:val="CommentTextChar"/>
    <w:link w:val="CommentSubject"/>
    <w:semiHidden/>
    <w:rsid w:val="00EF4D8A"/>
    <w:rPr>
      <w:rFonts w:ascii="Arial" w:eastAsiaTheme="minorEastAsia" w:hAnsi="Arial"/>
      <w:b/>
      <w:bCs/>
      <w:sz w:val="22"/>
    </w:rPr>
  </w:style>
  <w:style w:type="paragraph" w:styleId="Revision">
    <w:name w:val="Revision"/>
    <w:hidden/>
    <w:uiPriority w:val="99"/>
    <w:semiHidden/>
    <w:rsid w:val="00EF4D8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425839">
      <w:bodyDiv w:val="1"/>
      <w:marLeft w:val="0"/>
      <w:marRight w:val="0"/>
      <w:marTop w:val="0"/>
      <w:marBottom w:val="0"/>
      <w:divBdr>
        <w:top w:val="none" w:sz="0" w:space="0" w:color="auto"/>
        <w:left w:val="none" w:sz="0" w:space="0" w:color="auto"/>
        <w:bottom w:val="none" w:sz="0" w:space="0" w:color="auto"/>
        <w:right w:val="none" w:sz="0" w:space="0" w:color="auto"/>
      </w:divBdr>
    </w:div>
    <w:div w:id="2099515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pov.int/meetings/es/calendar.html" TargetMode="Externa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hyperlink" Target="https://www.upov.int/about/es/covid19_measures.html" TargetMode="Externa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2.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 Id="rId8" Type="http://schemas.openxmlformats.org/officeDocument/2006/relationships/hyperlink" Target="https://www.upov.int/about/es/covid19_meas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34</Pages>
  <Words>13424</Words>
  <Characters>76520</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C/54/INF/3</vt:lpstr>
    </vt:vector>
  </TitlesOfParts>
  <Company>UPOV</Company>
  <LinksUpToDate>false</LinksUpToDate>
  <CharactersWithSpaces>89765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C/54/INF/3</dc:title>
  <dc:creator>SANCHEZ VIZCAINO GOMEZ Rosa Maria</dc:creator>
  <cp:keywords>FOR OFFICIAL USE ONLY</cp:keywords>
  <cp:lastModifiedBy>SANTOS Carla Marina</cp:lastModifiedBy>
  <cp:revision>44</cp:revision>
  <cp:lastPrinted>2016-11-22T15:41:00Z</cp:lastPrinted>
  <dcterms:created xsi:type="dcterms:W3CDTF">2020-11-09T15:44:00Z</dcterms:created>
  <dcterms:modified xsi:type="dcterms:W3CDTF">2020-11-16T14:02:00Z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e618a1ea-9c73-4926-8a2b-adde086f3d3a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