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4A3C32" w:rsidTr="00EB4E9C">
        <w:tc>
          <w:tcPr>
            <w:tcW w:w="6522" w:type="dxa"/>
          </w:tcPr>
          <w:p w:rsidR="00DC3802" w:rsidRPr="004A3C32" w:rsidRDefault="00DC3802" w:rsidP="00BD5221">
            <w:pPr>
              <w:rPr>
                <w:dstrike/>
              </w:rPr>
            </w:pPr>
            <w:r w:rsidRPr="00BD5221">
              <w:rPr>
                <w:noProof/>
              </w:rPr>
              <w:drawing>
                <wp:inline distT="0" distB="0" distL="0" distR="0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BD5221" w:rsidRDefault="00652B84" w:rsidP="00AC2883">
            <w:pPr>
              <w:pStyle w:val="Lettrine"/>
            </w:pPr>
            <w:r w:rsidRPr="00BD5221">
              <w:t>S</w:t>
            </w:r>
          </w:p>
        </w:tc>
      </w:tr>
      <w:tr w:rsidR="00DC3802" w:rsidRPr="00B77F36" w:rsidTr="00645CA8">
        <w:trPr>
          <w:trHeight w:val="219"/>
        </w:trPr>
        <w:tc>
          <w:tcPr>
            <w:tcW w:w="6522" w:type="dxa"/>
          </w:tcPr>
          <w:p w:rsidR="00DC3802" w:rsidRPr="00B77F36" w:rsidRDefault="00652B84" w:rsidP="00AC2883">
            <w:pPr>
              <w:pStyle w:val="upove"/>
              <w:rPr>
                <w:dstrike/>
                <w:lang w:val="es-ES_tradnl"/>
              </w:rPr>
            </w:pPr>
            <w:r w:rsidRPr="00BD5221">
              <w:rPr>
                <w:lang w:val="es-ES_tradnl"/>
              </w:rPr>
              <w:t>Unión Internacional para la Protección de las Obtenciones Vegetales</w:t>
            </w:r>
          </w:p>
        </w:tc>
        <w:tc>
          <w:tcPr>
            <w:tcW w:w="3117" w:type="dxa"/>
          </w:tcPr>
          <w:p w:rsidR="00DC3802" w:rsidRPr="00BD5221" w:rsidRDefault="00DC3802" w:rsidP="00DA4973">
            <w:pPr>
              <w:rPr>
                <w:lang w:val="es-ES_tradnl"/>
              </w:rPr>
            </w:pPr>
          </w:p>
        </w:tc>
      </w:tr>
    </w:tbl>
    <w:p w:rsidR="00DC3802" w:rsidRPr="00BD5221" w:rsidRDefault="00DC3802" w:rsidP="00DC3802">
      <w:pPr>
        <w:rPr>
          <w:lang w:val="es-ES_tradnl"/>
        </w:rPr>
      </w:pPr>
    </w:p>
    <w:p w:rsidR="00DA4973" w:rsidRPr="00BD5221" w:rsidRDefault="00DA4973" w:rsidP="00DC3802">
      <w:pPr>
        <w:rPr>
          <w:lang w:val="es-ES_tradnl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B77F36" w:rsidTr="00EB4E9C">
        <w:tc>
          <w:tcPr>
            <w:tcW w:w="6512" w:type="dxa"/>
          </w:tcPr>
          <w:p w:rsidR="00EB4E9C" w:rsidRPr="00BD5221" w:rsidRDefault="00652B84" w:rsidP="00AC2883">
            <w:pPr>
              <w:pStyle w:val="Sessiontc"/>
              <w:spacing w:line="240" w:lineRule="auto"/>
              <w:rPr>
                <w:lang w:val="es-ES_tradnl"/>
              </w:rPr>
            </w:pPr>
            <w:r w:rsidRPr="00BD5221">
              <w:rPr>
                <w:lang w:val="es-ES_tradnl"/>
              </w:rPr>
              <w:t>Consejo</w:t>
            </w:r>
          </w:p>
          <w:p w:rsidR="00EB4E9C" w:rsidRPr="00B77F36" w:rsidRDefault="00652B84" w:rsidP="00782255">
            <w:pPr>
              <w:pStyle w:val="Sessiontcplacedate"/>
              <w:rPr>
                <w:dstrike/>
                <w:sz w:val="22"/>
                <w:lang w:val="es-ES_tradnl"/>
              </w:rPr>
            </w:pPr>
            <w:r w:rsidRPr="00BD5221">
              <w:rPr>
                <w:lang w:val="es-ES_tradnl"/>
              </w:rPr>
              <w:t>Quincuagésima tercera sesión ordinaria</w:t>
            </w:r>
            <w:r w:rsidRPr="00BD5221">
              <w:rPr>
                <w:lang w:val="es-ES_tradnl"/>
              </w:rPr>
              <w:br/>
              <w:t>Ginebra</w:t>
            </w:r>
            <w:r w:rsidR="00812D4D" w:rsidRPr="00BD5221">
              <w:rPr>
                <w:lang w:val="es-ES_tradnl"/>
              </w:rPr>
              <w:t>, 1</w:t>
            </w:r>
            <w:r w:rsidRPr="00BD5221">
              <w:rPr>
                <w:lang w:val="es-ES_tradnl"/>
              </w:rPr>
              <w:t xml:space="preserve"> de noviembre de</w:t>
            </w:r>
            <w:r w:rsidR="00567D76">
              <w:rPr>
                <w:lang w:val="es-ES_tradnl"/>
              </w:rPr>
              <w:t xml:space="preserve"> </w:t>
            </w:r>
            <w:r w:rsidR="00812D4D" w:rsidRPr="00BD5221">
              <w:rPr>
                <w:lang w:val="es-ES_tradnl"/>
              </w:rPr>
              <w:t>2</w:t>
            </w:r>
            <w:r w:rsidRPr="00BD5221">
              <w:rPr>
                <w:lang w:val="es-ES_tradnl"/>
              </w:rPr>
              <w:t>019</w:t>
            </w:r>
          </w:p>
        </w:tc>
        <w:tc>
          <w:tcPr>
            <w:tcW w:w="3127" w:type="dxa"/>
          </w:tcPr>
          <w:p w:rsidR="00EB4E9C" w:rsidRPr="00BD5221" w:rsidRDefault="00782255" w:rsidP="003C7FBE">
            <w:pPr>
              <w:pStyle w:val="Doccode"/>
              <w:rPr>
                <w:lang w:val="es-ES_tradnl"/>
              </w:rPr>
            </w:pPr>
            <w:r w:rsidRPr="00BD5221">
              <w:rPr>
                <w:lang w:val="es-ES_tradnl"/>
              </w:rPr>
              <w:t>C/53</w:t>
            </w:r>
            <w:r w:rsidR="00EB4E9C" w:rsidRPr="00BD5221">
              <w:rPr>
                <w:lang w:val="es-ES_tradnl"/>
              </w:rPr>
              <w:t>/</w:t>
            </w:r>
            <w:r w:rsidR="00EB5150" w:rsidRPr="00BD5221">
              <w:rPr>
                <w:lang w:val="es-ES_tradnl"/>
              </w:rPr>
              <w:t>14</w:t>
            </w:r>
          </w:p>
          <w:p w:rsidR="00EB4E9C" w:rsidRPr="00BD5221" w:rsidRDefault="00EB4E9C" w:rsidP="003C7FBE">
            <w:pPr>
              <w:pStyle w:val="Docoriginal"/>
              <w:rPr>
                <w:lang w:val="es-ES_tradnl"/>
              </w:rPr>
            </w:pPr>
            <w:r w:rsidRPr="00BD5221">
              <w:rPr>
                <w:lang w:val="es-ES_tradnl"/>
              </w:rPr>
              <w:t>Original:</w:t>
            </w:r>
            <w:r w:rsidRPr="00BD5221">
              <w:rPr>
                <w:b w:val="0"/>
                <w:spacing w:val="0"/>
                <w:lang w:val="es-ES_tradnl"/>
              </w:rPr>
              <w:t xml:space="preserve"> </w:t>
            </w:r>
            <w:r w:rsidR="00652B84" w:rsidRPr="00BD5221">
              <w:rPr>
                <w:b w:val="0"/>
                <w:spacing w:val="0"/>
                <w:lang w:val="es-ES_tradnl"/>
              </w:rPr>
              <w:t>I</w:t>
            </w:r>
            <w:r w:rsidR="00652B84" w:rsidRPr="00BD5221">
              <w:rPr>
                <w:b w:val="0"/>
                <w:lang w:val="es-ES_tradnl"/>
              </w:rPr>
              <w:t>nglés</w:t>
            </w:r>
          </w:p>
          <w:p w:rsidR="00EB4E9C" w:rsidRPr="00BD5221" w:rsidRDefault="00652B84" w:rsidP="00652B84">
            <w:pPr>
              <w:pStyle w:val="Docoriginal"/>
              <w:rPr>
                <w:lang w:val="es-ES_tradnl"/>
              </w:rPr>
            </w:pPr>
            <w:r w:rsidRPr="00BD5221">
              <w:rPr>
                <w:lang w:val="es-ES_tradnl"/>
              </w:rPr>
              <w:t>Fecha</w:t>
            </w:r>
            <w:r w:rsidR="00EB4E9C" w:rsidRPr="00BD5221">
              <w:rPr>
                <w:lang w:val="es-ES_tradnl"/>
              </w:rPr>
              <w:t>:</w:t>
            </w:r>
            <w:r w:rsidR="00567D76">
              <w:rPr>
                <w:b w:val="0"/>
                <w:spacing w:val="0"/>
                <w:lang w:val="es-ES_tradnl"/>
              </w:rPr>
              <w:t xml:space="preserve"> </w:t>
            </w:r>
            <w:r w:rsidR="00812D4D" w:rsidRPr="00BD5221">
              <w:rPr>
                <w:b w:val="0"/>
                <w:spacing w:val="0"/>
                <w:lang w:val="es-ES_tradnl"/>
              </w:rPr>
              <w:t>1</w:t>
            </w:r>
            <w:r w:rsidR="005C1ADB" w:rsidRPr="00BD5221">
              <w:rPr>
                <w:b w:val="0"/>
                <w:spacing w:val="0"/>
                <w:lang w:val="es-ES_tradnl"/>
              </w:rPr>
              <w:t>4</w:t>
            </w:r>
            <w:r w:rsidRPr="00BD5221">
              <w:rPr>
                <w:b w:val="0"/>
                <w:spacing w:val="0"/>
                <w:lang w:val="es-ES_tradnl"/>
              </w:rPr>
              <w:t xml:space="preserve"> de octubre de</w:t>
            </w:r>
            <w:r w:rsidR="00567D76">
              <w:rPr>
                <w:b w:val="0"/>
                <w:spacing w:val="0"/>
                <w:lang w:val="es-ES_tradnl"/>
              </w:rPr>
              <w:t xml:space="preserve"> </w:t>
            </w:r>
            <w:r w:rsidR="00812D4D" w:rsidRPr="00BD5221">
              <w:rPr>
                <w:b w:val="0"/>
                <w:spacing w:val="0"/>
                <w:lang w:val="es-ES_tradnl"/>
              </w:rPr>
              <w:t>2</w:t>
            </w:r>
            <w:r w:rsidR="00EB4E9C" w:rsidRPr="00BD5221">
              <w:rPr>
                <w:b w:val="0"/>
                <w:spacing w:val="0"/>
                <w:lang w:val="es-ES_tradnl"/>
              </w:rPr>
              <w:t>01</w:t>
            </w:r>
            <w:r w:rsidR="00782255" w:rsidRPr="00BD5221">
              <w:rPr>
                <w:b w:val="0"/>
                <w:spacing w:val="0"/>
                <w:lang w:val="es-ES_tradnl"/>
              </w:rPr>
              <w:t>9</w:t>
            </w:r>
          </w:p>
        </w:tc>
      </w:tr>
    </w:tbl>
    <w:p w:rsidR="000D7780" w:rsidRPr="006A644A" w:rsidRDefault="006E2FAD" w:rsidP="000C45A2">
      <w:pPr>
        <w:pStyle w:val="Titleofdoc0"/>
      </w:pPr>
      <w:bookmarkStart w:id="0" w:name="TitleOfDoc"/>
      <w:bookmarkEnd w:id="0"/>
      <w:r w:rsidRPr="000C45A2">
        <w:rPr>
          <w:caps w:val="0"/>
          <w:lang w:val="es-ES_tradnl"/>
        </w:rPr>
        <w:t>NOVEDADES QUE SE HAN PRODUCIDO EN RELACIÓN CON LA LEY DE PROTECCIÓN DE LAS OBTENCIONES VEGETALES DE MYANMAR</w:t>
      </w:r>
      <w:r w:rsidR="006504C7" w:rsidRPr="006504C7">
        <w:t xml:space="preserve"> </w:t>
      </w:r>
    </w:p>
    <w:p w:rsidR="00652B84" w:rsidRPr="00BD5221" w:rsidRDefault="00652B84" w:rsidP="00652B84">
      <w:pPr>
        <w:pStyle w:val="preparedby1"/>
        <w:jc w:val="left"/>
        <w:rPr>
          <w:lang w:val="es-ES_tradnl"/>
        </w:rPr>
      </w:pPr>
      <w:bookmarkStart w:id="1" w:name="Prepared"/>
      <w:bookmarkEnd w:id="1"/>
      <w:r w:rsidRPr="00BD5221">
        <w:rPr>
          <w:lang w:val="es-ES_tradnl"/>
        </w:rPr>
        <w:t>Documento preparado por la Oficina de la Unión</w:t>
      </w:r>
    </w:p>
    <w:p w:rsidR="00652B84" w:rsidRPr="00BD5221" w:rsidRDefault="00652B84" w:rsidP="00652B84">
      <w:pPr>
        <w:pStyle w:val="Disclaimer"/>
        <w:rPr>
          <w:lang w:val="es-ES_tradnl"/>
        </w:rPr>
      </w:pPr>
      <w:r w:rsidRPr="00BD5221">
        <w:rPr>
          <w:lang w:val="es-ES_tradnl"/>
        </w:rPr>
        <w:t>Descargo de responsabilidad: el presente documento no constituye un documento de política u orientación de la UPOV</w:t>
      </w:r>
    </w:p>
    <w:p w:rsidR="002C0C13" w:rsidRPr="004A6C97" w:rsidRDefault="000A2FBD" w:rsidP="005A60D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pacing w:val="-4"/>
          <w:sz w:val="20"/>
          <w:szCs w:val="20"/>
        </w:rPr>
      </w:pP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El presente documento tiene por finalidad invitar al Consejo a que considere si las novedades acontecidas en relación con </w:t>
      </w:r>
      <w:r w:rsidR="00411968"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la 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Ley </w:t>
      </w:r>
      <w:r w:rsidR="00C93778" w:rsidRPr="009F7261">
        <w:rPr>
          <w:rFonts w:ascii="Arial" w:hAnsi="Arial" w:cs="Arial"/>
          <w:spacing w:val="-4"/>
          <w:sz w:val="20"/>
          <w:szCs w:val="20"/>
          <w:lang w:val="es-ES_tradnl"/>
        </w:rPr>
        <w:t>de</w:t>
      </w:r>
      <w:r w:rsidR="00567D76">
        <w:rPr>
          <w:rFonts w:ascii="Arial" w:hAnsi="Arial" w:cs="Arial"/>
          <w:spacing w:val="-4"/>
          <w:sz w:val="20"/>
          <w:szCs w:val="20"/>
          <w:lang w:val="es-ES_tradnl"/>
        </w:rPr>
        <w:t xml:space="preserve"> </w:t>
      </w:r>
      <w:r w:rsidR="00812D4D" w:rsidRPr="009F7261">
        <w:rPr>
          <w:rFonts w:ascii="Arial" w:hAnsi="Arial" w:cs="Arial"/>
          <w:spacing w:val="-4"/>
          <w:sz w:val="20"/>
          <w:szCs w:val="20"/>
          <w:lang w:val="es-ES_tradnl"/>
        </w:rPr>
        <w:t>2</w:t>
      </w:r>
      <w:r w:rsidR="00C93778"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019 </w:t>
      </w:r>
      <w:r w:rsidR="000C45A2" w:rsidRPr="009F7261">
        <w:rPr>
          <w:rFonts w:ascii="Arial" w:hAnsi="Arial" w:cs="Arial"/>
          <w:spacing w:val="-4"/>
          <w:sz w:val="20"/>
          <w:szCs w:val="20"/>
          <w:lang w:val="es-ES_tradnl"/>
        </w:rPr>
        <w:t>de Protección de las Obtenciones Vegetales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 de Myanmar (</w:t>
      </w:r>
      <w:r w:rsidR="007F027E" w:rsidRPr="009F7261">
        <w:rPr>
          <w:rFonts w:ascii="Arial" w:hAnsi="Arial" w:cs="Arial"/>
          <w:spacing w:val="-4"/>
          <w:sz w:val="20"/>
          <w:szCs w:val="20"/>
          <w:lang w:val="es-ES_tradnl"/>
        </w:rPr>
        <w:t xml:space="preserve">la </w:t>
      </w:r>
      <w:r w:rsidR="00747310" w:rsidRPr="009F7261">
        <w:rPr>
          <w:rFonts w:ascii="Arial" w:hAnsi="Arial" w:cs="Arial"/>
          <w:spacing w:val="-4"/>
          <w:sz w:val="20"/>
          <w:szCs w:val="20"/>
          <w:lang w:val="es-ES_tradnl"/>
        </w:rPr>
        <w:t>“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>Ley</w:t>
      </w:r>
      <w:r w:rsidR="00747310" w:rsidRPr="009F7261">
        <w:rPr>
          <w:rFonts w:ascii="Arial" w:hAnsi="Arial" w:cs="Arial"/>
          <w:spacing w:val="-4"/>
          <w:sz w:val="20"/>
          <w:szCs w:val="20"/>
          <w:lang w:val="es-ES_tradnl"/>
        </w:rPr>
        <w:t>”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>) afectan a la decisión adoptada por el Consejo el</w:t>
      </w:r>
      <w:r w:rsidR="00567D76">
        <w:rPr>
          <w:rFonts w:ascii="Arial" w:hAnsi="Arial" w:cs="Arial"/>
          <w:spacing w:val="-4"/>
          <w:sz w:val="20"/>
          <w:szCs w:val="20"/>
          <w:lang w:val="es-ES_tradnl"/>
        </w:rPr>
        <w:t xml:space="preserve"> 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>26 de octubre de</w:t>
      </w:r>
      <w:r w:rsidR="00567D76">
        <w:rPr>
          <w:rFonts w:ascii="Arial" w:hAnsi="Arial" w:cs="Arial"/>
          <w:spacing w:val="-4"/>
          <w:sz w:val="20"/>
          <w:szCs w:val="20"/>
          <w:lang w:val="es-ES_tradnl"/>
        </w:rPr>
        <w:t xml:space="preserve"> </w:t>
      </w:r>
      <w:r w:rsidRPr="009F7261">
        <w:rPr>
          <w:rFonts w:ascii="Arial" w:hAnsi="Arial" w:cs="Arial"/>
          <w:spacing w:val="-4"/>
          <w:sz w:val="20"/>
          <w:szCs w:val="20"/>
          <w:lang w:val="es-ES_tradnl"/>
        </w:rPr>
        <w:t>2017.</w:t>
      </w:r>
      <w:r w:rsidR="002C0C13" w:rsidRPr="004A6C97">
        <w:rPr>
          <w:rFonts w:ascii="Arial" w:hAnsi="Arial" w:cs="Arial"/>
          <w:spacing w:val="-4"/>
          <w:sz w:val="20"/>
          <w:szCs w:val="20"/>
        </w:rPr>
        <w:t xml:space="preserve"> </w:t>
      </w:r>
    </w:p>
    <w:p w:rsidR="002C0C13" w:rsidRDefault="002C0C13" w:rsidP="002C0C13">
      <w:pPr>
        <w:rPr>
          <w:sz w:val="18"/>
          <w:szCs w:val="22"/>
        </w:rPr>
      </w:pPr>
    </w:p>
    <w:p w:rsidR="004A6C97" w:rsidRPr="002A4FB0" w:rsidRDefault="004A6C97" w:rsidP="002C0C13">
      <w:pPr>
        <w:rPr>
          <w:sz w:val="18"/>
          <w:szCs w:val="22"/>
        </w:rPr>
      </w:pPr>
    </w:p>
    <w:p w:rsidR="00EE237B" w:rsidRDefault="00344042" w:rsidP="00EE237B">
      <w:pPr>
        <w:pStyle w:val="Heading1"/>
      </w:pPr>
      <w:r w:rsidRPr="009F7261">
        <w:rPr>
          <w:lang w:val="es-ES_tradnl"/>
        </w:rPr>
        <w:t>ANTECEDENTES</w:t>
      </w:r>
    </w:p>
    <w:p w:rsidR="0021053A" w:rsidRPr="002A4FB0" w:rsidRDefault="0021053A" w:rsidP="0021053A">
      <w:pPr>
        <w:rPr>
          <w:spacing w:val="2"/>
          <w:sz w:val="18"/>
        </w:rPr>
      </w:pPr>
    </w:p>
    <w:p w:rsidR="0021053A" w:rsidRPr="004A6C97" w:rsidRDefault="00F3458A" w:rsidP="000C602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pacing w:val="-2"/>
          <w:sz w:val="20"/>
          <w:szCs w:val="20"/>
        </w:rPr>
      </w:pP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El Gobierno de Myanmar inició el procedimiento de adhesión a la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UPOV mediante un carta fechada el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br/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18 de septiembre de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2017</w:t>
      </w:r>
      <w:r w:rsidR="00812D4D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dirigida al secretario general de la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UPOV</w:t>
      </w:r>
      <w:r w:rsidR="00812D4D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en la que el Sr.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proofErr w:type="spellStart"/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Naing</w:t>
      </w:r>
      <w:proofErr w:type="spellEnd"/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proofErr w:type="spellStart"/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Kyi</w:t>
      </w:r>
      <w:proofErr w:type="spellEnd"/>
      <w:r w:rsidR="0050767E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proofErr w:type="spellStart"/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Win</w:t>
      </w:r>
      <w:proofErr w:type="spellEnd"/>
      <w:r w:rsidR="00812D4D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="00AF7BE8" w:rsidRPr="0092510C">
        <w:rPr>
          <w:rFonts w:ascii="Arial" w:hAnsi="Arial" w:cs="Arial"/>
          <w:spacing w:val="-2"/>
          <w:sz w:val="20"/>
          <w:szCs w:val="20"/>
          <w:lang w:val="es-ES_tradnl"/>
        </w:rPr>
        <w:t>director general del Departamento de Investigaciones Agrícolas del Ministerio de Agricultura</w:t>
      </w:r>
      <w:r w:rsidR="00812D4D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="00AF7BE8" w:rsidRPr="0092510C">
        <w:rPr>
          <w:rFonts w:ascii="Arial" w:hAnsi="Arial" w:cs="Arial"/>
          <w:spacing w:val="-2"/>
          <w:sz w:val="20"/>
          <w:szCs w:val="20"/>
          <w:lang w:val="es-ES_tradnl"/>
        </w:rPr>
        <w:t>Ganadería y Riego de Myanmar</w:t>
      </w:r>
      <w:r w:rsidR="00812D4D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="00E630C0" w:rsidRPr="0092510C">
        <w:rPr>
          <w:rFonts w:ascii="Arial" w:hAnsi="Arial" w:cs="Arial"/>
          <w:spacing w:val="-2"/>
          <w:sz w:val="20"/>
          <w:szCs w:val="20"/>
          <w:lang w:val="es-ES_tradnl"/>
        </w:rPr>
        <w:t>solicitó el examen del proyecto de Ley sobre la Protección de las Obtenciones Vegetales (</w:t>
      </w:r>
      <w:r w:rsidR="007F027E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el </w:t>
      </w:r>
      <w:r w:rsidR="00747310" w:rsidRPr="0092510C">
        <w:rPr>
          <w:rFonts w:ascii="Arial" w:hAnsi="Arial" w:cs="Arial"/>
          <w:spacing w:val="-2"/>
          <w:sz w:val="20"/>
          <w:szCs w:val="20"/>
          <w:lang w:val="es-ES_tradnl"/>
        </w:rPr>
        <w:t>“</w:t>
      </w:r>
      <w:r w:rsidR="00E630C0" w:rsidRPr="0092510C">
        <w:rPr>
          <w:rFonts w:ascii="Arial" w:hAnsi="Arial" w:cs="Arial"/>
          <w:spacing w:val="-2"/>
          <w:sz w:val="20"/>
          <w:szCs w:val="20"/>
          <w:lang w:val="es-ES_tradnl"/>
        </w:rPr>
        <w:t>proyecto de Ley</w:t>
      </w:r>
      <w:r w:rsidR="00747310" w:rsidRPr="0092510C">
        <w:rPr>
          <w:rFonts w:ascii="Arial" w:hAnsi="Arial" w:cs="Arial"/>
          <w:spacing w:val="-2"/>
          <w:sz w:val="20"/>
          <w:szCs w:val="20"/>
          <w:lang w:val="es-ES_tradnl"/>
        </w:rPr>
        <w:t>”</w:t>
      </w:r>
      <w:r w:rsidR="00E630C0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) </w:t>
      </w:r>
      <w:r w:rsidR="00A20A60" w:rsidRPr="0092510C">
        <w:rPr>
          <w:rFonts w:ascii="Arial" w:hAnsi="Arial" w:cs="Arial"/>
          <w:spacing w:val="-2"/>
          <w:sz w:val="20"/>
          <w:szCs w:val="20"/>
          <w:lang w:val="es-ES_tradnl"/>
        </w:rPr>
        <w:t xml:space="preserve">a fin de </w:t>
      </w:r>
      <w:r w:rsidR="00E630C0" w:rsidRPr="0092510C">
        <w:rPr>
          <w:rFonts w:ascii="Arial" w:hAnsi="Arial" w:cs="Arial"/>
          <w:spacing w:val="-2"/>
          <w:sz w:val="20"/>
          <w:szCs w:val="20"/>
          <w:lang w:val="es-ES_tradnl"/>
        </w:rPr>
        <w:t>determinar su conformidad con el Acta de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E630C0" w:rsidRPr="0092510C">
        <w:rPr>
          <w:rFonts w:ascii="Arial" w:hAnsi="Arial" w:cs="Arial"/>
          <w:spacing w:val="-2"/>
          <w:sz w:val="20"/>
          <w:szCs w:val="20"/>
          <w:lang w:val="es-ES_tradnl"/>
        </w:rPr>
        <w:t>1991 del Convenio de la UPOV</w:t>
      </w:r>
      <w:r w:rsidRPr="0092510C">
        <w:rPr>
          <w:rFonts w:ascii="Arial" w:hAnsi="Arial" w:cs="Arial"/>
          <w:spacing w:val="-2"/>
          <w:sz w:val="20"/>
          <w:szCs w:val="20"/>
          <w:lang w:val="es-ES_tradnl"/>
        </w:rPr>
        <w:t>.</w:t>
      </w:r>
      <w:r w:rsidR="004A3C32">
        <w:rPr>
          <w:rFonts w:ascii="Arial" w:hAnsi="Arial" w:cs="Arial"/>
          <w:spacing w:val="-2"/>
          <w:sz w:val="20"/>
          <w:szCs w:val="20"/>
        </w:rPr>
        <w:t xml:space="preserve"> 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>En su quincuagésima primera sesión ordinaria</w:t>
      </w:r>
      <w:r w:rsidR="00812D4D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celebrada en Ginebra </w:t>
      </w:r>
      <w:r w:rsidR="000C42A1" w:rsidRPr="006202AD">
        <w:rPr>
          <w:rFonts w:ascii="Arial" w:hAnsi="Arial" w:cs="Arial"/>
          <w:spacing w:val="-2"/>
          <w:sz w:val="20"/>
          <w:szCs w:val="20"/>
          <w:lang w:val="es-ES_tradnl"/>
        </w:rPr>
        <w:t>el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0C42A1" w:rsidRPr="006202AD">
        <w:rPr>
          <w:rFonts w:ascii="Arial" w:hAnsi="Arial" w:cs="Arial"/>
          <w:spacing w:val="-2"/>
          <w:sz w:val="20"/>
          <w:szCs w:val="20"/>
          <w:lang w:val="es-ES_tradnl"/>
        </w:rPr>
        <w:t>26 de octubre de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0C42A1" w:rsidRPr="006202AD">
        <w:rPr>
          <w:rFonts w:ascii="Arial" w:hAnsi="Arial" w:cs="Arial"/>
          <w:spacing w:val="-2"/>
          <w:sz w:val="20"/>
          <w:szCs w:val="20"/>
          <w:lang w:val="es-ES_tradnl"/>
        </w:rPr>
        <w:t>2017</w:t>
      </w:r>
      <w:r w:rsidR="00812D4D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, </w:t>
      </w:r>
      <w:r w:rsidR="00747310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el Consejo examinó el 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proyecto de 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Ley 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y decidió lo siguiente 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>(véase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 el párrafo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812D4D" w:rsidRPr="006202AD">
        <w:rPr>
          <w:rFonts w:ascii="Arial" w:hAnsi="Arial" w:cs="Arial"/>
          <w:spacing w:val="-2"/>
          <w:sz w:val="20"/>
          <w:szCs w:val="20"/>
          <w:lang w:val="es-ES_tradnl"/>
        </w:rPr>
        <w:t>1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7 del 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>documento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hyperlink r:id="rId9" w:history="1">
        <w:r w:rsidR="001B1398" w:rsidRPr="006202AD">
          <w:rPr>
            <w:rStyle w:val="Hyperlink"/>
            <w:rFonts w:cs="Arial"/>
            <w:spacing w:val="-2"/>
            <w:sz w:val="20"/>
            <w:szCs w:val="20"/>
            <w:lang w:val="es-ES_tradnl"/>
          </w:rPr>
          <w:t>C/51/22</w:t>
        </w:r>
      </w:hyperlink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 xml:space="preserve"> “Informe</w:t>
      </w:r>
      <w:r w:rsidR="003A4426" w:rsidRPr="006202AD">
        <w:rPr>
          <w:rFonts w:ascii="Arial" w:hAnsi="Arial" w:cs="Arial"/>
          <w:spacing w:val="-2"/>
          <w:sz w:val="20"/>
          <w:szCs w:val="20"/>
          <w:lang w:val="es-ES_tradnl"/>
        </w:rPr>
        <w:t>”</w:t>
      </w:r>
      <w:r w:rsidR="001B1398" w:rsidRPr="006202AD">
        <w:rPr>
          <w:rFonts w:ascii="Arial" w:hAnsi="Arial" w:cs="Arial"/>
          <w:spacing w:val="-2"/>
          <w:sz w:val="20"/>
          <w:szCs w:val="20"/>
          <w:lang w:val="es-ES_tradnl"/>
        </w:rPr>
        <w:t>):</w:t>
      </w:r>
    </w:p>
    <w:p w:rsidR="00095755" w:rsidRPr="002A4FB0" w:rsidRDefault="00095755" w:rsidP="00095755">
      <w:pPr>
        <w:rPr>
          <w:snapToGrid w:val="0"/>
          <w:sz w:val="18"/>
        </w:rPr>
      </w:pPr>
    </w:p>
    <w:p w:rsidR="00EB7E59" w:rsidRPr="00EB7E59" w:rsidRDefault="00EB43C2" w:rsidP="00EB7E59">
      <w:pPr>
        <w:ind w:left="567" w:right="708"/>
        <w:rPr>
          <w:snapToGrid w:val="0"/>
          <w:sz w:val="18"/>
          <w:szCs w:val="18"/>
        </w:rPr>
      </w:pPr>
      <w:r w:rsidRPr="006202AD">
        <w:rPr>
          <w:snapToGrid w:val="0"/>
          <w:sz w:val="18"/>
          <w:szCs w:val="18"/>
          <w:lang w:val="es-ES_tradnl"/>
        </w:rPr>
        <w:t>“a)</w:t>
      </w:r>
      <w:r w:rsidR="009E75EE" w:rsidRPr="009E75EE">
        <w:rPr>
          <w:snapToGrid w:val="0"/>
          <w:sz w:val="18"/>
          <w:szCs w:val="18"/>
        </w:rPr>
        <w:tab/>
      </w:r>
      <w:r w:rsidR="00EE2E80" w:rsidRPr="006202AD">
        <w:rPr>
          <w:snapToGrid w:val="0"/>
          <w:sz w:val="18"/>
          <w:szCs w:val="18"/>
          <w:lang w:val="es-ES_tradnl"/>
        </w:rPr>
        <w:t>tomar nota del análisis expuesto en el documento C/51/21;</w:t>
      </w:r>
      <w:r w:rsidR="00EB7E59" w:rsidRPr="00EB7E59">
        <w:rPr>
          <w:snapToGrid w:val="0"/>
          <w:sz w:val="18"/>
          <w:szCs w:val="18"/>
        </w:rPr>
        <w:t xml:space="preserve"> </w:t>
      </w:r>
    </w:p>
    <w:p w:rsidR="00EB7E59" w:rsidRPr="00EB7E59" w:rsidRDefault="00EB7E59" w:rsidP="00EB7E59">
      <w:pPr>
        <w:ind w:left="567" w:right="708"/>
        <w:rPr>
          <w:snapToGrid w:val="0"/>
          <w:sz w:val="18"/>
          <w:szCs w:val="18"/>
        </w:rPr>
      </w:pPr>
    </w:p>
    <w:p w:rsidR="00EB7E59" w:rsidRPr="00EB7E59" w:rsidRDefault="00EE2E80" w:rsidP="00EB7E59">
      <w:pPr>
        <w:ind w:left="567" w:right="708"/>
        <w:rPr>
          <w:snapToGrid w:val="0"/>
          <w:sz w:val="18"/>
          <w:szCs w:val="18"/>
        </w:rPr>
      </w:pPr>
      <w:r w:rsidRPr="006202AD">
        <w:rPr>
          <w:snapToGrid w:val="0"/>
          <w:sz w:val="18"/>
          <w:szCs w:val="18"/>
          <w:lang w:val="es-ES_tradnl"/>
        </w:rPr>
        <w:t>b)</w:t>
      </w:r>
      <w:r w:rsidR="00EB7E59" w:rsidRPr="00EB7E59">
        <w:rPr>
          <w:snapToGrid w:val="0"/>
          <w:sz w:val="18"/>
          <w:szCs w:val="18"/>
        </w:rPr>
        <w:tab/>
      </w:r>
      <w:r w:rsidRPr="006202AD">
        <w:rPr>
          <w:snapToGrid w:val="0"/>
          <w:sz w:val="18"/>
          <w:szCs w:val="18"/>
          <w:lang w:val="es-ES_tradnl"/>
        </w:rPr>
        <w:t>tomar una decisión positiva respecto de la conformidad del “proyecto de Ley sobre la Protección de las Obtenciones Vegetales” (“proyecto de Ley”) con las disposiciones del Acta de</w:t>
      </w:r>
      <w:r w:rsidR="00567D76">
        <w:rPr>
          <w:snapToGrid w:val="0"/>
          <w:sz w:val="18"/>
          <w:szCs w:val="18"/>
          <w:lang w:val="es-ES_tradnl"/>
        </w:rPr>
        <w:t xml:space="preserve"> </w:t>
      </w:r>
      <w:r w:rsidR="00812D4D" w:rsidRPr="006202AD">
        <w:rPr>
          <w:snapToGrid w:val="0"/>
          <w:sz w:val="18"/>
          <w:szCs w:val="18"/>
          <w:lang w:val="es-ES_tradnl"/>
        </w:rPr>
        <w:t>1</w:t>
      </w:r>
      <w:r w:rsidRPr="006202AD">
        <w:rPr>
          <w:snapToGrid w:val="0"/>
          <w:sz w:val="18"/>
          <w:szCs w:val="18"/>
          <w:lang w:val="es-ES_tradnl"/>
        </w:rPr>
        <w:t>991 del Convenio Internacional para la Protección de las Obtenciones Vegetales</w:t>
      </w:r>
      <w:r w:rsidR="00812D4D" w:rsidRPr="006202AD">
        <w:rPr>
          <w:snapToGrid w:val="0"/>
          <w:sz w:val="18"/>
          <w:szCs w:val="18"/>
          <w:lang w:val="es-ES_tradnl"/>
        </w:rPr>
        <w:t xml:space="preserve">, </w:t>
      </w:r>
      <w:r w:rsidRPr="006202AD">
        <w:rPr>
          <w:snapToGrid w:val="0"/>
          <w:sz w:val="18"/>
          <w:szCs w:val="18"/>
          <w:lang w:val="es-ES_tradnl"/>
        </w:rPr>
        <w:t>de modo que</w:t>
      </w:r>
      <w:r w:rsidR="00812D4D" w:rsidRPr="006202AD">
        <w:rPr>
          <w:snapToGrid w:val="0"/>
          <w:sz w:val="18"/>
          <w:szCs w:val="18"/>
          <w:lang w:val="es-ES_tradnl"/>
        </w:rPr>
        <w:t xml:space="preserve">, </w:t>
      </w:r>
      <w:r w:rsidRPr="006202AD">
        <w:rPr>
          <w:snapToGrid w:val="0"/>
          <w:sz w:val="18"/>
          <w:szCs w:val="18"/>
          <w:lang w:val="es-ES_tradnl"/>
        </w:rPr>
        <w:t>una vez que el proyecto de Ley haya sido aprobado</w:t>
      </w:r>
      <w:r w:rsidR="00812D4D" w:rsidRPr="006202AD">
        <w:rPr>
          <w:snapToGrid w:val="0"/>
          <w:sz w:val="18"/>
          <w:szCs w:val="18"/>
          <w:lang w:val="es-ES_tradnl"/>
        </w:rPr>
        <w:t xml:space="preserve">, </w:t>
      </w:r>
      <w:r w:rsidRPr="006202AD">
        <w:rPr>
          <w:snapToGrid w:val="0"/>
          <w:sz w:val="18"/>
          <w:szCs w:val="18"/>
          <w:lang w:val="es-ES_tradnl"/>
        </w:rPr>
        <w:t>sin modificación alguna</w:t>
      </w:r>
      <w:r w:rsidR="00812D4D" w:rsidRPr="006202AD">
        <w:rPr>
          <w:snapToGrid w:val="0"/>
          <w:sz w:val="18"/>
          <w:szCs w:val="18"/>
          <w:lang w:val="es-ES_tradnl"/>
        </w:rPr>
        <w:t xml:space="preserve">, </w:t>
      </w:r>
      <w:r w:rsidRPr="006202AD">
        <w:rPr>
          <w:snapToGrid w:val="0"/>
          <w:sz w:val="18"/>
          <w:szCs w:val="18"/>
          <w:lang w:val="es-ES_tradnl"/>
        </w:rPr>
        <w:t>y la Ley haya entrado en vigor</w:t>
      </w:r>
      <w:r w:rsidR="00812D4D" w:rsidRPr="006202AD">
        <w:rPr>
          <w:snapToGrid w:val="0"/>
          <w:sz w:val="18"/>
          <w:szCs w:val="18"/>
          <w:lang w:val="es-ES_tradnl"/>
        </w:rPr>
        <w:t xml:space="preserve">, </w:t>
      </w:r>
      <w:r w:rsidRPr="006202AD">
        <w:rPr>
          <w:snapToGrid w:val="0"/>
          <w:sz w:val="18"/>
          <w:szCs w:val="18"/>
          <w:lang w:val="es-ES_tradnl"/>
        </w:rPr>
        <w:t>Myanmar pueda depositar su instrumento de adhesión al Acta de</w:t>
      </w:r>
      <w:r w:rsidR="00567D76">
        <w:rPr>
          <w:snapToGrid w:val="0"/>
          <w:sz w:val="18"/>
          <w:szCs w:val="18"/>
          <w:lang w:val="es-ES_tradnl"/>
        </w:rPr>
        <w:t xml:space="preserve"> </w:t>
      </w:r>
      <w:r w:rsidR="00812D4D" w:rsidRPr="006202AD">
        <w:rPr>
          <w:snapToGrid w:val="0"/>
          <w:sz w:val="18"/>
          <w:szCs w:val="18"/>
          <w:lang w:val="es-ES_tradnl"/>
        </w:rPr>
        <w:t>1</w:t>
      </w:r>
      <w:r w:rsidRPr="006202AD">
        <w:rPr>
          <w:snapToGrid w:val="0"/>
          <w:sz w:val="18"/>
          <w:szCs w:val="18"/>
          <w:lang w:val="es-ES_tradnl"/>
        </w:rPr>
        <w:t>991; y</w:t>
      </w:r>
    </w:p>
    <w:p w:rsidR="00EB7E59" w:rsidRPr="00EB7E59" w:rsidRDefault="00EB7E59" w:rsidP="00EB7E59">
      <w:pPr>
        <w:ind w:left="567" w:right="708"/>
        <w:rPr>
          <w:snapToGrid w:val="0"/>
          <w:sz w:val="18"/>
          <w:szCs w:val="18"/>
        </w:rPr>
      </w:pPr>
    </w:p>
    <w:p w:rsidR="009E75EE" w:rsidRDefault="002A2623" w:rsidP="00EB7E59">
      <w:pPr>
        <w:ind w:left="567" w:right="708"/>
        <w:rPr>
          <w:snapToGrid w:val="0"/>
          <w:sz w:val="18"/>
          <w:szCs w:val="18"/>
        </w:rPr>
      </w:pPr>
      <w:r w:rsidRPr="006202AD">
        <w:rPr>
          <w:snapToGrid w:val="0"/>
          <w:sz w:val="18"/>
          <w:szCs w:val="18"/>
          <w:lang w:val="es-ES_tradnl"/>
        </w:rPr>
        <w:t>c)</w:t>
      </w:r>
      <w:r w:rsidR="00EB7E59" w:rsidRPr="00EB7E59">
        <w:rPr>
          <w:snapToGrid w:val="0"/>
          <w:sz w:val="18"/>
          <w:szCs w:val="18"/>
        </w:rPr>
        <w:tab/>
      </w:r>
      <w:r w:rsidRPr="006202AD">
        <w:rPr>
          <w:snapToGrid w:val="0"/>
          <w:sz w:val="18"/>
          <w:szCs w:val="18"/>
          <w:lang w:val="es-ES_tradnl"/>
        </w:rPr>
        <w:t>autorizar al secretario general a informar de dicha decisión al Gobierno de Myanmar.”</w:t>
      </w:r>
    </w:p>
    <w:p w:rsidR="00671638" w:rsidRPr="002A4FB0" w:rsidRDefault="00671638" w:rsidP="00671638">
      <w:pPr>
        <w:rPr>
          <w:rFonts w:eastAsiaTheme="minorHAnsi" w:cs="Arial"/>
          <w:sz w:val="18"/>
        </w:rPr>
      </w:pPr>
    </w:p>
    <w:p w:rsidR="00061ADD" w:rsidRPr="004A6C97" w:rsidRDefault="00741EB0" w:rsidP="000C602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58B0">
        <w:rPr>
          <w:rFonts w:ascii="Arial" w:hAnsi="Arial" w:cs="Arial"/>
          <w:spacing w:val="2"/>
          <w:sz w:val="20"/>
          <w:szCs w:val="20"/>
          <w:lang w:val="es-ES_tradnl"/>
        </w:rPr>
        <w:t>En una carta fechada el</w:t>
      </w:r>
      <w:r w:rsidR="00567D76">
        <w:rPr>
          <w:rFonts w:ascii="Arial" w:hAnsi="Arial" w:cs="Arial"/>
          <w:spacing w:val="2"/>
          <w:sz w:val="20"/>
          <w:szCs w:val="20"/>
          <w:lang w:val="es-ES_tradnl"/>
        </w:rPr>
        <w:t xml:space="preserve"> </w:t>
      </w:r>
      <w:r w:rsidRPr="007858B0">
        <w:rPr>
          <w:rFonts w:ascii="Arial" w:hAnsi="Arial" w:cs="Arial"/>
          <w:spacing w:val="2"/>
          <w:sz w:val="20"/>
          <w:szCs w:val="20"/>
          <w:lang w:val="es-ES_tradnl"/>
        </w:rPr>
        <w:t>28 de septiembre de</w:t>
      </w:r>
      <w:r w:rsidR="00567D76">
        <w:rPr>
          <w:rFonts w:ascii="Arial" w:hAnsi="Arial" w:cs="Arial"/>
          <w:spacing w:val="2"/>
          <w:sz w:val="20"/>
          <w:szCs w:val="20"/>
          <w:lang w:val="es-ES_tradnl"/>
        </w:rPr>
        <w:t xml:space="preserve"> </w:t>
      </w:r>
      <w:r w:rsidRPr="007858B0">
        <w:rPr>
          <w:rFonts w:ascii="Arial" w:hAnsi="Arial" w:cs="Arial"/>
          <w:spacing w:val="2"/>
          <w:sz w:val="20"/>
          <w:szCs w:val="20"/>
          <w:lang w:val="es-ES_tradnl"/>
        </w:rPr>
        <w:t>2019</w:t>
      </w:r>
      <w:r w:rsidR="00812D4D" w:rsidRPr="007858B0">
        <w:rPr>
          <w:rFonts w:ascii="Arial" w:hAnsi="Arial" w:cs="Arial"/>
          <w:spacing w:val="2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z w:val="20"/>
          <w:szCs w:val="20"/>
          <w:lang w:val="es-ES_tradnl"/>
        </w:rPr>
        <w:t>dirigida al secretario general de la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858B0">
        <w:rPr>
          <w:rFonts w:ascii="Arial" w:hAnsi="Arial" w:cs="Arial"/>
          <w:sz w:val="20"/>
          <w:szCs w:val="20"/>
          <w:lang w:val="es-ES_tradnl"/>
        </w:rPr>
        <w:t>UPOV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pacing w:val="2"/>
          <w:sz w:val="20"/>
          <w:szCs w:val="20"/>
          <w:lang w:val="es-ES_tradnl"/>
        </w:rPr>
        <w:t xml:space="preserve">el </w:t>
      </w:r>
      <w:r w:rsidRPr="007858B0">
        <w:rPr>
          <w:rFonts w:ascii="Arial" w:hAnsi="Arial" w:cs="Arial"/>
          <w:sz w:val="20"/>
          <w:szCs w:val="20"/>
          <w:lang w:val="es-ES_tradnl"/>
        </w:rPr>
        <w:t>Sr.</w:t>
      </w:r>
      <w:r w:rsidR="00567D76">
        <w:rPr>
          <w:rFonts w:ascii="Arial" w:hAnsi="Arial" w:cs="Arial"/>
          <w:sz w:val="20"/>
          <w:szCs w:val="20"/>
          <w:lang w:val="es-ES_tradnl"/>
        </w:rPr>
        <w:t> </w:t>
      </w:r>
      <w:proofErr w:type="spellStart"/>
      <w:r w:rsidRPr="007858B0">
        <w:rPr>
          <w:rFonts w:ascii="Arial" w:hAnsi="Arial" w:cs="Arial"/>
          <w:sz w:val="20"/>
          <w:szCs w:val="20"/>
          <w:lang w:val="es-ES_tradnl"/>
        </w:rPr>
        <w:t>Naing</w:t>
      </w:r>
      <w:proofErr w:type="spellEnd"/>
      <w:r w:rsidRPr="007858B0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Pr="007858B0">
        <w:rPr>
          <w:rFonts w:ascii="Arial" w:hAnsi="Arial" w:cs="Arial"/>
          <w:sz w:val="20"/>
          <w:szCs w:val="20"/>
          <w:lang w:val="es-ES_tradnl"/>
        </w:rPr>
        <w:t>Kyi</w:t>
      </w:r>
      <w:proofErr w:type="spellEnd"/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Pr="007858B0">
        <w:rPr>
          <w:rFonts w:ascii="Arial" w:hAnsi="Arial" w:cs="Arial"/>
          <w:sz w:val="20"/>
          <w:szCs w:val="20"/>
          <w:lang w:val="es-ES_tradnl"/>
        </w:rPr>
        <w:t>Win</w:t>
      </w:r>
      <w:proofErr w:type="spellEnd"/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z w:val="20"/>
          <w:szCs w:val="20"/>
          <w:lang w:val="es-ES_tradnl"/>
        </w:rPr>
        <w:t>director general del Departamento de Investigaciones Agrícolas del Ministerio de Agricultura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z w:val="20"/>
          <w:szCs w:val="20"/>
          <w:lang w:val="es-ES_tradnl"/>
        </w:rPr>
        <w:t>Ganadería y Riego de Myanmar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pacing w:val="2"/>
          <w:sz w:val="20"/>
          <w:szCs w:val="20"/>
          <w:lang w:val="es-ES_tradnl"/>
        </w:rPr>
        <w:t xml:space="preserve">comunicó </w:t>
      </w:r>
      <w:r w:rsidRPr="007858B0">
        <w:rPr>
          <w:rFonts w:ascii="Arial" w:hAnsi="Arial" w:cs="Arial"/>
          <w:sz w:val="20"/>
          <w:szCs w:val="20"/>
          <w:lang w:val="es-ES_tradnl"/>
        </w:rPr>
        <w:t xml:space="preserve">que el Parlamento de Myanmar había aprobado la “Ley </w:t>
      </w:r>
      <w:r w:rsidR="000C45A2" w:rsidRPr="007858B0">
        <w:rPr>
          <w:rFonts w:ascii="Arial" w:hAnsi="Arial" w:cs="Arial"/>
          <w:sz w:val="20"/>
          <w:szCs w:val="20"/>
          <w:lang w:val="es-ES_tradnl"/>
        </w:rPr>
        <w:t>de Protección de las Obtenciones Vegetales</w:t>
      </w:r>
      <w:r w:rsidRPr="007858B0">
        <w:rPr>
          <w:rFonts w:ascii="Arial" w:hAnsi="Arial" w:cs="Arial"/>
          <w:sz w:val="20"/>
          <w:szCs w:val="20"/>
          <w:lang w:val="es-ES_tradnl"/>
        </w:rPr>
        <w:t xml:space="preserve"> de Myanmar” el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858B0">
        <w:rPr>
          <w:rFonts w:ascii="Arial" w:hAnsi="Arial" w:cs="Arial"/>
          <w:sz w:val="20"/>
          <w:szCs w:val="20"/>
          <w:lang w:val="es-ES_tradnl"/>
        </w:rPr>
        <w:t>17 de septiembre de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7858B0">
        <w:rPr>
          <w:rFonts w:ascii="Arial" w:hAnsi="Arial" w:cs="Arial"/>
          <w:sz w:val="20"/>
          <w:szCs w:val="20"/>
          <w:lang w:val="es-ES_tradnl"/>
        </w:rPr>
        <w:t>2019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Pr="007858B0">
        <w:rPr>
          <w:rFonts w:ascii="Arial" w:hAnsi="Arial" w:cs="Arial"/>
          <w:sz w:val="20"/>
          <w:szCs w:val="20"/>
          <w:lang w:val="es-ES_tradnl"/>
        </w:rPr>
        <w:t xml:space="preserve">y que la Ley había sido promulgada por el presidente y publicada en el Boletín Oficial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el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>2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4 de septiembre de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>2</w:t>
      </w:r>
      <w:r w:rsidRPr="007858B0">
        <w:rPr>
          <w:rFonts w:ascii="Arial" w:hAnsi="Arial" w:cs="Arial"/>
          <w:sz w:val="20"/>
          <w:szCs w:val="20"/>
          <w:lang w:val="es-ES_tradnl"/>
        </w:rPr>
        <w:t>019.</w:t>
      </w:r>
      <w:r w:rsidR="004A3C32" w:rsidRPr="00741EB0">
        <w:rPr>
          <w:rFonts w:ascii="Arial" w:hAnsi="Arial" w:cs="Arial"/>
          <w:sz w:val="20"/>
          <w:szCs w:val="20"/>
        </w:rPr>
        <w:t xml:space="preserve"> </w:t>
      </w:r>
      <w:r w:rsidR="00567D76">
        <w:rPr>
          <w:rFonts w:ascii="Arial" w:hAnsi="Arial" w:cs="Arial"/>
          <w:sz w:val="20"/>
          <w:szCs w:val="20"/>
        </w:rPr>
        <w:br/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El Sr.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proofErr w:type="spellStart"/>
      <w:r w:rsidR="0050767E" w:rsidRPr="007858B0">
        <w:rPr>
          <w:rFonts w:ascii="Arial" w:hAnsi="Arial" w:cs="Arial"/>
          <w:sz w:val="20"/>
          <w:szCs w:val="20"/>
          <w:lang w:val="es-ES_tradnl"/>
        </w:rPr>
        <w:t>Win</w:t>
      </w:r>
      <w:proofErr w:type="spellEnd"/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 xml:space="preserve">comunicó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asimismo al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 xml:space="preserve">secretario general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que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durante el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>trámite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 parlamentario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se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 xml:space="preserve">habían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introdu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 xml:space="preserve">cido algunas modificaciones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en el proyecto de Ley de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>2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017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y solicitó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>que el Consejo de la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 xml:space="preserve">UPOV 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confirm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>e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 xml:space="preserve"> la decisión </w:t>
      </w:r>
      <w:r w:rsidR="00345B13" w:rsidRPr="007858B0">
        <w:rPr>
          <w:rFonts w:ascii="Arial" w:hAnsi="Arial" w:cs="Arial"/>
          <w:sz w:val="20"/>
          <w:szCs w:val="20"/>
          <w:lang w:val="es-ES_tradnl"/>
        </w:rPr>
        <w:t>positiva adoptada en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812D4D" w:rsidRPr="007858B0">
        <w:rPr>
          <w:rFonts w:ascii="Arial" w:hAnsi="Arial" w:cs="Arial"/>
          <w:sz w:val="20"/>
          <w:szCs w:val="20"/>
          <w:lang w:val="es-ES_tradnl"/>
        </w:rPr>
        <w:t>2</w:t>
      </w:r>
      <w:r w:rsidR="0050767E" w:rsidRPr="007858B0">
        <w:rPr>
          <w:rFonts w:ascii="Arial" w:hAnsi="Arial" w:cs="Arial"/>
          <w:sz w:val="20"/>
          <w:szCs w:val="20"/>
          <w:lang w:val="es-ES_tradnl"/>
        </w:rPr>
        <w:t>017.</w:t>
      </w:r>
      <w:r w:rsidR="004A3C32">
        <w:rPr>
          <w:rFonts w:ascii="Arial" w:hAnsi="Arial" w:cs="Arial"/>
          <w:sz w:val="20"/>
          <w:szCs w:val="20"/>
        </w:rPr>
        <w:t xml:space="preserve"> </w:t>
      </w:r>
      <w:r w:rsidR="00D175D0" w:rsidRPr="007858B0">
        <w:rPr>
          <w:rFonts w:ascii="Arial" w:hAnsi="Arial" w:cs="Arial"/>
          <w:sz w:val="20"/>
          <w:szCs w:val="20"/>
          <w:lang w:val="es-ES_tradnl"/>
        </w:rPr>
        <w:t>La carta se reproduce en el Anexo</w:t>
      </w:r>
      <w:r w:rsidR="00567D76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D175D0" w:rsidRPr="007858B0">
        <w:rPr>
          <w:rFonts w:ascii="Arial" w:hAnsi="Arial" w:cs="Arial"/>
          <w:sz w:val="20"/>
          <w:szCs w:val="20"/>
          <w:lang w:val="es-ES_tradnl"/>
        </w:rPr>
        <w:t>I del presente documento.</w:t>
      </w:r>
      <w:r w:rsidR="004A3C32">
        <w:rPr>
          <w:rFonts w:ascii="Arial" w:hAnsi="Arial" w:cs="Arial"/>
          <w:sz w:val="20"/>
          <w:szCs w:val="20"/>
        </w:rPr>
        <w:t xml:space="preserve"> </w:t>
      </w:r>
      <w:r w:rsidR="00D175D0" w:rsidRPr="007858B0">
        <w:rPr>
          <w:rFonts w:ascii="Arial" w:hAnsi="Arial" w:cs="Arial"/>
          <w:sz w:val="20"/>
          <w:szCs w:val="20"/>
          <w:lang w:val="es-ES_tradnl"/>
        </w:rPr>
        <w:t xml:space="preserve">La traducción de la Ley </w:t>
      </w:r>
      <w:r w:rsidR="007858B0" w:rsidRPr="007858B0">
        <w:rPr>
          <w:rFonts w:ascii="Arial" w:hAnsi="Arial" w:cs="Arial"/>
          <w:sz w:val="20"/>
          <w:szCs w:val="20"/>
          <w:lang w:val="es-ES_tradnl"/>
        </w:rPr>
        <w:t xml:space="preserve">que figura </w:t>
      </w:r>
      <w:r w:rsidR="00D175D0" w:rsidRPr="007858B0">
        <w:rPr>
          <w:rFonts w:ascii="Arial" w:hAnsi="Arial" w:cs="Arial"/>
          <w:sz w:val="20"/>
          <w:szCs w:val="20"/>
          <w:lang w:val="es-ES_tradnl"/>
        </w:rPr>
        <w:t>adjunta a la carta puede consultarse en la siguiente dirección:</w:t>
      </w:r>
      <w:r w:rsidR="00061ADD" w:rsidRPr="004A6C97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D175D0">
          <w:rPr>
            <w:rStyle w:val="Hyperlink"/>
            <w:rFonts w:cs="Arial"/>
            <w:sz w:val="20"/>
            <w:szCs w:val="20"/>
          </w:rPr>
          <w:t>https://www.upov.int/meetings/es/details.jsp?meeting_id=50801</w:t>
        </w:r>
      </w:hyperlink>
      <w:r w:rsidR="00061ADD" w:rsidRPr="004A6C97">
        <w:rPr>
          <w:rFonts w:ascii="Arial" w:hAnsi="Arial" w:cs="Arial"/>
          <w:sz w:val="20"/>
          <w:szCs w:val="20"/>
        </w:rPr>
        <w:t xml:space="preserve">. </w:t>
      </w:r>
    </w:p>
    <w:p w:rsidR="00061ADD" w:rsidRPr="002A4FB0" w:rsidRDefault="00061ADD" w:rsidP="00061ADD">
      <w:pPr>
        <w:rPr>
          <w:rFonts w:cs="Arial"/>
          <w:sz w:val="18"/>
        </w:rPr>
      </w:pPr>
    </w:p>
    <w:p w:rsidR="00E6296D" w:rsidRDefault="00E6296D" w:rsidP="00E6296D">
      <w:pPr>
        <w:rPr>
          <w:rFonts w:cs="Arial"/>
          <w:sz w:val="18"/>
        </w:rPr>
      </w:pPr>
    </w:p>
    <w:p w:rsidR="00567D76" w:rsidRPr="002A4FB0" w:rsidRDefault="00567D76" w:rsidP="00E6296D">
      <w:pPr>
        <w:rPr>
          <w:rFonts w:cs="Arial"/>
          <w:sz w:val="18"/>
        </w:rPr>
      </w:pPr>
    </w:p>
    <w:p w:rsidR="00061ADD" w:rsidRDefault="005A6105" w:rsidP="00061ADD">
      <w:pPr>
        <w:pStyle w:val="Heading1"/>
      </w:pPr>
      <w:r w:rsidRPr="007858B0">
        <w:rPr>
          <w:lang w:val="es-ES_tradnl"/>
        </w:rPr>
        <w:t>modificaciones INTRODUCIDA</w:t>
      </w:r>
      <w:r w:rsidR="00D175D0" w:rsidRPr="007858B0">
        <w:rPr>
          <w:lang w:val="es-ES_tradnl"/>
        </w:rPr>
        <w:t xml:space="preserve">S EN </w:t>
      </w:r>
      <w:r w:rsidR="007C71A3" w:rsidRPr="007858B0">
        <w:rPr>
          <w:lang w:val="es-ES_tradnl"/>
        </w:rPr>
        <w:t>la Ley de</w:t>
      </w:r>
      <w:r w:rsidR="00567D76">
        <w:rPr>
          <w:lang w:val="es-ES_tradnl"/>
        </w:rPr>
        <w:t xml:space="preserve"> </w:t>
      </w:r>
      <w:r w:rsidR="00812D4D" w:rsidRPr="007858B0">
        <w:rPr>
          <w:lang w:val="es-ES_tradnl"/>
        </w:rPr>
        <w:t>2</w:t>
      </w:r>
      <w:r w:rsidR="007C71A3" w:rsidRPr="007858B0">
        <w:rPr>
          <w:lang w:val="es-ES_tradnl"/>
        </w:rPr>
        <w:t xml:space="preserve">019 </w:t>
      </w:r>
      <w:r w:rsidR="000C45A2" w:rsidRPr="007858B0">
        <w:rPr>
          <w:lang w:val="es-ES_tradnl"/>
        </w:rPr>
        <w:t>de Protección de las Obtenciones Vegetales</w:t>
      </w:r>
      <w:r w:rsidR="007C71A3" w:rsidRPr="007858B0">
        <w:rPr>
          <w:lang w:val="es-ES_tradnl"/>
        </w:rPr>
        <w:t xml:space="preserve"> de Myanmar </w:t>
      </w:r>
      <w:r w:rsidR="00D175D0" w:rsidRPr="007858B0">
        <w:rPr>
          <w:lang w:val="es-ES_tradnl"/>
        </w:rPr>
        <w:t>RESPECTO DEL TEXTO PRESENTADO AL CONSEJO EN</w:t>
      </w:r>
      <w:r w:rsidR="00567D76">
        <w:rPr>
          <w:lang w:val="es-ES_tradnl"/>
        </w:rPr>
        <w:t xml:space="preserve"> </w:t>
      </w:r>
      <w:r w:rsidR="00812D4D" w:rsidRPr="007858B0">
        <w:rPr>
          <w:lang w:val="es-ES_tradnl"/>
        </w:rPr>
        <w:t>2</w:t>
      </w:r>
      <w:r w:rsidR="00D175D0" w:rsidRPr="007858B0">
        <w:rPr>
          <w:lang w:val="es-ES_tradnl"/>
        </w:rPr>
        <w:t>017</w:t>
      </w:r>
    </w:p>
    <w:p w:rsidR="00061ADD" w:rsidRPr="002A4FB0" w:rsidRDefault="00061ADD" w:rsidP="00E6296D">
      <w:pPr>
        <w:rPr>
          <w:rFonts w:cs="Arial"/>
          <w:sz w:val="18"/>
        </w:rPr>
      </w:pPr>
    </w:p>
    <w:p w:rsidR="00FB4BCC" w:rsidRPr="004A6C97" w:rsidRDefault="001A3D43" w:rsidP="000C602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F678A">
        <w:rPr>
          <w:rFonts w:ascii="Arial" w:hAnsi="Arial" w:cs="Arial"/>
          <w:spacing w:val="-2"/>
          <w:sz w:val="20"/>
          <w:szCs w:val="20"/>
          <w:lang w:val="es-ES_tradnl"/>
        </w:rPr>
        <w:t xml:space="preserve">Las modificaciones </w:t>
      </w:r>
      <w:r w:rsidR="00BE5D8F" w:rsidRPr="004F678A">
        <w:rPr>
          <w:rFonts w:ascii="Arial" w:hAnsi="Arial" w:cs="Arial"/>
          <w:spacing w:val="-2"/>
          <w:sz w:val="20"/>
          <w:szCs w:val="20"/>
          <w:lang w:val="es-ES_tradnl"/>
        </w:rPr>
        <w:t>respecto de la traducción al inglés del proyecto de Ley presentado al Consejo en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BE5D8F" w:rsidRPr="004F678A">
        <w:rPr>
          <w:rFonts w:ascii="Arial" w:hAnsi="Arial" w:cs="Arial"/>
          <w:spacing w:val="-2"/>
          <w:sz w:val="20"/>
          <w:szCs w:val="20"/>
          <w:lang w:val="es-ES_tradnl"/>
        </w:rPr>
        <w:t xml:space="preserve">2017, </w:t>
      </w:r>
      <w:r w:rsidRPr="004F678A">
        <w:rPr>
          <w:rFonts w:ascii="Arial" w:hAnsi="Arial" w:cs="Arial"/>
          <w:spacing w:val="-2"/>
          <w:sz w:val="20"/>
          <w:szCs w:val="20"/>
          <w:lang w:val="es-ES_tradnl"/>
        </w:rPr>
        <w:t>introducidas</w:t>
      </w:r>
      <w:r w:rsidR="00812D4D" w:rsidRPr="004F678A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="00BE5D8F" w:rsidRPr="004F678A">
        <w:rPr>
          <w:rFonts w:ascii="Arial" w:hAnsi="Arial" w:cs="Arial"/>
          <w:spacing w:val="-2"/>
          <w:sz w:val="20"/>
          <w:szCs w:val="20"/>
          <w:lang w:val="es-ES_tradnl"/>
        </w:rPr>
        <w:t xml:space="preserve">en el texto de la Ley </w:t>
      </w:r>
      <w:r w:rsidRPr="004F678A">
        <w:rPr>
          <w:rFonts w:ascii="Arial" w:hAnsi="Arial" w:cs="Arial"/>
          <w:spacing w:val="-2"/>
          <w:sz w:val="20"/>
          <w:szCs w:val="20"/>
          <w:lang w:val="es-ES_tradnl"/>
        </w:rPr>
        <w:t>a raíz del trámite parlamentario</w:t>
      </w:r>
      <w:r w:rsidR="00BE5D8F" w:rsidRPr="004F678A">
        <w:rPr>
          <w:rFonts w:ascii="Arial" w:hAnsi="Arial" w:cs="Arial"/>
          <w:spacing w:val="-2"/>
          <w:sz w:val="20"/>
          <w:szCs w:val="20"/>
          <w:lang w:val="es-ES_tradnl"/>
        </w:rPr>
        <w:t>,</w:t>
      </w:r>
      <w:r w:rsidR="00812D4D" w:rsidRPr="004F678A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Pr="004F678A">
        <w:rPr>
          <w:rFonts w:ascii="Arial" w:hAnsi="Arial" w:cs="Arial"/>
          <w:spacing w:val="-2"/>
          <w:sz w:val="20"/>
          <w:szCs w:val="20"/>
          <w:lang w:val="es-ES_tradnl"/>
        </w:rPr>
        <w:t>se exponen con marcas de revisión en el Anexo</w:t>
      </w:r>
      <w:r w:rsidR="00567D76">
        <w:rPr>
          <w:rFonts w:ascii="Arial" w:hAnsi="Arial" w:cs="Arial"/>
          <w:spacing w:val="-2"/>
          <w:sz w:val="20"/>
          <w:szCs w:val="20"/>
          <w:lang w:val="es-ES_tradnl"/>
        </w:rPr>
        <w:t xml:space="preserve"> </w:t>
      </w:r>
      <w:r w:rsidRPr="004F678A">
        <w:rPr>
          <w:rFonts w:ascii="Arial" w:hAnsi="Arial" w:cs="Arial"/>
          <w:spacing w:val="-2"/>
          <w:sz w:val="20"/>
          <w:szCs w:val="20"/>
          <w:lang w:val="es-ES_tradnl"/>
        </w:rPr>
        <w:t>II del presente documento (en inglés exclusivamente).</w:t>
      </w:r>
      <w:r w:rsidR="006359BF">
        <w:rPr>
          <w:rFonts w:ascii="Arial" w:hAnsi="Arial" w:cs="Arial"/>
          <w:sz w:val="20"/>
          <w:szCs w:val="20"/>
        </w:rPr>
        <w:t xml:space="preserve"> </w:t>
      </w:r>
    </w:p>
    <w:p w:rsidR="0089318F" w:rsidRPr="002A4FB0" w:rsidRDefault="00ED3E4B" w:rsidP="00671638">
      <w:pPr>
        <w:rPr>
          <w:rFonts w:cs="Arial"/>
          <w:sz w:val="18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159385</wp:posOffset>
                </wp:positionV>
                <wp:extent cx="317500" cy="63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" cy="635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F0503" w:rsidRDefault="005F050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3.7pt;margin-top:12.55pt;width:2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" fillcolor="black" strokeweight=".5pt">
                <v:fill opacity="0"/>
                <v:stroke opacity="0" joinstyle="round"/>
                <v:path arrowok="t"/>
                <v:textbox inset="0,0,0,0">
                  <w:txbxContent>
                    <w:p w:rsidR="005F0503" w:rsidRDefault="005F0503"/>
                  </w:txbxContent>
                </v:textbox>
              </v:shape>
            </w:pict>
          </mc:Fallback>
        </mc:AlternateContent>
      </w:r>
    </w:p>
    <w:p w:rsidR="0089318F" w:rsidRPr="007451B0" w:rsidRDefault="005A6105" w:rsidP="004A6C97">
      <w:pPr>
        <w:pStyle w:val="Header"/>
        <w:keepNext/>
        <w:numPr>
          <w:ilvl w:val="0"/>
          <w:numId w:val="6"/>
        </w:numPr>
        <w:jc w:val="both"/>
        <w:rPr>
          <w:lang w:val="en-US"/>
        </w:rPr>
      </w:pPr>
      <w:r w:rsidRPr="004F678A">
        <w:rPr>
          <w:lang w:val="es-ES_tradnl"/>
        </w:rPr>
        <w:lastRenderedPageBreak/>
        <w:t>En el texto del artículo</w:t>
      </w:r>
      <w:r w:rsidR="00567D76">
        <w:rPr>
          <w:lang w:val="es-ES_tradnl"/>
        </w:rPr>
        <w:t xml:space="preserve"> </w:t>
      </w:r>
      <w:r w:rsidR="00812D4D" w:rsidRPr="004F678A">
        <w:rPr>
          <w:lang w:val="es-ES_tradnl"/>
        </w:rPr>
        <w:t>2</w:t>
      </w:r>
      <w:r w:rsidRPr="004F678A">
        <w:rPr>
          <w:lang w:val="es-ES_tradnl"/>
        </w:rPr>
        <w:t>.c) de la Ley consta la siguiente definición de “obtención vegetal”</w:t>
      </w:r>
      <w:r w:rsidR="00812D4D" w:rsidRPr="004F678A">
        <w:rPr>
          <w:lang w:val="es-ES_tradnl"/>
        </w:rPr>
        <w:t xml:space="preserve">, </w:t>
      </w:r>
      <w:r w:rsidRPr="004F678A">
        <w:rPr>
          <w:lang w:val="es-ES_tradnl"/>
        </w:rPr>
        <w:t>que no figuraba en el texto del proyecto de Ley de</w:t>
      </w:r>
      <w:r w:rsidR="00567D76">
        <w:rPr>
          <w:lang w:val="es-ES_tradnl"/>
        </w:rPr>
        <w:t xml:space="preserve"> </w:t>
      </w:r>
      <w:r w:rsidR="00812D4D" w:rsidRPr="004F678A">
        <w:rPr>
          <w:lang w:val="es-ES_tradnl"/>
        </w:rPr>
        <w:t>2</w:t>
      </w:r>
      <w:r w:rsidRPr="004F678A">
        <w:rPr>
          <w:lang w:val="es-ES_tradnl"/>
        </w:rPr>
        <w:t>017:</w:t>
      </w:r>
    </w:p>
    <w:p w:rsidR="0089318F" w:rsidRPr="002A4FB0" w:rsidRDefault="0089318F" w:rsidP="005D307C">
      <w:pPr>
        <w:keepNext/>
        <w:rPr>
          <w:rFonts w:cs="Arial"/>
          <w:sz w:val="18"/>
        </w:rPr>
      </w:pPr>
    </w:p>
    <w:p w:rsidR="0089318F" w:rsidRPr="008706A5" w:rsidRDefault="005A6105" w:rsidP="008706A5">
      <w:pPr>
        <w:keepNext/>
        <w:autoSpaceDE w:val="0"/>
        <w:autoSpaceDN w:val="0"/>
        <w:adjustRightInd w:val="0"/>
        <w:spacing w:line="230" w:lineRule="atLeast"/>
        <w:ind w:left="567" w:right="567"/>
        <w:jc w:val="lowKashida"/>
        <w:rPr>
          <w:bCs/>
          <w:sz w:val="18"/>
          <w:szCs w:val="18"/>
        </w:rPr>
      </w:pPr>
      <w:r w:rsidRPr="004F678A">
        <w:rPr>
          <w:bCs/>
          <w:sz w:val="18"/>
          <w:szCs w:val="18"/>
          <w:lang w:val="es-ES_tradnl"/>
        </w:rPr>
        <w:t>“Artículo</w:t>
      </w:r>
      <w:r w:rsidR="00567D76">
        <w:rPr>
          <w:bCs/>
          <w:sz w:val="18"/>
          <w:szCs w:val="18"/>
          <w:lang w:val="es-ES_tradnl"/>
        </w:rPr>
        <w:t xml:space="preserve"> </w:t>
      </w:r>
      <w:r w:rsidR="00812D4D" w:rsidRPr="004F678A">
        <w:rPr>
          <w:bCs/>
          <w:sz w:val="18"/>
          <w:szCs w:val="18"/>
          <w:lang w:val="es-ES_tradnl"/>
        </w:rPr>
        <w:t>2</w:t>
      </w:r>
      <w:r w:rsidRPr="004F678A">
        <w:rPr>
          <w:bCs/>
          <w:sz w:val="18"/>
          <w:szCs w:val="18"/>
          <w:lang w:val="es-ES_tradnl"/>
        </w:rPr>
        <w:t xml:space="preserve"> […]</w:t>
      </w:r>
    </w:p>
    <w:p w:rsidR="00FB4BCC" w:rsidRPr="008706A5" w:rsidRDefault="00FB4BCC" w:rsidP="008706A5">
      <w:pPr>
        <w:keepNext/>
        <w:ind w:left="567" w:right="567"/>
        <w:rPr>
          <w:spacing w:val="2"/>
          <w:sz w:val="18"/>
          <w:szCs w:val="18"/>
        </w:rPr>
      </w:pPr>
    </w:p>
    <w:p w:rsidR="00426931" w:rsidRDefault="005A6105" w:rsidP="008706A5">
      <w:pPr>
        <w:keepLines/>
        <w:ind w:left="567" w:right="567"/>
        <w:rPr>
          <w:spacing w:val="2"/>
          <w:u w:val="single"/>
        </w:rPr>
      </w:pPr>
      <w:r w:rsidRPr="004F678A">
        <w:rPr>
          <w:spacing w:val="2"/>
          <w:sz w:val="18"/>
          <w:szCs w:val="18"/>
          <w:highlight w:val="lightGray"/>
          <w:u w:val="single"/>
          <w:lang w:val="es-ES_tradnl"/>
        </w:rPr>
        <w:t>“c)</w:t>
      </w:r>
      <w:r w:rsidR="009B3CFF" w:rsidRPr="008706A5">
        <w:rPr>
          <w:spacing w:val="2"/>
          <w:sz w:val="18"/>
          <w:szCs w:val="18"/>
          <w:highlight w:val="lightGray"/>
          <w:u w:val="single"/>
        </w:rPr>
        <w:tab/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Se entiende por “obtención vegetal” </w:t>
      </w:r>
      <w:r w:rsidR="00B57BE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toda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B57BEA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variedad vegetal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que expresa al menos un </w:t>
      </w:r>
      <w:r w:rsidR="00B57BEA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carácter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claramente</w:t>
      </w:r>
      <w:r w:rsidR="00B57BEA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distinto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de las variedades vegetales existentes</w:t>
      </w:r>
      <w:r w:rsidR="009E5F80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y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B57BE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cuyos caracteres muestran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homogeneidad </w:t>
      </w:r>
      <w:r w:rsidR="004F678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al ser cultivada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y no </w:t>
      </w:r>
      <w:r w:rsidR="00F674E3" w:rsidRPr="009F5764">
        <w:rPr>
          <w:spacing w:val="2"/>
          <w:sz w:val="18"/>
          <w:szCs w:val="18"/>
          <w:highlight w:val="lightGray"/>
          <w:u w:val="single"/>
          <w:lang w:val="es-ES_tradnl"/>
        </w:rPr>
        <w:t>varían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F674E3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con la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reproducción o </w:t>
      </w:r>
      <w:r w:rsidR="00F674E3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la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multiplicación</w:t>
      </w:r>
      <w:r w:rsidR="009E5F80" w:rsidRPr="009F5764">
        <w:rPr>
          <w:spacing w:val="2"/>
          <w:sz w:val="18"/>
          <w:szCs w:val="18"/>
          <w:highlight w:val="lightGray"/>
          <w:u w:val="single"/>
          <w:lang w:val="es-ES_tradnl"/>
        </w:rPr>
        <w:t>;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se le ha </w:t>
      </w:r>
      <w:r w:rsidR="00D56EC4" w:rsidRPr="009F5764">
        <w:rPr>
          <w:spacing w:val="2"/>
          <w:sz w:val="18"/>
          <w:szCs w:val="18"/>
          <w:highlight w:val="lightGray"/>
          <w:u w:val="single"/>
          <w:lang w:val="es-ES_tradnl"/>
        </w:rPr>
        <w:t>concedido el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derecho de obtentor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, </w:t>
      </w:r>
      <w:r w:rsidR="00FC446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ha de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ser </w:t>
      </w:r>
      <w:r w:rsidR="00D56EC4" w:rsidRPr="009F5764">
        <w:rPr>
          <w:spacing w:val="2"/>
          <w:sz w:val="18"/>
          <w:szCs w:val="18"/>
          <w:highlight w:val="lightGray"/>
          <w:u w:val="single"/>
          <w:lang w:val="es-ES_tradnl"/>
        </w:rPr>
        <w:t>nueva con arreglo al artículo</w:t>
      </w:r>
      <w:r w:rsidR="00567D76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>8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y </w:t>
      </w:r>
      <w:r w:rsidR="00FC446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ha de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D05EA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ser designada por</w:t>
      </w:r>
      <w:r w:rsidR="00DA3536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una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denomina</w:t>
      </w:r>
      <w:r w:rsidR="00DA3536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ción conforme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a </w:t>
      </w:r>
      <w:r w:rsidR="00FC4466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lo dispuesto en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l</w:t>
      </w:r>
      <w:r w:rsidR="00DA353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o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s </w:t>
      </w:r>
      <w:r w:rsidR="00DA353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artículos</w:t>
      </w:r>
      <w:r w:rsidR="00567D76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>1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2 y</w:t>
      </w:r>
      <w:r w:rsidR="00567D76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>1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3 </w:t>
      </w:r>
      <w:r w:rsidR="00DA3536" w:rsidRPr="009F5764">
        <w:rPr>
          <w:spacing w:val="2"/>
          <w:sz w:val="18"/>
          <w:szCs w:val="18"/>
          <w:highlight w:val="lightGray"/>
          <w:u w:val="single"/>
          <w:lang w:val="es-ES_tradnl"/>
        </w:rPr>
        <w:t>de la presente Ley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;</w:t>
      </w:r>
      <w:r w:rsidRPr="009F5764">
        <w:rPr>
          <w:spacing w:val="2"/>
          <w:sz w:val="18"/>
          <w:szCs w:val="18"/>
          <w:lang w:val="es-ES_tradnl"/>
        </w:rPr>
        <w:t>”</w:t>
      </w:r>
      <w:r w:rsidR="000A734E">
        <w:rPr>
          <w:spacing w:val="2"/>
          <w:u w:val="single"/>
        </w:rPr>
        <w:t xml:space="preserve"> </w:t>
      </w:r>
    </w:p>
    <w:p w:rsidR="00426931" w:rsidRDefault="00426931" w:rsidP="00B75A48">
      <w:pPr>
        <w:rPr>
          <w:rFonts w:cs="Arial"/>
          <w:spacing w:val="-2"/>
        </w:rPr>
      </w:pPr>
    </w:p>
    <w:p w:rsidR="00B15140" w:rsidRDefault="008A14D6" w:rsidP="000C6021">
      <w:pPr>
        <w:pStyle w:val="Header"/>
        <w:numPr>
          <w:ilvl w:val="0"/>
          <w:numId w:val="6"/>
        </w:numPr>
        <w:jc w:val="both"/>
        <w:rPr>
          <w:rFonts w:cs="Arial"/>
        </w:rPr>
      </w:pPr>
      <w:r w:rsidRPr="009F5764">
        <w:rPr>
          <w:rFonts w:cs="Arial"/>
          <w:spacing w:val="-2"/>
          <w:lang w:val="es-ES_tradnl"/>
        </w:rPr>
        <w:t>El Acta de</w:t>
      </w:r>
      <w:r w:rsidR="00567D76">
        <w:rPr>
          <w:rFonts w:cs="Arial"/>
          <w:spacing w:val="-2"/>
          <w:lang w:val="es-ES_tradnl"/>
        </w:rPr>
        <w:t xml:space="preserve"> </w:t>
      </w:r>
      <w:r w:rsidR="00812D4D" w:rsidRPr="009F5764">
        <w:rPr>
          <w:rFonts w:cs="Arial"/>
          <w:spacing w:val="-2"/>
          <w:lang w:val="es-ES_tradnl"/>
        </w:rPr>
        <w:t>1</w:t>
      </w:r>
      <w:r w:rsidRPr="009F5764">
        <w:rPr>
          <w:rFonts w:cs="Arial"/>
          <w:spacing w:val="-2"/>
          <w:lang w:val="es-ES_tradnl"/>
        </w:rPr>
        <w:t>991 no incluye una definición de “obtención vegetal”.</w:t>
      </w:r>
      <w:r w:rsidR="004A3C32">
        <w:rPr>
          <w:rFonts w:cs="Arial"/>
          <w:spacing w:val="-2"/>
        </w:rPr>
        <w:t xml:space="preserve"> </w:t>
      </w:r>
      <w:r w:rsidRPr="009F5764">
        <w:rPr>
          <w:rFonts w:cs="Arial"/>
          <w:spacing w:val="-2"/>
          <w:lang w:val="es-ES_tradnl"/>
        </w:rPr>
        <w:t xml:space="preserve">La definición de “variedad vegetal” </w:t>
      </w:r>
      <w:r w:rsidR="00EC4882" w:rsidRPr="009F5764">
        <w:rPr>
          <w:rFonts w:cs="Arial"/>
          <w:spacing w:val="-2"/>
          <w:lang w:val="es-ES_tradnl"/>
        </w:rPr>
        <w:t>d</w:t>
      </w:r>
      <w:r w:rsidRPr="009F5764">
        <w:rPr>
          <w:rFonts w:cs="Arial"/>
          <w:spacing w:val="-2"/>
          <w:lang w:val="es-ES_tradnl"/>
        </w:rPr>
        <w:t>el artículo</w:t>
      </w:r>
      <w:r w:rsidR="00567D76">
        <w:rPr>
          <w:rFonts w:cs="Arial"/>
          <w:spacing w:val="-2"/>
          <w:lang w:val="es-ES_tradnl"/>
        </w:rPr>
        <w:t xml:space="preserve"> </w:t>
      </w:r>
      <w:r w:rsidRPr="009F5764">
        <w:rPr>
          <w:rFonts w:cs="Arial"/>
          <w:spacing w:val="-2"/>
          <w:lang w:val="es-ES_tradnl"/>
        </w:rPr>
        <w:t>2.b)</w:t>
      </w:r>
      <w:r w:rsidRPr="009F5764">
        <w:rPr>
          <w:rFonts w:cs="Arial"/>
          <w:lang w:val="es-ES_tradnl"/>
        </w:rPr>
        <w:t xml:space="preserve"> de la Ley </w:t>
      </w:r>
      <w:r w:rsidRPr="009F5764">
        <w:rPr>
          <w:rFonts w:cs="Arial"/>
          <w:spacing w:val="-2"/>
          <w:lang w:val="es-ES_tradnl"/>
        </w:rPr>
        <w:t xml:space="preserve">está en conformidad con </w:t>
      </w:r>
      <w:r w:rsidR="00EC4882" w:rsidRPr="009F5764">
        <w:rPr>
          <w:rFonts w:cs="Arial"/>
          <w:spacing w:val="-2"/>
          <w:lang w:val="es-ES_tradnl"/>
        </w:rPr>
        <w:t xml:space="preserve">la que figura en </w:t>
      </w:r>
      <w:r w:rsidRPr="009F5764">
        <w:rPr>
          <w:rFonts w:cs="Arial"/>
          <w:lang w:val="es-ES_tradnl"/>
        </w:rPr>
        <w:t>el artículo</w:t>
      </w:r>
      <w:r w:rsidR="00567D76">
        <w:rPr>
          <w:rFonts w:cs="Arial"/>
          <w:lang w:val="es-ES_tradnl"/>
        </w:rPr>
        <w:t xml:space="preserve"> </w:t>
      </w:r>
      <w:r w:rsidR="00812D4D" w:rsidRPr="009F5764">
        <w:rPr>
          <w:rFonts w:cs="Arial"/>
          <w:lang w:val="es-ES_tradnl"/>
        </w:rPr>
        <w:t>1</w:t>
      </w:r>
      <w:r w:rsidRPr="009F5764">
        <w:rPr>
          <w:rFonts w:cs="Arial"/>
          <w:lang w:val="es-ES_tradnl"/>
        </w:rPr>
        <w:t>.vi) del Acta de</w:t>
      </w:r>
      <w:r w:rsidR="00567D76">
        <w:rPr>
          <w:rFonts w:cs="Arial"/>
          <w:lang w:val="es-ES_tradnl"/>
        </w:rPr>
        <w:t xml:space="preserve"> </w:t>
      </w:r>
      <w:r w:rsidR="00812D4D" w:rsidRPr="009F5764">
        <w:rPr>
          <w:rFonts w:cs="Arial"/>
          <w:lang w:val="es-ES_tradnl"/>
        </w:rPr>
        <w:t>1</w:t>
      </w:r>
      <w:r w:rsidRPr="009F5764">
        <w:rPr>
          <w:rFonts w:cs="Arial"/>
          <w:lang w:val="es-ES_tradnl"/>
        </w:rPr>
        <w:t>991.</w:t>
      </w:r>
    </w:p>
    <w:p w:rsidR="006359BF" w:rsidRPr="006359BF" w:rsidRDefault="006359BF" w:rsidP="006359BF">
      <w:pPr>
        <w:pStyle w:val="ListParagraph"/>
        <w:spacing w:after="0"/>
        <w:ind w:left="0"/>
        <w:rPr>
          <w:rFonts w:ascii="Arial" w:hAnsi="Arial" w:cs="Arial"/>
          <w:sz w:val="20"/>
          <w:szCs w:val="20"/>
        </w:rPr>
      </w:pPr>
    </w:p>
    <w:p w:rsidR="006C6EA8" w:rsidRDefault="00961B30" w:rsidP="00426931">
      <w:pPr>
        <w:pStyle w:val="Header"/>
        <w:numPr>
          <w:ilvl w:val="0"/>
          <w:numId w:val="6"/>
        </w:numPr>
        <w:jc w:val="both"/>
        <w:rPr>
          <w:lang w:val="en-US"/>
        </w:rPr>
      </w:pPr>
      <w:r w:rsidRPr="009F5764">
        <w:rPr>
          <w:spacing w:val="-2"/>
          <w:lang w:val="es-ES_tradnl"/>
        </w:rPr>
        <w:t>El texto del artículo</w:t>
      </w:r>
      <w:r w:rsidR="00567D76">
        <w:rPr>
          <w:spacing w:val="-2"/>
          <w:lang w:val="es-ES_tradnl"/>
        </w:rPr>
        <w:t xml:space="preserve"> </w:t>
      </w:r>
      <w:r w:rsidR="00812D4D" w:rsidRPr="009F5764">
        <w:rPr>
          <w:spacing w:val="-2"/>
          <w:lang w:val="es-ES_tradnl"/>
        </w:rPr>
        <w:t>2</w:t>
      </w:r>
      <w:r w:rsidRPr="009F5764">
        <w:rPr>
          <w:spacing w:val="-2"/>
          <w:lang w:val="es-ES_tradnl"/>
        </w:rPr>
        <w:t xml:space="preserve">6.a) de la Ley contiene </w:t>
      </w:r>
      <w:r w:rsidRPr="009F5764">
        <w:rPr>
          <w:lang w:val="es-ES_tradnl"/>
        </w:rPr>
        <w:t xml:space="preserve">las siguientes </w:t>
      </w:r>
      <w:r w:rsidRPr="009F5764">
        <w:rPr>
          <w:spacing w:val="-2"/>
          <w:lang w:val="es-ES_tradnl"/>
        </w:rPr>
        <w:t>disposiciones relativas a las variedades esencialmente derivadas conforme al artículo</w:t>
      </w:r>
      <w:r w:rsidR="00567D76">
        <w:rPr>
          <w:spacing w:val="-2"/>
          <w:lang w:val="es-ES_tradnl"/>
        </w:rPr>
        <w:t xml:space="preserve"> </w:t>
      </w:r>
      <w:r w:rsidRPr="009F5764">
        <w:rPr>
          <w:spacing w:val="-2"/>
          <w:lang w:val="es-ES_tradnl"/>
        </w:rPr>
        <w:t>14.5) del Acta de</w:t>
      </w:r>
      <w:r w:rsidR="00567D76">
        <w:rPr>
          <w:spacing w:val="-2"/>
          <w:lang w:val="es-ES_tradnl"/>
        </w:rPr>
        <w:t xml:space="preserve"> </w:t>
      </w:r>
      <w:r w:rsidR="00812D4D" w:rsidRPr="009F5764">
        <w:rPr>
          <w:spacing w:val="-2"/>
          <w:lang w:val="es-ES_tradnl"/>
        </w:rPr>
        <w:t>1</w:t>
      </w:r>
      <w:r w:rsidRPr="009F5764">
        <w:rPr>
          <w:spacing w:val="-2"/>
          <w:lang w:val="es-ES_tradnl"/>
        </w:rPr>
        <w:t>991</w:t>
      </w:r>
      <w:r w:rsidR="00812D4D" w:rsidRPr="009F5764">
        <w:rPr>
          <w:spacing w:val="-2"/>
          <w:lang w:val="es-ES_tradnl"/>
        </w:rPr>
        <w:t xml:space="preserve">, </w:t>
      </w:r>
      <w:r w:rsidRPr="009F5764">
        <w:rPr>
          <w:spacing w:val="-2"/>
          <w:lang w:val="es-ES_tradnl"/>
        </w:rPr>
        <w:t xml:space="preserve">que difieren </w:t>
      </w:r>
      <w:r w:rsidRPr="009F5764">
        <w:rPr>
          <w:lang w:val="es-ES_tradnl"/>
        </w:rPr>
        <w:t xml:space="preserve">de las disposiciones correspondientes </w:t>
      </w:r>
      <w:r w:rsidRPr="009F5764">
        <w:rPr>
          <w:spacing w:val="-2"/>
          <w:lang w:val="es-ES_tradnl"/>
        </w:rPr>
        <w:t>del proyecto de Ley de</w:t>
      </w:r>
      <w:r w:rsidR="00567D76">
        <w:rPr>
          <w:spacing w:val="-2"/>
          <w:lang w:val="es-ES_tradnl"/>
        </w:rPr>
        <w:t xml:space="preserve"> </w:t>
      </w:r>
      <w:r w:rsidR="00812D4D" w:rsidRPr="009F5764">
        <w:rPr>
          <w:spacing w:val="-2"/>
          <w:lang w:val="es-ES_tradnl"/>
        </w:rPr>
        <w:t>2</w:t>
      </w:r>
      <w:r w:rsidRPr="009F5764">
        <w:rPr>
          <w:spacing w:val="-2"/>
          <w:lang w:val="es-ES_tradnl"/>
        </w:rPr>
        <w:t>017</w:t>
      </w:r>
      <w:r w:rsidRPr="009F5764">
        <w:rPr>
          <w:lang w:val="es-ES_tradnl"/>
        </w:rPr>
        <w:t>:</w:t>
      </w:r>
    </w:p>
    <w:p w:rsidR="006C6EA8" w:rsidRDefault="006C6EA8" w:rsidP="00FB4BCC">
      <w:pPr>
        <w:rPr>
          <w:spacing w:val="2"/>
          <w:sz w:val="18"/>
        </w:rPr>
      </w:pPr>
    </w:p>
    <w:p w:rsidR="00273B10" w:rsidRPr="008706A5" w:rsidRDefault="00273B10" w:rsidP="00273B10">
      <w:pPr>
        <w:keepNext/>
        <w:autoSpaceDE w:val="0"/>
        <w:autoSpaceDN w:val="0"/>
        <w:adjustRightInd w:val="0"/>
        <w:spacing w:line="230" w:lineRule="atLeast"/>
        <w:ind w:left="567" w:right="567"/>
        <w:jc w:val="lowKashida"/>
        <w:rPr>
          <w:spacing w:val="-2"/>
          <w:sz w:val="18"/>
          <w:szCs w:val="18"/>
        </w:rPr>
      </w:pPr>
      <w:r w:rsidRPr="008706A5">
        <w:rPr>
          <w:bCs/>
          <w:spacing w:val="-2"/>
          <w:sz w:val="18"/>
          <w:szCs w:val="18"/>
        </w:rPr>
        <w:t>“</w:t>
      </w:r>
      <w:r w:rsidR="00BB31AA" w:rsidRPr="009F5764">
        <w:rPr>
          <w:bCs/>
          <w:spacing w:val="-2"/>
          <w:sz w:val="18"/>
          <w:szCs w:val="18"/>
          <w:lang w:val="es-ES_tradnl"/>
        </w:rPr>
        <w:t>Artículo</w:t>
      </w:r>
      <w:r w:rsidR="00567D76">
        <w:rPr>
          <w:bCs/>
          <w:spacing w:val="-2"/>
          <w:sz w:val="18"/>
          <w:szCs w:val="18"/>
          <w:lang w:val="es-ES_tradnl"/>
        </w:rPr>
        <w:t xml:space="preserve"> </w:t>
      </w:r>
      <w:r w:rsidR="00812D4D" w:rsidRPr="009F5764">
        <w:rPr>
          <w:bCs/>
          <w:spacing w:val="-2"/>
          <w:sz w:val="18"/>
          <w:szCs w:val="18"/>
          <w:lang w:val="es-ES_tradnl"/>
        </w:rPr>
        <w:t>2</w:t>
      </w:r>
      <w:r w:rsidR="00BB31AA" w:rsidRPr="009F5764">
        <w:rPr>
          <w:bCs/>
          <w:spacing w:val="-2"/>
          <w:sz w:val="18"/>
          <w:szCs w:val="18"/>
          <w:lang w:val="es-ES_tradnl"/>
        </w:rPr>
        <w:t>6.</w:t>
      </w:r>
      <w:r w:rsidRPr="008706A5">
        <w:rPr>
          <w:bCs/>
          <w:spacing w:val="-2"/>
          <w:sz w:val="18"/>
          <w:szCs w:val="18"/>
        </w:rPr>
        <w:tab/>
      </w:r>
      <w:r w:rsidR="00BB31AA" w:rsidRPr="009F5764">
        <w:rPr>
          <w:spacing w:val="-2"/>
          <w:sz w:val="18"/>
          <w:szCs w:val="18"/>
          <w:lang w:val="es-ES_tradnl"/>
        </w:rPr>
        <w:t>También se aplicarán las disposiciones de los artículos</w:t>
      </w:r>
      <w:r w:rsidR="00567D76">
        <w:rPr>
          <w:spacing w:val="-2"/>
          <w:sz w:val="18"/>
          <w:szCs w:val="18"/>
          <w:lang w:val="es-ES_tradnl"/>
        </w:rPr>
        <w:t xml:space="preserve"> </w:t>
      </w:r>
      <w:r w:rsidR="00812D4D" w:rsidRPr="009F5764">
        <w:rPr>
          <w:spacing w:val="-2"/>
          <w:sz w:val="18"/>
          <w:szCs w:val="18"/>
          <w:lang w:val="es-ES_tradnl"/>
        </w:rPr>
        <w:t>2</w:t>
      </w:r>
      <w:r w:rsidR="00BB31AA" w:rsidRPr="009F5764">
        <w:rPr>
          <w:spacing w:val="-2"/>
          <w:sz w:val="18"/>
          <w:szCs w:val="18"/>
          <w:lang w:val="es-ES_tradnl"/>
        </w:rPr>
        <w:t>3</w:t>
      </w:r>
      <w:r w:rsidR="00812D4D" w:rsidRPr="009F5764">
        <w:rPr>
          <w:spacing w:val="-2"/>
          <w:sz w:val="18"/>
          <w:szCs w:val="18"/>
          <w:lang w:val="es-ES_tradnl"/>
        </w:rPr>
        <w:t>, 2</w:t>
      </w:r>
      <w:r w:rsidR="00BB31AA" w:rsidRPr="009F5764">
        <w:rPr>
          <w:spacing w:val="-2"/>
          <w:sz w:val="18"/>
          <w:szCs w:val="18"/>
          <w:lang w:val="es-ES_tradnl"/>
        </w:rPr>
        <w:t xml:space="preserve">4 </w:t>
      </w:r>
      <w:r w:rsidR="00BB31AA" w:rsidRPr="009F5764">
        <w:rPr>
          <w:spacing w:val="-2"/>
          <w:sz w:val="18"/>
          <w:szCs w:val="18"/>
          <w:highlight w:val="lightGray"/>
          <w:u w:val="single"/>
          <w:lang w:val="es-ES_tradnl"/>
        </w:rPr>
        <w:t>y</w:t>
      </w:r>
      <w:r w:rsidR="00567D76">
        <w:rPr>
          <w:spacing w:val="-2"/>
          <w:sz w:val="18"/>
          <w:szCs w:val="18"/>
          <w:lang w:val="es-ES_tradnl"/>
        </w:rPr>
        <w:t xml:space="preserve"> </w:t>
      </w:r>
      <w:r w:rsidR="00812D4D" w:rsidRPr="009F5764">
        <w:rPr>
          <w:spacing w:val="-2"/>
          <w:sz w:val="18"/>
          <w:szCs w:val="18"/>
          <w:lang w:val="es-ES_tradnl"/>
        </w:rPr>
        <w:t>2</w:t>
      </w:r>
      <w:r w:rsidR="00BB31AA" w:rsidRPr="009F5764">
        <w:rPr>
          <w:spacing w:val="-2"/>
          <w:sz w:val="18"/>
          <w:szCs w:val="18"/>
          <w:lang w:val="es-ES_tradnl"/>
        </w:rPr>
        <w:t>5</w:t>
      </w:r>
      <w:r w:rsidR="00812D4D" w:rsidRPr="009F5764">
        <w:rPr>
          <w:strike/>
          <w:spacing w:val="-2"/>
          <w:sz w:val="18"/>
          <w:szCs w:val="18"/>
          <w:highlight w:val="lightGray"/>
          <w:lang w:val="es-ES_tradnl"/>
        </w:rPr>
        <w:t>, 2</w:t>
      </w:r>
      <w:r w:rsidR="00BB31AA" w:rsidRPr="009F5764">
        <w:rPr>
          <w:strike/>
          <w:spacing w:val="-2"/>
          <w:sz w:val="18"/>
          <w:szCs w:val="18"/>
          <w:highlight w:val="lightGray"/>
          <w:lang w:val="es-ES_tradnl"/>
        </w:rPr>
        <w:t>6</w:t>
      </w:r>
      <w:r w:rsidR="00BB31AA" w:rsidRPr="009F5764">
        <w:rPr>
          <w:spacing w:val="-2"/>
          <w:sz w:val="18"/>
          <w:szCs w:val="18"/>
          <w:lang w:val="es-ES_tradnl"/>
        </w:rPr>
        <w:t xml:space="preserve"> en relación con </w:t>
      </w:r>
      <w:r w:rsidR="0062764A" w:rsidRPr="009F5764">
        <w:rPr>
          <w:spacing w:val="-2"/>
          <w:sz w:val="18"/>
          <w:szCs w:val="18"/>
          <w:highlight w:val="lightGray"/>
          <w:u w:val="single"/>
          <w:lang w:val="es-ES_tradnl"/>
        </w:rPr>
        <w:t>las</w:t>
      </w:r>
      <w:r w:rsidR="00BB31AA" w:rsidRPr="009F5764">
        <w:rPr>
          <w:spacing w:val="-2"/>
          <w:sz w:val="18"/>
          <w:szCs w:val="18"/>
          <w:highlight w:val="lightGray"/>
          <w:u w:val="single"/>
          <w:lang w:val="es-ES_tradnl"/>
        </w:rPr>
        <w:t xml:space="preserve"> siguiente</w:t>
      </w:r>
      <w:r w:rsidR="0062764A" w:rsidRPr="009F5764">
        <w:rPr>
          <w:spacing w:val="-2"/>
          <w:sz w:val="18"/>
          <w:szCs w:val="18"/>
          <w:highlight w:val="lightGray"/>
          <w:u w:val="single"/>
          <w:lang w:val="es-ES_tradnl"/>
        </w:rPr>
        <w:t>s</w:t>
      </w:r>
      <w:r w:rsidR="00BB31AA" w:rsidRPr="009F5764">
        <w:rPr>
          <w:spacing w:val="-2"/>
          <w:sz w:val="18"/>
          <w:szCs w:val="18"/>
          <w:lang w:val="es-ES_tradnl"/>
        </w:rPr>
        <w:t xml:space="preserve"> variedades</w:t>
      </w:r>
      <w:r w:rsidR="00BB31AA" w:rsidRPr="009F5764">
        <w:rPr>
          <w:spacing w:val="-2"/>
          <w:sz w:val="18"/>
          <w:szCs w:val="18"/>
          <w:highlight w:val="lightGray"/>
          <w:u w:val="single"/>
          <w:lang w:val="es-ES_tradnl"/>
        </w:rPr>
        <w:t>.</w:t>
      </w:r>
    </w:p>
    <w:p w:rsidR="006C6EA8" w:rsidRPr="008706A5" w:rsidRDefault="006C6EA8" w:rsidP="008706A5">
      <w:pPr>
        <w:ind w:left="567" w:right="567"/>
        <w:rPr>
          <w:spacing w:val="2"/>
          <w:sz w:val="18"/>
          <w:szCs w:val="18"/>
        </w:rPr>
      </w:pPr>
    </w:p>
    <w:p w:rsidR="006C6EA8" w:rsidRPr="008706A5" w:rsidRDefault="00E23E9D" w:rsidP="008706A5">
      <w:pPr>
        <w:ind w:left="1134" w:right="567" w:hanging="567"/>
        <w:rPr>
          <w:spacing w:val="2"/>
          <w:sz w:val="18"/>
          <w:szCs w:val="18"/>
          <w:highlight w:val="lightGray"/>
          <w:u w:val="double"/>
        </w:rPr>
      </w:pPr>
      <w:r w:rsidRPr="009F5764">
        <w:rPr>
          <w:spacing w:val="2"/>
          <w:sz w:val="18"/>
          <w:szCs w:val="18"/>
          <w:lang w:val="es-ES_tradnl"/>
        </w:rPr>
        <w:t>“a)</w:t>
      </w:r>
      <w:r w:rsidR="006C6EA8" w:rsidRPr="008706A5">
        <w:rPr>
          <w:spacing w:val="2"/>
          <w:sz w:val="18"/>
          <w:szCs w:val="18"/>
        </w:rPr>
        <w:tab/>
      </w:r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>Las variedades</w:t>
      </w:r>
      <w:r w:rsidR="00B852A8" w:rsidRPr="009F5764">
        <w:rPr>
          <w:spacing w:val="2"/>
          <w:sz w:val="18"/>
          <w:szCs w:val="18"/>
          <w:lang w:val="es-ES_tradnl"/>
        </w:rPr>
        <w:t xml:space="preserve"> derivadas esencialmente de la variedad protegida</w:t>
      </w:r>
      <w:r w:rsidR="00812D4D" w:rsidRPr="009F5764">
        <w:rPr>
          <w:spacing w:val="2"/>
          <w:sz w:val="18"/>
          <w:szCs w:val="18"/>
          <w:lang w:val="es-ES_tradnl"/>
        </w:rPr>
        <w:t xml:space="preserve">, </w:t>
      </w:r>
      <w:r w:rsidR="00B852A8" w:rsidRPr="009F5764">
        <w:rPr>
          <w:spacing w:val="2"/>
          <w:sz w:val="18"/>
          <w:szCs w:val="18"/>
          <w:lang w:val="es-ES_tradnl"/>
        </w:rPr>
        <w:t xml:space="preserve">cuando </w:t>
      </w:r>
      <w:r w:rsidR="009C367A" w:rsidRPr="009F5764">
        <w:rPr>
          <w:spacing w:val="2"/>
          <w:sz w:val="18"/>
          <w:szCs w:val="18"/>
          <w:lang w:val="es-ES_tradnl"/>
        </w:rPr>
        <w:t>e</w:t>
      </w:r>
      <w:r w:rsidR="00B852A8" w:rsidRPr="009F5764">
        <w:rPr>
          <w:spacing w:val="2"/>
          <w:sz w:val="18"/>
          <w:szCs w:val="18"/>
          <w:lang w:val="es-ES_tradnl"/>
        </w:rPr>
        <w:t>sta no sea a su vez una variedad esencialmente derivada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, </w:t>
      </w:r>
      <w:r w:rsidR="009C367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que</w:t>
      </w:r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9C367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p</w:t>
      </w:r>
      <w:r w:rsidR="00FA3079" w:rsidRPr="009F5764">
        <w:rPr>
          <w:spacing w:val="2"/>
          <w:sz w:val="18"/>
          <w:szCs w:val="18"/>
          <w:highlight w:val="lightGray"/>
          <w:u w:val="single"/>
          <w:lang w:val="es-ES_tradnl"/>
        </w:rPr>
        <w:t>odrá</w:t>
      </w:r>
      <w:r w:rsidR="009C367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n</w:t>
      </w:r>
      <w:r w:rsidR="00044ABE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9C367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obtenerse por selección de un mutante natural o inducido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, </w:t>
      </w:r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o de un variante </w:t>
      </w:r>
      <w:proofErr w:type="spellStart"/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>somaclonal</w:t>
      </w:r>
      <w:proofErr w:type="spellEnd"/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, </w:t>
      </w:r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>selección de un individuo variante entre las plantas de la variedad inicial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, </w:t>
      </w:r>
      <w:proofErr w:type="spellStart"/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>retrocruzamientos</w:t>
      </w:r>
      <w:proofErr w:type="spellEnd"/>
      <w:r w:rsidR="00B852A8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o transformaciones por ingeniería genética.</w:t>
      </w:r>
      <w:r w:rsidR="004A3C32">
        <w:rPr>
          <w:spacing w:val="2"/>
          <w:sz w:val="18"/>
          <w:szCs w:val="18"/>
        </w:rPr>
        <w:t xml:space="preserve"> </w:t>
      </w:r>
      <w:r w:rsidR="006026A3" w:rsidRPr="009F5764">
        <w:rPr>
          <w:spacing w:val="2"/>
          <w:sz w:val="18"/>
          <w:szCs w:val="18"/>
          <w:highlight w:val="lightGray"/>
          <w:u w:val="double"/>
          <w:lang w:val="es-ES_tradnl"/>
        </w:rPr>
        <w:t>Se considerará que una variedad es esencialmente derivada de otra variedad (“la variedad inicial”) si:</w:t>
      </w:r>
      <w:r w:rsidR="006C6EA8" w:rsidRPr="008706A5">
        <w:rPr>
          <w:spacing w:val="2"/>
          <w:sz w:val="18"/>
          <w:szCs w:val="18"/>
          <w:highlight w:val="lightGray"/>
          <w:u w:val="double"/>
        </w:rPr>
        <w:t xml:space="preserve"> </w:t>
      </w:r>
    </w:p>
    <w:p w:rsidR="006C6EA8" w:rsidRPr="008706A5" w:rsidRDefault="006C6EA8" w:rsidP="008706A5">
      <w:pPr>
        <w:ind w:left="1134" w:right="567"/>
        <w:rPr>
          <w:spacing w:val="2"/>
          <w:sz w:val="18"/>
          <w:szCs w:val="18"/>
          <w:highlight w:val="lightGray"/>
          <w:u w:val="double"/>
        </w:rPr>
      </w:pPr>
    </w:p>
    <w:p w:rsidR="006C6EA8" w:rsidRPr="00BD5221" w:rsidRDefault="006026A3" w:rsidP="008706A5">
      <w:pPr>
        <w:ind w:left="1134" w:right="567"/>
        <w:rPr>
          <w:spacing w:val="2"/>
          <w:sz w:val="18"/>
          <w:szCs w:val="18"/>
        </w:rPr>
      </w:pPr>
      <w:r w:rsidRPr="00BD5221">
        <w:rPr>
          <w:spacing w:val="2"/>
          <w:sz w:val="18"/>
          <w:szCs w:val="18"/>
          <w:highlight w:val="lightGray"/>
          <w:lang w:val="es-ES_tradnl"/>
        </w:rPr>
        <w:t>Se considerará que una variedad es esencialmente derivada de otra variedad (“la variedad inicial”) si</w:t>
      </w:r>
    </w:p>
    <w:p w:rsidR="006C6EA8" w:rsidRPr="008706A5" w:rsidRDefault="006C6EA8" w:rsidP="008706A5">
      <w:pPr>
        <w:ind w:left="1134" w:right="567"/>
        <w:rPr>
          <w:spacing w:val="2"/>
          <w:sz w:val="18"/>
          <w:szCs w:val="18"/>
        </w:rPr>
      </w:pPr>
    </w:p>
    <w:p w:rsidR="006C6EA8" w:rsidRPr="008706A5" w:rsidRDefault="006026A3" w:rsidP="008706A5">
      <w:pPr>
        <w:ind w:left="1701" w:right="567" w:hanging="567"/>
        <w:rPr>
          <w:spacing w:val="2"/>
          <w:sz w:val="18"/>
          <w:szCs w:val="18"/>
        </w:rPr>
      </w:pPr>
      <w:r w:rsidRPr="009F5764">
        <w:rPr>
          <w:spacing w:val="2"/>
          <w:sz w:val="18"/>
          <w:szCs w:val="18"/>
          <w:lang w:val="es-ES_tradnl"/>
        </w:rPr>
        <w:t>i)</w:t>
      </w:r>
      <w:r w:rsidR="006C6EA8" w:rsidRPr="008706A5">
        <w:rPr>
          <w:spacing w:val="2"/>
          <w:sz w:val="18"/>
          <w:szCs w:val="18"/>
        </w:rPr>
        <w:tab/>
      </w:r>
      <w:r w:rsidRPr="009F5764">
        <w:rPr>
          <w:spacing w:val="2"/>
          <w:sz w:val="18"/>
          <w:szCs w:val="18"/>
          <w:lang w:val="es-ES_tradnl"/>
        </w:rPr>
        <w:t xml:space="preserve">se deriva principalmente de </w:t>
      </w:r>
      <w:r w:rsidRPr="009F5764">
        <w:rPr>
          <w:strike/>
          <w:spacing w:val="2"/>
          <w:sz w:val="18"/>
          <w:szCs w:val="18"/>
          <w:highlight w:val="lightGray"/>
          <w:lang w:val="es-ES_tradnl"/>
        </w:rPr>
        <w:t>la</w:t>
      </w:r>
      <w:r w:rsidRPr="009F5764">
        <w:rPr>
          <w:spacing w:val="2"/>
          <w:sz w:val="18"/>
          <w:szCs w:val="18"/>
          <w:lang w:val="es-ES_tradnl"/>
        </w:rPr>
        <w:t xml:space="preserve"> </w:t>
      </w:r>
      <w:r w:rsidR="003F3B7F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otra </w:t>
      </w:r>
      <w:r w:rsidRPr="009F5764">
        <w:rPr>
          <w:spacing w:val="2"/>
          <w:sz w:val="18"/>
          <w:szCs w:val="18"/>
          <w:highlight w:val="lightGray"/>
          <w:u w:val="single"/>
          <w:lang w:val="es-ES_tradnl"/>
        </w:rPr>
        <w:t>variedad</w:t>
      </w:r>
      <w:r w:rsidR="00F84A3C" w:rsidRPr="009F5764">
        <w:rPr>
          <w:spacing w:val="2"/>
          <w:sz w:val="18"/>
          <w:szCs w:val="18"/>
          <w:highlight w:val="lightGray"/>
          <w:u w:val="single"/>
          <w:lang w:val="es-ES_tradnl"/>
        </w:rPr>
        <w:t xml:space="preserve"> </w:t>
      </w:r>
      <w:r w:rsidR="003F3B7F" w:rsidRPr="009F5764">
        <w:rPr>
          <w:spacing w:val="2"/>
          <w:sz w:val="18"/>
          <w:szCs w:val="18"/>
          <w:highlight w:val="lightGray"/>
          <w:u w:val="single"/>
          <w:lang w:val="es-ES_tradnl"/>
        </w:rPr>
        <w:t>(</w:t>
      </w:r>
      <w:r w:rsidR="002947A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“</w:t>
      </w:r>
      <w:r w:rsidR="003F3B7F" w:rsidRPr="009F5764">
        <w:rPr>
          <w:spacing w:val="2"/>
          <w:sz w:val="18"/>
          <w:szCs w:val="18"/>
          <w:lang w:val="es-ES_tradnl"/>
        </w:rPr>
        <w:t xml:space="preserve">variedad </w:t>
      </w:r>
      <w:r w:rsidRPr="009F5764">
        <w:rPr>
          <w:spacing w:val="2"/>
          <w:sz w:val="18"/>
          <w:szCs w:val="18"/>
          <w:lang w:val="es-ES_tradnl"/>
        </w:rPr>
        <w:t>inicial</w:t>
      </w:r>
      <w:r w:rsidR="002947AA" w:rsidRPr="009F5764">
        <w:rPr>
          <w:strike/>
          <w:spacing w:val="2"/>
          <w:sz w:val="18"/>
          <w:szCs w:val="18"/>
          <w:highlight w:val="lightGray"/>
          <w:lang w:val="es-ES_tradnl"/>
        </w:rPr>
        <w:t>,</w:t>
      </w:r>
      <w:r w:rsidR="002947AA" w:rsidRPr="009F5764">
        <w:rPr>
          <w:spacing w:val="2"/>
          <w:sz w:val="18"/>
          <w:szCs w:val="18"/>
          <w:highlight w:val="lightGray"/>
          <w:u w:val="single"/>
          <w:lang w:val="es-ES_tradnl"/>
        </w:rPr>
        <w:t>”</w:t>
      </w:r>
      <w:r w:rsidR="003F3B7F" w:rsidRPr="009F5764">
        <w:rPr>
          <w:spacing w:val="2"/>
          <w:sz w:val="18"/>
          <w:szCs w:val="18"/>
          <w:highlight w:val="lightGray"/>
          <w:u w:val="single"/>
          <w:lang w:val="es-ES_tradnl"/>
        </w:rPr>
        <w:t>)</w:t>
      </w:r>
      <w:r w:rsidRPr="009F5764">
        <w:rPr>
          <w:spacing w:val="2"/>
          <w:sz w:val="18"/>
          <w:szCs w:val="18"/>
          <w:lang w:val="es-ES_tradnl"/>
        </w:rPr>
        <w:t xml:space="preserve"> o de una variedad que a su vez se deriva principalmente de la variedad inicial</w:t>
      </w:r>
      <w:r w:rsidR="00812D4D" w:rsidRPr="009F5764">
        <w:rPr>
          <w:spacing w:val="2"/>
          <w:sz w:val="18"/>
          <w:szCs w:val="18"/>
          <w:lang w:val="es-ES_tradnl"/>
        </w:rPr>
        <w:t xml:space="preserve">, </w:t>
      </w:r>
      <w:r w:rsidRPr="009F5764">
        <w:rPr>
          <w:spacing w:val="2"/>
          <w:sz w:val="18"/>
          <w:szCs w:val="18"/>
          <w:lang w:val="es-ES_tradnl"/>
        </w:rPr>
        <w:t>conservando al mismo tiempo las expresiones de los caracteres esenciales que resulten del genotipo o de la combinación de genotipos de la variedad inicial,</w:t>
      </w:r>
      <w:r w:rsidR="006C6EA8" w:rsidRPr="008706A5">
        <w:rPr>
          <w:spacing w:val="2"/>
          <w:sz w:val="18"/>
          <w:szCs w:val="18"/>
        </w:rPr>
        <w:t xml:space="preserve"> </w:t>
      </w:r>
    </w:p>
    <w:p w:rsidR="006C6EA8" w:rsidRPr="008706A5" w:rsidRDefault="006C6EA8" w:rsidP="008706A5">
      <w:pPr>
        <w:ind w:left="1701" w:right="567" w:hanging="567"/>
        <w:rPr>
          <w:spacing w:val="2"/>
          <w:sz w:val="18"/>
          <w:szCs w:val="18"/>
        </w:rPr>
      </w:pPr>
    </w:p>
    <w:p w:rsidR="006C6EA8" w:rsidRPr="008706A5" w:rsidRDefault="00435C7D" w:rsidP="008706A5">
      <w:pPr>
        <w:ind w:left="1701" w:right="567" w:hanging="567"/>
        <w:rPr>
          <w:spacing w:val="2"/>
          <w:sz w:val="18"/>
          <w:szCs w:val="18"/>
        </w:rPr>
      </w:pPr>
      <w:r w:rsidRPr="009F5764">
        <w:rPr>
          <w:spacing w:val="2"/>
          <w:sz w:val="18"/>
          <w:szCs w:val="18"/>
          <w:lang w:val="es-ES_tradnl"/>
        </w:rPr>
        <w:t>ii)</w:t>
      </w:r>
      <w:r w:rsidR="006C6EA8" w:rsidRPr="008706A5">
        <w:rPr>
          <w:spacing w:val="2"/>
          <w:sz w:val="18"/>
          <w:szCs w:val="18"/>
        </w:rPr>
        <w:tab/>
      </w:r>
      <w:r w:rsidRPr="009F5764">
        <w:rPr>
          <w:spacing w:val="2"/>
          <w:sz w:val="18"/>
          <w:szCs w:val="18"/>
          <w:lang w:val="es-ES_tradnl"/>
        </w:rPr>
        <w:t>se distingue claramente de la variedad inicial</w:t>
      </w:r>
      <w:r w:rsidR="00812D4D" w:rsidRPr="009F5764">
        <w:rPr>
          <w:spacing w:val="2"/>
          <w:sz w:val="18"/>
          <w:szCs w:val="18"/>
          <w:lang w:val="es-ES_tradnl"/>
        </w:rPr>
        <w:t xml:space="preserve">, </w:t>
      </w:r>
      <w:r w:rsidRPr="009F5764">
        <w:rPr>
          <w:spacing w:val="2"/>
          <w:sz w:val="18"/>
          <w:szCs w:val="18"/>
          <w:lang w:val="es-ES_tradnl"/>
        </w:rPr>
        <w:t>y</w:t>
      </w:r>
      <w:r w:rsidR="006C6EA8" w:rsidRPr="008706A5">
        <w:rPr>
          <w:spacing w:val="2"/>
          <w:sz w:val="18"/>
          <w:szCs w:val="18"/>
        </w:rPr>
        <w:t xml:space="preserve"> </w:t>
      </w:r>
    </w:p>
    <w:p w:rsidR="006C6EA8" w:rsidRPr="008706A5" w:rsidRDefault="006C6EA8" w:rsidP="008706A5">
      <w:pPr>
        <w:ind w:left="1701" w:right="567" w:hanging="567"/>
        <w:rPr>
          <w:spacing w:val="2"/>
          <w:sz w:val="18"/>
          <w:szCs w:val="18"/>
        </w:rPr>
      </w:pPr>
    </w:p>
    <w:p w:rsidR="006C6EA8" w:rsidRPr="008706A5" w:rsidRDefault="00435C7D" w:rsidP="008706A5">
      <w:pPr>
        <w:ind w:left="1701" w:right="567" w:hanging="567"/>
        <w:rPr>
          <w:spacing w:val="2"/>
          <w:sz w:val="18"/>
          <w:szCs w:val="18"/>
        </w:rPr>
      </w:pPr>
      <w:r w:rsidRPr="009F5764">
        <w:rPr>
          <w:spacing w:val="2"/>
          <w:sz w:val="18"/>
          <w:szCs w:val="18"/>
          <w:lang w:val="es-ES_tradnl"/>
        </w:rPr>
        <w:t>iii)</w:t>
      </w:r>
      <w:r w:rsidR="006C6EA8" w:rsidRPr="008706A5">
        <w:rPr>
          <w:spacing w:val="2"/>
          <w:sz w:val="18"/>
          <w:szCs w:val="18"/>
        </w:rPr>
        <w:tab/>
      </w:r>
      <w:r w:rsidRPr="009F5764">
        <w:rPr>
          <w:spacing w:val="2"/>
          <w:sz w:val="18"/>
          <w:szCs w:val="18"/>
          <w:lang w:val="es-ES_tradnl"/>
        </w:rPr>
        <w:t>salvo por lo que respecta a las diferencias resultantes de la derivación</w:t>
      </w:r>
      <w:r w:rsidR="00812D4D" w:rsidRPr="009F5764">
        <w:rPr>
          <w:spacing w:val="2"/>
          <w:sz w:val="18"/>
          <w:szCs w:val="18"/>
          <w:lang w:val="es-ES_tradnl"/>
        </w:rPr>
        <w:t xml:space="preserve">, </w:t>
      </w:r>
      <w:r w:rsidRPr="009F5764">
        <w:rPr>
          <w:spacing w:val="2"/>
          <w:sz w:val="18"/>
          <w:szCs w:val="18"/>
          <w:lang w:val="es-ES_tradnl"/>
        </w:rPr>
        <w:t>es conforme a la variedad inicial en la expresión de los caracteres esenciales que resulten del genotipo o de la combinación de genotipos de la variedad inicial.</w:t>
      </w:r>
    </w:p>
    <w:p w:rsidR="006C6EA8" w:rsidRPr="008706A5" w:rsidRDefault="00435C7D" w:rsidP="008706A5">
      <w:pPr>
        <w:ind w:left="1701" w:right="567"/>
        <w:rPr>
          <w:strike/>
          <w:spacing w:val="2"/>
          <w:sz w:val="18"/>
          <w:szCs w:val="18"/>
        </w:rPr>
      </w:pPr>
      <w:r w:rsidRPr="009F5764">
        <w:rPr>
          <w:strike/>
          <w:spacing w:val="2"/>
          <w:sz w:val="18"/>
          <w:szCs w:val="18"/>
          <w:highlight w:val="lightGray"/>
          <w:lang w:val="es-ES_tradnl"/>
        </w:rPr>
        <w:t xml:space="preserve">Las variedades esencialmente derivadas podrán obtenerse por selección de un mutante natural o inducido o de un variante </w:t>
      </w:r>
      <w:proofErr w:type="spellStart"/>
      <w:r w:rsidRPr="009F5764">
        <w:rPr>
          <w:strike/>
          <w:spacing w:val="2"/>
          <w:sz w:val="18"/>
          <w:szCs w:val="18"/>
          <w:highlight w:val="lightGray"/>
          <w:lang w:val="es-ES_tradnl"/>
        </w:rPr>
        <w:t>somaclonal</w:t>
      </w:r>
      <w:proofErr w:type="spellEnd"/>
      <w:r w:rsidR="00812D4D" w:rsidRPr="009F5764">
        <w:rPr>
          <w:strike/>
          <w:spacing w:val="2"/>
          <w:sz w:val="18"/>
          <w:szCs w:val="18"/>
          <w:highlight w:val="lightGray"/>
          <w:lang w:val="es-ES_tradnl"/>
        </w:rPr>
        <w:t xml:space="preserve">, </w:t>
      </w:r>
      <w:r w:rsidRPr="009F5764">
        <w:rPr>
          <w:strike/>
          <w:spacing w:val="2"/>
          <w:sz w:val="18"/>
          <w:szCs w:val="18"/>
          <w:highlight w:val="lightGray"/>
          <w:lang w:val="es-ES_tradnl"/>
        </w:rPr>
        <w:t>selección de un individuo variante entre las plantas de la variedad inicial</w:t>
      </w:r>
      <w:r w:rsidR="00812D4D" w:rsidRPr="009F5764">
        <w:rPr>
          <w:strike/>
          <w:spacing w:val="2"/>
          <w:sz w:val="18"/>
          <w:szCs w:val="18"/>
          <w:highlight w:val="lightGray"/>
          <w:lang w:val="es-ES_tradnl"/>
        </w:rPr>
        <w:t xml:space="preserve">, </w:t>
      </w:r>
      <w:proofErr w:type="spellStart"/>
      <w:r w:rsidRPr="009F5764">
        <w:rPr>
          <w:strike/>
          <w:spacing w:val="2"/>
          <w:sz w:val="18"/>
          <w:szCs w:val="18"/>
          <w:highlight w:val="lightGray"/>
          <w:lang w:val="es-ES_tradnl"/>
        </w:rPr>
        <w:t>retrocruzamientos</w:t>
      </w:r>
      <w:proofErr w:type="spellEnd"/>
      <w:r w:rsidRPr="009F5764">
        <w:rPr>
          <w:strike/>
          <w:spacing w:val="2"/>
          <w:sz w:val="18"/>
          <w:szCs w:val="18"/>
          <w:highlight w:val="lightGray"/>
          <w:lang w:val="es-ES_tradnl"/>
        </w:rPr>
        <w:t xml:space="preserve"> o transformaciones por ingeniería genética.</w:t>
      </w:r>
    </w:p>
    <w:p w:rsidR="006C6EA8" w:rsidRPr="008706A5" w:rsidRDefault="006C6EA8" w:rsidP="008706A5">
      <w:pPr>
        <w:ind w:left="1418" w:right="567" w:hanging="284"/>
        <w:rPr>
          <w:spacing w:val="2"/>
          <w:sz w:val="18"/>
          <w:szCs w:val="18"/>
        </w:rPr>
      </w:pPr>
    </w:p>
    <w:p w:rsidR="006C6EA8" w:rsidRPr="008706A5" w:rsidRDefault="00435C7D" w:rsidP="008706A5">
      <w:pPr>
        <w:ind w:left="1134" w:right="567" w:hanging="567"/>
        <w:rPr>
          <w:spacing w:val="2"/>
          <w:sz w:val="18"/>
          <w:szCs w:val="18"/>
        </w:rPr>
      </w:pPr>
      <w:r w:rsidRPr="009F5764">
        <w:rPr>
          <w:spacing w:val="2"/>
          <w:sz w:val="18"/>
          <w:szCs w:val="18"/>
          <w:lang w:val="es-ES_tradnl"/>
        </w:rPr>
        <w:t>b)</w:t>
      </w:r>
      <w:r w:rsidR="006C6EA8" w:rsidRPr="008706A5">
        <w:rPr>
          <w:spacing w:val="2"/>
          <w:sz w:val="18"/>
          <w:szCs w:val="18"/>
        </w:rPr>
        <w:tab/>
      </w:r>
      <w:r w:rsidR="005F0C53" w:rsidRPr="009F5764">
        <w:rPr>
          <w:spacing w:val="2"/>
          <w:sz w:val="18"/>
          <w:szCs w:val="18"/>
          <w:lang w:val="es-ES_tradnl"/>
        </w:rPr>
        <w:t>las variedades que no se distingan claramente de la variedad protegida de conformidad con lo dispuesto en el artículo</w:t>
      </w:r>
      <w:r w:rsidR="00567D76">
        <w:rPr>
          <w:strike/>
          <w:spacing w:val="2"/>
          <w:sz w:val="18"/>
          <w:szCs w:val="18"/>
          <w:lang w:val="es-ES_tradnl"/>
        </w:rPr>
        <w:t xml:space="preserve"> </w:t>
      </w:r>
      <w:r w:rsidR="00812D4D" w:rsidRPr="009F5764">
        <w:rPr>
          <w:strike/>
          <w:spacing w:val="2"/>
          <w:sz w:val="18"/>
          <w:szCs w:val="18"/>
          <w:highlight w:val="lightGray"/>
          <w:lang w:val="es-ES_tradnl"/>
        </w:rPr>
        <w:t>1</w:t>
      </w:r>
      <w:r w:rsidR="005F0C53" w:rsidRPr="009F5764">
        <w:rPr>
          <w:strike/>
          <w:spacing w:val="2"/>
          <w:sz w:val="18"/>
          <w:szCs w:val="18"/>
          <w:highlight w:val="lightGray"/>
          <w:lang w:val="es-ES_tradnl"/>
        </w:rPr>
        <w:t>1</w:t>
      </w:r>
      <w:r w:rsidR="00567D76">
        <w:rPr>
          <w:spacing w:val="2"/>
          <w:sz w:val="18"/>
          <w:szCs w:val="18"/>
          <w:lang w:val="es-ES_tradnl"/>
        </w:rPr>
        <w:t xml:space="preserve"> </w:t>
      </w:r>
      <w:r w:rsidR="00812D4D" w:rsidRPr="009F5764">
        <w:rPr>
          <w:spacing w:val="2"/>
          <w:sz w:val="18"/>
          <w:szCs w:val="18"/>
          <w:highlight w:val="lightGray"/>
          <w:u w:val="single"/>
          <w:lang w:val="es-ES_tradnl"/>
        </w:rPr>
        <w:t>9</w:t>
      </w:r>
      <w:r w:rsidR="005F0C53" w:rsidRPr="009F5764">
        <w:rPr>
          <w:spacing w:val="2"/>
          <w:sz w:val="18"/>
          <w:szCs w:val="18"/>
          <w:lang w:val="es-ES_tradnl"/>
        </w:rPr>
        <w:t>;</w:t>
      </w:r>
    </w:p>
    <w:p w:rsidR="006C6EA8" w:rsidRPr="008706A5" w:rsidRDefault="006C6EA8" w:rsidP="008706A5">
      <w:pPr>
        <w:ind w:left="1134" w:right="567" w:hanging="567"/>
        <w:rPr>
          <w:spacing w:val="2"/>
          <w:sz w:val="18"/>
          <w:szCs w:val="18"/>
        </w:rPr>
      </w:pPr>
    </w:p>
    <w:p w:rsidR="006C6EA8" w:rsidRPr="008706A5" w:rsidRDefault="006E5A6A" w:rsidP="008706A5">
      <w:pPr>
        <w:ind w:left="1134" w:right="567" w:hanging="567"/>
        <w:rPr>
          <w:spacing w:val="2"/>
          <w:sz w:val="18"/>
          <w:szCs w:val="18"/>
        </w:rPr>
      </w:pPr>
      <w:r w:rsidRPr="009F5764">
        <w:rPr>
          <w:spacing w:val="2"/>
          <w:sz w:val="18"/>
          <w:szCs w:val="18"/>
          <w:lang w:val="es-ES_tradnl"/>
        </w:rPr>
        <w:t>c)</w:t>
      </w:r>
      <w:r w:rsidR="006C6EA8" w:rsidRPr="008706A5">
        <w:rPr>
          <w:spacing w:val="2"/>
          <w:sz w:val="18"/>
          <w:szCs w:val="18"/>
        </w:rPr>
        <w:tab/>
      </w:r>
      <w:r w:rsidRPr="009F5764">
        <w:rPr>
          <w:spacing w:val="2"/>
          <w:sz w:val="18"/>
          <w:szCs w:val="18"/>
          <w:lang w:val="es-ES_tradnl"/>
        </w:rPr>
        <w:t>las variedades cuya producción necesite el empleo repetido de la variedad protegida</w:t>
      </w:r>
      <w:r w:rsidRPr="009F5764">
        <w:rPr>
          <w:strike/>
          <w:spacing w:val="2"/>
          <w:sz w:val="18"/>
          <w:szCs w:val="18"/>
          <w:highlight w:val="lightGray"/>
          <w:lang w:val="es-ES_tradnl"/>
        </w:rPr>
        <w:t>.</w:t>
      </w:r>
      <w:r w:rsidRPr="009F5764">
        <w:rPr>
          <w:spacing w:val="2"/>
          <w:sz w:val="18"/>
          <w:szCs w:val="18"/>
          <w:lang w:val="es-ES_tradnl"/>
        </w:rPr>
        <w:t>”</w:t>
      </w:r>
    </w:p>
    <w:p w:rsidR="006C6EA8" w:rsidRPr="002A4FB0" w:rsidRDefault="006C6EA8" w:rsidP="00FB4BCC">
      <w:pPr>
        <w:rPr>
          <w:spacing w:val="2"/>
          <w:sz w:val="18"/>
        </w:rPr>
      </w:pPr>
    </w:p>
    <w:p w:rsidR="00FB4BCC" w:rsidRPr="002F274B" w:rsidRDefault="00884ECC" w:rsidP="00426931">
      <w:pPr>
        <w:pStyle w:val="Header"/>
        <w:numPr>
          <w:ilvl w:val="0"/>
          <w:numId w:val="6"/>
        </w:numPr>
        <w:jc w:val="both"/>
        <w:rPr>
          <w:spacing w:val="-2"/>
          <w:lang w:val="en-US"/>
        </w:rPr>
      </w:pPr>
      <w:r w:rsidRPr="00544A7A">
        <w:rPr>
          <w:spacing w:val="-2"/>
          <w:lang w:val="es-ES_tradnl"/>
        </w:rPr>
        <w:t>El texto del artículo</w:t>
      </w:r>
      <w:r w:rsidR="00567D76">
        <w:rPr>
          <w:spacing w:val="-2"/>
          <w:lang w:val="es-ES_tradnl"/>
        </w:rPr>
        <w:t xml:space="preserve"> </w:t>
      </w:r>
      <w:r w:rsidR="00812D4D" w:rsidRPr="00544A7A">
        <w:rPr>
          <w:spacing w:val="-2"/>
          <w:lang w:val="es-ES_tradnl"/>
        </w:rPr>
        <w:t>2</w:t>
      </w:r>
      <w:r w:rsidRPr="00544A7A">
        <w:rPr>
          <w:spacing w:val="-2"/>
          <w:lang w:val="es-ES_tradnl"/>
        </w:rPr>
        <w:t>7.b) y</w:t>
      </w:r>
      <w:r w:rsidR="00567D76">
        <w:rPr>
          <w:spacing w:val="-2"/>
          <w:lang w:val="es-ES_tradnl"/>
        </w:rPr>
        <w:t xml:space="preserve"> </w:t>
      </w:r>
      <w:r w:rsidRPr="00544A7A">
        <w:rPr>
          <w:spacing w:val="-2"/>
          <w:lang w:val="es-ES_tradnl"/>
        </w:rPr>
        <w:t xml:space="preserve">c) de la Ley contiene las </w:t>
      </w:r>
      <w:r w:rsidR="009F5764" w:rsidRPr="00544A7A">
        <w:rPr>
          <w:spacing w:val="-2"/>
          <w:lang w:val="es-ES_tradnl"/>
        </w:rPr>
        <w:t xml:space="preserve">siguientes </w:t>
      </w:r>
      <w:r w:rsidRPr="00544A7A">
        <w:rPr>
          <w:spacing w:val="-2"/>
          <w:lang w:val="es-ES_tradnl"/>
        </w:rPr>
        <w:t xml:space="preserve">disposiciones relativas a la </w:t>
      </w:r>
      <w:r w:rsidR="00EC713A" w:rsidRPr="00544A7A">
        <w:rPr>
          <w:spacing w:val="-2"/>
          <w:lang w:val="es-ES_tradnl"/>
        </w:rPr>
        <w:t xml:space="preserve">excepción facultativa </w:t>
      </w:r>
      <w:r w:rsidRPr="00544A7A">
        <w:rPr>
          <w:spacing w:val="-2"/>
          <w:lang w:val="es-ES_tradnl"/>
        </w:rPr>
        <w:t>conforme al artículo</w:t>
      </w:r>
      <w:r w:rsidR="00567D76">
        <w:rPr>
          <w:spacing w:val="-2"/>
          <w:lang w:val="es-ES_tradnl"/>
        </w:rPr>
        <w:t xml:space="preserve"> </w:t>
      </w:r>
      <w:r w:rsidRPr="00544A7A">
        <w:rPr>
          <w:spacing w:val="-2"/>
          <w:lang w:val="es-ES_tradnl"/>
        </w:rPr>
        <w:t>15.2) del Acta de</w:t>
      </w:r>
      <w:r w:rsidR="00567D76">
        <w:rPr>
          <w:spacing w:val="-2"/>
          <w:lang w:val="es-ES_tradnl"/>
        </w:rPr>
        <w:t xml:space="preserve"> </w:t>
      </w:r>
      <w:r w:rsidR="00812D4D" w:rsidRPr="00544A7A">
        <w:rPr>
          <w:spacing w:val="-2"/>
          <w:lang w:val="es-ES_tradnl"/>
        </w:rPr>
        <w:t>1</w:t>
      </w:r>
      <w:r w:rsidRPr="00544A7A">
        <w:rPr>
          <w:spacing w:val="-2"/>
          <w:lang w:val="es-ES_tradnl"/>
        </w:rPr>
        <w:t>991</w:t>
      </w:r>
      <w:r w:rsidR="00812D4D" w:rsidRPr="00544A7A">
        <w:rPr>
          <w:spacing w:val="-2"/>
          <w:lang w:val="es-ES_tradnl"/>
        </w:rPr>
        <w:t xml:space="preserve">, </w:t>
      </w:r>
      <w:r w:rsidRPr="00544A7A">
        <w:rPr>
          <w:spacing w:val="-2"/>
          <w:lang w:val="es-ES_tradnl"/>
        </w:rPr>
        <w:t>que difieren de las disposiciones correspondientes del proyecto de Ley de</w:t>
      </w:r>
      <w:r w:rsidR="00567D76">
        <w:rPr>
          <w:spacing w:val="-2"/>
          <w:lang w:val="es-ES_tradnl"/>
        </w:rPr>
        <w:t xml:space="preserve"> </w:t>
      </w:r>
      <w:r w:rsidR="00812D4D" w:rsidRPr="00544A7A">
        <w:rPr>
          <w:spacing w:val="-2"/>
          <w:lang w:val="es-ES_tradnl"/>
        </w:rPr>
        <w:t>2</w:t>
      </w:r>
      <w:r w:rsidRPr="00544A7A">
        <w:rPr>
          <w:spacing w:val="-2"/>
          <w:lang w:val="es-ES_tradnl"/>
        </w:rPr>
        <w:t>017:</w:t>
      </w:r>
    </w:p>
    <w:p w:rsidR="00FB4BCC" w:rsidRPr="002A4FB0" w:rsidRDefault="00FB4BCC" w:rsidP="00FB4BCC">
      <w:pPr>
        <w:tabs>
          <w:tab w:val="left" w:pos="5387"/>
          <w:tab w:val="left" w:pos="5954"/>
        </w:tabs>
        <w:rPr>
          <w:i/>
          <w:spacing w:val="-2"/>
          <w:sz w:val="18"/>
        </w:rPr>
      </w:pPr>
    </w:p>
    <w:p w:rsidR="00FB4BCC" w:rsidRPr="00FF4233" w:rsidRDefault="00EC713A" w:rsidP="006C62C1">
      <w:pPr>
        <w:keepNext/>
        <w:autoSpaceDE w:val="0"/>
        <w:autoSpaceDN w:val="0"/>
        <w:adjustRightInd w:val="0"/>
        <w:ind w:left="567" w:right="567"/>
        <w:jc w:val="lowKashida"/>
        <w:rPr>
          <w:bCs/>
          <w:sz w:val="18"/>
          <w:szCs w:val="18"/>
        </w:rPr>
      </w:pPr>
      <w:r w:rsidRPr="00544A7A">
        <w:rPr>
          <w:bCs/>
          <w:sz w:val="18"/>
          <w:szCs w:val="18"/>
          <w:lang w:val="es-ES_tradnl"/>
        </w:rPr>
        <w:t>“Artículo</w:t>
      </w:r>
      <w:r w:rsidR="00567D76">
        <w:rPr>
          <w:bCs/>
          <w:sz w:val="18"/>
          <w:szCs w:val="18"/>
          <w:lang w:val="es-ES_tradnl"/>
        </w:rPr>
        <w:t xml:space="preserve"> </w:t>
      </w:r>
      <w:r w:rsidR="00812D4D" w:rsidRPr="00544A7A">
        <w:rPr>
          <w:bCs/>
          <w:sz w:val="18"/>
          <w:szCs w:val="18"/>
          <w:lang w:val="es-ES_tradnl"/>
        </w:rPr>
        <w:t>2</w:t>
      </w:r>
      <w:r w:rsidRPr="00544A7A">
        <w:rPr>
          <w:bCs/>
          <w:sz w:val="18"/>
          <w:szCs w:val="18"/>
          <w:lang w:val="es-ES_tradnl"/>
        </w:rPr>
        <w:t>7 […]</w:t>
      </w:r>
    </w:p>
    <w:p w:rsidR="00FB4BCC" w:rsidRPr="00FF4233" w:rsidRDefault="00FB4BCC" w:rsidP="006C62C1">
      <w:pPr>
        <w:ind w:left="567" w:right="567"/>
        <w:rPr>
          <w:rFonts w:cs="Arial"/>
          <w:sz w:val="18"/>
          <w:szCs w:val="18"/>
        </w:rPr>
      </w:pPr>
    </w:p>
    <w:p w:rsidR="00FB4BCC" w:rsidRPr="00FF4233" w:rsidRDefault="00785AF6" w:rsidP="00AF6129">
      <w:pPr>
        <w:spacing w:after="200"/>
        <w:ind w:left="1134" w:right="567" w:hanging="567"/>
        <w:contextualSpacing/>
        <w:rPr>
          <w:rFonts w:eastAsia="Calibri" w:cs="Arial"/>
          <w:sz w:val="18"/>
          <w:szCs w:val="18"/>
        </w:rPr>
      </w:pPr>
      <w:r w:rsidRPr="00544A7A">
        <w:rPr>
          <w:rFonts w:eastAsia="Calibri" w:cs="Arial"/>
          <w:sz w:val="18"/>
          <w:szCs w:val="18"/>
          <w:lang w:val="es-ES_tradnl"/>
        </w:rPr>
        <w:t>b)</w:t>
      </w:r>
      <w:r w:rsidR="00FB4BCC" w:rsidRPr="00FF4233">
        <w:rPr>
          <w:rFonts w:eastAsia="Calibri" w:cs="Arial"/>
          <w:sz w:val="18"/>
          <w:szCs w:val="18"/>
        </w:rPr>
        <w:tab/>
      </w:r>
      <w:r w:rsidR="009339B2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En relación con las variedades incluidas en una lista de plantas agrícolas</w:t>
      </w:r>
      <w:r w:rsidR="009339B2" w:rsidRPr="00AF6129">
        <w:rPr>
          <w:rFonts w:cs="Arial"/>
          <w:strike/>
          <w:color w:val="303030"/>
          <w:sz w:val="14"/>
          <w:szCs w:val="14"/>
          <w:highlight w:val="lightGray"/>
          <w:shd w:val="clear" w:color="auto" w:fill="FFFEEF"/>
          <w:lang w:val="es-ES_tradnl"/>
        </w:rPr>
        <w:t xml:space="preserve"> </w:t>
      </w:r>
      <w:r w:rsidR="009339B2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de conformidad con lo que dicte el Ministerio</w:t>
      </w:r>
      <w:r w:rsidR="00812D4D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 xml:space="preserve">, </w:t>
      </w:r>
      <w:r w:rsidR="00C3460C" w:rsidRPr="00AF6129">
        <w:rPr>
          <w:rFonts w:eastAsia="Calibri" w:cs="Arial"/>
          <w:sz w:val="18"/>
          <w:szCs w:val="18"/>
          <w:lang w:val="es-ES_tradnl"/>
        </w:rPr>
        <w:t xml:space="preserve">No </w:t>
      </w:r>
      <w:r w:rsidR="00B64C35" w:rsidRPr="00AF6129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>se considerará</w:t>
      </w:r>
      <w:r w:rsidR="00B64C35" w:rsidRPr="00AF6129">
        <w:rPr>
          <w:rFonts w:eastAsia="Calibri" w:cs="Arial"/>
          <w:sz w:val="18"/>
          <w:szCs w:val="18"/>
          <w:lang w:val="es-ES_tradnl"/>
        </w:rPr>
        <w:t xml:space="preserve"> infracción al derecho de obtentor la utilización por </w:t>
      </w:r>
      <w:r w:rsidR="00B64C35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pequeños</w:t>
      </w:r>
      <w:r w:rsidR="00B64C35" w:rsidRPr="00AF6129">
        <w:rPr>
          <w:rFonts w:eastAsia="Calibri" w:cs="Arial"/>
          <w:sz w:val="18"/>
          <w:szCs w:val="18"/>
          <w:lang w:val="es-ES_tradnl"/>
        </w:rPr>
        <w:t xml:space="preserve"> </w:t>
      </w:r>
      <w:r w:rsidR="00B64C35" w:rsidRPr="00AF6129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>agricultores</w:t>
      </w:r>
      <w:r w:rsidR="00812D4D" w:rsidRPr="00AF6129">
        <w:rPr>
          <w:rFonts w:eastAsia="Calibri" w:cs="Arial"/>
          <w:sz w:val="18"/>
          <w:szCs w:val="18"/>
          <w:lang w:val="es-ES_tradnl"/>
        </w:rPr>
        <w:t xml:space="preserve">, </w:t>
      </w:r>
      <w:r w:rsidR="002E441E" w:rsidRPr="00AF6129">
        <w:rPr>
          <w:rFonts w:eastAsia="Calibri" w:cs="Arial"/>
          <w:sz w:val="18"/>
          <w:szCs w:val="18"/>
          <w:lang w:val="es-ES_tradnl"/>
        </w:rPr>
        <w:t>con fines de reproducción o multiplicación</w:t>
      </w:r>
      <w:r w:rsidR="00B76BA4" w:rsidRPr="00AF6129">
        <w:rPr>
          <w:rFonts w:eastAsia="Calibri" w:cs="Arial"/>
          <w:sz w:val="18"/>
          <w:szCs w:val="18"/>
          <w:lang w:val="es-ES_tradnl"/>
        </w:rPr>
        <w:t>, en su propia explotación</w:t>
      </w:r>
      <w:r w:rsidR="00544A7A" w:rsidRPr="00AF6129">
        <w:rPr>
          <w:rFonts w:eastAsia="Calibri" w:cs="Arial"/>
          <w:sz w:val="18"/>
          <w:szCs w:val="18"/>
          <w:lang w:val="es-ES_tradnl"/>
        </w:rPr>
        <w:t xml:space="preserve"> y </w:t>
      </w:r>
      <w:r w:rsidR="00544A7A" w:rsidRPr="00AF6129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>únicamente para su consumo en el ámbito doméstico</w:t>
      </w:r>
      <w:r w:rsidR="00812D4D" w:rsidRPr="00AF6129">
        <w:rPr>
          <w:rFonts w:eastAsia="Calibri" w:cs="Arial"/>
          <w:sz w:val="18"/>
          <w:szCs w:val="18"/>
          <w:highlight w:val="lightGray"/>
          <w:lang w:val="es-ES_tradnl"/>
        </w:rPr>
        <w:t>,</w:t>
      </w:r>
      <w:r w:rsidR="00812D4D" w:rsidRPr="00AF6129">
        <w:rPr>
          <w:rFonts w:eastAsia="Calibri" w:cs="Arial"/>
          <w:sz w:val="18"/>
          <w:szCs w:val="18"/>
          <w:lang w:val="es-ES_tradnl"/>
        </w:rPr>
        <w:t xml:space="preserve"> </w:t>
      </w:r>
      <w:r w:rsidR="004D17F7" w:rsidRPr="00AF6129">
        <w:rPr>
          <w:rFonts w:eastAsia="Calibri" w:cs="Arial"/>
          <w:sz w:val="18"/>
          <w:szCs w:val="18"/>
          <w:lang w:val="es-ES_tradnl"/>
        </w:rPr>
        <w:t>del producto de la cosecha que hayan obtenido por el cultivo</w:t>
      </w:r>
      <w:r w:rsidR="00812D4D" w:rsidRPr="00AF6129">
        <w:rPr>
          <w:rFonts w:eastAsia="Calibri" w:cs="Arial"/>
          <w:sz w:val="18"/>
          <w:szCs w:val="18"/>
          <w:lang w:val="es-ES_tradnl"/>
        </w:rPr>
        <w:t xml:space="preserve">, </w:t>
      </w:r>
      <w:r w:rsidR="00DF2083" w:rsidRPr="00AF6129">
        <w:rPr>
          <w:rFonts w:eastAsia="Calibri" w:cs="Arial"/>
          <w:sz w:val="18"/>
          <w:szCs w:val="18"/>
          <w:lang w:val="es-ES_tradnl"/>
        </w:rPr>
        <w:t>en su propia explotación</w:t>
      </w:r>
      <w:r w:rsidR="00812D4D" w:rsidRPr="00AF6129">
        <w:rPr>
          <w:rFonts w:eastAsia="Calibri" w:cs="Arial"/>
          <w:sz w:val="18"/>
          <w:szCs w:val="18"/>
          <w:lang w:val="es-ES_tradnl"/>
        </w:rPr>
        <w:t xml:space="preserve">, </w:t>
      </w:r>
      <w:r w:rsidR="004D17F7" w:rsidRPr="00AF6129">
        <w:rPr>
          <w:rFonts w:eastAsia="Calibri" w:cs="Arial"/>
          <w:sz w:val="18"/>
          <w:szCs w:val="18"/>
          <w:lang w:val="es-ES_tradnl"/>
        </w:rPr>
        <w:t xml:space="preserve">de la variedad protegida o de una variedad </w:t>
      </w:r>
      <w:r w:rsidR="00F41FAE" w:rsidRPr="00AF6129">
        <w:rPr>
          <w:rFonts w:eastAsia="Calibri" w:cs="Arial"/>
          <w:sz w:val="18"/>
          <w:szCs w:val="18"/>
          <w:lang w:val="es-ES_tradnl"/>
        </w:rPr>
        <w:t>cubierta</w:t>
      </w:r>
      <w:r w:rsidR="004D17F7" w:rsidRPr="00AF6129">
        <w:rPr>
          <w:rFonts w:eastAsia="Calibri" w:cs="Arial"/>
          <w:sz w:val="18"/>
          <w:szCs w:val="18"/>
          <w:lang w:val="es-ES_tradnl"/>
        </w:rPr>
        <w:t xml:space="preserve"> por el artículo</w:t>
      </w:r>
      <w:r w:rsidR="00567D76">
        <w:rPr>
          <w:rFonts w:eastAsia="Calibri" w:cs="Arial"/>
          <w:sz w:val="18"/>
          <w:szCs w:val="18"/>
          <w:lang w:val="es-ES_tradnl"/>
        </w:rPr>
        <w:t xml:space="preserve"> </w:t>
      </w:r>
      <w:r w:rsidR="00812D4D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2</w:t>
      </w:r>
      <w:r w:rsidR="004D17F7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 xml:space="preserve">7.a) </w:t>
      </w:r>
      <w:r w:rsidR="004D17F7" w:rsidRPr="00AF6129">
        <w:rPr>
          <w:rFonts w:eastAsia="Calibri" w:cs="Arial"/>
          <w:strike/>
          <w:sz w:val="18"/>
          <w:szCs w:val="18"/>
          <w:lang w:val="es-ES_tradnl"/>
        </w:rPr>
        <w:t>y</w:t>
      </w:r>
      <w:r w:rsidR="00567D76">
        <w:rPr>
          <w:rFonts w:eastAsia="Calibri" w:cs="Arial"/>
          <w:strike/>
          <w:sz w:val="18"/>
          <w:szCs w:val="18"/>
          <w:highlight w:val="lightGray"/>
          <w:lang w:val="es-ES_tradnl"/>
        </w:rPr>
        <w:t xml:space="preserve"> </w:t>
      </w:r>
      <w:r w:rsidR="004D17F7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 xml:space="preserve">b) </w:t>
      </w:r>
      <w:r w:rsidR="004D17F7" w:rsidRPr="00AF6129">
        <w:rPr>
          <w:rFonts w:eastAsia="Calibri" w:cs="Arial"/>
          <w:strike/>
          <w:sz w:val="18"/>
          <w:szCs w:val="18"/>
          <w:lang w:val="es-ES_tradnl"/>
        </w:rPr>
        <w:t>de la presente Ley</w:t>
      </w:r>
      <w:r w:rsidR="00812D4D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 xml:space="preserve">, </w:t>
      </w:r>
      <w:r w:rsidR="00D012C3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siempre y cuando dicha utilización se efectúe dentro de límites razonables y a reserva de la salvaguardia de los intereses legítimos del obtentor</w:t>
      </w:r>
      <w:r w:rsidR="004D17F7" w:rsidRPr="00AF6129">
        <w:rPr>
          <w:rFonts w:eastAsia="Calibri" w:cs="Arial"/>
          <w:strike/>
          <w:sz w:val="18"/>
          <w:szCs w:val="18"/>
          <w:highlight w:val="lightGray"/>
          <w:lang w:val="es-ES_tradnl"/>
        </w:rPr>
        <w:t>.</w:t>
      </w:r>
      <w:r w:rsidR="00FB4BCC" w:rsidRPr="00FF4233">
        <w:rPr>
          <w:rFonts w:eastAsia="Calibri" w:cs="Arial"/>
          <w:sz w:val="18"/>
          <w:szCs w:val="18"/>
        </w:rPr>
        <w:t xml:space="preserve"> </w:t>
      </w:r>
      <w:r w:rsidR="00C3460C" w:rsidRPr="00AF6129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>26.a) o</w:t>
      </w:r>
      <w:r w:rsidR="00567D76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 xml:space="preserve"> </w:t>
      </w:r>
      <w:r w:rsidR="00C3460C" w:rsidRPr="00AF6129">
        <w:rPr>
          <w:rFonts w:eastAsia="Calibri" w:cs="Arial"/>
          <w:sz w:val="18"/>
          <w:szCs w:val="18"/>
          <w:highlight w:val="lightGray"/>
          <w:u w:val="single"/>
          <w:lang w:val="es-ES_tradnl"/>
        </w:rPr>
        <w:t>b) de la presente Ley</w:t>
      </w:r>
      <w:r w:rsidR="00C3460C" w:rsidRPr="00AF6129">
        <w:rPr>
          <w:rFonts w:eastAsia="Calibri" w:cs="Arial"/>
          <w:sz w:val="18"/>
          <w:szCs w:val="18"/>
          <w:lang w:val="es-ES_tradnl"/>
        </w:rPr>
        <w:t>.</w:t>
      </w:r>
    </w:p>
    <w:p w:rsidR="00FB4BCC" w:rsidRPr="00FF4233" w:rsidRDefault="00FB4BCC" w:rsidP="006C62C1">
      <w:pPr>
        <w:ind w:left="567" w:right="567"/>
        <w:rPr>
          <w:sz w:val="18"/>
          <w:szCs w:val="18"/>
        </w:rPr>
      </w:pPr>
    </w:p>
    <w:p w:rsidR="00FB4BCC" w:rsidRPr="00FF4233" w:rsidRDefault="00DF26A5" w:rsidP="005F0503">
      <w:pPr>
        <w:spacing w:after="200"/>
        <w:ind w:left="567" w:right="567"/>
        <w:contextualSpacing/>
        <w:rPr>
          <w:rFonts w:eastAsia="Calibri" w:cs="Arial"/>
          <w:sz w:val="18"/>
          <w:szCs w:val="18"/>
          <w:lang w:bidi="my-MM"/>
        </w:rPr>
      </w:pPr>
      <w:r w:rsidRPr="00AF6129">
        <w:rPr>
          <w:rFonts w:eastAsia="Calibri" w:cs="Arial"/>
          <w:sz w:val="18"/>
          <w:szCs w:val="18"/>
          <w:lang w:val="es-ES_tradnl"/>
        </w:rPr>
        <w:t>c)</w:t>
      </w:r>
      <w:r w:rsidR="00FB4BCC" w:rsidRPr="00FF4233">
        <w:rPr>
          <w:rFonts w:eastAsia="Calibri" w:cs="Arial"/>
          <w:sz w:val="18"/>
          <w:szCs w:val="18"/>
        </w:rPr>
        <w:tab/>
      </w:r>
      <w:r w:rsidR="005F0503" w:rsidRPr="005F0503">
        <w:rPr>
          <w:rFonts w:eastAsia="Calibri" w:cs="Arial"/>
          <w:sz w:val="18"/>
          <w:szCs w:val="18"/>
          <w:lang w:val="es-ES_tradnl"/>
        </w:rPr>
        <w:t>Quedan excluidas de la excepción prevista en el párrafo</w:t>
      </w:r>
      <w:r w:rsidR="00567D76">
        <w:rPr>
          <w:rFonts w:eastAsia="Calibri" w:cs="Arial"/>
          <w:sz w:val="18"/>
          <w:szCs w:val="18"/>
          <w:lang w:val="es-ES_tradnl"/>
        </w:rPr>
        <w:t xml:space="preserve"> </w:t>
      </w:r>
      <w:r w:rsidR="005F0503" w:rsidRPr="005F0503">
        <w:rPr>
          <w:rFonts w:eastAsia="Calibri" w:cs="Arial"/>
          <w:sz w:val="18"/>
          <w:szCs w:val="18"/>
          <w:lang w:val="es-ES_tradnl"/>
        </w:rPr>
        <w:t xml:space="preserve">b) del presente artículo las </w:t>
      </w:r>
      <w:r w:rsidR="00444A7B" w:rsidRPr="005F0503">
        <w:rPr>
          <w:rFonts w:eastAsia="Calibri" w:cs="Arial"/>
          <w:sz w:val="18"/>
          <w:szCs w:val="18"/>
          <w:lang w:val="es-ES_tradnl"/>
        </w:rPr>
        <w:t>variedades de plantas frutales</w:t>
      </w:r>
      <w:r w:rsidR="00812D4D" w:rsidRPr="005F0503">
        <w:rPr>
          <w:rFonts w:eastAsia="Calibri" w:cs="Arial"/>
          <w:sz w:val="18"/>
          <w:szCs w:val="18"/>
          <w:lang w:val="es-ES_tradnl"/>
        </w:rPr>
        <w:t xml:space="preserve">, </w:t>
      </w:r>
      <w:r w:rsidR="00444A7B" w:rsidRPr="005F0503">
        <w:rPr>
          <w:rFonts w:eastAsia="Calibri" w:cs="Arial"/>
          <w:sz w:val="18"/>
          <w:szCs w:val="18"/>
          <w:lang w:val="es-ES_tradnl"/>
        </w:rPr>
        <w:t>ornamentales</w:t>
      </w:r>
      <w:r w:rsidR="00812D4D" w:rsidRPr="005F0503">
        <w:rPr>
          <w:rFonts w:eastAsia="Calibri" w:cs="Arial"/>
          <w:sz w:val="18"/>
          <w:szCs w:val="18"/>
          <w:lang w:val="es-ES_tradnl"/>
        </w:rPr>
        <w:t xml:space="preserve">, </w:t>
      </w:r>
      <w:r w:rsidR="00444A7B" w:rsidRPr="005F0503">
        <w:rPr>
          <w:rFonts w:eastAsia="Calibri" w:cs="Arial"/>
          <w:sz w:val="18"/>
          <w:szCs w:val="18"/>
          <w:lang w:val="es-ES_tradnl"/>
        </w:rPr>
        <w:t>hortícolas y forestales.</w:t>
      </w:r>
    </w:p>
    <w:p w:rsidR="00FB4BCC" w:rsidRPr="00FF4233" w:rsidRDefault="00FB4BCC" w:rsidP="006C62C1">
      <w:pPr>
        <w:spacing w:after="200"/>
        <w:ind w:left="1134" w:right="567"/>
        <w:contextualSpacing/>
        <w:rPr>
          <w:rFonts w:eastAsia="Calibri" w:cs="Arial"/>
          <w:sz w:val="16"/>
          <w:cs/>
          <w:lang w:bidi="my-MM"/>
        </w:rPr>
      </w:pPr>
    </w:p>
    <w:p w:rsidR="00FB4BCC" w:rsidRPr="00FF4233" w:rsidRDefault="001D72C6" w:rsidP="006C62C1">
      <w:pPr>
        <w:ind w:left="567" w:right="567"/>
        <w:rPr>
          <w:rFonts w:eastAsia="Calibri" w:cs="Arial"/>
          <w:strike/>
          <w:sz w:val="18"/>
        </w:rPr>
      </w:pPr>
      <w:r w:rsidRPr="005F0503">
        <w:rPr>
          <w:rFonts w:eastAsia="Calibri" w:cs="Arial"/>
          <w:strike/>
          <w:sz w:val="18"/>
          <w:szCs w:val="18"/>
          <w:highlight w:val="lightGray"/>
          <w:lang w:val="es-ES_tradnl"/>
        </w:rPr>
        <w:t>d)</w:t>
      </w:r>
      <w:r w:rsidR="00FB4BCC" w:rsidRPr="00FF4233">
        <w:rPr>
          <w:rFonts w:eastAsia="Calibri" w:cs="Arial"/>
          <w:strike/>
          <w:sz w:val="18"/>
          <w:szCs w:val="18"/>
          <w:highlight w:val="lightGray"/>
        </w:rPr>
        <w:tab/>
      </w:r>
      <w:r w:rsidR="001E4734" w:rsidRPr="005F0503">
        <w:rPr>
          <w:rFonts w:eastAsia="Calibri" w:cs="Arial"/>
          <w:strike/>
          <w:sz w:val="18"/>
          <w:highlight w:val="lightGray"/>
          <w:lang w:val="es-ES_tradnl"/>
        </w:rPr>
        <w:t xml:space="preserve">En el Reglamento se especificarán los </w:t>
      </w:r>
      <w:r w:rsidR="00A97681" w:rsidRPr="005F0503">
        <w:rPr>
          <w:rFonts w:eastAsia="Calibri" w:cs="Arial"/>
          <w:strike/>
          <w:sz w:val="18"/>
          <w:highlight w:val="lightGray"/>
          <w:lang w:val="es-ES_tradnl"/>
        </w:rPr>
        <w:t>límites razonables y los medios de salvaguardar los intereses legítimos del obtentor a los que se hace mención en el párrafo</w:t>
      </w:r>
      <w:r w:rsidR="00567D76">
        <w:rPr>
          <w:rFonts w:eastAsia="Calibri" w:cs="Arial"/>
          <w:strike/>
          <w:sz w:val="18"/>
          <w:highlight w:val="lightGray"/>
          <w:lang w:val="es-ES_tradnl"/>
        </w:rPr>
        <w:t xml:space="preserve"> </w:t>
      </w:r>
      <w:r w:rsidR="00A97681" w:rsidRPr="005F0503">
        <w:rPr>
          <w:rFonts w:eastAsia="Calibri" w:cs="Arial"/>
          <w:strike/>
          <w:sz w:val="18"/>
          <w:highlight w:val="lightGray"/>
          <w:lang w:val="es-ES_tradnl"/>
        </w:rPr>
        <w:t>b) del presente artículo.</w:t>
      </w:r>
      <w:r w:rsidR="00A97681" w:rsidRPr="005F0503">
        <w:rPr>
          <w:rFonts w:eastAsia="Calibri" w:cs="Arial"/>
          <w:sz w:val="18"/>
          <w:lang w:val="es-ES_tradnl"/>
        </w:rPr>
        <w:t>”</w:t>
      </w:r>
    </w:p>
    <w:p w:rsidR="00FB4BCC" w:rsidRPr="002A4FB0" w:rsidRDefault="00FB4BCC" w:rsidP="006C62C1">
      <w:pPr>
        <w:ind w:left="567"/>
        <w:jc w:val="left"/>
        <w:rPr>
          <w:sz w:val="18"/>
        </w:rPr>
      </w:pPr>
    </w:p>
    <w:p w:rsidR="00FB4BCC" w:rsidRPr="007451B0" w:rsidRDefault="00D12E49" w:rsidP="00426931">
      <w:pPr>
        <w:pStyle w:val="Header"/>
        <w:numPr>
          <w:ilvl w:val="0"/>
          <w:numId w:val="6"/>
        </w:numPr>
        <w:jc w:val="both"/>
        <w:rPr>
          <w:lang w:val="en-US"/>
        </w:rPr>
      </w:pPr>
      <w:r w:rsidRPr="005F0503">
        <w:rPr>
          <w:rFonts w:cs="Arial"/>
          <w:spacing w:val="2"/>
          <w:lang w:val="es-ES_tradnl"/>
        </w:rPr>
        <w:lastRenderedPageBreak/>
        <w:t>En la carta fechada el</w:t>
      </w:r>
      <w:r w:rsidR="00567D76">
        <w:rPr>
          <w:rFonts w:cs="Arial"/>
          <w:spacing w:val="2"/>
          <w:lang w:val="es-ES_tradnl"/>
        </w:rPr>
        <w:t xml:space="preserve"> </w:t>
      </w:r>
      <w:r w:rsidRPr="005F0503">
        <w:rPr>
          <w:rFonts w:cs="Arial"/>
          <w:spacing w:val="2"/>
          <w:lang w:val="es-ES_tradnl"/>
        </w:rPr>
        <w:t>28 de septiembre de</w:t>
      </w:r>
      <w:r w:rsidR="00567D76">
        <w:rPr>
          <w:rFonts w:cs="Arial"/>
          <w:spacing w:val="2"/>
          <w:lang w:val="es-ES_tradnl"/>
        </w:rPr>
        <w:t xml:space="preserve"> </w:t>
      </w:r>
      <w:r w:rsidRPr="005F0503">
        <w:rPr>
          <w:rFonts w:cs="Arial"/>
          <w:spacing w:val="2"/>
          <w:lang w:val="es-ES_tradnl"/>
        </w:rPr>
        <w:t>2019</w:t>
      </w:r>
      <w:r w:rsidR="00812D4D" w:rsidRPr="005F0503">
        <w:rPr>
          <w:rFonts w:cs="Arial"/>
          <w:spacing w:val="2"/>
          <w:lang w:val="es-ES_tradnl"/>
        </w:rPr>
        <w:t xml:space="preserve">, </w:t>
      </w:r>
      <w:r w:rsidRPr="005F0503">
        <w:rPr>
          <w:rFonts w:cs="Arial"/>
          <w:spacing w:val="2"/>
          <w:lang w:val="es-ES_tradnl"/>
        </w:rPr>
        <w:t>dirigida al secretario general de la</w:t>
      </w:r>
      <w:r w:rsidR="00567D76">
        <w:rPr>
          <w:rFonts w:cs="Arial"/>
          <w:spacing w:val="2"/>
          <w:lang w:val="es-ES_tradnl"/>
        </w:rPr>
        <w:t xml:space="preserve"> </w:t>
      </w:r>
      <w:r w:rsidRPr="005F0503">
        <w:rPr>
          <w:rFonts w:cs="Arial"/>
          <w:spacing w:val="2"/>
          <w:lang w:val="es-ES_tradnl"/>
        </w:rPr>
        <w:t>UPOV (véase el Anexo</w:t>
      </w:r>
      <w:r w:rsidR="00567D76">
        <w:rPr>
          <w:rFonts w:cs="Arial"/>
          <w:spacing w:val="2"/>
          <w:lang w:val="es-ES_tradnl"/>
        </w:rPr>
        <w:t xml:space="preserve"> </w:t>
      </w:r>
      <w:r w:rsidRPr="005F0503">
        <w:rPr>
          <w:rFonts w:cs="Arial"/>
          <w:spacing w:val="2"/>
          <w:lang w:val="es-ES_tradnl"/>
        </w:rPr>
        <w:t>II)</w:t>
      </w:r>
      <w:r w:rsidR="00812D4D" w:rsidRPr="005F0503">
        <w:rPr>
          <w:rFonts w:cs="Arial"/>
          <w:spacing w:val="2"/>
          <w:lang w:val="es-ES_tradnl"/>
        </w:rPr>
        <w:t xml:space="preserve">, </w:t>
      </w:r>
      <w:r w:rsidRPr="005F0503">
        <w:rPr>
          <w:rFonts w:cs="Arial"/>
          <w:spacing w:val="2"/>
          <w:lang w:val="es-ES_tradnl"/>
        </w:rPr>
        <w:t>el Sr.</w:t>
      </w:r>
      <w:r w:rsidR="00567D76">
        <w:rPr>
          <w:rFonts w:cs="Arial"/>
          <w:spacing w:val="2"/>
          <w:lang w:val="es-ES_tradnl"/>
        </w:rPr>
        <w:t xml:space="preserve"> </w:t>
      </w:r>
      <w:proofErr w:type="spellStart"/>
      <w:r w:rsidRPr="005F0503">
        <w:rPr>
          <w:rFonts w:cs="Arial"/>
          <w:spacing w:val="2"/>
          <w:lang w:val="es-ES_tradnl"/>
        </w:rPr>
        <w:t>Win</w:t>
      </w:r>
      <w:proofErr w:type="spellEnd"/>
      <w:r w:rsidRPr="005F0503">
        <w:rPr>
          <w:rFonts w:cs="Arial"/>
          <w:spacing w:val="2"/>
          <w:lang w:val="es-ES_tradnl"/>
        </w:rPr>
        <w:t xml:space="preserve"> </w:t>
      </w:r>
      <w:r w:rsidR="008514BF" w:rsidRPr="005F0503">
        <w:rPr>
          <w:rFonts w:cs="Arial"/>
          <w:spacing w:val="2"/>
          <w:lang w:val="es-ES_tradnl"/>
        </w:rPr>
        <w:t>indica</w:t>
      </w:r>
      <w:r w:rsidRPr="005F0503">
        <w:rPr>
          <w:rFonts w:cs="Arial"/>
          <w:spacing w:val="2"/>
          <w:lang w:val="es-ES_tradnl"/>
        </w:rPr>
        <w:t xml:space="preserve"> que </w:t>
      </w:r>
      <w:r w:rsidR="008264C3" w:rsidRPr="005F0503">
        <w:rPr>
          <w:rFonts w:cs="Arial"/>
          <w:spacing w:val="2"/>
          <w:lang w:val="es-ES_tradnl"/>
        </w:rPr>
        <w:t>“</w:t>
      </w:r>
      <w:r w:rsidRPr="005F0503">
        <w:rPr>
          <w:rFonts w:cs="Arial"/>
          <w:spacing w:val="2"/>
          <w:lang w:val="es-ES_tradnl"/>
        </w:rPr>
        <w:t>[</w:t>
      </w:r>
      <w:r w:rsidR="008514BF" w:rsidRPr="005F0503">
        <w:rPr>
          <w:rFonts w:cs="Arial"/>
          <w:spacing w:val="2"/>
          <w:lang w:val="es-ES_tradnl"/>
        </w:rPr>
        <w:t>e</w:t>
      </w:r>
      <w:r w:rsidRPr="005F0503">
        <w:rPr>
          <w:rFonts w:cs="Arial"/>
          <w:spacing w:val="2"/>
          <w:lang w:val="es-ES_tradnl"/>
        </w:rPr>
        <w:t xml:space="preserve">]n relación </w:t>
      </w:r>
      <w:r w:rsidR="008514BF" w:rsidRPr="005F0503">
        <w:rPr>
          <w:rFonts w:cs="Arial"/>
          <w:spacing w:val="2"/>
          <w:lang w:val="es-ES_tradnl"/>
        </w:rPr>
        <w:t>con el artículo</w:t>
      </w:r>
      <w:r w:rsidR="00567D76">
        <w:rPr>
          <w:rFonts w:cs="Arial"/>
          <w:spacing w:val="2"/>
          <w:lang w:val="es-ES_tradnl"/>
        </w:rPr>
        <w:t xml:space="preserve"> </w:t>
      </w:r>
      <w:r w:rsidR="00812D4D" w:rsidRPr="005F0503">
        <w:rPr>
          <w:rFonts w:cs="Arial"/>
          <w:spacing w:val="2"/>
          <w:lang w:val="es-ES_tradnl"/>
        </w:rPr>
        <w:t>2</w:t>
      </w:r>
      <w:r w:rsidR="008514BF" w:rsidRPr="005F0503">
        <w:rPr>
          <w:rFonts w:cs="Arial"/>
          <w:spacing w:val="2"/>
          <w:lang w:val="es-ES_tradnl"/>
        </w:rPr>
        <w:t>7.</w:t>
      </w:r>
      <w:r w:rsidRPr="005F0503">
        <w:rPr>
          <w:rFonts w:cs="Arial"/>
          <w:spacing w:val="2"/>
          <w:lang w:val="es-ES_tradnl"/>
        </w:rPr>
        <w:t>b) de la Ley</w:t>
      </w:r>
      <w:r w:rsidR="00812D4D" w:rsidRPr="005F0503">
        <w:rPr>
          <w:rFonts w:cs="Arial"/>
          <w:spacing w:val="2"/>
          <w:lang w:val="es-ES_tradnl"/>
        </w:rPr>
        <w:t xml:space="preserve">, </w:t>
      </w:r>
      <w:r w:rsidR="008264C3" w:rsidRPr="005F0503">
        <w:rPr>
          <w:rFonts w:cs="Arial"/>
          <w:spacing w:val="2"/>
          <w:lang w:val="es-ES_tradnl"/>
        </w:rPr>
        <w:t xml:space="preserve">en </w:t>
      </w:r>
      <w:r w:rsidRPr="005F0503">
        <w:rPr>
          <w:rFonts w:cs="Arial"/>
          <w:spacing w:val="2"/>
          <w:lang w:val="es-ES_tradnl"/>
        </w:rPr>
        <w:t xml:space="preserve">el </w:t>
      </w:r>
      <w:r w:rsidR="008514BF" w:rsidRPr="005F0503">
        <w:rPr>
          <w:rFonts w:cs="Arial"/>
          <w:spacing w:val="2"/>
          <w:lang w:val="es-ES_tradnl"/>
        </w:rPr>
        <w:t xml:space="preserve">Reglamento </w:t>
      </w:r>
      <w:r w:rsidR="008264C3" w:rsidRPr="005F0503">
        <w:rPr>
          <w:rFonts w:cs="Arial"/>
          <w:spacing w:val="2"/>
          <w:lang w:val="es-ES_tradnl"/>
        </w:rPr>
        <w:t xml:space="preserve">se </w:t>
      </w:r>
      <w:r w:rsidR="00536F1E" w:rsidRPr="005F0503">
        <w:rPr>
          <w:rFonts w:cs="Arial"/>
          <w:spacing w:val="2"/>
          <w:lang w:val="es-ES_tradnl"/>
        </w:rPr>
        <w:t xml:space="preserve">especificará </w:t>
      </w:r>
      <w:r w:rsidRPr="005F0503">
        <w:rPr>
          <w:rFonts w:cs="Arial"/>
          <w:spacing w:val="2"/>
          <w:lang w:val="es-ES_tradnl"/>
        </w:rPr>
        <w:t>la aplicación de</w:t>
      </w:r>
      <w:r w:rsidR="008264C3" w:rsidRPr="005F0503">
        <w:rPr>
          <w:rFonts w:cs="Arial"/>
          <w:spacing w:val="2"/>
          <w:lang w:val="es-ES_tradnl"/>
        </w:rPr>
        <w:t xml:space="preserve"> </w:t>
      </w:r>
      <w:r w:rsidRPr="005F0503">
        <w:rPr>
          <w:rFonts w:cs="Arial"/>
          <w:spacing w:val="2"/>
          <w:lang w:val="es-ES_tradnl"/>
        </w:rPr>
        <w:t>l</w:t>
      </w:r>
      <w:r w:rsidR="008264C3" w:rsidRPr="005F0503">
        <w:rPr>
          <w:rFonts w:cs="Arial"/>
          <w:spacing w:val="2"/>
          <w:lang w:val="es-ES_tradnl"/>
        </w:rPr>
        <w:t>os</w:t>
      </w:r>
      <w:r w:rsidRPr="005F0503">
        <w:rPr>
          <w:rFonts w:cs="Arial"/>
          <w:spacing w:val="2"/>
          <w:lang w:val="es-ES_tradnl"/>
        </w:rPr>
        <w:t xml:space="preserve"> término</w:t>
      </w:r>
      <w:r w:rsidR="008264C3" w:rsidRPr="005F0503">
        <w:rPr>
          <w:rFonts w:cs="Arial"/>
          <w:spacing w:val="2"/>
          <w:lang w:val="es-ES_tradnl"/>
        </w:rPr>
        <w:t>s</w:t>
      </w:r>
      <w:r w:rsidRPr="005F0503">
        <w:rPr>
          <w:rFonts w:cs="Arial"/>
          <w:spacing w:val="2"/>
          <w:lang w:val="es-ES_tradnl"/>
        </w:rPr>
        <w:t xml:space="preserve"> </w:t>
      </w:r>
      <w:r w:rsidR="008264C3" w:rsidRPr="005F0503">
        <w:rPr>
          <w:rFonts w:cs="Arial"/>
          <w:spacing w:val="2"/>
          <w:lang w:val="es-ES_tradnl"/>
        </w:rPr>
        <w:t>“únicamente para su consumo en el ámbito doméstico” “dentro de límites razonables y a reserva de la salvaguardia de los intereses legítimos del</w:t>
      </w:r>
      <w:r w:rsidR="00536F1E" w:rsidRPr="005F0503">
        <w:rPr>
          <w:rFonts w:cs="Arial"/>
          <w:spacing w:val="2"/>
          <w:lang w:val="es-ES_tradnl"/>
        </w:rPr>
        <w:t xml:space="preserve"> obtentor”</w:t>
      </w:r>
      <w:r w:rsidR="00812D4D" w:rsidRPr="005F0503">
        <w:rPr>
          <w:rFonts w:cs="Arial"/>
          <w:spacing w:val="2"/>
          <w:lang w:val="es-ES_tradnl"/>
        </w:rPr>
        <w:t xml:space="preserve">, </w:t>
      </w:r>
      <w:r w:rsidR="00D04CD5" w:rsidRPr="005F0503">
        <w:rPr>
          <w:rFonts w:cs="Arial"/>
          <w:spacing w:val="2"/>
          <w:lang w:val="es-ES_tradnl"/>
        </w:rPr>
        <w:t xml:space="preserve">tal como se estipula en </w:t>
      </w:r>
      <w:r w:rsidRPr="005F0503">
        <w:rPr>
          <w:rFonts w:cs="Arial"/>
          <w:spacing w:val="2"/>
          <w:lang w:val="es-ES_tradnl"/>
        </w:rPr>
        <w:t xml:space="preserve">el </w:t>
      </w:r>
      <w:r w:rsidR="00D04CD5" w:rsidRPr="005F0503">
        <w:rPr>
          <w:rFonts w:cs="Arial"/>
          <w:spacing w:val="2"/>
          <w:lang w:val="es-ES_tradnl"/>
        </w:rPr>
        <w:t>artículo</w:t>
      </w:r>
      <w:r w:rsidR="00567D76">
        <w:rPr>
          <w:rFonts w:cs="Arial"/>
          <w:spacing w:val="2"/>
          <w:lang w:val="es-ES_tradnl"/>
        </w:rPr>
        <w:t xml:space="preserve"> </w:t>
      </w:r>
      <w:r w:rsidR="00812D4D" w:rsidRPr="005F0503">
        <w:rPr>
          <w:rFonts w:cs="Arial"/>
          <w:spacing w:val="2"/>
          <w:lang w:val="es-ES_tradnl"/>
        </w:rPr>
        <w:t>1</w:t>
      </w:r>
      <w:r w:rsidR="00D04CD5" w:rsidRPr="005F0503">
        <w:rPr>
          <w:rFonts w:cs="Arial"/>
          <w:spacing w:val="2"/>
          <w:lang w:val="es-ES_tradnl"/>
        </w:rPr>
        <w:t>5.</w:t>
      </w:r>
      <w:r w:rsidRPr="005F0503">
        <w:rPr>
          <w:rFonts w:cs="Arial"/>
          <w:spacing w:val="2"/>
          <w:lang w:val="es-ES_tradnl"/>
        </w:rPr>
        <w:t>2) del Acta d</w:t>
      </w:r>
      <w:r w:rsidR="00D04CD5" w:rsidRPr="005F0503">
        <w:rPr>
          <w:rFonts w:cs="Arial"/>
          <w:spacing w:val="2"/>
          <w:lang w:val="es-ES_tradnl"/>
        </w:rPr>
        <w:t>e</w:t>
      </w:r>
      <w:r w:rsidR="00567D76">
        <w:rPr>
          <w:rFonts w:cs="Arial"/>
          <w:spacing w:val="2"/>
          <w:lang w:val="es-ES_tradnl"/>
        </w:rPr>
        <w:t xml:space="preserve"> </w:t>
      </w:r>
      <w:r w:rsidR="00812D4D" w:rsidRPr="005F0503">
        <w:rPr>
          <w:rFonts w:cs="Arial"/>
          <w:spacing w:val="2"/>
          <w:lang w:val="es-ES_tradnl"/>
        </w:rPr>
        <w:t>1</w:t>
      </w:r>
      <w:r w:rsidR="00D04CD5" w:rsidRPr="005F0503">
        <w:rPr>
          <w:rFonts w:cs="Arial"/>
          <w:spacing w:val="2"/>
          <w:lang w:val="es-ES_tradnl"/>
        </w:rPr>
        <w:t>991 del Convenio de la UPOV.”</w:t>
      </w:r>
    </w:p>
    <w:p w:rsidR="0039645C" w:rsidRDefault="0039645C" w:rsidP="00671638">
      <w:pPr>
        <w:rPr>
          <w:rFonts w:cs="Arial"/>
          <w:sz w:val="18"/>
        </w:rPr>
      </w:pPr>
    </w:p>
    <w:p w:rsidR="00567D76" w:rsidRDefault="00567D76" w:rsidP="00671638">
      <w:pPr>
        <w:rPr>
          <w:rFonts w:cs="Arial"/>
          <w:sz w:val="18"/>
        </w:rPr>
      </w:pPr>
    </w:p>
    <w:p w:rsidR="000668D2" w:rsidRDefault="000668D2" w:rsidP="00671638">
      <w:pPr>
        <w:rPr>
          <w:rFonts w:cs="Arial"/>
          <w:sz w:val="18"/>
        </w:rPr>
      </w:pPr>
    </w:p>
    <w:p w:rsidR="00E86C61" w:rsidRDefault="00536F1E" w:rsidP="00671638">
      <w:pPr>
        <w:rPr>
          <w:rFonts w:cs="Arial"/>
          <w:spacing w:val="-2"/>
        </w:rPr>
      </w:pPr>
      <w:r w:rsidRPr="005F0503">
        <w:rPr>
          <w:rFonts w:cs="Arial"/>
          <w:spacing w:val="-2"/>
          <w:lang w:val="es-ES_tradnl"/>
        </w:rPr>
        <w:t>CONCLUSIÓN</w:t>
      </w:r>
    </w:p>
    <w:p w:rsidR="00E86C61" w:rsidRDefault="00E86C61" w:rsidP="00671638">
      <w:pPr>
        <w:rPr>
          <w:rFonts w:cs="Arial"/>
          <w:spacing w:val="-2"/>
        </w:rPr>
      </w:pPr>
    </w:p>
    <w:p w:rsidR="00671638" w:rsidRPr="00426931" w:rsidRDefault="00E42FFE" w:rsidP="006B6C54">
      <w:pPr>
        <w:pStyle w:val="Header"/>
        <w:numPr>
          <w:ilvl w:val="0"/>
          <w:numId w:val="6"/>
        </w:numPr>
        <w:jc w:val="both"/>
        <w:rPr>
          <w:rFonts w:cs="Arial"/>
        </w:rPr>
      </w:pPr>
      <w:r w:rsidRPr="005F0503">
        <w:rPr>
          <w:rFonts w:cs="Arial"/>
          <w:lang w:val="es-ES_tradnl"/>
        </w:rPr>
        <w:t>Con arreglo a lo que antecede y a juicio de la Oficina de la</w:t>
      </w:r>
      <w:r w:rsidR="00567D76">
        <w:rPr>
          <w:rFonts w:cs="Arial"/>
          <w:lang w:val="es-ES_tradnl"/>
        </w:rPr>
        <w:t xml:space="preserve"> </w:t>
      </w:r>
      <w:r w:rsidRPr="005F0503">
        <w:rPr>
          <w:rFonts w:cs="Arial"/>
          <w:lang w:val="es-ES_tradnl"/>
        </w:rPr>
        <w:t>Unión</w:t>
      </w:r>
      <w:r w:rsidR="00812D4D" w:rsidRPr="005F0503">
        <w:rPr>
          <w:rFonts w:cs="Arial"/>
          <w:lang w:val="es-ES_tradnl"/>
        </w:rPr>
        <w:t xml:space="preserve">, </w:t>
      </w:r>
      <w:r w:rsidRPr="005F0503">
        <w:rPr>
          <w:rFonts w:cs="Arial"/>
          <w:lang w:val="es-ES_tradnl"/>
        </w:rPr>
        <w:t xml:space="preserve">las modificaciones </w:t>
      </w:r>
      <w:r w:rsidRPr="005F0503">
        <w:rPr>
          <w:rFonts w:cs="Arial"/>
          <w:spacing w:val="-2"/>
          <w:lang w:val="es-ES_tradnl"/>
        </w:rPr>
        <w:t xml:space="preserve">introducidas en la Ley </w:t>
      </w:r>
      <w:r w:rsidRPr="005F0503">
        <w:rPr>
          <w:rFonts w:cs="Arial"/>
          <w:lang w:val="es-ES_tradnl"/>
        </w:rPr>
        <w:t>durante el trámite parlamentario</w:t>
      </w:r>
      <w:r w:rsidRPr="005F0503">
        <w:rPr>
          <w:rFonts w:cs="Arial"/>
          <w:spacing w:val="-2"/>
          <w:lang w:val="es-ES_tradnl"/>
        </w:rPr>
        <w:t xml:space="preserve"> </w:t>
      </w:r>
      <w:r w:rsidRPr="005F0503">
        <w:rPr>
          <w:rFonts w:cs="Arial"/>
          <w:lang w:val="es-ES_tradnl"/>
        </w:rPr>
        <w:t>no afectan a las disposiciones fundamentales del Acta de</w:t>
      </w:r>
      <w:r w:rsidR="00567D76">
        <w:rPr>
          <w:rFonts w:cs="Arial"/>
          <w:lang w:val="es-ES_tradnl"/>
        </w:rPr>
        <w:t xml:space="preserve"> </w:t>
      </w:r>
      <w:r w:rsidRPr="005F0503">
        <w:rPr>
          <w:rFonts w:cs="Arial"/>
          <w:lang w:val="es-ES_tradnl"/>
        </w:rPr>
        <w:t>1991 del Convenio de la UPOV.</w:t>
      </w:r>
    </w:p>
    <w:p w:rsidR="00671638" w:rsidRPr="002A4FB0" w:rsidRDefault="00671638" w:rsidP="00CF64ED">
      <w:pPr>
        <w:rPr>
          <w:sz w:val="18"/>
        </w:rPr>
      </w:pPr>
    </w:p>
    <w:p w:rsidR="00DC5EB0" w:rsidRPr="00567D76" w:rsidRDefault="00672C76" w:rsidP="005A60D1">
      <w:pPr>
        <w:pStyle w:val="ListParagraph"/>
        <w:keepNext/>
        <w:numPr>
          <w:ilvl w:val="0"/>
          <w:numId w:val="6"/>
        </w:numPr>
        <w:tabs>
          <w:tab w:val="left" w:pos="5387"/>
        </w:tabs>
        <w:spacing w:after="0" w:line="240" w:lineRule="auto"/>
        <w:ind w:left="4820"/>
        <w:jc w:val="both"/>
        <w:rPr>
          <w:rFonts w:ascii="Arial" w:hAnsi="Arial" w:cs="Arial"/>
          <w:i/>
          <w:sz w:val="20"/>
          <w:szCs w:val="20"/>
        </w:rPr>
      </w:pPr>
      <w:r w:rsidRPr="00567D76">
        <w:rPr>
          <w:rFonts w:ascii="Arial" w:hAnsi="Arial" w:cs="Arial"/>
          <w:i/>
          <w:sz w:val="20"/>
          <w:szCs w:val="20"/>
          <w:lang w:val="es-ES_tradnl"/>
        </w:rPr>
        <w:t>Se invita al Consejo a:</w:t>
      </w:r>
      <w:r w:rsidR="00DC5EB0" w:rsidRPr="00567D76">
        <w:rPr>
          <w:rFonts w:ascii="Arial" w:hAnsi="Arial" w:cs="Arial"/>
          <w:i/>
          <w:sz w:val="20"/>
          <w:szCs w:val="20"/>
        </w:rPr>
        <w:t xml:space="preserve"> </w:t>
      </w:r>
    </w:p>
    <w:p w:rsidR="007D1940" w:rsidRPr="00567D76" w:rsidRDefault="007D1940" w:rsidP="005A60D1">
      <w:pPr>
        <w:keepNext/>
        <w:tabs>
          <w:tab w:val="left" w:pos="5387"/>
        </w:tabs>
        <w:ind w:left="4820"/>
        <w:rPr>
          <w:i/>
        </w:rPr>
      </w:pPr>
    </w:p>
    <w:p w:rsidR="007D1940" w:rsidRPr="00567D76" w:rsidRDefault="00672C76" w:rsidP="005A60D1">
      <w:pPr>
        <w:pStyle w:val="ListParagraph"/>
        <w:keepNext/>
        <w:numPr>
          <w:ilvl w:val="1"/>
          <w:numId w:val="9"/>
        </w:numPr>
        <w:tabs>
          <w:tab w:val="left" w:pos="5954"/>
        </w:tabs>
        <w:spacing w:after="0" w:line="240" w:lineRule="auto"/>
        <w:ind w:left="4820" w:firstLine="567"/>
        <w:jc w:val="both"/>
        <w:rPr>
          <w:rFonts w:ascii="Arial" w:hAnsi="Arial" w:cs="Arial"/>
          <w:i/>
          <w:sz w:val="20"/>
          <w:szCs w:val="20"/>
        </w:rPr>
      </w:pP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tomar nota de que la Ley </w:t>
      </w:r>
      <w:r w:rsidR="000C45A2" w:rsidRPr="00567D76">
        <w:rPr>
          <w:rFonts w:ascii="Arial" w:hAnsi="Arial" w:cs="Arial"/>
          <w:i/>
          <w:sz w:val="20"/>
          <w:szCs w:val="20"/>
          <w:lang w:val="es-ES_tradnl"/>
        </w:rPr>
        <w:t>de Protección de las Obtenciones Vegetales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de Myanmar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 xml:space="preserve">,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que fue aprobada por el Parlamento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el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17 de septiembre </w:t>
      </w:r>
      <w:r w:rsidR="00567D76">
        <w:rPr>
          <w:rFonts w:ascii="Arial" w:hAnsi="Arial" w:cs="Arial"/>
          <w:i/>
          <w:sz w:val="20"/>
          <w:szCs w:val="20"/>
          <w:lang w:val="es-ES_tradnl"/>
        </w:rPr>
        <w:br/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de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2019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y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publicada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en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el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Boletín Oficial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el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567D76">
        <w:rPr>
          <w:rFonts w:ascii="Arial" w:hAnsi="Arial" w:cs="Arial"/>
          <w:i/>
          <w:sz w:val="20"/>
          <w:szCs w:val="20"/>
          <w:lang w:val="es-ES_tradnl"/>
        </w:rPr>
        <w:br/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24 de septiembre de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2019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 xml:space="preserve">,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cont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iene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modificaciones respecto del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text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o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de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l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proyecto de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Ley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presentado al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Consejo en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2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017 (véa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n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se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>el párrafo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1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7 del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documento C/51/22 “Informe” y 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el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párrafo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2</w:t>
      </w:r>
      <w:r w:rsidR="006F1753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anterior);</w:t>
      </w:r>
    </w:p>
    <w:p w:rsidR="00DC5EB0" w:rsidRPr="00567D76" w:rsidRDefault="00DC5EB0" w:rsidP="005A60D1">
      <w:pPr>
        <w:keepNext/>
        <w:tabs>
          <w:tab w:val="left" w:pos="5954"/>
        </w:tabs>
        <w:ind w:left="4820" w:firstLine="567"/>
        <w:rPr>
          <w:rFonts w:cs="Arial"/>
          <w:i/>
        </w:rPr>
      </w:pPr>
    </w:p>
    <w:p w:rsidR="000978F9" w:rsidRPr="00567D76" w:rsidRDefault="00B750A4" w:rsidP="005A60D1">
      <w:pPr>
        <w:pStyle w:val="ListParagraph"/>
        <w:keepNext/>
        <w:keepLines/>
        <w:numPr>
          <w:ilvl w:val="1"/>
          <w:numId w:val="9"/>
        </w:numPr>
        <w:tabs>
          <w:tab w:val="left" w:pos="5954"/>
        </w:tabs>
        <w:spacing w:after="0" w:line="240" w:lineRule="auto"/>
        <w:ind w:left="4820" w:firstLine="567"/>
        <w:jc w:val="both"/>
        <w:rPr>
          <w:rFonts w:ascii="Arial" w:hAnsi="Arial" w:cs="Arial"/>
          <w:i/>
          <w:sz w:val="20"/>
          <w:szCs w:val="20"/>
        </w:rPr>
      </w:pPr>
      <w:r w:rsidRPr="00567D76">
        <w:rPr>
          <w:rFonts w:ascii="Arial" w:hAnsi="Arial" w:cs="Arial"/>
          <w:i/>
          <w:sz w:val="20"/>
          <w:szCs w:val="20"/>
          <w:lang w:val="es-ES_tradnl"/>
        </w:rPr>
        <w:t xml:space="preserve">acordar </w:t>
      </w:r>
      <w:r w:rsidR="006032F2" w:rsidRPr="00567D76">
        <w:rPr>
          <w:rFonts w:ascii="Arial" w:hAnsi="Arial" w:cs="Arial"/>
          <w:i/>
          <w:sz w:val="20"/>
          <w:szCs w:val="20"/>
          <w:lang w:val="es-ES_tradnl"/>
        </w:rPr>
        <w:t>que las modificaciones que se exponen en el pr</w:t>
      </w:r>
      <w:r w:rsidR="00C05161" w:rsidRPr="00567D76">
        <w:rPr>
          <w:rFonts w:ascii="Arial" w:hAnsi="Arial" w:cs="Arial"/>
          <w:i/>
          <w:sz w:val="20"/>
          <w:szCs w:val="20"/>
          <w:lang w:val="es-ES_tradnl"/>
        </w:rPr>
        <w:t>esente documento y en su Anexo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6032F2" w:rsidRPr="00567D76">
        <w:rPr>
          <w:rFonts w:ascii="Arial" w:hAnsi="Arial" w:cs="Arial"/>
          <w:i/>
          <w:sz w:val="20"/>
          <w:szCs w:val="20"/>
          <w:lang w:val="es-ES_tradnl"/>
        </w:rPr>
        <w:t xml:space="preserve">II </w:t>
      </w:r>
      <w:r w:rsidR="00567D76">
        <w:rPr>
          <w:rFonts w:ascii="Arial" w:hAnsi="Arial" w:cs="Arial"/>
          <w:i/>
          <w:sz w:val="20"/>
          <w:szCs w:val="20"/>
          <w:lang w:val="es-ES_tradnl"/>
        </w:rPr>
        <w:br/>
      </w:r>
      <w:r w:rsidR="006032F2" w:rsidRPr="00567D76">
        <w:rPr>
          <w:rFonts w:ascii="Arial" w:hAnsi="Arial" w:cs="Arial"/>
          <w:i/>
          <w:sz w:val="20"/>
          <w:szCs w:val="20"/>
          <w:lang w:val="es-ES_tradnl"/>
        </w:rPr>
        <w:t xml:space="preserve">no afectan a las disposiciones fundamentales del </w:t>
      </w:r>
      <w:r w:rsidR="00567D76">
        <w:rPr>
          <w:rFonts w:ascii="Arial" w:hAnsi="Arial" w:cs="Arial"/>
          <w:i/>
          <w:sz w:val="20"/>
          <w:szCs w:val="20"/>
          <w:lang w:val="es-ES_tradnl"/>
        </w:rPr>
        <w:br/>
      </w:r>
      <w:r w:rsidR="006032F2" w:rsidRPr="00567D76">
        <w:rPr>
          <w:rFonts w:ascii="Arial" w:hAnsi="Arial" w:cs="Arial"/>
          <w:i/>
          <w:sz w:val="20"/>
          <w:szCs w:val="20"/>
          <w:lang w:val="es-ES_tradnl"/>
        </w:rPr>
        <w:t>Acta de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1</w:t>
      </w:r>
      <w:r w:rsidR="006032F2" w:rsidRPr="00567D76">
        <w:rPr>
          <w:rFonts w:ascii="Arial" w:hAnsi="Arial" w:cs="Arial"/>
          <w:i/>
          <w:sz w:val="20"/>
          <w:szCs w:val="20"/>
          <w:lang w:val="es-ES_tradnl"/>
        </w:rPr>
        <w:t>991 del Convenio de la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C05161" w:rsidRPr="00567D76">
        <w:rPr>
          <w:rFonts w:ascii="Arial" w:hAnsi="Arial" w:cs="Arial"/>
          <w:i/>
          <w:sz w:val="20"/>
          <w:szCs w:val="20"/>
          <w:lang w:val="es-ES_tradnl"/>
        </w:rPr>
        <w:t>UPOV y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 xml:space="preserve">, </w:t>
      </w:r>
      <w:r w:rsidRPr="00567D76">
        <w:rPr>
          <w:rFonts w:ascii="Arial" w:hAnsi="Arial" w:cs="Arial"/>
          <w:i/>
          <w:sz w:val="20"/>
          <w:szCs w:val="20"/>
          <w:lang w:val="es-ES_tradnl"/>
        </w:rPr>
        <w:t>en virtud de dicho acuerdo,</w:t>
      </w:r>
    </w:p>
    <w:p w:rsidR="00DC5EB0" w:rsidRPr="00567D76" w:rsidRDefault="00DC5EB0" w:rsidP="005A60D1">
      <w:pPr>
        <w:tabs>
          <w:tab w:val="left" w:pos="5954"/>
        </w:tabs>
        <w:ind w:left="4820" w:firstLine="567"/>
        <w:rPr>
          <w:rFonts w:cs="Arial"/>
          <w:i/>
        </w:rPr>
      </w:pPr>
    </w:p>
    <w:p w:rsidR="001F599C" w:rsidRPr="00567D76" w:rsidRDefault="00C7331B" w:rsidP="005A60D1">
      <w:pPr>
        <w:pStyle w:val="ListParagraph"/>
        <w:numPr>
          <w:ilvl w:val="1"/>
          <w:numId w:val="9"/>
        </w:numPr>
        <w:tabs>
          <w:tab w:val="left" w:pos="5954"/>
        </w:tabs>
        <w:spacing w:after="0" w:line="240" w:lineRule="auto"/>
        <w:ind w:left="4820" w:firstLine="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  <w:lang w:val="es-ES_tradnl"/>
        </w:rPr>
        <w:t>reafirmar</w:t>
      </w:r>
      <w:r w:rsidR="00C05161" w:rsidRPr="00567D76">
        <w:rPr>
          <w:rFonts w:ascii="Arial" w:hAnsi="Arial" w:cs="Arial"/>
          <w:i/>
          <w:sz w:val="20"/>
          <w:szCs w:val="20"/>
          <w:lang w:val="es-ES_tradnl"/>
        </w:rPr>
        <w:t xml:space="preserve"> la decisión sobre la conformidad de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2</w:t>
      </w:r>
      <w:r w:rsidR="00C05161" w:rsidRPr="00567D76">
        <w:rPr>
          <w:rFonts w:ascii="Arial" w:hAnsi="Arial" w:cs="Arial"/>
          <w:i/>
          <w:sz w:val="20"/>
          <w:szCs w:val="20"/>
          <w:lang w:val="es-ES_tradnl"/>
        </w:rPr>
        <w:t>6 de octubre de</w:t>
      </w:r>
      <w:r w:rsidR="00567D76" w:rsidRPr="00567D76">
        <w:rPr>
          <w:rFonts w:ascii="Arial" w:hAnsi="Arial" w:cs="Arial"/>
          <w:i/>
          <w:sz w:val="20"/>
          <w:szCs w:val="20"/>
          <w:lang w:val="es-ES_tradnl"/>
        </w:rPr>
        <w:t xml:space="preserve"> </w:t>
      </w:r>
      <w:r w:rsidR="00812D4D" w:rsidRPr="00567D76">
        <w:rPr>
          <w:rFonts w:ascii="Arial" w:hAnsi="Arial" w:cs="Arial"/>
          <w:i/>
          <w:sz w:val="20"/>
          <w:szCs w:val="20"/>
          <w:lang w:val="es-ES_tradnl"/>
        </w:rPr>
        <w:t>2</w:t>
      </w:r>
      <w:r w:rsidR="00C05161" w:rsidRPr="00567D76">
        <w:rPr>
          <w:rFonts w:ascii="Arial" w:hAnsi="Arial" w:cs="Arial"/>
          <w:i/>
          <w:sz w:val="20"/>
          <w:szCs w:val="20"/>
          <w:lang w:val="es-ES_tradnl"/>
        </w:rPr>
        <w:t>017 y comunicar al Gobierno de Myanmar que puede depositarse el instrumento de adhesión de dicho país.</w:t>
      </w:r>
    </w:p>
    <w:p w:rsidR="00DC5EB0" w:rsidRPr="002A4FB0" w:rsidRDefault="00DC5EB0" w:rsidP="00DC5EB0">
      <w:pPr>
        <w:jc w:val="right"/>
        <w:rPr>
          <w:sz w:val="18"/>
          <w:highlight w:val="cyan"/>
        </w:rPr>
      </w:pPr>
    </w:p>
    <w:p w:rsidR="00DC5EB0" w:rsidRPr="002A4FB0" w:rsidRDefault="00DC5EB0" w:rsidP="00DC5EB0">
      <w:pPr>
        <w:jc w:val="right"/>
        <w:rPr>
          <w:sz w:val="18"/>
          <w:highlight w:val="cyan"/>
        </w:rPr>
      </w:pPr>
    </w:p>
    <w:p w:rsidR="008B2853" w:rsidRPr="002A4FB0" w:rsidRDefault="008B2853" w:rsidP="00DC5EB0">
      <w:pPr>
        <w:jc w:val="right"/>
        <w:rPr>
          <w:sz w:val="18"/>
          <w:highlight w:val="cyan"/>
        </w:rPr>
      </w:pPr>
    </w:p>
    <w:p w:rsidR="00DC5EB0" w:rsidRPr="00BD5221" w:rsidRDefault="00DC5EB0" w:rsidP="00DC5EB0">
      <w:pPr>
        <w:jc w:val="right"/>
      </w:pPr>
      <w:r w:rsidRPr="00BD5221">
        <w:t>[</w:t>
      </w:r>
      <w:r w:rsidR="00825F5D" w:rsidRPr="00BD5221">
        <w:rPr>
          <w:lang w:val="es-ES_tradnl"/>
        </w:rPr>
        <w:t>Siguen los Anexos</w:t>
      </w:r>
      <w:r w:rsidRPr="00BD5221">
        <w:t>]</w:t>
      </w:r>
    </w:p>
    <w:p w:rsidR="00DC5EB0" w:rsidRPr="00FC7BF3" w:rsidRDefault="00DC5EB0">
      <w:pPr>
        <w:jc w:val="left"/>
        <w:sectPr w:rsidR="00DC5EB0" w:rsidRPr="00FC7BF3" w:rsidSect="000A734E">
          <w:headerReference w:type="default" r:id="rId11"/>
          <w:pgSz w:w="11907" w:h="16840" w:code="9"/>
          <w:pgMar w:top="397" w:right="1134" w:bottom="851" w:left="1134" w:header="510" w:footer="680" w:gutter="0"/>
          <w:cols w:space="720"/>
          <w:titlePg/>
        </w:sectPr>
      </w:pPr>
    </w:p>
    <w:p w:rsidR="00C143A5" w:rsidRPr="00BD5221" w:rsidRDefault="00C143A5" w:rsidP="00C143A5">
      <w:pPr>
        <w:rPr>
          <w:szCs w:val="22"/>
          <w:lang w:val="es-ES_tradnl"/>
        </w:rPr>
      </w:pPr>
      <w:r w:rsidRPr="00BD5221">
        <w:rPr>
          <w:szCs w:val="22"/>
        </w:rPr>
        <w:lastRenderedPageBreak/>
        <w:t>[</w:t>
      </w:r>
      <w:r w:rsidRPr="00BD5221">
        <w:rPr>
          <w:szCs w:val="22"/>
          <w:lang w:val="es-ES_tradnl"/>
        </w:rPr>
        <w:t>Traducción por la Oficina de la Unión de una carta con fecha</w:t>
      </w:r>
      <w:r w:rsidR="00567D76">
        <w:rPr>
          <w:szCs w:val="22"/>
          <w:lang w:val="es-ES_tradnl"/>
        </w:rPr>
        <w:t xml:space="preserve"> </w:t>
      </w:r>
      <w:r w:rsidR="00812D4D" w:rsidRPr="00BD5221">
        <w:rPr>
          <w:szCs w:val="22"/>
          <w:lang w:val="es-ES_tradnl"/>
        </w:rPr>
        <w:t>2</w:t>
      </w:r>
      <w:r w:rsidRPr="00BD5221">
        <w:rPr>
          <w:szCs w:val="22"/>
          <w:lang w:val="es-ES_tradnl"/>
        </w:rPr>
        <w:t>8 de septiembre de</w:t>
      </w:r>
      <w:r w:rsidR="00567D76">
        <w:rPr>
          <w:szCs w:val="22"/>
          <w:lang w:val="es-ES_tradnl"/>
        </w:rPr>
        <w:t xml:space="preserve"> </w:t>
      </w:r>
      <w:r w:rsidR="00812D4D" w:rsidRPr="00BD5221">
        <w:rPr>
          <w:snapToGrid w:val="0"/>
          <w:szCs w:val="22"/>
          <w:lang w:val="es-ES_tradnl"/>
        </w:rPr>
        <w:t>2</w:t>
      </w:r>
      <w:r w:rsidRPr="00BD5221">
        <w:rPr>
          <w:snapToGrid w:val="0"/>
          <w:szCs w:val="22"/>
          <w:lang w:val="es-ES_tradnl"/>
        </w:rPr>
        <w:t>019</w:t>
      </w:r>
      <w:r w:rsidRPr="00BD5221">
        <w:rPr>
          <w:szCs w:val="22"/>
          <w:lang w:val="es-ES_tradnl"/>
        </w:rPr>
        <w:t>]</w:t>
      </w:r>
    </w:p>
    <w:p w:rsidR="00C143A5" w:rsidRPr="00885F10" w:rsidRDefault="00C143A5" w:rsidP="00C143A5">
      <w:pPr>
        <w:rPr>
          <w:szCs w:val="22"/>
          <w:lang w:val="es-ES_tradnl"/>
        </w:rPr>
      </w:pPr>
    </w:p>
    <w:p w:rsidR="00C143A5" w:rsidRPr="00885F10" w:rsidRDefault="00C143A5" w:rsidP="00C143A5">
      <w:pPr>
        <w:rPr>
          <w:szCs w:val="22"/>
          <w:lang w:val="es-ES_tradnl"/>
        </w:rPr>
      </w:pPr>
    </w:p>
    <w:p w:rsidR="00F3652D" w:rsidRPr="00885F10" w:rsidRDefault="00C143A5" w:rsidP="004070DD">
      <w:pPr>
        <w:tabs>
          <w:tab w:val="left" w:pos="1701"/>
          <w:tab w:val="left" w:pos="1985"/>
        </w:tabs>
        <w:ind w:left="1701" w:hanging="1701"/>
        <w:rPr>
          <w:lang w:val="es-ES_tradnl"/>
        </w:rPr>
      </w:pPr>
      <w:r w:rsidRPr="00BD5221">
        <w:rPr>
          <w:szCs w:val="22"/>
          <w:lang w:val="es-ES_tradnl"/>
        </w:rPr>
        <w:t>Enviada por:</w:t>
      </w:r>
      <w:r w:rsidRPr="00BD5221">
        <w:rPr>
          <w:szCs w:val="22"/>
          <w:lang w:val="es-ES_tradnl"/>
        </w:rPr>
        <w:tab/>
      </w:r>
      <w:r w:rsidR="00B872FC" w:rsidRPr="00885F10">
        <w:rPr>
          <w:lang w:val="es-ES_tradnl"/>
        </w:rPr>
        <w:t>Sr</w:t>
      </w:r>
      <w:r w:rsidR="00567D76">
        <w:rPr>
          <w:lang w:val="es-ES_tradnl"/>
        </w:rPr>
        <w:t xml:space="preserve"> </w:t>
      </w:r>
      <w:proofErr w:type="spellStart"/>
      <w:r w:rsidR="00B872FC" w:rsidRPr="00885F10">
        <w:rPr>
          <w:lang w:val="es-ES_tradnl"/>
        </w:rPr>
        <w:t>Naing</w:t>
      </w:r>
      <w:proofErr w:type="spellEnd"/>
      <w:r w:rsidR="00B872FC" w:rsidRPr="00885F10">
        <w:rPr>
          <w:lang w:val="es-ES_tradnl"/>
        </w:rPr>
        <w:t xml:space="preserve"> </w:t>
      </w:r>
      <w:proofErr w:type="spellStart"/>
      <w:r w:rsidR="00B872FC" w:rsidRPr="00885F10">
        <w:rPr>
          <w:lang w:val="es-ES_tradnl"/>
        </w:rPr>
        <w:t>Kyi</w:t>
      </w:r>
      <w:proofErr w:type="spellEnd"/>
      <w:r w:rsidR="00B872FC" w:rsidRPr="00885F10">
        <w:rPr>
          <w:lang w:val="es-ES_tradnl"/>
        </w:rPr>
        <w:t xml:space="preserve"> </w:t>
      </w:r>
      <w:proofErr w:type="spellStart"/>
      <w:r w:rsidR="00B872FC" w:rsidRPr="00885F10">
        <w:rPr>
          <w:lang w:val="es-ES_tradnl"/>
        </w:rPr>
        <w:t>Win</w:t>
      </w:r>
      <w:proofErr w:type="spellEnd"/>
    </w:p>
    <w:p w:rsidR="00C143A5" w:rsidRPr="00BD5221" w:rsidRDefault="00F3652D" w:rsidP="004070DD">
      <w:pPr>
        <w:tabs>
          <w:tab w:val="left" w:pos="1701"/>
          <w:tab w:val="left" w:pos="1985"/>
        </w:tabs>
        <w:ind w:left="1701" w:hanging="1701"/>
        <w:rPr>
          <w:szCs w:val="22"/>
          <w:lang w:val="es-ES_tradnl"/>
        </w:rPr>
      </w:pPr>
      <w:r w:rsidRPr="00885F10">
        <w:rPr>
          <w:lang w:val="es-ES_tradnl"/>
        </w:rPr>
        <w:tab/>
      </w:r>
      <w:r w:rsidR="00B872FC" w:rsidRPr="00885F10">
        <w:rPr>
          <w:lang w:val="es-ES_tradnl"/>
        </w:rPr>
        <w:t>Director general del Departamento de Investigaciones Agrícolas del Ministerio de Agricultura</w:t>
      </w:r>
      <w:r w:rsidR="00812D4D" w:rsidRPr="00885F10">
        <w:rPr>
          <w:lang w:val="es-ES_tradnl"/>
        </w:rPr>
        <w:t xml:space="preserve">, </w:t>
      </w:r>
      <w:r w:rsidR="00B872FC" w:rsidRPr="00885F10">
        <w:rPr>
          <w:lang w:val="es-ES_tradnl"/>
        </w:rPr>
        <w:t>Ganadería y Riego de Myanmar</w:t>
      </w:r>
    </w:p>
    <w:p w:rsidR="00C143A5" w:rsidRPr="00885F10" w:rsidRDefault="00C143A5" w:rsidP="00C143A5">
      <w:pPr>
        <w:rPr>
          <w:szCs w:val="22"/>
          <w:lang w:val="es-ES_tradnl"/>
        </w:rPr>
      </w:pPr>
    </w:p>
    <w:p w:rsidR="00F3652D" w:rsidRPr="00885F10" w:rsidRDefault="00C143A5" w:rsidP="004070DD">
      <w:pPr>
        <w:tabs>
          <w:tab w:val="left" w:pos="1701"/>
          <w:tab w:val="left" w:pos="1985"/>
        </w:tabs>
        <w:ind w:left="1701" w:hanging="1701"/>
        <w:rPr>
          <w:lang w:val="es-ES_tradnl"/>
        </w:rPr>
      </w:pPr>
      <w:r w:rsidRPr="00BD5221">
        <w:rPr>
          <w:szCs w:val="22"/>
          <w:lang w:val="es-ES_tradnl"/>
        </w:rPr>
        <w:t>Destinatario:</w:t>
      </w:r>
      <w:r w:rsidRPr="00885F10">
        <w:rPr>
          <w:szCs w:val="22"/>
          <w:lang w:val="es-ES_tradnl"/>
        </w:rPr>
        <w:tab/>
      </w:r>
      <w:r w:rsidR="00B872FC" w:rsidRPr="00885F10">
        <w:rPr>
          <w:lang w:val="es-ES_tradnl"/>
        </w:rPr>
        <w:t>Sr.</w:t>
      </w:r>
      <w:r w:rsidR="00567D76">
        <w:rPr>
          <w:lang w:val="es-ES_tradnl"/>
        </w:rPr>
        <w:t xml:space="preserve"> </w:t>
      </w:r>
      <w:r w:rsidR="00B872FC" w:rsidRPr="00885F10">
        <w:rPr>
          <w:lang w:val="es-ES_tradnl"/>
        </w:rPr>
        <w:t>Francis Gurry</w:t>
      </w:r>
    </w:p>
    <w:p w:rsidR="00C143A5" w:rsidRPr="00885F10" w:rsidRDefault="00F3652D" w:rsidP="004070DD">
      <w:pPr>
        <w:tabs>
          <w:tab w:val="left" w:pos="1701"/>
          <w:tab w:val="left" w:pos="1985"/>
        </w:tabs>
        <w:ind w:left="1701" w:hanging="1701"/>
        <w:rPr>
          <w:szCs w:val="22"/>
          <w:lang w:val="es-ES_tradnl"/>
        </w:rPr>
      </w:pPr>
      <w:r w:rsidRPr="00885F10">
        <w:rPr>
          <w:lang w:val="es-ES_tradnl"/>
        </w:rPr>
        <w:tab/>
      </w:r>
      <w:r w:rsidR="00B872FC" w:rsidRPr="00885F10">
        <w:rPr>
          <w:lang w:val="es-ES_tradnl"/>
        </w:rPr>
        <w:t>Secretario general de la Unión Internacional para la Protección de las Obtenciones Vegetales (UPOV)</w:t>
      </w:r>
    </w:p>
    <w:p w:rsidR="00C143A5" w:rsidRPr="00885F10" w:rsidRDefault="00C143A5" w:rsidP="00C143A5">
      <w:pPr>
        <w:rPr>
          <w:szCs w:val="22"/>
          <w:lang w:val="es-ES_tradnl"/>
        </w:rPr>
      </w:pPr>
    </w:p>
    <w:p w:rsidR="00C143A5" w:rsidRPr="00BD5221" w:rsidRDefault="00C143A5" w:rsidP="00C143A5">
      <w:pPr>
        <w:tabs>
          <w:tab w:val="left" w:pos="1701"/>
          <w:tab w:val="left" w:pos="1985"/>
        </w:tabs>
        <w:rPr>
          <w:szCs w:val="22"/>
        </w:rPr>
      </w:pPr>
      <w:r w:rsidRPr="00BD5221">
        <w:rPr>
          <w:szCs w:val="22"/>
          <w:lang w:val="es-ES_tradnl"/>
        </w:rPr>
        <w:t>Ref.:</w:t>
      </w:r>
      <w:r w:rsidRPr="00BD5221">
        <w:rPr>
          <w:szCs w:val="22"/>
          <w:lang w:val="es-ES_tradnl"/>
        </w:rPr>
        <w:tab/>
      </w:r>
      <w:r w:rsidR="001C31F5" w:rsidRPr="00BD5221">
        <w:rPr>
          <w:rFonts w:cs="Arial"/>
          <w:color w:val="131313"/>
          <w:lang w:val="es-ES_tradnl"/>
        </w:rPr>
        <w:t>PVP/2019/3120</w:t>
      </w:r>
    </w:p>
    <w:p w:rsidR="00C143A5" w:rsidRPr="0024156E" w:rsidRDefault="00C143A5" w:rsidP="00C143A5">
      <w:pPr>
        <w:rPr>
          <w:szCs w:val="22"/>
        </w:rPr>
      </w:pPr>
    </w:p>
    <w:p w:rsidR="002A7130" w:rsidRPr="004C0498" w:rsidRDefault="002A7130" w:rsidP="004C0498"/>
    <w:p w:rsidR="002A7130" w:rsidRPr="003D0D4D" w:rsidRDefault="00B872FC" w:rsidP="003D0D4D">
      <w:r w:rsidRPr="00C53CDD">
        <w:rPr>
          <w:lang w:val="es-ES_tradnl"/>
        </w:rPr>
        <w:t xml:space="preserve">Estimado </w:t>
      </w:r>
      <w:r w:rsidR="00597930" w:rsidRPr="00C53CDD">
        <w:rPr>
          <w:lang w:val="es-ES_tradnl"/>
        </w:rPr>
        <w:t>Secretario General</w:t>
      </w:r>
      <w:r w:rsidRPr="00C53CDD">
        <w:rPr>
          <w:lang w:val="es-ES_tradnl"/>
        </w:rPr>
        <w:t>:</w:t>
      </w:r>
    </w:p>
    <w:p w:rsidR="002A7130" w:rsidRPr="003D0D4D" w:rsidRDefault="002A7130" w:rsidP="003D0D4D"/>
    <w:p w:rsidR="002A7130" w:rsidRPr="003D0D4D" w:rsidRDefault="00AD6B46" w:rsidP="003D0D4D">
      <w:r w:rsidRPr="00C53CDD">
        <w:rPr>
          <w:lang w:val="es-ES_tradnl"/>
        </w:rPr>
        <w:t>Mediante una carta fechada el</w:t>
      </w:r>
      <w:r w:rsidR="00567D76">
        <w:rPr>
          <w:lang w:val="es-ES_tradnl"/>
        </w:rPr>
        <w:t xml:space="preserve"> </w:t>
      </w:r>
      <w:r w:rsidR="00812D4D" w:rsidRPr="00C53CDD">
        <w:rPr>
          <w:lang w:val="es-ES_tradnl"/>
        </w:rPr>
        <w:t>1</w:t>
      </w:r>
      <w:r w:rsidRPr="00C53CDD">
        <w:rPr>
          <w:lang w:val="es-ES_tradnl"/>
        </w:rPr>
        <w:t>8 de septiembre de</w:t>
      </w:r>
      <w:r w:rsidR="00567D76">
        <w:rPr>
          <w:lang w:val="es-ES_tradnl"/>
        </w:rPr>
        <w:t xml:space="preserve"> </w:t>
      </w:r>
      <w:r w:rsidR="00812D4D" w:rsidRPr="00C53CDD">
        <w:rPr>
          <w:lang w:val="es-ES_tradnl"/>
        </w:rPr>
        <w:t>2</w:t>
      </w:r>
      <w:r w:rsidRPr="00C53CDD">
        <w:rPr>
          <w:lang w:val="es-ES_tradnl"/>
        </w:rPr>
        <w:t>017</w:t>
      </w:r>
      <w:r w:rsidR="00812D4D" w:rsidRPr="00C53CDD">
        <w:rPr>
          <w:lang w:val="es-ES_tradnl"/>
        </w:rPr>
        <w:t xml:space="preserve">, </w:t>
      </w:r>
      <w:r w:rsidRPr="00C53CDD">
        <w:rPr>
          <w:lang w:val="es-ES_tradnl"/>
        </w:rPr>
        <w:t xml:space="preserve">solicité que </w:t>
      </w:r>
      <w:r w:rsidR="00542EF9" w:rsidRPr="00C53CDD">
        <w:rPr>
          <w:lang w:val="es-ES_tradnl"/>
        </w:rPr>
        <w:t>el Consejo de</w:t>
      </w:r>
      <w:r w:rsidR="00C53CDD" w:rsidRPr="00C53CDD">
        <w:rPr>
          <w:lang w:val="es-ES_tradnl"/>
        </w:rPr>
        <w:t xml:space="preserve"> la</w:t>
      </w:r>
      <w:r w:rsidR="00567D76">
        <w:rPr>
          <w:lang w:val="es-ES_tradnl"/>
        </w:rPr>
        <w:t xml:space="preserve"> </w:t>
      </w:r>
      <w:r w:rsidR="00542EF9" w:rsidRPr="00C53CDD">
        <w:rPr>
          <w:lang w:val="es-ES_tradnl"/>
        </w:rPr>
        <w:t>UPOV examinara el proyecto de Ley sobre la Protección de las Obtenciones Vegetales (el “proyecto de Ley”) a fin de</w:t>
      </w:r>
      <w:r w:rsidRPr="00C53CDD">
        <w:rPr>
          <w:lang w:val="es-ES_tradnl"/>
        </w:rPr>
        <w:t xml:space="preserve"> determinar su conformidad con el Acta de</w:t>
      </w:r>
      <w:r w:rsidR="00567D76">
        <w:rPr>
          <w:lang w:val="es-ES_tradnl"/>
        </w:rPr>
        <w:t xml:space="preserve"> </w:t>
      </w:r>
      <w:r w:rsidR="00812D4D" w:rsidRPr="00C53CDD">
        <w:rPr>
          <w:lang w:val="es-ES_tradnl"/>
        </w:rPr>
        <w:t>1</w:t>
      </w:r>
      <w:r w:rsidR="00C53CDD" w:rsidRPr="00C53CDD">
        <w:rPr>
          <w:lang w:val="es-ES_tradnl"/>
        </w:rPr>
        <w:t>991 del Convenio de la</w:t>
      </w:r>
      <w:r w:rsidR="00567D76">
        <w:rPr>
          <w:lang w:val="es-ES_tradnl"/>
        </w:rPr>
        <w:t xml:space="preserve"> </w:t>
      </w:r>
      <w:r w:rsidRPr="00C53CDD">
        <w:rPr>
          <w:lang w:val="es-ES_tradnl"/>
        </w:rPr>
        <w:t>UPOV.</w:t>
      </w:r>
    </w:p>
    <w:p w:rsidR="002A7130" w:rsidRPr="003D0D4D" w:rsidRDefault="002A7130" w:rsidP="003D0D4D"/>
    <w:p w:rsidR="002A7130" w:rsidRPr="003D0D4D" w:rsidRDefault="00B35E14" w:rsidP="003D0D4D">
      <w:r w:rsidRPr="000F4429">
        <w:rPr>
          <w:lang w:val="es-ES_tradnl"/>
        </w:rPr>
        <w:t>El</w:t>
      </w:r>
      <w:r w:rsidR="00567D76">
        <w:rPr>
          <w:lang w:val="es-ES_tradnl"/>
        </w:rPr>
        <w:t xml:space="preserve"> </w:t>
      </w:r>
      <w:r w:rsidRPr="000F4429">
        <w:rPr>
          <w:lang w:val="es-ES_tradnl"/>
        </w:rPr>
        <w:t>26 de octubre de</w:t>
      </w:r>
      <w:r w:rsidR="00567D76">
        <w:rPr>
          <w:lang w:val="es-ES_tradnl"/>
        </w:rPr>
        <w:t xml:space="preserve"> </w:t>
      </w:r>
      <w:r w:rsidRPr="000F4429">
        <w:rPr>
          <w:lang w:val="es-ES_tradnl"/>
        </w:rPr>
        <w:t>2017</w:t>
      </w:r>
      <w:r w:rsidR="00812D4D" w:rsidRPr="000F4429">
        <w:rPr>
          <w:lang w:val="es-ES_tradnl"/>
        </w:rPr>
        <w:t xml:space="preserve">, </w:t>
      </w:r>
      <w:r w:rsidR="00C53CDD" w:rsidRPr="000F4429">
        <w:rPr>
          <w:lang w:val="es-ES_tradnl"/>
        </w:rPr>
        <w:t>el Consejo de la</w:t>
      </w:r>
      <w:r w:rsidR="00567D76">
        <w:rPr>
          <w:lang w:val="es-ES_tradnl"/>
        </w:rPr>
        <w:t xml:space="preserve"> </w:t>
      </w:r>
      <w:r w:rsidRPr="000F4429">
        <w:rPr>
          <w:lang w:val="es-ES_tradnl"/>
        </w:rPr>
        <w:t xml:space="preserve">UPOV decidió </w:t>
      </w:r>
      <w:r w:rsidR="00C53CDD" w:rsidRPr="000F4429">
        <w:rPr>
          <w:lang w:val="es-ES_tradnl"/>
        </w:rPr>
        <w:t xml:space="preserve">adoptar </w:t>
      </w:r>
      <w:r w:rsidRPr="000F4429">
        <w:rPr>
          <w:lang w:val="es-ES_tradnl"/>
        </w:rPr>
        <w:t>una decisión positiva respecto de la conformidad del proyecto de Ley con las disposiciones del Acta de</w:t>
      </w:r>
      <w:r w:rsidR="00567D76">
        <w:rPr>
          <w:lang w:val="es-ES_tradnl"/>
        </w:rPr>
        <w:t xml:space="preserve"> </w:t>
      </w:r>
      <w:r w:rsidR="00812D4D" w:rsidRPr="000F4429">
        <w:rPr>
          <w:lang w:val="es-ES_tradnl"/>
        </w:rPr>
        <w:t>1</w:t>
      </w:r>
      <w:r w:rsidRPr="000F4429">
        <w:rPr>
          <w:lang w:val="es-ES_tradnl"/>
        </w:rPr>
        <w:t>991</w:t>
      </w:r>
      <w:r w:rsidR="00812D4D" w:rsidRPr="000F4429">
        <w:rPr>
          <w:lang w:val="es-ES_tradnl"/>
        </w:rPr>
        <w:t xml:space="preserve">, </w:t>
      </w:r>
      <w:r w:rsidRPr="000F4429">
        <w:rPr>
          <w:lang w:val="es-ES_tradnl"/>
        </w:rPr>
        <w:t>de modo que</w:t>
      </w:r>
      <w:r w:rsidR="00812D4D" w:rsidRPr="000F4429">
        <w:rPr>
          <w:lang w:val="es-ES_tradnl"/>
        </w:rPr>
        <w:t xml:space="preserve">, </w:t>
      </w:r>
      <w:r w:rsidRPr="000F4429">
        <w:rPr>
          <w:lang w:val="es-ES_tradnl"/>
        </w:rPr>
        <w:t>una vez que el proyecto de Ley h</w:t>
      </w:r>
      <w:r w:rsidR="00687996" w:rsidRPr="000F4429">
        <w:rPr>
          <w:lang w:val="es-ES_tradnl"/>
        </w:rPr>
        <w:t>ubier</w:t>
      </w:r>
      <w:r w:rsidRPr="000F4429">
        <w:rPr>
          <w:lang w:val="es-ES_tradnl"/>
        </w:rPr>
        <w:t>a sido aprobado</w:t>
      </w:r>
      <w:r w:rsidR="00812D4D" w:rsidRPr="000F4429">
        <w:rPr>
          <w:lang w:val="es-ES_tradnl"/>
        </w:rPr>
        <w:t xml:space="preserve"> </w:t>
      </w:r>
      <w:r w:rsidRPr="000F4429">
        <w:rPr>
          <w:lang w:val="es-ES_tradnl"/>
        </w:rPr>
        <w:t>sin modificación alguna</w:t>
      </w:r>
      <w:r w:rsidR="00812D4D" w:rsidRPr="000F4429">
        <w:rPr>
          <w:lang w:val="es-ES_tradnl"/>
        </w:rPr>
        <w:t xml:space="preserve"> </w:t>
      </w:r>
      <w:r w:rsidRPr="000F4429">
        <w:rPr>
          <w:lang w:val="es-ES_tradnl"/>
        </w:rPr>
        <w:t>y la Ley h</w:t>
      </w:r>
      <w:r w:rsidR="00687996" w:rsidRPr="000F4429">
        <w:rPr>
          <w:lang w:val="es-ES_tradnl"/>
        </w:rPr>
        <w:t>ubiera</w:t>
      </w:r>
      <w:r w:rsidRPr="000F4429">
        <w:rPr>
          <w:lang w:val="es-ES_tradnl"/>
        </w:rPr>
        <w:t xml:space="preserve"> entrado en vigor</w:t>
      </w:r>
      <w:r w:rsidR="00812D4D" w:rsidRPr="000F4429">
        <w:rPr>
          <w:lang w:val="es-ES_tradnl"/>
        </w:rPr>
        <w:t xml:space="preserve">, </w:t>
      </w:r>
      <w:r w:rsidRPr="000F4429">
        <w:rPr>
          <w:lang w:val="es-ES_tradnl"/>
        </w:rPr>
        <w:t xml:space="preserve">Myanmar </w:t>
      </w:r>
      <w:r w:rsidR="00687996" w:rsidRPr="000F4429">
        <w:rPr>
          <w:lang w:val="es-ES_tradnl"/>
        </w:rPr>
        <w:t xml:space="preserve">podría </w:t>
      </w:r>
      <w:r w:rsidRPr="000F4429">
        <w:rPr>
          <w:lang w:val="es-ES_tradnl"/>
        </w:rPr>
        <w:t>depositar su instrumento de adhesión al Acta de</w:t>
      </w:r>
      <w:r w:rsidR="00567D76">
        <w:rPr>
          <w:lang w:val="es-ES_tradnl"/>
        </w:rPr>
        <w:t xml:space="preserve"> </w:t>
      </w:r>
      <w:r w:rsidR="00812D4D" w:rsidRPr="000F4429">
        <w:rPr>
          <w:lang w:val="es-ES_tradnl"/>
        </w:rPr>
        <w:t>1</w:t>
      </w:r>
      <w:r w:rsidRPr="000F4429">
        <w:rPr>
          <w:lang w:val="es-ES_tradnl"/>
        </w:rPr>
        <w:t>991.</w:t>
      </w:r>
    </w:p>
    <w:p w:rsidR="002A7130" w:rsidRPr="003D0D4D" w:rsidRDefault="002A7130" w:rsidP="003D0D4D"/>
    <w:p w:rsidR="002A7130" w:rsidRPr="003D0D4D" w:rsidRDefault="00204350" w:rsidP="003D0D4D">
      <w:r w:rsidRPr="0061328F">
        <w:rPr>
          <w:lang w:val="es-ES_tradnl"/>
        </w:rPr>
        <w:t>Tengo el agrado de comunicarle que</w:t>
      </w:r>
      <w:r w:rsidR="002A565B" w:rsidRPr="0061328F">
        <w:rPr>
          <w:lang w:val="es-ES_tradnl"/>
        </w:rPr>
        <w:t>,</w:t>
      </w:r>
      <w:r w:rsidRPr="0061328F">
        <w:rPr>
          <w:lang w:val="es-ES_tradnl"/>
        </w:rPr>
        <w:t xml:space="preserve"> </w:t>
      </w:r>
      <w:r w:rsidR="002A565B" w:rsidRPr="0061328F">
        <w:rPr>
          <w:lang w:val="es-ES_tradnl"/>
        </w:rPr>
        <w:t>el</w:t>
      </w:r>
      <w:r w:rsidR="00567D76">
        <w:rPr>
          <w:lang w:val="es-ES_tradnl"/>
        </w:rPr>
        <w:t xml:space="preserve"> </w:t>
      </w:r>
      <w:r w:rsidR="002A565B" w:rsidRPr="0061328F">
        <w:rPr>
          <w:lang w:val="es-ES_tradnl"/>
        </w:rPr>
        <w:t>17 de septiembre de</w:t>
      </w:r>
      <w:r w:rsidR="00567D76">
        <w:rPr>
          <w:lang w:val="es-ES_tradnl"/>
        </w:rPr>
        <w:t xml:space="preserve"> </w:t>
      </w:r>
      <w:r w:rsidR="002A565B" w:rsidRPr="0061328F">
        <w:rPr>
          <w:lang w:val="es-ES_tradnl"/>
        </w:rPr>
        <w:t xml:space="preserve">2019, </w:t>
      </w:r>
      <w:r w:rsidRPr="0061328F">
        <w:rPr>
          <w:lang w:val="es-ES_tradnl"/>
        </w:rPr>
        <w:t xml:space="preserve">el Parlamento de Myanmar aprobó la “Ley </w:t>
      </w:r>
      <w:r w:rsidR="000C45A2" w:rsidRPr="0061328F">
        <w:rPr>
          <w:lang w:val="es-ES_tradnl"/>
        </w:rPr>
        <w:t>de Protección de las Obtenciones Vegetales</w:t>
      </w:r>
      <w:r w:rsidRPr="0061328F">
        <w:rPr>
          <w:lang w:val="es-ES_tradnl"/>
        </w:rPr>
        <w:t>”</w:t>
      </w:r>
      <w:r w:rsidR="00812D4D" w:rsidRPr="0061328F">
        <w:rPr>
          <w:lang w:val="es-ES_tradnl"/>
        </w:rPr>
        <w:t xml:space="preserve"> </w:t>
      </w:r>
      <w:r w:rsidRPr="0061328F">
        <w:rPr>
          <w:lang w:val="es-ES_tradnl"/>
        </w:rPr>
        <w:t xml:space="preserve">y </w:t>
      </w:r>
      <w:r w:rsidR="00E75C57" w:rsidRPr="0061328F">
        <w:rPr>
          <w:lang w:val="es-ES_tradnl"/>
        </w:rPr>
        <w:t>que</w:t>
      </w:r>
      <w:r w:rsidR="00812D4D" w:rsidRPr="0061328F">
        <w:rPr>
          <w:lang w:val="es-ES_tradnl"/>
        </w:rPr>
        <w:t xml:space="preserve">, </w:t>
      </w:r>
      <w:r w:rsidR="00E75C57" w:rsidRPr="0061328F">
        <w:rPr>
          <w:lang w:val="es-ES_tradnl"/>
        </w:rPr>
        <w:t>tras su promulgación por el presidente</w:t>
      </w:r>
      <w:r w:rsidR="00812D4D" w:rsidRPr="0061328F">
        <w:rPr>
          <w:lang w:val="es-ES_tradnl"/>
        </w:rPr>
        <w:t xml:space="preserve">, </w:t>
      </w:r>
      <w:r w:rsidR="002D7004" w:rsidRPr="0061328F">
        <w:rPr>
          <w:lang w:val="es-ES_tradnl"/>
        </w:rPr>
        <w:t>dich</w:t>
      </w:r>
      <w:r w:rsidR="00E75C57" w:rsidRPr="0061328F">
        <w:rPr>
          <w:lang w:val="es-ES_tradnl"/>
        </w:rPr>
        <w:t>a Ley fue publicada en el Boletín Oficial</w:t>
      </w:r>
      <w:r w:rsidR="00812D4D" w:rsidRPr="0061328F">
        <w:rPr>
          <w:lang w:val="es-ES_tradnl"/>
        </w:rPr>
        <w:t xml:space="preserve">, </w:t>
      </w:r>
      <w:r w:rsidR="00E75C57" w:rsidRPr="0061328F">
        <w:rPr>
          <w:lang w:val="es-ES_tradnl"/>
        </w:rPr>
        <w:t>en el idioma de</w:t>
      </w:r>
      <w:r w:rsidRPr="0061328F">
        <w:rPr>
          <w:lang w:val="es-ES_tradnl"/>
        </w:rPr>
        <w:t xml:space="preserve"> Myanmar</w:t>
      </w:r>
      <w:r w:rsidR="00812D4D" w:rsidRPr="0061328F">
        <w:rPr>
          <w:lang w:val="es-ES_tradnl"/>
        </w:rPr>
        <w:t xml:space="preserve">, </w:t>
      </w:r>
      <w:r w:rsidRPr="0061328F">
        <w:rPr>
          <w:lang w:val="es-ES_tradnl"/>
        </w:rPr>
        <w:t>el</w:t>
      </w:r>
      <w:r w:rsidR="00567D76">
        <w:rPr>
          <w:lang w:val="es-ES_tradnl"/>
        </w:rPr>
        <w:t xml:space="preserve"> </w:t>
      </w:r>
      <w:r w:rsidR="00812D4D" w:rsidRPr="0061328F">
        <w:rPr>
          <w:lang w:val="es-ES_tradnl"/>
        </w:rPr>
        <w:t>2</w:t>
      </w:r>
      <w:r w:rsidRPr="0061328F">
        <w:rPr>
          <w:lang w:val="es-ES_tradnl"/>
        </w:rPr>
        <w:t>4 de septiembre de</w:t>
      </w:r>
      <w:r w:rsidR="00567D76">
        <w:rPr>
          <w:lang w:val="es-ES_tradnl"/>
        </w:rPr>
        <w:t xml:space="preserve"> </w:t>
      </w:r>
      <w:r w:rsidR="00812D4D" w:rsidRPr="0061328F">
        <w:rPr>
          <w:lang w:val="es-ES_tradnl"/>
        </w:rPr>
        <w:t>2</w:t>
      </w:r>
      <w:r w:rsidRPr="0061328F">
        <w:rPr>
          <w:lang w:val="es-ES_tradnl"/>
        </w:rPr>
        <w:t>019.</w:t>
      </w:r>
      <w:r w:rsidR="002A7130" w:rsidRPr="00204350">
        <w:t xml:space="preserve"> </w:t>
      </w:r>
      <w:r w:rsidR="00B50B03" w:rsidRPr="00F9164E">
        <w:rPr>
          <w:lang w:val="es-ES_tradnl"/>
        </w:rPr>
        <w:t xml:space="preserve">Un </w:t>
      </w:r>
      <w:r w:rsidR="0061328F" w:rsidRPr="00F9164E">
        <w:rPr>
          <w:lang w:val="es-ES_tradnl"/>
        </w:rPr>
        <w:t xml:space="preserve">grupo </w:t>
      </w:r>
      <w:r w:rsidR="00B50B03" w:rsidRPr="00F9164E">
        <w:rPr>
          <w:lang w:val="es-ES_tradnl"/>
        </w:rPr>
        <w:t>de trabajo técnico de nuestro departamento ha traducido</w:t>
      </w:r>
      <w:r w:rsidR="0061328F" w:rsidRPr="00F9164E">
        <w:rPr>
          <w:lang w:val="es-ES_tradnl"/>
        </w:rPr>
        <w:t xml:space="preserve"> la Ley,</w:t>
      </w:r>
      <w:r w:rsidR="00B50B03" w:rsidRPr="00F9164E">
        <w:rPr>
          <w:lang w:val="es-ES_tradnl"/>
        </w:rPr>
        <w:t xml:space="preserve"> </w:t>
      </w:r>
      <w:r w:rsidR="0061328F" w:rsidRPr="00F9164E">
        <w:rPr>
          <w:lang w:val="es-ES_tradnl"/>
        </w:rPr>
        <w:t xml:space="preserve">de forma preliminar, </w:t>
      </w:r>
      <w:r w:rsidR="00B50B03" w:rsidRPr="00F9164E">
        <w:rPr>
          <w:lang w:val="es-ES_tradnl"/>
        </w:rPr>
        <w:t>del idioma de Myanmar al inglés.</w:t>
      </w:r>
      <w:r w:rsidR="002A7130" w:rsidRPr="003D0D4D">
        <w:t xml:space="preserve"> </w:t>
      </w:r>
      <w:r w:rsidR="00B50B03" w:rsidRPr="00F9164E">
        <w:rPr>
          <w:lang w:val="es-ES_tradnl"/>
        </w:rPr>
        <w:t>Durante el trámite parlamentario se introdujeron algunas modificaciones en el proyecto de Ley de</w:t>
      </w:r>
      <w:r w:rsidR="00567D76">
        <w:rPr>
          <w:lang w:val="es-ES_tradnl"/>
        </w:rPr>
        <w:t xml:space="preserve"> </w:t>
      </w:r>
      <w:r w:rsidR="00812D4D" w:rsidRPr="00F9164E">
        <w:rPr>
          <w:lang w:val="es-ES_tradnl"/>
        </w:rPr>
        <w:t>2</w:t>
      </w:r>
      <w:r w:rsidR="00B50B03" w:rsidRPr="00F9164E">
        <w:rPr>
          <w:lang w:val="es-ES_tradnl"/>
        </w:rPr>
        <w:t>017.</w:t>
      </w:r>
      <w:r w:rsidR="002A7130" w:rsidRPr="00B50B03">
        <w:t xml:space="preserve"> </w:t>
      </w:r>
      <w:r w:rsidR="00597930">
        <w:rPr>
          <w:lang w:val="es-ES_tradnl"/>
        </w:rPr>
        <w:t>La </w:t>
      </w:r>
      <w:r w:rsidR="005F2FC7" w:rsidRPr="0012719E">
        <w:rPr>
          <w:lang w:val="es-ES_tradnl"/>
        </w:rPr>
        <w:t>Oficina de la Fiscalía General de la Unión de Myanmar traducirá la Ley al inglés y se publicará con carácter oficial.</w:t>
      </w:r>
    </w:p>
    <w:p w:rsidR="002A7130" w:rsidRPr="003D0D4D" w:rsidRDefault="002A7130" w:rsidP="003D0D4D"/>
    <w:p w:rsidR="002A7130" w:rsidRPr="003D0D4D" w:rsidRDefault="002038ED" w:rsidP="003D0D4D">
      <w:r w:rsidRPr="00864D3B">
        <w:rPr>
          <w:lang w:val="es-ES_tradnl"/>
        </w:rPr>
        <w:t>E</w:t>
      </w:r>
      <w:r w:rsidR="005F2FC7" w:rsidRPr="00864D3B">
        <w:rPr>
          <w:lang w:val="es-ES_tradnl"/>
        </w:rPr>
        <w:t>n relación con el artículo</w:t>
      </w:r>
      <w:r w:rsidR="00567D76">
        <w:rPr>
          <w:lang w:val="es-ES_tradnl"/>
        </w:rPr>
        <w:t xml:space="preserve"> </w:t>
      </w:r>
      <w:r w:rsidR="00812D4D" w:rsidRPr="00864D3B">
        <w:rPr>
          <w:lang w:val="es-ES_tradnl"/>
        </w:rPr>
        <w:t>2</w:t>
      </w:r>
      <w:r w:rsidR="005F2FC7" w:rsidRPr="00864D3B">
        <w:rPr>
          <w:lang w:val="es-ES_tradnl"/>
        </w:rPr>
        <w:t>7.b) de la Ley</w:t>
      </w:r>
      <w:r w:rsidR="00812D4D" w:rsidRPr="00864D3B">
        <w:rPr>
          <w:lang w:val="es-ES_tradnl"/>
        </w:rPr>
        <w:t xml:space="preserve">, </w:t>
      </w:r>
      <w:r w:rsidR="005F2FC7" w:rsidRPr="00864D3B">
        <w:rPr>
          <w:lang w:val="es-ES_tradnl"/>
        </w:rPr>
        <w:t>en el Reglamento se especificará la aplicación de los términos “únicamente para su consumo en el ámbito doméstico” “dentro de límites razonables y a reserva de la salvaguardia de los intereses legítimos del obtentor”</w:t>
      </w:r>
      <w:r w:rsidR="00812D4D" w:rsidRPr="00864D3B">
        <w:rPr>
          <w:lang w:val="es-ES_tradnl"/>
        </w:rPr>
        <w:t xml:space="preserve">, </w:t>
      </w:r>
      <w:r w:rsidR="005F2FC7" w:rsidRPr="00864D3B">
        <w:rPr>
          <w:lang w:val="es-ES_tradnl"/>
        </w:rPr>
        <w:t>tal como se estipula en el artículo</w:t>
      </w:r>
      <w:r w:rsidR="00567D76">
        <w:rPr>
          <w:lang w:val="es-ES_tradnl"/>
        </w:rPr>
        <w:t xml:space="preserve"> </w:t>
      </w:r>
      <w:r w:rsidR="00812D4D" w:rsidRPr="00864D3B">
        <w:rPr>
          <w:lang w:val="es-ES_tradnl"/>
        </w:rPr>
        <w:t>1</w:t>
      </w:r>
      <w:r w:rsidR="005F2FC7" w:rsidRPr="00864D3B">
        <w:rPr>
          <w:lang w:val="es-ES_tradnl"/>
        </w:rPr>
        <w:t>5.2) del Acta d</w:t>
      </w:r>
      <w:r w:rsidRPr="00864D3B">
        <w:rPr>
          <w:lang w:val="es-ES_tradnl"/>
        </w:rPr>
        <w:t>e</w:t>
      </w:r>
      <w:r w:rsidR="00567D76">
        <w:rPr>
          <w:lang w:val="es-ES_tradnl"/>
        </w:rPr>
        <w:t xml:space="preserve"> </w:t>
      </w:r>
      <w:r w:rsidR="00812D4D" w:rsidRPr="00864D3B">
        <w:rPr>
          <w:lang w:val="es-ES_tradnl"/>
        </w:rPr>
        <w:t>1</w:t>
      </w:r>
      <w:r w:rsidRPr="00864D3B">
        <w:rPr>
          <w:lang w:val="es-ES_tradnl"/>
        </w:rPr>
        <w:t>991 del Convenio de la UPOV.</w:t>
      </w:r>
    </w:p>
    <w:p w:rsidR="002A7130" w:rsidRPr="003D0D4D" w:rsidRDefault="002A7130" w:rsidP="003D0D4D"/>
    <w:p w:rsidR="002A7130" w:rsidRPr="003D0D4D" w:rsidRDefault="009027F6" w:rsidP="003D0D4D">
      <w:r w:rsidRPr="004B00A0">
        <w:rPr>
          <w:lang w:val="es-ES_tradnl"/>
        </w:rPr>
        <w:t>Con objeto de completar el procedimiento de adhesión</w:t>
      </w:r>
      <w:r w:rsidR="00812D4D" w:rsidRPr="004B00A0">
        <w:rPr>
          <w:lang w:val="es-ES_tradnl"/>
        </w:rPr>
        <w:t xml:space="preserve">, </w:t>
      </w:r>
      <w:r w:rsidRPr="004B00A0">
        <w:rPr>
          <w:lang w:val="es-ES_tradnl"/>
        </w:rPr>
        <w:t>quisie</w:t>
      </w:r>
      <w:r w:rsidR="00864D3B" w:rsidRPr="004B00A0">
        <w:rPr>
          <w:lang w:val="es-ES_tradnl"/>
        </w:rPr>
        <w:t>ra solicitar a la Oficina de la</w:t>
      </w:r>
      <w:r w:rsidR="00567D76">
        <w:rPr>
          <w:lang w:val="es-ES_tradnl"/>
        </w:rPr>
        <w:t xml:space="preserve"> </w:t>
      </w:r>
      <w:r w:rsidRPr="004B00A0">
        <w:rPr>
          <w:lang w:val="es-ES_tradnl"/>
        </w:rPr>
        <w:t xml:space="preserve">Unión que elabore un documento con las modificaciones del texto del proyecto de Ley </w:t>
      </w:r>
      <w:r w:rsidR="008862F1" w:rsidRPr="004B00A0">
        <w:rPr>
          <w:lang w:val="es-ES_tradnl"/>
        </w:rPr>
        <w:t xml:space="preserve">que fue examinado </w:t>
      </w:r>
      <w:r w:rsidRPr="004B00A0">
        <w:rPr>
          <w:lang w:val="es-ES_tradnl"/>
        </w:rPr>
        <w:t xml:space="preserve">por </w:t>
      </w:r>
      <w:r w:rsidR="008862F1" w:rsidRPr="004B00A0">
        <w:rPr>
          <w:lang w:val="es-ES_tradnl"/>
        </w:rPr>
        <w:t xml:space="preserve">el </w:t>
      </w:r>
      <w:r w:rsidRPr="004B00A0">
        <w:rPr>
          <w:lang w:val="es-ES_tradnl"/>
        </w:rPr>
        <w:t xml:space="preserve">Consejo </w:t>
      </w:r>
      <w:r w:rsidR="000B5727" w:rsidRPr="004B00A0">
        <w:rPr>
          <w:lang w:val="es-ES_tradnl"/>
        </w:rPr>
        <w:t xml:space="preserve">de </w:t>
      </w:r>
      <w:r w:rsidR="008862F1" w:rsidRPr="004B00A0">
        <w:rPr>
          <w:lang w:val="es-ES_tradnl"/>
        </w:rPr>
        <w:t xml:space="preserve">la UPOV </w:t>
      </w:r>
      <w:r w:rsidRPr="004B00A0">
        <w:rPr>
          <w:lang w:val="es-ES_tradnl"/>
        </w:rPr>
        <w:t>en</w:t>
      </w:r>
      <w:r w:rsidR="00567D76">
        <w:rPr>
          <w:lang w:val="es-ES_tradnl"/>
        </w:rPr>
        <w:t xml:space="preserve"> </w:t>
      </w:r>
      <w:r w:rsidR="00812D4D" w:rsidRPr="004B00A0">
        <w:rPr>
          <w:lang w:val="es-ES_tradnl"/>
        </w:rPr>
        <w:t>2</w:t>
      </w:r>
      <w:r w:rsidRPr="004B00A0">
        <w:rPr>
          <w:lang w:val="es-ES_tradnl"/>
        </w:rPr>
        <w:t>017</w:t>
      </w:r>
      <w:r w:rsidR="00812D4D" w:rsidRPr="004B00A0">
        <w:rPr>
          <w:lang w:val="es-ES_tradnl"/>
        </w:rPr>
        <w:t xml:space="preserve">, </w:t>
      </w:r>
      <w:r w:rsidR="000B5727" w:rsidRPr="004B00A0">
        <w:rPr>
          <w:lang w:val="es-ES_tradnl"/>
        </w:rPr>
        <w:t>a fin de</w:t>
      </w:r>
      <w:r w:rsidRPr="004B00A0">
        <w:rPr>
          <w:lang w:val="es-ES_tradnl"/>
        </w:rPr>
        <w:t xml:space="preserve"> invitar a </w:t>
      </w:r>
      <w:r w:rsidR="00A20233" w:rsidRPr="004B00A0">
        <w:rPr>
          <w:lang w:val="es-ES_tradnl"/>
        </w:rPr>
        <w:t>dicho Consejo</w:t>
      </w:r>
      <w:r w:rsidRPr="004B00A0">
        <w:rPr>
          <w:lang w:val="es-ES_tradnl"/>
        </w:rPr>
        <w:t xml:space="preserve"> a </w:t>
      </w:r>
      <w:r w:rsidR="00A20233" w:rsidRPr="004B00A0">
        <w:rPr>
          <w:lang w:val="es-ES_tradnl"/>
        </w:rPr>
        <w:t xml:space="preserve">que </w:t>
      </w:r>
      <w:r w:rsidR="00C7331B">
        <w:rPr>
          <w:lang w:val="es-ES_tradnl"/>
        </w:rPr>
        <w:t xml:space="preserve">reafirme </w:t>
      </w:r>
      <w:bookmarkStart w:id="2" w:name="_GoBack"/>
      <w:bookmarkEnd w:id="2"/>
      <w:r w:rsidRPr="004B00A0">
        <w:rPr>
          <w:lang w:val="es-ES_tradnl"/>
        </w:rPr>
        <w:t>su decisión de conformidad de</w:t>
      </w:r>
      <w:r w:rsidR="00567D76">
        <w:rPr>
          <w:lang w:val="es-ES_tradnl"/>
        </w:rPr>
        <w:t xml:space="preserve"> </w:t>
      </w:r>
      <w:r w:rsidR="00812D4D" w:rsidRPr="004B00A0">
        <w:rPr>
          <w:lang w:val="es-ES_tradnl"/>
        </w:rPr>
        <w:t>2</w:t>
      </w:r>
      <w:r w:rsidRPr="004B00A0">
        <w:rPr>
          <w:lang w:val="es-ES_tradnl"/>
        </w:rPr>
        <w:t>017.</w:t>
      </w:r>
    </w:p>
    <w:p w:rsidR="002A7130" w:rsidRPr="003D0D4D" w:rsidRDefault="002A7130" w:rsidP="003D0D4D"/>
    <w:p w:rsidR="002A7130" w:rsidRPr="003D0D4D" w:rsidRDefault="00C860D2" w:rsidP="003D0D4D">
      <w:r w:rsidRPr="004B00A0">
        <w:rPr>
          <w:lang w:val="es-ES_tradnl"/>
        </w:rPr>
        <w:t>Para facilitar su consulta</w:t>
      </w:r>
      <w:r w:rsidR="00812D4D" w:rsidRPr="004B00A0">
        <w:rPr>
          <w:lang w:val="es-ES_tradnl"/>
        </w:rPr>
        <w:t xml:space="preserve">, </w:t>
      </w:r>
      <w:r w:rsidRPr="004B00A0">
        <w:rPr>
          <w:lang w:val="es-ES_tradnl"/>
        </w:rPr>
        <w:t>se adjunta una traducción al inglés de la Ley de</w:t>
      </w:r>
      <w:r w:rsidR="00567D76">
        <w:rPr>
          <w:lang w:val="es-ES_tradnl"/>
        </w:rPr>
        <w:t xml:space="preserve"> </w:t>
      </w:r>
      <w:r w:rsidR="00812D4D" w:rsidRPr="004B00A0">
        <w:rPr>
          <w:lang w:val="es-ES_tradnl"/>
        </w:rPr>
        <w:t>2</w:t>
      </w:r>
      <w:r w:rsidRPr="004B00A0">
        <w:rPr>
          <w:lang w:val="es-ES_tradnl"/>
        </w:rPr>
        <w:t xml:space="preserve">019 </w:t>
      </w:r>
      <w:r w:rsidR="000C45A2" w:rsidRPr="004B00A0">
        <w:rPr>
          <w:lang w:val="es-ES_tradnl"/>
        </w:rPr>
        <w:t>de Protección de las Obtenciones Vegetales</w:t>
      </w:r>
      <w:r w:rsidRPr="004B00A0">
        <w:rPr>
          <w:lang w:val="es-ES_tradnl"/>
        </w:rPr>
        <w:t xml:space="preserve"> de Myanmar (preliminar).</w:t>
      </w:r>
    </w:p>
    <w:p w:rsidR="002A7130" w:rsidRDefault="002A7130" w:rsidP="004C0498"/>
    <w:p w:rsidR="00EE79AC" w:rsidRPr="004C0498" w:rsidRDefault="00EE79AC" w:rsidP="004C0498"/>
    <w:p w:rsidR="002A7130" w:rsidRDefault="00C860D2" w:rsidP="004C0498">
      <w:r w:rsidRPr="004B00A0">
        <w:rPr>
          <w:lang w:val="es-ES_tradnl"/>
        </w:rPr>
        <w:t>Muy atentamente,</w:t>
      </w:r>
    </w:p>
    <w:p w:rsidR="00EE79AC" w:rsidRDefault="00EE79AC" w:rsidP="004C0498"/>
    <w:p w:rsidR="00EE79AC" w:rsidRPr="00BD5221" w:rsidRDefault="00EE79AC" w:rsidP="00EE79AC">
      <w:pPr>
        <w:rPr>
          <w:szCs w:val="22"/>
        </w:rPr>
      </w:pPr>
      <w:r w:rsidRPr="00BD5221">
        <w:rPr>
          <w:szCs w:val="22"/>
        </w:rPr>
        <w:t>(</w:t>
      </w:r>
      <w:r w:rsidRPr="00BD5221">
        <w:rPr>
          <w:szCs w:val="22"/>
          <w:lang w:val="es-ES_tradnl"/>
        </w:rPr>
        <w:t>Firmada</w:t>
      </w:r>
      <w:r w:rsidRPr="00BD5221">
        <w:rPr>
          <w:szCs w:val="22"/>
        </w:rPr>
        <w:t>)</w:t>
      </w:r>
    </w:p>
    <w:p w:rsidR="00EE79AC" w:rsidRDefault="00EE79AC" w:rsidP="004C0498"/>
    <w:p w:rsidR="00EE79AC" w:rsidRDefault="00EE79AC" w:rsidP="004C0498"/>
    <w:p w:rsidR="002A7130" w:rsidRDefault="002A7130" w:rsidP="004C0498"/>
    <w:p w:rsidR="00BB61FB" w:rsidRPr="004C0498" w:rsidRDefault="00BB61FB" w:rsidP="004C0498"/>
    <w:p w:rsidR="00BB61FB" w:rsidRPr="00BD5221" w:rsidRDefault="00BB61FB" w:rsidP="00BB61FB">
      <w:pPr>
        <w:pStyle w:val="BodyText"/>
        <w:ind w:left="154"/>
        <w:jc w:val="right"/>
        <w:rPr>
          <w:lang w:val="es-ES_tradnl"/>
        </w:rPr>
      </w:pPr>
      <w:r w:rsidRPr="00BD5221">
        <w:rPr>
          <w:lang w:val="es-ES_tradnl"/>
        </w:rPr>
        <w:t>[Sigue el Anexo II]</w:t>
      </w:r>
    </w:p>
    <w:p w:rsidR="00B823AB" w:rsidRDefault="00B823AB" w:rsidP="00BB61FB"/>
    <w:p w:rsidR="00BB61FB" w:rsidRPr="00FC7BF3" w:rsidRDefault="00BB61FB" w:rsidP="00BB61FB">
      <w:pPr>
        <w:sectPr w:rsidR="00BB61FB" w:rsidRPr="00FC7BF3" w:rsidSect="00906DDC">
          <w:headerReference w:type="default" r:id="rId12"/>
          <w:headerReference w:type="first" r:id="rId13"/>
          <w:footerReference w:type="first" r:id="rId14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FF427C" w:rsidRPr="00FC7BF3" w:rsidRDefault="00FF427C" w:rsidP="00126EB9">
      <w:pPr>
        <w:jc w:val="center"/>
      </w:pPr>
    </w:p>
    <w:p w:rsidR="00126EB9" w:rsidRPr="0028571B" w:rsidRDefault="009116B9" w:rsidP="00126EB9">
      <w:pPr>
        <w:tabs>
          <w:tab w:val="left" w:pos="5387"/>
          <w:tab w:val="left" w:pos="5954"/>
        </w:tabs>
        <w:rPr>
          <w:spacing w:val="-2"/>
        </w:rPr>
      </w:pPr>
      <w:r w:rsidRPr="004B00A0">
        <w:rPr>
          <w:spacing w:val="-2"/>
          <w:lang w:val="es-ES_tradnl"/>
        </w:rPr>
        <w:t>MODIFICACIONES INTRODUCIDAS EN LA LEY DE</w:t>
      </w:r>
      <w:r w:rsidR="00567D76">
        <w:rPr>
          <w:spacing w:val="-2"/>
          <w:lang w:val="es-ES_tradnl"/>
        </w:rPr>
        <w:t xml:space="preserve"> </w:t>
      </w:r>
      <w:r w:rsidR="00812D4D" w:rsidRPr="004B00A0">
        <w:rPr>
          <w:spacing w:val="-2"/>
          <w:lang w:val="es-ES_tradnl"/>
        </w:rPr>
        <w:t>2</w:t>
      </w:r>
      <w:r w:rsidRPr="004B00A0">
        <w:rPr>
          <w:spacing w:val="-2"/>
          <w:lang w:val="es-ES_tradnl"/>
        </w:rPr>
        <w:t>019 SOBRE LA PROTECCIÓN DE LAS OBTENCIONES VEGETALES DE MYANMAR RESPECTO DEL TEXTO PRESENTADO AL CONSEJO EN</w:t>
      </w:r>
      <w:r w:rsidR="00567D76">
        <w:rPr>
          <w:spacing w:val="-2"/>
          <w:lang w:val="es-ES_tradnl"/>
        </w:rPr>
        <w:t xml:space="preserve"> </w:t>
      </w:r>
      <w:r w:rsidR="00812D4D" w:rsidRPr="004B00A0">
        <w:rPr>
          <w:spacing w:val="-2"/>
          <w:lang w:val="es-ES_tradnl"/>
        </w:rPr>
        <w:t>2</w:t>
      </w:r>
      <w:r w:rsidRPr="004B00A0">
        <w:rPr>
          <w:spacing w:val="-2"/>
          <w:lang w:val="es-ES_tradnl"/>
        </w:rPr>
        <w:t>017</w:t>
      </w:r>
    </w:p>
    <w:p w:rsidR="00FF427C" w:rsidRDefault="00FF427C" w:rsidP="00126EB9">
      <w:pPr>
        <w:tabs>
          <w:tab w:val="left" w:pos="5387"/>
          <w:tab w:val="left" w:pos="5954"/>
        </w:tabs>
        <w:rPr>
          <w:i/>
          <w:spacing w:val="-2"/>
        </w:rPr>
      </w:pPr>
    </w:p>
    <w:p w:rsidR="00FF427C" w:rsidRDefault="00FF427C" w:rsidP="00126EB9">
      <w:pPr>
        <w:tabs>
          <w:tab w:val="left" w:pos="5387"/>
          <w:tab w:val="left" w:pos="5954"/>
        </w:tabs>
        <w:rPr>
          <w:i/>
          <w:spacing w:val="-2"/>
        </w:rPr>
      </w:pPr>
    </w:p>
    <w:p w:rsidR="00FF427C" w:rsidRDefault="00FF427C" w:rsidP="00126EB9">
      <w:pPr>
        <w:tabs>
          <w:tab w:val="left" w:pos="5387"/>
          <w:tab w:val="left" w:pos="5954"/>
        </w:tabs>
        <w:rPr>
          <w:i/>
          <w:spacing w:val="-2"/>
        </w:rPr>
      </w:pPr>
    </w:p>
    <w:p w:rsidR="00FF427C" w:rsidRDefault="00FF427C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spacing w:val="2"/>
        </w:rPr>
      </w:pPr>
    </w:p>
    <w:p w:rsidR="00126EB9" w:rsidRDefault="000A2DCE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spacing w:val="2"/>
        </w:rPr>
      </w:pPr>
      <w:r w:rsidRPr="004B00A0">
        <w:rPr>
          <w:rFonts w:cs="Arial"/>
          <w:spacing w:val="-2"/>
          <w:lang w:val="es-ES_tradnl"/>
        </w:rPr>
        <w:t>Las modificaciones respecto de la traducción al inglés del proyecto de Ley presentado al Consejo en</w:t>
      </w:r>
      <w:r w:rsidR="00567D76">
        <w:rPr>
          <w:rFonts w:cs="Arial"/>
          <w:spacing w:val="-2"/>
          <w:lang w:val="es-ES_tradnl"/>
        </w:rPr>
        <w:t xml:space="preserve"> </w:t>
      </w:r>
      <w:r w:rsidRPr="004B00A0">
        <w:rPr>
          <w:rFonts w:cs="Arial"/>
          <w:spacing w:val="-2"/>
          <w:lang w:val="es-ES_tradnl"/>
        </w:rPr>
        <w:t xml:space="preserve">2017, introducidas en el texto de la Ley a raíz del trámite parlamentario, </w:t>
      </w:r>
      <w:r w:rsidR="009116B9" w:rsidRPr="004B00A0">
        <w:rPr>
          <w:spacing w:val="2"/>
          <w:lang w:val="es-ES_tradnl"/>
        </w:rPr>
        <w:t>se exponen con marcas de revisión en el presente Anexo.</w:t>
      </w:r>
    </w:p>
    <w:p w:rsidR="0028571B" w:rsidRDefault="0028571B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i/>
          <w:spacing w:val="-2"/>
        </w:rPr>
      </w:pPr>
    </w:p>
    <w:p w:rsidR="00126EB9" w:rsidRDefault="009116B9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i/>
          <w:spacing w:val="-2"/>
        </w:rPr>
      </w:pPr>
      <w:r w:rsidRPr="004B00A0">
        <w:rPr>
          <w:i/>
          <w:spacing w:val="-2"/>
          <w:lang w:val="es-ES_tradnl"/>
        </w:rPr>
        <w:t xml:space="preserve">Se indica mediante </w:t>
      </w:r>
      <w:r w:rsidRPr="004B00A0">
        <w:rPr>
          <w:b/>
          <w:i/>
          <w:strike/>
          <w:spacing w:val="-2"/>
          <w:lang w:val="es-ES_tradnl"/>
        </w:rPr>
        <w:t>tachado</w:t>
      </w:r>
      <w:r w:rsidRPr="004B00A0">
        <w:rPr>
          <w:i/>
          <w:spacing w:val="-2"/>
          <w:lang w:val="es-ES_tradnl"/>
        </w:rPr>
        <w:t xml:space="preserve"> el texto suprimido del proyecto de Ley presentado al Consejo en</w:t>
      </w:r>
      <w:r w:rsidR="00567D76">
        <w:rPr>
          <w:i/>
          <w:spacing w:val="-2"/>
          <w:lang w:val="es-ES_tradnl"/>
        </w:rPr>
        <w:t xml:space="preserve"> </w:t>
      </w:r>
      <w:r w:rsidR="00812D4D" w:rsidRPr="004B00A0">
        <w:rPr>
          <w:i/>
          <w:spacing w:val="-2"/>
          <w:lang w:val="es-ES_tradnl"/>
        </w:rPr>
        <w:t>2</w:t>
      </w:r>
      <w:r w:rsidRPr="004B00A0">
        <w:rPr>
          <w:i/>
          <w:spacing w:val="-2"/>
          <w:lang w:val="es-ES_tradnl"/>
        </w:rPr>
        <w:t>017.</w:t>
      </w:r>
    </w:p>
    <w:p w:rsidR="00126EB9" w:rsidRDefault="00126EB9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i/>
          <w:spacing w:val="-2"/>
        </w:rPr>
      </w:pPr>
    </w:p>
    <w:p w:rsidR="00126EB9" w:rsidRDefault="00D17CCF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b/>
          <w:i/>
          <w:spacing w:val="-2"/>
        </w:rPr>
      </w:pPr>
      <w:r w:rsidRPr="004B00A0">
        <w:rPr>
          <w:i/>
          <w:spacing w:val="-2"/>
          <w:lang w:val="es-ES_tradnl"/>
        </w:rPr>
        <w:t xml:space="preserve">Se indica mediante </w:t>
      </w:r>
      <w:r w:rsidRPr="004B00A0">
        <w:rPr>
          <w:b/>
          <w:i/>
          <w:spacing w:val="-2"/>
          <w:u w:val="single"/>
          <w:lang w:val="es-ES_tradnl"/>
        </w:rPr>
        <w:t>subrayado</w:t>
      </w:r>
      <w:r w:rsidRPr="004B00A0">
        <w:rPr>
          <w:i/>
          <w:spacing w:val="-2"/>
          <w:lang w:val="es-ES_tradnl"/>
        </w:rPr>
        <w:t xml:space="preserve"> el texto </w:t>
      </w:r>
      <w:r w:rsidR="00550C03" w:rsidRPr="004B00A0">
        <w:rPr>
          <w:i/>
          <w:spacing w:val="-2"/>
          <w:lang w:val="es-ES_tradnl"/>
        </w:rPr>
        <w:t>inserta</w:t>
      </w:r>
      <w:r w:rsidRPr="004B00A0">
        <w:rPr>
          <w:i/>
          <w:spacing w:val="-2"/>
          <w:lang w:val="es-ES_tradnl"/>
        </w:rPr>
        <w:t xml:space="preserve">do </w:t>
      </w:r>
      <w:r w:rsidR="00550C03" w:rsidRPr="004B00A0">
        <w:rPr>
          <w:i/>
          <w:spacing w:val="-2"/>
          <w:lang w:val="es-ES_tradnl"/>
        </w:rPr>
        <w:t xml:space="preserve">en </w:t>
      </w:r>
      <w:r w:rsidRPr="004B00A0">
        <w:rPr>
          <w:i/>
          <w:spacing w:val="-2"/>
          <w:lang w:val="es-ES_tradnl"/>
        </w:rPr>
        <w:t>el proyecto de Ley presentado al Consejo en</w:t>
      </w:r>
      <w:r w:rsidR="00567D76">
        <w:rPr>
          <w:i/>
          <w:spacing w:val="-2"/>
          <w:lang w:val="es-ES_tradnl"/>
        </w:rPr>
        <w:t xml:space="preserve"> </w:t>
      </w:r>
      <w:r w:rsidR="00812D4D" w:rsidRPr="004B00A0">
        <w:rPr>
          <w:i/>
          <w:spacing w:val="-2"/>
          <w:lang w:val="es-ES_tradnl"/>
        </w:rPr>
        <w:t>2</w:t>
      </w:r>
      <w:r w:rsidRPr="004B00A0">
        <w:rPr>
          <w:i/>
          <w:spacing w:val="-2"/>
          <w:lang w:val="es-ES_tradnl"/>
        </w:rPr>
        <w:t>017.</w:t>
      </w:r>
    </w:p>
    <w:p w:rsidR="00126EB9" w:rsidRDefault="00126EB9" w:rsidP="00126E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  <w:tab w:val="left" w:pos="5954"/>
        </w:tabs>
        <w:rPr>
          <w:i/>
          <w:spacing w:val="-2"/>
        </w:rPr>
      </w:pPr>
    </w:p>
    <w:p w:rsidR="00126EB9" w:rsidRDefault="00126EB9" w:rsidP="00126EB9">
      <w:pPr>
        <w:tabs>
          <w:tab w:val="left" w:pos="5387"/>
          <w:tab w:val="left" w:pos="5954"/>
        </w:tabs>
        <w:rPr>
          <w:i/>
          <w:spacing w:val="-2"/>
        </w:rPr>
      </w:pPr>
    </w:p>
    <w:p w:rsidR="00126EB9" w:rsidRDefault="00126EB9" w:rsidP="00B6675E">
      <w:pPr>
        <w:jc w:val="left"/>
        <w:rPr>
          <w:lang w:bidi="ar-EG"/>
        </w:rPr>
      </w:pPr>
    </w:p>
    <w:p w:rsidR="00F314FA" w:rsidRDefault="00F314FA">
      <w:pPr>
        <w:jc w:val="left"/>
        <w:rPr>
          <w:lang w:bidi="ar-EG"/>
        </w:rPr>
      </w:pPr>
      <w:r>
        <w:rPr>
          <w:lang w:bidi="ar-EG"/>
        </w:rPr>
        <w:br w:type="page"/>
      </w:r>
    </w:p>
    <w:p w:rsidR="00126EB9" w:rsidRPr="00B6675E" w:rsidRDefault="00F314FA" w:rsidP="00B6675E">
      <w:pPr>
        <w:jc w:val="left"/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54400" cy="865440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ared version 2017 document examination_Vs_ September 28_2019_INCOMING_The New Plant Variety Protection Draft Law_Page_01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3487" r="5851" b="2838"/>
                    <a:stretch/>
                  </pic:blipFill>
                  <pic:spPr bwMode="auto">
                    <a:xfrm>
                      <a:off x="0" y="0"/>
                      <a:ext cx="5954400" cy="86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14FA" w:rsidRDefault="00F314FA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FF427C">
      <w:pPr>
        <w:jc w:val="left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723900" y="933450"/>
            <wp:positionH relativeFrom="margin">
              <wp:align>center</wp:align>
            </wp:positionH>
            <wp:positionV relativeFrom="margin">
              <wp:align>top</wp:align>
            </wp:positionV>
            <wp:extent cx="5928995" cy="85566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red version 2017 document examination_Vs_ September 28_2019_INCOMING_The New Plant Variety Protection Draft Law_Page_02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3727" r="6474" b="3439"/>
                    <a:stretch/>
                  </pic:blipFill>
                  <pic:spPr bwMode="auto">
                    <a:xfrm>
                      <a:off x="0" y="0"/>
                      <a:ext cx="5928995" cy="855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7C" w:rsidRDefault="00FF427C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FF427C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pared version 2017 document examination_Vs_ September 28_2019_INCOMING_The New Plant Variety Protection Draft Law_Page_03.tif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4088" r="5852" b="368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7C" w:rsidRDefault="00FF427C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FF427C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ared version 2017 document examination_Vs_ September 28_2019_INCOMING_The New Plant Variety Protection Draft Law_Page_04.tif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4088" r="5696" b="355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7C" w:rsidRDefault="00FF427C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FF427C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752475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8995" cy="85566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ared version 2017 document examination_Vs_ September 28_2019_INCOMING_The New Plant Variety Protection Draft Law_Page_05.tif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3247" r="5851" b="3439"/>
                    <a:stretch/>
                  </pic:blipFill>
                  <pic:spPr bwMode="auto">
                    <a:xfrm>
                      <a:off x="0" y="0"/>
                      <a:ext cx="5928995" cy="855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27C" w:rsidRDefault="00FF427C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7717C8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ared version 2017 document examination_Vs_ September 28_2019_INCOMING_The New Plant Variety Protection Draft Law_Page_06.tif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t="3487" r="5539" b="380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17C8" w:rsidRDefault="007717C8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7717C8" w:rsidRDefault="007717C8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pared version 2017 document examination_Vs_ September 28_2019_INCOMING_The New Plant Variety Protection Draft Law_Page_07.tif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3247" r="5696" b="356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17C8" w:rsidRDefault="007717C8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7717C8" w:rsidRDefault="007717C8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ared version 2017 document examination_Vs_ September 28_2019_INCOMING_The New Plant Variety Protection Draft Law_Page_08.tif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3367" r="5696" b="368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17C8" w:rsidRDefault="007717C8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7717C8" w:rsidRDefault="00112F55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ared version 2017 document examination_Vs_ September 28_2019_INCOMING_The New Plant Variety Protection Draft Law_Page_09.tif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727" r="6006" b="343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FF427C" w:rsidRDefault="00112F55" w:rsidP="00B6675E">
      <w:pPr>
        <w:jc w:val="lowKashida"/>
        <w:rPr>
          <w:snapToGrid w:val="0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pared version 2017 document examination_Vs_ September 28_2019_INCOMING_The New Plant Variety Protection Draft Law_Page_10.tif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3367" r="6318" b="343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  <w:rPr>
          <w:snapToGrid w:val="0"/>
        </w:rPr>
      </w:pPr>
      <w:r>
        <w:rPr>
          <w:snapToGrid w:val="0"/>
        </w:rPr>
        <w:br w:type="page"/>
      </w:r>
    </w:p>
    <w:p w:rsidR="009B76EC" w:rsidRDefault="00112F55" w:rsidP="00112F55">
      <w:pPr>
        <w:jc w:val="lowKashida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ared version 2017 document examination_Vs_ September 28_2019_INCOMING_The New Plant Variety Protection Draft Law_Page_11.tiff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7" t="3128" r="6163" b="367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</w:pPr>
      <w:r>
        <w:br w:type="page"/>
      </w:r>
    </w:p>
    <w:p w:rsidR="00112F55" w:rsidRDefault="00112F55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ared version 2017 document examination_Vs_ September 28_2019_INCOMING_The New Plant Variety Protection Draft Law_Page_12.tif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3127" r="6163" b="356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</w:pPr>
      <w:r>
        <w:br w:type="page"/>
      </w:r>
    </w:p>
    <w:p w:rsidR="00112F55" w:rsidRDefault="00112F55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ared version 2017 document examination_Vs_ September 28_2019_INCOMING_The New Plant Variety Protection Draft Law_Page_13.tif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3727" r="6318" b="343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</w:pPr>
      <w:r>
        <w:br w:type="page"/>
      </w:r>
    </w:p>
    <w:p w:rsidR="00112F55" w:rsidRDefault="00112F55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ared version 2017 document examination_Vs_ September 28_2019_INCOMING_The New Plant Variety Protection Draft Law_Page_14.tiff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3607" r="5851" b="3800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</w:pPr>
      <w:r>
        <w:br w:type="page"/>
      </w:r>
    </w:p>
    <w:p w:rsidR="00112F55" w:rsidRDefault="00112F55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723900" y="904875"/>
            <wp:positionH relativeFrom="margin">
              <wp:align>center</wp:align>
            </wp:positionH>
            <wp:positionV relativeFrom="margin">
              <wp:align>top</wp:align>
            </wp:positionV>
            <wp:extent cx="5929200" cy="8557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ared version 2017 document examination_Vs_ September 28_2019_INCOMING_The New Plant Variety Protection Draft Law_Page_15.tif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2646" r="6163" b="3319"/>
                    <a:stretch/>
                  </pic:blipFill>
                  <pic:spPr bwMode="auto">
                    <a:xfrm>
                      <a:off x="0" y="0"/>
                      <a:ext cx="59292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55" w:rsidRDefault="00112F55">
      <w:pPr>
        <w:jc w:val="left"/>
      </w:pPr>
    </w:p>
    <w:p w:rsidR="009B76EC" w:rsidRPr="00BD5221" w:rsidRDefault="00DC5EB0" w:rsidP="009B76EC">
      <w:pPr>
        <w:jc w:val="right"/>
      </w:pPr>
      <w:r w:rsidRPr="00BD5221">
        <w:t>[</w:t>
      </w:r>
      <w:r w:rsidR="00FC7BF3" w:rsidRPr="00BD5221">
        <w:rPr>
          <w:lang w:val="es-ES_tradnl"/>
        </w:rPr>
        <w:t>Fin del Anexo</w:t>
      </w:r>
      <w:r w:rsidR="00EB5150" w:rsidRPr="00BD5221">
        <w:rPr>
          <w:lang w:val="es-ES_tradnl"/>
        </w:rPr>
        <w:t xml:space="preserve"> II</w:t>
      </w:r>
      <w:r w:rsidRPr="00BD5221">
        <w:rPr>
          <w:lang w:val="es-ES_tradnl"/>
        </w:rPr>
        <w:t xml:space="preserve"> </w:t>
      </w:r>
      <w:r w:rsidR="00FC7BF3" w:rsidRPr="00BD5221">
        <w:rPr>
          <w:lang w:val="es-ES_tradnl"/>
        </w:rPr>
        <w:t>y del</w:t>
      </w:r>
      <w:r w:rsidRPr="00BD5221">
        <w:rPr>
          <w:lang w:val="es-ES_tradnl"/>
        </w:rPr>
        <w:t xml:space="preserve"> document</w:t>
      </w:r>
      <w:r w:rsidR="00FC7BF3" w:rsidRPr="00BD5221">
        <w:rPr>
          <w:lang w:val="es-ES_tradnl"/>
        </w:rPr>
        <w:t>o</w:t>
      </w:r>
      <w:r w:rsidRPr="00BD5221">
        <w:t>]</w:t>
      </w:r>
    </w:p>
    <w:sectPr w:rsidR="009B76EC" w:rsidRPr="00BD5221" w:rsidSect="00126EB9">
      <w:headerReference w:type="default" r:id="rId30"/>
      <w:headerReference w:type="first" r:id="rId31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503" w:rsidRDefault="005F0503" w:rsidP="006655D3">
      <w:r>
        <w:separator/>
      </w:r>
    </w:p>
    <w:p w:rsidR="005F0503" w:rsidRDefault="005F0503" w:rsidP="006655D3"/>
    <w:p w:rsidR="005F0503" w:rsidRDefault="005F0503" w:rsidP="006655D3"/>
  </w:endnote>
  <w:endnote w:type="continuationSeparator" w:id="0">
    <w:p w:rsidR="005F0503" w:rsidRDefault="005F0503" w:rsidP="006655D3">
      <w:r>
        <w:separator/>
      </w:r>
    </w:p>
    <w:p w:rsidR="005F0503" w:rsidRPr="00294751" w:rsidRDefault="005F0503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5F0503" w:rsidRPr="00294751" w:rsidRDefault="005F0503" w:rsidP="006655D3">
      <w:pPr>
        <w:rPr>
          <w:lang w:val="fr-FR"/>
        </w:rPr>
      </w:pPr>
    </w:p>
    <w:p w:rsidR="005F0503" w:rsidRPr="00294751" w:rsidRDefault="005F0503" w:rsidP="006655D3">
      <w:pPr>
        <w:rPr>
          <w:lang w:val="fr-FR"/>
        </w:rPr>
      </w:pPr>
    </w:p>
  </w:endnote>
  <w:endnote w:type="continuationNotice" w:id="1">
    <w:p w:rsidR="005F0503" w:rsidRPr="00294751" w:rsidRDefault="005F0503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5F0503" w:rsidRPr="00294751" w:rsidRDefault="005F0503" w:rsidP="006655D3">
      <w:pPr>
        <w:rPr>
          <w:lang w:val="fr-FR"/>
        </w:rPr>
      </w:pPr>
    </w:p>
    <w:p w:rsidR="005F0503" w:rsidRPr="00294751" w:rsidRDefault="005F0503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Pr="001210C2" w:rsidRDefault="005F0503" w:rsidP="007B7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503" w:rsidRDefault="005F0503" w:rsidP="006655D3">
      <w:r>
        <w:separator/>
      </w:r>
    </w:p>
  </w:footnote>
  <w:footnote w:type="continuationSeparator" w:id="0">
    <w:p w:rsidR="005F0503" w:rsidRDefault="005F0503" w:rsidP="006655D3">
      <w:r>
        <w:separator/>
      </w:r>
    </w:p>
  </w:footnote>
  <w:footnote w:type="continuationNotice" w:id="1">
    <w:p w:rsidR="005F0503" w:rsidRPr="00AB530F" w:rsidRDefault="005F0503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Pr="002C3075" w:rsidRDefault="005F0503" w:rsidP="00DC5EB0">
    <w:pPr>
      <w:pStyle w:val="Header"/>
    </w:pPr>
    <w:r>
      <w:t>C/53/14</w:t>
    </w:r>
  </w:p>
  <w:p w:rsidR="005F0503" w:rsidRPr="00110B27" w:rsidRDefault="005F0503" w:rsidP="00DC5EB0">
    <w:pPr>
      <w:pStyle w:val="Header"/>
      <w:rPr>
        <w:lang w:val="es-ES_tradnl"/>
      </w:rPr>
    </w:pPr>
    <w:r w:rsidRPr="00110B27">
      <w:rPr>
        <w:lang w:val="es-ES_tradnl"/>
      </w:rPr>
      <w:t xml:space="preserve">página </w:t>
    </w:r>
    <w:r w:rsidRPr="00110B27">
      <w:rPr>
        <w:lang w:val="es-ES_tradnl"/>
      </w:rPr>
      <w:fldChar w:fldCharType="begin"/>
    </w:r>
    <w:r w:rsidRPr="00110B27">
      <w:rPr>
        <w:lang w:val="es-ES_tradnl"/>
      </w:rPr>
      <w:instrText xml:space="preserve"> PAGE </w:instrText>
    </w:r>
    <w:r w:rsidRPr="00110B27">
      <w:rPr>
        <w:lang w:val="es-ES_tradnl"/>
      </w:rPr>
      <w:fldChar w:fldCharType="separate"/>
    </w:r>
    <w:r w:rsidR="00C7331B">
      <w:rPr>
        <w:noProof/>
        <w:lang w:val="es-ES_tradnl"/>
      </w:rPr>
      <w:t>3</w:t>
    </w:r>
    <w:r w:rsidRPr="00110B27">
      <w:rPr>
        <w:lang w:val="es-ES_tradnl"/>
      </w:rPr>
      <w:fldChar w:fldCharType="end"/>
    </w:r>
  </w:p>
  <w:p w:rsidR="005F0503" w:rsidRPr="00C5280D" w:rsidRDefault="005F0503" w:rsidP="0020638D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Pr="00C5280D" w:rsidRDefault="005F050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C/47/</w:t>
    </w:r>
  </w:p>
  <w:p w:rsidR="005F0503" w:rsidRPr="00C5280D" w:rsidRDefault="005F0503" w:rsidP="00EB048E">
    <w:pPr>
      <w:pStyle w:val="Header"/>
      <w:rPr>
        <w:lang w:val="en-US"/>
      </w:rPr>
    </w:pPr>
    <w:r>
      <w:rPr>
        <w:lang w:val="en-US"/>
      </w:rPr>
      <w:t xml:space="preserve">Annex 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>
      <w:rPr>
        <w:rStyle w:val="PageNumber"/>
        <w:noProof/>
        <w:lang w:val="en-US"/>
      </w:rPr>
      <w:t>7</w:t>
    </w:r>
    <w:r w:rsidRPr="00C5280D">
      <w:rPr>
        <w:rStyle w:val="PageNumber"/>
        <w:lang w:val="en-US"/>
      </w:rPr>
      <w:fldChar w:fldCharType="end"/>
    </w:r>
  </w:p>
  <w:p w:rsidR="005F0503" w:rsidRPr="00C5280D" w:rsidRDefault="005F0503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Default="005F0503">
    <w:pPr>
      <w:pStyle w:val="Header"/>
    </w:pPr>
    <w:r>
      <w:t>C/53/14</w:t>
    </w:r>
  </w:p>
  <w:p w:rsidR="005F0503" w:rsidRDefault="005F0503">
    <w:pPr>
      <w:pStyle w:val="Header"/>
    </w:pPr>
  </w:p>
  <w:p w:rsidR="005F0503" w:rsidRPr="00D06E31" w:rsidRDefault="005F0503">
    <w:pPr>
      <w:pStyle w:val="Header"/>
      <w:rPr>
        <w:lang w:val="es-ES_tradnl"/>
      </w:rPr>
    </w:pPr>
    <w:r w:rsidRPr="00D06E31">
      <w:rPr>
        <w:lang w:val="es-ES_tradnl"/>
      </w:rPr>
      <w:t>ANEXO I</w:t>
    </w:r>
  </w:p>
  <w:p w:rsidR="005F0503" w:rsidRDefault="005F0503">
    <w:pPr>
      <w:pStyle w:val="Header"/>
    </w:pPr>
  </w:p>
  <w:p w:rsidR="005F0503" w:rsidRDefault="005F050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Pr="00126EB9" w:rsidRDefault="005F0503" w:rsidP="00EB048E">
    <w:pPr>
      <w:pStyle w:val="Header"/>
      <w:rPr>
        <w:rStyle w:val="PageNumber"/>
        <w:lang w:val="fr-CH"/>
      </w:rPr>
    </w:pPr>
    <w:r>
      <w:rPr>
        <w:rStyle w:val="PageNumber"/>
        <w:lang w:val="fr-CH"/>
      </w:rPr>
      <w:t>C/53</w:t>
    </w:r>
    <w:r w:rsidRPr="00126EB9">
      <w:rPr>
        <w:rStyle w:val="PageNumber"/>
        <w:lang w:val="fr-CH"/>
      </w:rPr>
      <w:t>/</w:t>
    </w:r>
    <w:r>
      <w:rPr>
        <w:rStyle w:val="PageNumber"/>
        <w:lang w:val="fr-CH"/>
      </w:rPr>
      <w:t>14</w:t>
    </w:r>
  </w:p>
  <w:p w:rsidR="005F0503" w:rsidRPr="001872AA" w:rsidRDefault="005F0503" w:rsidP="00126EB9">
    <w:pPr>
      <w:tabs>
        <w:tab w:val="center" w:pos="4536"/>
        <w:tab w:val="right" w:pos="9072"/>
      </w:tabs>
      <w:jc w:val="center"/>
      <w:rPr>
        <w:noProof/>
      </w:rPr>
    </w:pPr>
    <w:r w:rsidRPr="001872AA">
      <w:rPr>
        <w:noProof/>
      </w:rPr>
      <w:t xml:space="preserve">Annex II / Annexe II / Anlage II / Anexo II </w:t>
    </w:r>
  </w:p>
  <w:p w:rsidR="005F0503" w:rsidRPr="001872AA" w:rsidRDefault="005F0503" w:rsidP="00126EB9">
    <w:pPr>
      <w:tabs>
        <w:tab w:val="center" w:pos="4536"/>
        <w:tab w:val="right" w:pos="9072"/>
      </w:tabs>
      <w:jc w:val="center"/>
      <w:rPr>
        <w:noProof/>
      </w:rPr>
    </w:pPr>
    <w:r w:rsidRPr="001872AA">
      <w:rPr>
        <w:noProof/>
      </w:rPr>
      <w:t xml:space="preserve">page </w:t>
    </w:r>
    <w:r w:rsidRPr="001872AA">
      <w:rPr>
        <w:noProof/>
      </w:rPr>
      <w:fldChar w:fldCharType="begin"/>
    </w:r>
    <w:r w:rsidRPr="001872AA">
      <w:rPr>
        <w:noProof/>
      </w:rPr>
      <w:instrText xml:space="preserve"> PAGE </w:instrText>
    </w:r>
    <w:r w:rsidRPr="001872AA">
      <w:rPr>
        <w:noProof/>
      </w:rPr>
      <w:fldChar w:fldCharType="separate"/>
    </w:r>
    <w:r w:rsidR="00C7331B">
      <w:rPr>
        <w:noProof/>
      </w:rPr>
      <w:t>16</w:t>
    </w:r>
    <w:r w:rsidRPr="001872AA">
      <w:rPr>
        <w:noProof/>
      </w:rPr>
      <w:fldChar w:fldCharType="end"/>
    </w:r>
    <w:r w:rsidRPr="001872AA">
      <w:rPr>
        <w:noProof/>
      </w:rPr>
      <w:t xml:space="preserve"> / Seite </w:t>
    </w:r>
    <w:r w:rsidRPr="001872AA">
      <w:rPr>
        <w:noProof/>
      </w:rPr>
      <w:fldChar w:fldCharType="begin"/>
    </w:r>
    <w:r w:rsidRPr="001872AA">
      <w:rPr>
        <w:noProof/>
      </w:rPr>
      <w:instrText xml:space="preserve"> PAGE </w:instrText>
    </w:r>
    <w:r w:rsidRPr="001872AA">
      <w:rPr>
        <w:noProof/>
      </w:rPr>
      <w:fldChar w:fldCharType="separate"/>
    </w:r>
    <w:r w:rsidR="00C7331B">
      <w:rPr>
        <w:noProof/>
      </w:rPr>
      <w:t>16</w:t>
    </w:r>
    <w:r w:rsidRPr="001872AA">
      <w:rPr>
        <w:noProof/>
      </w:rPr>
      <w:fldChar w:fldCharType="end"/>
    </w:r>
    <w:r w:rsidRPr="001872AA">
      <w:rPr>
        <w:noProof/>
      </w:rPr>
      <w:t xml:space="preserve"> / página </w:t>
    </w:r>
    <w:r w:rsidRPr="001872AA">
      <w:rPr>
        <w:noProof/>
      </w:rPr>
      <w:fldChar w:fldCharType="begin"/>
    </w:r>
    <w:r w:rsidRPr="001872AA">
      <w:rPr>
        <w:noProof/>
      </w:rPr>
      <w:instrText xml:space="preserve"> PAGE </w:instrText>
    </w:r>
    <w:r w:rsidRPr="001872AA">
      <w:rPr>
        <w:noProof/>
      </w:rPr>
      <w:fldChar w:fldCharType="separate"/>
    </w:r>
    <w:r w:rsidR="00C7331B">
      <w:rPr>
        <w:noProof/>
      </w:rPr>
      <w:t>16</w:t>
    </w:r>
    <w:r w:rsidRPr="001872AA">
      <w:rPr>
        <w:noProof/>
      </w:rPr>
      <w:fldChar w:fldCharType="end"/>
    </w:r>
  </w:p>
  <w:p w:rsidR="005F0503" w:rsidRPr="00C5280D" w:rsidRDefault="005F0503" w:rsidP="006655D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3" w:rsidRDefault="005F0503" w:rsidP="00DC5EB0">
    <w:pPr>
      <w:pStyle w:val="Header"/>
    </w:pPr>
    <w:r>
      <w:t>C/53/14</w:t>
    </w:r>
  </w:p>
  <w:p w:rsidR="005F0503" w:rsidRDefault="005F0503" w:rsidP="00DC5EB0">
    <w:pPr>
      <w:pStyle w:val="Header"/>
    </w:pPr>
  </w:p>
  <w:p w:rsidR="005F0503" w:rsidRPr="00F376C9" w:rsidRDefault="005F0503" w:rsidP="00126EB9">
    <w:pPr>
      <w:pStyle w:val="Header"/>
      <w:rPr>
        <w:noProof/>
        <w:lang w:val="en-US"/>
      </w:rPr>
    </w:pPr>
    <w:r w:rsidRPr="00F376C9">
      <w:rPr>
        <w:noProof/>
        <w:lang w:val="en-US"/>
      </w:rPr>
      <w:t>ANNEX II / ANNEXE II / ANLAGE II / ANEXO II</w:t>
    </w:r>
  </w:p>
  <w:p w:rsidR="005F0503" w:rsidRPr="00F376C9" w:rsidRDefault="005F0503" w:rsidP="00126EB9">
    <w:pPr>
      <w:pStyle w:val="Header"/>
      <w:rPr>
        <w:noProof/>
        <w:lang w:val="en-US"/>
      </w:rPr>
    </w:pPr>
  </w:p>
  <w:p w:rsidR="005F0503" w:rsidRPr="00F376C9" w:rsidRDefault="005F0503" w:rsidP="00126EB9">
    <w:pPr>
      <w:pStyle w:val="Header"/>
      <w:rPr>
        <w:noProof/>
        <w:lang w:val="en-US"/>
      </w:rPr>
    </w:pPr>
    <w:r w:rsidRPr="00F376C9">
      <w:rPr>
        <w:noProof/>
        <w:lang w:val="en-US"/>
      </w:rPr>
      <w:t>[In English only / En anglais seulement /</w:t>
    </w:r>
  </w:p>
  <w:p w:rsidR="005F0503" w:rsidRPr="00126EB9" w:rsidRDefault="005F0503" w:rsidP="00126EB9">
    <w:pPr>
      <w:pStyle w:val="Header"/>
      <w:rPr>
        <w:lang w:val="de-DE"/>
      </w:rPr>
    </w:pPr>
    <w:r w:rsidRPr="00F376C9">
      <w:rPr>
        <w:noProof/>
        <w:lang w:val="en-US"/>
      </w:rPr>
      <w:t>Nur auf Englisch / En Inglés solamente]</w:t>
    </w:r>
  </w:p>
  <w:p w:rsidR="005F0503" w:rsidRPr="00126EB9" w:rsidRDefault="005F0503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023D5"/>
    <w:multiLevelType w:val="hybridMultilevel"/>
    <w:tmpl w:val="CE40117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E4A87"/>
    <w:multiLevelType w:val="hybridMultilevel"/>
    <w:tmpl w:val="8A704ACA"/>
    <w:lvl w:ilvl="0" w:tplc="69820A38">
      <w:start w:val="1"/>
      <w:numFmt w:val="lowerRoman"/>
      <w:lvlText w:val="(%1)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4F3D299D"/>
    <w:multiLevelType w:val="hybridMultilevel"/>
    <w:tmpl w:val="E7D8EDDC"/>
    <w:lvl w:ilvl="0" w:tplc="7FCE886A">
      <w:start w:val="2"/>
      <w:numFmt w:val="lowerLetter"/>
      <w:lvlText w:val="(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" w15:restartNumberingAfterBreak="0">
    <w:nsid w:val="544D67D2"/>
    <w:multiLevelType w:val="hybridMultilevel"/>
    <w:tmpl w:val="5BE86ED8"/>
    <w:lvl w:ilvl="0" w:tplc="7FCE886A">
      <w:start w:val="2"/>
      <w:numFmt w:val="lowerLetter"/>
      <w:lvlText w:val="(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4" w15:restartNumberingAfterBreak="0">
    <w:nsid w:val="565A06B4"/>
    <w:multiLevelType w:val="hybridMultilevel"/>
    <w:tmpl w:val="A9E2CA8C"/>
    <w:lvl w:ilvl="0" w:tplc="7152C88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FEA6D938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A7D87"/>
    <w:multiLevelType w:val="hybridMultilevel"/>
    <w:tmpl w:val="EB8C05AE"/>
    <w:lvl w:ilvl="0" w:tplc="7152C88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37BBC"/>
    <w:multiLevelType w:val="hybridMultilevel"/>
    <w:tmpl w:val="F2EA9E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CA78F1"/>
    <w:multiLevelType w:val="hybridMultilevel"/>
    <w:tmpl w:val="A94EA8D6"/>
    <w:lvl w:ilvl="0" w:tplc="B462C2B0">
      <w:start w:val="2"/>
      <w:numFmt w:val="lowerLetter"/>
      <w:lvlText w:val="(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F48B4"/>
    <w:multiLevelType w:val="hybridMultilevel"/>
    <w:tmpl w:val="5A9A3A48"/>
    <w:lvl w:ilvl="0" w:tplc="72EC6356">
      <w:start w:val="1"/>
      <w:numFmt w:val="decimal"/>
      <w:lvlText w:val="%1."/>
      <w:lvlJc w:val="left"/>
      <w:pPr>
        <w:ind w:left="930" w:hanging="570"/>
      </w:pPr>
      <w:rPr>
        <w:rFonts w:cs="Arial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7F"/>
    <w:rsid w:val="00004BDA"/>
    <w:rsid w:val="00010CF3"/>
    <w:rsid w:val="00011349"/>
    <w:rsid w:val="00011E27"/>
    <w:rsid w:val="000148BC"/>
    <w:rsid w:val="00024AB8"/>
    <w:rsid w:val="00030854"/>
    <w:rsid w:val="00036028"/>
    <w:rsid w:val="00044642"/>
    <w:rsid w:val="000446B9"/>
    <w:rsid w:val="00044ABE"/>
    <w:rsid w:val="0004591B"/>
    <w:rsid w:val="00045F4F"/>
    <w:rsid w:val="00047E21"/>
    <w:rsid w:val="00050E16"/>
    <w:rsid w:val="00061ADD"/>
    <w:rsid w:val="000668D2"/>
    <w:rsid w:val="00082581"/>
    <w:rsid w:val="00085505"/>
    <w:rsid w:val="00095755"/>
    <w:rsid w:val="00096F52"/>
    <w:rsid w:val="000978F9"/>
    <w:rsid w:val="000A2DCE"/>
    <w:rsid w:val="000A2FBD"/>
    <w:rsid w:val="000A734E"/>
    <w:rsid w:val="000B5727"/>
    <w:rsid w:val="000B61F3"/>
    <w:rsid w:val="000C42A1"/>
    <w:rsid w:val="000C45A2"/>
    <w:rsid w:val="000C4E25"/>
    <w:rsid w:val="000C6021"/>
    <w:rsid w:val="000C7021"/>
    <w:rsid w:val="000D6BBC"/>
    <w:rsid w:val="000D7780"/>
    <w:rsid w:val="000E636A"/>
    <w:rsid w:val="000F137C"/>
    <w:rsid w:val="000F2F11"/>
    <w:rsid w:val="000F4429"/>
    <w:rsid w:val="00105929"/>
    <w:rsid w:val="00110B27"/>
    <w:rsid w:val="00110C36"/>
    <w:rsid w:val="00112F55"/>
    <w:rsid w:val="001131D5"/>
    <w:rsid w:val="00117450"/>
    <w:rsid w:val="00126EB9"/>
    <w:rsid w:val="0012719E"/>
    <w:rsid w:val="00141DB8"/>
    <w:rsid w:val="00172084"/>
    <w:rsid w:val="0017359F"/>
    <w:rsid w:val="0017474A"/>
    <w:rsid w:val="001758C6"/>
    <w:rsid w:val="00182B99"/>
    <w:rsid w:val="001872AA"/>
    <w:rsid w:val="00190CC1"/>
    <w:rsid w:val="001A19AE"/>
    <w:rsid w:val="001A3D43"/>
    <w:rsid w:val="001B1398"/>
    <w:rsid w:val="001C1525"/>
    <w:rsid w:val="001C31F5"/>
    <w:rsid w:val="001D4270"/>
    <w:rsid w:val="001D72C6"/>
    <w:rsid w:val="001E4734"/>
    <w:rsid w:val="001E4EBE"/>
    <w:rsid w:val="001F2A6A"/>
    <w:rsid w:val="001F599C"/>
    <w:rsid w:val="00200F53"/>
    <w:rsid w:val="002010F3"/>
    <w:rsid w:val="00203899"/>
    <w:rsid w:val="002038ED"/>
    <w:rsid w:val="00204350"/>
    <w:rsid w:val="00205C39"/>
    <w:rsid w:val="0020638D"/>
    <w:rsid w:val="0021053A"/>
    <w:rsid w:val="0021332C"/>
    <w:rsid w:val="00213982"/>
    <w:rsid w:val="00214C72"/>
    <w:rsid w:val="0021619C"/>
    <w:rsid w:val="0023501F"/>
    <w:rsid w:val="0024416D"/>
    <w:rsid w:val="00252492"/>
    <w:rsid w:val="00256BFA"/>
    <w:rsid w:val="00271911"/>
    <w:rsid w:val="00273B10"/>
    <w:rsid w:val="00274D16"/>
    <w:rsid w:val="002800A0"/>
    <w:rsid w:val="002801B3"/>
    <w:rsid w:val="00281060"/>
    <w:rsid w:val="0028571B"/>
    <w:rsid w:val="002940E8"/>
    <w:rsid w:val="00294751"/>
    <w:rsid w:val="002947AA"/>
    <w:rsid w:val="002A2623"/>
    <w:rsid w:val="002A4FB0"/>
    <w:rsid w:val="002A565B"/>
    <w:rsid w:val="002A6822"/>
    <w:rsid w:val="002A6E50"/>
    <w:rsid w:val="002A7130"/>
    <w:rsid w:val="002B4298"/>
    <w:rsid w:val="002B5264"/>
    <w:rsid w:val="002B6C1C"/>
    <w:rsid w:val="002C0C13"/>
    <w:rsid w:val="002C256A"/>
    <w:rsid w:val="002D0EDB"/>
    <w:rsid w:val="002D3EA9"/>
    <w:rsid w:val="002D7004"/>
    <w:rsid w:val="002E10B6"/>
    <w:rsid w:val="002E441E"/>
    <w:rsid w:val="002F274B"/>
    <w:rsid w:val="0030289C"/>
    <w:rsid w:val="00303444"/>
    <w:rsid w:val="00305A7F"/>
    <w:rsid w:val="00313EA7"/>
    <w:rsid w:val="003152FE"/>
    <w:rsid w:val="00321AEF"/>
    <w:rsid w:val="00327436"/>
    <w:rsid w:val="00337CA0"/>
    <w:rsid w:val="00342908"/>
    <w:rsid w:val="00344042"/>
    <w:rsid w:val="003444F8"/>
    <w:rsid w:val="00344BD6"/>
    <w:rsid w:val="00344F68"/>
    <w:rsid w:val="00345B13"/>
    <w:rsid w:val="00347B28"/>
    <w:rsid w:val="0035528D"/>
    <w:rsid w:val="00361821"/>
    <w:rsid w:val="00361E9E"/>
    <w:rsid w:val="003737D8"/>
    <w:rsid w:val="00380D13"/>
    <w:rsid w:val="00393A00"/>
    <w:rsid w:val="0039633A"/>
    <w:rsid w:val="0039645C"/>
    <w:rsid w:val="003A4426"/>
    <w:rsid w:val="003C3FEC"/>
    <w:rsid w:val="003C4267"/>
    <w:rsid w:val="003C7FBE"/>
    <w:rsid w:val="003D0D4D"/>
    <w:rsid w:val="003D227C"/>
    <w:rsid w:val="003D2B4D"/>
    <w:rsid w:val="003F3B7F"/>
    <w:rsid w:val="003F5F2B"/>
    <w:rsid w:val="004070DD"/>
    <w:rsid w:val="00411968"/>
    <w:rsid w:val="00426931"/>
    <w:rsid w:val="00435C7D"/>
    <w:rsid w:val="0044253D"/>
    <w:rsid w:val="00444A7B"/>
    <w:rsid w:val="00444A88"/>
    <w:rsid w:val="004511E7"/>
    <w:rsid w:val="004535C4"/>
    <w:rsid w:val="004550C2"/>
    <w:rsid w:val="00463212"/>
    <w:rsid w:val="00467BBB"/>
    <w:rsid w:val="00474DA4"/>
    <w:rsid w:val="00476B4D"/>
    <w:rsid w:val="004805FA"/>
    <w:rsid w:val="004935D2"/>
    <w:rsid w:val="004A3C32"/>
    <w:rsid w:val="004A50F9"/>
    <w:rsid w:val="004A6C97"/>
    <w:rsid w:val="004A77F1"/>
    <w:rsid w:val="004B00A0"/>
    <w:rsid w:val="004B1215"/>
    <w:rsid w:val="004C0498"/>
    <w:rsid w:val="004C4133"/>
    <w:rsid w:val="004C6F3C"/>
    <w:rsid w:val="004D047D"/>
    <w:rsid w:val="004D17F7"/>
    <w:rsid w:val="004F1E9E"/>
    <w:rsid w:val="004F305A"/>
    <w:rsid w:val="004F678A"/>
    <w:rsid w:val="0050767E"/>
    <w:rsid w:val="00512164"/>
    <w:rsid w:val="00520297"/>
    <w:rsid w:val="005338F9"/>
    <w:rsid w:val="00536F1E"/>
    <w:rsid w:val="0054128C"/>
    <w:rsid w:val="0054281C"/>
    <w:rsid w:val="00542EF9"/>
    <w:rsid w:val="00544581"/>
    <w:rsid w:val="00544A7A"/>
    <w:rsid w:val="00550C03"/>
    <w:rsid w:val="0055268D"/>
    <w:rsid w:val="00567D76"/>
    <w:rsid w:val="00576BE4"/>
    <w:rsid w:val="00577B9E"/>
    <w:rsid w:val="00584838"/>
    <w:rsid w:val="005935C9"/>
    <w:rsid w:val="005968C9"/>
    <w:rsid w:val="00597930"/>
    <w:rsid w:val="005A400A"/>
    <w:rsid w:val="005A60D1"/>
    <w:rsid w:val="005A6105"/>
    <w:rsid w:val="005C1ADB"/>
    <w:rsid w:val="005C1BBC"/>
    <w:rsid w:val="005C1F2C"/>
    <w:rsid w:val="005D1A53"/>
    <w:rsid w:val="005D307C"/>
    <w:rsid w:val="005D359F"/>
    <w:rsid w:val="005D4669"/>
    <w:rsid w:val="005E512B"/>
    <w:rsid w:val="005F0503"/>
    <w:rsid w:val="005F0C53"/>
    <w:rsid w:val="005F2FC7"/>
    <w:rsid w:val="005F7B92"/>
    <w:rsid w:val="006026A3"/>
    <w:rsid w:val="006032F2"/>
    <w:rsid w:val="00612379"/>
    <w:rsid w:val="0061328F"/>
    <w:rsid w:val="006146FC"/>
    <w:rsid w:val="006153B6"/>
    <w:rsid w:val="0061555F"/>
    <w:rsid w:val="006202AD"/>
    <w:rsid w:val="0062764A"/>
    <w:rsid w:val="006359BF"/>
    <w:rsid w:val="00636CA6"/>
    <w:rsid w:val="00641200"/>
    <w:rsid w:val="00644DA1"/>
    <w:rsid w:val="00645CA8"/>
    <w:rsid w:val="006504C7"/>
    <w:rsid w:val="00652B84"/>
    <w:rsid w:val="006655D3"/>
    <w:rsid w:val="00665ECA"/>
    <w:rsid w:val="00667404"/>
    <w:rsid w:val="00671638"/>
    <w:rsid w:val="00672C76"/>
    <w:rsid w:val="00683A98"/>
    <w:rsid w:val="00687996"/>
    <w:rsid w:val="00687EB4"/>
    <w:rsid w:val="00695C56"/>
    <w:rsid w:val="006A5CDE"/>
    <w:rsid w:val="006A644A"/>
    <w:rsid w:val="006B0DC7"/>
    <w:rsid w:val="006B17D2"/>
    <w:rsid w:val="006B6C54"/>
    <w:rsid w:val="006C224E"/>
    <w:rsid w:val="006C62C1"/>
    <w:rsid w:val="006C6EA8"/>
    <w:rsid w:val="006D780A"/>
    <w:rsid w:val="006E0E23"/>
    <w:rsid w:val="006E2FAD"/>
    <w:rsid w:val="006E5A6A"/>
    <w:rsid w:val="006F1753"/>
    <w:rsid w:val="0070285D"/>
    <w:rsid w:val="00706CFB"/>
    <w:rsid w:val="0071271E"/>
    <w:rsid w:val="007142C0"/>
    <w:rsid w:val="00716FE6"/>
    <w:rsid w:val="00732DEC"/>
    <w:rsid w:val="00735BD5"/>
    <w:rsid w:val="007403C0"/>
    <w:rsid w:val="00741EB0"/>
    <w:rsid w:val="007451B0"/>
    <w:rsid w:val="007451EC"/>
    <w:rsid w:val="00747310"/>
    <w:rsid w:val="00751613"/>
    <w:rsid w:val="007556F6"/>
    <w:rsid w:val="00760BDA"/>
    <w:rsid w:val="00760EEF"/>
    <w:rsid w:val="007717C8"/>
    <w:rsid w:val="00777EE5"/>
    <w:rsid w:val="00782255"/>
    <w:rsid w:val="00784836"/>
    <w:rsid w:val="007858B0"/>
    <w:rsid w:val="00785AF6"/>
    <w:rsid w:val="0079023E"/>
    <w:rsid w:val="0079423C"/>
    <w:rsid w:val="007A2854"/>
    <w:rsid w:val="007B7532"/>
    <w:rsid w:val="007C1D92"/>
    <w:rsid w:val="007C2A7E"/>
    <w:rsid w:val="007C3C19"/>
    <w:rsid w:val="007C4CB9"/>
    <w:rsid w:val="007C71A3"/>
    <w:rsid w:val="007D0B9D"/>
    <w:rsid w:val="007D1940"/>
    <w:rsid w:val="007D19B0"/>
    <w:rsid w:val="007D4635"/>
    <w:rsid w:val="007E688B"/>
    <w:rsid w:val="007F027E"/>
    <w:rsid w:val="007F498F"/>
    <w:rsid w:val="007F5631"/>
    <w:rsid w:val="00805E89"/>
    <w:rsid w:val="0080679D"/>
    <w:rsid w:val="00807AC8"/>
    <w:rsid w:val="008108B0"/>
    <w:rsid w:val="00811B20"/>
    <w:rsid w:val="00812D4D"/>
    <w:rsid w:val="008211B5"/>
    <w:rsid w:val="008224A2"/>
    <w:rsid w:val="0082296E"/>
    <w:rsid w:val="00824099"/>
    <w:rsid w:val="00825F5D"/>
    <w:rsid w:val="008264C3"/>
    <w:rsid w:val="00846D7C"/>
    <w:rsid w:val="00847A43"/>
    <w:rsid w:val="008514BF"/>
    <w:rsid w:val="00864D3B"/>
    <w:rsid w:val="00864F86"/>
    <w:rsid w:val="00867AC1"/>
    <w:rsid w:val="008706A5"/>
    <w:rsid w:val="0087281A"/>
    <w:rsid w:val="00884ECC"/>
    <w:rsid w:val="00885F10"/>
    <w:rsid w:val="008862F1"/>
    <w:rsid w:val="008878D4"/>
    <w:rsid w:val="00890DF8"/>
    <w:rsid w:val="00892D9E"/>
    <w:rsid w:val="0089318F"/>
    <w:rsid w:val="00896B4F"/>
    <w:rsid w:val="008A14D6"/>
    <w:rsid w:val="008A743F"/>
    <w:rsid w:val="008B0CB5"/>
    <w:rsid w:val="008B2853"/>
    <w:rsid w:val="008C0970"/>
    <w:rsid w:val="008D0BC5"/>
    <w:rsid w:val="008D2CF7"/>
    <w:rsid w:val="008F5709"/>
    <w:rsid w:val="00900C26"/>
    <w:rsid w:val="00901660"/>
    <w:rsid w:val="0090197F"/>
    <w:rsid w:val="009027F6"/>
    <w:rsid w:val="00903264"/>
    <w:rsid w:val="00906DDC"/>
    <w:rsid w:val="009116B9"/>
    <w:rsid w:val="0092152C"/>
    <w:rsid w:val="0092510C"/>
    <w:rsid w:val="009339B2"/>
    <w:rsid w:val="00934E09"/>
    <w:rsid w:val="00936253"/>
    <w:rsid w:val="00940D46"/>
    <w:rsid w:val="00947FF1"/>
    <w:rsid w:val="00952DD4"/>
    <w:rsid w:val="00957BE0"/>
    <w:rsid w:val="00961B30"/>
    <w:rsid w:val="00965AE7"/>
    <w:rsid w:val="00970FED"/>
    <w:rsid w:val="0098392D"/>
    <w:rsid w:val="00992D82"/>
    <w:rsid w:val="00994F93"/>
    <w:rsid w:val="00997029"/>
    <w:rsid w:val="009A34A6"/>
    <w:rsid w:val="009A7148"/>
    <w:rsid w:val="009A7339"/>
    <w:rsid w:val="009B3CFF"/>
    <w:rsid w:val="009B440E"/>
    <w:rsid w:val="009B76EC"/>
    <w:rsid w:val="009C02E0"/>
    <w:rsid w:val="009C367A"/>
    <w:rsid w:val="009D381D"/>
    <w:rsid w:val="009D690D"/>
    <w:rsid w:val="009E5F80"/>
    <w:rsid w:val="009E65B6"/>
    <w:rsid w:val="009E75EE"/>
    <w:rsid w:val="009F5764"/>
    <w:rsid w:val="009F7261"/>
    <w:rsid w:val="009F77CF"/>
    <w:rsid w:val="00A006E3"/>
    <w:rsid w:val="00A04598"/>
    <w:rsid w:val="00A20233"/>
    <w:rsid w:val="00A20A60"/>
    <w:rsid w:val="00A24C10"/>
    <w:rsid w:val="00A3365A"/>
    <w:rsid w:val="00A41F6F"/>
    <w:rsid w:val="00A42AC3"/>
    <w:rsid w:val="00A430CF"/>
    <w:rsid w:val="00A54309"/>
    <w:rsid w:val="00A6690C"/>
    <w:rsid w:val="00A72779"/>
    <w:rsid w:val="00A75AC9"/>
    <w:rsid w:val="00A7620E"/>
    <w:rsid w:val="00A81031"/>
    <w:rsid w:val="00A97681"/>
    <w:rsid w:val="00AA0496"/>
    <w:rsid w:val="00AA6977"/>
    <w:rsid w:val="00AB2B93"/>
    <w:rsid w:val="00AB530F"/>
    <w:rsid w:val="00AB5544"/>
    <w:rsid w:val="00AB7E5B"/>
    <w:rsid w:val="00AC2883"/>
    <w:rsid w:val="00AD2B2D"/>
    <w:rsid w:val="00AD6B46"/>
    <w:rsid w:val="00AE0EF1"/>
    <w:rsid w:val="00AE2937"/>
    <w:rsid w:val="00AF6129"/>
    <w:rsid w:val="00AF7BE8"/>
    <w:rsid w:val="00B07301"/>
    <w:rsid w:val="00B11F3E"/>
    <w:rsid w:val="00B13030"/>
    <w:rsid w:val="00B15140"/>
    <w:rsid w:val="00B224DE"/>
    <w:rsid w:val="00B22B8B"/>
    <w:rsid w:val="00B257F5"/>
    <w:rsid w:val="00B3026A"/>
    <w:rsid w:val="00B324D4"/>
    <w:rsid w:val="00B35E14"/>
    <w:rsid w:val="00B40CE8"/>
    <w:rsid w:val="00B45453"/>
    <w:rsid w:val="00B46575"/>
    <w:rsid w:val="00B50B03"/>
    <w:rsid w:val="00B56B68"/>
    <w:rsid w:val="00B57BEA"/>
    <w:rsid w:val="00B61777"/>
    <w:rsid w:val="00B64C35"/>
    <w:rsid w:val="00B6675E"/>
    <w:rsid w:val="00B70C42"/>
    <w:rsid w:val="00B750A4"/>
    <w:rsid w:val="00B75A48"/>
    <w:rsid w:val="00B76BA4"/>
    <w:rsid w:val="00B77F36"/>
    <w:rsid w:val="00B823AB"/>
    <w:rsid w:val="00B84BBD"/>
    <w:rsid w:val="00B852A8"/>
    <w:rsid w:val="00B872FC"/>
    <w:rsid w:val="00B87AE3"/>
    <w:rsid w:val="00BA43F1"/>
    <w:rsid w:val="00BA43FB"/>
    <w:rsid w:val="00BB26DD"/>
    <w:rsid w:val="00BB31AA"/>
    <w:rsid w:val="00BB61FB"/>
    <w:rsid w:val="00BC127D"/>
    <w:rsid w:val="00BC1FE6"/>
    <w:rsid w:val="00BD5221"/>
    <w:rsid w:val="00BE5D8F"/>
    <w:rsid w:val="00C0058F"/>
    <w:rsid w:val="00C05161"/>
    <w:rsid w:val="00C061B6"/>
    <w:rsid w:val="00C13856"/>
    <w:rsid w:val="00C143A5"/>
    <w:rsid w:val="00C20869"/>
    <w:rsid w:val="00C2446C"/>
    <w:rsid w:val="00C3460C"/>
    <w:rsid w:val="00C36AE5"/>
    <w:rsid w:val="00C41F17"/>
    <w:rsid w:val="00C43910"/>
    <w:rsid w:val="00C527FA"/>
    <w:rsid w:val="00C5280D"/>
    <w:rsid w:val="00C53CDD"/>
    <w:rsid w:val="00C53EB3"/>
    <w:rsid w:val="00C5791C"/>
    <w:rsid w:val="00C66290"/>
    <w:rsid w:val="00C718E3"/>
    <w:rsid w:val="00C72B7A"/>
    <w:rsid w:val="00C7331B"/>
    <w:rsid w:val="00C860D2"/>
    <w:rsid w:val="00C93778"/>
    <w:rsid w:val="00C973F2"/>
    <w:rsid w:val="00CA304C"/>
    <w:rsid w:val="00CA774A"/>
    <w:rsid w:val="00CB5B7C"/>
    <w:rsid w:val="00CC11B0"/>
    <w:rsid w:val="00CC2841"/>
    <w:rsid w:val="00CC3FEB"/>
    <w:rsid w:val="00CC66A9"/>
    <w:rsid w:val="00CE7FD5"/>
    <w:rsid w:val="00CF1330"/>
    <w:rsid w:val="00CF2351"/>
    <w:rsid w:val="00CF64ED"/>
    <w:rsid w:val="00CF7E36"/>
    <w:rsid w:val="00D01215"/>
    <w:rsid w:val="00D012C3"/>
    <w:rsid w:val="00D04CD5"/>
    <w:rsid w:val="00D05EA6"/>
    <w:rsid w:val="00D06E31"/>
    <w:rsid w:val="00D12E49"/>
    <w:rsid w:val="00D175D0"/>
    <w:rsid w:val="00D17CCF"/>
    <w:rsid w:val="00D27C26"/>
    <w:rsid w:val="00D35E25"/>
    <w:rsid w:val="00D3708D"/>
    <w:rsid w:val="00D40426"/>
    <w:rsid w:val="00D42389"/>
    <w:rsid w:val="00D51CC5"/>
    <w:rsid w:val="00D56EC4"/>
    <w:rsid w:val="00D57C96"/>
    <w:rsid w:val="00D57D18"/>
    <w:rsid w:val="00D902C5"/>
    <w:rsid w:val="00D91203"/>
    <w:rsid w:val="00D95174"/>
    <w:rsid w:val="00DA3536"/>
    <w:rsid w:val="00DA4973"/>
    <w:rsid w:val="00DA6F36"/>
    <w:rsid w:val="00DB596E"/>
    <w:rsid w:val="00DB597F"/>
    <w:rsid w:val="00DB7773"/>
    <w:rsid w:val="00DC00EA"/>
    <w:rsid w:val="00DC3802"/>
    <w:rsid w:val="00DC5EB0"/>
    <w:rsid w:val="00DD1A9C"/>
    <w:rsid w:val="00DD24CE"/>
    <w:rsid w:val="00DF2083"/>
    <w:rsid w:val="00DF26A5"/>
    <w:rsid w:val="00E0096F"/>
    <w:rsid w:val="00E07D87"/>
    <w:rsid w:val="00E10DC7"/>
    <w:rsid w:val="00E114B0"/>
    <w:rsid w:val="00E23E9D"/>
    <w:rsid w:val="00E32F7E"/>
    <w:rsid w:val="00E42FFE"/>
    <w:rsid w:val="00E469B3"/>
    <w:rsid w:val="00E5267B"/>
    <w:rsid w:val="00E5529C"/>
    <w:rsid w:val="00E6296D"/>
    <w:rsid w:val="00E630C0"/>
    <w:rsid w:val="00E63C0E"/>
    <w:rsid w:val="00E668D5"/>
    <w:rsid w:val="00E72D49"/>
    <w:rsid w:val="00E73047"/>
    <w:rsid w:val="00E746EF"/>
    <w:rsid w:val="00E7593C"/>
    <w:rsid w:val="00E75C57"/>
    <w:rsid w:val="00E7678A"/>
    <w:rsid w:val="00E86C61"/>
    <w:rsid w:val="00E935F1"/>
    <w:rsid w:val="00E94A81"/>
    <w:rsid w:val="00EA1FFB"/>
    <w:rsid w:val="00EA305B"/>
    <w:rsid w:val="00EB048E"/>
    <w:rsid w:val="00EB43C2"/>
    <w:rsid w:val="00EB4E9C"/>
    <w:rsid w:val="00EB5150"/>
    <w:rsid w:val="00EB7E59"/>
    <w:rsid w:val="00EC4882"/>
    <w:rsid w:val="00EC4EE9"/>
    <w:rsid w:val="00EC713A"/>
    <w:rsid w:val="00ED3E4B"/>
    <w:rsid w:val="00EE237B"/>
    <w:rsid w:val="00EE2C9D"/>
    <w:rsid w:val="00EE2E80"/>
    <w:rsid w:val="00EE34DF"/>
    <w:rsid w:val="00EE79AC"/>
    <w:rsid w:val="00EF2F89"/>
    <w:rsid w:val="00F03E98"/>
    <w:rsid w:val="00F0660F"/>
    <w:rsid w:val="00F1017F"/>
    <w:rsid w:val="00F1237A"/>
    <w:rsid w:val="00F22CBD"/>
    <w:rsid w:val="00F272F1"/>
    <w:rsid w:val="00F314FA"/>
    <w:rsid w:val="00F3458A"/>
    <w:rsid w:val="00F3652D"/>
    <w:rsid w:val="00F376C9"/>
    <w:rsid w:val="00F4189F"/>
    <w:rsid w:val="00F41FAE"/>
    <w:rsid w:val="00F422D9"/>
    <w:rsid w:val="00F45372"/>
    <w:rsid w:val="00F560F7"/>
    <w:rsid w:val="00F5742A"/>
    <w:rsid w:val="00F6334D"/>
    <w:rsid w:val="00F63599"/>
    <w:rsid w:val="00F674E3"/>
    <w:rsid w:val="00F84A3C"/>
    <w:rsid w:val="00F9164E"/>
    <w:rsid w:val="00FA3079"/>
    <w:rsid w:val="00FA49AB"/>
    <w:rsid w:val="00FB4BCC"/>
    <w:rsid w:val="00FC1529"/>
    <w:rsid w:val="00FC4466"/>
    <w:rsid w:val="00FC7BF3"/>
    <w:rsid w:val="00FE18C6"/>
    <w:rsid w:val="00FE1E4E"/>
    <w:rsid w:val="00FE39C7"/>
    <w:rsid w:val="00FF4233"/>
    <w:rsid w:val="00FF427C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</o:shapelayout>
  </w:shapeDefaults>
  <w:decimalSymbol w:val="."/>
  <w:listSeparator w:val=","/>
  <w14:docId w14:val="419999EA"/>
  <w15:docId w15:val="{A220AAB7-050B-45CC-B847-98F108699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C19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214C72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3F5F2B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3F5F2B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3F5F2B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3F5F2B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3F5F2B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HeaderChar">
    <w:name w:val="Header Char"/>
    <w:basedOn w:val="DefaultParagraphFont"/>
    <w:link w:val="Header"/>
    <w:rsid w:val="00DC5EB0"/>
    <w:rPr>
      <w:rFonts w:ascii="Arial" w:hAnsi="Arial"/>
      <w:lang w:val="fr-FR"/>
    </w:rPr>
  </w:style>
  <w:style w:type="character" w:styleId="FollowedHyperlink">
    <w:name w:val="FollowedHyperlink"/>
    <w:basedOn w:val="DefaultParagraphFont"/>
    <w:semiHidden/>
    <w:unhideWhenUsed/>
    <w:rsid w:val="008F570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403C0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6690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2A7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tiff"/><Relationship Id="rId26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tiff"/><Relationship Id="rId25" Type="http://schemas.openxmlformats.org/officeDocument/2006/relationships/image" Target="media/image12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29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10.tiff"/><Relationship Id="rId28" Type="http://schemas.openxmlformats.org/officeDocument/2006/relationships/image" Target="media/image15.tiff"/><Relationship Id="rId10" Type="http://schemas.openxmlformats.org/officeDocument/2006/relationships/hyperlink" Target="https://www.upov.int/meetings/es/details.jsp?meeting_id=50801" TargetMode="External"/><Relationship Id="rId19" Type="http://schemas.openxmlformats.org/officeDocument/2006/relationships/image" Target="media/image6.tiff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www.upov.int/meetings/es/doc_details.jsp?meeting_id=44153&amp;doc_id=388739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tiff"/><Relationship Id="rId27" Type="http://schemas.openxmlformats.org/officeDocument/2006/relationships/image" Target="media/image14.tiff"/><Relationship Id="rId30" Type="http://schemas.openxmlformats.org/officeDocument/2006/relationships/header" Target="header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6DE7C-B8BF-4DA8-A976-005689AA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2050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C/53</vt:lpstr>
    </vt:vector>
  </TitlesOfParts>
  <Company>UPOV</Company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C/53</dc:title>
  <dc:creator>SANTOS Carla Marina</dc:creator>
  <cp:lastModifiedBy>SANCHEZ VIZCAINO GOMEZ Rosa Maria</cp:lastModifiedBy>
  <cp:revision>6</cp:revision>
  <cp:lastPrinted>2019-10-09T15:31:00Z</cp:lastPrinted>
  <dcterms:created xsi:type="dcterms:W3CDTF">2019-10-24T17:40:00Z</dcterms:created>
  <dcterms:modified xsi:type="dcterms:W3CDTF">2019-10-24T19:31:00Z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0bfb8129-1d59-4fab-9a1f-205cd9d0caf3</vt:lpwstr>
  </property>
</Properties>
</file>