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280506" w:rsidRPr="007031A5" w:rsidTr="00280506">
        <w:tc>
          <w:tcPr>
            <w:tcW w:w="6522" w:type="dxa"/>
          </w:tcPr>
          <w:p w:rsidR="00280506" w:rsidRPr="007031A5" w:rsidRDefault="00280506" w:rsidP="00280506">
            <w:pPr>
              <w:rPr>
                <w:lang w:val="es-ES_tradnl"/>
              </w:rPr>
            </w:pPr>
            <w:r w:rsidRPr="007031A5">
              <w:rPr>
                <w:noProof/>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280506" w:rsidRPr="00170AF8" w:rsidRDefault="00182ADB" w:rsidP="00280506">
            <w:pPr>
              <w:pStyle w:val="Lettrine"/>
              <w:rPr>
                <w:sz w:val="36"/>
                <w:szCs w:val="36"/>
                <w:lang w:val="es-ES_tradnl"/>
              </w:rPr>
            </w:pPr>
            <w:r w:rsidRPr="00170AF8">
              <w:rPr>
                <w:sz w:val="36"/>
                <w:szCs w:val="36"/>
                <w:lang w:val="es-ES_tradnl"/>
              </w:rPr>
              <w:t>S</w:t>
            </w:r>
          </w:p>
        </w:tc>
      </w:tr>
      <w:tr w:rsidR="00280506" w:rsidRPr="00170AF8" w:rsidTr="00280506">
        <w:trPr>
          <w:trHeight w:val="219"/>
        </w:trPr>
        <w:tc>
          <w:tcPr>
            <w:tcW w:w="6522" w:type="dxa"/>
          </w:tcPr>
          <w:p w:rsidR="00280506" w:rsidRPr="007031A5" w:rsidRDefault="0053622E" w:rsidP="00280506">
            <w:pPr>
              <w:pStyle w:val="upove"/>
              <w:jc w:val="left"/>
              <w:rPr>
                <w:b w:val="0"/>
                <w:bCs w:val="0"/>
                <w:spacing w:val="0"/>
                <w:sz w:val="16"/>
                <w:lang w:val="es-ES_tradnl"/>
              </w:rPr>
            </w:pPr>
            <w:r w:rsidRPr="007031A5">
              <w:rPr>
                <w:b w:val="0"/>
                <w:bCs w:val="0"/>
                <w:spacing w:val="0"/>
                <w:sz w:val="16"/>
                <w:lang w:val="es-ES_tradnl"/>
              </w:rPr>
              <w:t>Unión Internacional para la Protección de las Obtenciones Vegetales</w:t>
            </w:r>
          </w:p>
        </w:tc>
        <w:tc>
          <w:tcPr>
            <w:tcW w:w="3117" w:type="dxa"/>
          </w:tcPr>
          <w:p w:rsidR="00280506" w:rsidRPr="007031A5" w:rsidRDefault="00280506" w:rsidP="00280506">
            <w:pPr>
              <w:rPr>
                <w:lang w:val="es-ES_tradnl"/>
              </w:rPr>
            </w:pPr>
          </w:p>
        </w:tc>
      </w:tr>
    </w:tbl>
    <w:p w:rsidR="00280506" w:rsidRPr="007031A5" w:rsidRDefault="00280506" w:rsidP="00280506">
      <w:pPr>
        <w:rPr>
          <w:lang w:val="es-ES_tradnl"/>
        </w:rPr>
      </w:pPr>
    </w:p>
    <w:p w:rsidR="00280506" w:rsidRPr="007031A5" w:rsidRDefault="00280506" w:rsidP="00280506">
      <w:pPr>
        <w:rPr>
          <w:lang w:val="es-ES_tradn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280506" w:rsidRPr="00170AF8" w:rsidTr="00280506">
        <w:tc>
          <w:tcPr>
            <w:tcW w:w="6512" w:type="dxa"/>
          </w:tcPr>
          <w:p w:rsidR="00280506" w:rsidRPr="007031A5" w:rsidRDefault="00280506" w:rsidP="00280506">
            <w:pPr>
              <w:pStyle w:val="Sessiontcplacedate"/>
              <w:spacing w:before="0"/>
              <w:jc w:val="left"/>
              <w:rPr>
                <w:sz w:val="18"/>
                <w:lang w:val="es-ES_tradnl"/>
              </w:rPr>
            </w:pPr>
          </w:p>
        </w:tc>
        <w:tc>
          <w:tcPr>
            <w:tcW w:w="3127" w:type="dxa"/>
          </w:tcPr>
          <w:p w:rsidR="00280506" w:rsidRPr="007031A5" w:rsidRDefault="00280506" w:rsidP="00280506">
            <w:pPr>
              <w:pStyle w:val="Doccode"/>
              <w:jc w:val="both"/>
              <w:rPr>
                <w:lang w:val="es-ES_tradnl"/>
              </w:rPr>
            </w:pPr>
            <w:r w:rsidRPr="007031A5">
              <w:rPr>
                <w:lang w:val="es-ES_tradnl"/>
              </w:rPr>
              <w:t xml:space="preserve">UPOV/INF/4/5 </w:t>
            </w:r>
            <w:proofErr w:type="spellStart"/>
            <w:r w:rsidRPr="007031A5">
              <w:rPr>
                <w:lang w:val="es-ES_tradnl"/>
              </w:rPr>
              <w:t>Draft</w:t>
            </w:r>
            <w:proofErr w:type="spellEnd"/>
            <w:r w:rsidRPr="007031A5">
              <w:rPr>
                <w:lang w:val="es-ES_tradnl"/>
              </w:rPr>
              <w:t xml:space="preserve"> 1</w:t>
            </w:r>
          </w:p>
          <w:p w:rsidR="00280506" w:rsidRPr="007031A5" w:rsidRDefault="00280506" w:rsidP="00280506">
            <w:pPr>
              <w:pStyle w:val="Docoriginal"/>
              <w:spacing w:before="240"/>
              <w:ind w:left="0"/>
              <w:rPr>
                <w:sz w:val="18"/>
                <w:szCs w:val="18"/>
                <w:lang w:val="es-ES_tradnl"/>
              </w:rPr>
            </w:pPr>
            <w:r w:rsidRPr="007031A5">
              <w:rPr>
                <w:sz w:val="18"/>
                <w:szCs w:val="18"/>
                <w:lang w:val="es-ES_tradnl"/>
              </w:rPr>
              <w:t>Original:</w:t>
            </w:r>
            <w:r w:rsidRPr="007031A5">
              <w:rPr>
                <w:b w:val="0"/>
                <w:spacing w:val="0"/>
                <w:sz w:val="18"/>
                <w:szCs w:val="18"/>
                <w:lang w:val="es-ES_tradnl"/>
              </w:rPr>
              <w:t xml:space="preserve"> </w:t>
            </w:r>
            <w:r w:rsidR="001C7FF4" w:rsidRPr="007031A5">
              <w:rPr>
                <w:b w:val="0"/>
                <w:spacing w:val="0"/>
                <w:sz w:val="18"/>
                <w:szCs w:val="18"/>
                <w:lang w:val="es-ES_tradnl"/>
              </w:rPr>
              <w:t>Inglés</w:t>
            </w:r>
          </w:p>
          <w:p w:rsidR="00280506" w:rsidRPr="007031A5" w:rsidRDefault="001C7FF4" w:rsidP="001C7FF4">
            <w:pPr>
              <w:pStyle w:val="Docoriginal"/>
              <w:ind w:left="0"/>
              <w:rPr>
                <w:lang w:val="es-ES_tradnl"/>
              </w:rPr>
            </w:pPr>
            <w:r w:rsidRPr="007031A5">
              <w:rPr>
                <w:sz w:val="18"/>
                <w:szCs w:val="18"/>
                <w:lang w:val="es-ES_tradnl"/>
              </w:rPr>
              <w:t>Fecha</w:t>
            </w:r>
            <w:r w:rsidR="00280506" w:rsidRPr="007031A5">
              <w:rPr>
                <w:sz w:val="18"/>
                <w:szCs w:val="18"/>
                <w:lang w:val="es-ES_tradnl"/>
              </w:rPr>
              <w:t>:</w:t>
            </w:r>
            <w:r w:rsidR="00B41F3F" w:rsidRPr="007031A5">
              <w:rPr>
                <w:b w:val="0"/>
                <w:spacing w:val="0"/>
                <w:sz w:val="18"/>
                <w:szCs w:val="18"/>
                <w:lang w:val="es-ES_tradnl"/>
              </w:rPr>
              <w:t xml:space="preserve"> </w:t>
            </w:r>
            <w:r w:rsidR="002F4C3C" w:rsidRPr="002F4C3C">
              <w:rPr>
                <w:b w:val="0"/>
                <w:spacing w:val="0"/>
                <w:sz w:val="18"/>
                <w:szCs w:val="18"/>
                <w:lang w:val="es-ES_tradnl"/>
              </w:rPr>
              <w:t>25</w:t>
            </w:r>
            <w:r w:rsidRPr="002F4C3C">
              <w:rPr>
                <w:b w:val="0"/>
                <w:spacing w:val="0"/>
                <w:sz w:val="18"/>
                <w:szCs w:val="18"/>
                <w:lang w:val="es-ES_tradnl"/>
              </w:rPr>
              <w:t xml:space="preserve"> de agosto de</w:t>
            </w:r>
            <w:r w:rsidR="00280506" w:rsidRPr="002F4C3C">
              <w:rPr>
                <w:b w:val="0"/>
                <w:spacing w:val="0"/>
                <w:sz w:val="18"/>
                <w:szCs w:val="18"/>
                <w:lang w:val="es-ES_tradnl"/>
              </w:rPr>
              <w:t xml:space="preserve"> 2018</w:t>
            </w:r>
          </w:p>
        </w:tc>
      </w:tr>
    </w:tbl>
    <w:p w:rsidR="00280506" w:rsidRPr="007031A5" w:rsidRDefault="00280506" w:rsidP="00280506">
      <w:pPr>
        <w:rPr>
          <w:lang w:val="es-ES_tradnl"/>
        </w:rPr>
      </w:pPr>
      <w:bookmarkStart w:id="0" w:name="TitleOfDoc"/>
      <w:bookmarkEnd w:id="0"/>
    </w:p>
    <w:p w:rsidR="00280506" w:rsidRPr="007031A5" w:rsidRDefault="00280506" w:rsidP="00280506">
      <w:pPr>
        <w:rPr>
          <w:lang w:val="es-ES_tradnl"/>
        </w:rPr>
      </w:pPr>
    </w:p>
    <w:p w:rsidR="00280506" w:rsidRPr="007031A5" w:rsidRDefault="00280506" w:rsidP="00280506">
      <w:pPr>
        <w:rPr>
          <w:lang w:val="es-ES_tradnl"/>
        </w:rPr>
      </w:pPr>
    </w:p>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280506" w:rsidRPr="007031A5" w:rsidTr="00280506">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80506" w:rsidRPr="007031A5" w:rsidRDefault="001C7FF4" w:rsidP="00280506">
            <w:pPr>
              <w:jc w:val="center"/>
              <w:rPr>
                <w:b/>
                <w:lang w:val="es-ES_tradnl"/>
              </w:rPr>
            </w:pPr>
            <w:r w:rsidRPr="007031A5">
              <w:rPr>
                <w:b/>
                <w:lang w:val="es-ES_tradnl"/>
              </w:rPr>
              <w:t>PROYECTO</w:t>
            </w:r>
          </w:p>
          <w:p w:rsidR="00280506" w:rsidRPr="007031A5" w:rsidRDefault="00280506" w:rsidP="001C7FF4">
            <w:pPr>
              <w:jc w:val="center"/>
              <w:rPr>
                <w:b/>
                <w:lang w:val="es-ES_tradnl"/>
              </w:rPr>
            </w:pPr>
            <w:r w:rsidRPr="007031A5">
              <w:rPr>
                <w:b/>
                <w:lang w:val="es-ES_tradnl"/>
              </w:rPr>
              <w:t>(</w:t>
            </w:r>
            <w:r w:rsidR="00950853" w:rsidRPr="007031A5">
              <w:rPr>
                <w:b/>
                <w:lang w:val="es-ES_tradnl"/>
              </w:rPr>
              <w:t>REVISIÓN</w:t>
            </w:r>
            <w:r w:rsidRPr="007031A5">
              <w:rPr>
                <w:b/>
                <w:lang w:val="es-ES_tradnl"/>
              </w:rPr>
              <w:t>)</w:t>
            </w:r>
          </w:p>
        </w:tc>
      </w:tr>
    </w:tbl>
    <w:p w:rsidR="00280506" w:rsidRPr="007031A5" w:rsidRDefault="001C7FF4" w:rsidP="00280506">
      <w:pPr>
        <w:spacing w:before="600" w:after="240"/>
        <w:jc w:val="left"/>
        <w:rPr>
          <w:b/>
          <w:caps/>
          <w:lang w:val="es-ES_tradnl"/>
        </w:rPr>
      </w:pPr>
      <w:r w:rsidRPr="007031A5">
        <w:rPr>
          <w:b/>
          <w:caps/>
          <w:lang w:val="es-ES_tradnl"/>
        </w:rPr>
        <w:t>REGLAMENTO FINANCIERO Y REGLAMENTACIÓN FINANCIERA DE LA UPOV</w:t>
      </w:r>
    </w:p>
    <w:p w:rsidR="00280506" w:rsidRPr="00F6211B" w:rsidRDefault="001C7FF4" w:rsidP="00280506">
      <w:pPr>
        <w:spacing w:after="240"/>
        <w:jc w:val="left"/>
        <w:rPr>
          <w:i/>
          <w:iCs/>
          <w:lang w:val="es-ES_tradnl"/>
        </w:rPr>
      </w:pPr>
      <w:bookmarkStart w:id="1" w:name="Prepared"/>
      <w:bookmarkEnd w:id="1"/>
      <w:r w:rsidRPr="00F6211B">
        <w:rPr>
          <w:i/>
          <w:lang w:val="es-ES_tradnl"/>
        </w:rPr>
        <w:t>Documento preparado por la Oficina de la Unión</w:t>
      </w:r>
    </w:p>
    <w:p w:rsidR="00280506" w:rsidRPr="007031A5" w:rsidRDefault="001C7FF4" w:rsidP="00280506">
      <w:pPr>
        <w:spacing w:after="240"/>
        <w:jc w:val="left"/>
        <w:rPr>
          <w:i/>
          <w:iCs/>
          <w:lang w:val="es-ES_tradnl"/>
        </w:rPr>
      </w:pPr>
      <w:r w:rsidRPr="00F6211B">
        <w:rPr>
          <w:i/>
          <w:lang w:val="es-ES_tradnl"/>
        </w:rPr>
        <w:t>para su examen por</w:t>
      </w:r>
      <w:r w:rsidR="00280506" w:rsidRPr="007031A5">
        <w:rPr>
          <w:i/>
          <w:iCs/>
          <w:lang w:val="es-ES_tradnl"/>
        </w:rPr>
        <w:t xml:space="preserve"> </w:t>
      </w:r>
    </w:p>
    <w:p w:rsidR="00280506" w:rsidRPr="007031A5" w:rsidRDefault="001C7FF4" w:rsidP="00280506">
      <w:pPr>
        <w:spacing w:after="240"/>
        <w:jc w:val="left"/>
        <w:rPr>
          <w:i/>
          <w:iCs/>
          <w:lang w:val="es-ES_tradnl"/>
        </w:rPr>
      </w:pPr>
      <w:r w:rsidRPr="007031A5">
        <w:rPr>
          <w:i/>
          <w:iCs/>
          <w:lang w:val="es-ES_tradnl"/>
        </w:rPr>
        <w:t>el Consejo</w:t>
      </w:r>
      <w:r w:rsidR="00B41F3F" w:rsidRPr="007031A5">
        <w:rPr>
          <w:i/>
          <w:iCs/>
          <w:lang w:val="es-ES_tradnl"/>
        </w:rPr>
        <w:t xml:space="preserve"> </w:t>
      </w:r>
      <w:r w:rsidRPr="007031A5">
        <w:rPr>
          <w:i/>
          <w:iCs/>
          <w:lang w:val="es-ES_tradnl"/>
        </w:rPr>
        <w:t>en su quincuagésima segunda sesión ordinaria</w:t>
      </w:r>
      <w:r w:rsidR="00280506" w:rsidRPr="007031A5">
        <w:rPr>
          <w:i/>
          <w:iCs/>
          <w:lang w:val="es-ES_tradnl"/>
        </w:rPr>
        <w:br/>
      </w:r>
      <w:r w:rsidRPr="002F4C3C">
        <w:rPr>
          <w:i/>
          <w:lang w:val="es-ES_tradnl"/>
        </w:rPr>
        <w:t>que se celebrará en Ginebra,</w:t>
      </w:r>
      <w:r w:rsidRPr="007031A5">
        <w:rPr>
          <w:lang w:val="es-ES_tradnl"/>
        </w:rPr>
        <w:t xml:space="preserve"> el </w:t>
      </w:r>
      <w:r w:rsidR="00280506" w:rsidRPr="007031A5">
        <w:rPr>
          <w:i/>
          <w:iCs/>
          <w:lang w:val="es-ES_tradnl"/>
        </w:rPr>
        <w:t>2</w:t>
      </w:r>
      <w:r w:rsidRPr="007031A5">
        <w:rPr>
          <w:i/>
          <w:iCs/>
          <w:lang w:val="es-ES_tradnl"/>
        </w:rPr>
        <w:t xml:space="preserve"> de noviembre de</w:t>
      </w:r>
      <w:r w:rsidR="00280506" w:rsidRPr="007031A5">
        <w:rPr>
          <w:i/>
          <w:iCs/>
          <w:lang w:val="es-ES_tradnl"/>
        </w:rPr>
        <w:t xml:space="preserve"> 2018</w:t>
      </w:r>
    </w:p>
    <w:p w:rsidR="00280506" w:rsidRPr="007031A5" w:rsidRDefault="001C7FF4" w:rsidP="00182A89">
      <w:pPr>
        <w:spacing w:after="840"/>
        <w:jc w:val="left"/>
        <w:rPr>
          <w:i/>
          <w:iCs/>
          <w:color w:val="A6A6A6" w:themeColor="background1" w:themeShade="A6"/>
          <w:lang w:val="es-ES_tradnl"/>
        </w:rPr>
      </w:pPr>
      <w:r w:rsidRPr="007031A5">
        <w:rPr>
          <w:i/>
          <w:iCs/>
          <w:color w:val="A6A6A6" w:themeColor="background1" w:themeShade="A6"/>
          <w:lang w:val="es-ES_tradnl"/>
        </w:rPr>
        <w:t>Descargo de responsabilidad: el presente documento no constituye un documento de política u orientación de la UPOV</w:t>
      </w:r>
    </w:p>
    <w:p w:rsidR="00280506" w:rsidRPr="007031A5" w:rsidRDefault="00280506" w:rsidP="00280506">
      <w:pPr>
        <w:jc w:val="center"/>
        <w:rPr>
          <w:rFonts w:cs="Arial"/>
          <w:b/>
          <w:sz w:val="22"/>
          <w:lang w:val="es-ES_tradnl"/>
        </w:rPr>
      </w:pPr>
    </w:p>
    <w:tbl>
      <w:tblPr>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280506" w:rsidRPr="00170AF8" w:rsidTr="00280506">
        <w:trPr>
          <w:cantSplit/>
          <w:jc w:val="center"/>
        </w:trPr>
        <w:tc>
          <w:tcPr>
            <w:tcW w:w="6664" w:type="dxa"/>
            <w:shd w:val="clear" w:color="auto" w:fill="E6E6E6"/>
          </w:tcPr>
          <w:p w:rsidR="001C7FF4" w:rsidRPr="007031A5" w:rsidRDefault="001C7FF4" w:rsidP="001C7FF4">
            <w:pPr>
              <w:jc w:val="center"/>
              <w:rPr>
                <w:rFonts w:cs="Arial"/>
                <w:sz w:val="18"/>
                <w:szCs w:val="22"/>
                <w:lang w:val="es-ES_tradnl"/>
              </w:rPr>
            </w:pPr>
            <w:r w:rsidRPr="007031A5">
              <w:rPr>
                <w:sz w:val="18"/>
                <w:lang w:val="es-ES_tradnl"/>
              </w:rPr>
              <w:t>Nota sobre la versión del proyecto</w:t>
            </w:r>
          </w:p>
          <w:p w:rsidR="001C7FF4" w:rsidRPr="007031A5" w:rsidRDefault="001C7FF4" w:rsidP="001C7FF4">
            <w:pPr>
              <w:rPr>
                <w:rFonts w:cs="Arial"/>
                <w:sz w:val="18"/>
                <w:szCs w:val="22"/>
                <w:lang w:val="es-ES_tradnl"/>
              </w:rPr>
            </w:pPr>
          </w:p>
          <w:p w:rsidR="001C7FF4" w:rsidRPr="007031A5" w:rsidRDefault="001C7FF4" w:rsidP="001C7FF4">
            <w:pPr>
              <w:rPr>
                <w:rFonts w:cs="Arial"/>
                <w:sz w:val="18"/>
                <w:szCs w:val="22"/>
                <w:lang w:val="es-ES_tradnl"/>
              </w:rPr>
            </w:pPr>
          </w:p>
          <w:p w:rsidR="001C7FF4" w:rsidRPr="007031A5" w:rsidRDefault="001C7FF4" w:rsidP="001C7FF4">
            <w:pPr>
              <w:rPr>
                <w:rFonts w:cs="Arial"/>
                <w:sz w:val="18"/>
                <w:szCs w:val="22"/>
                <w:lang w:val="es-ES_tradnl"/>
              </w:rPr>
            </w:pPr>
            <w:r w:rsidRPr="007031A5">
              <w:rPr>
                <w:sz w:val="18"/>
                <w:lang w:val="es-ES_tradnl"/>
              </w:rPr>
              <w:t xml:space="preserve">Se indica sin sombrear y </w:t>
            </w:r>
            <w:r w:rsidRPr="007031A5">
              <w:rPr>
                <w:strike/>
                <w:sz w:val="18"/>
                <w:lang w:val="es-ES_tradnl"/>
              </w:rPr>
              <w:t>tachado</w:t>
            </w:r>
            <w:r w:rsidRPr="007031A5">
              <w:rPr>
                <w:sz w:val="18"/>
                <w:lang w:val="es-ES_tradnl"/>
              </w:rPr>
              <w:t xml:space="preserve"> el texto que se propone suprimir conforme al texto del “Reglamento Financiero y Reglamentación Financiera de la Organización Mundial de la Propiedad Intelectual (OMPI)”, tal como ha sido enmendado el 11 de octubre de 2017.</w:t>
            </w:r>
            <w:r w:rsidR="00B41F3F" w:rsidRPr="007031A5">
              <w:rPr>
                <w:sz w:val="18"/>
                <w:lang w:val="es-ES_tradnl"/>
              </w:rPr>
              <w:t xml:space="preserve"> </w:t>
            </w:r>
          </w:p>
          <w:p w:rsidR="001C7FF4" w:rsidRPr="007031A5" w:rsidRDefault="001C7FF4" w:rsidP="001C7FF4">
            <w:pPr>
              <w:rPr>
                <w:rFonts w:cs="Arial"/>
                <w:sz w:val="18"/>
                <w:szCs w:val="22"/>
                <w:lang w:val="es-ES_tradnl"/>
              </w:rPr>
            </w:pPr>
          </w:p>
          <w:p w:rsidR="001C7FF4" w:rsidRPr="007031A5" w:rsidRDefault="001C7FF4" w:rsidP="001C7FF4">
            <w:pPr>
              <w:rPr>
                <w:rFonts w:cs="Arial"/>
                <w:sz w:val="18"/>
                <w:szCs w:val="22"/>
                <w:lang w:val="es-ES_tradnl"/>
              </w:rPr>
            </w:pPr>
            <w:r w:rsidRPr="007031A5">
              <w:rPr>
                <w:sz w:val="18"/>
                <w:lang w:val="es-ES_tradnl"/>
              </w:rPr>
              <w:t xml:space="preserve">Se indica sin sombrear y </w:t>
            </w:r>
            <w:r w:rsidRPr="007031A5">
              <w:rPr>
                <w:sz w:val="18"/>
                <w:u w:val="single"/>
                <w:lang w:val="es-ES_tradnl"/>
              </w:rPr>
              <w:t>subrayado</w:t>
            </w:r>
            <w:r w:rsidRPr="007031A5">
              <w:rPr>
                <w:sz w:val="18"/>
                <w:lang w:val="es-ES_tradnl"/>
              </w:rPr>
              <w:t xml:space="preserve"> el texto que se propone insertar conforme al texto del “Reglamento Financiero y Reglamentación Financiera de la Organización Mundial de la Propiedad Intelectual (OMPI)”, tal como ha sido enmendado el 11 de octubre de 2017.</w:t>
            </w:r>
          </w:p>
          <w:p w:rsidR="001C7FF4" w:rsidRPr="007031A5" w:rsidRDefault="001C7FF4" w:rsidP="001C7FF4">
            <w:pPr>
              <w:rPr>
                <w:rFonts w:cs="Arial"/>
                <w:sz w:val="18"/>
                <w:szCs w:val="22"/>
                <w:lang w:val="es-ES_tradnl"/>
              </w:rPr>
            </w:pPr>
          </w:p>
          <w:p w:rsidR="001C7FF4" w:rsidRPr="007031A5" w:rsidRDefault="001C7FF4" w:rsidP="001C7FF4">
            <w:pPr>
              <w:rPr>
                <w:rFonts w:cs="Arial"/>
                <w:sz w:val="18"/>
                <w:szCs w:val="22"/>
                <w:lang w:val="es-ES_tradnl"/>
              </w:rPr>
            </w:pPr>
            <w:r w:rsidRPr="007031A5">
              <w:rPr>
                <w:lang w:val="es-ES_tradnl"/>
              </w:rPr>
              <w:t xml:space="preserve">Se indican sombreadas y en negrita, </w:t>
            </w:r>
            <w:r w:rsidRPr="007031A5">
              <w:rPr>
                <w:strike/>
                <w:sz w:val="18"/>
                <w:lang w:val="es-ES_tradnl"/>
              </w:rPr>
              <w:t>tachadas</w:t>
            </w:r>
            <w:r w:rsidRPr="007031A5">
              <w:rPr>
                <w:lang w:val="es-ES_tradnl"/>
              </w:rPr>
              <w:t xml:space="preserve"> o</w:t>
            </w:r>
            <w:r w:rsidRPr="007031A5">
              <w:rPr>
                <w:sz w:val="18"/>
                <w:lang w:val="es-ES_tradnl"/>
              </w:rPr>
              <w:t xml:space="preserve"> </w:t>
            </w:r>
            <w:r w:rsidRPr="007031A5">
              <w:rPr>
                <w:sz w:val="18"/>
                <w:u w:val="single"/>
                <w:lang w:val="es-ES_tradnl"/>
              </w:rPr>
              <w:t>subrayadas</w:t>
            </w:r>
            <w:r w:rsidRPr="007031A5">
              <w:rPr>
                <w:sz w:val="18"/>
                <w:lang w:val="es-ES_tradnl"/>
              </w:rPr>
              <w:t>, las modificaciones que se propone introducir en el texto del Reglamento Financiero y Reglamentación Financiera de la OMPI, tal como ha sido enmendado el 11 de octubre de 2017, conforme al principio de “</w:t>
            </w:r>
            <w:r w:rsidRPr="007031A5">
              <w:rPr>
                <w:i/>
                <w:sz w:val="18"/>
                <w:lang w:val="es-ES_tradnl"/>
              </w:rPr>
              <w:t>mutatis mutandis</w:t>
            </w:r>
            <w:r w:rsidRPr="007031A5">
              <w:rPr>
                <w:sz w:val="18"/>
                <w:lang w:val="es-ES_tradnl"/>
              </w:rPr>
              <w:t xml:space="preserve">” o las excepciones o añadidos propuestos para que los examine el Consejo (véase el párrafo 2 infra) (p. ej. </w:t>
            </w:r>
            <w:r w:rsidR="00B2610A" w:rsidRPr="007031A5">
              <w:rPr>
                <w:b/>
                <w:strike/>
                <w:highlight w:val="lightGray"/>
                <w:u w:val="single"/>
                <w:lang w:val="es-ES_tradnl"/>
              </w:rPr>
              <w:t>Director</w:t>
            </w:r>
            <w:r w:rsidRPr="007031A5">
              <w:rPr>
                <w:b/>
                <w:highlight w:val="lightGray"/>
                <w:lang w:val="es-ES_tradnl"/>
              </w:rPr>
              <w:t xml:space="preserve"> </w:t>
            </w:r>
            <w:r w:rsidR="00B2610A" w:rsidRPr="007031A5">
              <w:rPr>
                <w:b/>
                <w:highlight w:val="lightGray"/>
                <w:u w:val="single"/>
                <w:lang w:val="es-ES_tradnl"/>
              </w:rPr>
              <w:t>Secretario</w:t>
            </w:r>
            <w:r w:rsidRPr="007031A5">
              <w:rPr>
                <w:u w:val="single"/>
                <w:lang w:val="es-ES_tradnl"/>
              </w:rPr>
              <w:t> </w:t>
            </w:r>
            <w:r w:rsidR="00B2610A" w:rsidRPr="007031A5">
              <w:rPr>
                <w:u w:val="single"/>
                <w:lang w:val="es-ES_tradnl"/>
              </w:rPr>
              <w:t>General</w:t>
            </w:r>
            <w:r w:rsidRPr="007031A5">
              <w:rPr>
                <w:u w:val="single"/>
                <w:lang w:val="es-ES_tradnl"/>
              </w:rPr>
              <w:t>).</w:t>
            </w:r>
          </w:p>
          <w:p w:rsidR="001C7FF4" w:rsidRPr="007031A5" w:rsidRDefault="001C7FF4" w:rsidP="001C7FF4">
            <w:pPr>
              <w:rPr>
                <w:rFonts w:cs="Arial"/>
                <w:sz w:val="18"/>
                <w:szCs w:val="22"/>
                <w:lang w:val="es-ES_tradnl"/>
              </w:rPr>
            </w:pPr>
          </w:p>
          <w:p w:rsidR="001C7FF4" w:rsidRPr="007031A5" w:rsidRDefault="001C7FF4" w:rsidP="001C7FF4">
            <w:pPr>
              <w:rPr>
                <w:rFonts w:cs="Arial"/>
                <w:sz w:val="18"/>
                <w:szCs w:val="22"/>
                <w:lang w:val="es-ES_tradnl"/>
              </w:rPr>
            </w:pPr>
            <w:r w:rsidRPr="007031A5">
              <w:rPr>
                <w:sz w:val="18"/>
                <w:lang w:val="es-ES_tradnl"/>
              </w:rPr>
              <w:t>Las notas finales se ofrecen a título informativo para facilitar el examen del presente proyecto, por cuyo motivo no figurarán en la versión definitiva que se publique.</w:t>
            </w:r>
          </w:p>
          <w:p w:rsidR="001C7FF4" w:rsidRPr="007031A5" w:rsidRDefault="001C7FF4" w:rsidP="001C7FF4">
            <w:pPr>
              <w:rPr>
                <w:rFonts w:cs="Arial"/>
                <w:sz w:val="18"/>
                <w:szCs w:val="22"/>
                <w:lang w:val="es-ES_tradnl"/>
              </w:rPr>
            </w:pPr>
          </w:p>
          <w:p w:rsidR="00280506" w:rsidRPr="007031A5" w:rsidRDefault="001C7FF4" w:rsidP="001C7FF4">
            <w:pPr>
              <w:rPr>
                <w:rFonts w:cs="Arial"/>
                <w:sz w:val="18"/>
                <w:szCs w:val="22"/>
                <w:highlight w:val="cyan"/>
                <w:lang w:val="es-ES_tradnl"/>
              </w:rPr>
            </w:pPr>
            <w:r w:rsidRPr="007031A5">
              <w:rPr>
                <w:sz w:val="18"/>
                <w:lang w:val="es-ES_tradnl"/>
              </w:rPr>
              <w:t>Las notas a pie de página se conservarán en la versión del documento que se haga pública.</w:t>
            </w:r>
          </w:p>
        </w:tc>
      </w:tr>
    </w:tbl>
    <w:p w:rsidR="00280506" w:rsidRPr="007031A5" w:rsidRDefault="00280506" w:rsidP="00280506">
      <w:pPr>
        <w:rPr>
          <w:rFonts w:cs="Arial"/>
          <w:sz w:val="18"/>
          <w:lang w:val="es-ES_tradnl"/>
        </w:rPr>
      </w:pPr>
    </w:p>
    <w:p w:rsidR="00280506" w:rsidRPr="007031A5" w:rsidRDefault="00280506" w:rsidP="00280506">
      <w:pPr>
        <w:rPr>
          <w:lang w:val="es-ES_tradnl"/>
        </w:rPr>
      </w:pPr>
    </w:p>
    <w:p w:rsidR="00FF2314" w:rsidRPr="007031A5" w:rsidRDefault="00FF2314" w:rsidP="00FF2314">
      <w:pPr>
        <w:rPr>
          <w:sz w:val="16"/>
          <w:lang w:val="es-ES_tradnl"/>
        </w:rPr>
      </w:pPr>
      <w:r w:rsidRPr="007031A5">
        <w:rPr>
          <w:sz w:val="16"/>
          <w:lang w:val="es-ES_tradnl"/>
        </w:rPr>
        <w:t>El presente Reglamento Financiero y Reglamentación Financiera de la UPOV sustituye al Reglamento Financiero que fue adoptado por el Consejo los días 8 y 9 de octubre de 1969 y el cual fuera objeto de ulteriores modificaciones en fecha 29 de octubre de 1970 y 10 de noviembre de 1972 (véanse los documentos CPU Doc. 10, CPU Doc. 17, UPOV/C/IV/5, UPOV/C/IV/17, UPOV/C/VI/12, UPOV/C/VI/15).</w:t>
      </w:r>
      <w:r w:rsidR="00E81B1A" w:rsidRPr="007031A5">
        <w:rPr>
          <w:lang w:val="es-ES_tradnl"/>
        </w:rPr>
        <w:br w:type="page"/>
      </w:r>
      <w:r w:rsidR="00CA511A" w:rsidRPr="007031A5">
        <w:rPr>
          <w:lang w:val="es-ES_tradnl"/>
        </w:rPr>
        <w:lastRenderedPageBreak/>
        <w:fldChar w:fldCharType="begin"/>
      </w:r>
      <w:r w:rsidRPr="007031A5">
        <w:rPr>
          <w:lang w:val="es-ES_tradnl"/>
        </w:rPr>
        <w:instrText xml:space="preserve"> AUTONUM  </w:instrText>
      </w:r>
      <w:r w:rsidR="00CA511A" w:rsidRPr="007031A5">
        <w:rPr>
          <w:lang w:val="es-ES_tradnl"/>
        </w:rPr>
        <w:fldChar w:fldCharType="end"/>
      </w:r>
      <w:r w:rsidRPr="007031A5">
        <w:rPr>
          <w:lang w:val="es-ES_tradnl"/>
        </w:rPr>
        <w:tab/>
        <w:t xml:space="preserve">En el “Acuerdo entre la Organización Mundial de la Propiedad Intelectual y la Unión Internacional para la Protección de las Obtenciones Vegetales (Acuerdo </w:t>
      </w:r>
      <w:r w:rsidRPr="007031A5">
        <w:rPr>
          <w:spacing w:val="2"/>
          <w:lang w:val="es-ES_tradnl"/>
        </w:rPr>
        <w:t>OMPI/UPOV</w:t>
      </w:r>
      <w:r w:rsidRPr="007031A5">
        <w:rPr>
          <w:lang w:val="es-ES_tradnl"/>
        </w:rPr>
        <w:t>)” (véase el documento UPOV/INF/8), que fue suscrito el 26 de noviembre de 1982, se estipula lo siguiente:</w:t>
      </w:r>
    </w:p>
    <w:p w:rsidR="00FF2314" w:rsidRPr="007031A5" w:rsidRDefault="00FF2314" w:rsidP="002F4C3C">
      <w:pPr>
        <w:jc w:val="center"/>
        <w:rPr>
          <w:sz w:val="18"/>
          <w:lang w:val="es-ES_tradnl"/>
        </w:rPr>
      </w:pPr>
    </w:p>
    <w:p w:rsidR="00FF2314" w:rsidRPr="007031A5" w:rsidRDefault="00FF2314" w:rsidP="00FF2314">
      <w:pPr>
        <w:jc w:val="center"/>
        <w:rPr>
          <w:sz w:val="18"/>
          <w:szCs w:val="18"/>
          <w:u w:val="single"/>
          <w:lang w:val="es-ES_tradnl" w:eastAsia="es-ES_tradnl"/>
        </w:rPr>
      </w:pPr>
      <w:r w:rsidRPr="007031A5">
        <w:rPr>
          <w:sz w:val="18"/>
          <w:szCs w:val="18"/>
          <w:u w:val="single"/>
          <w:lang w:val="es-ES_tradnl" w:eastAsia="es-ES_tradnl"/>
        </w:rPr>
        <w:t>“Artículo 3</w:t>
      </w:r>
    </w:p>
    <w:p w:rsidR="00FF2314" w:rsidRPr="007031A5" w:rsidRDefault="00182A89" w:rsidP="00FF2314">
      <w:pPr>
        <w:jc w:val="center"/>
        <w:rPr>
          <w:spacing w:val="2"/>
          <w:sz w:val="18"/>
          <w:szCs w:val="18"/>
          <w:u w:val="single"/>
          <w:lang w:val="es-ES_tradnl"/>
        </w:rPr>
      </w:pPr>
      <w:r w:rsidRPr="007031A5">
        <w:rPr>
          <w:rStyle w:val="underline"/>
          <w:sz w:val="18"/>
          <w:szCs w:val="18"/>
          <w:lang w:val="es-ES_tradnl"/>
        </w:rPr>
        <w:t>“</w:t>
      </w:r>
      <w:r w:rsidR="00FF2314" w:rsidRPr="007031A5">
        <w:rPr>
          <w:spacing w:val="1"/>
          <w:sz w:val="18"/>
          <w:szCs w:val="18"/>
          <w:u w:val="single"/>
          <w:lang w:val="es-ES_tradnl" w:eastAsia="es-ES_tradnl"/>
        </w:rPr>
        <w:t xml:space="preserve">Independencia </w:t>
      </w:r>
      <w:r w:rsidR="00FF2314" w:rsidRPr="007031A5">
        <w:rPr>
          <w:spacing w:val="4"/>
          <w:sz w:val="18"/>
          <w:szCs w:val="18"/>
          <w:u w:val="single"/>
          <w:lang w:val="es-ES_tradnl"/>
        </w:rPr>
        <w:t xml:space="preserve">de </w:t>
      </w:r>
      <w:r w:rsidR="00FF2314" w:rsidRPr="007031A5">
        <w:rPr>
          <w:spacing w:val="1"/>
          <w:sz w:val="18"/>
          <w:szCs w:val="18"/>
          <w:u w:val="single"/>
          <w:lang w:val="es-ES_tradnl"/>
        </w:rPr>
        <w:t xml:space="preserve">la </w:t>
      </w:r>
      <w:r w:rsidR="00FF2314" w:rsidRPr="007031A5">
        <w:rPr>
          <w:spacing w:val="-4"/>
          <w:sz w:val="18"/>
          <w:szCs w:val="18"/>
          <w:u w:val="single"/>
          <w:lang w:val="es-ES_tradnl"/>
        </w:rPr>
        <w:t xml:space="preserve">OMPI </w:t>
      </w:r>
      <w:r w:rsidR="00FF2314" w:rsidRPr="007031A5">
        <w:rPr>
          <w:sz w:val="18"/>
          <w:szCs w:val="18"/>
          <w:u w:val="single"/>
          <w:lang w:val="es-ES_tradnl"/>
        </w:rPr>
        <w:t xml:space="preserve">y </w:t>
      </w:r>
      <w:r w:rsidR="00FF2314" w:rsidRPr="007031A5">
        <w:rPr>
          <w:spacing w:val="-1"/>
          <w:sz w:val="18"/>
          <w:szCs w:val="18"/>
          <w:u w:val="single"/>
          <w:lang w:val="es-ES_tradnl"/>
        </w:rPr>
        <w:t xml:space="preserve">de </w:t>
      </w:r>
      <w:r w:rsidR="00FF2314" w:rsidRPr="007031A5">
        <w:rPr>
          <w:sz w:val="18"/>
          <w:szCs w:val="18"/>
          <w:u w:val="single"/>
          <w:lang w:val="es-ES_tradnl"/>
        </w:rPr>
        <w:t xml:space="preserve">la </w:t>
      </w:r>
      <w:r w:rsidR="00FF2314" w:rsidRPr="007031A5">
        <w:rPr>
          <w:spacing w:val="2"/>
          <w:sz w:val="18"/>
          <w:szCs w:val="18"/>
          <w:u w:val="single"/>
          <w:lang w:val="es-ES_tradnl"/>
        </w:rPr>
        <w:t>UPOV</w:t>
      </w:r>
    </w:p>
    <w:p w:rsidR="00FF2314" w:rsidRPr="007031A5" w:rsidRDefault="00FF2314" w:rsidP="00FF2314">
      <w:pPr>
        <w:tabs>
          <w:tab w:val="left" w:pos="567"/>
        </w:tabs>
        <w:jc w:val="center"/>
        <w:rPr>
          <w:sz w:val="18"/>
          <w:szCs w:val="18"/>
          <w:u w:val="single"/>
          <w:lang w:val="es-ES_tradnl"/>
        </w:rPr>
      </w:pPr>
    </w:p>
    <w:p w:rsidR="00FF2314" w:rsidRPr="007031A5" w:rsidRDefault="00FF2314" w:rsidP="00FF2314">
      <w:pPr>
        <w:ind w:left="567" w:right="566"/>
        <w:rPr>
          <w:spacing w:val="-2"/>
          <w:sz w:val="18"/>
          <w:szCs w:val="18"/>
          <w:lang w:val="es-ES_tradnl" w:eastAsia="es-ES_tradnl"/>
        </w:rPr>
      </w:pPr>
      <w:r w:rsidRPr="007031A5">
        <w:rPr>
          <w:spacing w:val="3"/>
          <w:sz w:val="18"/>
          <w:szCs w:val="18"/>
          <w:lang w:val="es-ES_tradnl" w:eastAsia="es-ES_tradnl"/>
        </w:rPr>
        <w:tab/>
      </w:r>
      <w:r w:rsidR="00182A89" w:rsidRPr="007031A5">
        <w:rPr>
          <w:rStyle w:val="underline"/>
          <w:sz w:val="18"/>
          <w:szCs w:val="18"/>
          <w:u w:val="none"/>
          <w:lang w:val="es-ES_tradnl"/>
        </w:rPr>
        <w:t>“</w:t>
      </w:r>
      <w:r w:rsidRPr="007031A5">
        <w:rPr>
          <w:spacing w:val="3"/>
          <w:sz w:val="18"/>
          <w:szCs w:val="18"/>
          <w:lang w:val="es-ES_tradnl" w:eastAsia="es-ES_tradnl"/>
        </w:rPr>
        <w:t xml:space="preserve">Sin </w:t>
      </w:r>
      <w:r w:rsidRPr="007031A5">
        <w:rPr>
          <w:sz w:val="18"/>
          <w:szCs w:val="18"/>
          <w:lang w:val="es-ES_tradnl"/>
        </w:rPr>
        <w:t xml:space="preserve">perjuicio de la aplicación de </w:t>
      </w:r>
      <w:r w:rsidRPr="007031A5">
        <w:rPr>
          <w:spacing w:val="1"/>
          <w:sz w:val="18"/>
          <w:szCs w:val="18"/>
          <w:lang w:val="es-ES_tradnl" w:eastAsia="es-ES_tradnl"/>
        </w:rPr>
        <w:t xml:space="preserve">los </w:t>
      </w:r>
      <w:r w:rsidRPr="007031A5">
        <w:rPr>
          <w:sz w:val="18"/>
          <w:szCs w:val="18"/>
          <w:lang w:val="es-ES_tradnl"/>
        </w:rPr>
        <w:t xml:space="preserve">Artículos 1 y 2, </w:t>
      </w:r>
      <w:r w:rsidRPr="007031A5">
        <w:rPr>
          <w:i/>
          <w:spacing w:val="3"/>
          <w:sz w:val="18"/>
          <w:szCs w:val="18"/>
          <w:lang w:val="es-ES_tradnl" w:eastAsia="es-ES_tradnl"/>
        </w:rPr>
        <w:t>supra</w:t>
      </w:r>
      <w:r w:rsidRPr="007031A5">
        <w:rPr>
          <w:spacing w:val="3"/>
          <w:sz w:val="18"/>
          <w:szCs w:val="18"/>
          <w:lang w:val="es-ES_tradnl" w:eastAsia="es-ES_tradnl"/>
        </w:rPr>
        <w:t>,</w:t>
      </w:r>
      <w:r w:rsidRPr="007031A5">
        <w:rPr>
          <w:sz w:val="18"/>
          <w:szCs w:val="18"/>
          <w:lang w:val="es-ES_tradnl"/>
        </w:rPr>
        <w:t xml:space="preserve"> </w:t>
      </w:r>
      <w:r w:rsidRPr="007031A5">
        <w:rPr>
          <w:spacing w:val="10"/>
          <w:sz w:val="18"/>
          <w:szCs w:val="18"/>
          <w:lang w:val="es-ES_tradnl" w:eastAsia="es-ES_tradnl"/>
        </w:rPr>
        <w:t xml:space="preserve">la </w:t>
      </w:r>
      <w:r w:rsidRPr="007031A5">
        <w:rPr>
          <w:spacing w:val="7"/>
          <w:sz w:val="18"/>
          <w:szCs w:val="18"/>
          <w:lang w:val="es-ES_tradnl" w:eastAsia="es-ES_tradnl"/>
        </w:rPr>
        <w:t xml:space="preserve">Oficina </w:t>
      </w:r>
      <w:r w:rsidRPr="007031A5">
        <w:rPr>
          <w:spacing w:val="2"/>
          <w:sz w:val="18"/>
          <w:szCs w:val="18"/>
          <w:lang w:val="es-ES_tradnl" w:eastAsia="es-ES_tradnl"/>
        </w:rPr>
        <w:t xml:space="preserve">Internacional </w:t>
      </w:r>
      <w:r w:rsidRPr="007031A5">
        <w:rPr>
          <w:sz w:val="18"/>
          <w:szCs w:val="18"/>
          <w:lang w:val="es-ES_tradnl"/>
        </w:rPr>
        <w:t xml:space="preserve">de la </w:t>
      </w:r>
      <w:r w:rsidRPr="007031A5">
        <w:rPr>
          <w:spacing w:val="-2"/>
          <w:sz w:val="18"/>
          <w:szCs w:val="18"/>
          <w:lang w:val="es-ES_tradnl" w:eastAsia="es-ES_tradnl"/>
        </w:rPr>
        <w:t xml:space="preserve">OMPI </w:t>
      </w:r>
      <w:r w:rsidRPr="007031A5">
        <w:rPr>
          <w:spacing w:val="1"/>
          <w:sz w:val="18"/>
          <w:szCs w:val="18"/>
          <w:lang w:val="es-ES_tradnl" w:eastAsia="es-ES_tradnl"/>
        </w:rPr>
        <w:t xml:space="preserve">ejercerá </w:t>
      </w:r>
      <w:r w:rsidRPr="007031A5">
        <w:rPr>
          <w:sz w:val="18"/>
          <w:szCs w:val="18"/>
          <w:lang w:val="es-ES_tradnl"/>
        </w:rPr>
        <w:t xml:space="preserve">sus funciones </w:t>
      </w:r>
      <w:r w:rsidRPr="007031A5">
        <w:rPr>
          <w:spacing w:val="2"/>
          <w:sz w:val="18"/>
          <w:szCs w:val="18"/>
          <w:lang w:val="es-ES_tradnl" w:eastAsia="es-ES_tradnl"/>
        </w:rPr>
        <w:t xml:space="preserve">en </w:t>
      </w:r>
      <w:r w:rsidRPr="007031A5">
        <w:rPr>
          <w:sz w:val="18"/>
          <w:szCs w:val="18"/>
          <w:lang w:val="es-ES_tradnl"/>
        </w:rPr>
        <w:t xml:space="preserve">completa </w:t>
      </w:r>
      <w:r w:rsidRPr="007031A5">
        <w:rPr>
          <w:spacing w:val="1"/>
          <w:sz w:val="18"/>
          <w:szCs w:val="18"/>
          <w:lang w:val="es-ES_tradnl" w:eastAsia="es-ES_tradnl"/>
        </w:rPr>
        <w:t xml:space="preserve">independencia </w:t>
      </w:r>
      <w:r w:rsidRPr="007031A5">
        <w:rPr>
          <w:spacing w:val="14"/>
          <w:sz w:val="18"/>
          <w:szCs w:val="18"/>
          <w:lang w:val="es-ES_tradnl" w:eastAsia="es-ES_tradnl"/>
        </w:rPr>
        <w:t xml:space="preserve">de </w:t>
      </w:r>
      <w:r w:rsidRPr="007031A5">
        <w:rPr>
          <w:sz w:val="18"/>
          <w:szCs w:val="18"/>
          <w:lang w:val="es-ES_tradnl"/>
        </w:rPr>
        <w:t xml:space="preserve">la </w:t>
      </w:r>
      <w:r w:rsidRPr="007031A5">
        <w:rPr>
          <w:spacing w:val="7"/>
          <w:sz w:val="18"/>
          <w:szCs w:val="18"/>
          <w:lang w:val="es-ES_tradnl" w:eastAsia="es-ES_tradnl"/>
        </w:rPr>
        <w:t xml:space="preserve">UPOV, </w:t>
      </w:r>
      <w:r w:rsidRPr="007031A5">
        <w:rPr>
          <w:sz w:val="18"/>
          <w:szCs w:val="18"/>
          <w:lang w:val="es-ES_tradnl"/>
        </w:rPr>
        <w:t xml:space="preserve">y la </w:t>
      </w:r>
      <w:r w:rsidRPr="007031A5">
        <w:rPr>
          <w:spacing w:val="1"/>
          <w:sz w:val="18"/>
          <w:szCs w:val="18"/>
          <w:lang w:val="es-ES_tradnl" w:eastAsia="es-ES_tradnl"/>
        </w:rPr>
        <w:t xml:space="preserve">Oficina </w:t>
      </w:r>
      <w:r w:rsidRPr="007031A5">
        <w:rPr>
          <w:sz w:val="18"/>
          <w:szCs w:val="18"/>
          <w:lang w:val="es-ES_tradnl"/>
        </w:rPr>
        <w:t xml:space="preserve">de la UPOV </w:t>
      </w:r>
      <w:r w:rsidRPr="007031A5">
        <w:rPr>
          <w:spacing w:val="1"/>
          <w:sz w:val="18"/>
          <w:szCs w:val="18"/>
          <w:lang w:val="es-ES_tradnl" w:eastAsia="es-ES_tradnl"/>
        </w:rPr>
        <w:t xml:space="preserve">ejercerá </w:t>
      </w:r>
      <w:r w:rsidRPr="007031A5">
        <w:rPr>
          <w:spacing w:val="2"/>
          <w:sz w:val="18"/>
          <w:szCs w:val="18"/>
          <w:lang w:val="es-ES_tradnl" w:eastAsia="es-ES_tradnl"/>
        </w:rPr>
        <w:t xml:space="preserve">sus </w:t>
      </w:r>
      <w:r w:rsidRPr="007031A5">
        <w:rPr>
          <w:sz w:val="18"/>
          <w:szCs w:val="18"/>
          <w:lang w:val="es-ES_tradnl"/>
        </w:rPr>
        <w:t xml:space="preserve">funciones </w:t>
      </w:r>
      <w:r w:rsidRPr="007031A5">
        <w:rPr>
          <w:spacing w:val="2"/>
          <w:sz w:val="18"/>
          <w:szCs w:val="18"/>
          <w:lang w:val="es-ES_tradnl" w:eastAsia="es-ES_tradnl"/>
        </w:rPr>
        <w:t xml:space="preserve">en </w:t>
      </w:r>
      <w:r w:rsidRPr="007031A5">
        <w:rPr>
          <w:spacing w:val="1"/>
          <w:sz w:val="18"/>
          <w:szCs w:val="18"/>
          <w:lang w:val="es-ES_tradnl" w:eastAsia="es-ES_tradnl"/>
        </w:rPr>
        <w:t xml:space="preserve">completa </w:t>
      </w:r>
      <w:r w:rsidRPr="007031A5">
        <w:rPr>
          <w:sz w:val="18"/>
          <w:szCs w:val="18"/>
          <w:lang w:val="es-ES_tradnl"/>
        </w:rPr>
        <w:t>independencia de la </w:t>
      </w:r>
      <w:r w:rsidRPr="007031A5">
        <w:rPr>
          <w:spacing w:val="-2"/>
          <w:sz w:val="18"/>
          <w:szCs w:val="18"/>
          <w:lang w:val="es-ES_tradnl" w:eastAsia="es-ES_tradnl"/>
        </w:rPr>
        <w:t>OMPI.”</w:t>
      </w:r>
    </w:p>
    <w:p w:rsidR="00FF2314" w:rsidRPr="007031A5" w:rsidRDefault="00FF2314" w:rsidP="002F4C3C">
      <w:pPr>
        <w:ind w:left="567" w:right="566"/>
        <w:jc w:val="center"/>
        <w:rPr>
          <w:spacing w:val="-2"/>
          <w:sz w:val="18"/>
          <w:szCs w:val="18"/>
          <w:lang w:val="es-ES_tradnl" w:eastAsia="es-ES_tradnl"/>
        </w:rPr>
      </w:pPr>
    </w:p>
    <w:p w:rsidR="00FF2314" w:rsidRPr="007031A5" w:rsidRDefault="00FF2314" w:rsidP="00FF2314">
      <w:pPr>
        <w:ind w:left="567" w:right="566"/>
        <w:jc w:val="center"/>
        <w:rPr>
          <w:sz w:val="18"/>
          <w:szCs w:val="18"/>
          <w:u w:val="single"/>
          <w:lang w:val="es-ES_tradnl" w:eastAsia="es-ES_tradnl"/>
        </w:rPr>
      </w:pPr>
      <w:r w:rsidRPr="007031A5">
        <w:rPr>
          <w:spacing w:val="-1"/>
          <w:sz w:val="18"/>
          <w:szCs w:val="18"/>
          <w:u w:val="single"/>
          <w:lang w:val="es-ES_tradnl" w:eastAsia="es-ES_tradnl"/>
        </w:rPr>
        <w:t xml:space="preserve">“Artículo </w:t>
      </w:r>
      <w:r w:rsidRPr="007031A5">
        <w:rPr>
          <w:sz w:val="18"/>
          <w:szCs w:val="18"/>
          <w:u w:val="single"/>
          <w:lang w:val="es-ES_tradnl" w:eastAsia="es-ES_tradnl"/>
        </w:rPr>
        <w:t>8</w:t>
      </w:r>
    </w:p>
    <w:p w:rsidR="00FF2314" w:rsidRPr="007031A5" w:rsidRDefault="00182A89" w:rsidP="00FF2314">
      <w:pPr>
        <w:ind w:left="567" w:right="566"/>
        <w:jc w:val="center"/>
        <w:rPr>
          <w:sz w:val="18"/>
          <w:szCs w:val="18"/>
          <w:lang w:val="es-ES_tradnl"/>
        </w:rPr>
      </w:pPr>
      <w:r w:rsidRPr="007031A5">
        <w:rPr>
          <w:rStyle w:val="underline"/>
          <w:sz w:val="18"/>
          <w:szCs w:val="18"/>
          <w:lang w:val="es-ES_tradnl"/>
        </w:rPr>
        <w:t>“</w:t>
      </w:r>
      <w:r w:rsidR="00FF2314" w:rsidRPr="007031A5">
        <w:rPr>
          <w:sz w:val="18"/>
          <w:szCs w:val="18"/>
          <w:u w:val="single"/>
          <w:lang w:val="es-ES_tradnl" w:eastAsia="es-ES_tradnl"/>
        </w:rPr>
        <w:t xml:space="preserve">Reglamento administrativo y financiero </w:t>
      </w:r>
      <w:r w:rsidR="00FF2314" w:rsidRPr="007031A5">
        <w:rPr>
          <w:spacing w:val="-6"/>
          <w:sz w:val="18"/>
          <w:szCs w:val="18"/>
          <w:u w:val="single"/>
          <w:lang w:val="es-ES_tradnl" w:eastAsia="es-ES_tradnl"/>
        </w:rPr>
        <w:t xml:space="preserve">de </w:t>
      </w:r>
      <w:r w:rsidR="00FF2314" w:rsidRPr="007031A5">
        <w:rPr>
          <w:sz w:val="18"/>
          <w:szCs w:val="18"/>
          <w:u w:val="single"/>
          <w:lang w:val="es-ES_tradnl" w:eastAsia="es-ES_tradnl"/>
        </w:rPr>
        <w:t>la UPOV</w:t>
      </w:r>
    </w:p>
    <w:p w:rsidR="00FF2314" w:rsidRPr="007031A5" w:rsidRDefault="00FF2314" w:rsidP="00FF2314">
      <w:pPr>
        <w:ind w:left="567" w:right="566"/>
        <w:jc w:val="center"/>
        <w:rPr>
          <w:sz w:val="18"/>
          <w:szCs w:val="18"/>
          <w:lang w:val="es-ES_tradnl" w:eastAsia="es-ES_tradnl"/>
        </w:rPr>
      </w:pPr>
    </w:p>
    <w:p w:rsidR="00FF2314" w:rsidRPr="007031A5" w:rsidRDefault="00FF2314" w:rsidP="00FF2314">
      <w:pPr>
        <w:ind w:left="567" w:right="566"/>
        <w:rPr>
          <w:sz w:val="18"/>
          <w:szCs w:val="18"/>
          <w:lang w:val="es-ES_tradnl"/>
        </w:rPr>
      </w:pPr>
      <w:r w:rsidRPr="007031A5">
        <w:rPr>
          <w:sz w:val="18"/>
          <w:szCs w:val="18"/>
          <w:lang w:val="es-ES_tradnl"/>
        </w:rPr>
        <w:tab/>
      </w:r>
      <w:r w:rsidR="00182A89" w:rsidRPr="007031A5">
        <w:rPr>
          <w:rStyle w:val="underline"/>
          <w:sz w:val="18"/>
          <w:szCs w:val="18"/>
          <w:u w:val="none"/>
          <w:lang w:val="es-ES_tradnl"/>
        </w:rPr>
        <w:t>“</w:t>
      </w:r>
      <w:r w:rsidRPr="007031A5">
        <w:rPr>
          <w:sz w:val="18"/>
          <w:szCs w:val="18"/>
          <w:lang w:val="es-ES_tradnl"/>
        </w:rPr>
        <w:t>1)</w:t>
      </w:r>
      <w:r w:rsidRPr="007031A5">
        <w:rPr>
          <w:sz w:val="18"/>
          <w:szCs w:val="18"/>
          <w:lang w:val="es-ES_tradnl"/>
        </w:rPr>
        <w:tab/>
        <w:t xml:space="preserve">Con sujeción a </w:t>
      </w:r>
      <w:r w:rsidRPr="007031A5">
        <w:rPr>
          <w:spacing w:val="-1"/>
          <w:sz w:val="18"/>
          <w:szCs w:val="18"/>
          <w:lang w:val="es-ES_tradnl" w:eastAsia="es-ES_tradnl"/>
        </w:rPr>
        <w:t xml:space="preserve">los </w:t>
      </w:r>
      <w:r w:rsidRPr="007031A5">
        <w:rPr>
          <w:spacing w:val="1"/>
          <w:sz w:val="18"/>
          <w:szCs w:val="18"/>
          <w:lang w:val="es-ES_tradnl" w:eastAsia="es-ES_tradnl"/>
        </w:rPr>
        <w:t xml:space="preserve">demás </w:t>
      </w:r>
      <w:r w:rsidRPr="007031A5">
        <w:rPr>
          <w:sz w:val="18"/>
          <w:szCs w:val="18"/>
          <w:lang w:val="es-ES_tradnl"/>
        </w:rPr>
        <w:t xml:space="preserve">artículos </w:t>
      </w:r>
      <w:r w:rsidRPr="007031A5">
        <w:rPr>
          <w:spacing w:val="-1"/>
          <w:sz w:val="18"/>
          <w:szCs w:val="18"/>
          <w:lang w:val="es-ES_tradnl" w:eastAsia="es-ES_tradnl"/>
        </w:rPr>
        <w:t xml:space="preserve">de </w:t>
      </w:r>
      <w:r w:rsidRPr="007031A5">
        <w:rPr>
          <w:spacing w:val="1"/>
          <w:sz w:val="18"/>
          <w:szCs w:val="18"/>
          <w:lang w:val="es-ES_tradnl" w:eastAsia="es-ES_tradnl"/>
        </w:rPr>
        <w:t xml:space="preserve">este </w:t>
      </w:r>
      <w:r w:rsidRPr="007031A5">
        <w:rPr>
          <w:spacing w:val="-2"/>
          <w:sz w:val="18"/>
          <w:szCs w:val="18"/>
          <w:lang w:val="es-ES_tradnl" w:eastAsia="es-ES_tradnl"/>
        </w:rPr>
        <w:t xml:space="preserve">Acuerdo </w:t>
      </w:r>
      <w:r w:rsidRPr="007031A5">
        <w:rPr>
          <w:sz w:val="18"/>
          <w:szCs w:val="18"/>
          <w:lang w:val="es-ES_tradnl"/>
        </w:rPr>
        <w:t xml:space="preserve">y a </w:t>
      </w:r>
      <w:r w:rsidRPr="007031A5">
        <w:rPr>
          <w:spacing w:val="6"/>
          <w:sz w:val="18"/>
          <w:szCs w:val="18"/>
          <w:lang w:val="es-ES_tradnl" w:eastAsia="es-ES_tradnl"/>
        </w:rPr>
        <w:t xml:space="preserve">los </w:t>
      </w:r>
      <w:r w:rsidRPr="007031A5">
        <w:rPr>
          <w:spacing w:val="1"/>
          <w:sz w:val="18"/>
          <w:szCs w:val="18"/>
          <w:lang w:val="es-ES_tradnl" w:eastAsia="es-ES_tradnl"/>
        </w:rPr>
        <w:t>párrafos </w:t>
      </w:r>
      <w:r w:rsidRPr="007031A5">
        <w:rPr>
          <w:spacing w:val="18"/>
          <w:sz w:val="18"/>
          <w:szCs w:val="18"/>
          <w:lang w:val="es-ES_tradnl" w:eastAsia="es-ES_tradnl"/>
        </w:rPr>
        <w:t xml:space="preserve">2) </w:t>
      </w:r>
      <w:r w:rsidRPr="007031A5">
        <w:rPr>
          <w:sz w:val="18"/>
          <w:szCs w:val="18"/>
          <w:lang w:val="es-ES_tradnl"/>
        </w:rPr>
        <w:t>y </w:t>
      </w:r>
      <w:r w:rsidRPr="007031A5">
        <w:rPr>
          <w:spacing w:val="15"/>
          <w:sz w:val="18"/>
          <w:szCs w:val="18"/>
          <w:lang w:val="es-ES_tradnl" w:eastAsia="es-ES_tradnl"/>
        </w:rPr>
        <w:t xml:space="preserve">3) </w:t>
      </w:r>
      <w:r w:rsidRPr="007031A5">
        <w:rPr>
          <w:spacing w:val="-2"/>
          <w:sz w:val="18"/>
          <w:szCs w:val="18"/>
          <w:lang w:val="es-ES_tradnl" w:eastAsia="es-ES_tradnl"/>
        </w:rPr>
        <w:t xml:space="preserve">del </w:t>
      </w:r>
      <w:r w:rsidRPr="007031A5">
        <w:rPr>
          <w:spacing w:val="-1"/>
          <w:sz w:val="18"/>
          <w:szCs w:val="18"/>
          <w:lang w:val="es-ES_tradnl" w:eastAsia="es-ES_tradnl"/>
        </w:rPr>
        <w:t xml:space="preserve">presente </w:t>
      </w:r>
      <w:r w:rsidRPr="007031A5">
        <w:rPr>
          <w:spacing w:val="2"/>
          <w:sz w:val="18"/>
          <w:szCs w:val="18"/>
          <w:lang w:val="es-ES_tradnl" w:eastAsia="es-ES_tradnl"/>
        </w:rPr>
        <w:t xml:space="preserve">artículo, </w:t>
      </w:r>
      <w:r w:rsidRPr="007031A5">
        <w:rPr>
          <w:spacing w:val="1"/>
          <w:sz w:val="18"/>
          <w:szCs w:val="18"/>
          <w:lang w:val="es-ES_tradnl" w:eastAsia="es-ES_tradnl"/>
        </w:rPr>
        <w:t xml:space="preserve">las </w:t>
      </w:r>
      <w:r w:rsidRPr="007031A5">
        <w:rPr>
          <w:spacing w:val="-1"/>
          <w:sz w:val="18"/>
          <w:szCs w:val="18"/>
          <w:lang w:val="es-ES_tradnl" w:eastAsia="es-ES_tradnl"/>
        </w:rPr>
        <w:t xml:space="preserve">disposiciones </w:t>
      </w:r>
      <w:r w:rsidRPr="007031A5">
        <w:rPr>
          <w:spacing w:val="-2"/>
          <w:sz w:val="18"/>
          <w:szCs w:val="18"/>
          <w:lang w:val="es-ES_tradnl" w:eastAsia="es-ES_tradnl"/>
        </w:rPr>
        <w:t xml:space="preserve">del </w:t>
      </w:r>
      <w:r w:rsidRPr="007031A5">
        <w:rPr>
          <w:spacing w:val="2"/>
          <w:sz w:val="18"/>
          <w:szCs w:val="18"/>
          <w:lang w:val="es-ES_tradnl" w:eastAsia="es-ES_tradnl"/>
        </w:rPr>
        <w:t xml:space="preserve">Estatuto </w:t>
      </w:r>
      <w:r w:rsidRPr="007031A5">
        <w:rPr>
          <w:sz w:val="18"/>
          <w:szCs w:val="18"/>
          <w:lang w:val="es-ES_tradnl"/>
        </w:rPr>
        <w:t xml:space="preserve">y </w:t>
      </w:r>
      <w:r w:rsidRPr="007031A5">
        <w:rPr>
          <w:spacing w:val="2"/>
          <w:sz w:val="18"/>
          <w:szCs w:val="18"/>
          <w:lang w:val="es-ES_tradnl" w:eastAsia="es-ES_tradnl"/>
        </w:rPr>
        <w:t xml:space="preserve">Reglamento </w:t>
      </w:r>
      <w:r w:rsidRPr="007031A5">
        <w:rPr>
          <w:sz w:val="18"/>
          <w:szCs w:val="18"/>
          <w:lang w:val="es-ES_tradnl"/>
        </w:rPr>
        <w:t xml:space="preserve">de </w:t>
      </w:r>
      <w:r w:rsidRPr="007031A5">
        <w:rPr>
          <w:spacing w:val="-2"/>
          <w:sz w:val="18"/>
          <w:szCs w:val="18"/>
          <w:lang w:val="es-ES_tradnl" w:eastAsia="es-ES_tradnl"/>
        </w:rPr>
        <w:t xml:space="preserve">personal </w:t>
      </w:r>
      <w:r w:rsidRPr="007031A5">
        <w:rPr>
          <w:spacing w:val="-1"/>
          <w:sz w:val="18"/>
          <w:szCs w:val="18"/>
          <w:lang w:val="es-ES_tradnl" w:eastAsia="es-ES_tradnl"/>
        </w:rPr>
        <w:t xml:space="preserve">de </w:t>
      </w:r>
      <w:r w:rsidRPr="007031A5">
        <w:rPr>
          <w:spacing w:val="1"/>
          <w:sz w:val="18"/>
          <w:szCs w:val="18"/>
          <w:lang w:val="es-ES_tradnl" w:eastAsia="es-ES_tradnl"/>
        </w:rPr>
        <w:t xml:space="preserve">la </w:t>
      </w:r>
      <w:r w:rsidRPr="007031A5">
        <w:rPr>
          <w:sz w:val="18"/>
          <w:szCs w:val="18"/>
          <w:lang w:val="es-ES_tradnl"/>
        </w:rPr>
        <w:t xml:space="preserve">OMPI y </w:t>
      </w:r>
      <w:r w:rsidRPr="007031A5">
        <w:rPr>
          <w:spacing w:val="3"/>
          <w:sz w:val="18"/>
          <w:szCs w:val="18"/>
          <w:lang w:val="es-ES_tradnl" w:eastAsia="es-ES_tradnl"/>
        </w:rPr>
        <w:t xml:space="preserve">las </w:t>
      </w:r>
      <w:r w:rsidRPr="007031A5">
        <w:rPr>
          <w:spacing w:val="-1"/>
          <w:sz w:val="18"/>
          <w:szCs w:val="18"/>
          <w:lang w:val="es-ES_tradnl" w:eastAsia="es-ES_tradnl"/>
        </w:rPr>
        <w:t xml:space="preserve">disposiciones del </w:t>
      </w:r>
      <w:r w:rsidRPr="007031A5">
        <w:rPr>
          <w:spacing w:val="1"/>
          <w:sz w:val="18"/>
          <w:szCs w:val="18"/>
          <w:lang w:val="es-ES_tradnl" w:eastAsia="es-ES_tradnl"/>
        </w:rPr>
        <w:t xml:space="preserve">Reglamento </w:t>
      </w:r>
      <w:r w:rsidRPr="007031A5">
        <w:rPr>
          <w:spacing w:val="3"/>
          <w:sz w:val="18"/>
          <w:szCs w:val="18"/>
          <w:lang w:val="es-ES_tradnl" w:eastAsia="es-ES_tradnl"/>
        </w:rPr>
        <w:t xml:space="preserve">Financiero </w:t>
      </w:r>
      <w:r w:rsidRPr="007031A5">
        <w:rPr>
          <w:spacing w:val="-1"/>
          <w:sz w:val="18"/>
          <w:szCs w:val="18"/>
          <w:lang w:val="es-ES_tradnl" w:eastAsia="es-ES_tradnl"/>
        </w:rPr>
        <w:t xml:space="preserve">de </w:t>
      </w:r>
      <w:r w:rsidRPr="007031A5">
        <w:rPr>
          <w:spacing w:val="1"/>
          <w:sz w:val="18"/>
          <w:szCs w:val="18"/>
          <w:lang w:val="es-ES_tradnl" w:eastAsia="es-ES_tradnl"/>
        </w:rPr>
        <w:t xml:space="preserve">la </w:t>
      </w:r>
      <w:r w:rsidRPr="007031A5">
        <w:rPr>
          <w:spacing w:val="3"/>
          <w:sz w:val="18"/>
          <w:szCs w:val="18"/>
          <w:lang w:val="es-ES_tradnl" w:eastAsia="es-ES_tradnl"/>
        </w:rPr>
        <w:t xml:space="preserve">OMPI, </w:t>
      </w:r>
      <w:r w:rsidRPr="007031A5">
        <w:rPr>
          <w:spacing w:val="-2"/>
          <w:sz w:val="18"/>
          <w:szCs w:val="18"/>
          <w:lang w:val="es-ES_tradnl" w:eastAsia="es-ES_tradnl"/>
        </w:rPr>
        <w:t xml:space="preserve">incluidas </w:t>
      </w:r>
      <w:r w:rsidRPr="007031A5">
        <w:rPr>
          <w:spacing w:val="3"/>
          <w:sz w:val="18"/>
          <w:szCs w:val="18"/>
          <w:lang w:val="es-ES_tradnl" w:eastAsia="es-ES_tradnl"/>
        </w:rPr>
        <w:t xml:space="preserve">las </w:t>
      </w:r>
      <w:r w:rsidRPr="007031A5">
        <w:rPr>
          <w:sz w:val="18"/>
          <w:szCs w:val="18"/>
          <w:lang w:val="es-ES_tradnl"/>
        </w:rPr>
        <w:t xml:space="preserve">futuras </w:t>
      </w:r>
      <w:r w:rsidRPr="007031A5">
        <w:rPr>
          <w:spacing w:val="-2"/>
          <w:sz w:val="18"/>
          <w:szCs w:val="18"/>
          <w:lang w:val="es-ES_tradnl" w:eastAsia="es-ES_tradnl"/>
        </w:rPr>
        <w:t xml:space="preserve">modificaciones </w:t>
      </w:r>
      <w:r w:rsidRPr="007031A5">
        <w:rPr>
          <w:sz w:val="18"/>
          <w:szCs w:val="18"/>
          <w:lang w:val="es-ES_tradnl"/>
        </w:rPr>
        <w:t xml:space="preserve">de </w:t>
      </w:r>
      <w:r w:rsidRPr="007031A5">
        <w:rPr>
          <w:spacing w:val="6"/>
          <w:sz w:val="18"/>
          <w:szCs w:val="18"/>
          <w:lang w:val="es-ES_tradnl" w:eastAsia="es-ES_tradnl"/>
        </w:rPr>
        <w:t xml:space="preserve">los </w:t>
      </w:r>
      <w:r w:rsidRPr="007031A5">
        <w:rPr>
          <w:sz w:val="18"/>
          <w:szCs w:val="18"/>
          <w:lang w:val="es-ES_tradnl"/>
        </w:rPr>
        <w:t xml:space="preserve">mismos, </w:t>
      </w:r>
      <w:r w:rsidRPr="007031A5">
        <w:rPr>
          <w:spacing w:val="2"/>
          <w:sz w:val="18"/>
          <w:szCs w:val="18"/>
          <w:lang w:val="es-ES_tradnl" w:eastAsia="es-ES_tradnl"/>
        </w:rPr>
        <w:t xml:space="preserve">también </w:t>
      </w:r>
      <w:r w:rsidRPr="007031A5">
        <w:rPr>
          <w:sz w:val="18"/>
          <w:szCs w:val="18"/>
          <w:lang w:val="es-ES_tradnl"/>
        </w:rPr>
        <w:t xml:space="preserve">se </w:t>
      </w:r>
      <w:r w:rsidRPr="007031A5">
        <w:rPr>
          <w:spacing w:val="-1"/>
          <w:sz w:val="18"/>
          <w:szCs w:val="18"/>
          <w:lang w:val="es-ES_tradnl" w:eastAsia="es-ES_tradnl"/>
        </w:rPr>
        <w:t xml:space="preserve">aplicarán </w:t>
      </w:r>
      <w:r w:rsidRPr="007031A5">
        <w:rPr>
          <w:spacing w:val="-1"/>
          <w:sz w:val="18"/>
          <w:szCs w:val="18"/>
          <w:u w:val="single"/>
          <w:lang w:val="es-ES_tradnl" w:eastAsia="es-ES_tradnl"/>
        </w:rPr>
        <w:t>mutatis mutandis</w:t>
      </w:r>
      <w:r w:rsidRPr="007031A5">
        <w:rPr>
          <w:sz w:val="18"/>
          <w:szCs w:val="18"/>
          <w:lang w:val="es-ES_tradnl"/>
        </w:rPr>
        <w:t xml:space="preserve"> respecto </w:t>
      </w:r>
      <w:r w:rsidRPr="007031A5">
        <w:rPr>
          <w:spacing w:val="1"/>
          <w:sz w:val="18"/>
          <w:szCs w:val="18"/>
          <w:lang w:val="es-ES_tradnl" w:eastAsia="es-ES_tradnl"/>
        </w:rPr>
        <w:t xml:space="preserve">del </w:t>
      </w:r>
      <w:r w:rsidRPr="007031A5">
        <w:rPr>
          <w:spacing w:val="-2"/>
          <w:sz w:val="18"/>
          <w:szCs w:val="18"/>
          <w:lang w:val="es-ES_tradnl" w:eastAsia="es-ES_tradnl"/>
        </w:rPr>
        <w:t xml:space="preserve">personal </w:t>
      </w:r>
      <w:r w:rsidRPr="007031A5">
        <w:rPr>
          <w:spacing w:val="-1"/>
          <w:sz w:val="18"/>
          <w:szCs w:val="18"/>
          <w:lang w:val="es-ES_tradnl" w:eastAsia="es-ES_tradnl"/>
        </w:rPr>
        <w:t xml:space="preserve">de </w:t>
      </w:r>
      <w:r w:rsidRPr="007031A5">
        <w:rPr>
          <w:sz w:val="18"/>
          <w:szCs w:val="18"/>
          <w:lang w:val="es-ES_tradnl"/>
        </w:rPr>
        <w:t xml:space="preserve">la Oficina </w:t>
      </w:r>
      <w:r w:rsidRPr="007031A5">
        <w:rPr>
          <w:spacing w:val="9"/>
          <w:sz w:val="18"/>
          <w:szCs w:val="18"/>
          <w:lang w:val="es-ES_tradnl" w:eastAsia="es-ES_tradnl"/>
        </w:rPr>
        <w:t xml:space="preserve">de </w:t>
      </w:r>
      <w:r w:rsidRPr="007031A5">
        <w:rPr>
          <w:spacing w:val="10"/>
          <w:sz w:val="18"/>
          <w:szCs w:val="18"/>
          <w:lang w:val="es-ES_tradnl" w:eastAsia="es-ES_tradnl"/>
        </w:rPr>
        <w:t xml:space="preserve">la </w:t>
      </w:r>
      <w:r w:rsidRPr="007031A5">
        <w:rPr>
          <w:spacing w:val="2"/>
          <w:sz w:val="18"/>
          <w:szCs w:val="18"/>
          <w:lang w:val="es-ES_tradnl" w:eastAsia="es-ES_tradnl"/>
        </w:rPr>
        <w:t xml:space="preserve">UPOV </w:t>
      </w:r>
      <w:r w:rsidRPr="007031A5">
        <w:rPr>
          <w:sz w:val="18"/>
          <w:szCs w:val="18"/>
          <w:lang w:val="es-ES_tradnl"/>
        </w:rPr>
        <w:t xml:space="preserve">y de </w:t>
      </w:r>
      <w:r w:rsidRPr="007031A5">
        <w:rPr>
          <w:spacing w:val="1"/>
          <w:sz w:val="18"/>
          <w:szCs w:val="18"/>
          <w:lang w:val="es-ES_tradnl" w:eastAsia="es-ES_tradnl"/>
        </w:rPr>
        <w:t xml:space="preserve">las </w:t>
      </w:r>
      <w:r w:rsidRPr="007031A5">
        <w:rPr>
          <w:sz w:val="18"/>
          <w:szCs w:val="18"/>
          <w:lang w:val="es-ES_tradnl"/>
        </w:rPr>
        <w:t xml:space="preserve">finanzas </w:t>
      </w:r>
      <w:r w:rsidRPr="007031A5">
        <w:rPr>
          <w:spacing w:val="-1"/>
          <w:sz w:val="18"/>
          <w:szCs w:val="18"/>
          <w:lang w:val="es-ES_tradnl" w:eastAsia="es-ES_tradnl"/>
        </w:rPr>
        <w:t xml:space="preserve">de </w:t>
      </w:r>
      <w:r w:rsidRPr="007031A5">
        <w:rPr>
          <w:spacing w:val="1"/>
          <w:sz w:val="18"/>
          <w:szCs w:val="18"/>
          <w:lang w:val="es-ES_tradnl" w:eastAsia="es-ES_tradnl"/>
        </w:rPr>
        <w:t xml:space="preserve">la </w:t>
      </w:r>
      <w:r w:rsidRPr="007031A5">
        <w:rPr>
          <w:sz w:val="18"/>
          <w:szCs w:val="18"/>
          <w:lang w:val="es-ES_tradnl"/>
        </w:rPr>
        <w:t xml:space="preserve">UPOV, </w:t>
      </w:r>
      <w:r w:rsidRPr="007031A5">
        <w:rPr>
          <w:spacing w:val="2"/>
          <w:sz w:val="18"/>
          <w:szCs w:val="18"/>
          <w:lang w:val="es-ES_tradnl" w:eastAsia="es-ES_tradnl"/>
        </w:rPr>
        <w:t xml:space="preserve">con </w:t>
      </w:r>
      <w:r w:rsidRPr="007031A5">
        <w:rPr>
          <w:spacing w:val="1"/>
          <w:sz w:val="18"/>
          <w:szCs w:val="18"/>
          <w:lang w:val="es-ES_tradnl" w:eastAsia="es-ES_tradnl"/>
        </w:rPr>
        <w:t xml:space="preserve">la </w:t>
      </w:r>
      <w:r w:rsidRPr="007031A5">
        <w:rPr>
          <w:spacing w:val="-2"/>
          <w:sz w:val="18"/>
          <w:szCs w:val="18"/>
          <w:lang w:val="es-ES_tradnl" w:eastAsia="es-ES_tradnl"/>
        </w:rPr>
        <w:t xml:space="preserve">salvedad </w:t>
      </w:r>
      <w:r w:rsidRPr="007031A5">
        <w:rPr>
          <w:sz w:val="18"/>
          <w:szCs w:val="18"/>
          <w:lang w:val="es-ES_tradnl"/>
        </w:rPr>
        <w:t xml:space="preserve">de </w:t>
      </w:r>
      <w:r w:rsidRPr="007031A5">
        <w:rPr>
          <w:spacing w:val="2"/>
          <w:sz w:val="18"/>
          <w:szCs w:val="18"/>
          <w:lang w:val="es-ES_tradnl" w:eastAsia="es-ES_tradnl"/>
        </w:rPr>
        <w:t xml:space="preserve">que </w:t>
      </w:r>
      <w:r w:rsidRPr="007031A5">
        <w:rPr>
          <w:sz w:val="18"/>
          <w:szCs w:val="18"/>
          <w:lang w:val="es-ES_tradnl"/>
        </w:rPr>
        <w:t xml:space="preserve">el Consejo </w:t>
      </w:r>
      <w:r w:rsidRPr="007031A5">
        <w:rPr>
          <w:spacing w:val="9"/>
          <w:sz w:val="18"/>
          <w:szCs w:val="18"/>
          <w:lang w:val="es-ES_tradnl" w:eastAsia="es-ES_tradnl"/>
        </w:rPr>
        <w:t xml:space="preserve">de </w:t>
      </w:r>
      <w:r w:rsidRPr="007031A5">
        <w:rPr>
          <w:spacing w:val="15"/>
          <w:sz w:val="18"/>
          <w:szCs w:val="18"/>
          <w:lang w:val="es-ES_tradnl" w:eastAsia="es-ES_tradnl"/>
        </w:rPr>
        <w:t xml:space="preserve">la </w:t>
      </w:r>
      <w:r w:rsidRPr="007031A5">
        <w:rPr>
          <w:sz w:val="18"/>
          <w:szCs w:val="18"/>
          <w:lang w:val="es-ES_tradnl"/>
        </w:rPr>
        <w:t xml:space="preserve">UPOV </w:t>
      </w:r>
      <w:r w:rsidRPr="007031A5">
        <w:rPr>
          <w:spacing w:val="-1"/>
          <w:sz w:val="18"/>
          <w:szCs w:val="18"/>
          <w:lang w:val="es-ES_tradnl" w:eastAsia="es-ES_tradnl"/>
        </w:rPr>
        <w:t xml:space="preserve">podrá acordar </w:t>
      </w:r>
      <w:r w:rsidRPr="007031A5">
        <w:rPr>
          <w:spacing w:val="2"/>
          <w:sz w:val="18"/>
          <w:szCs w:val="18"/>
          <w:lang w:val="es-ES_tradnl" w:eastAsia="es-ES_tradnl"/>
        </w:rPr>
        <w:t xml:space="preserve">con </w:t>
      </w:r>
      <w:r w:rsidRPr="007031A5">
        <w:rPr>
          <w:spacing w:val="1"/>
          <w:sz w:val="18"/>
          <w:szCs w:val="18"/>
          <w:lang w:val="es-ES_tradnl" w:eastAsia="es-ES_tradnl"/>
        </w:rPr>
        <w:t xml:space="preserve">el </w:t>
      </w:r>
      <w:r w:rsidRPr="007031A5">
        <w:rPr>
          <w:spacing w:val="-1"/>
          <w:sz w:val="18"/>
          <w:szCs w:val="18"/>
          <w:lang w:val="es-ES_tradnl" w:eastAsia="es-ES_tradnl"/>
        </w:rPr>
        <w:t xml:space="preserve">Director </w:t>
      </w:r>
      <w:r w:rsidRPr="007031A5">
        <w:rPr>
          <w:spacing w:val="1"/>
          <w:sz w:val="18"/>
          <w:szCs w:val="18"/>
          <w:lang w:val="es-ES_tradnl" w:eastAsia="es-ES_tradnl"/>
        </w:rPr>
        <w:t xml:space="preserve">General </w:t>
      </w:r>
      <w:r w:rsidRPr="007031A5">
        <w:rPr>
          <w:spacing w:val="-1"/>
          <w:sz w:val="18"/>
          <w:szCs w:val="18"/>
          <w:lang w:val="es-ES_tradnl" w:eastAsia="es-ES_tradnl"/>
        </w:rPr>
        <w:t xml:space="preserve">de </w:t>
      </w:r>
      <w:r w:rsidRPr="007031A5">
        <w:rPr>
          <w:spacing w:val="1"/>
          <w:sz w:val="18"/>
          <w:szCs w:val="18"/>
          <w:lang w:val="es-ES_tradnl" w:eastAsia="es-ES_tradnl"/>
        </w:rPr>
        <w:t xml:space="preserve">la </w:t>
      </w:r>
      <w:r w:rsidRPr="007031A5">
        <w:rPr>
          <w:spacing w:val="2"/>
          <w:sz w:val="18"/>
          <w:szCs w:val="18"/>
          <w:lang w:val="es-ES_tradnl" w:eastAsia="es-ES_tradnl"/>
        </w:rPr>
        <w:t xml:space="preserve">OMPI </w:t>
      </w:r>
      <w:r w:rsidRPr="007031A5">
        <w:rPr>
          <w:spacing w:val="-3"/>
          <w:sz w:val="18"/>
          <w:szCs w:val="18"/>
          <w:lang w:val="es-ES_tradnl" w:eastAsia="es-ES_tradnl"/>
        </w:rPr>
        <w:t xml:space="preserve">cualquier </w:t>
      </w:r>
      <w:r w:rsidRPr="007031A5">
        <w:rPr>
          <w:sz w:val="18"/>
          <w:szCs w:val="18"/>
          <w:lang w:val="es-ES_tradnl"/>
        </w:rPr>
        <w:t xml:space="preserve">excepción o </w:t>
      </w:r>
      <w:r w:rsidRPr="007031A5">
        <w:rPr>
          <w:spacing w:val="3"/>
          <w:sz w:val="18"/>
          <w:szCs w:val="18"/>
          <w:lang w:val="es-ES_tradnl" w:eastAsia="es-ES_tradnl"/>
        </w:rPr>
        <w:t xml:space="preserve">adición </w:t>
      </w:r>
      <w:r w:rsidRPr="007031A5">
        <w:rPr>
          <w:sz w:val="18"/>
          <w:szCs w:val="18"/>
          <w:lang w:val="es-ES_tradnl"/>
        </w:rPr>
        <w:t xml:space="preserve">a </w:t>
      </w:r>
      <w:r w:rsidRPr="007031A5">
        <w:rPr>
          <w:spacing w:val="1"/>
          <w:sz w:val="18"/>
          <w:szCs w:val="18"/>
          <w:lang w:val="es-ES_tradnl" w:eastAsia="es-ES_tradnl"/>
        </w:rPr>
        <w:t xml:space="preserve">los </w:t>
      </w:r>
      <w:r w:rsidRPr="007031A5">
        <w:rPr>
          <w:sz w:val="18"/>
          <w:szCs w:val="18"/>
          <w:lang w:val="es-ES_tradnl"/>
        </w:rPr>
        <w:t xml:space="preserve">mismos, </w:t>
      </w:r>
      <w:r w:rsidRPr="007031A5">
        <w:rPr>
          <w:spacing w:val="2"/>
          <w:sz w:val="18"/>
          <w:szCs w:val="18"/>
          <w:lang w:val="es-ES_tradnl" w:eastAsia="es-ES_tradnl"/>
        </w:rPr>
        <w:t xml:space="preserve">en </w:t>
      </w:r>
      <w:r w:rsidRPr="007031A5">
        <w:rPr>
          <w:spacing w:val="1"/>
          <w:sz w:val="18"/>
          <w:szCs w:val="18"/>
          <w:lang w:val="es-ES_tradnl" w:eastAsia="es-ES_tradnl"/>
        </w:rPr>
        <w:t xml:space="preserve">cuyo caso </w:t>
      </w:r>
      <w:r w:rsidRPr="007031A5">
        <w:rPr>
          <w:spacing w:val="-1"/>
          <w:sz w:val="18"/>
          <w:szCs w:val="18"/>
          <w:lang w:val="es-ES_tradnl" w:eastAsia="es-ES_tradnl"/>
        </w:rPr>
        <w:t xml:space="preserve">prevalecerá </w:t>
      </w:r>
      <w:r w:rsidRPr="007031A5">
        <w:rPr>
          <w:sz w:val="18"/>
          <w:szCs w:val="18"/>
          <w:lang w:val="es-ES_tradnl"/>
        </w:rPr>
        <w:t xml:space="preserve">la </w:t>
      </w:r>
      <w:r w:rsidRPr="007031A5">
        <w:rPr>
          <w:spacing w:val="-2"/>
          <w:sz w:val="18"/>
          <w:szCs w:val="18"/>
          <w:lang w:val="es-ES_tradnl" w:eastAsia="es-ES_tradnl"/>
        </w:rPr>
        <w:t xml:space="preserve">excepción </w:t>
      </w:r>
      <w:r w:rsidRPr="007031A5">
        <w:rPr>
          <w:sz w:val="18"/>
          <w:szCs w:val="18"/>
          <w:lang w:val="es-ES_tradnl"/>
        </w:rPr>
        <w:t xml:space="preserve">o </w:t>
      </w:r>
      <w:r w:rsidRPr="007031A5">
        <w:rPr>
          <w:spacing w:val="3"/>
          <w:sz w:val="18"/>
          <w:szCs w:val="18"/>
          <w:lang w:val="es-ES_tradnl" w:eastAsia="es-ES_tradnl"/>
        </w:rPr>
        <w:t>adición acordada.</w:t>
      </w:r>
      <w:r w:rsidR="00B41F3F" w:rsidRPr="007031A5">
        <w:rPr>
          <w:spacing w:val="3"/>
          <w:sz w:val="18"/>
          <w:szCs w:val="18"/>
          <w:lang w:val="es-ES_tradnl" w:eastAsia="es-ES_tradnl"/>
        </w:rPr>
        <w:t xml:space="preserve"> </w:t>
      </w:r>
      <w:r w:rsidRPr="007031A5">
        <w:rPr>
          <w:spacing w:val="7"/>
          <w:sz w:val="18"/>
          <w:szCs w:val="18"/>
          <w:lang w:val="es-ES_tradnl" w:eastAsia="es-ES_tradnl"/>
        </w:rPr>
        <w:t xml:space="preserve">Se </w:t>
      </w:r>
      <w:r w:rsidRPr="007031A5">
        <w:rPr>
          <w:sz w:val="18"/>
          <w:szCs w:val="18"/>
          <w:lang w:val="es-ES_tradnl"/>
        </w:rPr>
        <w:t xml:space="preserve">considerará </w:t>
      </w:r>
      <w:r w:rsidRPr="007031A5">
        <w:rPr>
          <w:spacing w:val="2"/>
          <w:sz w:val="18"/>
          <w:szCs w:val="18"/>
          <w:lang w:val="es-ES_tradnl" w:eastAsia="es-ES_tradnl"/>
        </w:rPr>
        <w:t xml:space="preserve">que </w:t>
      </w:r>
      <w:r w:rsidRPr="007031A5">
        <w:rPr>
          <w:spacing w:val="1"/>
          <w:sz w:val="18"/>
          <w:szCs w:val="18"/>
          <w:lang w:val="es-ES_tradnl" w:eastAsia="es-ES_tradnl"/>
        </w:rPr>
        <w:t xml:space="preserve">dichos </w:t>
      </w:r>
      <w:r w:rsidRPr="007031A5">
        <w:rPr>
          <w:spacing w:val="-2"/>
          <w:sz w:val="18"/>
          <w:szCs w:val="18"/>
          <w:lang w:val="es-ES_tradnl" w:eastAsia="es-ES_tradnl"/>
        </w:rPr>
        <w:t xml:space="preserve">textos </w:t>
      </w:r>
      <w:r w:rsidRPr="007031A5">
        <w:rPr>
          <w:spacing w:val="-1"/>
          <w:sz w:val="18"/>
          <w:szCs w:val="18"/>
          <w:lang w:val="es-ES_tradnl" w:eastAsia="es-ES_tradnl"/>
        </w:rPr>
        <w:t xml:space="preserve">constituyen </w:t>
      </w:r>
      <w:r w:rsidRPr="007031A5">
        <w:rPr>
          <w:sz w:val="18"/>
          <w:szCs w:val="18"/>
          <w:lang w:val="es-ES_tradnl"/>
        </w:rPr>
        <w:t xml:space="preserve">el </w:t>
      </w:r>
      <w:r w:rsidRPr="007031A5">
        <w:rPr>
          <w:spacing w:val="2"/>
          <w:sz w:val="18"/>
          <w:szCs w:val="18"/>
          <w:lang w:val="es-ES_tradnl" w:eastAsia="es-ES_tradnl"/>
        </w:rPr>
        <w:t xml:space="preserve">Reglamento </w:t>
      </w:r>
      <w:r w:rsidRPr="007031A5">
        <w:rPr>
          <w:spacing w:val="1"/>
          <w:sz w:val="18"/>
          <w:szCs w:val="18"/>
          <w:lang w:val="es-ES_tradnl" w:eastAsia="es-ES_tradnl"/>
        </w:rPr>
        <w:t xml:space="preserve">administrativo </w:t>
      </w:r>
      <w:r w:rsidRPr="007031A5">
        <w:rPr>
          <w:sz w:val="18"/>
          <w:szCs w:val="18"/>
          <w:lang w:val="es-ES_tradnl"/>
        </w:rPr>
        <w:t xml:space="preserve">y financiero </w:t>
      </w:r>
      <w:r w:rsidRPr="007031A5">
        <w:rPr>
          <w:spacing w:val="-1"/>
          <w:sz w:val="18"/>
          <w:szCs w:val="18"/>
          <w:lang w:val="es-ES_tradnl" w:eastAsia="es-ES_tradnl"/>
        </w:rPr>
        <w:t xml:space="preserve">de </w:t>
      </w:r>
      <w:r w:rsidRPr="007031A5">
        <w:rPr>
          <w:spacing w:val="-5"/>
          <w:sz w:val="18"/>
          <w:szCs w:val="18"/>
          <w:lang w:val="es-ES_tradnl" w:eastAsia="es-ES_tradnl"/>
        </w:rPr>
        <w:t>la </w:t>
      </w:r>
      <w:r w:rsidRPr="007031A5">
        <w:rPr>
          <w:sz w:val="18"/>
          <w:szCs w:val="18"/>
          <w:lang w:val="es-ES_tradnl"/>
        </w:rPr>
        <w:t xml:space="preserve">UPOV, </w:t>
      </w:r>
      <w:r w:rsidRPr="007031A5">
        <w:rPr>
          <w:spacing w:val="-1"/>
          <w:sz w:val="18"/>
          <w:szCs w:val="18"/>
          <w:lang w:val="es-ES_tradnl" w:eastAsia="es-ES_tradnl"/>
        </w:rPr>
        <w:t xml:space="preserve">mencionado </w:t>
      </w:r>
      <w:r w:rsidRPr="007031A5">
        <w:rPr>
          <w:spacing w:val="2"/>
          <w:sz w:val="18"/>
          <w:szCs w:val="18"/>
          <w:lang w:val="es-ES_tradnl" w:eastAsia="es-ES_tradnl"/>
        </w:rPr>
        <w:t xml:space="preserve">en </w:t>
      </w:r>
      <w:r w:rsidRPr="007031A5">
        <w:rPr>
          <w:spacing w:val="-4"/>
          <w:sz w:val="18"/>
          <w:szCs w:val="18"/>
          <w:lang w:val="es-ES_tradnl" w:eastAsia="es-ES_tradnl"/>
        </w:rPr>
        <w:t xml:space="preserve">el </w:t>
      </w:r>
      <w:r w:rsidRPr="007031A5">
        <w:rPr>
          <w:spacing w:val="-1"/>
          <w:sz w:val="18"/>
          <w:szCs w:val="18"/>
          <w:lang w:val="es-ES_tradnl" w:eastAsia="es-ES_tradnl"/>
        </w:rPr>
        <w:t>Artículo </w:t>
      </w:r>
      <w:r w:rsidRPr="007031A5">
        <w:rPr>
          <w:spacing w:val="9"/>
          <w:sz w:val="18"/>
          <w:szCs w:val="18"/>
          <w:lang w:val="es-ES_tradnl" w:eastAsia="es-ES_tradnl"/>
        </w:rPr>
        <w:t>20</w:t>
      </w:r>
      <w:r w:rsidRPr="007031A5">
        <w:rPr>
          <w:rStyle w:val="FootnoteReference"/>
          <w:spacing w:val="9"/>
          <w:sz w:val="18"/>
          <w:szCs w:val="18"/>
          <w:lang w:val="es-ES_tradnl" w:eastAsia="es-ES_tradnl"/>
        </w:rPr>
        <w:footnoteReference w:id="2"/>
      </w:r>
      <w:r w:rsidRPr="007031A5">
        <w:rPr>
          <w:spacing w:val="9"/>
          <w:sz w:val="18"/>
          <w:szCs w:val="18"/>
          <w:lang w:val="es-ES_tradnl" w:eastAsia="es-ES_tradnl"/>
        </w:rPr>
        <w:t xml:space="preserve"> </w:t>
      </w:r>
      <w:r w:rsidRPr="007031A5">
        <w:rPr>
          <w:spacing w:val="6"/>
          <w:sz w:val="18"/>
          <w:szCs w:val="18"/>
          <w:lang w:val="es-ES_tradnl" w:eastAsia="es-ES_tradnl"/>
        </w:rPr>
        <w:t xml:space="preserve">del </w:t>
      </w:r>
      <w:r w:rsidRPr="007031A5">
        <w:rPr>
          <w:sz w:val="18"/>
          <w:szCs w:val="18"/>
          <w:lang w:val="es-ES_tradnl"/>
        </w:rPr>
        <w:t xml:space="preserve">Convenio </w:t>
      </w:r>
      <w:r w:rsidRPr="007031A5">
        <w:rPr>
          <w:spacing w:val="-1"/>
          <w:sz w:val="18"/>
          <w:szCs w:val="18"/>
          <w:lang w:val="es-ES_tradnl" w:eastAsia="es-ES_tradnl"/>
        </w:rPr>
        <w:t xml:space="preserve">de </w:t>
      </w:r>
      <w:r w:rsidRPr="007031A5">
        <w:rPr>
          <w:spacing w:val="1"/>
          <w:sz w:val="18"/>
          <w:szCs w:val="18"/>
          <w:lang w:val="es-ES_tradnl" w:eastAsia="es-ES_tradnl"/>
        </w:rPr>
        <w:t xml:space="preserve">la </w:t>
      </w:r>
      <w:r w:rsidRPr="007031A5">
        <w:rPr>
          <w:sz w:val="18"/>
          <w:szCs w:val="18"/>
          <w:lang w:val="es-ES_tradnl"/>
        </w:rPr>
        <w:t>UPOV.</w:t>
      </w:r>
    </w:p>
    <w:p w:rsidR="00FF2314" w:rsidRPr="007031A5" w:rsidRDefault="00FF2314" w:rsidP="00FF2314">
      <w:pPr>
        <w:ind w:left="567" w:right="566" w:firstLine="567"/>
        <w:rPr>
          <w:sz w:val="18"/>
          <w:szCs w:val="18"/>
          <w:lang w:val="es-ES_tradnl" w:eastAsia="es-ES_tradnl"/>
        </w:rPr>
      </w:pPr>
      <w:r w:rsidRPr="007031A5">
        <w:rPr>
          <w:sz w:val="18"/>
          <w:szCs w:val="18"/>
          <w:lang w:val="es-ES_tradnl" w:eastAsia="es-ES_tradnl"/>
        </w:rPr>
        <w:t>[…]</w:t>
      </w:r>
    </w:p>
    <w:p w:rsidR="00FF2314" w:rsidRPr="007031A5" w:rsidRDefault="00FF2314" w:rsidP="00FF2314">
      <w:pPr>
        <w:ind w:left="567" w:right="566"/>
        <w:rPr>
          <w:spacing w:val="-2"/>
          <w:sz w:val="18"/>
          <w:szCs w:val="18"/>
          <w:lang w:val="es-ES_tradnl" w:eastAsia="es-ES_tradnl"/>
        </w:rPr>
      </w:pPr>
    </w:p>
    <w:p w:rsidR="00FF2314" w:rsidRPr="007031A5" w:rsidRDefault="00FF2314" w:rsidP="00FF2314">
      <w:pPr>
        <w:ind w:left="567" w:right="566"/>
        <w:rPr>
          <w:spacing w:val="2"/>
          <w:sz w:val="18"/>
          <w:szCs w:val="18"/>
          <w:lang w:val="es-ES_tradnl" w:eastAsia="es-ES_tradnl"/>
        </w:rPr>
      </w:pPr>
      <w:r w:rsidRPr="007031A5">
        <w:rPr>
          <w:spacing w:val="24"/>
          <w:sz w:val="18"/>
          <w:szCs w:val="18"/>
          <w:lang w:val="es-ES_tradnl" w:eastAsia="es-ES_tradnl"/>
        </w:rPr>
        <w:tab/>
      </w:r>
      <w:r w:rsidR="00182A89" w:rsidRPr="007031A5">
        <w:rPr>
          <w:rStyle w:val="underline"/>
          <w:sz w:val="18"/>
          <w:szCs w:val="18"/>
          <w:u w:val="none"/>
          <w:lang w:val="es-ES_tradnl"/>
        </w:rPr>
        <w:t>“</w:t>
      </w:r>
      <w:r w:rsidRPr="007031A5">
        <w:rPr>
          <w:spacing w:val="24"/>
          <w:sz w:val="18"/>
          <w:szCs w:val="18"/>
          <w:lang w:val="es-ES_tradnl" w:eastAsia="es-ES_tradnl"/>
        </w:rPr>
        <w:t>3)</w:t>
      </w:r>
      <w:r w:rsidRPr="007031A5">
        <w:rPr>
          <w:spacing w:val="24"/>
          <w:sz w:val="18"/>
          <w:szCs w:val="18"/>
          <w:lang w:val="es-ES_tradnl" w:eastAsia="es-ES_tradnl"/>
        </w:rPr>
        <w:tab/>
      </w:r>
      <w:r w:rsidRPr="007031A5">
        <w:rPr>
          <w:spacing w:val="2"/>
          <w:sz w:val="18"/>
          <w:szCs w:val="18"/>
          <w:lang w:val="es-ES_tradnl" w:eastAsia="es-ES_tradnl"/>
        </w:rPr>
        <w:t>En todos los asuntos financieros relativos a la UPOV, el [Contralor] de la OMPI será responsable ante el Consejo de la UPOV.”</w:t>
      </w:r>
    </w:p>
    <w:p w:rsidR="00FF2314" w:rsidRPr="007031A5" w:rsidRDefault="00FF2314" w:rsidP="00FF2314">
      <w:pPr>
        <w:rPr>
          <w:sz w:val="18"/>
          <w:szCs w:val="18"/>
          <w:lang w:val="es-ES_tradnl"/>
        </w:rPr>
      </w:pPr>
    </w:p>
    <w:p w:rsidR="00FF2314" w:rsidRPr="007031A5" w:rsidRDefault="00CA511A" w:rsidP="00FF2314">
      <w:pPr>
        <w:rPr>
          <w:rFonts w:cs="Arial"/>
          <w:lang w:val="es-ES_tradnl"/>
        </w:rPr>
      </w:pPr>
      <w:r w:rsidRPr="007031A5">
        <w:rPr>
          <w:lang w:val="es-ES_tradnl"/>
        </w:rPr>
        <w:fldChar w:fldCharType="begin"/>
      </w:r>
      <w:r w:rsidR="006C14AC" w:rsidRPr="007031A5">
        <w:rPr>
          <w:lang w:val="es-ES_tradnl"/>
        </w:rPr>
        <w:instrText xml:space="preserve"> AUTONUM  </w:instrText>
      </w:r>
      <w:r w:rsidRPr="007031A5">
        <w:rPr>
          <w:lang w:val="es-ES_tradnl"/>
        </w:rPr>
        <w:fldChar w:fldCharType="end"/>
      </w:r>
      <w:r w:rsidR="006C14AC" w:rsidRPr="007031A5">
        <w:rPr>
          <w:lang w:val="es-ES_tradnl"/>
        </w:rPr>
        <w:tab/>
      </w:r>
      <w:r w:rsidR="00FF2314" w:rsidRPr="007031A5">
        <w:rPr>
          <w:rFonts w:cs="Arial"/>
          <w:lang w:val="es-ES_tradnl"/>
        </w:rPr>
        <w:t xml:space="preserve">A reserva de lo dispuesto en el Convenio Internacional para la Protección de las Obtenciones Vegetales, que fue adoptado el 2 de diciembre de 1961 y revisado el 10 de noviembre de 1972, </w:t>
      </w:r>
      <w:r w:rsidR="00FF2314" w:rsidRPr="007031A5">
        <w:rPr>
          <w:rFonts w:cs="Arial"/>
          <w:lang w:val="es-ES_tradnl"/>
        </w:rPr>
        <w:br/>
        <w:t xml:space="preserve">el 23 de octubre de 1978 y el 19 de marzo de 1991, y en el Acuerdo OMPI/UPOV, en el presente documento se recogen el Reglamento Financiero y la Reglamentación Financiera de la UPOV, elaborados sobre la base del “Reglamento Financiero y Reglamentación Financiera de la Organización Mundial de la Propiedad Intelectual (OMPI)”, aprobados por las Asambleas de los Estados miembros de la OMPI en su cuadragésima tercera serie de reuniones, celebrada en Ginebra del 24 de septiembre al 3 de octubre de 2007 (documento A/43/13, párrafos 256 a 261), en vigor desde el 1 de enero de 2008 y modificados </w:t>
      </w:r>
      <w:r w:rsidR="00FF2314" w:rsidRPr="007031A5">
        <w:rPr>
          <w:rFonts w:cs="Arial"/>
          <w:lang w:val="es-ES_tradnl"/>
        </w:rPr>
        <w:br/>
        <w:t xml:space="preserve">el 1 de octubre de 2009, el 1 de enero de 2010, el 1 de octubre de 2010, el 5 de octubre de 2011, </w:t>
      </w:r>
      <w:r w:rsidR="00FF2314" w:rsidRPr="007031A5">
        <w:rPr>
          <w:rFonts w:cs="Arial"/>
          <w:lang w:val="es-ES_tradnl"/>
        </w:rPr>
        <w:br/>
        <w:t>el 9 de octubre de 2012</w:t>
      </w:r>
      <w:r w:rsidR="00FF2314" w:rsidRPr="007031A5">
        <w:rPr>
          <w:lang w:val="es-ES_tradnl"/>
        </w:rPr>
        <w:t>, el 26 de agosto de 2014, el 30 de septiembre de 2014</w:t>
      </w:r>
      <w:r w:rsidR="00FF2314" w:rsidRPr="007031A5">
        <w:rPr>
          <w:u w:val="single"/>
          <w:lang w:val="es-ES_tradnl"/>
        </w:rPr>
        <w:t xml:space="preserve"> y el 11 de octubre de 2017</w:t>
      </w:r>
      <w:r w:rsidR="00FF2314" w:rsidRPr="007031A5">
        <w:rPr>
          <w:lang w:val="es-ES_tradnl"/>
        </w:rPr>
        <w:t>,</w:t>
      </w:r>
      <w:r w:rsidR="00FF2314" w:rsidRPr="007031A5">
        <w:rPr>
          <w:rFonts w:cs="Arial"/>
          <w:lang w:val="es-ES_tradnl"/>
        </w:rPr>
        <w:t xml:space="preserve"> y que aquí se modifican conforme a lo siguiente:</w:t>
      </w:r>
    </w:p>
    <w:p w:rsidR="00FF2314" w:rsidRPr="007031A5" w:rsidRDefault="00FF2314" w:rsidP="00FF2314">
      <w:pPr>
        <w:rPr>
          <w:rFonts w:cs="Arial"/>
          <w:lang w:val="es-ES_tradnl"/>
        </w:rPr>
      </w:pPr>
    </w:p>
    <w:p w:rsidR="00FF2314" w:rsidRPr="007031A5" w:rsidRDefault="00FF2314" w:rsidP="00FF2314">
      <w:pPr>
        <w:ind w:left="1134" w:hanging="567"/>
        <w:rPr>
          <w:rFonts w:cs="Arial"/>
          <w:lang w:val="es-ES_tradnl"/>
        </w:rPr>
      </w:pPr>
      <w:r w:rsidRPr="007031A5">
        <w:rPr>
          <w:rFonts w:cs="Arial"/>
          <w:lang w:val="es-ES_tradnl"/>
        </w:rPr>
        <w:t>a)</w:t>
      </w:r>
      <w:r w:rsidRPr="007031A5">
        <w:rPr>
          <w:rFonts w:cs="Arial"/>
          <w:lang w:val="es-ES_tradnl"/>
        </w:rPr>
        <w:tab/>
        <w:t xml:space="preserve">la aplicación del principio de </w:t>
      </w:r>
      <w:r w:rsidRPr="007031A5">
        <w:rPr>
          <w:rFonts w:cs="Arial"/>
          <w:i/>
          <w:lang w:val="es-ES_tradnl"/>
        </w:rPr>
        <w:t>mutatis mutandis;</w:t>
      </w:r>
    </w:p>
    <w:p w:rsidR="00FF2314" w:rsidRPr="007031A5" w:rsidRDefault="00FF2314" w:rsidP="00FF2314">
      <w:pPr>
        <w:ind w:left="1134" w:hanging="567"/>
        <w:rPr>
          <w:rFonts w:cs="Arial"/>
          <w:lang w:val="es-ES_tradnl"/>
        </w:rPr>
      </w:pPr>
    </w:p>
    <w:p w:rsidR="00FF2314" w:rsidRPr="007031A5" w:rsidRDefault="00FF2314" w:rsidP="00FF2314">
      <w:pPr>
        <w:ind w:firstLine="567"/>
        <w:rPr>
          <w:rFonts w:cs="Arial"/>
          <w:lang w:val="es-ES_tradnl"/>
        </w:rPr>
      </w:pPr>
      <w:r w:rsidRPr="007031A5">
        <w:rPr>
          <w:rFonts w:cs="Arial"/>
          <w:lang w:val="es-ES_tradnl"/>
        </w:rPr>
        <w:t>b)</w:t>
      </w:r>
      <w:r w:rsidRPr="007031A5">
        <w:rPr>
          <w:rFonts w:cs="Arial"/>
          <w:lang w:val="es-ES_tradnl"/>
        </w:rPr>
        <w:tab/>
        <w:t>las excepciones y añadidos acordados por el Consejo de la UPOV con el Director General de la OMPI.</w:t>
      </w:r>
    </w:p>
    <w:p w:rsidR="00FF2314" w:rsidRPr="007031A5" w:rsidRDefault="00FF2314" w:rsidP="00FF2314">
      <w:pPr>
        <w:ind w:firstLine="567"/>
        <w:rPr>
          <w:rFonts w:cs="Arial"/>
          <w:lang w:val="es-ES_tradnl"/>
        </w:rPr>
      </w:pPr>
    </w:p>
    <w:p w:rsidR="00FF2314" w:rsidRPr="007031A5" w:rsidRDefault="00FF2314" w:rsidP="00FF2314">
      <w:pPr>
        <w:ind w:firstLine="567"/>
        <w:rPr>
          <w:rFonts w:cs="Arial"/>
          <w:lang w:val="es-ES_tradnl"/>
        </w:rPr>
      </w:pPr>
      <w:r w:rsidRPr="007031A5">
        <w:rPr>
          <w:rFonts w:cs="Arial"/>
          <w:lang w:val="es-ES_tradnl"/>
        </w:rPr>
        <w:t>El texto que figura destacado en el presente documento indica las enmiendas introducidas en relación con el texto del Reglamento Financiero y Reglamentación Financiera de la OMPI con arreglo a los apartados a) y b) anteriores.</w:t>
      </w:r>
    </w:p>
    <w:p w:rsidR="00FF2314" w:rsidRPr="007031A5" w:rsidRDefault="00FF2314" w:rsidP="00FF2314">
      <w:pPr>
        <w:rPr>
          <w:lang w:val="es-ES_tradnl"/>
        </w:rPr>
      </w:pPr>
    </w:p>
    <w:p w:rsidR="00FF2314" w:rsidRPr="007031A5" w:rsidRDefault="00CA511A" w:rsidP="00FF2314">
      <w:pPr>
        <w:rPr>
          <w:spacing w:val="2"/>
          <w:lang w:val="es-ES_tradnl"/>
        </w:rPr>
      </w:pPr>
      <w:r w:rsidRPr="007031A5">
        <w:rPr>
          <w:lang w:val="es-ES_tradnl"/>
        </w:rPr>
        <w:fldChar w:fldCharType="begin"/>
      </w:r>
      <w:r w:rsidR="00FF2314" w:rsidRPr="007031A5">
        <w:rPr>
          <w:lang w:val="es-ES_tradnl"/>
        </w:rPr>
        <w:instrText xml:space="preserve"> AUTONUM  </w:instrText>
      </w:r>
      <w:r w:rsidRPr="007031A5">
        <w:rPr>
          <w:lang w:val="es-ES_tradnl"/>
        </w:rPr>
        <w:fldChar w:fldCharType="end"/>
      </w:r>
      <w:r w:rsidR="00FF2314" w:rsidRPr="007031A5">
        <w:rPr>
          <w:lang w:val="es-ES_tradnl"/>
        </w:rPr>
        <w:tab/>
        <w:t xml:space="preserve">En lo que respecta a la administración financiera de la UPOV, en el Acuerdo </w:t>
      </w:r>
      <w:r w:rsidR="00FF2314" w:rsidRPr="007031A5">
        <w:rPr>
          <w:spacing w:val="2"/>
          <w:lang w:val="es-ES_tradnl"/>
        </w:rPr>
        <w:t>OMPI/UPOV se establece que:</w:t>
      </w:r>
    </w:p>
    <w:p w:rsidR="00FF2314" w:rsidRPr="007031A5" w:rsidRDefault="00FF2314" w:rsidP="00FF2314">
      <w:pPr>
        <w:rPr>
          <w:spacing w:val="2"/>
          <w:lang w:val="es-ES_tradnl"/>
        </w:rPr>
      </w:pPr>
    </w:p>
    <w:p w:rsidR="00FF2314" w:rsidRPr="007031A5" w:rsidRDefault="00FF2314" w:rsidP="00FF2314">
      <w:pPr>
        <w:ind w:left="567" w:right="566"/>
        <w:jc w:val="center"/>
        <w:rPr>
          <w:sz w:val="18"/>
          <w:szCs w:val="18"/>
          <w:u w:val="single"/>
          <w:lang w:val="es-ES_tradnl" w:eastAsia="es-ES_tradnl"/>
        </w:rPr>
      </w:pPr>
      <w:r w:rsidRPr="007031A5">
        <w:rPr>
          <w:sz w:val="18"/>
          <w:szCs w:val="18"/>
          <w:lang w:val="es-ES_tradnl"/>
        </w:rPr>
        <w:t>“</w:t>
      </w:r>
      <w:r w:rsidRPr="007031A5">
        <w:rPr>
          <w:spacing w:val="-1"/>
          <w:sz w:val="18"/>
          <w:szCs w:val="18"/>
          <w:u w:val="single"/>
          <w:lang w:val="es-ES_tradnl" w:eastAsia="es-ES_tradnl"/>
        </w:rPr>
        <w:t xml:space="preserve">Artículo </w:t>
      </w:r>
      <w:r w:rsidRPr="007031A5">
        <w:rPr>
          <w:sz w:val="18"/>
          <w:szCs w:val="18"/>
          <w:u w:val="single"/>
          <w:lang w:val="es-ES_tradnl" w:eastAsia="es-ES_tradnl"/>
        </w:rPr>
        <w:t>1</w:t>
      </w:r>
    </w:p>
    <w:p w:rsidR="00FF2314" w:rsidRPr="007031A5" w:rsidRDefault="00182A89" w:rsidP="00FF2314">
      <w:pPr>
        <w:ind w:left="567" w:right="566"/>
        <w:jc w:val="center"/>
        <w:rPr>
          <w:sz w:val="18"/>
          <w:szCs w:val="18"/>
          <w:lang w:val="es-ES_tradnl"/>
        </w:rPr>
      </w:pPr>
      <w:r w:rsidRPr="007031A5">
        <w:rPr>
          <w:rStyle w:val="underline"/>
          <w:sz w:val="18"/>
          <w:szCs w:val="18"/>
          <w:lang w:val="es-ES_tradnl"/>
        </w:rPr>
        <w:t>“</w:t>
      </w:r>
      <w:r w:rsidR="00FF2314" w:rsidRPr="007031A5">
        <w:rPr>
          <w:sz w:val="18"/>
          <w:szCs w:val="18"/>
          <w:u w:val="single"/>
          <w:lang w:val="es-ES_tradnl" w:eastAsia="es-ES_tradnl"/>
        </w:rPr>
        <w:t xml:space="preserve">Necesidades </w:t>
      </w:r>
      <w:r w:rsidR="00FF2314" w:rsidRPr="007031A5">
        <w:rPr>
          <w:spacing w:val="4"/>
          <w:sz w:val="18"/>
          <w:szCs w:val="18"/>
          <w:u w:val="single"/>
          <w:lang w:val="es-ES_tradnl" w:eastAsia="es-ES_tradnl"/>
        </w:rPr>
        <w:t xml:space="preserve">de </w:t>
      </w:r>
      <w:r w:rsidR="00FF2314" w:rsidRPr="007031A5">
        <w:rPr>
          <w:spacing w:val="1"/>
          <w:sz w:val="18"/>
          <w:szCs w:val="18"/>
          <w:u w:val="single"/>
          <w:lang w:val="es-ES_tradnl" w:eastAsia="es-ES_tradnl"/>
        </w:rPr>
        <w:t xml:space="preserve">la </w:t>
      </w:r>
      <w:r w:rsidR="00FF2314" w:rsidRPr="007031A5">
        <w:rPr>
          <w:spacing w:val="2"/>
          <w:sz w:val="18"/>
          <w:szCs w:val="18"/>
          <w:u w:val="single"/>
          <w:lang w:val="es-ES_tradnl" w:eastAsia="es-ES_tradnl"/>
        </w:rPr>
        <w:t>UPOV</w:t>
      </w:r>
    </w:p>
    <w:p w:rsidR="00FF2314" w:rsidRPr="007031A5" w:rsidRDefault="00FF2314" w:rsidP="00FF2314">
      <w:pPr>
        <w:ind w:left="567" w:right="566"/>
        <w:rPr>
          <w:sz w:val="18"/>
          <w:szCs w:val="18"/>
          <w:lang w:val="es-ES_tradnl" w:eastAsia="es-ES_tradnl"/>
        </w:rPr>
      </w:pPr>
    </w:p>
    <w:p w:rsidR="00FF2314" w:rsidRPr="007031A5" w:rsidRDefault="00FF2314" w:rsidP="00FF2314">
      <w:pPr>
        <w:ind w:left="567" w:right="566"/>
        <w:rPr>
          <w:sz w:val="18"/>
          <w:szCs w:val="18"/>
          <w:lang w:val="es-ES_tradnl"/>
        </w:rPr>
      </w:pPr>
      <w:r w:rsidRPr="007031A5">
        <w:rPr>
          <w:spacing w:val="9"/>
          <w:sz w:val="18"/>
          <w:szCs w:val="18"/>
          <w:lang w:val="es-ES_tradnl" w:eastAsia="es-ES_tradnl"/>
        </w:rPr>
        <w:tab/>
      </w:r>
      <w:r w:rsidR="00182A89" w:rsidRPr="007031A5">
        <w:rPr>
          <w:sz w:val="18"/>
          <w:szCs w:val="18"/>
          <w:lang w:val="es-ES_tradnl"/>
        </w:rPr>
        <w:t>“</w:t>
      </w:r>
      <w:r w:rsidRPr="007031A5">
        <w:rPr>
          <w:spacing w:val="9"/>
          <w:sz w:val="18"/>
          <w:szCs w:val="18"/>
          <w:lang w:val="es-ES_tradnl" w:eastAsia="es-ES_tradnl"/>
        </w:rPr>
        <w:t>1)</w:t>
      </w:r>
      <w:r w:rsidRPr="007031A5">
        <w:rPr>
          <w:spacing w:val="9"/>
          <w:sz w:val="18"/>
          <w:szCs w:val="18"/>
          <w:lang w:val="es-ES_tradnl" w:eastAsia="es-ES_tradnl"/>
        </w:rPr>
        <w:tab/>
        <w:t xml:space="preserve">La </w:t>
      </w:r>
      <w:r w:rsidRPr="007031A5">
        <w:rPr>
          <w:spacing w:val="-5"/>
          <w:sz w:val="18"/>
          <w:szCs w:val="18"/>
          <w:lang w:val="es-ES_tradnl" w:eastAsia="es-ES_tradnl"/>
        </w:rPr>
        <w:t xml:space="preserve">OMPI </w:t>
      </w:r>
      <w:r w:rsidRPr="007031A5">
        <w:rPr>
          <w:sz w:val="18"/>
          <w:szCs w:val="18"/>
          <w:lang w:val="es-ES_tradnl"/>
        </w:rPr>
        <w:t xml:space="preserve">satisfará </w:t>
      </w:r>
      <w:r w:rsidRPr="007031A5">
        <w:rPr>
          <w:spacing w:val="3"/>
          <w:sz w:val="18"/>
          <w:szCs w:val="18"/>
          <w:lang w:val="es-ES_tradnl" w:eastAsia="es-ES_tradnl"/>
        </w:rPr>
        <w:t xml:space="preserve">las </w:t>
      </w:r>
      <w:r w:rsidRPr="007031A5">
        <w:rPr>
          <w:sz w:val="18"/>
          <w:szCs w:val="18"/>
          <w:lang w:val="es-ES_tradnl"/>
        </w:rPr>
        <w:t xml:space="preserve">necesidades de la UPOV </w:t>
      </w:r>
      <w:r w:rsidRPr="007031A5">
        <w:rPr>
          <w:spacing w:val="2"/>
          <w:sz w:val="18"/>
          <w:szCs w:val="18"/>
          <w:lang w:val="es-ES_tradnl" w:eastAsia="es-ES_tradnl"/>
        </w:rPr>
        <w:t xml:space="preserve">en </w:t>
      </w:r>
      <w:r w:rsidRPr="007031A5">
        <w:rPr>
          <w:spacing w:val="8"/>
          <w:sz w:val="18"/>
          <w:szCs w:val="18"/>
          <w:lang w:val="es-ES_tradnl" w:eastAsia="es-ES_tradnl"/>
        </w:rPr>
        <w:t xml:space="preserve">lo </w:t>
      </w:r>
      <w:r w:rsidRPr="007031A5">
        <w:rPr>
          <w:spacing w:val="1"/>
          <w:sz w:val="18"/>
          <w:szCs w:val="18"/>
          <w:lang w:val="es-ES_tradnl" w:eastAsia="es-ES_tradnl"/>
        </w:rPr>
        <w:t xml:space="preserve">relativo </w:t>
      </w:r>
      <w:r w:rsidRPr="007031A5">
        <w:rPr>
          <w:sz w:val="18"/>
          <w:szCs w:val="18"/>
          <w:lang w:val="es-ES_tradnl"/>
        </w:rPr>
        <w:t>a</w:t>
      </w:r>
    </w:p>
    <w:p w:rsidR="00FF2314" w:rsidRPr="007031A5" w:rsidRDefault="00FF2314" w:rsidP="00FF2314">
      <w:pPr>
        <w:ind w:left="567" w:right="566"/>
        <w:rPr>
          <w:sz w:val="18"/>
          <w:szCs w:val="18"/>
          <w:lang w:val="es-ES_tradnl"/>
        </w:rPr>
      </w:pPr>
      <w:r w:rsidRPr="007031A5">
        <w:rPr>
          <w:sz w:val="18"/>
          <w:szCs w:val="18"/>
          <w:lang w:val="es-ES_tradnl"/>
        </w:rPr>
        <w:t>[…]</w:t>
      </w:r>
    </w:p>
    <w:p w:rsidR="00FF2314" w:rsidRPr="007031A5" w:rsidRDefault="00FF2314" w:rsidP="00FF2314">
      <w:pPr>
        <w:ind w:left="567" w:right="566"/>
        <w:rPr>
          <w:sz w:val="18"/>
          <w:szCs w:val="18"/>
          <w:lang w:val="es-ES_tradnl" w:eastAsia="es-ES_tradnl"/>
        </w:rPr>
      </w:pPr>
    </w:p>
    <w:p w:rsidR="00FF2314" w:rsidRPr="007031A5" w:rsidRDefault="00FF2314" w:rsidP="00FF2314">
      <w:pPr>
        <w:ind w:left="567" w:right="566"/>
        <w:rPr>
          <w:spacing w:val="-1"/>
          <w:sz w:val="18"/>
          <w:szCs w:val="18"/>
          <w:lang w:val="es-ES_tradnl" w:eastAsia="es-ES_tradnl"/>
        </w:rPr>
      </w:pPr>
      <w:r w:rsidRPr="007031A5">
        <w:rPr>
          <w:spacing w:val="1"/>
          <w:sz w:val="18"/>
          <w:szCs w:val="18"/>
          <w:lang w:val="es-ES_tradnl"/>
        </w:rPr>
        <w:tab/>
      </w:r>
      <w:r w:rsidRPr="007031A5">
        <w:rPr>
          <w:spacing w:val="1"/>
          <w:sz w:val="18"/>
          <w:szCs w:val="18"/>
          <w:lang w:val="es-ES_tradnl"/>
        </w:rPr>
        <w:tab/>
      </w:r>
      <w:r w:rsidR="00182A89" w:rsidRPr="007031A5">
        <w:rPr>
          <w:sz w:val="18"/>
          <w:szCs w:val="18"/>
          <w:lang w:val="es-ES_tradnl"/>
        </w:rPr>
        <w:t>“</w:t>
      </w:r>
      <w:r w:rsidRPr="007031A5">
        <w:rPr>
          <w:spacing w:val="1"/>
          <w:sz w:val="18"/>
          <w:szCs w:val="18"/>
          <w:lang w:val="es-ES_tradnl"/>
        </w:rPr>
        <w:t xml:space="preserve">iv) </w:t>
      </w:r>
      <w:r w:rsidRPr="007031A5">
        <w:rPr>
          <w:spacing w:val="1"/>
          <w:sz w:val="18"/>
          <w:szCs w:val="18"/>
          <w:lang w:val="es-ES_tradnl"/>
        </w:rPr>
        <w:tab/>
      </w:r>
      <w:r w:rsidRPr="007031A5">
        <w:rPr>
          <w:spacing w:val="1"/>
          <w:sz w:val="18"/>
          <w:szCs w:val="18"/>
          <w:lang w:val="es-ES_tradnl" w:eastAsia="es-ES_tradnl"/>
        </w:rPr>
        <w:t xml:space="preserve">administración financiera de la UPOV (recepción y pago de </w:t>
      </w:r>
      <w:r w:rsidRPr="007031A5">
        <w:rPr>
          <w:spacing w:val="-1"/>
          <w:sz w:val="18"/>
          <w:szCs w:val="18"/>
          <w:lang w:val="es-ES_tradnl" w:eastAsia="es-ES_tradnl"/>
        </w:rPr>
        <w:t>fondos, contabilidad, control financiero interno, etc.),</w:t>
      </w:r>
    </w:p>
    <w:p w:rsidR="00FF2314" w:rsidRPr="007031A5" w:rsidRDefault="00FF2314" w:rsidP="00FF2314">
      <w:pPr>
        <w:ind w:left="567" w:right="566"/>
        <w:rPr>
          <w:sz w:val="18"/>
          <w:szCs w:val="18"/>
          <w:lang w:val="es-ES_tradnl"/>
        </w:rPr>
      </w:pPr>
      <w:r w:rsidRPr="007031A5">
        <w:rPr>
          <w:sz w:val="18"/>
          <w:szCs w:val="18"/>
          <w:lang w:val="es-ES_tradnl"/>
        </w:rPr>
        <w:t>[…]</w:t>
      </w:r>
    </w:p>
    <w:p w:rsidR="00FF2314" w:rsidRPr="007031A5" w:rsidRDefault="00FF2314" w:rsidP="00FF2314">
      <w:pPr>
        <w:ind w:left="567" w:right="566"/>
        <w:rPr>
          <w:sz w:val="18"/>
          <w:szCs w:val="18"/>
          <w:lang w:val="es-ES_tradnl" w:eastAsia="es-ES_tradnl"/>
        </w:rPr>
      </w:pPr>
    </w:p>
    <w:p w:rsidR="00E81B1A" w:rsidRPr="007031A5" w:rsidRDefault="00FF2314" w:rsidP="00FF2314">
      <w:pPr>
        <w:rPr>
          <w:sz w:val="18"/>
          <w:szCs w:val="18"/>
          <w:lang w:val="es-ES_tradnl"/>
        </w:rPr>
      </w:pPr>
      <w:r w:rsidRPr="007031A5">
        <w:rPr>
          <w:sz w:val="18"/>
          <w:szCs w:val="18"/>
          <w:lang w:val="es-ES_tradnl"/>
        </w:rPr>
        <w:tab/>
      </w:r>
      <w:r w:rsidR="00182A89" w:rsidRPr="007031A5">
        <w:rPr>
          <w:sz w:val="18"/>
          <w:szCs w:val="18"/>
          <w:lang w:val="es-ES_tradnl"/>
        </w:rPr>
        <w:t>“</w:t>
      </w:r>
      <w:r w:rsidRPr="007031A5">
        <w:rPr>
          <w:sz w:val="18"/>
          <w:szCs w:val="18"/>
          <w:lang w:val="es-ES_tradnl"/>
        </w:rPr>
        <w:t>2)</w:t>
      </w:r>
      <w:r w:rsidRPr="007031A5">
        <w:rPr>
          <w:sz w:val="18"/>
          <w:szCs w:val="18"/>
          <w:lang w:val="es-ES_tradnl"/>
        </w:rPr>
        <w:tab/>
      </w:r>
      <w:r w:rsidRPr="007031A5">
        <w:rPr>
          <w:spacing w:val="-7"/>
          <w:sz w:val="18"/>
          <w:szCs w:val="18"/>
          <w:lang w:val="es-ES_tradnl" w:eastAsia="es-ES_tradnl"/>
        </w:rPr>
        <w:t xml:space="preserve">Las necesidades de la UPOV se satisfarán sobre una base de equidad </w:t>
      </w:r>
      <w:r w:rsidRPr="007031A5">
        <w:rPr>
          <w:spacing w:val="-4"/>
          <w:sz w:val="18"/>
          <w:szCs w:val="18"/>
          <w:lang w:val="es-ES_tradnl" w:eastAsia="es-ES_tradnl"/>
        </w:rPr>
        <w:t>absoluta con las necesidades de las diversas Uniones administradas por la OMPI.”</w:t>
      </w:r>
    </w:p>
    <w:p w:rsidR="00E81B1A" w:rsidRPr="007031A5" w:rsidRDefault="00E81B1A" w:rsidP="00E81B1A">
      <w:pPr>
        <w:rPr>
          <w:lang w:val="es-ES_tradnl"/>
        </w:rPr>
      </w:pPr>
    </w:p>
    <w:p w:rsidR="00E81B1A" w:rsidRPr="007031A5" w:rsidRDefault="00B41F3F" w:rsidP="00E81B1A">
      <w:pPr>
        <w:pStyle w:val="TitleofDoc"/>
        <w:spacing w:before="0"/>
        <w:rPr>
          <w:lang w:val="es-ES_tradnl"/>
        </w:rPr>
      </w:pPr>
      <w:r w:rsidRPr="007031A5">
        <w:rPr>
          <w:lang w:val="es-ES_tradnl"/>
        </w:rPr>
        <w:lastRenderedPageBreak/>
        <w:t>ÍNDICE</w:t>
      </w:r>
    </w:p>
    <w:p w:rsidR="000E6BFA" w:rsidRPr="000E6BFA" w:rsidRDefault="00CA511A">
      <w:pPr>
        <w:pStyle w:val="TOC1"/>
        <w:rPr>
          <w:rFonts w:asciiTheme="minorHAnsi" w:eastAsiaTheme="minorEastAsia" w:hAnsiTheme="minorHAnsi" w:cstheme="minorBidi"/>
          <w:caps w:val="0"/>
          <w:noProof/>
          <w:sz w:val="22"/>
          <w:szCs w:val="22"/>
          <w:lang w:val="fr-CH"/>
        </w:rPr>
      </w:pPr>
      <w:r w:rsidRPr="007031A5">
        <w:rPr>
          <w:sz w:val="22"/>
          <w:szCs w:val="22"/>
          <w:lang w:val="es-ES_tradnl"/>
        </w:rPr>
        <w:fldChar w:fldCharType="begin"/>
      </w:r>
      <w:r w:rsidR="00E81B1A" w:rsidRPr="007031A5">
        <w:rPr>
          <w:sz w:val="22"/>
          <w:szCs w:val="22"/>
          <w:lang w:val="es-ES_tradnl"/>
        </w:rPr>
        <w:instrText xml:space="preserve"> TOC \o "1-6" \u </w:instrText>
      </w:r>
      <w:r w:rsidRPr="007031A5">
        <w:rPr>
          <w:sz w:val="22"/>
          <w:szCs w:val="22"/>
          <w:lang w:val="es-ES_tradnl"/>
        </w:rPr>
        <w:fldChar w:fldCharType="separate"/>
      </w:r>
      <w:r w:rsidR="000E6BFA" w:rsidRPr="00074AFB">
        <w:rPr>
          <w:noProof/>
          <w:lang w:val="es-ES_tradnl"/>
        </w:rPr>
        <w:t>CAPÍTULO 1: DISPOSICIONES GENERALES</w:t>
      </w:r>
      <w:r w:rsidR="000E6BFA" w:rsidRPr="000E6BFA">
        <w:rPr>
          <w:noProof/>
          <w:lang w:val="fr-CH"/>
        </w:rPr>
        <w:tab/>
      </w:r>
      <w:r w:rsidR="000E6BFA">
        <w:rPr>
          <w:noProof/>
        </w:rPr>
        <w:fldChar w:fldCharType="begin"/>
      </w:r>
      <w:r w:rsidR="000E6BFA" w:rsidRPr="000E6BFA">
        <w:rPr>
          <w:noProof/>
          <w:lang w:val="fr-CH"/>
        </w:rPr>
        <w:instrText xml:space="preserve"> PAGEREF _Toc523742947 \h </w:instrText>
      </w:r>
      <w:r w:rsidR="000E6BFA">
        <w:rPr>
          <w:noProof/>
        </w:rPr>
      </w:r>
      <w:r w:rsidR="000E6BFA">
        <w:rPr>
          <w:noProof/>
        </w:rPr>
        <w:fldChar w:fldCharType="separate"/>
      </w:r>
      <w:r w:rsidR="000E6BFA">
        <w:rPr>
          <w:noProof/>
          <w:lang w:val="fr-CH"/>
        </w:rPr>
        <w:t>8</w:t>
      </w:r>
      <w:r w:rsidR="000E6BFA">
        <w:rPr>
          <w:noProof/>
        </w:rPr>
        <w:fldChar w:fldCharType="end"/>
      </w:r>
    </w:p>
    <w:p w:rsidR="000E6BFA" w:rsidRPr="000E6BFA" w:rsidRDefault="000E6BFA">
      <w:pPr>
        <w:pStyle w:val="TOC3"/>
        <w:rPr>
          <w:rFonts w:asciiTheme="minorHAnsi" w:eastAsiaTheme="minorEastAsia" w:hAnsiTheme="minorHAnsi" w:cstheme="minorBidi"/>
          <w:noProof/>
          <w:sz w:val="22"/>
          <w:szCs w:val="22"/>
          <w:lang w:val="fr-CH"/>
        </w:rPr>
      </w:pPr>
      <w:r w:rsidRPr="00074AFB">
        <w:rPr>
          <w:noProof/>
          <w:lang w:val="es-ES_tradnl"/>
        </w:rPr>
        <w:t>Aplicabilidad y atribuciones</w:t>
      </w:r>
      <w:r w:rsidRPr="000E6BFA">
        <w:rPr>
          <w:noProof/>
          <w:lang w:val="fr-CH"/>
        </w:rPr>
        <w:tab/>
      </w:r>
      <w:r>
        <w:rPr>
          <w:noProof/>
        </w:rPr>
        <w:fldChar w:fldCharType="begin"/>
      </w:r>
      <w:r w:rsidRPr="000E6BFA">
        <w:rPr>
          <w:noProof/>
          <w:lang w:val="fr-CH"/>
        </w:rPr>
        <w:instrText xml:space="preserve"> PAGEREF _Toc523742948 \h </w:instrText>
      </w:r>
      <w:r>
        <w:rPr>
          <w:noProof/>
        </w:rPr>
      </w:r>
      <w:r>
        <w:rPr>
          <w:noProof/>
        </w:rPr>
        <w:fldChar w:fldCharType="separate"/>
      </w:r>
      <w:r>
        <w:rPr>
          <w:noProof/>
          <w:lang w:val="fr-CH"/>
        </w:rPr>
        <w:t>8</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1.1</w:t>
      </w:r>
      <w:r w:rsidRPr="000E6BFA">
        <w:rPr>
          <w:noProof/>
          <w:lang w:val="fr-CH"/>
        </w:rPr>
        <w:tab/>
      </w:r>
      <w:r>
        <w:rPr>
          <w:noProof/>
        </w:rPr>
        <w:fldChar w:fldCharType="begin"/>
      </w:r>
      <w:r w:rsidRPr="000E6BFA">
        <w:rPr>
          <w:noProof/>
          <w:lang w:val="fr-CH"/>
        </w:rPr>
        <w:instrText xml:space="preserve"> PAGEREF _Toc523742949 \h </w:instrText>
      </w:r>
      <w:r>
        <w:rPr>
          <w:noProof/>
        </w:rPr>
      </w:r>
      <w:r>
        <w:rPr>
          <w:noProof/>
        </w:rPr>
        <w:fldChar w:fldCharType="separate"/>
      </w:r>
      <w:r>
        <w:rPr>
          <w:noProof/>
          <w:lang w:val="fr-CH"/>
        </w:rPr>
        <w:t>8</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caps/>
          <w:noProof/>
          <w:lang w:val="es-ES_tradnl"/>
        </w:rPr>
        <w:t>R</w:t>
      </w:r>
      <w:r w:rsidRPr="00074AFB">
        <w:rPr>
          <w:noProof/>
          <w:lang w:val="es-ES_tradnl"/>
        </w:rPr>
        <w:t>egla 101.1</w:t>
      </w:r>
      <w:r w:rsidRPr="000E6BFA">
        <w:rPr>
          <w:noProof/>
          <w:lang w:val="fr-CH"/>
        </w:rPr>
        <w:tab/>
      </w:r>
      <w:r>
        <w:rPr>
          <w:noProof/>
        </w:rPr>
        <w:fldChar w:fldCharType="begin"/>
      </w:r>
      <w:r w:rsidRPr="000E6BFA">
        <w:rPr>
          <w:noProof/>
          <w:lang w:val="fr-CH"/>
        </w:rPr>
        <w:instrText xml:space="preserve"> PAGEREF _Toc523742950 \h </w:instrText>
      </w:r>
      <w:r>
        <w:rPr>
          <w:noProof/>
        </w:rPr>
      </w:r>
      <w:r>
        <w:rPr>
          <w:noProof/>
        </w:rPr>
        <w:fldChar w:fldCharType="separate"/>
      </w:r>
      <w:r>
        <w:rPr>
          <w:noProof/>
          <w:lang w:val="fr-CH"/>
        </w:rPr>
        <w:t>8</w:t>
      </w:r>
      <w:r>
        <w:rPr>
          <w:noProof/>
        </w:rPr>
        <w:fldChar w:fldCharType="end"/>
      </w:r>
    </w:p>
    <w:p w:rsidR="000E6BFA" w:rsidRPr="000E6BFA" w:rsidRDefault="000E6BFA">
      <w:pPr>
        <w:pStyle w:val="TOC5"/>
        <w:rPr>
          <w:rFonts w:asciiTheme="minorHAnsi" w:eastAsiaTheme="minorEastAsia" w:hAnsiTheme="minorHAnsi" w:cstheme="minorBidi"/>
          <w:noProof/>
          <w:sz w:val="22"/>
          <w:szCs w:val="22"/>
          <w:lang w:val="fr-CH"/>
        </w:rPr>
      </w:pPr>
      <w:r w:rsidRPr="00074AFB">
        <w:rPr>
          <w:noProof/>
          <w:lang w:val="es-ES_tradnl"/>
        </w:rPr>
        <w:t>Responsabilidad y rendición de cuentas</w:t>
      </w:r>
      <w:r w:rsidRPr="000E6BFA">
        <w:rPr>
          <w:noProof/>
          <w:lang w:val="fr-CH"/>
        </w:rPr>
        <w:tab/>
      </w:r>
      <w:r>
        <w:rPr>
          <w:noProof/>
        </w:rPr>
        <w:fldChar w:fldCharType="begin"/>
      </w:r>
      <w:r w:rsidRPr="000E6BFA">
        <w:rPr>
          <w:noProof/>
          <w:lang w:val="fr-CH"/>
        </w:rPr>
        <w:instrText xml:space="preserve"> PAGEREF _Toc523742951 \h </w:instrText>
      </w:r>
      <w:r>
        <w:rPr>
          <w:noProof/>
        </w:rPr>
      </w:r>
      <w:r>
        <w:rPr>
          <w:noProof/>
        </w:rPr>
        <w:fldChar w:fldCharType="separate"/>
      </w:r>
      <w:r>
        <w:rPr>
          <w:noProof/>
          <w:lang w:val="fr-CH"/>
        </w:rPr>
        <w:t>8</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101.2</w:t>
      </w:r>
      <w:r w:rsidRPr="000E6BFA">
        <w:rPr>
          <w:noProof/>
          <w:lang w:val="fr-CH"/>
        </w:rPr>
        <w:tab/>
      </w:r>
      <w:r>
        <w:rPr>
          <w:noProof/>
        </w:rPr>
        <w:fldChar w:fldCharType="begin"/>
      </w:r>
      <w:r w:rsidRPr="000E6BFA">
        <w:rPr>
          <w:noProof/>
          <w:lang w:val="fr-CH"/>
        </w:rPr>
        <w:instrText xml:space="preserve"> PAGEREF _Toc523742952 \h </w:instrText>
      </w:r>
      <w:r>
        <w:rPr>
          <w:noProof/>
        </w:rPr>
      </w:r>
      <w:r>
        <w:rPr>
          <w:noProof/>
        </w:rPr>
        <w:fldChar w:fldCharType="separate"/>
      </w:r>
      <w:r>
        <w:rPr>
          <w:noProof/>
          <w:lang w:val="fr-CH"/>
        </w:rPr>
        <w:t>8</w:t>
      </w:r>
      <w:r>
        <w:rPr>
          <w:noProof/>
        </w:rPr>
        <w:fldChar w:fldCharType="end"/>
      </w:r>
    </w:p>
    <w:p w:rsidR="000E6BFA" w:rsidRPr="000E6BFA" w:rsidRDefault="000E6BFA">
      <w:pPr>
        <w:pStyle w:val="TOC5"/>
        <w:rPr>
          <w:rFonts w:asciiTheme="minorHAnsi" w:eastAsiaTheme="minorEastAsia" w:hAnsiTheme="minorHAnsi" w:cstheme="minorBidi"/>
          <w:noProof/>
          <w:sz w:val="22"/>
          <w:szCs w:val="22"/>
          <w:lang w:val="fr-CH"/>
        </w:rPr>
      </w:pPr>
      <w:r w:rsidRPr="00074AFB">
        <w:rPr>
          <w:noProof/>
          <w:lang w:val="es-ES_tradnl"/>
        </w:rPr>
        <w:t>Definiciones</w:t>
      </w:r>
      <w:r w:rsidRPr="000E6BFA">
        <w:rPr>
          <w:noProof/>
          <w:lang w:val="fr-CH"/>
        </w:rPr>
        <w:tab/>
      </w:r>
      <w:r>
        <w:rPr>
          <w:noProof/>
        </w:rPr>
        <w:fldChar w:fldCharType="begin"/>
      </w:r>
      <w:r w:rsidRPr="000E6BFA">
        <w:rPr>
          <w:noProof/>
          <w:lang w:val="fr-CH"/>
        </w:rPr>
        <w:instrText xml:space="preserve"> PAGEREF _Toc523742953 \h </w:instrText>
      </w:r>
      <w:r>
        <w:rPr>
          <w:noProof/>
        </w:rPr>
      </w:r>
      <w:r>
        <w:rPr>
          <w:noProof/>
        </w:rPr>
        <w:fldChar w:fldCharType="separate"/>
      </w:r>
      <w:r>
        <w:rPr>
          <w:noProof/>
          <w:lang w:val="fr-CH"/>
        </w:rPr>
        <w:t>8</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101.3</w:t>
      </w:r>
      <w:r w:rsidRPr="000E6BFA">
        <w:rPr>
          <w:noProof/>
          <w:lang w:val="fr-CH"/>
        </w:rPr>
        <w:tab/>
      </w:r>
      <w:r>
        <w:rPr>
          <w:noProof/>
        </w:rPr>
        <w:fldChar w:fldCharType="begin"/>
      </w:r>
      <w:r w:rsidRPr="000E6BFA">
        <w:rPr>
          <w:noProof/>
          <w:lang w:val="fr-CH"/>
        </w:rPr>
        <w:instrText xml:space="preserve"> PAGEREF _Toc523742954 \h </w:instrText>
      </w:r>
      <w:r>
        <w:rPr>
          <w:noProof/>
        </w:rPr>
      </w:r>
      <w:r>
        <w:rPr>
          <w:noProof/>
        </w:rPr>
        <w:fldChar w:fldCharType="separate"/>
      </w:r>
      <w:r>
        <w:rPr>
          <w:noProof/>
          <w:lang w:val="fr-CH"/>
        </w:rPr>
        <w:t>8</w:t>
      </w:r>
      <w:r>
        <w:rPr>
          <w:noProof/>
        </w:rPr>
        <w:fldChar w:fldCharType="end"/>
      </w:r>
    </w:p>
    <w:p w:rsidR="000E6BFA" w:rsidRPr="000E6BFA" w:rsidRDefault="000E6BFA">
      <w:pPr>
        <w:pStyle w:val="TOC3"/>
        <w:rPr>
          <w:rFonts w:asciiTheme="minorHAnsi" w:eastAsiaTheme="minorEastAsia" w:hAnsiTheme="minorHAnsi" w:cstheme="minorBidi"/>
          <w:noProof/>
          <w:sz w:val="22"/>
          <w:szCs w:val="22"/>
          <w:lang w:val="fr-CH"/>
        </w:rPr>
      </w:pPr>
      <w:r w:rsidRPr="00074AFB">
        <w:rPr>
          <w:noProof/>
          <w:lang w:val="es-ES_tradnl"/>
        </w:rPr>
        <w:t>Ejercicio económico</w:t>
      </w:r>
      <w:r w:rsidRPr="000E6BFA">
        <w:rPr>
          <w:noProof/>
          <w:lang w:val="fr-CH"/>
        </w:rPr>
        <w:tab/>
      </w:r>
      <w:r>
        <w:rPr>
          <w:noProof/>
        </w:rPr>
        <w:fldChar w:fldCharType="begin"/>
      </w:r>
      <w:r w:rsidRPr="000E6BFA">
        <w:rPr>
          <w:noProof/>
          <w:lang w:val="fr-CH"/>
        </w:rPr>
        <w:instrText xml:space="preserve"> PAGEREF _Toc523742955 \h </w:instrText>
      </w:r>
      <w:r>
        <w:rPr>
          <w:noProof/>
        </w:rPr>
      </w:r>
      <w:r>
        <w:rPr>
          <w:noProof/>
        </w:rPr>
        <w:fldChar w:fldCharType="separate"/>
      </w:r>
      <w:r>
        <w:rPr>
          <w:noProof/>
          <w:lang w:val="fr-CH"/>
        </w:rPr>
        <w:t>9</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1.2</w:t>
      </w:r>
      <w:r w:rsidRPr="000E6BFA">
        <w:rPr>
          <w:noProof/>
          <w:lang w:val="fr-CH"/>
        </w:rPr>
        <w:tab/>
      </w:r>
      <w:r>
        <w:rPr>
          <w:noProof/>
        </w:rPr>
        <w:fldChar w:fldCharType="begin"/>
      </w:r>
      <w:r w:rsidRPr="000E6BFA">
        <w:rPr>
          <w:noProof/>
          <w:lang w:val="fr-CH"/>
        </w:rPr>
        <w:instrText xml:space="preserve"> PAGEREF _Toc523742956 \h </w:instrText>
      </w:r>
      <w:r>
        <w:rPr>
          <w:noProof/>
        </w:rPr>
      </w:r>
      <w:r>
        <w:rPr>
          <w:noProof/>
        </w:rPr>
        <w:fldChar w:fldCharType="separate"/>
      </w:r>
      <w:r>
        <w:rPr>
          <w:noProof/>
          <w:lang w:val="fr-CH"/>
        </w:rPr>
        <w:t>9</w:t>
      </w:r>
      <w:r>
        <w:rPr>
          <w:noProof/>
        </w:rPr>
        <w:fldChar w:fldCharType="end"/>
      </w:r>
    </w:p>
    <w:p w:rsidR="000E6BFA" w:rsidRPr="000E6BFA" w:rsidRDefault="000E6BFA">
      <w:pPr>
        <w:pStyle w:val="TOC3"/>
        <w:rPr>
          <w:rFonts w:asciiTheme="minorHAnsi" w:eastAsiaTheme="minorEastAsia" w:hAnsiTheme="minorHAnsi" w:cstheme="minorBidi"/>
          <w:noProof/>
          <w:sz w:val="22"/>
          <w:szCs w:val="22"/>
          <w:lang w:val="fr-CH"/>
        </w:rPr>
      </w:pPr>
      <w:r w:rsidRPr="00074AFB">
        <w:rPr>
          <w:noProof/>
          <w:lang w:val="es-ES_tradnl"/>
        </w:rPr>
        <w:t>Fecha de entrada en vigor</w:t>
      </w:r>
      <w:r w:rsidRPr="000E6BFA">
        <w:rPr>
          <w:noProof/>
          <w:lang w:val="fr-CH"/>
        </w:rPr>
        <w:tab/>
      </w:r>
      <w:r>
        <w:rPr>
          <w:noProof/>
        </w:rPr>
        <w:fldChar w:fldCharType="begin"/>
      </w:r>
      <w:r w:rsidRPr="000E6BFA">
        <w:rPr>
          <w:noProof/>
          <w:lang w:val="fr-CH"/>
        </w:rPr>
        <w:instrText xml:space="preserve"> PAGEREF _Toc523742957 \h </w:instrText>
      </w:r>
      <w:r>
        <w:rPr>
          <w:noProof/>
        </w:rPr>
      </w:r>
      <w:r>
        <w:rPr>
          <w:noProof/>
        </w:rPr>
        <w:fldChar w:fldCharType="separate"/>
      </w:r>
      <w:r>
        <w:rPr>
          <w:noProof/>
          <w:lang w:val="fr-CH"/>
        </w:rPr>
        <w:t>9</w:t>
      </w:r>
      <w:r>
        <w:rPr>
          <w:noProof/>
        </w:rPr>
        <w:fldChar w:fldCharType="end"/>
      </w:r>
    </w:p>
    <w:p w:rsidR="000E6BFA" w:rsidRDefault="000E6BFA">
      <w:pPr>
        <w:pStyle w:val="TOC4"/>
        <w:rPr>
          <w:rFonts w:asciiTheme="minorHAnsi" w:eastAsiaTheme="minorEastAsia" w:hAnsiTheme="minorHAnsi" w:cstheme="minorBidi"/>
          <w:noProof/>
          <w:sz w:val="22"/>
          <w:szCs w:val="22"/>
        </w:rPr>
      </w:pPr>
      <w:r w:rsidRPr="00074AFB">
        <w:rPr>
          <w:noProof/>
          <w:lang w:val="es-ES_tradnl"/>
        </w:rPr>
        <w:t>Artículo 1.3</w:t>
      </w:r>
      <w:r>
        <w:rPr>
          <w:noProof/>
        </w:rPr>
        <w:tab/>
      </w:r>
      <w:r>
        <w:rPr>
          <w:noProof/>
        </w:rPr>
        <w:fldChar w:fldCharType="begin"/>
      </w:r>
      <w:r>
        <w:rPr>
          <w:noProof/>
        </w:rPr>
        <w:instrText xml:space="preserve"> PAGEREF _Toc523742958 \h </w:instrText>
      </w:r>
      <w:r>
        <w:rPr>
          <w:noProof/>
        </w:rPr>
      </w:r>
      <w:r>
        <w:rPr>
          <w:noProof/>
        </w:rPr>
        <w:fldChar w:fldCharType="separate"/>
      </w:r>
      <w:r>
        <w:rPr>
          <w:noProof/>
        </w:rPr>
        <w:t>9</w:t>
      </w:r>
      <w:r>
        <w:rPr>
          <w:noProof/>
        </w:rPr>
        <w:fldChar w:fldCharType="end"/>
      </w:r>
    </w:p>
    <w:p w:rsidR="000E6BFA" w:rsidRDefault="000E6BFA">
      <w:pPr>
        <w:pStyle w:val="TOC1"/>
        <w:rPr>
          <w:rFonts w:asciiTheme="minorHAnsi" w:eastAsiaTheme="minorEastAsia" w:hAnsiTheme="minorHAnsi" w:cstheme="minorBidi"/>
          <w:caps w:val="0"/>
          <w:noProof/>
          <w:sz w:val="22"/>
          <w:szCs w:val="22"/>
        </w:rPr>
      </w:pPr>
      <w:r w:rsidRPr="00074AFB">
        <w:rPr>
          <w:noProof/>
          <w:lang w:val="es-ES_tradnl"/>
        </w:rPr>
        <w:t>CAPÍTULO 2: PRESUPUESTO POR PROGRAMAS</w:t>
      </w:r>
      <w:r>
        <w:rPr>
          <w:noProof/>
        </w:rPr>
        <w:tab/>
      </w:r>
      <w:r>
        <w:rPr>
          <w:noProof/>
        </w:rPr>
        <w:fldChar w:fldCharType="begin"/>
      </w:r>
      <w:r>
        <w:rPr>
          <w:noProof/>
        </w:rPr>
        <w:instrText xml:space="preserve"> PAGEREF _Toc523742959 \h </w:instrText>
      </w:r>
      <w:r>
        <w:rPr>
          <w:noProof/>
        </w:rPr>
      </w:r>
      <w:r>
        <w:rPr>
          <w:noProof/>
        </w:rPr>
        <w:fldChar w:fldCharType="separate"/>
      </w:r>
      <w:r>
        <w:rPr>
          <w:noProof/>
        </w:rPr>
        <w:t>9</w:t>
      </w:r>
      <w:r>
        <w:rPr>
          <w:noProof/>
        </w:rPr>
        <w:fldChar w:fldCharType="end"/>
      </w:r>
    </w:p>
    <w:p w:rsidR="000E6BFA" w:rsidRDefault="000E6BFA">
      <w:pPr>
        <w:pStyle w:val="TOC3"/>
        <w:rPr>
          <w:rFonts w:asciiTheme="minorHAnsi" w:eastAsiaTheme="minorEastAsia" w:hAnsiTheme="minorHAnsi" w:cstheme="minorBidi"/>
          <w:noProof/>
          <w:sz w:val="22"/>
          <w:szCs w:val="22"/>
        </w:rPr>
      </w:pPr>
      <w:r w:rsidRPr="00074AFB">
        <w:rPr>
          <w:noProof/>
          <w:lang w:val="es-ES_tradnl"/>
        </w:rPr>
        <w:t>Atribuciones y responsabilidad</w:t>
      </w:r>
      <w:r>
        <w:rPr>
          <w:noProof/>
        </w:rPr>
        <w:tab/>
      </w:r>
      <w:r>
        <w:rPr>
          <w:noProof/>
        </w:rPr>
        <w:fldChar w:fldCharType="begin"/>
      </w:r>
      <w:r>
        <w:rPr>
          <w:noProof/>
        </w:rPr>
        <w:instrText xml:space="preserve"> PAGEREF _Toc523742960 \h </w:instrText>
      </w:r>
      <w:r>
        <w:rPr>
          <w:noProof/>
        </w:rPr>
      </w:r>
      <w:r>
        <w:rPr>
          <w:noProof/>
        </w:rPr>
        <w:fldChar w:fldCharType="separate"/>
      </w:r>
      <w:r>
        <w:rPr>
          <w:noProof/>
        </w:rPr>
        <w:t>9</w:t>
      </w:r>
      <w:r>
        <w:rPr>
          <w:noProof/>
        </w:rPr>
        <w:fldChar w:fldCharType="end"/>
      </w:r>
    </w:p>
    <w:p w:rsidR="000E6BFA" w:rsidRDefault="000E6BFA">
      <w:pPr>
        <w:pStyle w:val="TOC4"/>
        <w:rPr>
          <w:rFonts w:asciiTheme="minorHAnsi" w:eastAsiaTheme="minorEastAsia" w:hAnsiTheme="minorHAnsi" w:cstheme="minorBidi"/>
          <w:noProof/>
          <w:sz w:val="22"/>
          <w:szCs w:val="22"/>
        </w:rPr>
      </w:pPr>
      <w:r w:rsidRPr="00074AFB">
        <w:rPr>
          <w:noProof/>
          <w:lang w:val="es-ES_tradnl"/>
        </w:rPr>
        <w:t>Artículo 2.1</w:t>
      </w:r>
      <w:r>
        <w:rPr>
          <w:noProof/>
        </w:rPr>
        <w:tab/>
      </w:r>
      <w:r>
        <w:rPr>
          <w:noProof/>
        </w:rPr>
        <w:fldChar w:fldCharType="begin"/>
      </w:r>
      <w:r>
        <w:rPr>
          <w:noProof/>
        </w:rPr>
        <w:instrText xml:space="preserve"> PAGEREF _Toc523742961 \h </w:instrText>
      </w:r>
      <w:r>
        <w:rPr>
          <w:noProof/>
        </w:rPr>
      </w:r>
      <w:r>
        <w:rPr>
          <w:noProof/>
        </w:rPr>
        <w:fldChar w:fldCharType="separate"/>
      </w:r>
      <w:r>
        <w:rPr>
          <w:noProof/>
        </w:rPr>
        <w:t>9</w:t>
      </w:r>
      <w:r>
        <w:rPr>
          <w:noProof/>
        </w:rPr>
        <w:fldChar w:fldCharType="end"/>
      </w:r>
    </w:p>
    <w:p w:rsidR="000E6BFA" w:rsidRDefault="000E6BFA">
      <w:pPr>
        <w:pStyle w:val="TOC4"/>
        <w:rPr>
          <w:rFonts w:asciiTheme="minorHAnsi" w:eastAsiaTheme="minorEastAsia" w:hAnsiTheme="minorHAnsi" w:cstheme="minorBidi"/>
          <w:noProof/>
          <w:sz w:val="22"/>
          <w:szCs w:val="22"/>
        </w:rPr>
      </w:pPr>
      <w:r w:rsidRPr="00074AFB">
        <w:rPr>
          <w:noProof/>
          <w:lang w:val="es-ES_tradnl"/>
        </w:rPr>
        <w:t>Artículo 2.2</w:t>
      </w:r>
      <w:r>
        <w:rPr>
          <w:noProof/>
        </w:rPr>
        <w:tab/>
      </w:r>
      <w:r>
        <w:rPr>
          <w:noProof/>
        </w:rPr>
        <w:fldChar w:fldCharType="begin"/>
      </w:r>
      <w:r>
        <w:rPr>
          <w:noProof/>
        </w:rPr>
        <w:instrText xml:space="preserve"> PAGEREF _Toc523742962 \h </w:instrText>
      </w:r>
      <w:r>
        <w:rPr>
          <w:noProof/>
        </w:rPr>
      </w:r>
      <w:r>
        <w:rPr>
          <w:noProof/>
        </w:rPr>
        <w:fldChar w:fldCharType="separate"/>
      </w:r>
      <w:r>
        <w:rPr>
          <w:noProof/>
        </w:rPr>
        <w:t>9</w:t>
      </w:r>
      <w:r>
        <w:rPr>
          <w:noProof/>
        </w:rPr>
        <w:fldChar w:fldCharType="end"/>
      </w:r>
    </w:p>
    <w:p w:rsidR="000E6BFA" w:rsidRDefault="000E6BFA">
      <w:pPr>
        <w:pStyle w:val="TOC6"/>
        <w:rPr>
          <w:rFonts w:asciiTheme="minorHAnsi" w:eastAsiaTheme="minorEastAsia" w:hAnsiTheme="minorHAnsi" w:cstheme="minorBidi"/>
          <w:noProof/>
          <w:sz w:val="22"/>
          <w:szCs w:val="22"/>
        </w:rPr>
      </w:pPr>
      <w:r w:rsidRPr="00074AFB">
        <w:rPr>
          <w:noProof/>
          <w:lang w:val="es-ES_tradnl"/>
        </w:rPr>
        <w:t>Regla 102.1</w:t>
      </w:r>
      <w:r>
        <w:rPr>
          <w:noProof/>
        </w:rPr>
        <w:tab/>
      </w:r>
      <w:r>
        <w:rPr>
          <w:noProof/>
        </w:rPr>
        <w:fldChar w:fldCharType="begin"/>
      </w:r>
      <w:r>
        <w:rPr>
          <w:noProof/>
        </w:rPr>
        <w:instrText xml:space="preserve"> PAGEREF _Toc523742963 \h </w:instrText>
      </w:r>
      <w:r>
        <w:rPr>
          <w:noProof/>
        </w:rPr>
      </w:r>
      <w:r>
        <w:rPr>
          <w:noProof/>
        </w:rPr>
        <w:fldChar w:fldCharType="separate"/>
      </w:r>
      <w:r>
        <w:rPr>
          <w:noProof/>
        </w:rPr>
        <w:t>9</w:t>
      </w:r>
      <w:r>
        <w:rPr>
          <w:noProof/>
        </w:rPr>
        <w:fldChar w:fldCharType="end"/>
      </w:r>
    </w:p>
    <w:p w:rsidR="000E6BFA" w:rsidRDefault="000E6BFA">
      <w:pPr>
        <w:pStyle w:val="TOC3"/>
        <w:rPr>
          <w:rFonts w:asciiTheme="minorHAnsi" w:eastAsiaTheme="minorEastAsia" w:hAnsiTheme="minorHAnsi" w:cstheme="minorBidi"/>
          <w:noProof/>
          <w:sz w:val="22"/>
          <w:szCs w:val="22"/>
        </w:rPr>
      </w:pPr>
      <w:r w:rsidRPr="00074AFB">
        <w:rPr>
          <w:noProof/>
          <w:lang w:val="es-ES_tradnl"/>
        </w:rPr>
        <w:t>Presentación, contenido y metodología</w:t>
      </w:r>
      <w:r>
        <w:rPr>
          <w:noProof/>
        </w:rPr>
        <w:tab/>
      </w:r>
      <w:r>
        <w:rPr>
          <w:noProof/>
        </w:rPr>
        <w:fldChar w:fldCharType="begin"/>
      </w:r>
      <w:r>
        <w:rPr>
          <w:noProof/>
        </w:rPr>
        <w:instrText xml:space="preserve"> PAGEREF _Toc523742964 \h </w:instrText>
      </w:r>
      <w:r>
        <w:rPr>
          <w:noProof/>
        </w:rPr>
      </w:r>
      <w:r>
        <w:rPr>
          <w:noProof/>
        </w:rPr>
        <w:fldChar w:fldCharType="separate"/>
      </w:r>
      <w:r>
        <w:rPr>
          <w:noProof/>
        </w:rPr>
        <w:t>9</w:t>
      </w:r>
      <w:r>
        <w:rPr>
          <w:noProof/>
        </w:rPr>
        <w:fldChar w:fldCharType="end"/>
      </w:r>
    </w:p>
    <w:p w:rsidR="000E6BFA" w:rsidRDefault="000E6BFA">
      <w:pPr>
        <w:pStyle w:val="TOC4"/>
        <w:rPr>
          <w:rFonts w:asciiTheme="minorHAnsi" w:eastAsiaTheme="minorEastAsia" w:hAnsiTheme="minorHAnsi" w:cstheme="minorBidi"/>
          <w:noProof/>
          <w:sz w:val="22"/>
          <w:szCs w:val="22"/>
        </w:rPr>
      </w:pPr>
      <w:r w:rsidRPr="00074AFB">
        <w:rPr>
          <w:noProof/>
          <w:lang w:val="es-ES_tradnl"/>
        </w:rPr>
        <w:t>Artículo 2.3</w:t>
      </w:r>
      <w:r>
        <w:rPr>
          <w:noProof/>
        </w:rPr>
        <w:tab/>
      </w:r>
      <w:r>
        <w:rPr>
          <w:noProof/>
        </w:rPr>
        <w:fldChar w:fldCharType="begin"/>
      </w:r>
      <w:r>
        <w:rPr>
          <w:noProof/>
        </w:rPr>
        <w:instrText xml:space="preserve"> PAGEREF _Toc523742965 \h </w:instrText>
      </w:r>
      <w:r>
        <w:rPr>
          <w:noProof/>
        </w:rPr>
      </w:r>
      <w:r>
        <w:rPr>
          <w:noProof/>
        </w:rPr>
        <w:fldChar w:fldCharType="separate"/>
      </w:r>
      <w:r>
        <w:rPr>
          <w:noProof/>
        </w:rPr>
        <w:t>9</w:t>
      </w:r>
      <w:r>
        <w:rPr>
          <w:noProof/>
        </w:rPr>
        <w:fldChar w:fldCharType="end"/>
      </w:r>
    </w:p>
    <w:p w:rsidR="000E6BFA" w:rsidRDefault="000E6BFA">
      <w:pPr>
        <w:pStyle w:val="TOC4"/>
        <w:rPr>
          <w:rFonts w:asciiTheme="minorHAnsi" w:eastAsiaTheme="minorEastAsia" w:hAnsiTheme="minorHAnsi" w:cstheme="minorBidi"/>
          <w:noProof/>
          <w:sz w:val="22"/>
          <w:szCs w:val="22"/>
        </w:rPr>
      </w:pPr>
      <w:r w:rsidRPr="00074AFB">
        <w:rPr>
          <w:noProof/>
          <w:lang w:val="es-ES_tradnl"/>
        </w:rPr>
        <w:t>Artículo 2.4</w:t>
      </w:r>
      <w:r>
        <w:rPr>
          <w:noProof/>
        </w:rPr>
        <w:tab/>
      </w:r>
      <w:r>
        <w:rPr>
          <w:noProof/>
        </w:rPr>
        <w:fldChar w:fldCharType="begin"/>
      </w:r>
      <w:r>
        <w:rPr>
          <w:noProof/>
        </w:rPr>
        <w:instrText xml:space="preserve"> PAGEREF _Toc523742966 \h </w:instrText>
      </w:r>
      <w:r>
        <w:rPr>
          <w:noProof/>
        </w:rPr>
      </w:r>
      <w:r>
        <w:rPr>
          <w:noProof/>
        </w:rPr>
        <w:fldChar w:fldCharType="separate"/>
      </w:r>
      <w:r>
        <w:rPr>
          <w:noProof/>
        </w:rPr>
        <w:t>10</w:t>
      </w:r>
      <w:r>
        <w:rPr>
          <w:noProof/>
        </w:rPr>
        <w:fldChar w:fldCharType="end"/>
      </w:r>
    </w:p>
    <w:p w:rsidR="000E6BFA" w:rsidRDefault="000E6BFA">
      <w:pPr>
        <w:pStyle w:val="TOC4"/>
        <w:rPr>
          <w:rFonts w:asciiTheme="minorHAnsi" w:eastAsiaTheme="minorEastAsia" w:hAnsiTheme="minorHAnsi" w:cstheme="minorBidi"/>
          <w:noProof/>
          <w:sz w:val="22"/>
          <w:szCs w:val="22"/>
        </w:rPr>
      </w:pPr>
      <w:r w:rsidRPr="00074AFB">
        <w:rPr>
          <w:noProof/>
          <w:lang w:val="es-ES_tradnl"/>
        </w:rPr>
        <w:t>Artículo 2.5</w:t>
      </w:r>
      <w:r>
        <w:rPr>
          <w:noProof/>
        </w:rPr>
        <w:tab/>
      </w:r>
      <w:r>
        <w:rPr>
          <w:noProof/>
        </w:rPr>
        <w:fldChar w:fldCharType="begin"/>
      </w:r>
      <w:r>
        <w:rPr>
          <w:noProof/>
        </w:rPr>
        <w:instrText xml:space="preserve"> PAGEREF _Toc523742967 \h </w:instrText>
      </w:r>
      <w:r>
        <w:rPr>
          <w:noProof/>
        </w:rPr>
      </w:r>
      <w:r>
        <w:rPr>
          <w:noProof/>
        </w:rPr>
        <w:fldChar w:fldCharType="separate"/>
      </w:r>
      <w:r>
        <w:rPr>
          <w:noProof/>
        </w:rPr>
        <w:t>10</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102.2</w:t>
      </w:r>
      <w:r w:rsidRPr="000E6BFA">
        <w:rPr>
          <w:noProof/>
          <w:lang w:val="fr-CH"/>
        </w:rPr>
        <w:tab/>
      </w:r>
      <w:r>
        <w:rPr>
          <w:noProof/>
        </w:rPr>
        <w:fldChar w:fldCharType="begin"/>
      </w:r>
      <w:r w:rsidRPr="000E6BFA">
        <w:rPr>
          <w:noProof/>
          <w:lang w:val="fr-CH"/>
        </w:rPr>
        <w:instrText xml:space="preserve"> PAGEREF _Toc523742968 \h </w:instrText>
      </w:r>
      <w:r>
        <w:rPr>
          <w:noProof/>
        </w:rPr>
      </w:r>
      <w:r>
        <w:rPr>
          <w:noProof/>
        </w:rPr>
        <w:fldChar w:fldCharType="separate"/>
      </w:r>
      <w:r>
        <w:rPr>
          <w:noProof/>
          <w:lang w:val="fr-CH"/>
        </w:rPr>
        <w:t>10</w:t>
      </w:r>
      <w:r>
        <w:rPr>
          <w:noProof/>
        </w:rPr>
        <w:fldChar w:fldCharType="end"/>
      </w:r>
    </w:p>
    <w:p w:rsidR="000E6BFA" w:rsidRPr="000E6BFA" w:rsidRDefault="000E6BFA">
      <w:pPr>
        <w:pStyle w:val="TOC3"/>
        <w:rPr>
          <w:rFonts w:asciiTheme="minorHAnsi" w:eastAsiaTheme="minorEastAsia" w:hAnsiTheme="minorHAnsi" w:cstheme="minorBidi"/>
          <w:noProof/>
          <w:sz w:val="22"/>
          <w:szCs w:val="22"/>
          <w:lang w:val="fr-CH"/>
        </w:rPr>
      </w:pPr>
      <w:r w:rsidRPr="00074AFB">
        <w:rPr>
          <w:noProof/>
          <w:lang w:val="es-ES_tradnl"/>
        </w:rPr>
        <w:t>Examen y aprobación</w:t>
      </w:r>
      <w:r w:rsidRPr="000E6BFA">
        <w:rPr>
          <w:noProof/>
          <w:lang w:val="fr-CH"/>
        </w:rPr>
        <w:tab/>
      </w:r>
      <w:r>
        <w:rPr>
          <w:noProof/>
        </w:rPr>
        <w:fldChar w:fldCharType="begin"/>
      </w:r>
      <w:r w:rsidRPr="000E6BFA">
        <w:rPr>
          <w:noProof/>
          <w:lang w:val="fr-CH"/>
        </w:rPr>
        <w:instrText xml:space="preserve"> PAGEREF _Toc523742969 \h </w:instrText>
      </w:r>
      <w:r>
        <w:rPr>
          <w:noProof/>
        </w:rPr>
      </w:r>
      <w:r>
        <w:rPr>
          <w:noProof/>
        </w:rPr>
        <w:fldChar w:fldCharType="separate"/>
      </w:r>
      <w:r>
        <w:rPr>
          <w:noProof/>
          <w:lang w:val="fr-CH"/>
        </w:rPr>
        <w:t>10</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2.6</w:t>
      </w:r>
      <w:r w:rsidRPr="000E6BFA">
        <w:rPr>
          <w:noProof/>
          <w:lang w:val="fr-CH"/>
        </w:rPr>
        <w:tab/>
      </w:r>
      <w:r>
        <w:rPr>
          <w:noProof/>
        </w:rPr>
        <w:fldChar w:fldCharType="begin"/>
      </w:r>
      <w:r w:rsidRPr="000E6BFA">
        <w:rPr>
          <w:noProof/>
          <w:lang w:val="fr-CH"/>
        </w:rPr>
        <w:instrText xml:space="preserve"> PAGEREF _Toc523742970 \h </w:instrText>
      </w:r>
      <w:r>
        <w:rPr>
          <w:noProof/>
        </w:rPr>
      </w:r>
      <w:r>
        <w:rPr>
          <w:noProof/>
        </w:rPr>
        <w:fldChar w:fldCharType="separate"/>
      </w:r>
      <w:r>
        <w:rPr>
          <w:noProof/>
          <w:lang w:val="fr-CH"/>
        </w:rPr>
        <w:t>10</w:t>
      </w:r>
      <w:r>
        <w:rPr>
          <w:noProof/>
        </w:rPr>
        <w:fldChar w:fldCharType="end"/>
      </w:r>
    </w:p>
    <w:p w:rsidR="000E6BFA" w:rsidRDefault="000E6BFA">
      <w:pPr>
        <w:pStyle w:val="TOC4"/>
        <w:rPr>
          <w:rFonts w:asciiTheme="minorHAnsi" w:eastAsiaTheme="minorEastAsia" w:hAnsiTheme="minorHAnsi" w:cstheme="minorBidi"/>
          <w:noProof/>
          <w:sz w:val="22"/>
          <w:szCs w:val="22"/>
        </w:rPr>
      </w:pPr>
      <w:r w:rsidRPr="00074AFB">
        <w:rPr>
          <w:noProof/>
          <w:lang w:val="es-ES_tradnl"/>
        </w:rPr>
        <w:t>Artículo 2.7</w:t>
      </w:r>
      <w:r>
        <w:rPr>
          <w:noProof/>
        </w:rPr>
        <w:tab/>
      </w:r>
      <w:r>
        <w:rPr>
          <w:noProof/>
        </w:rPr>
        <w:fldChar w:fldCharType="begin"/>
      </w:r>
      <w:r>
        <w:rPr>
          <w:noProof/>
        </w:rPr>
        <w:instrText xml:space="preserve"> PAGEREF _Toc523742971 \h </w:instrText>
      </w:r>
      <w:r>
        <w:rPr>
          <w:noProof/>
        </w:rPr>
      </w:r>
      <w:r>
        <w:rPr>
          <w:noProof/>
        </w:rPr>
        <w:fldChar w:fldCharType="separate"/>
      </w:r>
      <w:r>
        <w:rPr>
          <w:noProof/>
        </w:rPr>
        <w:t>10</w:t>
      </w:r>
      <w:r>
        <w:rPr>
          <w:noProof/>
        </w:rPr>
        <w:fldChar w:fldCharType="end"/>
      </w:r>
    </w:p>
    <w:p w:rsidR="000E6BFA" w:rsidRDefault="000E6BFA">
      <w:pPr>
        <w:pStyle w:val="TOC4"/>
        <w:rPr>
          <w:rFonts w:asciiTheme="minorHAnsi" w:eastAsiaTheme="minorEastAsia" w:hAnsiTheme="minorHAnsi" w:cstheme="minorBidi"/>
          <w:noProof/>
          <w:sz w:val="22"/>
          <w:szCs w:val="22"/>
        </w:rPr>
      </w:pPr>
      <w:r w:rsidRPr="00074AFB">
        <w:rPr>
          <w:noProof/>
          <w:lang w:val="es-ES_tradnl"/>
        </w:rPr>
        <w:t>Artículo 2.8</w:t>
      </w:r>
      <w:r>
        <w:rPr>
          <w:noProof/>
        </w:rPr>
        <w:tab/>
      </w:r>
      <w:r>
        <w:rPr>
          <w:noProof/>
        </w:rPr>
        <w:fldChar w:fldCharType="begin"/>
      </w:r>
      <w:r>
        <w:rPr>
          <w:noProof/>
        </w:rPr>
        <w:instrText xml:space="preserve"> PAGEREF _Toc523742972 \h </w:instrText>
      </w:r>
      <w:r>
        <w:rPr>
          <w:noProof/>
        </w:rPr>
      </w:r>
      <w:r>
        <w:rPr>
          <w:noProof/>
        </w:rPr>
        <w:fldChar w:fldCharType="separate"/>
      </w:r>
      <w:r>
        <w:rPr>
          <w:noProof/>
        </w:rPr>
        <w:t>10</w:t>
      </w:r>
      <w:r>
        <w:rPr>
          <w:noProof/>
        </w:rPr>
        <w:fldChar w:fldCharType="end"/>
      </w:r>
    </w:p>
    <w:p w:rsidR="000E6BFA" w:rsidRDefault="000E6BFA">
      <w:pPr>
        <w:pStyle w:val="TOC5"/>
        <w:rPr>
          <w:rFonts w:asciiTheme="minorHAnsi" w:eastAsiaTheme="minorEastAsia" w:hAnsiTheme="minorHAnsi" w:cstheme="minorBidi"/>
          <w:noProof/>
          <w:sz w:val="22"/>
          <w:szCs w:val="22"/>
        </w:rPr>
      </w:pPr>
      <w:r w:rsidRPr="00074AFB">
        <w:rPr>
          <w:noProof/>
          <w:lang w:val="es-ES_tradnl"/>
        </w:rPr>
        <w:t>Publicación del presupuesto por programas aprobado</w:t>
      </w:r>
      <w:r>
        <w:rPr>
          <w:noProof/>
        </w:rPr>
        <w:tab/>
      </w:r>
      <w:r>
        <w:rPr>
          <w:noProof/>
        </w:rPr>
        <w:fldChar w:fldCharType="begin"/>
      </w:r>
      <w:r>
        <w:rPr>
          <w:noProof/>
        </w:rPr>
        <w:instrText xml:space="preserve"> PAGEREF _Toc523742973 \h </w:instrText>
      </w:r>
      <w:r>
        <w:rPr>
          <w:noProof/>
        </w:rPr>
      </w:r>
      <w:r>
        <w:rPr>
          <w:noProof/>
        </w:rPr>
        <w:fldChar w:fldCharType="separate"/>
      </w:r>
      <w:r>
        <w:rPr>
          <w:noProof/>
        </w:rPr>
        <w:t>10</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102.3</w:t>
      </w:r>
      <w:r w:rsidRPr="000E6BFA">
        <w:rPr>
          <w:noProof/>
          <w:lang w:val="fr-CH"/>
        </w:rPr>
        <w:tab/>
      </w:r>
      <w:r>
        <w:rPr>
          <w:noProof/>
        </w:rPr>
        <w:fldChar w:fldCharType="begin"/>
      </w:r>
      <w:r w:rsidRPr="000E6BFA">
        <w:rPr>
          <w:noProof/>
          <w:lang w:val="fr-CH"/>
        </w:rPr>
        <w:instrText xml:space="preserve"> PAGEREF _Toc523742974 \h </w:instrText>
      </w:r>
      <w:r>
        <w:rPr>
          <w:noProof/>
        </w:rPr>
      </w:r>
      <w:r>
        <w:rPr>
          <w:noProof/>
        </w:rPr>
        <w:fldChar w:fldCharType="separate"/>
      </w:r>
      <w:r>
        <w:rPr>
          <w:noProof/>
          <w:lang w:val="fr-CH"/>
        </w:rPr>
        <w:t>10</w:t>
      </w:r>
      <w:r>
        <w:rPr>
          <w:noProof/>
        </w:rPr>
        <w:fldChar w:fldCharType="end"/>
      </w:r>
    </w:p>
    <w:p w:rsidR="000E6BFA" w:rsidRPr="000E6BFA" w:rsidRDefault="000E6BFA">
      <w:pPr>
        <w:pStyle w:val="TOC3"/>
        <w:rPr>
          <w:rFonts w:asciiTheme="minorHAnsi" w:eastAsiaTheme="minorEastAsia" w:hAnsiTheme="minorHAnsi" w:cstheme="minorBidi"/>
          <w:noProof/>
          <w:sz w:val="22"/>
          <w:szCs w:val="22"/>
          <w:lang w:val="fr-CH"/>
        </w:rPr>
      </w:pPr>
      <w:r w:rsidRPr="00074AFB">
        <w:rPr>
          <w:noProof/>
          <w:lang w:val="es-ES_tradnl"/>
        </w:rPr>
        <w:t>Requisitos relativos a las propuestas suplementarias y revisadas de presupuesto</w:t>
      </w:r>
      <w:r w:rsidRPr="000E6BFA">
        <w:rPr>
          <w:noProof/>
          <w:lang w:val="fr-CH"/>
        </w:rPr>
        <w:tab/>
      </w:r>
      <w:r>
        <w:rPr>
          <w:noProof/>
        </w:rPr>
        <w:fldChar w:fldCharType="begin"/>
      </w:r>
      <w:r w:rsidRPr="000E6BFA">
        <w:rPr>
          <w:noProof/>
          <w:lang w:val="fr-CH"/>
        </w:rPr>
        <w:instrText xml:space="preserve"> PAGEREF _Toc523742975 \h </w:instrText>
      </w:r>
      <w:r>
        <w:rPr>
          <w:noProof/>
        </w:rPr>
      </w:r>
      <w:r>
        <w:rPr>
          <w:noProof/>
        </w:rPr>
        <w:fldChar w:fldCharType="separate"/>
      </w:r>
      <w:r>
        <w:rPr>
          <w:noProof/>
          <w:lang w:val="fr-CH"/>
        </w:rPr>
        <w:t>10</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2.9</w:t>
      </w:r>
      <w:r w:rsidRPr="000E6BFA">
        <w:rPr>
          <w:noProof/>
          <w:lang w:val="fr-CH"/>
        </w:rPr>
        <w:tab/>
      </w:r>
      <w:r>
        <w:rPr>
          <w:noProof/>
        </w:rPr>
        <w:fldChar w:fldCharType="begin"/>
      </w:r>
      <w:r w:rsidRPr="000E6BFA">
        <w:rPr>
          <w:noProof/>
          <w:lang w:val="fr-CH"/>
        </w:rPr>
        <w:instrText xml:space="preserve"> PAGEREF _Toc523742976 \h </w:instrText>
      </w:r>
      <w:r>
        <w:rPr>
          <w:noProof/>
        </w:rPr>
      </w:r>
      <w:r>
        <w:rPr>
          <w:noProof/>
        </w:rPr>
        <w:fldChar w:fldCharType="separate"/>
      </w:r>
      <w:r>
        <w:rPr>
          <w:noProof/>
          <w:lang w:val="fr-CH"/>
        </w:rPr>
        <w:t>10</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2.10</w:t>
      </w:r>
      <w:r w:rsidRPr="000E6BFA">
        <w:rPr>
          <w:noProof/>
          <w:lang w:val="fr-CH"/>
        </w:rPr>
        <w:tab/>
      </w:r>
      <w:r>
        <w:rPr>
          <w:noProof/>
        </w:rPr>
        <w:fldChar w:fldCharType="begin"/>
      </w:r>
      <w:r w:rsidRPr="000E6BFA">
        <w:rPr>
          <w:noProof/>
          <w:lang w:val="fr-CH"/>
        </w:rPr>
        <w:instrText xml:space="preserve"> PAGEREF _Toc523742977 \h </w:instrText>
      </w:r>
      <w:r>
        <w:rPr>
          <w:noProof/>
        </w:rPr>
      </w:r>
      <w:r>
        <w:rPr>
          <w:noProof/>
        </w:rPr>
        <w:fldChar w:fldCharType="separate"/>
      </w:r>
      <w:r>
        <w:rPr>
          <w:noProof/>
          <w:lang w:val="fr-CH"/>
        </w:rPr>
        <w:t>10</w:t>
      </w:r>
      <w:r>
        <w:rPr>
          <w:noProof/>
        </w:rPr>
        <w:fldChar w:fldCharType="end"/>
      </w:r>
    </w:p>
    <w:p w:rsidR="000E6BFA" w:rsidRPr="000E6BFA" w:rsidRDefault="000E6BFA">
      <w:pPr>
        <w:pStyle w:val="TOC3"/>
        <w:rPr>
          <w:rFonts w:asciiTheme="minorHAnsi" w:eastAsiaTheme="minorEastAsia" w:hAnsiTheme="minorHAnsi" w:cstheme="minorBidi"/>
          <w:noProof/>
          <w:sz w:val="22"/>
          <w:szCs w:val="22"/>
          <w:lang w:val="fr-CH"/>
        </w:rPr>
      </w:pPr>
      <w:r w:rsidRPr="00074AFB">
        <w:rPr>
          <w:noProof/>
          <w:lang w:val="es-ES_tradnl"/>
        </w:rPr>
        <w:t>Propuestas suplementarias y revisadas de presupuesto por programas:  examen y aprobación</w:t>
      </w:r>
      <w:r w:rsidRPr="000E6BFA">
        <w:rPr>
          <w:noProof/>
          <w:lang w:val="fr-CH"/>
        </w:rPr>
        <w:tab/>
      </w:r>
      <w:r>
        <w:rPr>
          <w:noProof/>
        </w:rPr>
        <w:fldChar w:fldCharType="begin"/>
      </w:r>
      <w:r w:rsidRPr="000E6BFA">
        <w:rPr>
          <w:noProof/>
          <w:lang w:val="fr-CH"/>
        </w:rPr>
        <w:instrText xml:space="preserve"> PAGEREF _Toc523742978 \h </w:instrText>
      </w:r>
      <w:r>
        <w:rPr>
          <w:noProof/>
        </w:rPr>
      </w:r>
      <w:r>
        <w:rPr>
          <w:noProof/>
        </w:rPr>
        <w:fldChar w:fldCharType="separate"/>
      </w:r>
      <w:r>
        <w:rPr>
          <w:noProof/>
          <w:lang w:val="fr-CH"/>
        </w:rPr>
        <w:t>11</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2.11</w:t>
      </w:r>
      <w:r w:rsidRPr="000E6BFA">
        <w:rPr>
          <w:noProof/>
          <w:lang w:val="fr-CH"/>
        </w:rPr>
        <w:tab/>
      </w:r>
      <w:r>
        <w:rPr>
          <w:noProof/>
        </w:rPr>
        <w:fldChar w:fldCharType="begin"/>
      </w:r>
      <w:r w:rsidRPr="000E6BFA">
        <w:rPr>
          <w:noProof/>
          <w:lang w:val="fr-CH"/>
        </w:rPr>
        <w:instrText xml:space="preserve"> PAGEREF _Toc523742979 \h </w:instrText>
      </w:r>
      <w:r>
        <w:rPr>
          <w:noProof/>
        </w:rPr>
      </w:r>
      <w:r>
        <w:rPr>
          <w:noProof/>
        </w:rPr>
        <w:fldChar w:fldCharType="separate"/>
      </w:r>
      <w:r>
        <w:rPr>
          <w:noProof/>
          <w:lang w:val="fr-CH"/>
        </w:rPr>
        <w:t>11</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102.4</w:t>
      </w:r>
      <w:r w:rsidRPr="000E6BFA">
        <w:rPr>
          <w:noProof/>
          <w:lang w:val="fr-CH"/>
        </w:rPr>
        <w:tab/>
      </w:r>
      <w:r>
        <w:rPr>
          <w:noProof/>
        </w:rPr>
        <w:fldChar w:fldCharType="begin"/>
      </w:r>
      <w:r w:rsidRPr="000E6BFA">
        <w:rPr>
          <w:noProof/>
          <w:lang w:val="fr-CH"/>
        </w:rPr>
        <w:instrText xml:space="preserve"> PAGEREF _Toc523742980 \h </w:instrText>
      </w:r>
      <w:r>
        <w:rPr>
          <w:noProof/>
        </w:rPr>
      </w:r>
      <w:r>
        <w:rPr>
          <w:noProof/>
        </w:rPr>
        <w:fldChar w:fldCharType="separate"/>
      </w:r>
      <w:r>
        <w:rPr>
          <w:noProof/>
          <w:lang w:val="fr-CH"/>
        </w:rPr>
        <w:t>11</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2.12</w:t>
      </w:r>
      <w:r w:rsidRPr="000E6BFA">
        <w:rPr>
          <w:noProof/>
          <w:lang w:val="fr-CH"/>
        </w:rPr>
        <w:tab/>
      </w:r>
      <w:r>
        <w:rPr>
          <w:noProof/>
        </w:rPr>
        <w:fldChar w:fldCharType="begin"/>
      </w:r>
      <w:r w:rsidRPr="000E6BFA">
        <w:rPr>
          <w:noProof/>
          <w:lang w:val="fr-CH"/>
        </w:rPr>
        <w:instrText xml:space="preserve"> PAGEREF _Toc523742981 \h </w:instrText>
      </w:r>
      <w:r>
        <w:rPr>
          <w:noProof/>
        </w:rPr>
      </w:r>
      <w:r>
        <w:rPr>
          <w:noProof/>
        </w:rPr>
        <w:fldChar w:fldCharType="separate"/>
      </w:r>
      <w:r>
        <w:rPr>
          <w:noProof/>
          <w:lang w:val="fr-CH"/>
        </w:rPr>
        <w:t>11</w:t>
      </w:r>
      <w:r>
        <w:rPr>
          <w:noProof/>
        </w:rPr>
        <w:fldChar w:fldCharType="end"/>
      </w:r>
    </w:p>
    <w:p w:rsidR="000E6BFA" w:rsidRPr="000E6BFA" w:rsidRDefault="000E6BFA">
      <w:pPr>
        <w:pStyle w:val="TOC3"/>
        <w:rPr>
          <w:rFonts w:asciiTheme="minorHAnsi" w:eastAsiaTheme="minorEastAsia" w:hAnsiTheme="minorHAnsi" w:cstheme="minorBidi"/>
          <w:noProof/>
          <w:sz w:val="22"/>
          <w:szCs w:val="22"/>
          <w:lang w:val="fr-CH"/>
        </w:rPr>
      </w:pPr>
      <w:r w:rsidRPr="00074AFB">
        <w:rPr>
          <w:noProof/>
          <w:lang w:val="es-ES_tradnl"/>
        </w:rPr>
        <w:t>Gastos imprevistos y extraordinarios</w:t>
      </w:r>
      <w:r w:rsidRPr="000E6BFA">
        <w:rPr>
          <w:noProof/>
          <w:lang w:val="fr-CH"/>
        </w:rPr>
        <w:tab/>
      </w:r>
      <w:r>
        <w:rPr>
          <w:noProof/>
        </w:rPr>
        <w:fldChar w:fldCharType="begin"/>
      </w:r>
      <w:r w:rsidRPr="000E6BFA">
        <w:rPr>
          <w:noProof/>
          <w:lang w:val="fr-CH"/>
        </w:rPr>
        <w:instrText xml:space="preserve"> PAGEREF _Toc523742982 \h </w:instrText>
      </w:r>
      <w:r>
        <w:rPr>
          <w:noProof/>
        </w:rPr>
      </w:r>
      <w:r>
        <w:rPr>
          <w:noProof/>
        </w:rPr>
        <w:fldChar w:fldCharType="separate"/>
      </w:r>
      <w:r>
        <w:rPr>
          <w:noProof/>
          <w:lang w:val="fr-CH"/>
        </w:rPr>
        <w:t>11</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2.13</w:t>
      </w:r>
      <w:r w:rsidRPr="000E6BFA">
        <w:rPr>
          <w:noProof/>
          <w:lang w:val="fr-CH"/>
        </w:rPr>
        <w:tab/>
      </w:r>
      <w:r>
        <w:rPr>
          <w:noProof/>
        </w:rPr>
        <w:fldChar w:fldCharType="begin"/>
      </w:r>
      <w:r w:rsidRPr="000E6BFA">
        <w:rPr>
          <w:noProof/>
          <w:lang w:val="fr-CH"/>
        </w:rPr>
        <w:instrText xml:space="preserve"> PAGEREF _Toc523742983 \h </w:instrText>
      </w:r>
      <w:r>
        <w:rPr>
          <w:noProof/>
        </w:rPr>
      </w:r>
      <w:r>
        <w:rPr>
          <w:noProof/>
        </w:rPr>
        <w:fldChar w:fldCharType="separate"/>
      </w:r>
      <w:r>
        <w:rPr>
          <w:noProof/>
          <w:lang w:val="fr-CH"/>
        </w:rPr>
        <w:t>11</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102.5</w:t>
      </w:r>
      <w:r w:rsidRPr="000E6BFA">
        <w:rPr>
          <w:noProof/>
          <w:lang w:val="fr-CH"/>
        </w:rPr>
        <w:tab/>
      </w:r>
      <w:r>
        <w:rPr>
          <w:noProof/>
        </w:rPr>
        <w:fldChar w:fldCharType="begin"/>
      </w:r>
      <w:r w:rsidRPr="000E6BFA">
        <w:rPr>
          <w:noProof/>
          <w:lang w:val="fr-CH"/>
        </w:rPr>
        <w:instrText xml:space="preserve"> PAGEREF _Toc523742984 \h </w:instrText>
      </w:r>
      <w:r>
        <w:rPr>
          <w:noProof/>
        </w:rPr>
      </w:r>
      <w:r>
        <w:rPr>
          <w:noProof/>
        </w:rPr>
        <w:fldChar w:fldCharType="separate"/>
      </w:r>
      <w:r>
        <w:rPr>
          <w:noProof/>
          <w:lang w:val="fr-CH"/>
        </w:rPr>
        <w:t>11</w:t>
      </w:r>
      <w:r>
        <w:rPr>
          <w:noProof/>
        </w:rPr>
        <w:fldChar w:fldCharType="end"/>
      </w:r>
    </w:p>
    <w:p w:rsidR="000E6BFA" w:rsidRPr="000E6BFA" w:rsidRDefault="000E6BFA">
      <w:pPr>
        <w:pStyle w:val="TOC3"/>
        <w:rPr>
          <w:rFonts w:asciiTheme="minorHAnsi" w:eastAsiaTheme="minorEastAsia" w:hAnsiTheme="minorHAnsi" w:cstheme="minorBidi"/>
          <w:noProof/>
          <w:sz w:val="22"/>
          <w:szCs w:val="22"/>
          <w:lang w:val="fr-CH"/>
        </w:rPr>
      </w:pPr>
      <w:r w:rsidRPr="00074AFB">
        <w:rPr>
          <w:noProof/>
          <w:u w:val="single"/>
          <w:lang w:val="es-ES_tradnl"/>
        </w:rPr>
        <w:t>Desempeño financiero</w:t>
      </w:r>
      <w:r w:rsidRPr="00074AFB">
        <w:rPr>
          <w:noProof/>
          <w:lang w:val="es-ES_tradnl"/>
        </w:rPr>
        <w:t xml:space="preserve"> y rendimiento </w:t>
      </w:r>
      <w:r w:rsidRPr="00074AFB">
        <w:rPr>
          <w:strike/>
          <w:noProof/>
          <w:lang w:val="es-ES_tradnl"/>
        </w:rPr>
        <w:t>y evaluación del presupuesto por</w:t>
      </w:r>
      <w:r w:rsidRPr="00074AFB">
        <w:rPr>
          <w:noProof/>
          <w:lang w:val="es-ES_tradnl"/>
        </w:rPr>
        <w:t xml:space="preserve"> </w:t>
      </w:r>
      <w:r w:rsidRPr="00074AFB">
        <w:rPr>
          <w:noProof/>
          <w:u w:val="single"/>
          <w:lang w:val="es-ES_tradnl"/>
        </w:rPr>
        <w:t>de los</w:t>
      </w:r>
      <w:r w:rsidRPr="00074AFB">
        <w:rPr>
          <w:noProof/>
          <w:lang w:val="es-ES_tradnl"/>
        </w:rPr>
        <w:t xml:space="preserve"> programas</w:t>
      </w:r>
      <w:r w:rsidRPr="00074AFB">
        <w:rPr>
          <w:noProof/>
          <w:u w:val="single"/>
          <w:lang w:val="es-ES_tradnl"/>
        </w:rPr>
        <w:t>, y presentación de informes</w:t>
      </w:r>
      <w:r w:rsidRPr="000E6BFA">
        <w:rPr>
          <w:noProof/>
          <w:lang w:val="fr-CH"/>
        </w:rPr>
        <w:tab/>
      </w:r>
      <w:r>
        <w:rPr>
          <w:noProof/>
        </w:rPr>
        <w:fldChar w:fldCharType="begin"/>
      </w:r>
      <w:r w:rsidRPr="000E6BFA">
        <w:rPr>
          <w:noProof/>
          <w:lang w:val="fr-CH"/>
        </w:rPr>
        <w:instrText xml:space="preserve"> PAGEREF _Toc523742985 \h </w:instrText>
      </w:r>
      <w:r>
        <w:rPr>
          <w:noProof/>
        </w:rPr>
      </w:r>
      <w:r>
        <w:rPr>
          <w:noProof/>
        </w:rPr>
        <w:fldChar w:fldCharType="separate"/>
      </w:r>
      <w:r>
        <w:rPr>
          <w:noProof/>
          <w:lang w:val="fr-CH"/>
        </w:rPr>
        <w:t>11</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2.14</w:t>
      </w:r>
      <w:r w:rsidRPr="000E6BFA">
        <w:rPr>
          <w:noProof/>
          <w:lang w:val="fr-CH"/>
        </w:rPr>
        <w:tab/>
      </w:r>
      <w:r>
        <w:rPr>
          <w:noProof/>
        </w:rPr>
        <w:fldChar w:fldCharType="begin"/>
      </w:r>
      <w:r w:rsidRPr="000E6BFA">
        <w:rPr>
          <w:noProof/>
          <w:lang w:val="fr-CH"/>
        </w:rPr>
        <w:instrText xml:space="preserve"> PAGEREF _Toc523742986 \h </w:instrText>
      </w:r>
      <w:r>
        <w:rPr>
          <w:noProof/>
        </w:rPr>
      </w:r>
      <w:r>
        <w:rPr>
          <w:noProof/>
        </w:rPr>
        <w:fldChar w:fldCharType="separate"/>
      </w:r>
      <w:r>
        <w:rPr>
          <w:noProof/>
          <w:lang w:val="fr-CH"/>
        </w:rPr>
        <w:t>11</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102.6</w:t>
      </w:r>
      <w:r w:rsidRPr="000E6BFA">
        <w:rPr>
          <w:noProof/>
          <w:lang w:val="fr-CH"/>
        </w:rPr>
        <w:tab/>
      </w:r>
      <w:r>
        <w:rPr>
          <w:noProof/>
        </w:rPr>
        <w:fldChar w:fldCharType="begin"/>
      </w:r>
      <w:r w:rsidRPr="000E6BFA">
        <w:rPr>
          <w:noProof/>
          <w:lang w:val="fr-CH"/>
        </w:rPr>
        <w:instrText xml:space="preserve"> PAGEREF _Toc523742987 \h </w:instrText>
      </w:r>
      <w:r>
        <w:rPr>
          <w:noProof/>
        </w:rPr>
      </w:r>
      <w:r>
        <w:rPr>
          <w:noProof/>
        </w:rPr>
        <w:fldChar w:fldCharType="separate"/>
      </w:r>
      <w:r>
        <w:rPr>
          <w:noProof/>
          <w:lang w:val="fr-CH"/>
        </w:rPr>
        <w:t>11</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u w:val="single"/>
          <w:lang w:val="es-ES_tradnl"/>
        </w:rPr>
        <w:t>Artículo 2.14</w:t>
      </w:r>
      <w:r w:rsidRPr="00074AFB">
        <w:rPr>
          <w:i/>
          <w:noProof/>
          <w:u w:val="single"/>
          <w:lang w:val="es-ES_tradnl"/>
        </w:rPr>
        <w:t>bis</w:t>
      </w:r>
      <w:r w:rsidRPr="00074AFB">
        <w:rPr>
          <w:noProof/>
          <w:vertAlign w:val="superscript"/>
          <w:lang w:val="es-ES_tradnl"/>
        </w:rPr>
        <w:t xml:space="preserve"> </w:t>
      </w:r>
      <w:r w:rsidRPr="000E6BFA">
        <w:rPr>
          <w:noProof/>
          <w:lang w:val="fr-CH"/>
        </w:rPr>
        <w:tab/>
      </w:r>
      <w:r>
        <w:rPr>
          <w:noProof/>
        </w:rPr>
        <w:fldChar w:fldCharType="begin"/>
      </w:r>
      <w:r w:rsidRPr="000E6BFA">
        <w:rPr>
          <w:noProof/>
          <w:lang w:val="fr-CH"/>
        </w:rPr>
        <w:instrText xml:space="preserve"> PAGEREF _Toc523742988 \h </w:instrText>
      </w:r>
      <w:r>
        <w:rPr>
          <w:noProof/>
        </w:rPr>
      </w:r>
      <w:r>
        <w:rPr>
          <w:noProof/>
        </w:rPr>
        <w:fldChar w:fldCharType="separate"/>
      </w:r>
      <w:r>
        <w:rPr>
          <w:noProof/>
          <w:lang w:val="fr-CH"/>
        </w:rPr>
        <w:t>11</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u w:val="single"/>
          <w:lang w:val="es-ES_tradnl"/>
        </w:rPr>
        <w:t>Regla 102.7</w:t>
      </w:r>
      <w:r w:rsidRPr="000E6BFA">
        <w:rPr>
          <w:noProof/>
          <w:lang w:val="fr-CH"/>
        </w:rPr>
        <w:tab/>
      </w:r>
      <w:r>
        <w:rPr>
          <w:noProof/>
        </w:rPr>
        <w:fldChar w:fldCharType="begin"/>
      </w:r>
      <w:r w:rsidRPr="000E6BFA">
        <w:rPr>
          <w:noProof/>
          <w:lang w:val="fr-CH"/>
        </w:rPr>
        <w:instrText xml:space="preserve"> PAGEREF _Toc523742989 \h </w:instrText>
      </w:r>
      <w:r>
        <w:rPr>
          <w:noProof/>
        </w:rPr>
      </w:r>
      <w:r>
        <w:rPr>
          <w:noProof/>
        </w:rPr>
        <w:fldChar w:fldCharType="separate"/>
      </w:r>
      <w:r>
        <w:rPr>
          <w:noProof/>
          <w:lang w:val="fr-CH"/>
        </w:rPr>
        <w:t>12</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2.15</w:t>
      </w:r>
      <w:r w:rsidRPr="000E6BFA">
        <w:rPr>
          <w:noProof/>
          <w:lang w:val="fr-CH"/>
        </w:rPr>
        <w:tab/>
      </w:r>
      <w:r>
        <w:rPr>
          <w:noProof/>
        </w:rPr>
        <w:fldChar w:fldCharType="begin"/>
      </w:r>
      <w:r w:rsidRPr="000E6BFA">
        <w:rPr>
          <w:noProof/>
          <w:lang w:val="fr-CH"/>
        </w:rPr>
        <w:instrText xml:space="preserve"> PAGEREF _Toc523742990 \h </w:instrText>
      </w:r>
      <w:r>
        <w:rPr>
          <w:noProof/>
        </w:rPr>
      </w:r>
      <w:r>
        <w:rPr>
          <w:noProof/>
        </w:rPr>
        <w:fldChar w:fldCharType="separate"/>
      </w:r>
      <w:r>
        <w:rPr>
          <w:noProof/>
          <w:lang w:val="fr-CH"/>
        </w:rPr>
        <w:t>12</w:t>
      </w:r>
      <w:r>
        <w:rPr>
          <w:noProof/>
        </w:rPr>
        <w:fldChar w:fldCharType="end"/>
      </w:r>
    </w:p>
    <w:p w:rsidR="000E6BFA" w:rsidRPr="000E6BFA" w:rsidRDefault="000E6BFA">
      <w:pPr>
        <w:pStyle w:val="TOC1"/>
        <w:rPr>
          <w:rFonts w:asciiTheme="minorHAnsi" w:eastAsiaTheme="minorEastAsia" w:hAnsiTheme="minorHAnsi" w:cstheme="minorBidi"/>
          <w:caps w:val="0"/>
          <w:noProof/>
          <w:sz w:val="22"/>
          <w:szCs w:val="22"/>
          <w:lang w:val="fr-CH"/>
        </w:rPr>
      </w:pPr>
      <w:r w:rsidRPr="00074AFB">
        <w:rPr>
          <w:noProof/>
          <w:lang w:val="es-ES_tradnl"/>
        </w:rPr>
        <w:t>CAPÍTULO 3: FONDOS</w:t>
      </w:r>
      <w:r w:rsidRPr="000E6BFA">
        <w:rPr>
          <w:noProof/>
          <w:lang w:val="fr-CH"/>
        </w:rPr>
        <w:tab/>
      </w:r>
      <w:r>
        <w:rPr>
          <w:noProof/>
        </w:rPr>
        <w:fldChar w:fldCharType="begin"/>
      </w:r>
      <w:r w:rsidRPr="000E6BFA">
        <w:rPr>
          <w:noProof/>
          <w:lang w:val="fr-CH"/>
        </w:rPr>
        <w:instrText xml:space="preserve"> PAGEREF _Toc523742991 \h </w:instrText>
      </w:r>
      <w:r>
        <w:rPr>
          <w:noProof/>
        </w:rPr>
      </w:r>
      <w:r>
        <w:rPr>
          <w:noProof/>
        </w:rPr>
        <w:fldChar w:fldCharType="separate"/>
      </w:r>
      <w:r>
        <w:rPr>
          <w:noProof/>
          <w:lang w:val="fr-CH"/>
        </w:rPr>
        <w:t>12</w:t>
      </w:r>
      <w:r>
        <w:rPr>
          <w:noProof/>
        </w:rPr>
        <w:fldChar w:fldCharType="end"/>
      </w:r>
    </w:p>
    <w:p w:rsidR="000E6BFA" w:rsidRPr="000E6BFA" w:rsidRDefault="000E6BFA">
      <w:pPr>
        <w:pStyle w:val="TOC3"/>
        <w:rPr>
          <w:rFonts w:asciiTheme="minorHAnsi" w:eastAsiaTheme="minorEastAsia" w:hAnsiTheme="minorHAnsi" w:cstheme="minorBidi"/>
          <w:noProof/>
          <w:sz w:val="22"/>
          <w:szCs w:val="22"/>
          <w:lang w:val="fr-CH"/>
        </w:rPr>
      </w:pPr>
      <w:r w:rsidRPr="00074AFB">
        <w:rPr>
          <w:noProof/>
          <w:lang w:val="es-ES_tradnl"/>
        </w:rPr>
        <w:t xml:space="preserve">Financiación de </w:t>
      </w:r>
      <w:r w:rsidRPr="00074AFB">
        <w:rPr>
          <w:noProof/>
          <w:highlight w:val="lightGray"/>
          <w:lang w:val="es-ES_tradnl"/>
        </w:rPr>
        <w:t>la consignación</w:t>
      </w:r>
      <w:r w:rsidRPr="000E6BFA">
        <w:rPr>
          <w:noProof/>
          <w:lang w:val="fr-CH"/>
        </w:rPr>
        <w:tab/>
      </w:r>
      <w:r>
        <w:rPr>
          <w:noProof/>
        </w:rPr>
        <w:fldChar w:fldCharType="begin"/>
      </w:r>
      <w:r w:rsidRPr="000E6BFA">
        <w:rPr>
          <w:noProof/>
          <w:lang w:val="fr-CH"/>
        </w:rPr>
        <w:instrText xml:space="preserve"> PAGEREF _Toc523742992 \h </w:instrText>
      </w:r>
      <w:r>
        <w:rPr>
          <w:noProof/>
        </w:rPr>
      </w:r>
      <w:r>
        <w:rPr>
          <w:noProof/>
        </w:rPr>
        <w:fldChar w:fldCharType="separate"/>
      </w:r>
      <w:r>
        <w:rPr>
          <w:noProof/>
          <w:lang w:val="fr-CH"/>
        </w:rPr>
        <w:t>12</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3.1</w:t>
      </w:r>
      <w:r w:rsidRPr="000E6BFA">
        <w:rPr>
          <w:noProof/>
          <w:lang w:val="fr-CH"/>
        </w:rPr>
        <w:tab/>
      </w:r>
      <w:r>
        <w:rPr>
          <w:noProof/>
        </w:rPr>
        <w:fldChar w:fldCharType="begin"/>
      </w:r>
      <w:r w:rsidRPr="000E6BFA">
        <w:rPr>
          <w:noProof/>
          <w:lang w:val="fr-CH"/>
        </w:rPr>
        <w:instrText xml:space="preserve"> PAGEREF _Toc523742993 \h </w:instrText>
      </w:r>
      <w:r>
        <w:rPr>
          <w:noProof/>
        </w:rPr>
      </w:r>
      <w:r>
        <w:rPr>
          <w:noProof/>
        </w:rPr>
        <w:fldChar w:fldCharType="separate"/>
      </w:r>
      <w:r>
        <w:rPr>
          <w:noProof/>
          <w:lang w:val="fr-CH"/>
        </w:rPr>
        <w:t>12</w:t>
      </w:r>
      <w:r>
        <w:rPr>
          <w:noProof/>
        </w:rPr>
        <w:fldChar w:fldCharType="end"/>
      </w:r>
    </w:p>
    <w:p w:rsidR="000E6BFA" w:rsidRPr="000E6BFA" w:rsidRDefault="000E6BFA">
      <w:pPr>
        <w:pStyle w:val="TOC2"/>
        <w:rPr>
          <w:rFonts w:asciiTheme="minorHAnsi" w:eastAsiaTheme="minorEastAsia" w:hAnsiTheme="minorHAnsi" w:cstheme="minorBidi"/>
          <w:noProof/>
          <w:sz w:val="22"/>
          <w:szCs w:val="22"/>
          <w:lang w:val="fr-CH"/>
        </w:rPr>
      </w:pPr>
      <w:r w:rsidRPr="00074AFB">
        <w:rPr>
          <w:noProof/>
          <w:lang w:val="es-ES_tradnl"/>
        </w:rPr>
        <w:t>A.</w:t>
      </w:r>
      <w:r w:rsidRPr="000E6BFA">
        <w:rPr>
          <w:rFonts w:asciiTheme="minorHAnsi" w:eastAsiaTheme="minorEastAsia" w:hAnsiTheme="minorHAnsi" w:cstheme="minorBidi"/>
          <w:noProof/>
          <w:sz w:val="22"/>
          <w:szCs w:val="22"/>
          <w:lang w:val="fr-CH"/>
        </w:rPr>
        <w:tab/>
      </w:r>
      <w:r w:rsidRPr="00074AFB">
        <w:rPr>
          <w:noProof/>
          <w:lang w:val="es-ES_tradnl"/>
        </w:rPr>
        <w:t>CONTRIBUCIONES</w:t>
      </w:r>
      <w:r w:rsidRPr="000E6BFA">
        <w:rPr>
          <w:noProof/>
          <w:lang w:val="fr-CH"/>
        </w:rPr>
        <w:tab/>
      </w:r>
      <w:r>
        <w:rPr>
          <w:noProof/>
        </w:rPr>
        <w:fldChar w:fldCharType="begin"/>
      </w:r>
      <w:r w:rsidRPr="000E6BFA">
        <w:rPr>
          <w:noProof/>
          <w:lang w:val="fr-CH"/>
        </w:rPr>
        <w:instrText xml:space="preserve"> PAGEREF _Toc523742994 \h </w:instrText>
      </w:r>
      <w:r>
        <w:rPr>
          <w:noProof/>
        </w:rPr>
      </w:r>
      <w:r>
        <w:rPr>
          <w:noProof/>
        </w:rPr>
        <w:fldChar w:fldCharType="separate"/>
      </w:r>
      <w:r>
        <w:rPr>
          <w:noProof/>
          <w:lang w:val="fr-CH"/>
        </w:rPr>
        <w:t>12</w:t>
      </w:r>
      <w:r>
        <w:rPr>
          <w:noProof/>
        </w:rPr>
        <w:fldChar w:fldCharType="end"/>
      </w:r>
    </w:p>
    <w:p w:rsidR="000E6BFA" w:rsidRPr="000E6BFA" w:rsidRDefault="000E6BFA">
      <w:pPr>
        <w:pStyle w:val="TOC3"/>
        <w:rPr>
          <w:rFonts w:asciiTheme="minorHAnsi" w:eastAsiaTheme="minorEastAsia" w:hAnsiTheme="minorHAnsi" w:cstheme="minorBidi"/>
          <w:noProof/>
          <w:sz w:val="22"/>
          <w:szCs w:val="22"/>
          <w:lang w:val="fr-CH"/>
        </w:rPr>
      </w:pPr>
      <w:r w:rsidRPr="00074AFB">
        <w:rPr>
          <w:noProof/>
          <w:lang w:val="es-ES_tradnl"/>
        </w:rPr>
        <w:t>Contribuciones</w:t>
      </w:r>
      <w:r w:rsidRPr="000E6BFA">
        <w:rPr>
          <w:noProof/>
          <w:lang w:val="fr-CH"/>
        </w:rPr>
        <w:tab/>
      </w:r>
      <w:r>
        <w:rPr>
          <w:noProof/>
        </w:rPr>
        <w:fldChar w:fldCharType="begin"/>
      </w:r>
      <w:r w:rsidRPr="000E6BFA">
        <w:rPr>
          <w:noProof/>
          <w:lang w:val="fr-CH"/>
        </w:rPr>
        <w:instrText xml:space="preserve"> PAGEREF _Toc523742995 \h </w:instrText>
      </w:r>
      <w:r>
        <w:rPr>
          <w:noProof/>
        </w:rPr>
      </w:r>
      <w:r>
        <w:rPr>
          <w:noProof/>
        </w:rPr>
        <w:fldChar w:fldCharType="separate"/>
      </w:r>
      <w:r>
        <w:rPr>
          <w:noProof/>
          <w:lang w:val="fr-CH"/>
        </w:rPr>
        <w:t>12</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3.2</w:t>
      </w:r>
      <w:r w:rsidRPr="000E6BFA">
        <w:rPr>
          <w:noProof/>
          <w:lang w:val="fr-CH"/>
        </w:rPr>
        <w:tab/>
      </w:r>
      <w:r>
        <w:rPr>
          <w:noProof/>
        </w:rPr>
        <w:fldChar w:fldCharType="begin"/>
      </w:r>
      <w:r w:rsidRPr="000E6BFA">
        <w:rPr>
          <w:noProof/>
          <w:lang w:val="fr-CH"/>
        </w:rPr>
        <w:instrText xml:space="preserve"> PAGEREF _Toc523742996 \h </w:instrText>
      </w:r>
      <w:r>
        <w:rPr>
          <w:noProof/>
        </w:rPr>
      </w:r>
      <w:r>
        <w:rPr>
          <w:noProof/>
        </w:rPr>
        <w:fldChar w:fldCharType="separate"/>
      </w:r>
      <w:r>
        <w:rPr>
          <w:noProof/>
          <w:lang w:val="fr-CH"/>
        </w:rPr>
        <w:t>12</w:t>
      </w:r>
      <w:r>
        <w:rPr>
          <w:noProof/>
        </w:rPr>
        <w:fldChar w:fldCharType="end"/>
      </w:r>
    </w:p>
    <w:p w:rsidR="000E6BFA" w:rsidRPr="000E6BFA" w:rsidRDefault="000E6BFA">
      <w:pPr>
        <w:pStyle w:val="TOC3"/>
        <w:rPr>
          <w:rFonts w:asciiTheme="minorHAnsi" w:eastAsiaTheme="minorEastAsia" w:hAnsiTheme="minorHAnsi" w:cstheme="minorBidi"/>
          <w:noProof/>
          <w:sz w:val="22"/>
          <w:szCs w:val="22"/>
          <w:lang w:val="fr-CH"/>
        </w:rPr>
      </w:pPr>
      <w:r w:rsidRPr="00074AFB">
        <w:rPr>
          <w:noProof/>
          <w:lang w:val="es-ES_tradnl"/>
        </w:rPr>
        <w:t>Importe de las contribuciones</w:t>
      </w:r>
      <w:r w:rsidRPr="000E6BFA">
        <w:rPr>
          <w:noProof/>
          <w:lang w:val="fr-CH"/>
        </w:rPr>
        <w:tab/>
      </w:r>
      <w:r>
        <w:rPr>
          <w:noProof/>
        </w:rPr>
        <w:fldChar w:fldCharType="begin"/>
      </w:r>
      <w:r w:rsidRPr="000E6BFA">
        <w:rPr>
          <w:noProof/>
          <w:lang w:val="fr-CH"/>
        </w:rPr>
        <w:instrText xml:space="preserve"> PAGEREF _Toc523742997 \h </w:instrText>
      </w:r>
      <w:r>
        <w:rPr>
          <w:noProof/>
        </w:rPr>
      </w:r>
      <w:r>
        <w:rPr>
          <w:noProof/>
        </w:rPr>
        <w:fldChar w:fldCharType="separate"/>
      </w:r>
      <w:r>
        <w:rPr>
          <w:noProof/>
          <w:lang w:val="fr-CH"/>
        </w:rPr>
        <w:t>12</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3.3</w:t>
      </w:r>
      <w:r w:rsidRPr="000E6BFA">
        <w:rPr>
          <w:noProof/>
          <w:lang w:val="fr-CH"/>
        </w:rPr>
        <w:tab/>
      </w:r>
      <w:r>
        <w:rPr>
          <w:noProof/>
        </w:rPr>
        <w:fldChar w:fldCharType="begin"/>
      </w:r>
      <w:r w:rsidRPr="000E6BFA">
        <w:rPr>
          <w:noProof/>
          <w:lang w:val="fr-CH"/>
        </w:rPr>
        <w:instrText xml:space="preserve"> PAGEREF _Toc523742998 \h </w:instrText>
      </w:r>
      <w:r>
        <w:rPr>
          <w:noProof/>
        </w:rPr>
      </w:r>
      <w:r>
        <w:rPr>
          <w:noProof/>
        </w:rPr>
        <w:fldChar w:fldCharType="separate"/>
      </w:r>
      <w:r>
        <w:rPr>
          <w:noProof/>
          <w:lang w:val="fr-CH"/>
        </w:rPr>
        <w:t>12</w:t>
      </w:r>
      <w:r>
        <w:rPr>
          <w:noProof/>
        </w:rPr>
        <w:fldChar w:fldCharType="end"/>
      </w:r>
    </w:p>
    <w:p w:rsidR="000E6BFA" w:rsidRPr="000E6BFA" w:rsidRDefault="000E6BFA">
      <w:pPr>
        <w:pStyle w:val="TOC3"/>
        <w:rPr>
          <w:rFonts w:asciiTheme="minorHAnsi" w:eastAsiaTheme="minorEastAsia" w:hAnsiTheme="minorHAnsi" w:cstheme="minorBidi"/>
          <w:noProof/>
          <w:sz w:val="22"/>
          <w:szCs w:val="22"/>
          <w:lang w:val="fr-CH"/>
        </w:rPr>
      </w:pPr>
      <w:r w:rsidRPr="00074AFB">
        <w:rPr>
          <w:noProof/>
          <w:lang w:val="es-ES_tradnl"/>
        </w:rPr>
        <w:t>Solicitud de pago de las contribuciones</w:t>
      </w:r>
      <w:r w:rsidRPr="000E6BFA">
        <w:rPr>
          <w:noProof/>
          <w:lang w:val="fr-CH"/>
        </w:rPr>
        <w:tab/>
      </w:r>
      <w:r>
        <w:rPr>
          <w:noProof/>
        </w:rPr>
        <w:fldChar w:fldCharType="begin"/>
      </w:r>
      <w:r w:rsidRPr="000E6BFA">
        <w:rPr>
          <w:noProof/>
          <w:lang w:val="fr-CH"/>
        </w:rPr>
        <w:instrText xml:space="preserve"> PAGEREF _Toc523742999 \h </w:instrText>
      </w:r>
      <w:r>
        <w:rPr>
          <w:noProof/>
        </w:rPr>
      </w:r>
      <w:r>
        <w:rPr>
          <w:noProof/>
        </w:rPr>
        <w:fldChar w:fldCharType="separate"/>
      </w:r>
      <w:r>
        <w:rPr>
          <w:noProof/>
          <w:lang w:val="fr-CH"/>
        </w:rPr>
        <w:t>12</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3.4</w:t>
      </w:r>
      <w:r w:rsidRPr="000E6BFA">
        <w:rPr>
          <w:noProof/>
          <w:lang w:val="fr-CH"/>
        </w:rPr>
        <w:tab/>
      </w:r>
      <w:r>
        <w:rPr>
          <w:noProof/>
        </w:rPr>
        <w:fldChar w:fldCharType="begin"/>
      </w:r>
      <w:r w:rsidRPr="000E6BFA">
        <w:rPr>
          <w:noProof/>
          <w:lang w:val="fr-CH"/>
        </w:rPr>
        <w:instrText xml:space="preserve"> PAGEREF _Toc523743000 \h </w:instrText>
      </w:r>
      <w:r>
        <w:rPr>
          <w:noProof/>
        </w:rPr>
      </w:r>
      <w:r>
        <w:rPr>
          <w:noProof/>
        </w:rPr>
        <w:fldChar w:fldCharType="separate"/>
      </w:r>
      <w:r>
        <w:rPr>
          <w:noProof/>
          <w:lang w:val="fr-CH"/>
        </w:rPr>
        <w:t>12</w:t>
      </w:r>
      <w:r>
        <w:rPr>
          <w:noProof/>
        </w:rPr>
        <w:fldChar w:fldCharType="end"/>
      </w:r>
    </w:p>
    <w:p w:rsidR="000E6BFA" w:rsidRPr="000E6BFA" w:rsidRDefault="000E6BFA">
      <w:pPr>
        <w:pStyle w:val="TOC3"/>
        <w:rPr>
          <w:rFonts w:asciiTheme="minorHAnsi" w:eastAsiaTheme="minorEastAsia" w:hAnsiTheme="minorHAnsi" w:cstheme="minorBidi"/>
          <w:noProof/>
          <w:sz w:val="22"/>
          <w:szCs w:val="22"/>
          <w:lang w:val="fr-CH"/>
        </w:rPr>
      </w:pPr>
      <w:r w:rsidRPr="00074AFB">
        <w:rPr>
          <w:noProof/>
          <w:lang w:val="es-ES_tradnl"/>
        </w:rPr>
        <w:t>Pago de las contribuciones</w:t>
      </w:r>
      <w:r w:rsidRPr="000E6BFA">
        <w:rPr>
          <w:noProof/>
          <w:lang w:val="fr-CH"/>
        </w:rPr>
        <w:tab/>
      </w:r>
      <w:r>
        <w:rPr>
          <w:noProof/>
        </w:rPr>
        <w:fldChar w:fldCharType="begin"/>
      </w:r>
      <w:r w:rsidRPr="000E6BFA">
        <w:rPr>
          <w:noProof/>
          <w:lang w:val="fr-CH"/>
        </w:rPr>
        <w:instrText xml:space="preserve"> PAGEREF _Toc523743001 \h </w:instrText>
      </w:r>
      <w:r>
        <w:rPr>
          <w:noProof/>
        </w:rPr>
      </w:r>
      <w:r>
        <w:rPr>
          <w:noProof/>
        </w:rPr>
        <w:fldChar w:fldCharType="separate"/>
      </w:r>
      <w:r>
        <w:rPr>
          <w:noProof/>
          <w:lang w:val="fr-CH"/>
        </w:rPr>
        <w:t>12</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3.5</w:t>
      </w:r>
      <w:r w:rsidRPr="000E6BFA">
        <w:rPr>
          <w:noProof/>
          <w:lang w:val="fr-CH"/>
        </w:rPr>
        <w:tab/>
      </w:r>
      <w:r>
        <w:rPr>
          <w:noProof/>
        </w:rPr>
        <w:fldChar w:fldCharType="begin"/>
      </w:r>
      <w:r w:rsidRPr="000E6BFA">
        <w:rPr>
          <w:noProof/>
          <w:lang w:val="fr-CH"/>
        </w:rPr>
        <w:instrText xml:space="preserve"> PAGEREF _Toc523743002 \h </w:instrText>
      </w:r>
      <w:r>
        <w:rPr>
          <w:noProof/>
        </w:rPr>
      </w:r>
      <w:r>
        <w:rPr>
          <w:noProof/>
        </w:rPr>
        <w:fldChar w:fldCharType="separate"/>
      </w:r>
      <w:r>
        <w:rPr>
          <w:noProof/>
          <w:lang w:val="fr-CH"/>
        </w:rPr>
        <w:t>12</w:t>
      </w:r>
      <w:r>
        <w:rPr>
          <w:noProof/>
        </w:rPr>
        <w:fldChar w:fldCharType="end"/>
      </w:r>
    </w:p>
    <w:p w:rsidR="000E6BFA" w:rsidRPr="000E6BFA" w:rsidRDefault="000E6BFA">
      <w:pPr>
        <w:pStyle w:val="TOC3"/>
        <w:rPr>
          <w:rFonts w:asciiTheme="minorHAnsi" w:eastAsiaTheme="minorEastAsia" w:hAnsiTheme="minorHAnsi" w:cstheme="minorBidi"/>
          <w:noProof/>
          <w:sz w:val="22"/>
          <w:szCs w:val="22"/>
          <w:lang w:val="fr-CH"/>
        </w:rPr>
      </w:pPr>
      <w:r w:rsidRPr="00074AFB">
        <w:rPr>
          <w:noProof/>
          <w:lang w:val="es-ES_tradnl"/>
        </w:rPr>
        <w:t>Orden de pago de las contribuciones</w:t>
      </w:r>
      <w:r w:rsidRPr="000E6BFA">
        <w:rPr>
          <w:noProof/>
          <w:lang w:val="fr-CH"/>
        </w:rPr>
        <w:tab/>
      </w:r>
      <w:r>
        <w:rPr>
          <w:noProof/>
        </w:rPr>
        <w:fldChar w:fldCharType="begin"/>
      </w:r>
      <w:r w:rsidRPr="000E6BFA">
        <w:rPr>
          <w:noProof/>
          <w:lang w:val="fr-CH"/>
        </w:rPr>
        <w:instrText xml:space="preserve"> PAGEREF _Toc523743003 \h </w:instrText>
      </w:r>
      <w:r>
        <w:rPr>
          <w:noProof/>
        </w:rPr>
      </w:r>
      <w:r>
        <w:rPr>
          <w:noProof/>
        </w:rPr>
        <w:fldChar w:fldCharType="separate"/>
      </w:r>
      <w:r>
        <w:rPr>
          <w:noProof/>
          <w:lang w:val="fr-CH"/>
        </w:rPr>
        <w:t>13</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3.6</w:t>
      </w:r>
      <w:r w:rsidRPr="000E6BFA">
        <w:rPr>
          <w:noProof/>
          <w:lang w:val="fr-CH"/>
        </w:rPr>
        <w:tab/>
      </w:r>
      <w:r>
        <w:rPr>
          <w:noProof/>
        </w:rPr>
        <w:fldChar w:fldCharType="begin"/>
      </w:r>
      <w:r w:rsidRPr="000E6BFA">
        <w:rPr>
          <w:noProof/>
          <w:lang w:val="fr-CH"/>
        </w:rPr>
        <w:instrText xml:space="preserve"> PAGEREF _Toc523743004 \h </w:instrText>
      </w:r>
      <w:r>
        <w:rPr>
          <w:noProof/>
        </w:rPr>
      </w:r>
      <w:r>
        <w:rPr>
          <w:noProof/>
        </w:rPr>
        <w:fldChar w:fldCharType="separate"/>
      </w:r>
      <w:r>
        <w:rPr>
          <w:noProof/>
          <w:lang w:val="fr-CH"/>
        </w:rPr>
        <w:t>13</w:t>
      </w:r>
      <w:r>
        <w:rPr>
          <w:noProof/>
        </w:rPr>
        <w:fldChar w:fldCharType="end"/>
      </w:r>
    </w:p>
    <w:p w:rsidR="000E6BFA" w:rsidRPr="000E6BFA" w:rsidRDefault="000E6BFA">
      <w:pPr>
        <w:pStyle w:val="TOC3"/>
        <w:rPr>
          <w:rFonts w:asciiTheme="minorHAnsi" w:eastAsiaTheme="minorEastAsia" w:hAnsiTheme="minorHAnsi" w:cstheme="minorBidi"/>
          <w:noProof/>
          <w:sz w:val="22"/>
          <w:szCs w:val="22"/>
          <w:lang w:val="fr-CH"/>
        </w:rPr>
      </w:pPr>
      <w:r w:rsidRPr="00074AFB">
        <w:rPr>
          <w:noProof/>
          <w:lang w:val="es-ES_tradnl"/>
        </w:rPr>
        <w:t>Situación relativa al pago de las contribuciones</w:t>
      </w:r>
      <w:r w:rsidRPr="000E6BFA">
        <w:rPr>
          <w:noProof/>
          <w:lang w:val="fr-CH"/>
        </w:rPr>
        <w:tab/>
      </w:r>
      <w:r>
        <w:rPr>
          <w:noProof/>
        </w:rPr>
        <w:fldChar w:fldCharType="begin"/>
      </w:r>
      <w:r w:rsidRPr="000E6BFA">
        <w:rPr>
          <w:noProof/>
          <w:lang w:val="fr-CH"/>
        </w:rPr>
        <w:instrText xml:space="preserve"> PAGEREF _Toc523743005 \h </w:instrText>
      </w:r>
      <w:r>
        <w:rPr>
          <w:noProof/>
        </w:rPr>
      </w:r>
      <w:r>
        <w:rPr>
          <w:noProof/>
        </w:rPr>
        <w:fldChar w:fldCharType="separate"/>
      </w:r>
      <w:r>
        <w:rPr>
          <w:noProof/>
          <w:lang w:val="fr-CH"/>
        </w:rPr>
        <w:t>13</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3.7</w:t>
      </w:r>
      <w:r w:rsidRPr="000E6BFA">
        <w:rPr>
          <w:noProof/>
          <w:lang w:val="fr-CH"/>
        </w:rPr>
        <w:tab/>
      </w:r>
      <w:r>
        <w:rPr>
          <w:noProof/>
        </w:rPr>
        <w:fldChar w:fldCharType="begin"/>
      </w:r>
      <w:r w:rsidRPr="000E6BFA">
        <w:rPr>
          <w:noProof/>
          <w:lang w:val="fr-CH"/>
        </w:rPr>
        <w:instrText xml:space="preserve"> PAGEREF _Toc523743006 \h </w:instrText>
      </w:r>
      <w:r>
        <w:rPr>
          <w:noProof/>
        </w:rPr>
      </w:r>
      <w:r>
        <w:rPr>
          <w:noProof/>
        </w:rPr>
        <w:fldChar w:fldCharType="separate"/>
      </w:r>
      <w:r>
        <w:rPr>
          <w:noProof/>
          <w:lang w:val="fr-CH"/>
        </w:rPr>
        <w:t>13</w:t>
      </w:r>
      <w:r>
        <w:rPr>
          <w:noProof/>
        </w:rPr>
        <w:fldChar w:fldCharType="end"/>
      </w:r>
    </w:p>
    <w:p w:rsidR="000E6BFA" w:rsidRPr="000E6BFA" w:rsidRDefault="000E6BFA">
      <w:pPr>
        <w:pStyle w:val="TOC3"/>
        <w:rPr>
          <w:rFonts w:asciiTheme="minorHAnsi" w:eastAsiaTheme="minorEastAsia" w:hAnsiTheme="minorHAnsi" w:cstheme="minorBidi"/>
          <w:noProof/>
          <w:sz w:val="22"/>
          <w:szCs w:val="22"/>
          <w:lang w:val="fr-CH"/>
        </w:rPr>
      </w:pPr>
      <w:r w:rsidRPr="00074AFB">
        <w:rPr>
          <w:noProof/>
          <w:lang w:val="es-ES_tradnl"/>
        </w:rPr>
        <w:t xml:space="preserve">Contribuciones de los nuevos </w:t>
      </w:r>
      <w:r w:rsidRPr="00074AFB">
        <w:rPr>
          <w:noProof/>
          <w:highlight w:val="lightGray"/>
          <w:lang w:val="es-ES_tradnl"/>
        </w:rPr>
        <w:t>miembros de la UPOV</w:t>
      </w:r>
      <w:r w:rsidRPr="000E6BFA">
        <w:rPr>
          <w:noProof/>
          <w:lang w:val="fr-CH"/>
        </w:rPr>
        <w:tab/>
      </w:r>
      <w:r>
        <w:rPr>
          <w:noProof/>
        </w:rPr>
        <w:fldChar w:fldCharType="begin"/>
      </w:r>
      <w:r w:rsidRPr="000E6BFA">
        <w:rPr>
          <w:noProof/>
          <w:lang w:val="fr-CH"/>
        </w:rPr>
        <w:instrText xml:space="preserve"> PAGEREF _Toc523743007 \h </w:instrText>
      </w:r>
      <w:r>
        <w:rPr>
          <w:noProof/>
        </w:rPr>
      </w:r>
      <w:r>
        <w:rPr>
          <w:noProof/>
        </w:rPr>
        <w:fldChar w:fldCharType="separate"/>
      </w:r>
      <w:r>
        <w:rPr>
          <w:noProof/>
          <w:lang w:val="fr-CH"/>
        </w:rPr>
        <w:t>13</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3.8</w:t>
      </w:r>
      <w:r w:rsidRPr="000E6BFA">
        <w:rPr>
          <w:noProof/>
          <w:lang w:val="fr-CH"/>
        </w:rPr>
        <w:tab/>
      </w:r>
      <w:r>
        <w:rPr>
          <w:noProof/>
        </w:rPr>
        <w:fldChar w:fldCharType="begin"/>
      </w:r>
      <w:r w:rsidRPr="000E6BFA">
        <w:rPr>
          <w:noProof/>
          <w:lang w:val="fr-CH"/>
        </w:rPr>
        <w:instrText xml:space="preserve"> PAGEREF _Toc523743008 \h </w:instrText>
      </w:r>
      <w:r>
        <w:rPr>
          <w:noProof/>
        </w:rPr>
      </w:r>
      <w:r>
        <w:rPr>
          <w:noProof/>
        </w:rPr>
        <w:fldChar w:fldCharType="separate"/>
      </w:r>
      <w:r>
        <w:rPr>
          <w:noProof/>
          <w:lang w:val="fr-CH"/>
        </w:rPr>
        <w:t>13</w:t>
      </w:r>
      <w:r>
        <w:rPr>
          <w:noProof/>
        </w:rPr>
        <w:fldChar w:fldCharType="end"/>
      </w:r>
    </w:p>
    <w:p w:rsidR="000E6BFA" w:rsidRPr="000E6BFA" w:rsidRDefault="000E6BFA">
      <w:pPr>
        <w:pStyle w:val="TOC3"/>
        <w:rPr>
          <w:rFonts w:asciiTheme="minorHAnsi" w:eastAsiaTheme="minorEastAsia" w:hAnsiTheme="minorHAnsi" w:cstheme="minorBidi"/>
          <w:noProof/>
          <w:sz w:val="22"/>
          <w:szCs w:val="22"/>
          <w:lang w:val="fr-CH"/>
        </w:rPr>
      </w:pPr>
      <w:r w:rsidRPr="00074AFB">
        <w:rPr>
          <w:noProof/>
          <w:lang w:val="es-ES_tradnl"/>
        </w:rPr>
        <w:t>Moneda en que se pagarán las contribuciones</w:t>
      </w:r>
      <w:r w:rsidRPr="000E6BFA">
        <w:rPr>
          <w:noProof/>
          <w:lang w:val="fr-CH"/>
        </w:rPr>
        <w:tab/>
      </w:r>
      <w:r>
        <w:rPr>
          <w:noProof/>
        </w:rPr>
        <w:fldChar w:fldCharType="begin"/>
      </w:r>
      <w:r w:rsidRPr="000E6BFA">
        <w:rPr>
          <w:noProof/>
          <w:lang w:val="fr-CH"/>
        </w:rPr>
        <w:instrText xml:space="preserve"> PAGEREF _Toc523743009 \h </w:instrText>
      </w:r>
      <w:r>
        <w:rPr>
          <w:noProof/>
        </w:rPr>
      </w:r>
      <w:r>
        <w:rPr>
          <w:noProof/>
        </w:rPr>
        <w:fldChar w:fldCharType="separate"/>
      </w:r>
      <w:r>
        <w:rPr>
          <w:noProof/>
          <w:lang w:val="fr-CH"/>
        </w:rPr>
        <w:t>13</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lastRenderedPageBreak/>
        <w:t>Artículo 3.9</w:t>
      </w:r>
      <w:r w:rsidRPr="000E6BFA">
        <w:rPr>
          <w:noProof/>
          <w:lang w:val="fr-CH"/>
        </w:rPr>
        <w:tab/>
      </w:r>
      <w:r>
        <w:rPr>
          <w:noProof/>
        </w:rPr>
        <w:fldChar w:fldCharType="begin"/>
      </w:r>
      <w:r w:rsidRPr="000E6BFA">
        <w:rPr>
          <w:noProof/>
          <w:lang w:val="fr-CH"/>
        </w:rPr>
        <w:instrText xml:space="preserve"> PAGEREF _Toc523743010 \h </w:instrText>
      </w:r>
      <w:r>
        <w:rPr>
          <w:noProof/>
        </w:rPr>
      </w:r>
      <w:r>
        <w:rPr>
          <w:noProof/>
        </w:rPr>
        <w:fldChar w:fldCharType="separate"/>
      </w:r>
      <w:r>
        <w:rPr>
          <w:noProof/>
          <w:lang w:val="fr-CH"/>
        </w:rPr>
        <w:t>13</w:t>
      </w:r>
      <w:r>
        <w:rPr>
          <w:noProof/>
        </w:rPr>
        <w:fldChar w:fldCharType="end"/>
      </w:r>
    </w:p>
    <w:p w:rsidR="000E6BFA" w:rsidRPr="000E6BFA" w:rsidRDefault="000E6BFA">
      <w:pPr>
        <w:pStyle w:val="TOC2"/>
        <w:rPr>
          <w:rFonts w:asciiTheme="minorHAnsi" w:eastAsiaTheme="minorEastAsia" w:hAnsiTheme="minorHAnsi" w:cstheme="minorBidi"/>
          <w:noProof/>
          <w:sz w:val="22"/>
          <w:szCs w:val="22"/>
          <w:lang w:val="fr-CH"/>
        </w:rPr>
      </w:pPr>
      <w:r w:rsidRPr="00074AFB">
        <w:rPr>
          <w:noProof/>
          <w:lang w:val="es-ES_tradnl"/>
        </w:rPr>
        <w:t>B.</w:t>
      </w:r>
      <w:r w:rsidRPr="000E6BFA">
        <w:rPr>
          <w:rFonts w:asciiTheme="minorHAnsi" w:eastAsiaTheme="minorEastAsia" w:hAnsiTheme="minorHAnsi" w:cstheme="minorBidi"/>
          <w:noProof/>
          <w:sz w:val="22"/>
          <w:szCs w:val="22"/>
          <w:lang w:val="fr-CH"/>
        </w:rPr>
        <w:tab/>
      </w:r>
      <w:r w:rsidRPr="00074AFB">
        <w:rPr>
          <w:noProof/>
          <w:lang w:val="es-ES_tradnl"/>
        </w:rPr>
        <w:t>TASAS</w:t>
      </w:r>
      <w:r w:rsidRPr="000E6BFA">
        <w:rPr>
          <w:noProof/>
          <w:lang w:val="fr-CH"/>
        </w:rPr>
        <w:tab/>
      </w:r>
      <w:r>
        <w:rPr>
          <w:noProof/>
        </w:rPr>
        <w:fldChar w:fldCharType="begin"/>
      </w:r>
      <w:r w:rsidRPr="000E6BFA">
        <w:rPr>
          <w:noProof/>
          <w:lang w:val="fr-CH"/>
        </w:rPr>
        <w:instrText xml:space="preserve"> PAGEREF _Toc523743011 \h </w:instrText>
      </w:r>
      <w:r>
        <w:rPr>
          <w:noProof/>
        </w:rPr>
      </w:r>
      <w:r>
        <w:rPr>
          <w:noProof/>
        </w:rPr>
        <w:fldChar w:fldCharType="separate"/>
      </w:r>
      <w:r>
        <w:rPr>
          <w:noProof/>
          <w:lang w:val="fr-CH"/>
        </w:rPr>
        <w:t>13</w:t>
      </w:r>
      <w:r>
        <w:rPr>
          <w:noProof/>
        </w:rPr>
        <w:fldChar w:fldCharType="end"/>
      </w:r>
    </w:p>
    <w:p w:rsidR="000E6BFA" w:rsidRPr="000E6BFA" w:rsidRDefault="000E6BFA">
      <w:pPr>
        <w:pStyle w:val="TOC3"/>
        <w:rPr>
          <w:rFonts w:asciiTheme="minorHAnsi" w:eastAsiaTheme="minorEastAsia" w:hAnsiTheme="minorHAnsi" w:cstheme="minorBidi"/>
          <w:noProof/>
          <w:sz w:val="22"/>
          <w:szCs w:val="22"/>
          <w:lang w:val="fr-CH"/>
        </w:rPr>
      </w:pPr>
      <w:r w:rsidRPr="00074AFB">
        <w:rPr>
          <w:noProof/>
          <w:lang w:val="es-ES_tradnl"/>
        </w:rPr>
        <w:t>Artículo 3.10</w:t>
      </w:r>
      <w:r w:rsidRPr="000E6BFA">
        <w:rPr>
          <w:noProof/>
          <w:lang w:val="fr-CH"/>
        </w:rPr>
        <w:tab/>
      </w:r>
      <w:r>
        <w:rPr>
          <w:noProof/>
        </w:rPr>
        <w:fldChar w:fldCharType="begin"/>
      </w:r>
      <w:r w:rsidRPr="000E6BFA">
        <w:rPr>
          <w:noProof/>
          <w:lang w:val="fr-CH"/>
        </w:rPr>
        <w:instrText xml:space="preserve"> PAGEREF _Toc523743012 \h </w:instrText>
      </w:r>
      <w:r>
        <w:rPr>
          <w:noProof/>
        </w:rPr>
      </w:r>
      <w:r>
        <w:rPr>
          <w:noProof/>
        </w:rPr>
        <w:fldChar w:fldCharType="separate"/>
      </w:r>
      <w:r>
        <w:rPr>
          <w:noProof/>
          <w:lang w:val="fr-CH"/>
        </w:rPr>
        <w:t>13</w:t>
      </w:r>
      <w:r>
        <w:rPr>
          <w:noProof/>
        </w:rPr>
        <w:fldChar w:fldCharType="end"/>
      </w:r>
    </w:p>
    <w:p w:rsidR="000E6BFA" w:rsidRPr="000E6BFA" w:rsidRDefault="000E6BFA">
      <w:pPr>
        <w:pStyle w:val="TOC2"/>
        <w:rPr>
          <w:rFonts w:asciiTheme="minorHAnsi" w:eastAsiaTheme="minorEastAsia" w:hAnsiTheme="minorHAnsi" w:cstheme="minorBidi"/>
          <w:noProof/>
          <w:sz w:val="22"/>
          <w:szCs w:val="22"/>
          <w:lang w:val="fr-CH"/>
        </w:rPr>
      </w:pPr>
      <w:r w:rsidRPr="00074AFB">
        <w:rPr>
          <w:noProof/>
          <w:lang w:val="es-ES_tradnl"/>
        </w:rPr>
        <w:t>C.</w:t>
      </w:r>
      <w:r w:rsidRPr="000E6BFA">
        <w:rPr>
          <w:rFonts w:asciiTheme="minorHAnsi" w:eastAsiaTheme="minorEastAsia" w:hAnsiTheme="minorHAnsi" w:cstheme="minorBidi"/>
          <w:noProof/>
          <w:sz w:val="22"/>
          <w:szCs w:val="22"/>
          <w:lang w:val="fr-CH"/>
        </w:rPr>
        <w:tab/>
      </w:r>
      <w:r w:rsidRPr="00074AFB">
        <w:rPr>
          <w:noProof/>
          <w:lang w:val="es-ES_tradnl"/>
        </w:rPr>
        <w:t>CONTRIBUCIONES VOLUNTARIAS, DONATIVOS Y DONACIONES</w:t>
      </w:r>
      <w:r w:rsidRPr="000E6BFA">
        <w:rPr>
          <w:noProof/>
          <w:lang w:val="fr-CH"/>
        </w:rPr>
        <w:tab/>
      </w:r>
      <w:r>
        <w:rPr>
          <w:noProof/>
        </w:rPr>
        <w:fldChar w:fldCharType="begin"/>
      </w:r>
      <w:r w:rsidRPr="000E6BFA">
        <w:rPr>
          <w:noProof/>
          <w:lang w:val="fr-CH"/>
        </w:rPr>
        <w:instrText xml:space="preserve"> PAGEREF _Toc523743013 \h </w:instrText>
      </w:r>
      <w:r>
        <w:rPr>
          <w:noProof/>
        </w:rPr>
      </w:r>
      <w:r>
        <w:rPr>
          <w:noProof/>
        </w:rPr>
        <w:fldChar w:fldCharType="separate"/>
      </w:r>
      <w:r>
        <w:rPr>
          <w:noProof/>
          <w:lang w:val="fr-CH"/>
        </w:rPr>
        <w:t>13</w:t>
      </w:r>
      <w:r>
        <w:rPr>
          <w:noProof/>
        </w:rPr>
        <w:fldChar w:fldCharType="end"/>
      </w:r>
    </w:p>
    <w:p w:rsidR="000E6BFA" w:rsidRPr="000E6BFA" w:rsidRDefault="000E6BFA">
      <w:pPr>
        <w:pStyle w:val="TOC3"/>
        <w:rPr>
          <w:rFonts w:asciiTheme="minorHAnsi" w:eastAsiaTheme="minorEastAsia" w:hAnsiTheme="minorHAnsi" w:cstheme="minorBidi"/>
          <w:noProof/>
          <w:sz w:val="22"/>
          <w:szCs w:val="22"/>
          <w:lang w:val="fr-CH"/>
        </w:rPr>
      </w:pPr>
      <w:r w:rsidRPr="00074AFB">
        <w:rPr>
          <w:noProof/>
          <w:lang w:val="es-ES_tradnl"/>
        </w:rPr>
        <w:t>Aceptación y finalidad</w:t>
      </w:r>
      <w:r w:rsidRPr="000E6BFA">
        <w:rPr>
          <w:noProof/>
          <w:lang w:val="fr-CH"/>
        </w:rPr>
        <w:tab/>
      </w:r>
      <w:r>
        <w:rPr>
          <w:noProof/>
        </w:rPr>
        <w:fldChar w:fldCharType="begin"/>
      </w:r>
      <w:r w:rsidRPr="000E6BFA">
        <w:rPr>
          <w:noProof/>
          <w:lang w:val="fr-CH"/>
        </w:rPr>
        <w:instrText xml:space="preserve"> PAGEREF _Toc523743014 \h </w:instrText>
      </w:r>
      <w:r>
        <w:rPr>
          <w:noProof/>
        </w:rPr>
      </w:r>
      <w:r>
        <w:rPr>
          <w:noProof/>
        </w:rPr>
        <w:fldChar w:fldCharType="separate"/>
      </w:r>
      <w:r>
        <w:rPr>
          <w:noProof/>
          <w:lang w:val="fr-CH"/>
        </w:rPr>
        <w:t>13</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3.11</w:t>
      </w:r>
      <w:r w:rsidRPr="000E6BFA">
        <w:rPr>
          <w:noProof/>
          <w:lang w:val="fr-CH"/>
        </w:rPr>
        <w:tab/>
      </w:r>
      <w:r>
        <w:rPr>
          <w:noProof/>
        </w:rPr>
        <w:fldChar w:fldCharType="begin"/>
      </w:r>
      <w:r w:rsidRPr="000E6BFA">
        <w:rPr>
          <w:noProof/>
          <w:lang w:val="fr-CH"/>
        </w:rPr>
        <w:instrText xml:space="preserve"> PAGEREF _Toc523743015 \h </w:instrText>
      </w:r>
      <w:r>
        <w:rPr>
          <w:noProof/>
        </w:rPr>
      </w:r>
      <w:r>
        <w:rPr>
          <w:noProof/>
        </w:rPr>
        <w:fldChar w:fldCharType="separate"/>
      </w:r>
      <w:r>
        <w:rPr>
          <w:noProof/>
          <w:lang w:val="fr-CH"/>
        </w:rPr>
        <w:t>13</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3.12</w:t>
      </w:r>
      <w:r w:rsidRPr="000E6BFA">
        <w:rPr>
          <w:noProof/>
          <w:lang w:val="fr-CH"/>
        </w:rPr>
        <w:tab/>
      </w:r>
      <w:r>
        <w:rPr>
          <w:noProof/>
        </w:rPr>
        <w:fldChar w:fldCharType="begin"/>
      </w:r>
      <w:r w:rsidRPr="000E6BFA">
        <w:rPr>
          <w:noProof/>
          <w:lang w:val="fr-CH"/>
        </w:rPr>
        <w:instrText xml:space="preserve"> PAGEREF _Toc523743016 \h </w:instrText>
      </w:r>
      <w:r>
        <w:rPr>
          <w:noProof/>
        </w:rPr>
      </w:r>
      <w:r>
        <w:rPr>
          <w:noProof/>
        </w:rPr>
        <w:fldChar w:fldCharType="separate"/>
      </w:r>
      <w:r>
        <w:rPr>
          <w:noProof/>
          <w:lang w:val="fr-CH"/>
        </w:rPr>
        <w:t>13</w:t>
      </w:r>
      <w:r>
        <w:rPr>
          <w:noProof/>
        </w:rPr>
        <w:fldChar w:fldCharType="end"/>
      </w:r>
    </w:p>
    <w:p w:rsidR="000E6BFA" w:rsidRPr="000E6BFA" w:rsidRDefault="000E6BFA">
      <w:pPr>
        <w:pStyle w:val="TOC5"/>
        <w:rPr>
          <w:rFonts w:asciiTheme="minorHAnsi" w:eastAsiaTheme="minorEastAsia" w:hAnsiTheme="minorHAnsi" w:cstheme="minorBidi"/>
          <w:noProof/>
          <w:sz w:val="22"/>
          <w:szCs w:val="22"/>
          <w:lang w:val="fr-CH"/>
        </w:rPr>
      </w:pPr>
      <w:r w:rsidRPr="00074AFB">
        <w:rPr>
          <w:noProof/>
          <w:lang w:val="es-ES_tradnl"/>
        </w:rPr>
        <w:t>Atribuciones y responsabilidad</w:t>
      </w:r>
      <w:r w:rsidRPr="000E6BFA">
        <w:rPr>
          <w:noProof/>
          <w:lang w:val="fr-CH"/>
        </w:rPr>
        <w:tab/>
      </w:r>
      <w:r>
        <w:rPr>
          <w:noProof/>
        </w:rPr>
        <w:fldChar w:fldCharType="begin"/>
      </w:r>
      <w:r w:rsidRPr="000E6BFA">
        <w:rPr>
          <w:noProof/>
          <w:lang w:val="fr-CH"/>
        </w:rPr>
        <w:instrText xml:space="preserve"> PAGEREF _Toc523743017 \h </w:instrText>
      </w:r>
      <w:r>
        <w:rPr>
          <w:noProof/>
        </w:rPr>
      </w:r>
      <w:r>
        <w:rPr>
          <w:noProof/>
        </w:rPr>
        <w:fldChar w:fldCharType="separate"/>
      </w:r>
      <w:r>
        <w:rPr>
          <w:noProof/>
          <w:lang w:val="fr-CH"/>
        </w:rPr>
        <w:t>13</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103.1</w:t>
      </w:r>
      <w:r w:rsidRPr="000E6BFA">
        <w:rPr>
          <w:noProof/>
          <w:lang w:val="fr-CH"/>
        </w:rPr>
        <w:tab/>
      </w:r>
      <w:r>
        <w:rPr>
          <w:noProof/>
        </w:rPr>
        <w:fldChar w:fldCharType="begin"/>
      </w:r>
      <w:r w:rsidRPr="000E6BFA">
        <w:rPr>
          <w:noProof/>
          <w:lang w:val="fr-CH"/>
        </w:rPr>
        <w:instrText xml:space="preserve"> PAGEREF _Toc523743018 \h </w:instrText>
      </w:r>
      <w:r>
        <w:rPr>
          <w:noProof/>
        </w:rPr>
      </w:r>
      <w:r>
        <w:rPr>
          <w:noProof/>
        </w:rPr>
        <w:fldChar w:fldCharType="separate"/>
      </w:r>
      <w:r>
        <w:rPr>
          <w:noProof/>
          <w:lang w:val="fr-CH"/>
        </w:rPr>
        <w:t>13</w:t>
      </w:r>
      <w:r>
        <w:rPr>
          <w:noProof/>
        </w:rPr>
        <w:fldChar w:fldCharType="end"/>
      </w:r>
    </w:p>
    <w:p w:rsidR="000E6BFA" w:rsidRPr="000E6BFA" w:rsidRDefault="000E6BFA">
      <w:pPr>
        <w:pStyle w:val="TOC2"/>
        <w:rPr>
          <w:rFonts w:asciiTheme="minorHAnsi" w:eastAsiaTheme="minorEastAsia" w:hAnsiTheme="minorHAnsi" w:cstheme="minorBidi"/>
          <w:noProof/>
          <w:sz w:val="22"/>
          <w:szCs w:val="22"/>
          <w:lang w:val="fr-CH"/>
        </w:rPr>
      </w:pPr>
      <w:r w:rsidRPr="00074AFB">
        <w:rPr>
          <w:noProof/>
          <w:lang w:val="es-ES_tradnl"/>
        </w:rPr>
        <w:t>D.</w:t>
      </w:r>
      <w:r w:rsidRPr="000E6BFA">
        <w:rPr>
          <w:rFonts w:asciiTheme="minorHAnsi" w:eastAsiaTheme="minorEastAsia" w:hAnsiTheme="minorHAnsi" w:cstheme="minorBidi"/>
          <w:noProof/>
          <w:sz w:val="22"/>
          <w:szCs w:val="22"/>
          <w:lang w:val="fr-CH"/>
        </w:rPr>
        <w:tab/>
      </w:r>
      <w:r w:rsidRPr="00074AFB">
        <w:rPr>
          <w:noProof/>
          <w:lang w:val="es-ES_tradnl"/>
        </w:rPr>
        <w:t>INGRESOS DIVERSOS</w:t>
      </w:r>
      <w:r w:rsidRPr="000E6BFA">
        <w:rPr>
          <w:noProof/>
          <w:lang w:val="fr-CH"/>
        </w:rPr>
        <w:tab/>
      </w:r>
      <w:r>
        <w:rPr>
          <w:noProof/>
        </w:rPr>
        <w:fldChar w:fldCharType="begin"/>
      </w:r>
      <w:r w:rsidRPr="000E6BFA">
        <w:rPr>
          <w:noProof/>
          <w:lang w:val="fr-CH"/>
        </w:rPr>
        <w:instrText xml:space="preserve"> PAGEREF _Toc523743019 \h </w:instrText>
      </w:r>
      <w:r>
        <w:rPr>
          <w:noProof/>
        </w:rPr>
      </w:r>
      <w:r>
        <w:rPr>
          <w:noProof/>
        </w:rPr>
        <w:fldChar w:fldCharType="separate"/>
      </w:r>
      <w:r>
        <w:rPr>
          <w:noProof/>
          <w:lang w:val="fr-CH"/>
        </w:rPr>
        <w:t>14</w:t>
      </w:r>
      <w:r>
        <w:rPr>
          <w:noProof/>
        </w:rPr>
        <w:fldChar w:fldCharType="end"/>
      </w:r>
    </w:p>
    <w:p w:rsidR="000E6BFA" w:rsidRPr="000E6BFA" w:rsidRDefault="000E6BFA">
      <w:pPr>
        <w:pStyle w:val="TOC3"/>
        <w:rPr>
          <w:rFonts w:asciiTheme="minorHAnsi" w:eastAsiaTheme="minorEastAsia" w:hAnsiTheme="minorHAnsi" w:cstheme="minorBidi"/>
          <w:noProof/>
          <w:sz w:val="22"/>
          <w:szCs w:val="22"/>
          <w:lang w:val="fr-CH"/>
        </w:rPr>
      </w:pPr>
      <w:r w:rsidRPr="00074AFB">
        <w:rPr>
          <w:noProof/>
          <w:lang w:val="es-ES_tradnl"/>
        </w:rPr>
        <w:t>Artículo 3.13</w:t>
      </w:r>
      <w:r w:rsidRPr="000E6BFA">
        <w:rPr>
          <w:noProof/>
          <w:lang w:val="fr-CH"/>
        </w:rPr>
        <w:tab/>
      </w:r>
      <w:r>
        <w:rPr>
          <w:noProof/>
        </w:rPr>
        <w:fldChar w:fldCharType="begin"/>
      </w:r>
      <w:r w:rsidRPr="000E6BFA">
        <w:rPr>
          <w:noProof/>
          <w:lang w:val="fr-CH"/>
        </w:rPr>
        <w:instrText xml:space="preserve"> PAGEREF _Toc523743020 \h </w:instrText>
      </w:r>
      <w:r>
        <w:rPr>
          <w:noProof/>
        </w:rPr>
      </w:r>
      <w:r>
        <w:rPr>
          <w:noProof/>
        </w:rPr>
        <w:fldChar w:fldCharType="separate"/>
      </w:r>
      <w:r>
        <w:rPr>
          <w:noProof/>
          <w:lang w:val="fr-CH"/>
        </w:rPr>
        <w:t>14</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3.14</w:t>
      </w:r>
      <w:r w:rsidRPr="000E6BFA">
        <w:rPr>
          <w:noProof/>
          <w:lang w:val="fr-CH"/>
        </w:rPr>
        <w:tab/>
      </w:r>
      <w:r>
        <w:rPr>
          <w:noProof/>
        </w:rPr>
        <w:fldChar w:fldCharType="begin"/>
      </w:r>
      <w:r w:rsidRPr="000E6BFA">
        <w:rPr>
          <w:noProof/>
          <w:lang w:val="fr-CH"/>
        </w:rPr>
        <w:instrText xml:space="preserve"> PAGEREF _Toc523743021 \h </w:instrText>
      </w:r>
      <w:r>
        <w:rPr>
          <w:noProof/>
        </w:rPr>
      </w:r>
      <w:r>
        <w:rPr>
          <w:noProof/>
        </w:rPr>
        <w:fldChar w:fldCharType="separate"/>
      </w:r>
      <w:r>
        <w:rPr>
          <w:noProof/>
          <w:lang w:val="fr-CH"/>
        </w:rPr>
        <w:t>14</w:t>
      </w:r>
      <w:r>
        <w:rPr>
          <w:noProof/>
        </w:rPr>
        <w:fldChar w:fldCharType="end"/>
      </w:r>
    </w:p>
    <w:p w:rsidR="000E6BFA" w:rsidRPr="000E6BFA" w:rsidRDefault="000E6BFA">
      <w:pPr>
        <w:pStyle w:val="TOC5"/>
        <w:rPr>
          <w:rFonts w:asciiTheme="minorHAnsi" w:eastAsiaTheme="minorEastAsia" w:hAnsiTheme="minorHAnsi" w:cstheme="minorBidi"/>
          <w:noProof/>
          <w:sz w:val="22"/>
          <w:szCs w:val="22"/>
          <w:lang w:val="fr-CH"/>
        </w:rPr>
      </w:pPr>
      <w:r w:rsidRPr="00074AFB">
        <w:rPr>
          <w:noProof/>
          <w:lang w:val="es-ES_tradnl"/>
        </w:rPr>
        <w:t>Reembolsos de gastos</w:t>
      </w:r>
      <w:r w:rsidRPr="000E6BFA">
        <w:rPr>
          <w:noProof/>
          <w:lang w:val="fr-CH"/>
        </w:rPr>
        <w:tab/>
      </w:r>
      <w:r>
        <w:rPr>
          <w:noProof/>
        </w:rPr>
        <w:fldChar w:fldCharType="begin"/>
      </w:r>
      <w:r w:rsidRPr="000E6BFA">
        <w:rPr>
          <w:noProof/>
          <w:lang w:val="fr-CH"/>
        </w:rPr>
        <w:instrText xml:space="preserve"> PAGEREF _Toc523743022 \h </w:instrText>
      </w:r>
      <w:r>
        <w:rPr>
          <w:noProof/>
        </w:rPr>
      </w:r>
      <w:r>
        <w:rPr>
          <w:noProof/>
        </w:rPr>
        <w:fldChar w:fldCharType="separate"/>
      </w:r>
      <w:r>
        <w:rPr>
          <w:noProof/>
          <w:lang w:val="fr-CH"/>
        </w:rPr>
        <w:t>14</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Rule 103.2</w:t>
      </w:r>
      <w:r w:rsidRPr="000E6BFA">
        <w:rPr>
          <w:noProof/>
          <w:lang w:val="fr-CH"/>
        </w:rPr>
        <w:tab/>
      </w:r>
      <w:r>
        <w:rPr>
          <w:noProof/>
        </w:rPr>
        <w:fldChar w:fldCharType="begin"/>
      </w:r>
      <w:r w:rsidRPr="000E6BFA">
        <w:rPr>
          <w:noProof/>
          <w:lang w:val="fr-CH"/>
        </w:rPr>
        <w:instrText xml:space="preserve"> PAGEREF _Toc523743023 \h </w:instrText>
      </w:r>
      <w:r>
        <w:rPr>
          <w:noProof/>
        </w:rPr>
      </w:r>
      <w:r>
        <w:rPr>
          <w:noProof/>
        </w:rPr>
        <w:fldChar w:fldCharType="separate"/>
      </w:r>
      <w:r>
        <w:rPr>
          <w:noProof/>
          <w:lang w:val="fr-CH"/>
        </w:rPr>
        <w:t>14</w:t>
      </w:r>
      <w:r>
        <w:rPr>
          <w:noProof/>
        </w:rPr>
        <w:fldChar w:fldCharType="end"/>
      </w:r>
    </w:p>
    <w:p w:rsidR="000E6BFA" w:rsidRPr="000E6BFA" w:rsidRDefault="000E6BFA">
      <w:pPr>
        <w:pStyle w:val="TOC2"/>
        <w:rPr>
          <w:rFonts w:asciiTheme="minorHAnsi" w:eastAsiaTheme="minorEastAsia" w:hAnsiTheme="minorHAnsi" w:cstheme="minorBidi"/>
          <w:noProof/>
          <w:sz w:val="22"/>
          <w:szCs w:val="22"/>
          <w:lang w:val="fr-CH"/>
        </w:rPr>
      </w:pPr>
      <w:r w:rsidRPr="00074AFB">
        <w:rPr>
          <w:noProof/>
          <w:lang w:val="es-ES_tradnl"/>
        </w:rPr>
        <w:t>E.</w:t>
      </w:r>
      <w:r w:rsidRPr="000E6BFA">
        <w:rPr>
          <w:rFonts w:asciiTheme="minorHAnsi" w:eastAsiaTheme="minorEastAsia" w:hAnsiTheme="minorHAnsi" w:cstheme="minorBidi"/>
          <w:noProof/>
          <w:sz w:val="22"/>
          <w:szCs w:val="22"/>
          <w:lang w:val="fr-CH"/>
        </w:rPr>
        <w:tab/>
      </w:r>
      <w:r w:rsidRPr="00074AFB">
        <w:rPr>
          <w:noProof/>
          <w:lang w:val="es-ES_tradnl"/>
        </w:rPr>
        <w:t>COBROS</w:t>
      </w:r>
      <w:r w:rsidRPr="000E6BFA">
        <w:rPr>
          <w:noProof/>
          <w:lang w:val="fr-CH"/>
        </w:rPr>
        <w:tab/>
      </w:r>
      <w:r>
        <w:rPr>
          <w:noProof/>
        </w:rPr>
        <w:fldChar w:fldCharType="begin"/>
      </w:r>
      <w:r w:rsidRPr="000E6BFA">
        <w:rPr>
          <w:noProof/>
          <w:lang w:val="fr-CH"/>
        </w:rPr>
        <w:instrText xml:space="preserve"> PAGEREF _Toc523743024 \h </w:instrText>
      </w:r>
      <w:r>
        <w:rPr>
          <w:noProof/>
        </w:rPr>
      </w:r>
      <w:r>
        <w:rPr>
          <w:noProof/>
        </w:rPr>
        <w:fldChar w:fldCharType="separate"/>
      </w:r>
      <w:r>
        <w:rPr>
          <w:noProof/>
          <w:lang w:val="fr-CH"/>
        </w:rPr>
        <w:t>14</w:t>
      </w:r>
      <w:r>
        <w:rPr>
          <w:noProof/>
        </w:rPr>
        <w:fldChar w:fldCharType="end"/>
      </w:r>
    </w:p>
    <w:p w:rsidR="000E6BFA" w:rsidRPr="000E6BFA" w:rsidRDefault="000E6BFA">
      <w:pPr>
        <w:pStyle w:val="TOC5"/>
        <w:rPr>
          <w:rFonts w:asciiTheme="minorHAnsi" w:eastAsiaTheme="minorEastAsia" w:hAnsiTheme="minorHAnsi" w:cstheme="minorBidi"/>
          <w:noProof/>
          <w:sz w:val="22"/>
          <w:szCs w:val="22"/>
          <w:lang w:val="fr-CH"/>
        </w:rPr>
      </w:pPr>
      <w:r w:rsidRPr="00074AFB">
        <w:rPr>
          <w:noProof/>
          <w:lang w:val="es-ES_tradnl"/>
        </w:rPr>
        <w:t>Recibo y depósito</w:t>
      </w:r>
      <w:r w:rsidRPr="000E6BFA">
        <w:rPr>
          <w:noProof/>
          <w:lang w:val="fr-CH"/>
        </w:rPr>
        <w:tab/>
      </w:r>
      <w:r>
        <w:rPr>
          <w:noProof/>
        </w:rPr>
        <w:fldChar w:fldCharType="begin"/>
      </w:r>
      <w:r w:rsidRPr="000E6BFA">
        <w:rPr>
          <w:noProof/>
          <w:lang w:val="fr-CH"/>
        </w:rPr>
        <w:instrText xml:space="preserve"> PAGEREF _Toc523743025 \h </w:instrText>
      </w:r>
      <w:r>
        <w:rPr>
          <w:noProof/>
        </w:rPr>
      </w:r>
      <w:r>
        <w:rPr>
          <w:noProof/>
        </w:rPr>
        <w:fldChar w:fldCharType="separate"/>
      </w:r>
      <w:r>
        <w:rPr>
          <w:noProof/>
          <w:lang w:val="fr-CH"/>
        </w:rPr>
        <w:t>14</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103.3</w:t>
      </w:r>
      <w:r w:rsidRPr="000E6BFA">
        <w:rPr>
          <w:noProof/>
          <w:lang w:val="fr-CH"/>
        </w:rPr>
        <w:tab/>
      </w:r>
      <w:r>
        <w:rPr>
          <w:noProof/>
        </w:rPr>
        <w:fldChar w:fldCharType="begin"/>
      </w:r>
      <w:r w:rsidRPr="000E6BFA">
        <w:rPr>
          <w:noProof/>
          <w:lang w:val="fr-CH"/>
        </w:rPr>
        <w:instrText xml:space="preserve"> PAGEREF _Toc523743026 \h </w:instrText>
      </w:r>
      <w:r>
        <w:rPr>
          <w:noProof/>
        </w:rPr>
      </w:r>
      <w:r>
        <w:rPr>
          <w:noProof/>
        </w:rPr>
        <w:fldChar w:fldCharType="separate"/>
      </w:r>
      <w:r>
        <w:rPr>
          <w:noProof/>
          <w:lang w:val="fr-CH"/>
        </w:rPr>
        <w:t>14</w:t>
      </w:r>
      <w:r>
        <w:rPr>
          <w:noProof/>
        </w:rPr>
        <w:fldChar w:fldCharType="end"/>
      </w:r>
    </w:p>
    <w:p w:rsidR="000E6BFA" w:rsidRPr="000E6BFA" w:rsidRDefault="000E6BFA">
      <w:pPr>
        <w:pStyle w:val="TOC1"/>
        <w:rPr>
          <w:rFonts w:asciiTheme="minorHAnsi" w:eastAsiaTheme="minorEastAsia" w:hAnsiTheme="minorHAnsi" w:cstheme="minorBidi"/>
          <w:caps w:val="0"/>
          <w:noProof/>
          <w:sz w:val="22"/>
          <w:szCs w:val="22"/>
          <w:lang w:val="fr-CH"/>
        </w:rPr>
      </w:pPr>
      <w:r w:rsidRPr="00074AFB">
        <w:rPr>
          <w:noProof/>
          <w:lang w:val="es-ES_tradnl"/>
        </w:rPr>
        <w:t>CAPÍTULO 4: CUSTODIA DE LOS FONDOS</w:t>
      </w:r>
      <w:r w:rsidRPr="000E6BFA">
        <w:rPr>
          <w:noProof/>
          <w:lang w:val="fr-CH"/>
        </w:rPr>
        <w:tab/>
      </w:r>
      <w:r>
        <w:rPr>
          <w:noProof/>
        </w:rPr>
        <w:fldChar w:fldCharType="begin"/>
      </w:r>
      <w:r w:rsidRPr="000E6BFA">
        <w:rPr>
          <w:noProof/>
          <w:lang w:val="fr-CH"/>
        </w:rPr>
        <w:instrText xml:space="preserve"> PAGEREF _Toc523743027 \h </w:instrText>
      </w:r>
      <w:r>
        <w:rPr>
          <w:noProof/>
        </w:rPr>
      </w:r>
      <w:r>
        <w:rPr>
          <w:noProof/>
        </w:rPr>
        <w:fldChar w:fldCharType="separate"/>
      </w:r>
      <w:r>
        <w:rPr>
          <w:noProof/>
          <w:lang w:val="fr-CH"/>
        </w:rPr>
        <w:t>14</w:t>
      </w:r>
      <w:r>
        <w:rPr>
          <w:noProof/>
        </w:rPr>
        <w:fldChar w:fldCharType="end"/>
      </w:r>
    </w:p>
    <w:p w:rsidR="000E6BFA" w:rsidRPr="000E6BFA" w:rsidRDefault="000E6BFA">
      <w:pPr>
        <w:pStyle w:val="TOC2"/>
        <w:rPr>
          <w:rFonts w:asciiTheme="minorHAnsi" w:eastAsiaTheme="minorEastAsia" w:hAnsiTheme="minorHAnsi" w:cstheme="minorBidi"/>
          <w:noProof/>
          <w:sz w:val="22"/>
          <w:szCs w:val="22"/>
          <w:lang w:val="fr-CH"/>
        </w:rPr>
      </w:pPr>
      <w:r w:rsidRPr="00074AFB">
        <w:rPr>
          <w:noProof/>
          <w:lang w:val="es-ES_tradnl"/>
        </w:rPr>
        <w:t>A.</w:t>
      </w:r>
      <w:r w:rsidRPr="000E6BFA">
        <w:rPr>
          <w:rFonts w:asciiTheme="minorHAnsi" w:eastAsiaTheme="minorEastAsia" w:hAnsiTheme="minorHAnsi" w:cstheme="minorBidi"/>
          <w:noProof/>
          <w:sz w:val="22"/>
          <w:szCs w:val="22"/>
          <w:lang w:val="fr-CH"/>
        </w:rPr>
        <w:tab/>
      </w:r>
      <w:r w:rsidRPr="00074AFB">
        <w:rPr>
          <w:noProof/>
          <w:lang w:val="es-ES_tradnl"/>
        </w:rPr>
        <w:t>CUENTAS INTERNAS</w:t>
      </w:r>
      <w:r w:rsidRPr="000E6BFA">
        <w:rPr>
          <w:noProof/>
          <w:lang w:val="fr-CH"/>
        </w:rPr>
        <w:tab/>
      </w:r>
      <w:r>
        <w:rPr>
          <w:noProof/>
        </w:rPr>
        <w:fldChar w:fldCharType="begin"/>
      </w:r>
      <w:r w:rsidRPr="000E6BFA">
        <w:rPr>
          <w:noProof/>
          <w:lang w:val="fr-CH"/>
        </w:rPr>
        <w:instrText xml:space="preserve"> PAGEREF _Toc523743028 \h </w:instrText>
      </w:r>
      <w:r>
        <w:rPr>
          <w:noProof/>
        </w:rPr>
      </w:r>
      <w:r>
        <w:rPr>
          <w:noProof/>
        </w:rPr>
        <w:fldChar w:fldCharType="separate"/>
      </w:r>
      <w:r>
        <w:rPr>
          <w:noProof/>
          <w:lang w:val="fr-CH"/>
        </w:rPr>
        <w:t>14</w:t>
      </w:r>
      <w:r>
        <w:rPr>
          <w:noProof/>
        </w:rPr>
        <w:fldChar w:fldCharType="end"/>
      </w:r>
    </w:p>
    <w:p w:rsidR="000E6BFA" w:rsidRPr="000E6BFA" w:rsidRDefault="000E6BFA">
      <w:pPr>
        <w:pStyle w:val="TOC3"/>
        <w:rPr>
          <w:rFonts w:asciiTheme="minorHAnsi" w:eastAsiaTheme="minorEastAsia" w:hAnsiTheme="minorHAnsi" w:cstheme="minorBidi"/>
          <w:noProof/>
          <w:sz w:val="22"/>
          <w:szCs w:val="22"/>
          <w:lang w:val="fr-CH"/>
        </w:rPr>
      </w:pPr>
      <w:r w:rsidRPr="00074AFB">
        <w:rPr>
          <w:noProof/>
          <w:lang w:val="es-ES_tradnl"/>
        </w:rPr>
        <w:t>Fondo General</w:t>
      </w:r>
      <w:r w:rsidRPr="000E6BFA">
        <w:rPr>
          <w:noProof/>
          <w:lang w:val="fr-CH"/>
        </w:rPr>
        <w:tab/>
      </w:r>
      <w:r>
        <w:rPr>
          <w:noProof/>
        </w:rPr>
        <w:fldChar w:fldCharType="begin"/>
      </w:r>
      <w:r w:rsidRPr="000E6BFA">
        <w:rPr>
          <w:noProof/>
          <w:lang w:val="fr-CH"/>
        </w:rPr>
        <w:instrText xml:space="preserve"> PAGEREF _Toc523743029 \h </w:instrText>
      </w:r>
      <w:r>
        <w:rPr>
          <w:noProof/>
        </w:rPr>
      </w:r>
      <w:r>
        <w:rPr>
          <w:noProof/>
        </w:rPr>
        <w:fldChar w:fldCharType="separate"/>
      </w:r>
      <w:r>
        <w:rPr>
          <w:noProof/>
          <w:lang w:val="fr-CH"/>
        </w:rPr>
        <w:t>14</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4.1</w:t>
      </w:r>
      <w:r w:rsidRPr="000E6BFA">
        <w:rPr>
          <w:noProof/>
          <w:lang w:val="fr-CH"/>
        </w:rPr>
        <w:tab/>
      </w:r>
      <w:r>
        <w:rPr>
          <w:noProof/>
        </w:rPr>
        <w:fldChar w:fldCharType="begin"/>
      </w:r>
      <w:r w:rsidRPr="000E6BFA">
        <w:rPr>
          <w:noProof/>
          <w:lang w:val="fr-CH"/>
        </w:rPr>
        <w:instrText xml:space="preserve"> PAGEREF _Toc523743030 \h </w:instrText>
      </w:r>
      <w:r>
        <w:rPr>
          <w:noProof/>
        </w:rPr>
      </w:r>
      <w:r>
        <w:rPr>
          <w:noProof/>
        </w:rPr>
        <w:fldChar w:fldCharType="separate"/>
      </w:r>
      <w:r>
        <w:rPr>
          <w:noProof/>
          <w:lang w:val="fr-CH"/>
        </w:rPr>
        <w:t>14</w:t>
      </w:r>
      <w:r>
        <w:rPr>
          <w:noProof/>
        </w:rPr>
        <w:fldChar w:fldCharType="end"/>
      </w:r>
    </w:p>
    <w:p w:rsidR="000E6BFA" w:rsidRPr="000E6BFA" w:rsidRDefault="000E6BFA">
      <w:pPr>
        <w:pStyle w:val="TOC3"/>
        <w:rPr>
          <w:rFonts w:asciiTheme="minorHAnsi" w:eastAsiaTheme="minorEastAsia" w:hAnsiTheme="minorHAnsi" w:cstheme="minorBidi"/>
          <w:noProof/>
          <w:sz w:val="22"/>
          <w:szCs w:val="22"/>
          <w:lang w:val="fr-CH"/>
        </w:rPr>
      </w:pPr>
      <w:r w:rsidRPr="00074AFB">
        <w:rPr>
          <w:noProof/>
          <w:lang w:val="es-ES_tradnl"/>
        </w:rPr>
        <w:t>Fondos de operaciones</w:t>
      </w:r>
      <w:r w:rsidRPr="000E6BFA">
        <w:rPr>
          <w:noProof/>
          <w:lang w:val="fr-CH"/>
        </w:rPr>
        <w:tab/>
      </w:r>
      <w:r>
        <w:rPr>
          <w:noProof/>
        </w:rPr>
        <w:fldChar w:fldCharType="begin"/>
      </w:r>
      <w:r w:rsidRPr="000E6BFA">
        <w:rPr>
          <w:noProof/>
          <w:lang w:val="fr-CH"/>
        </w:rPr>
        <w:instrText xml:space="preserve"> PAGEREF _Toc523743031 \h </w:instrText>
      </w:r>
      <w:r>
        <w:rPr>
          <w:noProof/>
        </w:rPr>
      </w:r>
      <w:r>
        <w:rPr>
          <w:noProof/>
        </w:rPr>
        <w:fldChar w:fldCharType="separate"/>
      </w:r>
      <w:r>
        <w:rPr>
          <w:noProof/>
          <w:lang w:val="fr-CH"/>
        </w:rPr>
        <w:t>15</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4.2</w:t>
      </w:r>
      <w:r w:rsidRPr="000E6BFA">
        <w:rPr>
          <w:noProof/>
          <w:lang w:val="fr-CH"/>
        </w:rPr>
        <w:tab/>
      </w:r>
      <w:r>
        <w:rPr>
          <w:noProof/>
        </w:rPr>
        <w:fldChar w:fldCharType="begin"/>
      </w:r>
      <w:r w:rsidRPr="000E6BFA">
        <w:rPr>
          <w:noProof/>
          <w:lang w:val="fr-CH"/>
        </w:rPr>
        <w:instrText xml:space="preserve"> PAGEREF _Toc523743032 \h </w:instrText>
      </w:r>
      <w:r>
        <w:rPr>
          <w:noProof/>
        </w:rPr>
      </w:r>
      <w:r>
        <w:rPr>
          <w:noProof/>
        </w:rPr>
        <w:fldChar w:fldCharType="separate"/>
      </w:r>
      <w:r>
        <w:rPr>
          <w:noProof/>
          <w:lang w:val="fr-CH"/>
        </w:rPr>
        <w:t>15</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4.3</w:t>
      </w:r>
      <w:r w:rsidRPr="000E6BFA">
        <w:rPr>
          <w:noProof/>
          <w:lang w:val="fr-CH"/>
        </w:rPr>
        <w:tab/>
      </w:r>
      <w:r>
        <w:rPr>
          <w:noProof/>
        </w:rPr>
        <w:fldChar w:fldCharType="begin"/>
      </w:r>
      <w:r w:rsidRPr="000E6BFA">
        <w:rPr>
          <w:noProof/>
          <w:lang w:val="fr-CH"/>
        </w:rPr>
        <w:instrText xml:space="preserve"> PAGEREF _Toc523743033 \h </w:instrText>
      </w:r>
      <w:r>
        <w:rPr>
          <w:noProof/>
        </w:rPr>
      </w:r>
      <w:r>
        <w:rPr>
          <w:noProof/>
        </w:rPr>
        <w:fldChar w:fldCharType="separate"/>
      </w:r>
      <w:r>
        <w:rPr>
          <w:noProof/>
          <w:lang w:val="fr-CH"/>
        </w:rPr>
        <w:t>15</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4.4</w:t>
      </w:r>
      <w:r w:rsidRPr="000E6BFA">
        <w:rPr>
          <w:noProof/>
          <w:lang w:val="fr-CH"/>
        </w:rPr>
        <w:tab/>
      </w:r>
      <w:r>
        <w:rPr>
          <w:noProof/>
        </w:rPr>
        <w:fldChar w:fldCharType="begin"/>
      </w:r>
      <w:r w:rsidRPr="000E6BFA">
        <w:rPr>
          <w:noProof/>
          <w:lang w:val="fr-CH"/>
        </w:rPr>
        <w:instrText xml:space="preserve"> PAGEREF _Toc523743034 \h </w:instrText>
      </w:r>
      <w:r>
        <w:rPr>
          <w:noProof/>
        </w:rPr>
      </w:r>
      <w:r>
        <w:rPr>
          <w:noProof/>
        </w:rPr>
        <w:fldChar w:fldCharType="separate"/>
      </w:r>
      <w:r>
        <w:rPr>
          <w:noProof/>
          <w:lang w:val="fr-CH"/>
        </w:rPr>
        <w:t>15</w:t>
      </w:r>
      <w:r>
        <w:rPr>
          <w:noProof/>
        </w:rPr>
        <w:fldChar w:fldCharType="end"/>
      </w:r>
    </w:p>
    <w:p w:rsidR="000E6BFA" w:rsidRPr="000E6BFA" w:rsidRDefault="000E6BFA">
      <w:pPr>
        <w:pStyle w:val="TOC3"/>
        <w:rPr>
          <w:rFonts w:asciiTheme="minorHAnsi" w:eastAsiaTheme="minorEastAsia" w:hAnsiTheme="minorHAnsi" w:cstheme="minorBidi"/>
          <w:noProof/>
          <w:sz w:val="22"/>
          <w:szCs w:val="22"/>
          <w:lang w:val="fr-CH"/>
        </w:rPr>
      </w:pPr>
      <w:r w:rsidRPr="00074AFB">
        <w:rPr>
          <w:noProof/>
          <w:lang w:val="es-ES_tradnl"/>
        </w:rPr>
        <w:t>Fondos fiduciarios y cuentas especiales</w:t>
      </w:r>
      <w:r w:rsidRPr="000E6BFA">
        <w:rPr>
          <w:noProof/>
          <w:lang w:val="fr-CH"/>
        </w:rPr>
        <w:tab/>
      </w:r>
      <w:r>
        <w:rPr>
          <w:noProof/>
        </w:rPr>
        <w:fldChar w:fldCharType="begin"/>
      </w:r>
      <w:r w:rsidRPr="000E6BFA">
        <w:rPr>
          <w:noProof/>
          <w:lang w:val="fr-CH"/>
        </w:rPr>
        <w:instrText xml:space="preserve"> PAGEREF _Toc523743035 \h </w:instrText>
      </w:r>
      <w:r>
        <w:rPr>
          <w:noProof/>
        </w:rPr>
      </w:r>
      <w:r>
        <w:rPr>
          <w:noProof/>
        </w:rPr>
        <w:fldChar w:fldCharType="separate"/>
      </w:r>
      <w:r>
        <w:rPr>
          <w:noProof/>
          <w:lang w:val="fr-CH"/>
        </w:rPr>
        <w:t>15</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4.5</w:t>
      </w:r>
      <w:r w:rsidRPr="000E6BFA">
        <w:rPr>
          <w:noProof/>
          <w:lang w:val="fr-CH"/>
        </w:rPr>
        <w:tab/>
      </w:r>
      <w:r>
        <w:rPr>
          <w:noProof/>
        </w:rPr>
        <w:fldChar w:fldCharType="begin"/>
      </w:r>
      <w:r w:rsidRPr="000E6BFA">
        <w:rPr>
          <w:noProof/>
          <w:lang w:val="fr-CH"/>
        </w:rPr>
        <w:instrText xml:space="preserve"> PAGEREF _Toc523743036 \h </w:instrText>
      </w:r>
      <w:r>
        <w:rPr>
          <w:noProof/>
        </w:rPr>
      </w:r>
      <w:r>
        <w:rPr>
          <w:noProof/>
        </w:rPr>
        <w:fldChar w:fldCharType="separate"/>
      </w:r>
      <w:r>
        <w:rPr>
          <w:noProof/>
          <w:lang w:val="fr-CH"/>
        </w:rPr>
        <w:t>15</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104.1</w:t>
      </w:r>
      <w:r w:rsidRPr="000E6BFA">
        <w:rPr>
          <w:noProof/>
          <w:lang w:val="fr-CH"/>
        </w:rPr>
        <w:tab/>
      </w:r>
      <w:r>
        <w:rPr>
          <w:noProof/>
        </w:rPr>
        <w:fldChar w:fldCharType="begin"/>
      </w:r>
      <w:r w:rsidRPr="000E6BFA">
        <w:rPr>
          <w:noProof/>
          <w:lang w:val="fr-CH"/>
        </w:rPr>
        <w:instrText xml:space="preserve"> PAGEREF _Toc523743037 \h </w:instrText>
      </w:r>
      <w:r>
        <w:rPr>
          <w:noProof/>
        </w:rPr>
      </w:r>
      <w:r>
        <w:rPr>
          <w:noProof/>
        </w:rPr>
        <w:fldChar w:fldCharType="separate"/>
      </w:r>
      <w:r>
        <w:rPr>
          <w:noProof/>
          <w:lang w:val="fr-CH"/>
        </w:rPr>
        <w:t>15</w:t>
      </w:r>
      <w:r>
        <w:rPr>
          <w:noProof/>
        </w:rPr>
        <w:fldChar w:fldCharType="end"/>
      </w:r>
    </w:p>
    <w:p w:rsidR="000E6BFA" w:rsidRPr="000E6BFA" w:rsidRDefault="000E6BFA">
      <w:pPr>
        <w:pStyle w:val="TOC3"/>
        <w:rPr>
          <w:rFonts w:asciiTheme="minorHAnsi" w:eastAsiaTheme="minorEastAsia" w:hAnsiTheme="minorHAnsi" w:cstheme="minorBidi"/>
          <w:noProof/>
          <w:sz w:val="22"/>
          <w:szCs w:val="22"/>
          <w:lang w:val="fr-CH"/>
        </w:rPr>
      </w:pPr>
      <w:r w:rsidRPr="00074AFB">
        <w:rPr>
          <w:noProof/>
          <w:lang w:val="es-ES_tradnl"/>
        </w:rPr>
        <w:t>Excedentes y déficit;  fondos de reserva</w:t>
      </w:r>
      <w:r w:rsidRPr="000E6BFA">
        <w:rPr>
          <w:noProof/>
          <w:lang w:val="fr-CH"/>
        </w:rPr>
        <w:tab/>
      </w:r>
      <w:r>
        <w:rPr>
          <w:noProof/>
        </w:rPr>
        <w:fldChar w:fldCharType="begin"/>
      </w:r>
      <w:r w:rsidRPr="000E6BFA">
        <w:rPr>
          <w:noProof/>
          <w:lang w:val="fr-CH"/>
        </w:rPr>
        <w:instrText xml:space="preserve"> PAGEREF _Toc523743038 \h </w:instrText>
      </w:r>
      <w:r>
        <w:rPr>
          <w:noProof/>
        </w:rPr>
      </w:r>
      <w:r>
        <w:rPr>
          <w:noProof/>
        </w:rPr>
        <w:fldChar w:fldCharType="separate"/>
      </w:r>
      <w:r>
        <w:rPr>
          <w:noProof/>
          <w:lang w:val="fr-CH"/>
        </w:rPr>
        <w:t>15</w:t>
      </w:r>
      <w:r>
        <w:rPr>
          <w:noProof/>
        </w:rPr>
        <w:fldChar w:fldCharType="end"/>
      </w:r>
    </w:p>
    <w:p w:rsidR="000E6BFA" w:rsidRDefault="000E6BFA">
      <w:pPr>
        <w:pStyle w:val="TOC4"/>
        <w:rPr>
          <w:rFonts w:asciiTheme="minorHAnsi" w:eastAsiaTheme="minorEastAsia" w:hAnsiTheme="minorHAnsi" w:cstheme="minorBidi"/>
          <w:noProof/>
          <w:sz w:val="22"/>
          <w:szCs w:val="22"/>
        </w:rPr>
      </w:pPr>
      <w:r w:rsidRPr="00074AFB">
        <w:rPr>
          <w:noProof/>
          <w:lang w:val="es-ES_tradnl"/>
        </w:rPr>
        <w:t>Artículo 4.6</w:t>
      </w:r>
      <w:r>
        <w:rPr>
          <w:noProof/>
        </w:rPr>
        <w:tab/>
      </w:r>
      <w:r>
        <w:rPr>
          <w:noProof/>
        </w:rPr>
        <w:fldChar w:fldCharType="begin"/>
      </w:r>
      <w:r>
        <w:rPr>
          <w:noProof/>
        </w:rPr>
        <w:instrText xml:space="preserve"> PAGEREF _Toc523743039 \h </w:instrText>
      </w:r>
      <w:r>
        <w:rPr>
          <w:noProof/>
        </w:rPr>
      </w:r>
      <w:r>
        <w:rPr>
          <w:noProof/>
        </w:rPr>
        <w:fldChar w:fldCharType="separate"/>
      </w:r>
      <w:r>
        <w:rPr>
          <w:noProof/>
        </w:rPr>
        <w:t>15</w:t>
      </w:r>
      <w:r>
        <w:rPr>
          <w:noProof/>
        </w:rPr>
        <w:fldChar w:fldCharType="end"/>
      </w:r>
    </w:p>
    <w:p w:rsidR="000E6BFA" w:rsidRDefault="000E6BFA">
      <w:pPr>
        <w:pStyle w:val="TOC4"/>
        <w:rPr>
          <w:rFonts w:asciiTheme="minorHAnsi" w:eastAsiaTheme="minorEastAsia" w:hAnsiTheme="minorHAnsi" w:cstheme="minorBidi"/>
          <w:noProof/>
          <w:sz w:val="22"/>
          <w:szCs w:val="22"/>
        </w:rPr>
      </w:pPr>
      <w:r w:rsidRPr="00074AFB">
        <w:rPr>
          <w:noProof/>
          <w:lang w:val="es-ES_tradnl"/>
        </w:rPr>
        <w:t>Artículo 4.7</w:t>
      </w:r>
      <w:r>
        <w:rPr>
          <w:noProof/>
        </w:rPr>
        <w:tab/>
      </w:r>
      <w:r>
        <w:rPr>
          <w:noProof/>
        </w:rPr>
        <w:fldChar w:fldCharType="begin"/>
      </w:r>
      <w:r>
        <w:rPr>
          <w:noProof/>
        </w:rPr>
        <w:instrText xml:space="preserve"> PAGEREF _Toc523743040 \h </w:instrText>
      </w:r>
      <w:r>
        <w:rPr>
          <w:noProof/>
        </w:rPr>
      </w:r>
      <w:r>
        <w:rPr>
          <w:noProof/>
        </w:rPr>
        <w:fldChar w:fldCharType="separate"/>
      </w:r>
      <w:r>
        <w:rPr>
          <w:noProof/>
        </w:rPr>
        <w:t>15</w:t>
      </w:r>
      <w:r>
        <w:rPr>
          <w:noProof/>
        </w:rPr>
        <w:fldChar w:fldCharType="end"/>
      </w:r>
    </w:p>
    <w:p w:rsidR="000E6BFA" w:rsidRDefault="000E6BFA">
      <w:pPr>
        <w:pStyle w:val="TOC4"/>
        <w:rPr>
          <w:rFonts w:asciiTheme="minorHAnsi" w:eastAsiaTheme="minorEastAsia" w:hAnsiTheme="minorHAnsi" w:cstheme="minorBidi"/>
          <w:noProof/>
          <w:sz w:val="22"/>
          <w:szCs w:val="22"/>
        </w:rPr>
      </w:pPr>
      <w:r w:rsidRPr="00074AFB">
        <w:rPr>
          <w:noProof/>
          <w:lang w:val="es-ES_tradnl"/>
        </w:rPr>
        <w:t>Artículo 4.8</w:t>
      </w:r>
      <w:r>
        <w:rPr>
          <w:noProof/>
        </w:rPr>
        <w:tab/>
      </w:r>
      <w:r>
        <w:rPr>
          <w:noProof/>
        </w:rPr>
        <w:fldChar w:fldCharType="begin"/>
      </w:r>
      <w:r>
        <w:rPr>
          <w:noProof/>
        </w:rPr>
        <w:instrText xml:space="preserve"> PAGEREF _Toc523743041 \h </w:instrText>
      </w:r>
      <w:r>
        <w:rPr>
          <w:noProof/>
        </w:rPr>
      </w:r>
      <w:r>
        <w:rPr>
          <w:noProof/>
        </w:rPr>
        <w:fldChar w:fldCharType="separate"/>
      </w:r>
      <w:r>
        <w:rPr>
          <w:noProof/>
        </w:rPr>
        <w:t>16</w:t>
      </w:r>
      <w:r>
        <w:rPr>
          <w:noProof/>
        </w:rPr>
        <w:fldChar w:fldCharType="end"/>
      </w:r>
    </w:p>
    <w:p w:rsidR="000E6BFA" w:rsidRDefault="000E6BFA">
      <w:pPr>
        <w:pStyle w:val="TOC2"/>
        <w:rPr>
          <w:rFonts w:asciiTheme="minorHAnsi" w:eastAsiaTheme="minorEastAsia" w:hAnsiTheme="minorHAnsi" w:cstheme="minorBidi"/>
          <w:noProof/>
          <w:sz w:val="22"/>
          <w:szCs w:val="22"/>
        </w:rPr>
      </w:pPr>
      <w:r w:rsidRPr="00074AFB">
        <w:rPr>
          <w:noProof/>
          <w:lang w:val="es-ES_tradnl"/>
        </w:rPr>
        <w:t>B.</w:t>
      </w:r>
      <w:r>
        <w:rPr>
          <w:rFonts w:asciiTheme="minorHAnsi" w:eastAsiaTheme="minorEastAsia" w:hAnsiTheme="minorHAnsi" w:cstheme="minorBidi"/>
          <w:noProof/>
          <w:sz w:val="22"/>
          <w:szCs w:val="22"/>
        </w:rPr>
        <w:tab/>
      </w:r>
      <w:r w:rsidRPr="00074AFB">
        <w:rPr>
          <w:noProof/>
          <w:lang w:val="es-ES_tradnl"/>
        </w:rPr>
        <w:t>BANCOS</w:t>
      </w:r>
      <w:r>
        <w:rPr>
          <w:noProof/>
        </w:rPr>
        <w:tab/>
      </w:r>
      <w:r>
        <w:rPr>
          <w:noProof/>
        </w:rPr>
        <w:fldChar w:fldCharType="begin"/>
      </w:r>
      <w:r>
        <w:rPr>
          <w:noProof/>
        </w:rPr>
        <w:instrText xml:space="preserve"> PAGEREF _Toc523743042 \h </w:instrText>
      </w:r>
      <w:r>
        <w:rPr>
          <w:noProof/>
        </w:rPr>
      </w:r>
      <w:r>
        <w:rPr>
          <w:noProof/>
        </w:rPr>
        <w:fldChar w:fldCharType="separate"/>
      </w:r>
      <w:r>
        <w:rPr>
          <w:noProof/>
        </w:rPr>
        <w:t>16</w:t>
      </w:r>
      <w:r>
        <w:rPr>
          <w:noProof/>
        </w:rPr>
        <w:fldChar w:fldCharType="end"/>
      </w:r>
    </w:p>
    <w:p w:rsidR="000E6BFA" w:rsidRPr="000E6BFA" w:rsidRDefault="000E6BFA">
      <w:pPr>
        <w:pStyle w:val="TOC3"/>
        <w:rPr>
          <w:rFonts w:asciiTheme="minorHAnsi" w:eastAsiaTheme="minorEastAsia" w:hAnsiTheme="minorHAnsi" w:cstheme="minorBidi"/>
          <w:noProof/>
          <w:sz w:val="22"/>
          <w:szCs w:val="22"/>
          <w:lang w:val="fr-CH"/>
        </w:rPr>
      </w:pPr>
      <w:r w:rsidRPr="00074AFB">
        <w:rPr>
          <w:noProof/>
          <w:lang w:val="es-ES_tradnl"/>
        </w:rPr>
        <w:t>Cuentas bancarias, atribuciones y política</w:t>
      </w:r>
      <w:r w:rsidRPr="000E6BFA">
        <w:rPr>
          <w:noProof/>
          <w:lang w:val="fr-CH"/>
        </w:rPr>
        <w:tab/>
      </w:r>
      <w:r>
        <w:rPr>
          <w:noProof/>
        </w:rPr>
        <w:fldChar w:fldCharType="begin"/>
      </w:r>
      <w:r w:rsidRPr="000E6BFA">
        <w:rPr>
          <w:noProof/>
          <w:lang w:val="fr-CH"/>
        </w:rPr>
        <w:instrText xml:space="preserve"> PAGEREF _Toc523743043 \h </w:instrText>
      </w:r>
      <w:r>
        <w:rPr>
          <w:noProof/>
        </w:rPr>
      </w:r>
      <w:r>
        <w:rPr>
          <w:noProof/>
        </w:rPr>
        <w:fldChar w:fldCharType="separate"/>
      </w:r>
      <w:r>
        <w:rPr>
          <w:noProof/>
          <w:lang w:val="fr-CH"/>
        </w:rPr>
        <w:t>16</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4.9</w:t>
      </w:r>
      <w:r w:rsidRPr="000E6BFA">
        <w:rPr>
          <w:noProof/>
          <w:lang w:val="fr-CH"/>
        </w:rPr>
        <w:tab/>
      </w:r>
      <w:r>
        <w:rPr>
          <w:noProof/>
        </w:rPr>
        <w:fldChar w:fldCharType="begin"/>
      </w:r>
      <w:r w:rsidRPr="000E6BFA">
        <w:rPr>
          <w:noProof/>
          <w:lang w:val="fr-CH"/>
        </w:rPr>
        <w:instrText xml:space="preserve"> PAGEREF _Toc523743044 \h </w:instrText>
      </w:r>
      <w:r>
        <w:rPr>
          <w:noProof/>
        </w:rPr>
      </w:r>
      <w:r>
        <w:rPr>
          <w:noProof/>
        </w:rPr>
        <w:fldChar w:fldCharType="separate"/>
      </w:r>
      <w:r>
        <w:rPr>
          <w:noProof/>
          <w:lang w:val="fr-CH"/>
        </w:rPr>
        <w:t>16</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104.2</w:t>
      </w:r>
      <w:r w:rsidRPr="000E6BFA">
        <w:rPr>
          <w:noProof/>
          <w:lang w:val="fr-CH"/>
        </w:rPr>
        <w:tab/>
      </w:r>
      <w:r>
        <w:rPr>
          <w:noProof/>
        </w:rPr>
        <w:fldChar w:fldCharType="begin"/>
      </w:r>
      <w:r w:rsidRPr="000E6BFA">
        <w:rPr>
          <w:noProof/>
          <w:lang w:val="fr-CH"/>
        </w:rPr>
        <w:instrText xml:space="preserve"> PAGEREF _Toc523743045 \h </w:instrText>
      </w:r>
      <w:r>
        <w:rPr>
          <w:noProof/>
        </w:rPr>
      </w:r>
      <w:r>
        <w:rPr>
          <w:noProof/>
        </w:rPr>
        <w:fldChar w:fldCharType="separate"/>
      </w:r>
      <w:r>
        <w:rPr>
          <w:noProof/>
          <w:lang w:val="fr-CH"/>
        </w:rPr>
        <w:t>16</w:t>
      </w:r>
      <w:r>
        <w:rPr>
          <w:noProof/>
        </w:rPr>
        <w:fldChar w:fldCharType="end"/>
      </w:r>
    </w:p>
    <w:p w:rsidR="000E6BFA" w:rsidRPr="000E6BFA" w:rsidRDefault="000E6BFA">
      <w:pPr>
        <w:pStyle w:val="TOC5"/>
        <w:rPr>
          <w:rFonts w:asciiTheme="minorHAnsi" w:eastAsiaTheme="minorEastAsia" w:hAnsiTheme="minorHAnsi" w:cstheme="minorBidi"/>
          <w:noProof/>
          <w:sz w:val="22"/>
          <w:szCs w:val="22"/>
          <w:lang w:val="fr-CH"/>
        </w:rPr>
      </w:pPr>
      <w:r w:rsidRPr="00074AFB">
        <w:rPr>
          <w:noProof/>
          <w:lang w:val="es-ES_tradnl"/>
        </w:rPr>
        <w:t>Signatarios autorizados ante los bancos</w:t>
      </w:r>
      <w:r w:rsidRPr="000E6BFA">
        <w:rPr>
          <w:noProof/>
          <w:lang w:val="fr-CH"/>
        </w:rPr>
        <w:tab/>
      </w:r>
      <w:r>
        <w:rPr>
          <w:noProof/>
        </w:rPr>
        <w:fldChar w:fldCharType="begin"/>
      </w:r>
      <w:r w:rsidRPr="000E6BFA">
        <w:rPr>
          <w:noProof/>
          <w:lang w:val="fr-CH"/>
        </w:rPr>
        <w:instrText xml:space="preserve"> PAGEREF _Toc523743046 \h </w:instrText>
      </w:r>
      <w:r>
        <w:rPr>
          <w:noProof/>
        </w:rPr>
      </w:r>
      <w:r>
        <w:rPr>
          <w:noProof/>
        </w:rPr>
        <w:fldChar w:fldCharType="separate"/>
      </w:r>
      <w:r>
        <w:rPr>
          <w:noProof/>
          <w:lang w:val="fr-CH"/>
        </w:rPr>
        <w:t>16</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104.3</w:t>
      </w:r>
      <w:r w:rsidRPr="000E6BFA">
        <w:rPr>
          <w:noProof/>
          <w:lang w:val="fr-CH"/>
        </w:rPr>
        <w:tab/>
      </w:r>
      <w:r>
        <w:rPr>
          <w:noProof/>
        </w:rPr>
        <w:fldChar w:fldCharType="begin"/>
      </w:r>
      <w:r w:rsidRPr="000E6BFA">
        <w:rPr>
          <w:noProof/>
          <w:lang w:val="fr-CH"/>
        </w:rPr>
        <w:instrText xml:space="preserve"> PAGEREF _Toc523743047 \h </w:instrText>
      </w:r>
      <w:r>
        <w:rPr>
          <w:noProof/>
        </w:rPr>
      </w:r>
      <w:r>
        <w:rPr>
          <w:noProof/>
        </w:rPr>
        <w:fldChar w:fldCharType="separate"/>
      </w:r>
      <w:r>
        <w:rPr>
          <w:noProof/>
          <w:lang w:val="fr-CH"/>
        </w:rPr>
        <w:t>16</w:t>
      </w:r>
      <w:r>
        <w:rPr>
          <w:noProof/>
        </w:rPr>
        <w:fldChar w:fldCharType="end"/>
      </w:r>
    </w:p>
    <w:p w:rsidR="000E6BFA" w:rsidRPr="000E6BFA" w:rsidRDefault="000E6BFA">
      <w:pPr>
        <w:pStyle w:val="TOC5"/>
        <w:rPr>
          <w:rFonts w:asciiTheme="minorHAnsi" w:eastAsiaTheme="minorEastAsia" w:hAnsiTheme="minorHAnsi" w:cstheme="minorBidi"/>
          <w:noProof/>
          <w:sz w:val="22"/>
          <w:szCs w:val="22"/>
          <w:lang w:val="fr-CH"/>
        </w:rPr>
      </w:pPr>
      <w:r w:rsidRPr="00074AFB">
        <w:rPr>
          <w:noProof/>
          <w:lang w:val="es-ES_tradnl"/>
        </w:rPr>
        <w:t>Cambio de moneda</w:t>
      </w:r>
      <w:r w:rsidRPr="000E6BFA">
        <w:rPr>
          <w:noProof/>
          <w:lang w:val="fr-CH"/>
        </w:rPr>
        <w:tab/>
      </w:r>
      <w:r>
        <w:rPr>
          <w:noProof/>
        </w:rPr>
        <w:fldChar w:fldCharType="begin"/>
      </w:r>
      <w:r w:rsidRPr="000E6BFA">
        <w:rPr>
          <w:noProof/>
          <w:lang w:val="fr-CH"/>
        </w:rPr>
        <w:instrText xml:space="preserve"> PAGEREF _Toc523743048 \h </w:instrText>
      </w:r>
      <w:r>
        <w:rPr>
          <w:noProof/>
        </w:rPr>
      </w:r>
      <w:r>
        <w:rPr>
          <w:noProof/>
        </w:rPr>
        <w:fldChar w:fldCharType="separate"/>
      </w:r>
      <w:r>
        <w:rPr>
          <w:noProof/>
          <w:lang w:val="fr-CH"/>
        </w:rPr>
        <w:t>16</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104.4</w:t>
      </w:r>
      <w:r w:rsidRPr="000E6BFA">
        <w:rPr>
          <w:noProof/>
          <w:lang w:val="fr-CH"/>
        </w:rPr>
        <w:tab/>
      </w:r>
      <w:r>
        <w:rPr>
          <w:noProof/>
        </w:rPr>
        <w:fldChar w:fldCharType="begin"/>
      </w:r>
      <w:r w:rsidRPr="000E6BFA">
        <w:rPr>
          <w:noProof/>
          <w:lang w:val="fr-CH"/>
        </w:rPr>
        <w:instrText xml:space="preserve"> PAGEREF _Toc523743049 \h </w:instrText>
      </w:r>
      <w:r>
        <w:rPr>
          <w:noProof/>
        </w:rPr>
      </w:r>
      <w:r>
        <w:rPr>
          <w:noProof/>
        </w:rPr>
        <w:fldChar w:fldCharType="separate"/>
      </w:r>
      <w:r>
        <w:rPr>
          <w:noProof/>
          <w:lang w:val="fr-CH"/>
        </w:rPr>
        <w:t>16</w:t>
      </w:r>
      <w:r>
        <w:rPr>
          <w:noProof/>
        </w:rPr>
        <w:fldChar w:fldCharType="end"/>
      </w:r>
    </w:p>
    <w:p w:rsidR="000E6BFA" w:rsidRPr="000E6BFA" w:rsidRDefault="000E6BFA">
      <w:pPr>
        <w:pStyle w:val="TOC5"/>
        <w:rPr>
          <w:rFonts w:asciiTheme="minorHAnsi" w:eastAsiaTheme="minorEastAsia" w:hAnsiTheme="minorHAnsi" w:cstheme="minorBidi"/>
          <w:noProof/>
          <w:sz w:val="22"/>
          <w:szCs w:val="22"/>
          <w:lang w:val="fr-CH"/>
        </w:rPr>
      </w:pPr>
      <w:r w:rsidRPr="00074AFB">
        <w:rPr>
          <w:noProof/>
          <w:lang w:val="es-ES_tradnl"/>
        </w:rPr>
        <w:t xml:space="preserve">Remesas destinadas a las </w:t>
      </w:r>
      <w:r w:rsidRPr="00074AFB">
        <w:rPr>
          <w:strike/>
          <w:noProof/>
          <w:lang w:val="es-ES_tradnl"/>
        </w:rPr>
        <w:t xml:space="preserve">oficinas de enlace </w:t>
      </w:r>
      <w:r w:rsidRPr="00074AFB">
        <w:rPr>
          <w:noProof/>
          <w:u w:val="single"/>
          <w:lang w:val="es-ES_tradnl"/>
        </w:rPr>
        <w:t>oficinas en el exterior</w:t>
      </w:r>
      <w:r w:rsidRPr="000E6BFA">
        <w:rPr>
          <w:noProof/>
          <w:lang w:val="fr-CH"/>
        </w:rPr>
        <w:tab/>
      </w:r>
      <w:r>
        <w:rPr>
          <w:noProof/>
        </w:rPr>
        <w:fldChar w:fldCharType="begin"/>
      </w:r>
      <w:r w:rsidRPr="000E6BFA">
        <w:rPr>
          <w:noProof/>
          <w:lang w:val="fr-CH"/>
        </w:rPr>
        <w:instrText xml:space="preserve"> PAGEREF _Toc523743050 \h </w:instrText>
      </w:r>
      <w:r>
        <w:rPr>
          <w:noProof/>
        </w:rPr>
      </w:r>
      <w:r>
        <w:rPr>
          <w:noProof/>
        </w:rPr>
        <w:fldChar w:fldCharType="separate"/>
      </w:r>
      <w:r>
        <w:rPr>
          <w:noProof/>
          <w:lang w:val="fr-CH"/>
        </w:rPr>
        <w:t>16</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104.5</w:t>
      </w:r>
      <w:r w:rsidRPr="000E6BFA">
        <w:rPr>
          <w:noProof/>
          <w:lang w:val="fr-CH"/>
        </w:rPr>
        <w:tab/>
      </w:r>
      <w:r>
        <w:rPr>
          <w:noProof/>
        </w:rPr>
        <w:fldChar w:fldCharType="begin"/>
      </w:r>
      <w:r w:rsidRPr="000E6BFA">
        <w:rPr>
          <w:noProof/>
          <w:lang w:val="fr-CH"/>
        </w:rPr>
        <w:instrText xml:space="preserve"> PAGEREF _Toc523743051 \h </w:instrText>
      </w:r>
      <w:r>
        <w:rPr>
          <w:noProof/>
        </w:rPr>
      </w:r>
      <w:r>
        <w:rPr>
          <w:noProof/>
        </w:rPr>
        <w:fldChar w:fldCharType="separate"/>
      </w:r>
      <w:r>
        <w:rPr>
          <w:noProof/>
          <w:lang w:val="fr-CH"/>
        </w:rPr>
        <w:t>16</w:t>
      </w:r>
      <w:r>
        <w:rPr>
          <w:noProof/>
        </w:rPr>
        <w:fldChar w:fldCharType="end"/>
      </w:r>
    </w:p>
    <w:p w:rsidR="000E6BFA" w:rsidRPr="000E6BFA" w:rsidRDefault="000E6BFA">
      <w:pPr>
        <w:pStyle w:val="TOC5"/>
        <w:rPr>
          <w:rFonts w:asciiTheme="minorHAnsi" w:eastAsiaTheme="minorEastAsia" w:hAnsiTheme="minorHAnsi" w:cstheme="minorBidi"/>
          <w:noProof/>
          <w:sz w:val="22"/>
          <w:szCs w:val="22"/>
          <w:lang w:val="fr-CH"/>
        </w:rPr>
      </w:pPr>
      <w:r w:rsidRPr="00074AFB">
        <w:rPr>
          <w:noProof/>
          <w:lang w:val="es-ES_tradnl"/>
        </w:rPr>
        <w:t>Anticipos en efectivo</w:t>
      </w:r>
      <w:r w:rsidRPr="000E6BFA">
        <w:rPr>
          <w:noProof/>
          <w:lang w:val="fr-CH"/>
        </w:rPr>
        <w:tab/>
      </w:r>
      <w:r>
        <w:rPr>
          <w:noProof/>
        </w:rPr>
        <w:fldChar w:fldCharType="begin"/>
      </w:r>
      <w:r w:rsidRPr="000E6BFA">
        <w:rPr>
          <w:noProof/>
          <w:lang w:val="fr-CH"/>
        </w:rPr>
        <w:instrText xml:space="preserve"> PAGEREF _Toc523743052 \h </w:instrText>
      </w:r>
      <w:r>
        <w:rPr>
          <w:noProof/>
        </w:rPr>
      </w:r>
      <w:r>
        <w:rPr>
          <w:noProof/>
        </w:rPr>
        <w:fldChar w:fldCharType="separate"/>
      </w:r>
      <w:r>
        <w:rPr>
          <w:noProof/>
          <w:lang w:val="fr-CH"/>
        </w:rPr>
        <w:t>17</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104.6</w:t>
      </w:r>
      <w:r w:rsidRPr="000E6BFA">
        <w:rPr>
          <w:noProof/>
          <w:lang w:val="fr-CH"/>
        </w:rPr>
        <w:tab/>
      </w:r>
      <w:r>
        <w:rPr>
          <w:noProof/>
        </w:rPr>
        <w:fldChar w:fldCharType="begin"/>
      </w:r>
      <w:r w:rsidRPr="000E6BFA">
        <w:rPr>
          <w:noProof/>
          <w:lang w:val="fr-CH"/>
        </w:rPr>
        <w:instrText xml:space="preserve"> PAGEREF _Toc523743053 \h </w:instrText>
      </w:r>
      <w:r>
        <w:rPr>
          <w:noProof/>
        </w:rPr>
      </w:r>
      <w:r>
        <w:rPr>
          <w:noProof/>
        </w:rPr>
        <w:fldChar w:fldCharType="separate"/>
      </w:r>
      <w:r>
        <w:rPr>
          <w:noProof/>
          <w:lang w:val="fr-CH"/>
        </w:rPr>
        <w:t>17</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104.7</w:t>
      </w:r>
      <w:r w:rsidRPr="000E6BFA">
        <w:rPr>
          <w:noProof/>
          <w:lang w:val="fr-CH"/>
        </w:rPr>
        <w:tab/>
      </w:r>
      <w:r>
        <w:rPr>
          <w:noProof/>
        </w:rPr>
        <w:fldChar w:fldCharType="begin"/>
      </w:r>
      <w:r w:rsidRPr="000E6BFA">
        <w:rPr>
          <w:noProof/>
          <w:lang w:val="fr-CH"/>
        </w:rPr>
        <w:instrText xml:space="preserve"> PAGEREF _Toc523743054 \h </w:instrText>
      </w:r>
      <w:r>
        <w:rPr>
          <w:noProof/>
        </w:rPr>
      </w:r>
      <w:r>
        <w:rPr>
          <w:noProof/>
        </w:rPr>
        <w:fldChar w:fldCharType="separate"/>
      </w:r>
      <w:r>
        <w:rPr>
          <w:noProof/>
          <w:lang w:val="fr-CH"/>
        </w:rPr>
        <w:t>17</w:t>
      </w:r>
      <w:r>
        <w:rPr>
          <w:noProof/>
        </w:rPr>
        <w:fldChar w:fldCharType="end"/>
      </w:r>
    </w:p>
    <w:p w:rsidR="000E6BFA" w:rsidRPr="000E6BFA" w:rsidRDefault="000E6BFA">
      <w:pPr>
        <w:pStyle w:val="TOC5"/>
        <w:rPr>
          <w:rFonts w:asciiTheme="minorHAnsi" w:eastAsiaTheme="minorEastAsia" w:hAnsiTheme="minorHAnsi" w:cstheme="minorBidi"/>
          <w:noProof/>
          <w:sz w:val="22"/>
          <w:szCs w:val="22"/>
          <w:lang w:val="fr-CH"/>
        </w:rPr>
      </w:pPr>
      <w:r w:rsidRPr="00074AFB">
        <w:rPr>
          <w:noProof/>
          <w:lang w:val="es-ES_tradnl"/>
        </w:rPr>
        <w:t>Pagos</w:t>
      </w:r>
      <w:r w:rsidRPr="000E6BFA">
        <w:rPr>
          <w:noProof/>
          <w:lang w:val="fr-CH"/>
        </w:rPr>
        <w:tab/>
      </w:r>
      <w:r>
        <w:rPr>
          <w:noProof/>
        </w:rPr>
        <w:fldChar w:fldCharType="begin"/>
      </w:r>
      <w:r w:rsidRPr="000E6BFA">
        <w:rPr>
          <w:noProof/>
          <w:lang w:val="fr-CH"/>
        </w:rPr>
        <w:instrText xml:space="preserve"> PAGEREF _Toc523743055 \h </w:instrText>
      </w:r>
      <w:r>
        <w:rPr>
          <w:noProof/>
        </w:rPr>
      </w:r>
      <w:r>
        <w:rPr>
          <w:noProof/>
        </w:rPr>
        <w:fldChar w:fldCharType="separate"/>
      </w:r>
      <w:r>
        <w:rPr>
          <w:noProof/>
          <w:lang w:val="fr-CH"/>
        </w:rPr>
        <w:t>17</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104.8</w:t>
      </w:r>
      <w:r w:rsidRPr="000E6BFA">
        <w:rPr>
          <w:noProof/>
          <w:lang w:val="fr-CH"/>
        </w:rPr>
        <w:tab/>
      </w:r>
      <w:r>
        <w:rPr>
          <w:noProof/>
        </w:rPr>
        <w:fldChar w:fldCharType="begin"/>
      </w:r>
      <w:r w:rsidRPr="000E6BFA">
        <w:rPr>
          <w:noProof/>
          <w:lang w:val="fr-CH"/>
        </w:rPr>
        <w:instrText xml:space="preserve"> PAGEREF _Toc523743056 \h </w:instrText>
      </w:r>
      <w:r>
        <w:rPr>
          <w:noProof/>
        </w:rPr>
      </w:r>
      <w:r>
        <w:rPr>
          <w:noProof/>
        </w:rPr>
        <w:fldChar w:fldCharType="separate"/>
      </w:r>
      <w:r>
        <w:rPr>
          <w:noProof/>
          <w:lang w:val="fr-CH"/>
        </w:rPr>
        <w:t>17</w:t>
      </w:r>
      <w:r>
        <w:rPr>
          <w:noProof/>
        </w:rPr>
        <w:fldChar w:fldCharType="end"/>
      </w:r>
    </w:p>
    <w:p w:rsidR="000E6BFA" w:rsidRPr="000E6BFA" w:rsidRDefault="000E6BFA">
      <w:pPr>
        <w:pStyle w:val="TOC5"/>
        <w:rPr>
          <w:rFonts w:asciiTheme="minorHAnsi" w:eastAsiaTheme="minorEastAsia" w:hAnsiTheme="minorHAnsi" w:cstheme="minorBidi"/>
          <w:noProof/>
          <w:sz w:val="22"/>
          <w:szCs w:val="22"/>
          <w:lang w:val="fr-CH"/>
        </w:rPr>
      </w:pPr>
      <w:r w:rsidRPr="00074AFB">
        <w:rPr>
          <w:noProof/>
          <w:lang w:val="es-ES_tradnl"/>
        </w:rPr>
        <w:t>Conciliación de cuentas bancarias</w:t>
      </w:r>
      <w:r w:rsidRPr="000E6BFA">
        <w:rPr>
          <w:noProof/>
          <w:lang w:val="fr-CH"/>
        </w:rPr>
        <w:tab/>
      </w:r>
      <w:r>
        <w:rPr>
          <w:noProof/>
        </w:rPr>
        <w:fldChar w:fldCharType="begin"/>
      </w:r>
      <w:r w:rsidRPr="000E6BFA">
        <w:rPr>
          <w:noProof/>
          <w:lang w:val="fr-CH"/>
        </w:rPr>
        <w:instrText xml:space="preserve"> PAGEREF _Toc523743057 \h </w:instrText>
      </w:r>
      <w:r>
        <w:rPr>
          <w:noProof/>
        </w:rPr>
      </w:r>
      <w:r>
        <w:rPr>
          <w:noProof/>
        </w:rPr>
        <w:fldChar w:fldCharType="separate"/>
      </w:r>
      <w:r>
        <w:rPr>
          <w:noProof/>
          <w:lang w:val="fr-CH"/>
        </w:rPr>
        <w:t>17</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104.9</w:t>
      </w:r>
      <w:r w:rsidRPr="000E6BFA">
        <w:rPr>
          <w:noProof/>
          <w:lang w:val="fr-CH"/>
        </w:rPr>
        <w:tab/>
      </w:r>
      <w:r>
        <w:rPr>
          <w:noProof/>
        </w:rPr>
        <w:fldChar w:fldCharType="begin"/>
      </w:r>
      <w:r w:rsidRPr="000E6BFA">
        <w:rPr>
          <w:noProof/>
          <w:lang w:val="fr-CH"/>
        </w:rPr>
        <w:instrText xml:space="preserve"> PAGEREF _Toc523743058 \h </w:instrText>
      </w:r>
      <w:r>
        <w:rPr>
          <w:noProof/>
        </w:rPr>
      </w:r>
      <w:r>
        <w:rPr>
          <w:noProof/>
        </w:rPr>
        <w:fldChar w:fldCharType="separate"/>
      </w:r>
      <w:r>
        <w:rPr>
          <w:noProof/>
          <w:lang w:val="fr-CH"/>
        </w:rPr>
        <w:t>17</w:t>
      </w:r>
      <w:r>
        <w:rPr>
          <w:noProof/>
        </w:rPr>
        <w:fldChar w:fldCharType="end"/>
      </w:r>
    </w:p>
    <w:p w:rsidR="000E6BFA" w:rsidRPr="000E6BFA" w:rsidRDefault="000E6BFA">
      <w:pPr>
        <w:pStyle w:val="TOC2"/>
        <w:rPr>
          <w:rFonts w:asciiTheme="minorHAnsi" w:eastAsiaTheme="minorEastAsia" w:hAnsiTheme="minorHAnsi" w:cstheme="minorBidi"/>
          <w:noProof/>
          <w:sz w:val="22"/>
          <w:szCs w:val="22"/>
          <w:lang w:val="fr-CH"/>
        </w:rPr>
      </w:pPr>
      <w:r w:rsidRPr="00074AFB">
        <w:rPr>
          <w:noProof/>
          <w:lang w:val="es-ES_tradnl"/>
        </w:rPr>
        <w:t>C.</w:t>
      </w:r>
      <w:r w:rsidRPr="000E6BFA">
        <w:rPr>
          <w:rFonts w:asciiTheme="minorHAnsi" w:eastAsiaTheme="minorEastAsia" w:hAnsiTheme="minorHAnsi" w:cstheme="minorBidi"/>
          <w:noProof/>
          <w:sz w:val="22"/>
          <w:szCs w:val="22"/>
          <w:lang w:val="fr-CH"/>
        </w:rPr>
        <w:tab/>
      </w:r>
      <w:r w:rsidRPr="00074AFB">
        <w:rPr>
          <w:noProof/>
          <w:lang w:val="es-ES_tradnl"/>
        </w:rPr>
        <w:t>INVERSIONES</w:t>
      </w:r>
      <w:r w:rsidRPr="000E6BFA">
        <w:rPr>
          <w:noProof/>
          <w:lang w:val="fr-CH"/>
        </w:rPr>
        <w:tab/>
      </w:r>
      <w:r>
        <w:rPr>
          <w:noProof/>
        </w:rPr>
        <w:fldChar w:fldCharType="begin"/>
      </w:r>
      <w:r w:rsidRPr="000E6BFA">
        <w:rPr>
          <w:noProof/>
          <w:lang w:val="fr-CH"/>
        </w:rPr>
        <w:instrText xml:space="preserve"> PAGEREF _Toc523743059 \h </w:instrText>
      </w:r>
      <w:r>
        <w:rPr>
          <w:noProof/>
        </w:rPr>
      </w:r>
      <w:r>
        <w:rPr>
          <w:noProof/>
        </w:rPr>
        <w:fldChar w:fldCharType="separate"/>
      </w:r>
      <w:r>
        <w:rPr>
          <w:noProof/>
          <w:lang w:val="fr-CH"/>
        </w:rPr>
        <w:t>17</w:t>
      </w:r>
      <w:r>
        <w:rPr>
          <w:noProof/>
        </w:rPr>
        <w:fldChar w:fldCharType="end"/>
      </w:r>
    </w:p>
    <w:p w:rsidR="000E6BFA" w:rsidRPr="000E6BFA" w:rsidRDefault="000E6BFA">
      <w:pPr>
        <w:pStyle w:val="TOC3"/>
        <w:rPr>
          <w:rFonts w:asciiTheme="minorHAnsi" w:eastAsiaTheme="minorEastAsia" w:hAnsiTheme="minorHAnsi" w:cstheme="minorBidi"/>
          <w:noProof/>
          <w:sz w:val="22"/>
          <w:szCs w:val="22"/>
          <w:lang w:val="fr-CH"/>
        </w:rPr>
      </w:pPr>
      <w:r w:rsidRPr="00074AFB">
        <w:rPr>
          <w:noProof/>
          <w:lang w:val="es-ES_tradnl"/>
        </w:rPr>
        <w:t>Atribuciones, responsabilidad y política</w:t>
      </w:r>
      <w:r w:rsidRPr="000E6BFA">
        <w:rPr>
          <w:noProof/>
          <w:lang w:val="fr-CH"/>
        </w:rPr>
        <w:tab/>
      </w:r>
      <w:r>
        <w:rPr>
          <w:noProof/>
        </w:rPr>
        <w:fldChar w:fldCharType="begin"/>
      </w:r>
      <w:r w:rsidRPr="000E6BFA">
        <w:rPr>
          <w:noProof/>
          <w:lang w:val="fr-CH"/>
        </w:rPr>
        <w:instrText xml:space="preserve"> PAGEREF _Toc523743060 \h </w:instrText>
      </w:r>
      <w:r>
        <w:rPr>
          <w:noProof/>
        </w:rPr>
      </w:r>
      <w:r>
        <w:rPr>
          <w:noProof/>
        </w:rPr>
        <w:fldChar w:fldCharType="separate"/>
      </w:r>
      <w:r>
        <w:rPr>
          <w:noProof/>
          <w:lang w:val="fr-CH"/>
        </w:rPr>
        <w:t>17</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4.10</w:t>
      </w:r>
      <w:r w:rsidRPr="000E6BFA">
        <w:rPr>
          <w:noProof/>
          <w:lang w:val="fr-CH"/>
        </w:rPr>
        <w:tab/>
      </w:r>
      <w:r>
        <w:rPr>
          <w:noProof/>
        </w:rPr>
        <w:fldChar w:fldCharType="begin"/>
      </w:r>
      <w:r w:rsidRPr="000E6BFA">
        <w:rPr>
          <w:noProof/>
          <w:lang w:val="fr-CH"/>
        </w:rPr>
        <w:instrText xml:space="preserve"> PAGEREF _Toc523743061 \h </w:instrText>
      </w:r>
      <w:r>
        <w:rPr>
          <w:noProof/>
        </w:rPr>
      </w:r>
      <w:r>
        <w:rPr>
          <w:noProof/>
        </w:rPr>
        <w:fldChar w:fldCharType="separate"/>
      </w:r>
      <w:r>
        <w:rPr>
          <w:noProof/>
          <w:lang w:val="fr-CH"/>
        </w:rPr>
        <w:t>17</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4.11 (</w:t>
      </w:r>
      <w:r w:rsidRPr="00074AFB">
        <w:rPr>
          <w:noProof/>
          <w:u w:val="single"/>
          <w:lang w:val="es-ES_tradnl"/>
        </w:rPr>
        <w:t>suprimido</w:t>
      </w:r>
      <w:r w:rsidRPr="00074AFB">
        <w:rPr>
          <w:noProof/>
          <w:lang w:val="es-ES_tradnl"/>
        </w:rPr>
        <w:t>)</w:t>
      </w:r>
      <w:r w:rsidRPr="000E6BFA">
        <w:rPr>
          <w:noProof/>
          <w:lang w:val="fr-CH"/>
        </w:rPr>
        <w:tab/>
      </w:r>
      <w:r>
        <w:rPr>
          <w:noProof/>
        </w:rPr>
        <w:fldChar w:fldCharType="begin"/>
      </w:r>
      <w:r w:rsidRPr="000E6BFA">
        <w:rPr>
          <w:noProof/>
          <w:lang w:val="fr-CH"/>
        </w:rPr>
        <w:instrText xml:space="preserve"> PAGEREF _Toc523743062 \h </w:instrText>
      </w:r>
      <w:r>
        <w:rPr>
          <w:noProof/>
        </w:rPr>
      </w:r>
      <w:r>
        <w:rPr>
          <w:noProof/>
        </w:rPr>
        <w:fldChar w:fldCharType="separate"/>
      </w:r>
      <w:r>
        <w:rPr>
          <w:noProof/>
          <w:lang w:val="fr-CH"/>
        </w:rPr>
        <w:t>17</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104.10</w:t>
      </w:r>
      <w:r w:rsidRPr="000E6BFA">
        <w:rPr>
          <w:noProof/>
          <w:lang w:val="fr-CH"/>
        </w:rPr>
        <w:tab/>
      </w:r>
      <w:r>
        <w:rPr>
          <w:noProof/>
        </w:rPr>
        <w:fldChar w:fldCharType="begin"/>
      </w:r>
      <w:r w:rsidRPr="000E6BFA">
        <w:rPr>
          <w:noProof/>
          <w:lang w:val="fr-CH"/>
        </w:rPr>
        <w:instrText xml:space="preserve"> PAGEREF _Toc523743063 \h </w:instrText>
      </w:r>
      <w:r>
        <w:rPr>
          <w:noProof/>
        </w:rPr>
      </w:r>
      <w:r>
        <w:rPr>
          <w:noProof/>
        </w:rPr>
        <w:fldChar w:fldCharType="separate"/>
      </w:r>
      <w:r>
        <w:rPr>
          <w:noProof/>
          <w:lang w:val="fr-CH"/>
        </w:rPr>
        <w:t>18</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104.11</w:t>
      </w:r>
      <w:r w:rsidRPr="000E6BFA">
        <w:rPr>
          <w:noProof/>
          <w:lang w:val="fr-CH"/>
        </w:rPr>
        <w:tab/>
      </w:r>
      <w:r>
        <w:rPr>
          <w:noProof/>
        </w:rPr>
        <w:fldChar w:fldCharType="begin"/>
      </w:r>
      <w:r w:rsidRPr="000E6BFA">
        <w:rPr>
          <w:noProof/>
          <w:lang w:val="fr-CH"/>
        </w:rPr>
        <w:instrText xml:space="preserve"> PAGEREF _Toc523743064 \h </w:instrText>
      </w:r>
      <w:r>
        <w:rPr>
          <w:noProof/>
        </w:rPr>
      </w:r>
      <w:r>
        <w:rPr>
          <w:noProof/>
        </w:rPr>
        <w:fldChar w:fldCharType="separate"/>
      </w:r>
      <w:r>
        <w:rPr>
          <w:noProof/>
          <w:lang w:val="fr-CH"/>
        </w:rPr>
        <w:t>18</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104.12</w:t>
      </w:r>
      <w:r w:rsidRPr="000E6BFA">
        <w:rPr>
          <w:noProof/>
          <w:lang w:val="fr-CH"/>
        </w:rPr>
        <w:tab/>
      </w:r>
      <w:r>
        <w:rPr>
          <w:noProof/>
        </w:rPr>
        <w:fldChar w:fldCharType="begin"/>
      </w:r>
      <w:r w:rsidRPr="000E6BFA">
        <w:rPr>
          <w:noProof/>
          <w:lang w:val="fr-CH"/>
        </w:rPr>
        <w:instrText xml:space="preserve"> PAGEREF _Toc523743065 \h </w:instrText>
      </w:r>
      <w:r>
        <w:rPr>
          <w:noProof/>
        </w:rPr>
      </w:r>
      <w:r>
        <w:rPr>
          <w:noProof/>
        </w:rPr>
        <w:fldChar w:fldCharType="separate"/>
      </w:r>
      <w:r>
        <w:rPr>
          <w:noProof/>
          <w:lang w:val="fr-CH"/>
        </w:rPr>
        <w:t>18</w:t>
      </w:r>
      <w:r>
        <w:rPr>
          <w:noProof/>
        </w:rPr>
        <w:fldChar w:fldCharType="end"/>
      </w:r>
    </w:p>
    <w:p w:rsidR="000E6BFA" w:rsidRPr="000E6BFA" w:rsidRDefault="000E6BFA">
      <w:pPr>
        <w:pStyle w:val="TOC3"/>
        <w:rPr>
          <w:rFonts w:asciiTheme="minorHAnsi" w:eastAsiaTheme="minorEastAsia" w:hAnsiTheme="minorHAnsi" w:cstheme="minorBidi"/>
          <w:noProof/>
          <w:sz w:val="22"/>
          <w:szCs w:val="22"/>
          <w:lang w:val="fr-CH"/>
        </w:rPr>
      </w:pPr>
      <w:r w:rsidRPr="00074AFB">
        <w:rPr>
          <w:noProof/>
          <w:lang w:val="es-ES_tradnl"/>
        </w:rPr>
        <w:t>Ingresos</w:t>
      </w:r>
      <w:r w:rsidRPr="000E6BFA">
        <w:rPr>
          <w:noProof/>
          <w:lang w:val="fr-CH"/>
        </w:rPr>
        <w:tab/>
      </w:r>
      <w:r>
        <w:rPr>
          <w:noProof/>
        </w:rPr>
        <w:fldChar w:fldCharType="begin"/>
      </w:r>
      <w:r w:rsidRPr="000E6BFA">
        <w:rPr>
          <w:noProof/>
          <w:lang w:val="fr-CH"/>
        </w:rPr>
        <w:instrText xml:space="preserve"> PAGEREF _Toc523743066 \h </w:instrText>
      </w:r>
      <w:r>
        <w:rPr>
          <w:noProof/>
        </w:rPr>
      </w:r>
      <w:r>
        <w:rPr>
          <w:noProof/>
        </w:rPr>
        <w:fldChar w:fldCharType="separate"/>
      </w:r>
      <w:r>
        <w:rPr>
          <w:noProof/>
          <w:lang w:val="fr-CH"/>
        </w:rPr>
        <w:t>18</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4.12</w:t>
      </w:r>
      <w:r w:rsidRPr="000E6BFA">
        <w:rPr>
          <w:noProof/>
          <w:lang w:val="fr-CH"/>
        </w:rPr>
        <w:tab/>
      </w:r>
      <w:r>
        <w:rPr>
          <w:noProof/>
        </w:rPr>
        <w:fldChar w:fldCharType="begin"/>
      </w:r>
      <w:r w:rsidRPr="000E6BFA">
        <w:rPr>
          <w:noProof/>
          <w:lang w:val="fr-CH"/>
        </w:rPr>
        <w:instrText xml:space="preserve"> PAGEREF _Toc523743067 \h </w:instrText>
      </w:r>
      <w:r>
        <w:rPr>
          <w:noProof/>
        </w:rPr>
      </w:r>
      <w:r>
        <w:rPr>
          <w:noProof/>
        </w:rPr>
        <w:fldChar w:fldCharType="separate"/>
      </w:r>
      <w:r>
        <w:rPr>
          <w:noProof/>
          <w:lang w:val="fr-CH"/>
        </w:rPr>
        <w:t>18</w:t>
      </w:r>
      <w:r>
        <w:rPr>
          <w:noProof/>
        </w:rPr>
        <w:fldChar w:fldCharType="end"/>
      </w:r>
    </w:p>
    <w:p w:rsidR="000E6BFA" w:rsidRPr="000E6BFA" w:rsidRDefault="000E6BFA">
      <w:pPr>
        <w:pStyle w:val="TOC5"/>
        <w:rPr>
          <w:rFonts w:asciiTheme="minorHAnsi" w:eastAsiaTheme="minorEastAsia" w:hAnsiTheme="minorHAnsi" w:cstheme="minorBidi"/>
          <w:noProof/>
          <w:sz w:val="22"/>
          <w:szCs w:val="22"/>
          <w:lang w:val="fr-CH"/>
        </w:rPr>
      </w:pPr>
      <w:r w:rsidRPr="00074AFB">
        <w:rPr>
          <w:noProof/>
          <w:lang w:val="es-ES_tradnl"/>
        </w:rPr>
        <w:t>Pérdidas</w:t>
      </w:r>
      <w:r w:rsidRPr="000E6BFA">
        <w:rPr>
          <w:noProof/>
          <w:lang w:val="fr-CH"/>
        </w:rPr>
        <w:tab/>
      </w:r>
      <w:r>
        <w:rPr>
          <w:noProof/>
        </w:rPr>
        <w:fldChar w:fldCharType="begin"/>
      </w:r>
      <w:r w:rsidRPr="000E6BFA">
        <w:rPr>
          <w:noProof/>
          <w:lang w:val="fr-CH"/>
        </w:rPr>
        <w:instrText xml:space="preserve"> PAGEREF _Toc523743068 \h </w:instrText>
      </w:r>
      <w:r>
        <w:rPr>
          <w:noProof/>
        </w:rPr>
      </w:r>
      <w:r>
        <w:rPr>
          <w:noProof/>
        </w:rPr>
        <w:fldChar w:fldCharType="separate"/>
      </w:r>
      <w:r>
        <w:rPr>
          <w:noProof/>
          <w:lang w:val="fr-CH"/>
        </w:rPr>
        <w:t>18</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104.13</w:t>
      </w:r>
      <w:r w:rsidRPr="000E6BFA">
        <w:rPr>
          <w:noProof/>
          <w:lang w:val="fr-CH"/>
        </w:rPr>
        <w:tab/>
      </w:r>
      <w:r>
        <w:rPr>
          <w:noProof/>
        </w:rPr>
        <w:fldChar w:fldCharType="begin"/>
      </w:r>
      <w:r w:rsidRPr="000E6BFA">
        <w:rPr>
          <w:noProof/>
          <w:lang w:val="fr-CH"/>
        </w:rPr>
        <w:instrText xml:space="preserve"> PAGEREF _Toc523743069 \h </w:instrText>
      </w:r>
      <w:r>
        <w:rPr>
          <w:noProof/>
        </w:rPr>
      </w:r>
      <w:r>
        <w:rPr>
          <w:noProof/>
        </w:rPr>
        <w:fldChar w:fldCharType="separate"/>
      </w:r>
      <w:r>
        <w:rPr>
          <w:noProof/>
          <w:lang w:val="fr-CH"/>
        </w:rPr>
        <w:t>18</w:t>
      </w:r>
      <w:r>
        <w:rPr>
          <w:noProof/>
        </w:rPr>
        <w:fldChar w:fldCharType="end"/>
      </w:r>
    </w:p>
    <w:p w:rsidR="000E6BFA" w:rsidRPr="000E6BFA" w:rsidRDefault="000E6BFA">
      <w:pPr>
        <w:pStyle w:val="TOC3"/>
        <w:rPr>
          <w:rFonts w:asciiTheme="minorHAnsi" w:eastAsiaTheme="minorEastAsia" w:hAnsiTheme="minorHAnsi" w:cstheme="minorBidi"/>
          <w:noProof/>
          <w:sz w:val="22"/>
          <w:szCs w:val="22"/>
          <w:lang w:val="fr-CH"/>
        </w:rPr>
      </w:pPr>
      <w:r w:rsidRPr="00074AFB">
        <w:rPr>
          <w:noProof/>
          <w:lang w:val="es-ES_tradnl"/>
        </w:rPr>
        <w:t>Artículo 4.13</w:t>
      </w:r>
      <w:r w:rsidRPr="000E6BFA">
        <w:rPr>
          <w:noProof/>
          <w:lang w:val="fr-CH"/>
        </w:rPr>
        <w:tab/>
      </w:r>
      <w:r>
        <w:rPr>
          <w:noProof/>
        </w:rPr>
        <w:fldChar w:fldCharType="begin"/>
      </w:r>
      <w:r w:rsidRPr="000E6BFA">
        <w:rPr>
          <w:noProof/>
          <w:lang w:val="fr-CH"/>
        </w:rPr>
        <w:instrText xml:space="preserve"> PAGEREF _Toc523743070 \h </w:instrText>
      </w:r>
      <w:r>
        <w:rPr>
          <w:noProof/>
        </w:rPr>
      </w:r>
      <w:r>
        <w:rPr>
          <w:noProof/>
        </w:rPr>
        <w:fldChar w:fldCharType="separate"/>
      </w:r>
      <w:r>
        <w:rPr>
          <w:noProof/>
          <w:lang w:val="fr-CH"/>
        </w:rPr>
        <w:t>18</w:t>
      </w:r>
      <w:r>
        <w:rPr>
          <w:noProof/>
        </w:rPr>
        <w:fldChar w:fldCharType="end"/>
      </w:r>
    </w:p>
    <w:p w:rsidR="000E6BFA" w:rsidRPr="000E6BFA" w:rsidRDefault="000E6BFA">
      <w:pPr>
        <w:pStyle w:val="TOC5"/>
        <w:rPr>
          <w:rFonts w:asciiTheme="minorHAnsi" w:eastAsiaTheme="minorEastAsia" w:hAnsiTheme="minorHAnsi" w:cstheme="minorBidi"/>
          <w:noProof/>
          <w:sz w:val="22"/>
          <w:szCs w:val="22"/>
          <w:lang w:val="fr-CH"/>
        </w:rPr>
      </w:pPr>
      <w:r w:rsidRPr="00074AFB">
        <w:rPr>
          <w:noProof/>
          <w:lang w:val="es-ES_tradnl"/>
        </w:rPr>
        <w:t>Endeudamiento externo</w:t>
      </w:r>
      <w:r w:rsidRPr="000E6BFA">
        <w:rPr>
          <w:noProof/>
          <w:lang w:val="fr-CH"/>
        </w:rPr>
        <w:tab/>
      </w:r>
      <w:r>
        <w:rPr>
          <w:noProof/>
        </w:rPr>
        <w:fldChar w:fldCharType="begin"/>
      </w:r>
      <w:r w:rsidRPr="000E6BFA">
        <w:rPr>
          <w:noProof/>
          <w:lang w:val="fr-CH"/>
        </w:rPr>
        <w:instrText xml:space="preserve"> PAGEREF _Toc523743071 \h </w:instrText>
      </w:r>
      <w:r>
        <w:rPr>
          <w:noProof/>
        </w:rPr>
      </w:r>
      <w:r>
        <w:rPr>
          <w:noProof/>
        </w:rPr>
        <w:fldChar w:fldCharType="separate"/>
      </w:r>
      <w:r>
        <w:rPr>
          <w:noProof/>
          <w:lang w:val="fr-CH"/>
        </w:rPr>
        <w:t>18</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104.14</w:t>
      </w:r>
      <w:r w:rsidRPr="000E6BFA">
        <w:rPr>
          <w:noProof/>
          <w:lang w:val="fr-CH"/>
        </w:rPr>
        <w:tab/>
      </w:r>
      <w:r>
        <w:rPr>
          <w:noProof/>
        </w:rPr>
        <w:fldChar w:fldCharType="begin"/>
      </w:r>
      <w:r w:rsidRPr="000E6BFA">
        <w:rPr>
          <w:noProof/>
          <w:lang w:val="fr-CH"/>
        </w:rPr>
        <w:instrText xml:space="preserve"> PAGEREF _Toc523743072 \h </w:instrText>
      </w:r>
      <w:r>
        <w:rPr>
          <w:noProof/>
        </w:rPr>
      </w:r>
      <w:r>
        <w:rPr>
          <w:noProof/>
        </w:rPr>
        <w:fldChar w:fldCharType="separate"/>
      </w:r>
      <w:r>
        <w:rPr>
          <w:noProof/>
          <w:lang w:val="fr-CH"/>
        </w:rPr>
        <w:t>18</w:t>
      </w:r>
      <w:r>
        <w:rPr>
          <w:noProof/>
        </w:rPr>
        <w:fldChar w:fldCharType="end"/>
      </w:r>
    </w:p>
    <w:p w:rsidR="000E6BFA" w:rsidRPr="000E6BFA" w:rsidRDefault="000E6BFA">
      <w:pPr>
        <w:pStyle w:val="TOC1"/>
        <w:rPr>
          <w:rFonts w:asciiTheme="minorHAnsi" w:eastAsiaTheme="minorEastAsia" w:hAnsiTheme="minorHAnsi" w:cstheme="minorBidi"/>
          <w:caps w:val="0"/>
          <w:noProof/>
          <w:sz w:val="22"/>
          <w:szCs w:val="22"/>
          <w:lang w:val="fr-CH"/>
        </w:rPr>
      </w:pPr>
      <w:r w:rsidRPr="00074AFB">
        <w:rPr>
          <w:noProof/>
          <w:lang w:val="es-ES_tradnl"/>
        </w:rPr>
        <w:lastRenderedPageBreak/>
        <w:t>CAPÍTULO 5: UTILIZACIÓN DE LOS FONDOS</w:t>
      </w:r>
      <w:r w:rsidRPr="000E6BFA">
        <w:rPr>
          <w:noProof/>
          <w:lang w:val="fr-CH"/>
        </w:rPr>
        <w:tab/>
      </w:r>
      <w:r>
        <w:rPr>
          <w:noProof/>
        </w:rPr>
        <w:fldChar w:fldCharType="begin"/>
      </w:r>
      <w:r w:rsidRPr="000E6BFA">
        <w:rPr>
          <w:noProof/>
          <w:lang w:val="fr-CH"/>
        </w:rPr>
        <w:instrText xml:space="preserve"> PAGEREF _Toc523743073 \h </w:instrText>
      </w:r>
      <w:r>
        <w:rPr>
          <w:noProof/>
        </w:rPr>
      </w:r>
      <w:r>
        <w:rPr>
          <w:noProof/>
        </w:rPr>
        <w:fldChar w:fldCharType="separate"/>
      </w:r>
      <w:r>
        <w:rPr>
          <w:noProof/>
          <w:lang w:val="fr-CH"/>
        </w:rPr>
        <w:t>18</w:t>
      </w:r>
      <w:r>
        <w:rPr>
          <w:noProof/>
        </w:rPr>
        <w:fldChar w:fldCharType="end"/>
      </w:r>
    </w:p>
    <w:p w:rsidR="000E6BFA" w:rsidRPr="000E6BFA" w:rsidRDefault="000E6BFA">
      <w:pPr>
        <w:pStyle w:val="TOC2"/>
        <w:rPr>
          <w:rFonts w:asciiTheme="minorHAnsi" w:eastAsiaTheme="minorEastAsia" w:hAnsiTheme="minorHAnsi" w:cstheme="minorBidi"/>
          <w:noProof/>
          <w:sz w:val="22"/>
          <w:szCs w:val="22"/>
          <w:lang w:val="fr-CH"/>
        </w:rPr>
      </w:pPr>
      <w:r w:rsidRPr="00074AFB">
        <w:rPr>
          <w:noProof/>
          <w:lang w:val="es-ES_tradnl"/>
        </w:rPr>
        <w:t>A.</w:t>
      </w:r>
      <w:r w:rsidRPr="000E6BFA">
        <w:rPr>
          <w:rFonts w:asciiTheme="minorHAnsi" w:eastAsiaTheme="minorEastAsia" w:hAnsiTheme="minorHAnsi" w:cstheme="minorBidi"/>
          <w:noProof/>
          <w:sz w:val="22"/>
          <w:szCs w:val="22"/>
          <w:lang w:val="fr-CH"/>
        </w:rPr>
        <w:tab/>
      </w:r>
      <w:r w:rsidRPr="00074AFB">
        <w:rPr>
          <w:noProof/>
          <w:lang w:val="es-ES_tradnl"/>
        </w:rPr>
        <w:t>CONSIGNACIONES</w:t>
      </w:r>
      <w:r w:rsidRPr="000E6BFA">
        <w:rPr>
          <w:noProof/>
          <w:lang w:val="fr-CH"/>
        </w:rPr>
        <w:tab/>
      </w:r>
      <w:r>
        <w:rPr>
          <w:noProof/>
        </w:rPr>
        <w:fldChar w:fldCharType="begin"/>
      </w:r>
      <w:r w:rsidRPr="000E6BFA">
        <w:rPr>
          <w:noProof/>
          <w:lang w:val="fr-CH"/>
        </w:rPr>
        <w:instrText xml:space="preserve"> PAGEREF _Toc523743074 \h </w:instrText>
      </w:r>
      <w:r>
        <w:rPr>
          <w:noProof/>
        </w:rPr>
      </w:r>
      <w:r>
        <w:rPr>
          <w:noProof/>
        </w:rPr>
        <w:fldChar w:fldCharType="separate"/>
      </w:r>
      <w:r>
        <w:rPr>
          <w:noProof/>
          <w:lang w:val="fr-CH"/>
        </w:rPr>
        <w:t>18</w:t>
      </w:r>
      <w:r>
        <w:rPr>
          <w:noProof/>
        </w:rPr>
        <w:fldChar w:fldCharType="end"/>
      </w:r>
    </w:p>
    <w:p w:rsidR="000E6BFA" w:rsidRPr="000E6BFA" w:rsidRDefault="000E6BFA">
      <w:pPr>
        <w:pStyle w:val="TOC3"/>
        <w:rPr>
          <w:rFonts w:asciiTheme="minorHAnsi" w:eastAsiaTheme="minorEastAsia" w:hAnsiTheme="minorHAnsi" w:cstheme="minorBidi"/>
          <w:noProof/>
          <w:sz w:val="22"/>
          <w:szCs w:val="22"/>
          <w:lang w:val="fr-CH"/>
        </w:rPr>
      </w:pPr>
      <w:r w:rsidRPr="00074AFB">
        <w:rPr>
          <w:noProof/>
          <w:lang w:val="es-ES_tradnl"/>
        </w:rPr>
        <w:t>Autorizaciones</w:t>
      </w:r>
      <w:r w:rsidRPr="000E6BFA">
        <w:rPr>
          <w:noProof/>
          <w:lang w:val="fr-CH"/>
        </w:rPr>
        <w:tab/>
      </w:r>
      <w:r>
        <w:rPr>
          <w:noProof/>
        </w:rPr>
        <w:fldChar w:fldCharType="begin"/>
      </w:r>
      <w:r w:rsidRPr="000E6BFA">
        <w:rPr>
          <w:noProof/>
          <w:lang w:val="fr-CH"/>
        </w:rPr>
        <w:instrText xml:space="preserve"> PAGEREF _Toc523743075 \h </w:instrText>
      </w:r>
      <w:r>
        <w:rPr>
          <w:noProof/>
        </w:rPr>
      </w:r>
      <w:r>
        <w:rPr>
          <w:noProof/>
        </w:rPr>
        <w:fldChar w:fldCharType="separate"/>
      </w:r>
      <w:r>
        <w:rPr>
          <w:noProof/>
          <w:lang w:val="fr-CH"/>
        </w:rPr>
        <w:t>18</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5.1</w:t>
      </w:r>
      <w:r w:rsidRPr="000E6BFA">
        <w:rPr>
          <w:noProof/>
          <w:lang w:val="fr-CH"/>
        </w:rPr>
        <w:tab/>
      </w:r>
      <w:r>
        <w:rPr>
          <w:noProof/>
        </w:rPr>
        <w:fldChar w:fldCharType="begin"/>
      </w:r>
      <w:r w:rsidRPr="000E6BFA">
        <w:rPr>
          <w:noProof/>
          <w:lang w:val="fr-CH"/>
        </w:rPr>
        <w:instrText xml:space="preserve"> PAGEREF _Toc523743076 \h </w:instrText>
      </w:r>
      <w:r>
        <w:rPr>
          <w:noProof/>
        </w:rPr>
      </w:r>
      <w:r>
        <w:rPr>
          <w:noProof/>
        </w:rPr>
        <w:fldChar w:fldCharType="separate"/>
      </w:r>
      <w:r>
        <w:rPr>
          <w:noProof/>
          <w:lang w:val="fr-CH"/>
        </w:rPr>
        <w:t>18</w:t>
      </w:r>
      <w:r>
        <w:rPr>
          <w:noProof/>
        </w:rPr>
        <w:fldChar w:fldCharType="end"/>
      </w:r>
    </w:p>
    <w:p w:rsidR="000E6BFA" w:rsidRPr="000E6BFA" w:rsidRDefault="000E6BFA">
      <w:pPr>
        <w:pStyle w:val="TOC3"/>
        <w:rPr>
          <w:rFonts w:asciiTheme="minorHAnsi" w:eastAsiaTheme="minorEastAsia" w:hAnsiTheme="minorHAnsi" w:cstheme="minorBidi"/>
          <w:noProof/>
          <w:sz w:val="22"/>
          <w:szCs w:val="22"/>
          <w:lang w:val="fr-CH"/>
        </w:rPr>
      </w:pPr>
      <w:r w:rsidRPr="00074AFB">
        <w:rPr>
          <w:noProof/>
          <w:lang w:val="es-ES_tradnl"/>
        </w:rPr>
        <w:t>Período de disponibilidad de las consignaciones</w:t>
      </w:r>
      <w:r w:rsidRPr="000E6BFA">
        <w:rPr>
          <w:noProof/>
          <w:lang w:val="fr-CH"/>
        </w:rPr>
        <w:tab/>
      </w:r>
      <w:r>
        <w:rPr>
          <w:noProof/>
        </w:rPr>
        <w:fldChar w:fldCharType="begin"/>
      </w:r>
      <w:r w:rsidRPr="000E6BFA">
        <w:rPr>
          <w:noProof/>
          <w:lang w:val="fr-CH"/>
        </w:rPr>
        <w:instrText xml:space="preserve"> PAGEREF _Toc523743077 \h </w:instrText>
      </w:r>
      <w:r>
        <w:rPr>
          <w:noProof/>
        </w:rPr>
      </w:r>
      <w:r>
        <w:rPr>
          <w:noProof/>
        </w:rPr>
        <w:fldChar w:fldCharType="separate"/>
      </w:r>
      <w:r>
        <w:rPr>
          <w:noProof/>
          <w:lang w:val="fr-CH"/>
        </w:rPr>
        <w:t>19</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5.2</w:t>
      </w:r>
      <w:r w:rsidRPr="000E6BFA">
        <w:rPr>
          <w:noProof/>
          <w:lang w:val="fr-CH"/>
        </w:rPr>
        <w:tab/>
      </w:r>
      <w:r>
        <w:rPr>
          <w:noProof/>
        </w:rPr>
        <w:fldChar w:fldCharType="begin"/>
      </w:r>
      <w:r w:rsidRPr="000E6BFA">
        <w:rPr>
          <w:noProof/>
          <w:lang w:val="fr-CH"/>
        </w:rPr>
        <w:instrText xml:space="preserve"> PAGEREF _Toc523743078 \h </w:instrText>
      </w:r>
      <w:r>
        <w:rPr>
          <w:noProof/>
        </w:rPr>
      </w:r>
      <w:r>
        <w:rPr>
          <w:noProof/>
        </w:rPr>
        <w:fldChar w:fldCharType="separate"/>
      </w:r>
      <w:r>
        <w:rPr>
          <w:noProof/>
          <w:lang w:val="fr-CH"/>
        </w:rPr>
        <w:t>19</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5.3</w:t>
      </w:r>
      <w:r w:rsidRPr="000E6BFA">
        <w:rPr>
          <w:noProof/>
          <w:lang w:val="fr-CH"/>
        </w:rPr>
        <w:tab/>
      </w:r>
      <w:r>
        <w:rPr>
          <w:noProof/>
        </w:rPr>
        <w:fldChar w:fldCharType="begin"/>
      </w:r>
      <w:r w:rsidRPr="000E6BFA">
        <w:rPr>
          <w:noProof/>
          <w:lang w:val="fr-CH"/>
        </w:rPr>
        <w:instrText xml:space="preserve"> PAGEREF _Toc523743079 \h </w:instrText>
      </w:r>
      <w:r>
        <w:rPr>
          <w:noProof/>
        </w:rPr>
      </w:r>
      <w:r>
        <w:rPr>
          <w:noProof/>
        </w:rPr>
        <w:fldChar w:fldCharType="separate"/>
      </w:r>
      <w:r>
        <w:rPr>
          <w:noProof/>
          <w:lang w:val="fr-CH"/>
        </w:rPr>
        <w:t>19</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5.4</w:t>
      </w:r>
      <w:r w:rsidRPr="000E6BFA">
        <w:rPr>
          <w:noProof/>
          <w:lang w:val="fr-CH"/>
        </w:rPr>
        <w:tab/>
      </w:r>
      <w:r>
        <w:rPr>
          <w:noProof/>
        </w:rPr>
        <w:fldChar w:fldCharType="begin"/>
      </w:r>
      <w:r w:rsidRPr="000E6BFA">
        <w:rPr>
          <w:noProof/>
          <w:lang w:val="fr-CH"/>
        </w:rPr>
        <w:instrText xml:space="preserve"> PAGEREF _Toc523743080 \h </w:instrText>
      </w:r>
      <w:r>
        <w:rPr>
          <w:noProof/>
        </w:rPr>
      </w:r>
      <w:r>
        <w:rPr>
          <w:noProof/>
        </w:rPr>
        <w:fldChar w:fldCharType="separate"/>
      </w:r>
      <w:r>
        <w:rPr>
          <w:noProof/>
          <w:lang w:val="fr-CH"/>
        </w:rPr>
        <w:t>19</w:t>
      </w:r>
      <w:r>
        <w:rPr>
          <w:noProof/>
        </w:rPr>
        <w:fldChar w:fldCharType="end"/>
      </w:r>
    </w:p>
    <w:p w:rsidR="000E6BFA" w:rsidRPr="000E6BFA" w:rsidRDefault="000E6BFA">
      <w:pPr>
        <w:pStyle w:val="TOC3"/>
        <w:rPr>
          <w:rFonts w:asciiTheme="minorHAnsi" w:eastAsiaTheme="minorEastAsia" w:hAnsiTheme="minorHAnsi" w:cstheme="minorBidi"/>
          <w:noProof/>
          <w:sz w:val="22"/>
          <w:szCs w:val="22"/>
          <w:lang w:val="fr-CH"/>
        </w:rPr>
      </w:pPr>
      <w:r w:rsidRPr="00074AFB">
        <w:rPr>
          <w:noProof/>
          <w:lang w:val="es-ES_tradnl"/>
        </w:rPr>
        <w:t>Transferencias entre consignaciones</w:t>
      </w:r>
      <w:r w:rsidRPr="000E6BFA">
        <w:rPr>
          <w:noProof/>
          <w:lang w:val="fr-CH"/>
        </w:rPr>
        <w:tab/>
      </w:r>
      <w:r>
        <w:rPr>
          <w:noProof/>
        </w:rPr>
        <w:fldChar w:fldCharType="begin"/>
      </w:r>
      <w:r w:rsidRPr="000E6BFA">
        <w:rPr>
          <w:noProof/>
          <w:lang w:val="fr-CH"/>
        </w:rPr>
        <w:instrText xml:space="preserve"> PAGEREF _Toc523743081 \h </w:instrText>
      </w:r>
      <w:r>
        <w:rPr>
          <w:noProof/>
        </w:rPr>
      </w:r>
      <w:r>
        <w:rPr>
          <w:noProof/>
        </w:rPr>
        <w:fldChar w:fldCharType="separate"/>
      </w:r>
      <w:r>
        <w:rPr>
          <w:noProof/>
          <w:lang w:val="fr-CH"/>
        </w:rPr>
        <w:t>19</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5.5</w:t>
      </w:r>
      <w:r w:rsidRPr="000E6BFA">
        <w:rPr>
          <w:noProof/>
          <w:lang w:val="fr-CH"/>
        </w:rPr>
        <w:tab/>
      </w:r>
      <w:r>
        <w:rPr>
          <w:noProof/>
        </w:rPr>
        <w:fldChar w:fldCharType="begin"/>
      </w:r>
      <w:r w:rsidRPr="000E6BFA">
        <w:rPr>
          <w:noProof/>
          <w:lang w:val="fr-CH"/>
        </w:rPr>
        <w:instrText xml:space="preserve"> PAGEREF _Toc523743082 \h </w:instrText>
      </w:r>
      <w:r>
        <w:rPr>
          <w:noProof/>
        </w:rPr>
      </w:r>
      <w:r>
        <w:rPr>
          <w:noProof/>
        </w:rPr>
        <w:fldChar w:fldCharType="separate"/>
      </w:r>
      <w:r>
        <w:rPr>
          <w:noProof/>
          <w:lang w:val="fr-CH"/>
        </w:rPr>
        <w:t>19</w:t>
      </w:r>
      <w:r>
        <w:rPr>
          <w:noProof/>
        </w:rPr>
        <w:fldChar w:fldCharType="end"/>
      </w:r>
    </w:p>
    <w:p w:rsidR="000E6BFA" w:rsidRPr="000E6BFA" w:rsidRDefault="000E6BFA">
      <w:pPr>
        <w:pStyle w:val="TOC3"/>
        <w:rPr>
          <w:rFonts w:asciiTheme="minorHAnsi" w:eastAsiaTheme="minorEastAsia" w:hAnsiTheme="minorHAnsi" w:cstheme="minorBidi"/>
          <w:noProof/>
          <w:sz w:val="22"/>
          <w:szCs w:val="22"/>
          <w:lang w:val="fr-CH"/>
        </w:rPr>
      </w:pPr>
      <w:r w:rsidRPr="00074AFB">
        <w:rPr>
          <w:strike/>
          <w:noProof/>
          <w:highlight w:val="lightGray"/>
          <w:lang w:val="es-ES_tradnl"/>
        </w:rPr>
        <w:t>[Ajustes de flexibilidad]</w:t>
      </w:r>
      <w:r w:rsidRPr="000E6BFA">
        <w:rPr>
          <w:noProof/>
          <w:lang w:val="fr-CH"/>
        </w:rPr>
        <w:tab/>
      </w:r>
      <w:r>
        <w:rPr>
          <w:noProof/>
        </w:rPr>
        <w:fldChar w:fldCharType="begin"/>
      </w:r>
      <w:r w:rsidRPr="000E6BFA">
        <w:rPr>
          <w:noProof/>
          <w:lang w:val="fr-CH"/>
        </w:rPr>
        <w:instrText xml:space="preserve"> PAGEREF _Toc523743083 \h </w:instrText>
      </w:r>
      <w:r>
        <w:rPr>
          <w:noProof/>
        </w:rPr>
      </w:r>
      <w:r>
        <w:rPr>
          <w:noProof/>
        </w:rPr>
        <w:fldChar w:fldCharType="separate"/>
      </w:r>
      <w:r>
        <w:rPr>
          <w:noProof/>
          <w:lang w:val="fr-CH"/>
        </w:rPr>
        <w:t>19</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5.6</w:t>
      </w:r>
      <w:r w:rsidRPr="000E6BFA">
        <w:rPr>
          <w:noProof/>
          <w:lang w:val="fr-CH"/>
        </w:rPr>
        <w:tab/>
      </w:r>
      <w:r>
        <w:rPr>
          <w:noProof/>
        </w:rPr>
        <w:fldChar w:fldCharType="begin"/>
      </w:r>
      <w:r w:rsidRPr="000E6BFA">
        <w:rPr>
          <w:noProof/>
          <w:lang w:val="fr-CH"/>
        </w:rPr>
        <w:instrText xml:space="preserve"> PAGEREF _Toc523743084 \h </w:instrText>
      </w:r>
      <w:r>
        <w:rPr>
          <w:noProof/>
        </w:rPr>
      </w:r>
      <w:r>
        <w:rPr>
          <w:noProof/>
        </w:rPr>
        <w:fldChar w:fldCharType="separate"/>
      </w:r>
      <w:r>
        <w:rPr>
          <w:noProof/>
          <w:lang w:val="fr-CH"/>
        </w:rPr>
        <w:t>19</w:t>
      </w:r>
      <w:r>
        <w:rPr>
          <w:noProof/>
        </w:rPr>
        <w:fldChar w:fldCharType="end"/>
      </w:r>
    </w:p>
    <w:p w:rsidR="000E6BFA" w:rsidRPr="000E6BFA" w:rsidRDefault="000E6BFA">
      <w:pPr>
        <w:pStyle w:val="TOC3"/>
        <w:rPr>
          <w:rFonts w:asciiTheme="minorHAnsi" w:eastAsiaTheme="minorEastAsia" w:hAnsiTheme="minorHAnsi" w:cstheme="minorBidi"/>
          <w:noProof/>
          <w:sz w:val="22"/>
          <w:szCs w:val="22"/>
          <w:lang w:val="fr-CH"/>
        </w:rPr>
      </w:pPr>
      <w:r w:rsidRPr="00074AFB">
        <w:rPr>
          <w:noProof/>
          <w:lang w:val="es-ES_tradnl"/>
        </w:rPr>
        <w:t xml:space="preserve">Compromisos </w:t>
      </w:r>
      <w:r w:rsidRPr="00074AFB">
        <w:rPr>
          <w:noProof/>
          <w:u w:val="single"/>
          <w:lang w:val="es-ES_tradnl"/>
        </w:rPr>
        <w:t>contractuales</w:t>
      </w:r>
      <w:r w:rsidRPr="00074AFB">
        <w:rPr>
          <w:noProof/>
          <w:lang w:val="es-ES_tradnl"/>
        </w:rPr>
        <w:t xml:space="preserve"> imputables a las consignaciones de ejercicios económicos futuros</w:t>
      </w:r>
      <w:r w:rsidRPr="000E6BFA">
        <w:rPr>
          <w:noProof/>
          <w:lang w:val="fr-CH"/>
        </w:rPr>
        <w:tab/>
      </w:r>
      <w:r>
        <w:rPr>
          <w:noProof/>
        </w:rPr>
        <w:fldChar w:fldCharType="begin"/>
      </w:r>
      <w:r w:rsidRPr="000E6BFA">
        <w:rPr>
          <w:noProof/>
          <w:lang w:val="fr-CH"/>
        </w:rPr>
        <w:instrText xml:space="preserve"> PAGEREF _Toc523743085 \h </w:instrText>
      </w:r>
      <w:r>
        <w:rPr>
          <w:noProof/>
        </w:rPr>
      </w:r>
      <w:r>
        <w:rPr>
          <w:noProof/>
        </w:rPr>
        <w:fldChar w:fldCharType="separate"/>
      </w:r>
      <w:r>
        <w:rPr>
          <w:noProof/>
          <w:lang w:val="fr-CH"/>
        </w:rPr>
        <w:t>19</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5.7</w:t>
      </w:r>
      <w:r w:rsidRPr="000E6BFA">
        <w:rPr>
          <w:noProof/>
          <w:lang w:val="fr-CH"/>
        </w:rPr>
        <w:tab/>
      </w:r>
      <w:r>
        <w:rPr>
          <w:noProof/>
        </w:rPr>
        <w:fldChar w:fldCharType="begin"/>
      </w:r>
      <w:r w:rsidRPr="000E6BFA">
        <w:rPr>
          <w:noProof/>
          <w:lang w:val="fr-CH"/>
        </w:rPr>
        <w:instrText xml:space="preserve"> PAGEREF _Toc523743086 \h </w:instrText>
      </w:r>
      <w:r>
        <w:rPr>
          <w:noProof/>
        </w:rPr>
      </w:r>
      <w:r>
        <w:rPr>
          <w:noProof/>
        </w:rPr>
        <w:fldChar w:fldCharType="separate"/>
      </w:r>
      <w:r>
        <w:rPr>
          <w:noProof/>
          <w:lang w:val="fr-CH"/>
        </w:rPr>
        <w:t>19</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105.1</w:t>
      </w:r>
      <w:r w:rsidRPr="000E6BFA">
        <w:rPr>
          <w:noProof/>
          <w:lang w:val="fr-CH"/>
        </w:rPr>
        <w:tab/>
      </w:r>
      <w:r>
        <w:rPr>
          <w:noProof/>
        </w:rPr>
        <w:fldChar w:fldCharType="begin"/>
      </w:r>
      <w:r w:rsidRPr="000E6BFA">
        <w:rPr>
          <w:noProof/>
          <w:lang w:val="fr-CH"/>
        </w:rPr>
        <w:instrText xml:space="preserve"> PAGEREF _Toc523743087 \h </w:instrText>
      </w:r>
      <w:r>
        <w:rPr>
          <w:noProof/>
        </w:rPr>
      </w:r>
      <w:r>
        <w:rPr>
          <w:noProof/>
        </w:rPr>
        <w:fldChar w:fldCharType="separate"/>
      </w:r>
      <w:r>
        <w:rPr>
          <w:noProof/>
          <w:lang w:val="fr-CH"/>
        </w:rPr>
        <w:t>19</w:t>
      </w:r>
      <w:r>
        <w:rPr>
          <w:noProof/>
        </w:rPr>
        <w:fldChar w:fldCharType="end"/>
      </w:r>
    </w:p>
    <w:p w:rsidR="000E6BFA" w:rsidRPr="000E6BFA" w:rsidRDefault="000E6BFA">
      <w:pPr>
        <w:pStyle w:val="TOC3"/>
        <w:rPr>
          <w:rFonts w:asciiTheme="minorHAnsi" w:eastAsiaTheme="minorEastAsia" w:hAnsiTheme="minorHAnsi" w:cstheme="minorBidi"/>
          <w:noProof/>
          <w:sz w:val="22"/>
          <w:szCs w:val="22"/>
          <w:lang w:val="fr-CH"/>
        </w:rPr>
      </w:pPr>
      <w:r w:rsidRPr="00074AFB">
        <w:rPr>
          <w:noProof/>
          <w:lang w:val="es-ES_tradnl"/>
        </w:rPr>
        <w:t>Administración de las consignaciones</w:t>
      </w:r>
      <w:r w:rsidRPr="000E6BFA">
        <w:rPr>
          <w:noProof/>
          <w:lang w:val="fr-CH"/>
        </w:rPr>
        <w:tab/>
      </w:r>
      <w:r>
        <w:rPr>
          <w:noProof/>
        </w:rPr>
        <w:fldChar w:fldCharType="begin"/>
      </w:r>
      <w:r w:rsidRPr="000E6BFA">
        <w:rPr>
          <w:noProof/>
          <w:lang w:val="fr-CH"/>
        </w:rPr>
        <w:instrText xml:space="preserve"> PAGEREF _Toc523743088 \h </w:instrText>
      </w:r>
      <w:r>
        <w:rPr>
          <w:noProof/>
        </w:rPr>
      </w:r>
      <w:r>
        <w:rPr>
          <w:noProof/>
        </w:rPr>
        <w:fldChar w:fldCharType="separate"/>
      </w:r>
      <w:r>
        <w:rPr>
          <w:noProof/>
          <w:lang w:val="fr-CH"/>
        </w:rPr>
        <w:t>19</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5.8</w:t>
      </w:r>
      <w:r w:rsidRPr="000E6BFA">
        <w:rPr>
          <w:noProof/>
          <w:lang w:val="fr-CH"/>
        </w:rPr>
        <w:tab/>
      </w:r>
      <w:r>
        <w:rPr>
          <w:noProof/>
        </w:rPr>
        <w:fldChar w:fldCharType="begin"/>
      </w:r>
      <w:r w:rsidRPr="000E6BFA">
        <w:rPr>
          <w:noProof/>
          <w:lang w:val="fr-CH"/>
        </w:rPr>
        <w:instrText xml:space="preserve"> PAGEREF _Toc523743089 \h </w:instrText>
      </w:r>
      <w:r>
        <w:rPr>
          <w:noProof/>
        </w:rPr>
      </w:r>
      <w:r>
        <w:rPr>
          <w:noProof/>
        </w:rPr>
        <w:fldChar w:fldCharType="separate"/>
      </w:r>
      <w:r>
        <w:rPr>
          <w:noProof/>
          <w:lang w:val="fr-CH"/>
        </w:rPr>
        <w:t>19</w:t>
      </w:r>
      <w:r>
        <w:rPr>
          <w:noProof/>
        </w:rPr>
        <w:fldChar w:fldCharType="end"/>
      </w:r>
    </w:p>
    <w:p w:rsidR="000E6BFA" w:rsidRPr="000E6BFA" w:rsidRDefault="000E6BFA">
      <w:pPr>
        <w:pStyle w:val="TOC2"/>
        <w:rPr>
          <w:rFonts w:asciiTheme="minorHAnsi" w:eastAsiaTheme="minorEastAsia" w:hAnsiTheme="minorHAnsi" w:cstheme="minorBidi"/>
          <w:noProof/>
          <w:sz w:val="22"/>
          <w:szCs w:val="22"/>
          <w:lang w:val="fr-CH"/>
        </w:rPr>
      </w:pPr>
      <w:r w:rsidRPr="00074AFB">
        <w:rPr>
          <w:noProof/>
          <w:lang w:val="es-ES_tradnl"/>
        </w:rPr>
        <w:t>B.</w:t>
      </w:r>
      <w:r w:rsidRPr="000E6BFA">
        <w:rPr>
          <w:rFonts w:asciiTheme="minorHAnsi" w:eastAsiaTheme="minorEastAsia" w:hAnsiTheme="minorHAnsi" w:cstheme="minorBidi"/>
          <w:noProof/>
          <w:sz w:val="22"/>
          <w:szCs w:val="22"/>
          <w:lang w:val="fr-CH"/>
        </w:rPr>
        <w:tab/>
      </w:r>
      <w:r w:rsidRPr="00074AFB">
        <w:rPr>
          <w:noProof/>
          <w:lang w:val="es-ES_tradnl"/>
        </w:rPr>
        <w:t>COMPROMISOS, OBLIGACIONES Y GASTOS</w:t>
      </w:r>
      <w:r w:rsidRPr="000E6BFA">
        <w:rPr>
          <w:noProof/>
          <w:lang w:val="fr-CH"/>
        </w:rPr>
        <w:tab/>
      </w:r>
      <w:r>
        <w:rPr>
          <w:noProof/>
        </w:rPr>
        <w:fldChar w:fldCharType="begin"/>
      </w:r>
      <w:r w:rsidRPr="000E6BFA">
        <w:rPr>
          <w:noProof/>
          <w:lang w:val="fr-CH"/>
        </w:rPr>
        <w:instrText xml:space="preserve"> PAGEREF _Toc523743090 \h </w:instrText>
      </w:r>
      <w:r>
        <w:rPr>
          <w:noProof/>
        </w:rPr>
      </w:r>
      <w:r>
        <w:rPr>
          <w:noProof/>
        </w:rPr>
        <w:fldChar w:fldCharType="separate"/>
      </w:r>
      <w:r>
        <w:rPr>
          <w:noProof/>
          <w:lang w:val="fr-CH"/>
        </w:rPr>
        <w:t>20</w:t>
      </w:r>
      <w:r>
        <w:rPr>
          <w:noProof/>
        </w:rPr>
        <w:fldChar w:fldCharType="end"/>
      </w:r>
    </w:p>
    <w:p w:rsidR="000E6BFA" w:rsidRPr="000E6BFA" w:rsidRDefault="000E6BFA">
      <w:pPr>
        <w:pStyle w:val="TOC3"/>
        <w:rPr>
          <w:rFonts w:asciiTheme="minorHAnsi" w:eastAsiaTheme="minorEastAsia" w:hAnsiTheme="minorHAnsi" w:cstheme="minorBidi"/>
          <w:noProof/>
          <w:sz w:val="22"/>
          <w:szCs w:val="22"/>
          <w:lang w:val="fr-CH"/>
        </w:rPr>
      </w:pPr>
      <w:r w:rsidRPr="00074AFB">
        <w:rPr>
          <w:noProof/>
          <w:lang w:val="es-ES_tradnl"/>
        </w:rPr>
        <w:t>Atribuciones y responsabilidad</w:t>
      </w:r>
      <w:r w:rsidRPr="000E6BFA">
        <w:rPr>
          <w:noProof/>
          <w:lang w:val="fr-CH"/>
        </w:rPr>
        <w:tab/>
      </w:r>
      <w:r>
        <w:rPr>
          <w:noProof/>
        </w:rPr>
        <w:fldChar w:fldCharType="begin"/>
      </w:r>
      <w:r w:rsidRPr="000E6BFA">
        <w:rPr>
          <w:noProof/>
          <w:lang w:val="fr-CH"/>
        </w:rPr>
        <w:instrText xml:space="preserve"> PAGEREF _Toc523743091 \h </w:instrText>
      </w:r>
      <w:r>
        <w:rPr>
          <w:noProof/>
        </w:rPr>
      </w:r>
      <w:r>
        <w:rPr>
          <w:noProof/>
        </w:rPr>
        <w:fldChar w:fldCharType="separate"/>
      </w:r>
      <w:r>
        <w:rPr>
          <w:noProof/>
          <w:lang w:val="fr-CH"/>
        </w:rPr>
        <w:t>20</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5.9</w:t>
      </w:r>
      <w:r w:rsidRPr="000E6BFA">
        <w:rPr>
          <w:noProof/>
          <w:lang w:val="fr-CH"/>
        </w:rPr>
        <w:tab/>
      </w:r>
      <w:r>
        <w:rPr>
          <w:noProof/>
        </w:rPr>
        <w:fldChar w:fldCharType="begin"/>
      </w:r>
      <w:r w:rsidRPr="000E6BFA">
        <w:rPr>
          <w:noProof/>
          <w:lang w:val="fr-CH"/>
        </w:rPr>
        <w:instrText xml:space="preserve"> PAGEREF _Toc523743092 \h </w:instrText>
      </w:r>
      <w:r>
        <w:rPr>
          <w:noProof/>
        </w:rPr>
      </w:r>
      <w:r>
        <w:rPr>
          <w:noProof/>
        </w:rPr>
        <w:fldChar w:fldCharType="separate"/>
      </w:r>
      <w:r>
        <w:rPr>
          <w:noProof/>
          <w:lang w:val="fr-CH"/>
        </w:rPr>
        <w:t>20</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105.2</w:t>
      </w:r>
      <w:r w:rsidRPr="000E6BFA">
        <w:rPr>
          <w:noProof/>
          <w:lang w:val="fr-CH"/>
        </w:rPr>
        <w:tab/>
      </w:r>
      <w:r>
        <w:rPr>
          <w:noProof/>
        </w:rPr>
        <w:fldChar w:fldCharType="begin"/>
      </w:r>
      <w:r w:rsidRPr="000E6BFA">
        <w:rPr>
          <w:noProof/>
          <w:lang w:val="fr-CH"/>
        </w:rPr>
        <w:instrText xml:space="preserve"> PAGEREF _Toc523743093 \h </w:instrText>
      </w:r>
      <w:r>
        <w:rPr>
          <w:noProof/>
        </w:rPr>
      </w:r>
      <w:r>
        <w:rPr>
          <w:noProof/>
        </w:rPr>
        <w:fldChar w:fldCharType="separate"/>
      </w:r>
      <w:r>
        <w:rPr>
          <w:noProof/>
          <w:lang w:val="fr-CH"/>
        </w:rPr>
        <w:t>20</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105.3</w:t>
      </w:r>
      <w:r w:rsidRPr="000E6BFA">
        <w:rPr>
          <w:noProof/>
          <w:lang w:val="fr-CH"/>
        </w:rPr>
        <w:tab/>
      </w:r>
      <w:r>
        <w:rPr>
          <w:noProof/>
        </w:rPr>
        <w:fldChar w:fldCharType="begin"/>
      </w:r>
      <w:r w:rsidRPr="000E6BFA">
        <w:rPr>
          <w:noProof/>
          <w:lang w:val="fr-CH"/>
        </w:rPr>
        <w:instrText xml:space="preserve"> PAGEREF _Toc523743094 \h </w:instrText>
      </w:r>
      <w:r>
        <w:rPr>
          <w:noProof/>
        </w:rPr>
      </w:r>
      <w:r>
        <w:rPr>
          <w:noProof/>
        </w:rPr>
        <w:fldChar w:fldCharType="separate"/>
      </w:r>
      <w:r>
        <w:rPr>
          <w:noProof/>
          <w:lang w:val="fr-CH"/>
        </w:rPr>
        <w:t>20</w:t>
      </w:r>
      <w:r>
        <w:rPr>
          <w:noProof/>
        </w:rPr>
        <w:fldChar w:fldCharType="end"/>
      </w:r>
    </w:p>
    <w:p w:rsidR="000E6BFA" w:rsidRPr="000E6BFA" w:rsidRDefault="000E6BFA">
      <w:pPr>
        <w:pStyle w:val="TOC5"/>
        <w:rPr>
          <w:rFonts w:asciiTheme="minorHAnsi" w:eastAsiaTheme="minorEastAsia" w:hAnsiTheme="minorHAnsi" w:cstheme="minorBidi"/>
          <w:noProof/>
          <w:sz w:val="22"/>
          <w:szCs w:val="22"/>
          <w:lang w:val="fr-CH"/>
        </w:rPr>
      </w:pPr>
      <w:r w:rsidRPr="00074AFB">
        <w:rPr>
          <w:noProof/>
          <w:lang w:val="es-ES_tradnl"/>
        </w:rPr>
        <w:t>Frenos y contrapesos</w:t>
      </w:r>
      <w:r w:rsidRPr="000E6BFA">
        <w:rPr>
          <w:noProof/>
          <w:lang w:val="fr-CH"/>
        </w:rPr>
        <w:tab/>
      </w:r>
      <w:r>
        <w:rPr>
          <w:noProof/>
        </w:rPr>
        <w:fldChar w:fldCharType="begin"/>
      </w:r>
      <w:r w:rsidRPr="000E6BFA">
        <w:rPr>
          <w:noProof/>
          <w:lang w:val="fr-CH"/>
        </w:rPr>
        <w:instrText xml:space="preserve"> PAGEREF _Toc523743095 \h </w:instrText>
      </w:r>
      <w:r>
        <w:rPr>
          <w:noProof/>
        </w:rPr>
      </w:r>
      <w:r>
        <w:rPr>
          <w:noProof/>
        </w:rPr>
        <w:fldChar w:fldCharType="separate"/>
      </w:r>
      <w:r>
        <w:rPr>
          <w:noProof/>
          <w:lang w:val="fr-CH"/>
        </w:rPr>
        <w:t>20</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105.4</w:t>
      </w:r>
      <w:r w:rsidRPr="000E6BFA">
        <w:rPr>
          <w:noProof/>
          <w:lang w:val="fr-CH"/>
        </w:rPr>
        <w:tab/>
      </w:r>
      <w:r>
        <w:rPr>
          <w:noProof/>
        </w:rPr>
        <w:fldChar w:fldCharType="begin"/>
      </w:r>
      <w:r w:rsidRPr="000E6BFA">
        <w:rPr>
          <w:noProof/>
          <w:lang w:val="fr-CH"/>
        </w:rPr>
        <w:instrText xml:space="preserve"> PAGEREF _Toc523743096 \h </w:instrText>
      </w:r>
      <w:r>
        <w:rPr>
          <w:noProof/>
        </w:rPr>
      </w:r>
      <w:r>
        <w:rPr>
          <w:noProof/>
        </w:rPr>
        <w:fldChar w:fldCharType="separate"/>
      </w:r>
      <w:r>
        <w:rPr>
          <w:noProof/>
          <w:lang w:val="fr-CH"/>
        </w:rPr>
        <w:t>20</w:t>
      </w:r>
      <w:r>
        <w:rPr>
          <w:noProof/>
        </w:rPr>
        <w:fldChar w:fldCharType="end"/>
      </w:r>
    </w:p>
    <w:p w:rsidR="000E6BFA" w:rsidRDefault="000E6BFA">
      <w:pPr>
        <w:pStyle w:val="TOC5"/>
        <w:rPr>
          <w:rFonts w:asciiTheme="minorHAnsi" w:eastAsiaTheme="minorEastAsia" w:hAnsiTheme="minorHAnsi" w:cstheme="minorBidi"/>
          <w:noProof/>
          <w:sz w:val="22"/>
          <w:szCs w:val="22"/>
        </w:rPr>
      </w:pPr>
      <w:r w:rsidRPr="00074AFB">
        <w:rPr>
          <w:noProof/>
          <w:highlight w:val="lightGray"/>
          <w:lang w:val="es-ES_tradnl"/>
        </w:rPr>
        <w:t>Secretario General Adjunto</w:t>
      </w:r>
      <w:r>
        <w:rPr>
          <w:noProof/>
        </w:rPr>
        <w:tab/>
      </w:r>
      <w:r>
        <w:rPr>
          <w:noProof/>
        </w:rPr>
        <w:fldChar w:fldCharType="begin"/>
      </w:r>
      <w:r>
        <w:rPr>
          <w:noProof/>
        </w:rPr>
        <w:instrText xml:space="preserve"> PAGEREF _Toc523743097 \h </w:instrText>
      </w:r>
      <w:r>
        <w:rPr>
          <w:noProof/>
        </w:rPr>
      </w:r>
      <w:r>
        <w:rPr>
          <w:noProof/>
        </w:rPr>
        <w:fldChar w:fldCharType="separate"/>
      </w:r>
      <w:r>
        <w:rPr>
          <w:noProof/>
        </w:rPr>
        <w:t>20</w:t>
      </w:r>
      <w:r>
        <w:rPr>
          <w:noProof/>
        </w:rPr>
        <w:fldChar w:fldCharType="end"/>
      </w:r>
    </w:p>
    <w:p w:rsidR="000E6BFA" w:rsidRDefault="000E6BFA">
      <w:pPr>
        <w:pStyle w:val="TOC6"/>
        <w:rPr>
          <w:rFonts w:asciiTheme="minorHAnsi" w:eastAsiaTheme="minorEastAsia" w:hAnsiTheme="minorHAnsi" w:cstheme="minorBidi"/>
          <w:noProof/>
          <w:sz w:val="22"/>
          <w:szCs w:val="22"/>
        </w:rPr>
      </w:pPr>
      <w:r w:rsidRPr="00074AFB">
        <w:rPr>
          <w:noProof/>
          <w:lang w:val="es-ES_tradnl"/>
        </w:rPr>
        <w:t>Regla 105.5</w:t>
      </w:r>
      <w:r>
        <w:rPr>
          <w:noProof/>
        </w:rPr>
        <w:tab/>
      </w:r>
      <w:r>
        <w:rPr>
          <w:noProof/>
        </w:rPr>
        <w:fldChar w:fldCharType="begin"/>
      </w:r>
      <w:r>
        <w:rPr>
          <w:noProof/>
        </w:rPr>
        <w:instrText xml:space="preserve"> PAGEREF _Toc523743098 \h </w:instrText>
      </w:r>
      <w:r>
        <w:rPr>
          <w:noProof/>
        </w:rPr>
      </w:r>
      <w:r>
        <w:rPr>
          <w:noProof/>
        </w:rPr>
        <w:fldChar w:fldCharType="separate"/>
      </w:r>
      <w:r>
        <w:rPr>
          <w:noProof/>
        </w:rPr>
        <w:t>20</w:t>
      </w:r>
      <w:r>
        <w:rPr>
          <w:noProof/>
        </w:rPr>
        <w:fldChar w:fldCharType="end"/>
      </w:r>
    </w:p>
    <w:p w:rsidR="000E6BFA" w:rsidRDefault="000E6BFA">
      <w:pPr>
        <w:pStyle w:val="TOC5"/>
        <w:rPr>
          <w:rFonts w:asciiTheme="minorHAnsi" w:eastAsiaTheme="minorEastAsia" w:hAnsiTheme="minorHAnsi" w:cstheme="minorBidi"/>
          <w:noProof/>
          <w:sz w:val="22"/>
          <w:szCs w:val="22"/>
        </w:rPr>
      </w:pPr>
      <w:r w:rsidRPr="00074AFB">
        <w:rPr>
          <w:noProof/>
          <w:lang w:val="es-ES_tradnl"/>
        </w:rPr>
        <w:t>Funcionarios certificadores</w:t>
      </w:r>
      <w:r>
        <w:rPr>
          <w:noProof/>
        </w:rPr>
        <w:tab/>
      </w:r>
      <w:r>
        <w:rPr>
          <w:noProof/>
        </w:rPr>
        <w:fldChar w:fldCharType="begin"/>
      </w:r>
      <w:r>
        <w:rPr>
          <w:noProof/>
        </w:rPr>
        <w:instrText xml:space="preserve"> PAGEREF _Toc523743099 \h </w:instrText>
      </w:r>
      <w:r>
        <w:rPr>
          <w:noProof/>
        </w:rPr>
      </w:r>
      <w:r>
        <w:rPr>
          <w:noProof/>
        </w:rPr>
        <w:fldChar w:fldCharType="separate"/>
      </w:r>
      <w:r>
        <w:rPr>
          <w:noProof/>
        </w:rPr>
        <w:t>20</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105.6</w:t>
      </w:r>
      <w:r w:rsidRPr="000E6BFA">
        <w:rPr>
          <w:noProof/>
          <w:lang w:val="fr-CH"/>
        </w:rPr>
        <w:tab/>
      </w:r>
      <w:r>
        <w:rPr>
          <w:noProof/>
        </w:rPr>
        <w:fldChar w:fldCharType="begin"/>
      </w:r>
      <w:r w:rsidRPr="000E6BFA">
        <w:rPr>
          <w:noProof/>
          <w:lang w:val="fr-CH"/>
        </w:rPr>
        <w:instrText xml:space="preserve"> PAGEREF _Toc523743100 \h </w:instrText>
      </w:r>
      <w:r>
        <w:rPr>
          <w:noProof/>
        </w:rPr>
      </w:r>
      <w:r>
        <w:rPr>
          <w:noProof/>
        </w:rPr>
        <w:fldChar w:fldCharType="separate"/>
      </w:r>
      <w:r>
        <w:rPr>
          <w:noProof/>
          <w:lang w:val="fr-CH"/>
        </w:rPr>
        <w:t>20</w:t>
      </w:r>
      <w:r>
        <w:rPr>
          <w:noProof/>
        </w:rPr>
        <w:fldChar w:fldCharType="end"/>
      </w:r>
    </w:p>
    <w:p w:rsidR="000E6BFA" w:rsidRPr="000E6BFA" w:rsidRDefault="000E6BFA">
      <w:pPr>
        <w:pStyle w:val="TOC5"/>
        <w:rPr>
          <w:rFonts w:asciiTheme="minorHAnsi" w:eastAsiaTheme="minorEastAsia" w:hAnsiTheme="minorHAnsi" w:cstheme="minorBidi"/>
          <w:noProof/>
          <w:sz w:val="22"/>
          <w:szCs w:val="22"/>
          <w:lang w:val="fr-CH"/>
        </w:rPr>
      </w:pPr>
      <w:r w:rsidRPr="00074AFB">
        <w:rPr>
          <w:noProof/>
          <w:lang w:val="es-ES_tradnl"/>
        </w:rPr>
        <w:t>Funcionarios aprobadores</w:t>
      </w:r>
      <w:r w:rsidRPr="000E6BFA">
        <w:rPr>
          <w:noProof/>
          <w:lang w:val="fr-CH"/>
        </w:rPr>
        <w:tab/>
      </w:r>
      <w:r>
        <w:rPr>
          <w:noProof/>
        </w:rPr>
        <w:fldChar w:fldCharType="begin"/>
      </w:r>
      <w:r w:rsidRPr="000E6BFA">
        <w:rPr>
          <w:noProof/>
          <w:lang w:val="fr-CH"/>
        </w:rPr>
        <w:instrText xml:space="preserve"> PAGEREF _Toc523743101 \h </w:instrText>
      </w:r>
      <w:r>
        <w:rPr>
          <w:noProof/>
        </w:rPr>
      </w:r>
      <w:r>
        <w:rPr>
          <w:noProof/>
        </w:rPr>
        <w:fldChar w:fldCharType="separate"/>
      </w:r>
      <w:r>
        <w:rPr>
          <w:noProof/>
          <w:lang w:val="fr-CH"/>
        </w:rPr>
        <w:t>21</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105.7</w:t>
      </w:r>
      <w:r w:rsidRPr="000E6BFA">
        <w:rPr>
          <w:noProof/>
          <w:lang w:val="fr-CH"/>
        </w:rPr>
        <w:tab/>
      </w:r>
      <w:r>
        <w:rPr>
          <w:noProof/>
        </w:rPr>
        <w:fldChar w:fldCharType="begin"/>
      </w:r>
      <w:r w:rsidRPr="000E6BFA">
        <w:rPr>
          <w:noProof/>
          <w:lang w:val="fr-CH"/>
        </w:rPr>
        <w:instrText xml:space="preserve"> PAGEREF _Toc523743102 \h </w:instrText>
      </w:r>
      <w:r>
        <w:rPr>
          <w:noProof/>
        </w:rPr>
      </w:r>
      <w:r>
        <w:rPr>
          <w:noProof/>
        </w:rPr>
        <w:fldChar w:fldCharType="separate"/>
      </w:r>
      <w:r>
        <w:rPr>
          <w:noProof/>
          <w:lang w:val="fr-CH"/>
        </w:rPr>
        <w:t>21</w:t>
      </w:r>
      <w:r>
        <w:rPr>
          <w:noProof/>
        </w:rPr>
        <w:fldChar w:fldCharType="end"/>
      </w:r>
    </w:p>
    <w:p w:rsidR="000E6BFA" w:rsidRPr="000E6BFA" w:rsidRDefault="000E6BFA">
      <w:pPr>
        <w:pStyle w:val="TOC5"/>
        <w:rPr>
          <w:rFonts w:asciiTheme="minorHAnsi" w:eastAsiaTheme="minorEastAsia" w:hAnsiTheme="minorHAnsi" w:cstheme="minorBidi"/>
          <w:noProof/>
          <w:sz w:val="22"/>
          <w:szCs w:val="22"/>
          <w:lang w:val="fr-CH"/>
        </w:rPr>
      </w:pPr>
      <w:r w:rsidRPr="00074AFB">
        <w:rPr>
          <w:noProof/>
          <w:lang w:val="es-ES_tradnl"/>
        </w:rPr>
        <w:t>Establecimiento y modificación de obligaciones</w:t>
      </w:r>
      <w:r w:rsidRPr="000E6BFA">
        <w:rPr>
          <w:noProof/>
          <w:lang w:val="fr-CH"/>
        </w:rPr>
        <w:tab/>
      </w:r>
      <w:r>
        <w:rPr>
          <w:noProof/>
        </w:rPr>
        <w:fldChar w:fldCharType="begin"/>
      </w:r>
      <w:r w:rsidRPr="000E6BFA">
        <w:rPr>
          <w:noProof/>
          <w:lang w:val="fr-CH"/>
        </w:rPr>
        <w:instrText xml:space="preserve"> PAGEREF _Toc523743103 \h </w:instrText>
      </w:r>
      <w:r>
        <w:rPr>
          <w:noProof/>
        </w:rPr>
      </w:r>
      <w:r>
        <w:rPr>
          <w:noProof/>
        </w:rPr>
        <w:fldChar w:fldCharType="separate"/>
      </w:r>
      <w:r>
        <w:rPr>
          <w:noProof/>
          <w:lang w:val="fr-CH"/>
        </w:rPr>
        <w:t>21</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105.8</w:t>
      </w:r>
      <w:r w:rsidRPr="000E6BFA">
        <w:rPr>
          <w:noProof/>
          <w:lang w:val="fr-CH"/>
        </w:rPr>
        <w:tab/>
      </w:r>
      <w:r>
        <w:rPr>
          <w:noProof/>
        </w:rPr>
        <w:fldChar w:fldCharType="begin"/>
      </w:r>
      <w:r w:rsidRPr="000E6BFA">
        <w:rPr>
          <w:noProof/>
          <w:lang w:val="fr-CH"/>
        </w:rPr>
        <w:instrText xml:space="preserve"> PAGEREF _Toc523743104 \h </w:instrText>
      </w:r>
      <w:r>
        <w:rPr>
          <w:noProof/>
        </w:rPr>
      </w:r>
      <w:r>
        <w:rPr>
          <w:noProof/>
        </w:rPr>
        <w:fldChar w:fldCharType="separate"/>
      </w:r>
      <w:r>
        <w:rPr>
          <w:noProof/>
          <w:lang w:val="fr-CH"/>
        </w:rPr>
        <w:t>21</w:t>
      </w:r>
      <w:r>
        <w:rPr>
          <w:noProof/>
        </w:rPr>
        <w:fldChar w:fldCharType="end"/>
      </w:r>
    </w:p>
    <w:p w:rsidR="000E6BFA" w:rsidRPr="000E6BFA" w:rsidRDefault="000E6BFA">
      <w:pPr>
        <w:pStyle w:val="TOC5"/>
        <w:rPr>
          <w:rFonts w:asciiTheme="minorHAnsi" w:eastAsiaTheme="minorEastAsia" w:hAnsiTheme="minorHAnsi" w:cstheme="minorBidi"/>
          <w:noProof/>
          <w:sz w:val="22"/>
          <w:szCs w:val="22"/>
          <w:lang w:val="fr-CH"/>
        </w:rPr>
      </w:pPr>
      <w:r w:rsidRPr="00074AFB">
        <w:rPr>
          <w:noProof/>
          <w:lang w:val="es-ES_tradnl"/>
        </w:rPr>
        <w:t>Revisión, nueva imputación y cancelación de las obligaciones</w:t>
      </w:r>
      <w:r w:rsidRPr="000E6BFA">
        <w:rPr>
          <w:noProof/>
          <w:lang w:val="fr-CH"/>
        </w:rPr>
        <w:tab/>
      </w:r>
      <w:r>
        <w:rPr>
          <w:noProof/>
        </w:rPr>
        <w:fldChar w:fldCharType="begin"/>
      </w:r>
      <w:r w:rsidRPr="000E6BFA">
        <w:rPr>
          <w:noProof/>
          <w:lang w:val="fr-CH"/>
        </w:rPr>
        <w:instrText xml:space="preserve"> PAGEREF _Toc523743105 \h </w:instrText>
      </w:r>
      <w:r>
        <w:rPr>
          <w:noProof/>
        </w:rPr>
      </w:r>
      <w:r>
        <w:rPr>
          <w:noProof/>
        </w:rPr>
        <w:fldChar w:fldCharType="separate"/>
      </w:r>
      <w:r>
        <w:rPr>
          <w:noProof/>
          <w:lang w:val="fr-CH"/>
        </w:rPr>
        <w:t>21</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105.9</w:t>
      </w:r>
      <w:r w:rsidRPr="000E6BFA">
        <w:rPr>
          <w:noProof/>
          <w:lang w:val="fr-CH"/>
        </w:rPr>
        <w:tab/>
      </w:r>
      <w:r>
        <w:rPr>
          <w:noProof/>
        </w:rPr>
        <w:fldChar w:fldCharType="begin"/>
      </w:r>
      <w:r w:rsidRPr="000E6BFA">
        <w:rPr>
          <w:noProof/>
          <w:lang w:val="fr-CH"/>
        </w:rPr>
        <w:instrText xml:space="preserve"> PAGEREF _Toc523743106 \h </w:instrText>
      </w:r>
      <w:r>
        <w:rPr>
          <w:noProof/>
        </w:rPr>
      </w:r>
      <w:r>
        <w:rPr>
          <w:noProof/>
        </w:rPr>
        <w:fldChar w:fldCharType="separate"/>
      </w:r>
      <w:r>
        <w:rPr>
          <w:noProof/>
          <w:lang w:val="fr-CH"/>
        </w:rPr>
        <w:t>21</w:t>
      </w:r>
      <w:r>
        <w:rPr>
          <w:noProof/>
        </w:rPr>
        <w:fldChar w:fldCharType="end"/>
      </w:r>
    </w:p>
    <w:p w:rsidR="000E6BFA" w:rsidRPr="000E6BFA" w:rsidRDefault="000E6BFA">
      <w:pPr>
        <w:pStyle w:val="TOC5"/>
        <w:rPr>
          <w:rFonts w:asciiTheme="minorHAnsi" w:eastAsiaTheme="minorEastAsia" w:hAnsiTheme="minorHAnsi" w:cstheme="minorBidi"/>
          <w:noProof/>
          <w:sz w:val="22"/>
          <w:szCs w:val="22"/>
          <w:lang w:val="fr-CH"/>
        </w:rPr>
      </w:pPr>
      <w:r w:rsidRPr="00074AFB">
        <w:rPr>
          <w:noProof/>
          <w:lang w:val="es-ES_tradnl"/>
        </w:rPr>
        <w:t>Documentos de obligación</w:t>
      </w:r>
      <w:r w:rsidRPr="000E6BFA">
        <w:rPr>
          <w:noProof/>
          <w:lang w:val="fr-CH"/>
        </w:rPr>
        <w:tab/>
      </w:r>
      <w:r>
        <w:rPr>
          <w:noProof/>
        </w:rPr>
        <w:fldChar w:fldCharType="begin"/>
      </w:r>
      <w:r w:rsidRPr="000E6BFA">
        <w:rPr>
          <w:noProof/>
          <w:lang w:val="fr-CH"/>
        </w:rPr>
        <w:instrText xml:space="preserve"> PAGEREF _Toc523743107 \h </w:instrText>
      </w:r>
      <w:r>
        <w:rPr>
          <w:noProof/>
        </w:rPr>
      </w:r>
      <w:r>
        <w:rPr>
          <w:noProof/>
        </w:rPr>
        <w:fldChar w:fldCharType="separate"/>
      </w:r>
      <w:r>
        <w:rPr>
          <w:noProof/>
          <w:lang w:val="fr-CH"/>
        </w:rPr>
        <w:t>21</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105.10</w:t>
      </w:r>
      <w:r w:rsidRPr="000E6BFA">
        <w:rPr>
          <w:noProof/>
          <w:lang w:val="fr-CH"/>
        </w:rPr>
        <w:tab/>
      </w:r>
      <w:r>
        <w:rPr>
          <w:noProof/>
        </w:rPr>
        <w:fldChar w:fldCharType="begin"/>
      </w:r>
      <w:r w:rsidRPr="000E6BFA">
        <w:rPr>
          <w:noProof/>
          <w:lang w:val="fr-CH"/>
        </w:rPr>
        <w:instrText xml:space="preserve"> PAGEREF _Toc523743108 \h </w:instrText>
      </w:r>
      <w:r>
        <w:rPr>
          <w:noProof/>
        </w:rPr>
      </w:r>
      <w:r>
        <w:rPr>
          <w:noProof/>
        </w:rPr>
        <w:fldChar w:fldCharType="separate"/>
      </w:r>
      <w:r>
        <w:rPr>
          <w:noProof/>
          <w:lang w:val="fr-CH"/>
        </w:rPr>
        <w:t>21</w:t>
      </w:r>
      <w:r>
        <w:rPr>
          <w:noProof/>
        </w:rPr>
        <w:fldChar w:fldCharType="end"/>
      </w:r>
    </w:p>
    <w:p w:rsidR="000E6BFA" w:rsidRPr="000E6BFA" w:rsidRDefault="000E6BFA">
      <w:pPr>
        <w:pStyle w:val="TOC3"/>
        <w:rPr>
          <w:rFonts w:asciiTheme="minorHAnsi" w:eastAsiaTheme="minorEastAsia" w:hAnsiTheme="minorHAnsi" w:cstheme="minorBidi"/>
          <w:noProof/>
          <w:sz w:val="22"/>
          <w:szCs w:val="22"/>
          <w:lang w:val="fr-CH"/>
        </w:rPr>
      </w:pPr>
      <w:r w:rsidRPr="00074AFB">
        <w:rPr>
          <w:noProof/>
          <w:lang w:val="es-ES_tradnl"/>
        </w:rPr>
        <w:t>Pagos a título graciable</w:t>
      </w:r>
      <w:r w:rsidRPr="000E6BFA">
        <w:rPr>
          <w:noProof/>
          <w:lang w:val="fr-CH"/>
        </w:rPr>
        <w:tab/>
      </w:r>
      <w:r>
        <w:rPr>
          <w:noProof/>
        </w:rPr>
        <w:fldChar w:fldCharType="begin"/>
      </w:r>
      <w:r w:rsidRPr="000E6BFA">
        <w:rPr>
          <w:noProof/>
          <w:lang w:val="fr-CH"/>
        </w:rPr>
        <w:instrText xml:space="preserve"> PAGEREF _Toc523743109 \h </w:instrText>
      </w:r>
      <w:r>
        <w:rPr>
          <w:noProof/>
        </w:rPr>
      </w:r>
      <w:r>
        <w:rPr>
          <w:noProof/>
        </w:rPr>
        <w:fldChar w:fldCharType="separate"/>
      </w:r>
      <w:r>
        <w:rPr>
          <w:noProof/>
          <w:lang w:val="fr-CH"/>
        </w:rPr>
        <w:t>22</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5.10</w:t>
      </w:r>
      <w:r w:rsidRPr="000E6BFA">
        <w:rPr>
          <w:noProof/>
          <w:lang w:val="fr-CH"/>
        </w:rPr>
        <w:tab/>
      </w:r>
      <w:r>
        <w:rPr>
          <w:noProof/>
        </w:rPr>
        <w:fldChar w:fldCharType="begin"/>
      </w:r>
      <w:r w:rsidRPr="000E6BFA">
        <w:rPr>
          <w:noProof/>
          <w:lang w:val="fr-CH"/>
        </w:rPr>
        <w:instrText xml:space="preserve"> PAGEREF _Toc523743110 \h </w:instrText>
      </w:r>
      <w:r>
        <w:rPr>
          <w:noProof/>
        </w:rPr>
      </w:r>
      <w:r>
        <w:rPr>
          <w:noProof/>
        </w:rPr>
        <w:fldChar w:fldCharType="separate"/>
      </w:r>
      <w:r>
        <w:rPr>
          <w:noProof/>
          <w:lang w:val="fr-CH"/>
        </w:rPr>
        <w:t>22</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105.11</w:t>
      </w:r>
      <w:r w:rsidRPr="000E6BFA">
        <w:rPr>
          <w:noProof/>
          <w:lang w:val="fr-CH"/>
        </w:rPr>
        <w:tab/>
      </w:r>
      <w:r>
        <w:rPr>
          <w:noProof/>
        </w:rPr>
        <w:fldChar w:fldCharType="begin"/>
      </w:r>
      <w:r w:rsidRPr="000E6BFA">
        <w:rPr>
          <w:noProof/>
          <w:lang w:val="fr-CH"/>
        </w:rPr>
        <w:instrText xml:space="preserve"> PAGEREF _Toc523743111 \h </w:instrText>
      </w:r>
      <w:r>
        <w:rPr>
          <w:noProof/>
        </w:rPr>
      </w:r>
      <w:r>
        <w:rPr>
          <w:noProof/>
        </w:rPr>
        <w:fldChar w:fldCharType="separate"/>
      </w:r>
      <w:r>
        <w:rPr>
          <w:noProof/>
          <w:lang w:val="fr-CH"/>
        </w:rPr>
        <w:t>22</w:t>
      </w:r>
      <w:r>
        <w:rPr>
          <w:noProof/>
        </w:rPr>
        <w:fldChar w:fldCharType="end"/>
      </w:r>
    </w:p>
    <w:p w:rsidR="000E6BFA" w:rsidRPr="000E6BFA" w:rsidRDefault="000E6BFA">
      <w:pPr>
        <w:pStyle w:val="TOC2"/>
        <w:rPr>
          <w:rFonts w:asciiTheme="minorHAnsi" w:eastAsiaTheme="minorEastAsia" w:hAnsiTheme="minorHAnsi" w:cstheme="minorBidi"/>
          <w:noProof/>
          <w:sz w:val="22"/>
          <w:szCs w:val="22"/>
          <w:lang w:val="fr-CH"/>
        </w:rPr>
      </w:pPr>
      <w:r w:rsidRPr="00074AFB">
        <w:rPr>
          <w:noProof/>
          <w:lang w:val="es-ES_tradnl"/>
        </w:rPr>
        <w:t>C.</w:t>
      </w:r>
      <w:r w:rsidRPr="000E6BFA">
        <w:rPr>
          <w:rFonts w:asciiTheme="minorHAnsi" w:eastAsiaTheme="minorEastAsia" w:hAnsiTheme="minorHAnsi" w:cstheme="minorBidi"/>
          <w:noProof/>
          <w:sz w:val="22"/>
          <w:szCs w:val="22"/>
          <w:lang w:val="fr-CH"/>
        </w:rPr>
        <w:tab/>
      </w:r>
      <w:r w:rsidRPr="00074AFB">
        <w:rPr>
          <w:noProof/>
          <w:lang w:val="es-ES_tradnl"/>
        </w:rPr>
        <w:t>ADQUISICIONES</w:t>
      </w:r>
      <w:r w:rsidRPr="000E6BFA">
        <w:rPr>
          <w:noProof/>
          <w:lang w:val="fr-CH"/>
        </w:rPr>
        <w:tab/>
      </w:r>
      <w:r>
        <w:rPr>
          <w:noProof/>
        </w:rPr>
        <w:fldChar w:fldCharType="begin"/>
      </w:r>
      <w:r w:rsidRPr="000E6BFA">
        <w:rPr>
          <w:noProof/>
          <w:lang w:val="fr-CH"/>
        </w:rPr>
        <w:instrText xml:space="preserve"> PAGEREF _Toc523743112 \h </w:instrText>
      </w:r>
      <w:r>
        <w:rPr>
          <w:noProof/>
        </w:rPr>
      </w:r>
      <w:r>
        <w:rPr>
          <w:noProof/>
        </w:rPr>
        <w:fldChar w:fldCharType="separate"/>
      </w:r>
      <w:r>
        <w:rPr>
          <w:noProof/>
          <w:lang w:val="fr-CH"/>
        </w:rPr>
        <w:t>22</w:t>
      </w:r>
      <w:r>
        <w:rPr>
          <w:noProof/>
        </w:rPr>
        <w:fldChar w:fldCharType="end"/>
      </w:r>
    </w:p>
    <w:p w:rsidR="000E6BFA" w:rsidRPr="000E6BFA" w:rsidRDefault="000E6BFA">
      <w:pPr>
        <w:pStyle w:val="TOC3"/>
        <w:rPr>
          <w:rFonts w:asciiTheme="minorHAnsi" w:eastAsiaTheme="minorEastAsia" w:hAnsiTheme="minorHAnsi" w:cstheme="minorBidi"/>
          <w:noProof/>
          <w:sz w:val="22"/>
          <w:szCs w:val="22"/>
          <w:lang w:val="fr-CH"/>
        </w:rPr>
      </w:pPr>
      <w:r w:rsidRPr="00074AFB">
        <w:rPr>
          <w:noProof/>
          <w:lang w:val="es-ES_tradnl"/>
        </w:rPr>
        <w:t xml:space="preserve">Principios generales </w:t>
      </w:r>
      <w:r w:rsidRPr="00074AFB">
        <w:rPr>
          <w:noProof/>
          <w:snapToGrid w:val="0"/>
          <w:u w:val="single"/>
          <w:lang w:val="es-ES_tradnl"/>
        </w:rPr>
        <w:t>y proceso de adquisición</w:t>
      </w:r>
      <w:r w:rsidRPr="000E6BFA">
        <w:rPr>
          <w:noProof/>
          <w:lang w:val="fr-CH"/>
        </w:rPr>
        <w:tab/>
      </w:r>
      <w:r>
        <w:rPr>
          <w:noProof/>
        </w:rPr>
        <w:fldChar w:fldCharType="begin"/>
      </w:r>
      <w:r w:rsidRPr="000E6BFA">
        <w:rPr>
          <w:noProof/>
          <w:lang w:val="fr-CH"/>
        </w:rPr>
        <w:instrText xml:space="preserve"> PAGEREF _Toc523743113 \h </w:instrText>
      </w:r>
      <w:r>
        <w:rPr>
          <w:noProof/>
        </w:rPr>
      </w:r>
      <w:r>
        <w:rPr>
          <w:noProof/>
        </w:rPr>
        <w:fldChar w:fldCharType="separate"/>
      </w:r>
      <w:r>
        <w:rPr>
          <w:noProof/>
          <w:lang w:val="fr-CH"/>
        </w:rPr>
        <w:t>22</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5.11</w:t>
      </w:r>
      <w:r w:rsidRPr="000E6BFA">
        <w:rPr>
          <w:noProof/>
          <w:lang w:val="fr-CH"/>
        </w:rPr>
        <w:tab/>
      </w:r>
      <w:r>
        <w:rPr>
          <w:noProof/>
        </w:rPr>
        <w:fldChar w:fldCharType="begin"/>
      </w:r>
      <w:r w:rsidRPr="000E6BFA">
        <w:rPr>
          <w:noProof/>
          <w:lang w:val="fr-CH"/>
        </w:rPr>
        <w:instrText xml:space="preserve"> PAGEREF _Toc523743114 \h </w:instrText>
      </w:r>
      <w:r>
        <w:rPr>
          <w:noProof/>
        </w:rPr>
      </w:r>
      <w:r>
        <w:rPr>
          <w:noProof/>
        </w:rPr>
        <w:fldChar w:fldCharType="separate"/>
      </w:r>
      <w:r>
        <w:rPr>
          <w:noProof/>
          <w:lang w:val="fr-CH"/>
        </w:rPr>
        <w:t>22</w:t>
      </w:r>
      <w:r>
        <w:rPr>
          <w:noProof/>
        </w:rPr>
        <w:fldChar w:fldCharType="end"/>
      </w:r>
    </w:p>
    <w:p w:rsidR="000E6BFA" w:rsidRPr="000E6BFA" w:rsidRDefault="000E6BFA">
      <w:pPr>
        <w:pStyle w:val="TOC5"/>
        <w:rPr>
          <w:rFonts w:asciiTheme="minorHAnsi" w:eastAsiaTheme="minorEastAsia" w:hAnsiTheme="minorHAnsi" w:cstheme="minorBidi"/>
          <w:noProof/>
          <w:sz w:val="22"/>
          <w:szCs w:val="22"/>
          <w:lang w:val="fr-CH"/>
        </w:rPr>
      </w:pPr>
      <w:r w:rsidRPr="00074AFB">
        <w:rPr>
          <w:noProof/>
          <w:lang w:val="es-ES_tradnl"/>
        </w:rPr>
        <w:t>Atribuciones y responsabilidad</w:t>
      </w:r>
      <w:r w:rsidRPr="000E6BFA">
        <w:rPr>
          <w:noProof/>
          <w:lang w:val="fr-CH"/>
        </w:rPr>
        <w:tab/>
      </w:r>
      <w:r>
        <w:rPr>
          <w:noProof/>
        </w:rPr>
        <w:fldChar w:fldCharType="begin"/>
      </w:r>
      <w:r w:rsidRPr="000E6BFA">
        <w:rPr>
          <w:noProof/>
          <w:lang w:val="fr-CH"/>
        </w:rPr>
        <w:instrText xml:space="preserve"> PAGEREF _Toc523743115 \h </w:instrText>
      </w:r>
      <w:r>
        <w:rPr>
          <w:noProof/>
        </w:rPr>
      </w:r>
      <w:r>
        <w:rPr>
          <w:noProof/>
        </w:rPr>
        <w:fldChar w:fldCharType="separate"/>
      </w:r>
      <w:r>
        <w:rPr>
          <w:noProof/>
          <w:lang w:val="fr-CH"/>
        </w:rPr>
        <w:t>22</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snapToGrid w:val="0"/>
          <w:lang w:val="es-ES_tradnl"/>
        </w:rPr>
        <w:t>Regla 105.12</w:t>
      </w:r>
      <w:r w:rsidRPr="000E6BFA">
        <w:rPr>
          <w:noProof/>
          <w:lang w:val="fr-CH"/>
        </w:rPr>
        <w:tab/>
      </w:r>
      <w:r>
        <w:rPr>
          <w:noProof/>
        </w:rPr>
        <w:fldChar w:fldCharType="begin"/>
      </w:r>
      <w:r w:rsidRPr="000E6BFA">
        <w:rPr>
          <w:noProof/>
          <w:lang w:val="fr-CH"/>
        </w:rPr>
        <w:instrText xml:space="preserve"> PAGEREF _Toc523743116 \h </w:instrText>
      </w:r>
      <w:r>
        <w:rPr>
          <w:noProof/>
        </w:rPr>
      </w:r>
      <w:r>
        <w:rPr>
          <w:noProof/>
        </w:rPr>
        <w:fldChar w:fldCharType="separate"/>
      </w:r>
      <w:r>
        <w:rPr>
          <w:noProof/>
          <w:lang w:val="fr-CH"/>
        </w:rPr>
        <w:t>22</w:t>
      </w:r>
      <w:r>
        <w:rPr>
          <w:noProof/>
        </w:rPr>
        <w:fldChar w:fldCharType="end"/>
      </w:r>
    </w:p>
    <w:p w:rsidR="000E6BFA" w:rsidRPr="000E6BFA" w:rsidRDefault="000E6BFA">
      <w:pPr>
        <w:pStyle w:val="TOC5"/>
        <w:rPr>
          <w:rFonts w:asciiTheme="minorHAnsi" w:eastAsiaTheme="minorEastAsia" w:hAnsiTheme="minorHAnsi" w:cstheme="minorBidi"/>
          <w:noProof/>
          <w:sz w:val="22"/>
          <w:szCs w:val="22"/>
          <w:lang w:val="fr-CH"/>
        </w:rPr>
      </w:pPr>
      <w:r w:rsidRPr="00074AFB">
        <w:rPr>
          <w:noProof/>
          <w:lang w:val="es-ES_tradnl"/>
        </w:rPr>
        <w:t>Cooperación</w:t>
      </w:r>
      <w:r w:rsidRPr="000E6BFA">
        <w:rPr>
          <w:noProof/>
          <w:lang w:val="fr-CH"/>
        </w:rPr>
        <w:tab/>
      </w:r>
      <w:r>
        <w:rPr>
          <w:noProof/>
        </w:rPr>
        <w:fldChar w:fldCharType="begin"/>
      </w:r>
      <w:r w:rsidRPr="000E6BFA">
        <w:rPr>
          <w:noProof/>
          <w:lang w:val="fr-CH"/>
        </w:rPr>
        <w:instrText xml:space="preserve"> PAGEREF _Toc523743117 \h </w:instrText>
      </w:r>
      <w:r>
        <w:rPr>
          <w:noProof/>
        </w:rPr>
      </w:r>
      <w:r>
        <w:rPr>
          <w:noProof/>
        </w:rPr>
        <w:fldChar w:fldCharType="separate"/>
      </w:r>
      <w:r>
        <w:rPr>
          <w:noProof/>
          <w:lang w:val="fr-CH"/>
        </w:rPr>
        <w:t>23</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snapToGrid w:val="0"/>
          <w:lang w:val="es-ES_tradnl"/>
        </w:rPr>
        <w:t xml:space="preserve">Regla 105.13 </w:t>
      </w:r>
      <w:r w:rsidRPr="00074AFB">
        <w:rPr>
          <w:noProof/>
          <w:u w:val="single"/>
          <w:lang w:val="es-ES_tradnl"/>
        </w:rPr>
        <w:t>(suprimida)</w:t>
      </w:r>
      <w:r w:rsidRPr="000E6BFA">
        <w:rPr>
          <w:noProof/>
          <w:lang w:val="fr-CH"/>
        </w:rPr>
        <w:tab/>
      </w:r>
      <w:r>
        <w:rPr>
          <w:noProof/>
        </w:rPr>
        <w:fldChar w:fldCharType="begin"/>
      </w:r>
      <w:r w:rsidRPr="000E6BFA">
        <w:rPr>
          <w:noProof/>
          <w:lang w:val="fr-CH"/>
        </w:rPr>
        <w:instrText xml:space="preserve"> PAGEREF _Toc523743118 \h </w:instrText>
      </w:r>
      <w:r>
        <w:rPr>
          <w:noProof/>
        </w:rPr>
      </w:r>
      <w:r>
        <w:rPr>
          <w:noProof/>
        </w:rPr>
        <w:fldChar w:fldCharType="separate"/>
      </w:r>
      <w:r>
        <w:rPr>
          <w:noProof/>
          <w:lang w:val="fr-CH"/>
        </w:rPr>
        <w:t>23</w:t>
      </w:r>
      <w:r>
        <w:rPr>
          <w:noProof/>
        </w:rPr>
        <w:fldChar w:fldCharType="end"/>
      </w:r>
    </w:p>
    <w:p w:rsidR="000E6BFA" w:rsidRPr="000E6BFA" w:rsidRDefault="000E6BFA">
      <w:pPr>
        <w:pStyle w:val="TOC5"/>
        <w:rPr>
          <w:rFonts w:asciiTheme="minorHAnsi" w:eastAsiaTheme="minorEastAsia" w:hAnsiTheme="minorHAnsi" w:cstheme="minorBidi"/>
          <w:noProof/>
          <w:sz w:val="22"/>
          <w:szCs w:val="22"/>
          <w:lang w:val="fr-CH"/>
        </w:rPr>
      </w:pPr>
      <w:r w:rsidRPr="00074AFB">
        <w:rPr>
          <w:noProof/>
          <w:lang w:val="es-ES_tradnl"/>
        </w:rPr>
        <w:t xml:space="preserve">Proceso </w:t>
      </w:r>
      <w:r w:rsidRPr="00074AFB">
        <w:rPr>
          <w:noProof/>
          <w:u w:val="single"/>
          <w:lang w:val="es-ES_tradnl"/>
        </w:rPr>
        <w:t xml:space="preserve">de adjudicación </w:t>
      </w:r>
      <w:r w:rsidRPr="00074AFB">
        <w:rPr>
          <w:strike/>
          <w:noProof/>
          <w:lang w:val="es-ES_tradnl"/>
        </w:rPr>
        <w:t>de adquisición</w:t>
      </w:r>
      <w:r w:rsidRPr="000E6BFA">
        <w:rPr>
          <w:noProof/>
          <w:lang w:val="fr-CH"/>
        </w:rPr>
        <w:tab/>
      </w:r>
      <w:r>
        <w:rPr>
          <w:noProof/>
        </w:rPr>
        <w:fldChar w:fldCharType="begin"/>
      </w:r>
      <w:r w:rsidRPr="000E6BFA">
        <w:rPr>
          <w:noProof/>
          <w:lang w:val="fr-CH"/>
        </w:rPr>
        <w:instrText xml:space="preserve"> PAGEREF _Toc523743119 \h </w:instrText>
      </w:r>
      <w:r>
        <w:rPr>
          <w:noProof/>
        </w:rPr>
      </w:r>
      <w:r>
        <w:rPr>
          <w:noProof/>
        </w:rPr>
        <w:fldChar w:fldCharType="separate"/>
      </w:r>
      <w:r>
        <w:rPr>
          <w:noProof/>
          <w:lang w:val="fr-CH"/>
        </w:rPr>
        <w:t>23</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105.14</w:t>
      </w:r>
      <w:r w:rsidRPr="000E6BFA">
        <w:rPr>
          <w:noProof/>
          <w:lang w:val="fr-CH"/>
        </w:rPr>
        <w:tab/>
      </w:r>
      <w:r>
        <w:rPr>
          <w:noProof/>
        </w:rPr>
        <w:fldChar w:fldCharType="begin"/>
      </w:r>
      <w:r w:rsidRPr="000E6BFA">
        <w:rPr>
          <w:noProof/>
          <w:lang w:val="fr-CH"/>
        </w:rPr>
        <w:instrText xml:space="preserve"> PAGEREF _Toc523743120 \h </w:instrText>
      </w:r>
      <w:r>
        <w:rPr>
          <w:noProof/>
        </w:rPr>
      </w:r>
      <w:r>
        <w:rPr>
          <w:noProof/>
        </w:rPr>
        <w:fldChar w:fldCharType="separate"/>
      </w:r>
      <w:r>
        <w:rPr>
          <w:noProof/>
          <w:lang w:val="fr-CH"/>
        </w:rPr>
        <w:t>23</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105.15</w:t>
      </w:r>
      <w:r w:rsidRPr="000E6BFA">
        <w:rPr>
          <w:noProof/>
          <w:lang w:val="fr-CH"/>
        </w:rPr>
        <w:tab/>
      </w:r>
      <w:r>
        <w:rPr>
          <w:noProof/>
        </w:rPr>
        <w:fldChar w:fldCharType="begin"/>
      </w:r>
      <w:r w:rsidRPr="000E6BFA">
        <w:rPr>
          <w:noProof/>
          <w:lang w:val="fr-CH"/>
        </w:rPr>
        <w:instrText xml:space="preserve"> PAGEREF _Toc523743121 \h </w:instrText>
      </w:r>
      <w:r>
        <w:rPr>
          <w:noProof/>
        </w:rPr>
      </w:r>
      <w:r>
        <w:rPr>
          <w:noProof/>
        </w:rPr>
        <w:fldChar w:fldCharType="separate"/>
      </w:r>
      <w:r>
        <w:rPr>
          <w:noProof/>
          <w:lang w:val="fr-CH"/>
        </w:rPr>
        <w:t>23</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snapToGrid w:val="0"/>
          <w:lang w:val="es-ES_tradnl"/>
        </w:rPr>
        <w:t xml:space="preserve">Regla 105.16 </w:t>
      </w:r>
      <w:r w:rsidRPr="00074AFB">
        <w:rPr>
          <w:noProof/>
          <w:u w:val="single"/>
          <w:lang w:val="es-ES_tradnl"/>
        </w:rPr>
        <w:t>(suprimida)</w:t>
      </w:r>
      <w:r w:rsidRPr="000E6BFA">
        <w:rPr>
          <w:noProof/>
          <w:lang w:val="fr-CH"/>
        </w:rPr>
        <w:tab/>
      </w:r>
      <w:r>
        <w:rPr>
          <w:noProof/>
        </w:rPr>
        <w:fldChar w:fldCharType="begin"/>
      </w:r>
      <w:r w:rsidRPr="000E6BFA">
        <w:rPr>
          <w:noProof/>
          <w:lang w:val="fr-CH"/>
        </w:rPr>
        <w:instrText xml:space="preserve"> PAGEREF _Toc523743122 \h </w:instrText>
      </w:r>
      <w:r>
        <w:rPr>
          <w:noProof/>
        </w:rPr>
      </w:r>
      <w:r>
        <w:rPr>
          <w:noProof/>
        </w:rPr>
        <w:fldChar w:fldCharType="separate"/>
      </w:r>
      <w:r>
        <w:rPr>
          <w:noProof/>
          <w:lang w:val="fr-CH"/>
        </w:rPr>
        <w:t>23</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snapToGrid w:val="0"/>
          <w:lang w:val="es-ES_tradnl"/>
        </w:rPr>
        <w:t>Rule 105.17</w:t>
      </w:r>
      <w:r w:rsidRPr="000E6BFA">
        <w:rPr>
          <w:noProof/>
          <w:lang w:val="fr-CH"/>
        </w:rPr>
        <w:tab/>
      </w:r>
      <w:r>
        <w:rPr>
          <w:noProof/>
        </w:rPr>
        <w:fldChar w:fldCharType="begin"/>
      </w:r>
      <w:r w:rsidRPr="000E6BFA">
        <w:rPr>
          <w:noProof/>
          <w:lang w:val="fr-CH"/>
        </w:rPr>
        <w:instrText xml:space="preserve"> PAGEREF _Toc523743123 \h </w:instrText>
      </w:r>
      <w:r>
        <w:rPr>
          <w:noProof/>
        </w:rPr>
      </w:r>
      <w:r>
        <w:rPr>
          <w:noProof/>
        </w:rPr>
        <w:fldChar w:fldCharType="separate"/>
      </w:r>
      <w:r>
        <w:rPr>
          <w:noProof/>
          <w:lang w:val="fr-CH"/>
        </w:rPr>
        <w:t>24</w:t>
      </w:r>
      <w:r>
        <w:rPr>
          <w:noProof/>
        </w:rPr>
        <w:fldChar w:fldCharType="end"/>
      </w:r>
    </w:p>
    <w:p w:rsidR="000E6BFA" w:rsidRPr="000E6BFA" w:rsidRDefault="000E6BFA">
      <w:pPr>
        <w:pStyle w:val="TOC5"/>
        <w:rPr>
          <w:rFonts w:asciiTheme="minorHAnsi" w:eastAsiaTheme="minorEastAsia" w:hAnsiTheme="minorHAnsi" w:cstheme="minorBidi"/>
          <w:noProof/>
          <w:sz w:val="22"/>
          <w:szCs w:val="22"/>
          <w:lang w:val="fr-CH"/>
        </w:rPr>
      </w:pPr>
      <w:r w:rsidRPr="00074AFB">
        <w:rPr>
          <w:noProof/>
          <w:u w:val="single"/>
          <w:lang w:val="es-ES_tradnl"/>
        </w:rPr>
        <w:t>Cooperación con otras organizaciones intergubernamentales</w:t>
      </w:r>
      <w:r w:rsidRPr="000E6BFA">
        <w:rPr>
          <w:noProof/>
          <w:lang w:val="fr-CH"/>
        </w:rPr>
        <w:tab/>
      </w:r>
      <w:r>
        <w:rPr>
          <w:noProof/>
        </w:rPr>
        <w:fldChar w:fldCharType="begin"/>
      </w:r>
      <w:r w:rsidRPr="000E6BFA">
        <w:rPr>
          <w:noProof/>
          <w:lang w:val="fr-CH"/>
        </w:rPr>
        <w:instrText xml:space="preserve"> PAGEREF _Toc523743124 \h </w:instrText>
      </w:r>
      <w:r>
        <w:rPr>
          <w:noProof/>
        </w:rPr>
      </w:r>
      <w:r>
        <w:rPr>
          <w:noProof/>
        </w:rPr>
        <w:fldChar w:fldCharType="separate"/>
      </w:r>
      <w:r>
        <w:rPr>
          <w:noProof/>
          <w:lang w:val="fr-CH"/>
        </w:rPr>
        <w:t>24</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snapToGrid w:val="0"/>
          <w:u w:val="single"/>
          <w:lang w:val="es-ES_tradnl"/>
        </w:rPr>
        <w:t>Regla 105.17</w:t>
      </w:r>
      <w:r w:rsidRPr="00074AFB">
        <w:rPr>
          <w:i/>
          <w:noProof/>
          <w:snapToGrid w:val="0"/>
          <w:u w:val="single"/>
          <w:lang w:val="es-ES_tradnl"/>
        </w:rPr>
        <w:t>bis</w:t>
      </w:r>
      <w:r w:rsidRPr="000E6BFA">
        <w:rPr>
          <w:noProof/>
          <w:lang w:val="fr-CH"/>
        </w:rPr>
        <w:tab/>
      </w:r>
      <w:r>
        <w:rPr>
          <w:noProof/>
        </w:rPr>
        <w:fldChar w:fldCharType="begin"/>
      </w:r>
      <w:r w:rsidRPr="000E6BFA">
        <w:rPr>
          <w:noProof/>
          <w:lang w:val="fr-CH"/>
        </w:rPr>
        <w:instrText xml:space="preserve"> PAGEREF _Toc523743125 \h </w:instrText>
      </w:r>
      <w:r>
        <w:rPr>
          <w:noProof/>
        </w:rPr>
      </w:r>
      <w:r>
        <w:rPr>
          <w:noProof/>
        </w:rPr>
        <w:fldChar w:fldCharType="separate"/>
      </w:r>
      <w:r>
        <w:rPr>
          <w:noProof/>
          <w:lang w:val="fr-CH"/>
        </w:rPr>
        <w:t>24</w:t>
      </w:r>
      <w:r>
        <w:rPr>
          <w:noProof/>
        </w:rPr>
        <w:fldChar w:fldCharType="end"/>
      </w:r>
    </w:p>
    <w:p w:rsidR="000E6BFA" w:rsidRPr="000E6BFA" w:rsidRDefault="000E6BFA">
      <w:pPr>
        <w:pStyle w:val="TOC5"/>
        <w:rPr>
          <w:rFonts w:asciiTheme="minorHAnsi" w:eastAsiaTheme="minorEastAsia" w:hAnsiTheme="minorHAnsi" w:cstheme="minorBidi"/>
          <w:noProof/>
          <w:sz w:val="22"/>
          <w:szCs w:val="22"/>
          <w:lang w:val="fr-CH"/>
        </w:rPr>
      </w:pPr>
      <w:r w:rsidRPr="00074AFB">
        <w:rPr>
          <w:noProof/>
          <w:u w:val="single"/>
          <w:lang w:val="es-ES_tradnl"/>
        </w:rPr>
        <w:t>Procedimientos alternativos</w:t>
      </w:r>
      <w:r w:rsidRPr="000E6BFA">
        <w:rPr>
          <w:noProof/>
          <w:lang w:val="fr-CH"/>
        </w:rPr>
        <w:tab/>
      </w:r>
      <w:r>
        <w:rPr>
          <w:noProof/>
        </w:rPr>
        <w:fldChar w:fldCharType="begin"/>
      </w:r>
      <w:r w:rsidRPr="000E6BFA">
        <w:rPr>
          <w:noProof/>
          <w:lang w:val="fr-CH"/>
        </w:rPr>
        <w:instrText xml:space="preserve"> PAGEREF _Toc523743126 \h </w:instrText>
      </w:r>
      <w:r>
        <w:rPr>
          <w:noProof/>
        </w:rPr>
      </w:r>
      <w:r>
        <w:rPr>
          <w:noProof/>
        </w:rPr>
        <w:fldChar w:fldCharType="separate"/>
      </w:r>
      <w:r>
        <w:rPr>
          <w:noProof/>
          <w:lang w:val="fr-CH"/>
        </w:rPr>
        <w:t>24</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snapToGrid w:val="0"/>
          <w:lang w:val="es-ES_tradnl"/>
        </w:rPr>
        <w:t>Rule 105.18</w:t>
      </w:r>
      <w:r w:rsidRPr="000E6BFA">
        <w:rPr>
          <w:noProof/>
          <w:lang w:val="fr-CH"/>
        </w:rPr>
        <w:tab/>
      </w:r>
      <w:r>
        <w:rPr>
          <w:noProof/>
        </w:rPr>
        <w:fldChar w:fldCharType="begin"/>
      </w:r>
      <w:r w:rsidRPr="000E6BFA">
        <w:rPr>
          <w:noProof/>
          <w:lang w:val="fr-CH"/>
        </w:rPr>
        <w:instrText xml:space="preserve"> PAGEREF _Toc523743127 \h </w:instrText>
      </w:r>
      <w:r>
        <w:rPr>
          <w:noProof/>
        </w:rPr>
      </w:r>
      <w:r>
        <w:rPr>
          <w:noProof/>
        </w:rPr>
        <w:fldChar w:fldCharType="separate"/>
      </w:r>
      <w:r>
        <w:rPr>
          <w:noProof/>
          <w:lang w:val="fr-CH"/>
        </w:rPr>
        <w:t>24</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105.19</w:t>
      </w:r>
      <w:r w:rsidRPr="000E6BFA">
        <w:rPr>
          <w:noProof/>
          <w:lang w:val="fr-CH"/>
        </w:rPr>
        <w:tab/>
      </w:r>
      <w:r>
        <w:rPr>
          <w:noProof/>
        </w:rPr>
        <w:fldChar w:fldCharType="begin"/>
      </w:r>
      <w:r w:rsidRPr="000E6BFA">
        <w:rPr>
          <w:noProof/>
          <w:lang w:val="fr-CH"/>
        </w:rPr>
        <w:instrText xml:space="preserve"> PAGEREF _Toc523743128 \h </w:instrText>
      </w:r>
      <w:r>
        <w:rPr>
          <w:noProof/>
        </w:rPr>
      </w:r>
      <w:r>
        <w:rPr>
          <w:noProof/>
        </w:rPr>
        <w:fldChar w:fldCharType="separate"/>
      </w:r>
      <w:r>
        <w:rPr>
          <w:noProof/>
          <w:lang w:val="fr-CH"/>
        </w:rPr>
        <w:t>25</w:t>
      </w:r>
      <w:r>
        <w:rPr>
          <w:noProof/>
        </w:rPr>
        <w:fldChar w:fldCharType="end"/>
      </w:r>
    </w:p>
    <w:p w:rsidR="000E6BFA" w:rsidRPr="000E6BFA" w:rsidRDefault="000E6BFA">
      <w:pPr>
        <w:pStyle w:val="TOC5"/>
        <w:rPr>
          <w:rFonts w:asciiTheme="minorHAnsi" w:eastAsiaTheme="minorEastAsia" w:hAnsiTheme="minorHAnsi" w:cstheme="minorBidi"/>
          <w:noProof/>
          <w:sz w:val="22"/>
          <w:szCs w:val="22"/>
          <w:lang w:val="fr-CH"/>
        </w:rPr>
      </w:pPr>
      <w:r w:rsidRPr="00074AFB">
        <w:rPr>
          <w:noProof/>
          <w:lang w:val="es-ES_tradnl"/>
        </w:rPr>
        <w:t>Evaluación</w:t>
      </w:r>
      <w:r w:rsidRPr="000E6BFA">
        <w:rPr>
          <w:noProof/>
          <w:lang w:val="fr-CH"/>
        </w:rPr>
        <w:tab/>
      </w:r>
      <w:r>
        <w:rPr>
          <w:noProof/>
        </w:rPr>
        <w:fldChar w:fldCharType="begin"/>
      </w:r>
      <w:r w:rsidRPr="000E6BFA">
        <w:rPr>
          <w:noProof/>
          <w:lang w:val="fr-CH"/>
        </w:rPr>
        <w:instrText xml:space="preserve"> PAGEREF _Toc523743129 \h </w:instrText>
      </w:r>
      <w:r>
        <w:rPr>
          <w:noProof/>
        </w:rPr>
      </w:r>
      <w:r>
        <w:rPr>
          <w:noProof/>
        </w:rPr>
        <w:fldChar w:fldCharType="separate"/>
      </w:r>
      <w:r>
        <w:rPr>
          <w:noProof/>
          <w:lang w:val="fr-CH"/>
        </w:rPr>
        <w:t>25</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snapToGrid w:val="0"/>
          <w:lang w:val="es-ES_tradnl"/>
        </w:rPr>
        <w:t>Regla 105.20</w:t>
      </w:r>
      <w:r w:rsidRPr="000E6BFA">
        <w:rPr>
          <w:noProof/>
          <w:lang w:val="fr-CH"/>
        </w:rPr>
        <w:tab/>
      </w:r>
      <w:r>
        <w:rPr>
          <w:noProof/>
        </w:rPr>
        <w:fldChar w:fldCharType="begin"/>
      </w:r>
      <w:r w:rsidRPr="000E6BFA">
        <w:rPr>
          <w:noProof/>
          <w:lang w:val="fr-CH"/>
        </w:rPr>
        <w:instrText xml:space="preserve"> PAGEREF _Toc523743130 \h </w:instrText>
      </w:r>
      <w:r>
        <w:rPr>
          <w:noProof/>
        </w:rPr>
      </w:r>
      <w:r>
        <w:rPr>
          <w:noProof/>
        </w:rPr>
        <w:fldChar w:fldCharType="separate"/>
      </w:r>
      <w:r>
        <w:rPr>
          <w:noProof/>
          <w:lang w:val="fr-CH"/>
        </w:rPr>
        <w:t>25</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 xml:space="preserve">Regla 105.21 </w:t>
      </w:r>
      <w:r w:rsidRPr="00074AFB">
        <w:rPr>
          <w:noProof/>
          <w:u w:val="single"/>
          <w:lang w:val="es-ES_tradnl"/>
        </w:rPr>
        <w:t>(suprimida)</w:t>
      </w:r>
      <w:r w:rsidRPr="000E6BFA">
        <w:rPr>
          <w:noProof/>
          <w:lang w:val="fr-CH"/>
        </w:rPr>
        <w:tab/>
      </w:r>
      <w:r>
        <w:rPr>
          <w:noProof/>
        </w:rPr>
        <w:fldChar w:fldCharType="begin"/>
      </w:r>
      <w:r w:rsidRPr="000E6BFA">
        <w:rPr>
          <w:noProof/>
          <w:lang w:val="fr-CH"/>
        </w:rPr>
        <w:instrText xml:space="preserve"> PAGEREF _Toc523743131 \h </w:instrText>
      </w:r>
      <w:r>
        <w:rPr>
          <w:noProof/>
        </w:rPr>
      </w:r>
      <w:r>
        <w:rPr>
          <w:noProof/>
        </w:rPr>
        <w:fldChar w:fldCharType="separate"/>
      </w:r>
      <w:r>
        <w:rPr>
          <w:noProof/>
          <w:lang w:val="fr-CH"/>
        </w:rPr>
        <w:t>25</w:t>
      </w:r>
      <w:r>
        <w:rPr>
          <w:noProof/>
        </w:rPr>
        <w:fldChar w:fldCharType="end"/>
      </w:r>
    </w:p>
    <w:p w:rsidR="000E6BFA" w:rsidRPr="000E6BFA" w:rsidRDefault="000E6BFA">
      <w:pPr>
        <w:pStyle w:val="TOC5"/>
        <w:rPr>
          <w:rFonts w:asciiTheme="minorHAnsi" w:eastAsiaTheme="minorEastAsia" w:hAnsiTheme="minorHAnsi" w:cstheme="minorBidi"/>
          <w:noProof/>
          <w:sz w:val="22"/>
          <w:szCs w:val="22"/>
          <w:lang w:val="fr-CH"/>
        </w:rPr>
      </w:pPr>
      <w:r w:rsidRPr="00074AFB">
        <w:rPr>
          <w:noProof/>
          <w:lang w:val="es-ES_tradnl"/>
        </w:rPr>
        <w:t>Contratos</w:t>
      </w:r>
      <w:r w:rsidRPr="000E6BFA">
        <w:rPr>
          <w:noProof/>
          <w:lang w:val="fr-CH"/>
        </w:rPr>
        <w:tab/>
      </w:r>
      <w:r>
        <w:rPr>
          <w:noProof/>
        </w:rPr>
        <w:fldChar w:fldCharType="begin"/>
      </w:r>
      <w:r w:rsidRPr="000E6BFA">
        <w:rPr>
          <w:noProof/>
          <w:lang w:val="fr-CH"/>
        </w:rPr>
        <w:instrText xml:space="preserve"> PAGEREF _Toc523743132 \h </w:instrText>
      </w:r>
      <w:r>
        <w:rPr>
          <w:noProof/>
        </w:rPr>
      </w:r>
      <w:r>
        <w:rPr>
          <w:noProof/>
        </w:rPr>
        <w:fldChar w:fldCharType="separate"/>
      </w:r>
      <w:r>
        <w:rPr>
          <w:noProof/>
          <w:lang w:val="fr-CH"/>
        </w:rPr>
        <w:t>25</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105.22</w:t>
      </w:r>
      <w:r w:rsidRPr="000E6BFA">
        <w:rPr>
          <w:noProof/>
          <w:lang w:val="fr-CH"/>
        </w:rPr>
        <w:tab/>
      </w:r>
      <w:r>
        <w:rPr>
          <w:noProof/>
        </w:rPr>
        <w:fldChar w:fldCharType="begin"/>
      </w:r>
      <w:r w:rsidRPr="000E6BFA">
        <w:rPr>
          <w:noProof/>
          <w:lang w:val="fr-CH"/>
        </w:rPr>
        <w:instrText xml:space="preserve"> PAGEREF _Toc523743133 \h </w:instrText>
      </w:r>
      <w:r>
        <w:rPr>
          <w:noProof/>
        </w:rPr>
      </w:r>
      <w:r>
        <w:rPr>
          <w:noProof/>
        </w:rPr>
        <w:fldChar w:fldCharType="separate"/>
      </w:r>
      <w:r>
        <w:rPr>
          <w:noProof/>
          <w:lang w:val="fr-CH"/>
        </w:rPr>
        <w:t>25</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105.23 (</w:t>
      </w:r>
      <w:r w:rsidRPr="00074AFB">
        <w:rPr>
          <w:noProof/>
          <w:u w:val="single"/>
          <w:lang w:val="es-ES_tradnl"/>
        </w:rPr>
        <w:t>suprimida</w:t>
      </w:r>
      <w:r w:rsidRPr="00074AFB">
        <w:rPr>
          <w:noProof/>
          <w:lang w:val="es-ES_tradnl"/>
        </w:rPr>
        <w:t>)</w:t>
      </w:r>
      <w:r w:rsidRPr="000E6BFA">
        <w:rPr>
          <w:noProof/>
          <w:lang w:val="fr-CH"/>
        </w:rPr>
        <w:tab/>
      </w:r>
      <w:r>
        <w:rPr>
          <w:noProof/>
        </w:rPr>
        <w:fldChar w:fldCharType="begin"/>
      </w:r>
      <w:r w:rsidRPr="000E6BFA">
        <w:rPr>
          <w:noProof/>
          <w:lang w:val="fr-CH"/>
        </w:rPr>
        <w:instrText xml:space="preserve"> PAGEREF _Toc523743134 \h </w:instrText>
      </w:r>
      <w:r>
        <w:rPr>
          <w:noProof/>
        </w:rPr>
      </w:r>
      <w:r>
        <w:rPr>
          <w:noProof/>
        </w:rPr>
        <w:fldChar w:fldCharType="separate"/>
      </w:r>
      <w:r>
        <w:rPr>
          <w:noProof/>
          <w:lang w:val="fr-CH"/>
        </w:rPr>
        <w:t>25</w:t>
      </w:r>
      <w:r>
        <w:rPr>
          <w:noProof/>
        </w:rPr>
        <w:fldChar w:fldCharType="end"/>
      </w:r>
    </w:p>
    <w:p w:rsidR="000E6BFA" w:rsidRPr="000E6BFA" w:rsidRDefault="000E6BFA">
      <w:pPr>
        <w:pStyle w:val="TOC5"/>
        <w:rPr>
          <w:rFonts w:asciiTheme="minorHAnsi" w:eastAsiaTheme="minorEastAsia" w:hAnsiTheme="minorHAnsi" w:cstheme="minorBidi"/>
          <w:noProof/>
          <w:sz w:val="22"/>
          <w:szCs w:val="22"/>
          <w:lang w:val="fr-CH"/>
        </w:rPr>
      </w:pPr>
      <w:r w:rsidRPr="00074AFB">
        <w:rPr>
          <w:noProof/>
          <w:lang w:val="es-ES_tradnl"/>
        </w:rPr>
        <w:t>Pagos</w:t>
      </w:r>
      <w:r w:rsidRPr="000E6BFA">
        <w:rPr>
          <w:noProof/>
          <w:lang w:val="fr-CH"/>
        </w:rPr>
        <w:tab/>
      </w:r>
      <w:r>
        <w:rPr>
          <w:noProof/>
        </w:rPr>
        <w:fldChar w:fldCharType="begin"/>
      </w:r>
      <w:r w:rsidRPr="000E6BFA">
        <w:rPr>
          <w:noProof/>
          <w:lang w:val="fr-CH"/>
        </w:rPr>
        <w:instrText xml:space="preserve"> PAGEREF _Toc523743135 \h </w:instrText>
      </w:r>
      <w:r>
        <w:rPr>
          <w:noProof/>
        </w:rPr>
      </w:r>
      <w:r>
        <w:rPr>
          <w:noProof/>
        </w:rPr>
        <w:fldChar w:fldCharType="separate"/>
      </w:r>
      <w:r>
        <w:rPr>
          <w:noProof/>
          <w:lang w:val="fr-CH"/>
        </w:rPr>
        <w:t>26</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105.24</w:t>
      </w:r>
      <w:r w:rsidRPr="000E6BFA">
        <w:rPr>
          <w:noProof/>
          <w:lang w:val="fr-CH"/>
        </w:rPr>
        <w:tab/>
      </w:r>
      <w:r>
        <w:rPr>
          <w:noProof/>
        </w:rPr>
        <w:fldChar w:fldCharType="begin"/>
      </w:r>
      <w:r w:rsidRPr="000E6BFA">
        <w:rPr>
          <w:noProof/>
          <w:lang w:val="fr-CH"/>
        </w:rPr>
        <w:instrText xml:space="preserve"> PAGEREF _Toc523743136 \h </w:instrText>
      </w:r>
      <w:r>
        <w:rPr>
          <w:noProof/>
        </w:rPr>
      </w:r>
      <w:r>
        <w:rPr>
          <w:noProof/>
        </w:rPr>
        <w:fldChar w:fldCharType="separate"/>
      </w:r>
      <w:r>
        <w:rPr>
          <w:noProof/>
          <w:lang w:val="fr-CH"/>
        </w:rPr>
        <w:t>26</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105.25</w:t>
      </w:r>
      <w:r w:rsidRPr="000E6BFA">
        <w:rPr>
          <w:noProof/>
          <w:lang w:val="fr-CH"/>
        </w:rPr>
        <w:tab/>
      </w:r>
      <w:r>
        <w:rPr>
          <w:noProof/>
        </w:rPr>
        <w:fldChar w:fldCharType="begin"/>
      </w:r>
      <w:r w:rsidRPr="000E6BFA">
        <w:rPr>
          <w:noProof/>
          <w:lang w:val="fr-CH"/>
        </w:rPr>
        <w:instrText xml:space="preserve"> PAGEREF _Toc523743137 \h </w:instrText>
      </w:r>
      <w:r>
        <w:rPr>
          <w:noProof/>
        </w:rPr>
      </w:r>
      <w:r>
        <w:rPr>
          <w:noProof/>
        </w:rPr>
        <w:fldChar w:fldCharType="separate"/>
      </w:r>
      <w:r>
        <w:rPr>
          <w:noProof/>
          <w:lang w:val="fr-CH"/>
        </w:rPr>
        <w:t>26</w:t>
      </w:r>
      <w:r>
        <w:rPr>
          <w:noProof/>
        </w:rPr>
        <w:fldChar w:fldCharType="end"/>
      </w:r>
    </w:p>
    <w:p w:rsidR="000E6BFA" w:rsidRPr="000E6BFA" w:rsidRDefault="000E6BFA">
      <w:pPr>
        <w:pStyle w:val="TOC5"/>
        <w:rPr>
          <w:rFonts w:asciiTheme="minorHAnsi" w:eastAsiaTheme="minorEastAsia" w:hAnsiTheme="minorHAnsi" w:cstheme="minorBidi"/>
          <w:noProof/>
          <w:sz w:val="22"/>
          <w:szCs w:val="22"/>
          <w:lang w:val="fr-CH"/>
        </w:rPr>
      </w:pPr>
      <w:r w:rsidRPr="00074AFB">
        <w:rPr>
          <w:noProof/>
          <w:lang w:val="es-ES_tradnl"/>
        </w:rPr>
        <w:t>Confidencialidad</w:t>
      </w:r>
      <w:r w:rsidRPr="000E6BFA">
        <w:rPr>
          <w:noProof/>
          <w:lang w:val="fr-CH"/>
        </w:rPr>
        <w:tab/>
      </w:r>
      <w:r>
        <w:rPr>
          <w:noProof/>
        </w:rPr>
        <w:fldChar w:fldCharType="begin"/>
      </w:r>
      <w:r w:rsidRPr="000E6BFA">
        <w:rPr>
          <w:noProof/>
          <w:lang w:val="fr-CH"/>
        </w:rPr>
        <w:instrText xml:space="preserve"> PAGEREF _Toc523743138 \h </w:instrText>
      </w:r>
      <w:r>
        <w:rPr>
          <w:noProof/>
        </w:rPr>
      </w:r>
      <w:r>
        <w:rPr>
          <w:noProof/>
        </w:rPr>
        <w:fldChar w:fldCharType="separate"/>
      </w:r>
      <w:r>
        <w:rPr>
          <w:noProof/>
          <w:lang w:val="fr-CH"/>
        </w:rPr>
        <w:t>26</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105.26</w:t>
      </w:r>
      <w:r w:rsidRPr="000E6BFA">
        <w:rPr>
          <w:noProof/>
          <w:lang w:val="fr-CH"/>
        </w:rPr>
        <w:tab/>
      </w:r>
      <w:r>
        <w:rPr>
          <w:noProof/>
        </w:rPr>
        <w:fldChar w:fldCharType="begin"/>
      </w:r>
      <w:r w:rsidRPr="000E6BFA">
        <w:rPr>
          <w:noProof/>
          <w:lang w:val="fr-CH"/>
        </w:rPr>
        <w:instrText xml:space="preserve"> PAGEREF _Toc523743139 \h </w:instrText>
      </w:r>
      <w:r>
        <w:rPr>
          <w:noProof/>
        </w:rPr>
      </w:r>
      <w:r>
        <w:rPr>
          <w:noProof/>
        </w:rPr>
        <w:fldChar w:fldCharType="separate"/>
      </w:r>
      <w:r>
        <w:rPr>
          <w:noProof/>
          <w:lang w:val="fr-CH"/>
        </w:rPr>
        <w:t>26</w:t>
      </w:r>
      <w:r>
        <w:rPr>
          <w:noProof/>
        </w:rPr>
        <w:fldChar w:fldCharType="end"/>
      </w:r>
    </w:p>
    <w:p w:rsidR="000E6BFA" w:rsidRPr="000E6BFA" w:rsidRDefault="000E6BFA">
      <w:pPr>
        <w:pStyle w:val="TOC5"/>
        <w:rPr>
          <w:rFonts w:asciiTheme="minorHAnsi" w:eastAsiaTheme="minorEastAsia" w:hAnsiTheme="minorHAnsi" w:cstheme="minorBidi"/>
          <w:noProof/>
          <w:sz w:val="22"/>
          <w:szCs w:val="22"/>
          <w:lang w:val="fr-CH"/>
        </w:rPr>
      </w:pPr>
      <w:r w:rsidRPr="00074AFB">
        <w:rPr>
          <w:noProof/>
          <w:lang w:val="es-ES_tradnl"/>
        </w:rPr>
        <w:t>Normas de conducta</w:t>
      </w:r>
      <w:r w:rsidRPr="000E6BFA">
        <w:rPr>
          <w:noProof/>
          <w:lang w:val="fr-CH"/>
        </w:rPr>
        <w:tab/>
      </w:r>
      <w:r>
        <w:rPr>
          <w:noProof/>
        </w:rPr>
        <w:fldChar w:fldCharType="begin"/>
      </w:r>
      <w:r w:rsidRPr="000E6BFA">
        <w:rPr>
          <w:noProof/>
          <w:lang w:val="fr-CH"/>
        </w:rPr>
        <w:instrText xml:space="preserve"> PAGEREF _Toc523743140 \h </w:instrText>
      </w:r>
      <w:r>
        <w:rPr>
          <w:noProof/>
        </w:rPr>
      </w:r>
      <w:r>
        <w:rPr>
          <w:noProof/>
        </w:rPr>
        <w:fldChar w:fldCharType="separate"/>
      </w:r>
      <w:r>
        <w:rPr>
          <w:noProof/>
          <w:lang w:val="fr-CH"/>
        </w:rPr>
        <w:t>26</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lastRenderedPageBreak/>
        <w:t>Regla 105.27</w:t>
      </w:r>
      <w:r w:rsidRPr="000E6BFA">
        <w:rPr>
          <w:noProof/>
          <w:lang w:val="fr-CH"/>
        </w:rPr>
        <w:tab/>
      </w:r>
      <w:r>
        <w:rPr>
          <w:noProof/>
        </w:rPr>
        <w:fldChar w:fldCharType="begin"/>
      </w:r>
      <w:r w:rsidRPr="000E6BFA">
        <w:rPr>
          <w:noProof/>
          <w:lang w:val="fr-CH"/>
        </w:rPr>
        <w:instrText xml:space="preserve"> PAGEREF _Toc523743141 \h </w:instrText>
      </w:r>
      <w:r>
        <w:rPr>
          <w:noProof/>
        </w:rPr>
      </w:r>
      <w:r>
        <w:rPr>
          <w:noProof/>
        </w:rPr>
        <w:fldChar w:fldCharType="separate"/>
      </w:r>
      <w:r>
        <w:rPr>
          <w:noProof/>
          <w:lang w:val="fr-CH"/>
        </w:rPr>
        <w:t>26</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105.28</w:t>
      </w:r>
      <w:r w:rsidRPr="000E6BFA">
        <w:rPr>
          <w:noProof/>
          <w:lang w:val="fr-CH"/>
        </w:rPr>
        <w:tab/>
      </w:r>
      <w:r>
        <w:rPr>
          <w:noProof/>
        </w:rPr>
        <w:fldChar w:fldCharType="begin"/>
      </w:r>
      <w:r w:rsidRPr="000E6BFA">
        <w:rPr>
          <w:noProof/>
          <w:lang w:val="fr-CH"/>
        </w:rPr>
        <w:instrText xml:space="preserve"> PAGEREF _Toc523743142 \h </w:instrText>
      </w:r>
      <w:r>
        <w:rPr>
          <w:noProof/>
        </w:rPr>
      </w:r>
      <w:r>
        <w:rPr>
          <w:noProof/>
        </w:rPr>
        <w:fldChar w:fldCharType="separate"/>
      </w:r>
      <w:r>
        <w:rPr>
          <w:noProof/>
          <w:lang w:val="fr-CH"/>
        </w:rPr>
        <w:t>26</w:t>
      </w:r>
      <w:r>
        <w:rPr>
          <w:noProof/>
        </w:rPr>
        <w:fldChar w:fldCharType="end"/>
      </w:r>
    </w:p>
    <w:p w:rsidR="000E6BFA" w:rsidRPr="000E6BFA" w:rsidRDefault="000E6BFA">
      <w:pPr>
        <w:pStyle w:val="TOC2"/>
        <w:rPr>
          <w:rFonts w:asciiTheme="minorHAnsi" w:eastAsiaTheme="minorEastAsia" w:hAnsiTheme="minorHAnsi" w:cstheme="minorBidi"/>
          <w:noProof/>
          <w:sz w:val="22"/>
          <w:szCs w:val="22"/>
          <w:lang w:val="fr-CH"/>
        </w:rPr>
      </w:pPr>
      <w:r w:rsidRPr="00074AFB">
        <w:rPr>
          <w:noProof/>
          <w:lang w:val="es-ES_tradnl"/>
        </w:rPr>
        <w:t>D.</w:t>
      </w:r>
      <w:r w:rsidRPr="000E6BFA">
        <w:rPr>
          <w:rFonts w:asciiTheme="minorHAnsi" w:eastAsiaTheme="minorEastAsia" w:hAnsiTheme="minorHAnsi" w:cstheme="minorBidi"/>
          <w:noProof/>
          <w:sz w:val="22"/>
          <w:szCs w:val="22"/>
          <w:lang w:val="fr-CH"/>
        </w:rPr>
        <w:tab/>
      </w:r>
      <w:r w:rsidRPr="00074AFB">
        <w:rPr>
          <w:noProof/>
          <w:lang w:val="es-ES_tradnl"/>
        </w:rPr>
        <w:t>GESTIÓN DE BIENES</w:t>
      </w:r>
      <w:r w:rsidRPr="000E6BFA">
        <w:rPr>
          <w:noProof/>
          <w:lang w:val="fr-CH"/>
        </w:rPr>
        <w:tab/>
      </w:r>
      <w:r>
        <w:rPr>
          <w:noProof/>
        </w:rPr>
        <w:fldChar w:fldCharType="begin"/>
      </w:r>
      <w:r w:rsidRPr="000E6BFA">
        <w:rPr>
          <w:noProof/>
          <w:lang w:val="fr-CH"/>
        </w:rPr>
        <w:instrText xml:space="preserve"> PAGEREF _Toc523743143 \h </w:instrText>
      </w:r>
      <w:r>
        <w:rPr>
          <w:noProof/>
        </w:rPr>
      </w:r>
      <w:r>
        <w:rPr>
          <w:noProof/>
        </w:rPr>
        <w:fldChar w:fldCharType="separate"/>
      </w:r>
      <w:r>
        <w:rPr>
          <w:noProof/>
          <w:lang w:val="fr-CH"/>
        </w:rPr>
        <w:t>26</w:t>
      </w:r>
      <w:r>
        <w:rPr>
          <w:noProof/>
        </w:rPr>
        <w:fldChar w:fldCharType="end"/>
      </w:r>
    </w:p>
    <w:p w:rsidR="000E6BFA" w:rsidRPr="000E6BFA" w:rsidRDefault="000E6BFA">
      <w:pPr>
        <w:pStyle w:val="TOC5"/>
        <w:rPr>
          <w:rFonts w:asciiTheme="minorHAnsi" w:eastAsiaTheme="minorEastAsia" w:hAnsiTheme="minorHAnsi" w:cstheme="minorBidi"/>
          <w:noProof/>
          <w:sz w:val="22"/>
          <w:szCs w:val="22"/>
          <w:lang w:val="fr-CH"/>
        </w:rPr>
      </w:pPr>
      <w:r w:rsidRPr="00074AFB">
        <w:rPr>
          <w:noProof/>
          <w:lang w:val="es-ES_tradnl"/>
        </w:rPr>
        <w:t>Atribuciones y responsabilidad</w:t>
      </w:r>
      <w:r w:rsidRPr="000E6BFA">
        <w:rPr>
          <w:noProof/>
          <w:lang w:val="fr-CH"/>
        </w:rPr>
        <w:tab/>
      </w:r>
      <w:r>
        <w:rPr>
          <w:noProof/>
        </w:rPr>
        <w:fldChar w:fldCharType="begin"/>
      </w:r>
      <w:r w:rsidRPr="000E6BFA">
        <w:rPr>
          <w:noProof/>
          <w:lang w:val="fr-CH"/>
        </w:rPr>
        <w:instrText xml:space="preserve"> PAGEREF _Toc523743144 \h </w:instrText>
      </w:r>
      <w:r>
        <w:rPr>
          <w:noProof/>
        </w:rPr>
      </w:r>
      <w:r>
        <w:rPr>
          <w:noProof/>
        </w:rPr>
        <w:fldChar w:fldCharType="separate"/>
      </w:r>
      <w:r>
        <w:rPr>
          <w:noProof/>
          <w:lang w:val="fr-CH"/>
        </w:rPr>
        <w:t>26</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105.29</w:t>
      </w:r>
      <w:r w:rsidRPr="000E6BFA">
        <w:rPr>
          <w:noProof/>
          <w:lang w:val="fr-CH"/>
        </w:rPr>
        <w:tab/>
      </w:r>
      <w:r>
        <w:rPr>
          <w:noProof/>
        </w:rPr>
        <w:fldChar w:fldCharType="begin"/>
      </w:r>
      <w:r w:rsidRPr="000E6BFA">
        <w:rPr>
          <w:noProof/>
          <w:lang w:val="fr-CH"/>
        </w:rPr>
        <w:instrText xml:space="preserve"> PAGEREF _Toc523743145 \h </w:instrText>
      </w:r>
      <w:r>
        <w:rPr>
          <w:noProof/>
        </w:rPr>
      </w:r>
      <w:r>
        <w:rPr>
          <w:noProof/>
        </w:rPr>
        <w:fldChar w:fldCharType="separate"/>
      </w:r>
      <w:r>
        <w:rPr>
          <w:noProof/>
          <w:lang w:val="fr-CH"/>
        </w:rPr>
        <w:t>26</w:t>
      </w:r>
      <w:r>
        <w:rPr>
          <w:noProof/>
        </w:rPr>
        <w:fldChar w:fldCharType="end"/>
      </w:r>
    </w:p>
    <w:p w:rsidR="000E6BFA" w:rsidRPr="000E6BFA" w:rsidRDefault="000E6BFA">
      <w:pPr>
        <w:pStyle w:val="TOC5"/>
        <w:rPr>
          <w:rFonts w:asciiTheme="minorHAnsi" w:eastAsiaTheme="minorEastAsia" w:hAnsiTheme="minorHAnsi" w:cstheme="minorBidi"/>
          <w:noProof/>
          <w:sz w:val="22"/>
          <w:szCs w:val="22"/>
          <w:lang w:val="fr-CH"/>
        </w:rPr>
      </w:pPr>
      <w:r w:rsidRPr="00074AFB">
        <w:rPr>
          <w:noProof/>
          <w:lang w:val="es-ES_tradnl"/>
        </w:rPr>
        <w:t>Junta de Fiscalización de Bienes</w:t>
      </w:r>
      <w:r w:rsidRPr="000E6BFA">
        <w:rPr>
          <w:noProof/>
          <w:lang w:val="fr-CH"/>
        </w:rPr>
        <w:tab/>
      </w:r>
      <w:r>
        <w:rPr>
          <w:noProof/>
        </w:rPr>
        <w:fldChar w:fldCharType="begin"/>
      </w:r>
      <w:r w:rsidRPr="000E6BFA">
        <w:rPr>
          <w:noProof/>
          <w:lang w:val="fr-CH"/>
        </w:rPr>
        <w:instrText xml:space="preserve"> PAGEREF _Toc523743146 \h </w:instrText>
      </w:r>
      <w:r>
        <w:rPr>
          <w:noProof/>
        </w:rPr>
      </w:r>
      <w:r>
        <w:rPr>
          <w:noProof/>
        </w:rPr>
        <w:fldChar w:fldCharType="separate"/>
      </w:r>
      <w:r>
        <w:rPr>
          <w:noProof/>
          <w:lang w:val="fr-CH"/>
        </w:rPr>
        <w:t>26</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105.30</w:t>
      </w:r>
      <w:r w:rsidRPr="000E6BFA">
        <w:rPr>
          <w:noProof/>
          <w:lang w:val="fr-CH"/>
        </w:rPr>
        <w:tab/>
      </w:r>
      <w:r>
        <w:rPr>
          <w:noProof/>
        </w:rPr>
        <w:fldChar w:fldCharType="begin"/>
      </w:r>
      <w:r w:rsidRPr="000E6BFA">
        <w:rPr>
          <w:noProof/>
          <w:lang w:val="fr-CH"/>
        </w:rPr>
        <w:instrText xml:space="preserve"> PAGEREF _Toc523743147 \h </w:instrText>
      </w:r>
      <w:r>
        <w:rPr>
          <w:noProof/>
        </w:rPr>
      </w:r>
      <w:r>
        <w:rPr>
          <w:noProof/>
        </w:rPr>
        <w:fldChar w:fldCharType="separate"/>
      </w:r>
      <w:r>
        <w:rPr>
          <w:noProof/>
          <w:lang w:val="fr-CH"/>
        </w:rPr>
        <w:t>26</w:t>
      </w:r>
      <w:r>
        <w:rPr>
          <w:noProof/>
        </w:rPr>
        <w:fldChar w:fldCharType="end"/>
      </w:r>
    </w:p>
    <w:p w:rsidR="000E6BFA" w:rsidRPr="000E6BFA" w:rsidRDefault="000E6BFA">
      <w:pPr>
        <w:pStyle w:val="TOC5"/>
        <w:rPr>
          <w:rFonts w:asciiTheme="minorHAnsi" w:eastAsiaTheme="minorEastAsia" w:hAnsiTheme="minorHAnsi" w:cstheme="minorBidi"/>
          <w:noProof/>
          <w:sz w:val="22"/>
          <w:szCs w:val="22"/>
          <w:lang w:val="fr-CH"/>
        </w:rPr>
      </w:pPr>
      <w:r w:rsidRPr="00074AFB">
        <w:rPr>
          <w:noProof/>
          <w:lang w:val="es-ES_tradnl"/>
        </w:rPr>
        <w:t>Venta/enajenación de bienes</w:t>
      </w:r>
      <w:r w:rsidRPr="000E6BFA">
        <w:rPr>
          <w:noProof/>
          <w:lang w:val="fr-CH"/>
        </w:rPr>
        <w:tab/>
      </w:r>
      <w:r>
        <w:rPr>
          <w:noProof/>
        </w:rPr>
        <w:fldChar w:fldCharType="begin"/>
      </w:r>
      <w:r w:rsidRPr="000E6BFA">
        <w:rPr>
          <w:noProof/>
          <w:lang w:val="fr-CH"/>
        </w:rPr>
        <w:instrText xml:space="preserve"> PAGEREF _Toc523743148 \h </w:instrText>
      </w:r>
      <w:r>
        <w:rPr>
          <w:noProof/>
        </w:rPr>
      </w:r>
      <w:r>
        <w:rPr>
          <w:noProof/>
        </w:rPr>
        <w:fldChar w:fldCharType="separate"/>
      </w:r>
      <w:r>
        <w:rPr>
          <w:noProof/>
          <w:lang w:val="fr-CH"/>
        </w:rPr>
        <w:t>27</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105.31</w:t>
      </w:r>
      <w:r w:rsidRPr="000E6BFA">
        <w:rPr>
          <w:noProof/>
          <w:lang w:val="fr-CH"/>
        </w:rPr>
        <w:tab/>
      </w:r>
      <w:r>
        <w:rPr>
          <w:noProof/>
        </w:rPr>
        <w:fldChar w:fldCharType="begin"/>
      </w:r>
      <w:r w:rsidRPr="000E6BFA">
        <w:rPr>
          <w:noProof/>
          <w:lang w:val="fr-CH"/>
        </w:rPr>
        <w:instrText xml:space="preserve"> PAGEREF _Toc523743149 \h </w:instrText>
      </w:r>
      <w:r>
        <w:rPr>
          <w:noProof/>
        </w:rPr>
      </w:r>
      <w:r>
        <w:rPr>
          <w:noProof/>
        </w:rPr>
        <w:fldChar w:fldCharType="separate"/>
      </w:r>
      <w:r>
        <w:rPr>
          <w:noProof/>
          <w:lang w:val="fr-CH"/>
        </w:rPr>
        <w:t>27</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105.32</w:t>
      </w:r>
      <w:r w:rsidRPr="000E6BFA">
        <w:rPr>
          <w:noProof/>
          <w:lang w:val="fr-CH"/>
        </w:rPr>
        <w:tab/>
      </w:r>
      <w:r>
        <w:rPr>
          <w:noProof/>
        </w:rPr>
        <w:fldChar w:fldCharType="begin"/>
      </w:r>
      <w:r w:rsidRPr="000E6BFA">
        <w:rPr>
          <w:noProof/>
          <w:lang w:val="fr-CH"/>
        </w:rPr>
        <w:instrText xml:space="preserve"> PAGEREF _Toc523743150 \h </w:instrText>
      </w:r>
      <w:r>
        <w:rPr>
          <w:noProof/>
        </w:rPr>
      </w:r>
      <w:r>
        <w:rPr>
          <w:noProof/>
        </w:rPr>
        <w:fldChar w:fldCharType="separate"/>
      </w:r>
      <w:r>
        <w:rPr>
          <w:noProof/>
          <w:lang w:val="fr-CH"/>
        </w:rPr>
        <w:t>27</w:t>
      </w:r>
      <w:r>
        <w:rPr>
          <w:noProof/>
        </w:rPr>
        <w:fldChar w:fldCharType="end"/>
      </w:r>
    </w:p>
    <w:p w:rsidR="000E6BFA" w:rsidRPr="000E6BFA" w:rsidRDefault="000E6BFA">
      <w:pPr>
        <w:pStyle w:val="TOC5"/>
        <w:rPr>
          <w:rFonts w:asciiTheme="minorHAnsi" w:eastAsiaTheme="minorEastAsia" w:hAnsiTheme="minorHAnsi" w:cstheme="minorBidi"/>
          <w:noProof/>
          <w:sz w:val="22"/>
          <w:szCs w:val="22"/>
          <w:lang w:val="fr-CH"/>
        </w:rPr>
      </w:pPr>
      <w:r w:rsidRPr="00074AFB">
        <w:rPr>
          <w:rFonts w:cs="Arial"/>
          <w:noProof/>
          <w:lang w:val="es-ES_tradnl"/>
        </w:rPr>
        <w:t>Comprobación material de la propiedad</w:t>
      </w:r>
      <w:r w:rsidRPr="000E6BFA">
        <w:rPr>
          <w:noProof/>
          <w:lang w:val="fr-CH"/>
        </w:rPr>
        <w:tab/>
      </w:r>
      <w:r>
        <w:rPr>
          <w:noProof/>
        </w:rPr>
        <w:fldChar w:fldCharType="begin"/>
      </w:r>
      <w:r w:rsidRPr="000E6BFA">
        <w:rPr>
          <w:noProof/>
          <w:lang w:val="fr-CH"/>
        </w:rPr>
        <w:instrText xml:space="preserve"> PAGEREF _Toc523743151 \h </w:instrText>
      </w:r>
      <w:r>
        <w:rPr>
          <w:noProof/>
        </w:rPr>
      </w:r>
      <w:r>
        <w:rPr>
          <w:noProof/>
        </w:rPr>
        <w:fldChar w:fldCharType="separate"/>
      </w:r>
      <w:r>
        <w:rPr>
          <w:noProof/>
          <w:lang w:val="fr-CH"/>
        </w:rPr>
        <w:t>27</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rFonts w:cs="Arial"/>
          <w:noProof/>
          <w:lang w:val="es-ES_tradnl"/>
        </w:rPr>
        <w:t>R</w:t>
      </w:r>
      <w:r w:rsidRPr="00074AFB">
        <w:rPr>
          <w:noProof/>
          <w:lang w:val="es-ES_tradnl"/>
        </w:rPr>
        <w:t>egla</w:t>
      </w:r>
      <w:r w:rsidRPr="00074AFB">
        <w:rPr>
          <w:rFonts w:cs="Arial"/>
          <w:noProof/>
          <w:lang w:val="es-ES_tradnl"/>
        </w:rPr>
        <w:t xml:space="preserve"> 105.33</w:t>
      </w:r>
      <w:r w:rsidRPr="000E6BFA">
        <w:rPr>
          <w:noProof/>
          <w:lang w:val="fr-CH"/>
        </w:rPr>
        <w:tab/>
      </w:r>
      <w:r>
        <w:rPr>
          <w:noProof/>
        </w:rPr>
        <w:fldChar w:fldCharType="begin"/>
      </w:r>
      <w:r w:rsidRPr="000E6BFA">
        <w:rPr>
          <w:noProof/>
          <w:lang w:val="fr-CH"/>
        </w:rPr>
        <w:instrText xml:space="preserve"> PAGEREF _Toc523743152 \h </w:instrText>
      </w:r>
      <w:r>
        <w:rPr>
          <w:noProof/>
        </w:rPr>
      </w:r>
      <w:r>
        <w:rPr>
          <w:noProof/>
        </w:rPr>
        <w:fldChar w:fldCharType="separate"/>
      </w:r>
      <w:r>
        <w:rPr>
          <w:noProof/>
          <w:lang w:val="fr-CH"/>
        </w:rPr>
        <w:t>27</w:t>
      </w:r>
      <w:r>
        <w:rPr>
          <w:noProof/>
        </w:rPr>
        <w:fldChar w:fldCharType="end"/>
      </w:r>
    </w:p>
    <w:p w:rsidR="000E6BFA" w:rsidRPr="000E6BFA" w:rsidRDefault="000E6BFA">
      <w:pPr>
        <w:pStyle w:val="TOC1"/>
        <w:rPr>
          <w:rFonts w:asciiTheme="minorHAnsi" w:eastAsiaTheme="minorEastAsia" w:hAnsiTheme="minorHAnsi" w:cstheme="minorBidi"/>
          <w:caps w:val="0"/>
          <w:noProof/>
          <w:sz w:val="22"/>
          <w:szCs w:val="22"/>
          <w:lang w:val="fr-CH"/>
        </w:rPr>
      </w:pPr>
      <w:r w:rsidRPr="00074AFB">
        <w:rPr>
          <w:noProof/>
          <w:lang w:val="es-ES_tradnl"/>
        </w:rPr>
        <w:t>CAPÍTULO 6: CONTABILIDAD</w:t>
      </w:r>
      <w:r w:rsidRPr="000E6BFA">
        <w:rPr>
          <w:noProof/>
          <w:lang w:val="fr-CH"/>
        </w:rPr>
        <w:tab/>
      </w:r>
      <w:r>
        <w:rPr>
          <w:noProof/>
        </w:rPr>
        <w:fldChar w:fldCharType="begin"/>
      </w:r>
      <w:r w:rsidRPr="000E6BFA">
        <w:rPr>
          <w:noProof/>
          <w:lang w:val="fr-CH"/>
        </w:rPr>
        <w:instrText xml:space="preserve"> PAGEREF _Toc523743153 \h </w:instrText>
      </w:r>
      <w:r>
        <w:rPr>
          <w:noProof/>
        </w:rPr>
      </w:r>
      <w:r>
        <w:rPr>
          <w:noProof/>
        </w:rPr>
        <w:fldChar w:fldCharType="separate"/>
      </w:r>
      <w:r>
        <w:rPr>
          <w:noProof/>
          <w:lang w:val="fr-CH"/>
        </w:rPr>
        <w:t>27</w:t>
      </w:r>
      <w:r>
        <w:rPr>
          <w:noProof/>
        </w:rPr>
        <w:fldChar w:fldCharType="end"/>
      </w:r>
    </w:p>
    <w:p w:rsidR="000E6BFA" w:rsidRPr="000E6BFA" w:rsidRDefault="000E6BFA">
      <w:pPr>
        <w:pStyle w:val="TOC3"/>
        <w:rPr>
          <w:rFonts w:asciiTheme="minorHAnsi" w:eastAsiaTheme="minorEastAsia" w:hAnsiTheme="minorHAnsi" w:cstheme="minorBidi"/>
          <w:noProof/>
          <w:sz w:val="22"/>
          <w:szCs w:val="22"/>
          <w:lang w:val="fr-CH"/>
        </w:rPr>
      </w:pPr>
      <w:r w:rsidRPr="00074AFB">
        <w:rPr>
          <w:rFonts w:cs="Arial"/>
          <w:noProof/>
          <w:lang w:val="es-ES_tradnl"/>
        </w:rPr>
        <w:t>Registros contables</w:t>
      </w:r>
      <w:r w:rsidRPr="000E6BFA">
        <w:rPr>
          <w:noProof/>
          <w:lang w:val="fr-CH"/>
        </w:rPr>
        <w:tab/>
      </w:r>
      <w:r>
        <w:rPr>
          <w:noProof/>
        </w:rPr>
        <w:fldChar w:fldCharType="begin"/>
      </w:r>
      <w:r w:rsidRPr="000E6BFA">
        <w:rPr>
          <w:noProof/>
          <w:lang w:val="fr-CH"/>
        </w:rPr>
        <w:instrText xml:space="preserve"> PAGEREF _Toc523743154 \h </w:instrText>
      </w:r>
      <w:r>
        <w:rPr>
          <w:noProof/>
        </w:rPr>
      </w:r>
      <w:r>
        <w:rPr>
          <w:noProof/>
        </w:rPr>
        <w:fldChar w:fldCharType="separate"/>
      </w:r>
      <w:r>
        <w:rPr>
          <w:noProof/>
          <w:lang w:val="fr-CH"/>
        </w:rPr>
        <w:t>27</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6.1</w:t>
      </w:r>
      <w:r w:rsidRPr="000E6BFA">
        <w:rPr>
          <w:noProof/>
          <w:lang w:val="fr-CH"/>
        </w:rPr>
        <w:tab/>
      </w:r>
      <w:r>
        <w:rPr>
          <w:noProof/>
        </w:rPr>
        <w:fldChar w:fldCharType="begin"/>
      </w:r>
      <w:r w:rsidRPr="000E6BFA">
        <w:rPr>
          <w:noProof/>
          <w:lang w:val="fr-CH"/>
        </w:rPr>
        <w:instrText xml:space="preserve"> PAGEREF _Toc523743155 \h </w:instrText>
      </w:r>
      <w:r>
        <w:rPr>
          <w:noProof/>
        </w:rPr>
      </w:r>
      <w:r>
        <w:rPr>
          <w:noProof/>
        </w:rPr>
        <w:fldChar w:fldCharType="separate"/>
      </w:r>
      <w:r>
        <w:rPr>
          <w:noProof/>
          <w:lang w:val="fr-CH"/>
        </w:rPr>
        <w:t>27</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6.2</w:t>
      </w:r>
      <w:r w:rsidRPr="000E6BFA">
        <w:rPr>
          <w:noProof/>
          <w:lang w:val="fr-CH"/>
        </w:rPr>
        <w:tab/>
      </w:r>
      <w:r>
        <w:rPr>
          <w:noProof/>
        </w:rPr>
        <w:fldChar w:fldCharType="begin"/>
      </w:r>
      <w:r w:rsidRPr="000E6BFA">
        <w:rPr>
          <w:noProof/>
          <w:lang w:val="fr-CH"/>
        </w:rPr>
        <w:instrText xml:space="preserve"> PAGEREF _Toc523743156 \h </w:instrText>
      </w:r>
      <w:r>
        <w:rPr>
          <w:noProof/>
        </w:rPr>
      </w:r>
      <w:r>
        <w:rPr>
          <w:noProof/>
        </w:rPr>
        <w:fldChar w:fldCharType="separate"/>
      </w:r>
      <w:r>
        <w:rPr>
          <w:noProof/>
          <w:lang w:val="fr-CH"/>
        </w:rPr>
        <w:t>27</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106.1</w:t>
      </w:r>
      <w:r w:rsidRPr="000E6BFA">
        <w:rPr>
          <w:noProof/>
          <w:lang w:val="fr-CH"/>
        </w:rPr>
        <w:tab/>
      </w:r>
      <w:r>
        <w:rPr>
          <w:noProof/>
        </w:rPr>
        <w:fldChar w:fldCharType="begin"/>
      </w:r>
      <w:r w:rsidRPr="000E6BFA">
        <w:rPr>
          <w:noProof/>
          <w:lang w:val="fr-CH"/>
        </w:rPr>
        <w:instrText xml:space="preserve"> PAGEREF _Toc523743157 \h </w:instrText>
      </w:r>
      <w:r>
        <w:rPr>
          <w:noProof/>
        </w:rPr>
      </w:r>
      <w:r>
        <w:rPr>
          <w:noProof/>
        </w:rPr>
        <w:fldChar w:fldCharType="separate"/>
      </w:r>
      <w:r>
        <w:rPr>
          <w:noProof/>
          <w:lang w:val="fr-CH"/>
        </w:rPr>
        <w:t>27</w:t>
      </w:r>
      <w:r>
        <w:rPr>
          <w:noProof/>
        </w:rPr>
        <w:fldChar w:fldCharType="end"/>
      </w:r>
    </w:p>
    <w:p w:rsidR="000E6BFA" w:rsidRPr="000E6BFA" w:rsidRDefault="000E6BFA">
      <w:pPr>
        <w:pStyle w:val="TOC5"/>
        <w:rPr>
          <w:rFonts w:asciiTheme="minorHAnsi" w:eastAsiaTheme="minorEastAsia" w:hAnsiTheme="minorHAnsi" w:cstheme="minorBidi"/>
          <w:noProof/>
          <w:sz w:val="22"/>
          <w:szCs w:val="22"/>
          <w:lang w:val="fr-CH"/>
        </w:rPr>
      </w:pPr>
      <w:r w:rsidRPr="00074AFB">
        <w:rPr>
          <w:noProof/>
          <w:lang w:val="es-ES_tradnl"/>
        </w:rPr>
        <w:t>Atribuciones y responsabilidad</w:t>
      </w:r>
      <w:r w:rsidRPr="000E6BFA">
        <w:rPr>
          <w:noProof/>
          <w:lang w:val="fr-CH"/>
        </w:rPr>
        <w:tab/>
      </w:r>
      <w:r>
        <w:rPr>
          <w:noProof/>
        </w:rPr>
        <w:fldChar w:fldCharType="begin"/>
      </w:r>
      <w:r w:rsidRPr="000E6BFA">
        <w:rPr>
          <w:noProof/>
          <w:lang w:val="fr-CH"/>
        </w:rPr>
        <w:instrText xml:space="preserve"> PAGEREF _Toc523743158 \h </w:instrText>
      </w:r>
      <w:r>
        <w:rPr>
          <w:noProof/>
        </w:rPr>
      </w:r>
      <w:r>
        <w:rPr>
          <w:noProof/>
        </w:rPr>
        <w:fldChar w:fldCharType="separate"/>
      </w:r>
      <w:r>
        <w:rPr>
          <w:noProof/>
          <w:lang w:val="fr-CH"/>
        </w:rPr>
        <w:t>28</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106.2</w:t>
      </w:r>
      <w:r w:rsidRPr="000E6BFA">
        <w:rPr>
          <w:noProof/>
          <w:lang w:val="fr-CH"/>
        </w:rPr>
        <w:tab/>
      </w:r>
      <w:r>
        <w:rPr>
          <w:noProof/>
        </w:rPr>
        <w:fldChar w:fldCharType="begin"/>
      </w:r>
      <w:r w:rsidRPr="000E6BFA">
        <w:rPr>
          <w:noProof/>
          <w:lang w:val="fr-CH"/>
        </w:rPr>
        <w:instrText xml:space="preserve"> PAGEREF _Toc523743159 \h </w:instrText>
      </w:r>
      <w:r>
        <w:rPr>
          <w:noProof/>
        </w:rPr>
      </w:r>
      <w:r>
        <w:rPr>
          <w:noProof/>
        </w:rPr>
        <w:fldChar w:fldCharType="separate"/>
      </w:r>
      <w:r>
        <w:rPr>
          <w:noProof/>
          <w:lang w:val="fr-CH"/>
        </w:rPr>
        <w:t>28</w:t>
      </w:r>
      <w:r>
        <w:rPr>
          <w:noProof/>
        </w:rPr>
        <w:fldChar w:fldCharType="end"/>
      </w:r>
    </w:p>
    <w:p w:rsidR="000E6BFA" w:rsidRPr="000E6BFA" w:rsidRDefault="000E6BFA">
      <w:pPr>
        <w:pStyle w:val="TOC5"/>
        <w:rPr>
          <w:rFonts w:asciiTheme="minorHAnsi" w:eastAsiaTheme="minorEastAsia" w:hAnsiTheme="minorHAnsi" w:cstheme="minorBidi"/>
          <w:noProof/>
          <w:sz w:val="22"/>
          <w:szCs w:val="22"/>
          <w:lang w:val="fr-CH"/>
        </w:rPr>
      </w:pPr>
      <w:r w:rsidRPr="00074AFB">
        <w:rPr>
          <w:noProof/>
          <w:lang w:val="es-ES_tradnl"/>
        </w:rPr>
        <w:t>Normas y bases contables</w:t>
      </w:r>
      <w:r w:rsidRPr="000E6BFA">
        <w:rPr>
          <w:noProof/>
          <w:lang w:val="fr-CH"/>
        </w:rPr>
        <w:tab/>
      </w:r>
      <w:r>
        <w:rPr>
          <w:noProof/>
        </w:rPr>
        <w:fldChar w:fldCharType="begin"/>
      </w:r>
      <w:r w:rsidRPr="000E6BFA">
        <w:rPr>
          <w:noProof/>
          <w:lang w:val="fr-CH"/>
        </w:rPr>
        <w:instrText xml:space="preserve"> PAGEREF _Toc523743160 \h </w:instrText>
      </w:r>
      <w:r>
        <w:rPr>
          <w:noProof/>
        </w:rPr>
      </w:r>
      <w:r>
        <w:rPr>
          <w:noProof/>
        </w:rPr>
        <w:fldChar w:fldCharType="separate"/>
      </w:r>
      <w:r>
        <w:rPr>
          <w:noProof/>
          <w:lang w:val="fr-CH"/>
        </w:rPr>
        <w:t>28</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rFonts w:cs="Arial"/>
          <w:noProof/>
          <w:lang w:val="es-ES_tradnl"/>
        </w:rPr>
        <w:t>Regla 106.3</w:t>
      </w:r>
      <w:r w:rsidRPr="000E6BFA">
        <w:rPr>
          <w:noProof/>
          <w:lang w:val="fr-CH"/>
        </w:rPr>
        <w:tab/>
      </w:r>
      <w:r>
        <w:rPr>
          <w:noProof/>
        </w:rPr>
        <w:fldChar w:fldCharType="begin"/>
      </w:r>
      <w:r w:rsidRPr="000E6BFA">
        <w:rPr>
          <w:noProof/>
          <w:lang w:val="fr-CH"/>
        </w:rPr>
        <w:instrText xml:space="preserve"> PAGEREF _Toc523743161 \h </w:instrText>
      </w:r>
      <w:r>
        <w:rPr>
          <w:noProof/>
        </w:rPr>
      </w:r>
      <w:r>
        <w:rPr>
          <w:noProof/>
        </w:rPr>
        <w:fldChar w:fldCharType="separate"/>
      </w:r>
      <w:r>
        <w:rPr>
          <w:noProof/>
          <w:lang w:val="fr-CH"/>
        </w:rPr>
        <w:t>28</w:t>
      </w:r>
      <w:r>
        <w:rPr>
          <w:noProof/>
        </w:rPr>
        <w:fldChar w:fldCharType="end"/>
      </w:r>
    </w:p>
    <w:p w:rsidR="000E6BFA" w:rsidRPr="000E6BFA" w:rsidRDefault="000E6BFA">
      <w:pPr>
        <w:pStyle w:val="TOC3"/>
        <w:rPr>
          <w:rFonts w:asciiTheme="minorHAnsi" w:eastAsiaTheme="minorEastAsia" w:hAnsiTheme="minorHAnsi" w:cstheme="minorBidi"/>
          <w:noProof/>
          <w:sz w:val="22"/>
          <w:szCs w:val="22"/>
          <w:lang w:val="fr-CH"/>
        </w:rPr>
      </w:pPr>
      <w:r w:rsidRPr="00074AFB">
        <w:rPr>
          <w:noProof/>
          <w:lang w:val="es-ES_tradnl"/>
        </w:rPr>
        <w:t>Moneda de los registros contables</w:t>
      </w:r>
      <w:r w:rsidRPr="000E6BFA">
        <w:rPr>
          <w:noProof/>
          <w:lang w:val="fr-CH"/>
        </w:rPr>
        <w:tab/>
      </w:r>
      <w:r>
        <w:rPr>
          <w:noProof/>
        </w:rPr>
        <w:fldChar w:fldCharType="begin"/>
      </w:r>
      <w:r w:rsidRPr="000E6BFA">
        <w:rPr>
          <w:noProof/>
          <w:lang w:val="fr-CH"/>
        </w:rPr>
        <w:instrText xml:space="preserve"> PAGEREF _Toc523743162 \h </w:instrText>
      </w:r>
      <w:r>
        <w:rPr>
          <w:noProof/>
        </w:rPr>
      </w:r>
      <w:r>
        <w:rPr>
          <w:noProof/>
        </w:rPr>
        <w:fldChar w:fldCharType="separate"/>
      </w:r>
      <w:r>
        <w:rPr>
          <w:noProof/>
          <w:lang w:val="fr-CH"/>
        </w:rPr>
        <w:t>28</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6.3</w:t>
      </w:r>
      <w:r w:rsidRPr="000E6BFA">
        <w:rPr>
          <w:noProof/>
          <w:lang w:val="fr-CH"/>
        </w:rPr>
        <w:tab/>
      </w:r>
      <w:r>
        <w:rPr>
          <w:noProof/>
        </w:rPr>
        <w:fldChar w:fldCharType="begin"/>
      </w:r>
      <w:r w:rsidRPr="000E6BFA">
        <w:rPr>
          <w:noProof/>
          <w:lang w:val="fr-CH"/>
        </w:rPr>
        <w:instrText xml:space="preserve"> PAGEREF _Toc523743163 \h </w:instrText>
      </w:r>
      <w:r>
        <w:rPr>
          <w:noProof/>
        </w:rPr>
      </w:r>
      <w:r>
        <w:rPr>
          <w:noProof/>
        </w:rPr>
        <w:fldChar w:fldCharType="separate"/>
      </w:r>
      <w:r>
        <w:rPr>
          <w:noProof/>
          <w:lang w:val="fr-CH"/>
        </w:rPr>
        <w:t>28</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106.4</w:t>
      </w:r>
      <w:r w:rsidRPr="000E6BFA">
        <w:rPr>
          <w:noProof/>
          <w:lang w:val="fr-CH"/>
        </w:rPr>
        <w:tab/>
      </w:r>
      <w:r>
        <w:rPr>
          <w:noProof/>
        </w:rPr>
        <w:fldChar w:fldCharType="begin"/>
      </w:r>
      <w:r w:rsidRPr="000E6BFA">
        <w:rPr>
          <w:noProof/>
          <w:lang w:val="fr-CH"/>
        </w:rPr>
        <w:instrText xml:space="preserve"> PAGEREF _Toc523743164 \h </w:instrText>
      </w:r>
      <w:r>
        <w:rPr>
          <w:noProof/>
        </w:rPr>
      </w:r>
      <w:r>
        <w:rPr>
          <w:noProof/>
        </w:rPr>
        <w:fldChar w:fldCharType="separate"/>
      </w:r>
      <w:r>
        <w:rPr>
          <w:noProof/>
          <w:lang w:val="fr-CH"/>
        </w:rPr>
        <w:t>28</w:t>
      </w:r>
      <w:r>
        <w:rPr>
          <w:noProof/>
        </w:rPr>
        <w:fldChar w:fldCharType="end"/>
      </w:r>
    </w:p>
    <w:p w:rsidR="000E6BFA" w:rsidRPr="000E6BFA" w:rsidRDefault="000E6BFA">
      <w:pPr>
        <w:pStyle w:val="TOC5"/>
        <w:rPr>
          <w:rFonts w:asciiTheme="minorHAnsi" w:eastAsiaTheme="minorEastAsia" w:hAnsiTheme="minorHAnsi" w:cstheme="minorBidi"/>
          <w:noProof/>
          <w:sz w:val="22"/>
          <w:szCs w:val="22"/>
          <w:lang w:val="fr-CH"/>
        </w:rPr>
      </w:pPr>
      <w:r w:rsidRPr="00074AFB">
        <w:rPr>
          <w:noProof/>
          <w:lang w:val="es-ES_tradnl"/>
        </w:rPr>
        <w:t>Contabilización de las fluctuaciones cambiarias</w:t>
      </w:r>
      <w:r w:rsidRPr="000E6BFA">
        <w:rPr>
          <w:noProof/>
          <w:lang w:val="fr-CH"/>
        </w:rPr>
        <w:tab/>
      </w:r>
      <w:r>
        <w:rPr>
          <w:noProof/>
        </w:rPr>
        <w:fldChar w:fldCharType="begin"/>
      </w:r>
      <w:r w:rsidRPr="000E6BFA">
        <w:rPr>
          <w:noProof/>
          <w:lang w:val="fr-CH"/>
        </w:rPr>
        <w:instrText xml:space="preserve"> PAGEREF _Toc523743165 \h </w:instrText>
      </w:r>
      <w:r>
        <w:rPr>
          <w:noProof/>
        </w:rPr>
      </w:r>
      <w:r>
        <w:rPr>
          <w:noProof/>
        </w:rPr>
        <w:fldChar w:fldCharType="separate"/>
      </w:r>
      <w:r>
        <w:rPr>
          <w:noProof/>
          <w:lang w:val="fr-CH"/>
        </w:rPr>
        <w:t>28</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106.5</w:t>
      </w:r>
      <w:r w:rsidRPr="000E6BFA">
        <w:rPr>
          <w:noProof/>
          <w:lang w:val="fr-CH"/>
        </w:rPr>
        <w:tab/>
      </w:r>
      <w:r>
        <w:rPr>
          <w:noProof/>
        </w:rPr>
        <w:fldChar w:fldCharType="begin"/>
      </w:r>
      <w:r w:rsidRPr="000E6BFA">
        <w:rPr>
          <w:noProof/>
          <w:lang w:val="fr-CH"/>
        </w:rPr>
        <w:instrText xml:space="preserve"> PAGEREF _Toc523743166 \h </w:instrText>
      </w:r>
      <w:r>
        <w:rPr>
          <w:noProof/>
        </w:rPr>
      </w:r>
      <w:r>
        <w:rPr>
          <w:noProof/>
        </w:rPr>
        <w:fldChar w:fldCharType="separate"/>
      </w:r>
      <w:r>
        <w:rPr>
          <w:noProof/>
          <w:lang w:val="fr-CH"/>
        </w:rPr>
        <w:t>28</w:t>
      </w:r>
      <w:r>
        <w:rPr>
          <w:noProof/>
        </w:rPr>
        <w:fldChar w:fldCharType="end"/>
      </w:r>
    </w:p>
    <w:p w:rsidR="000E6BFA" w:rsidRPr="000E6BFA" w:rsidRDefault="000E6BFA">
      <w:pPr>
        <w:pStyle w:val="TOC5"/>
        <w:rPr>
          <w:rFonts w:asciiTheme="minorHAnsi" w:eastAsiaTheme="minorEastAsia" w:hAnsiTheme="minorHAnsi" w:cstheme="minorBidi"/>
          <w:noProof/>
          <w:sz w:val="22"/>
          <w:szCs w:val="22"/>
          <w:lang w:val="fr-CH"/>
        </w:rPr>
      </w:pPr>
      <w:r w:rsidRPr="00074AFB">
        <w:rPr>
          <w:noProof/>
          <w:lang w:val="es-ES_tradnl"/>
        </w:rPr>
        <w:t>Contabilización del producto de la venta de bienes</w:t>
      </w:r>
      <w:r w:rsidRPr="000E6BFA">
        <w:rPr>
          <w:noProof/>
          <w:lang w:val="fr-CH"/>
        </w:rPr>
        <w:tab/>
      </w:r>
      <w:r>
        <w:rPr>
          <w:noProof/>
        </w:rPr>
        <w:fldChar w:fldCharType="begin"/>
      </w:r>
      <w:r w:rsidRPr="000E6BFA">
        <w:rPr>
          <w:noProof/>
          <w:lang w:val="fr-CH"/>
        </w:rPr>
        <w:instrText xml:space="preserve"> PAGEREF _Toc523743167 \h </w:instrText>
      </w:r>
      <w:r>
        <w:rPr>
          <w:noProof/>
        </w:rPr>
      </w:r>
      <w:r>
        <w:rPr>
          <w:noProof/>
        </w:rPr>
        <w:fldChar w:fldCharType="separate"/>
      </w:r>
      <w:r>
        <w:rPr>
          <w:noProof/>
          <w:lang w:val="fr-CH"/>
        </w:rPr>
        <w:t>28</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106.6</w:t>
      </w:r>
      <w:r w:rsidRPr="000E6BFA">
        <w:rPr>
          <w:noProof/>
          <w:lang w:val="fr-CH"/>
        </w:rPr>
        <w:tab/>
      </w:r>
      <w:r>
        <w:rPr>
          <w:noProof/>
        </w:rPr>
        <w:fldChar w:fldCharType="begin"/>
      </w:r>
      <w:r w:rsidRPr="000E6BFA">
        <w:rPr>
          <w:noProof/>
          <w:lang w:val="fr-CH"/>
        </w:rPr>
        <w:instrText xml:space="preserve"> PAGEREF _Toc523743168 \h </w:instrText>
      </w:r>
      <w:r>
        <w:rPr>
          <w:noProof/>
        </w:rPr>
      </w:r>
      <w:r>
        <w:rPr>
          <w:noProof/>
        </w:rPr>
        <w:fldChar w:fldCharType="separate"/>
      </w:r>
      <w:r>
        <w:rPr>
          <w:noProof/>
          <w:lang w:val="fr-CH"/>
        </w:rPr>
        <w:t>28</w:t>
      </w:r>
      <w:r>
        <w:rPr>
          <w:noProof/>
        </w:rPr>
        <w:fldChar w:fldCharType="end"/>
      </w:r>
    </w:p>
    <w:p w:rsidR="000E6BFA" w:rsidRPr="000E6BFA" w:rsidRDefault="000E6BFA">
      <w:pPr>
        <w:pStyle w:val="TOC5"/>
        <w:rPr>
          <w:rFonts w:asciiTheme="minorHAnsi" w:eastAsiaTheme="minorEastAsia" w:hAnsiTheme="minorHAnsi" w:cstheme="minorBidi"/>
          <w:noProof/>
          <w:sz w:val="22"/>
          <w:szCs w:val="22"/>
          <w:lang w:val="fr-CH"/>
        </w:rPr>
      </w:pPr>
      <w:r w:rsidRPr="00074AFB">
        <w:rPr>
          <w:noProof/>
          <w:lang w:val="es-ES_tradnl"/>
        </w:rPr>
        <w:t xml:space="preserve">Contabilización de los compromisos </w:t>
      </w:r>
      <w:r w:rsidRPr="00074AFB">
        <w:rPr>
          <w:noProof/>
          <w:u w:val="single"/>
          <w:lang w:val="es-ES_tradnl"/>
        </w:rPr>
        <w:t>contractuales</w:t>
      </w:r>
      <w:r w:rsidRPr="00074AFB">
        <w:rPr>
          <w:noProof/>
          <w:lang w:val="es-ES_tradnl"/>
        </w:rPr>
        <w:t xml:space="preserve"> de gastos en relación con futuros ejercicios económicos</w:t>
      </w:r>
      <w:r w:rsidRPr="000E6BFA">
        <w:rPr>
          <w:noProof/>
          <w:lang w:val="fr-CH"/>
        </w:rPr>
        <w:tab/>
      </w:r>
      <w:r>
        <w:rPr>
          <w:noProof/>
        </w:rPr>
        <w:fldChar w:fldCharType="begin"/>
      </w:r>
      <w:r w:rsidRPr="000E6BFA">
        <w:rPr>
          <w:noProof/>
          <w:lang w:val="fr-CH"/>
        </w:rPr>
        <w:instrText xml:space="preserve"> PAGEREF _Toc523743169 \h </w:instrText>
      </w:r>
      <w:r>
        <w:rPr>
          <w:noProof/>
        </w:rPr>
      </w:r>
      <w:r>
        <w:rPr>
          <w:noProof/>
        </w:rPr>
        <w:fldChar w:fldCharType="separate"/>
      </w:r>
      <w:r>
        <w:rPr>
          <w:noProof/>
          <w:lang w:val="fr-CH"/>
        </w:rPr>
        <w:t>29</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106.7</w:t>
      </w:r>
      <w:r w:rsidRPr="000E6BFA">
        <w:rPr>
          <w:noProof/>
          <w:lang w:val="fr-CH"/>
        </w:rPr>
        <w:tab/>
      </w:r>
      <w:r>
        <w:rPr>
          <w:noProof/>
        </w:rPr>
        <w:fldChar w:fldCharType="begin"/>
      </w:r>
      <w:r w:rsidRPr="000E6BFA">
        <w:rPr>
          <w:noProof/>
          <w:lang w:val="fr-CH"/>
        </w:rPr>
        <w:instrText xml:space="preserve"> PAGEREF _Toc523743170 \h </w:instrText>
      </w:r>
      <w:r>
        <w:rPr>
          <w:noProof/>
        </w:rPr>
      </w:r>
      <w:r>
        <w:rPr>
          <w:noProof/>
        </w:rPr>
        <w:fldChar w:fldCharType="separate"/>
      </w:r>
      <w:r>
        <w:rPr>
          <w:noProof/>
          <w:lang w:val="fr-CH"/>
        </w:rPr>
        <w:t>29</w:t>
      </w:r>
      <w:r>
        <w:rPr>
          <w:noProof/>
        </w:rPr>
        <w:fldChar w:fldCharType="end"/>
      </w:r>
    </w:p>
    <w:p w:rsidR="000E6BFA" w:rsidRPr="000E6BFA" w:rsidRDefault="000E6BFA">
      <w:pPr>
        <w:pStyle w:val="TOC3"/>
        <w:rPr>
          <w:rFonts w:asciiTheme="minorHAnsi" w:eastAsiaTheme="minorEastAsia" w:hAnsiTheme="minorHAnsi" w:cstheme="minorBidi"/>
          <w:noProof/>
          <w:sz w:val="22"/>
          <w:szCs w:val="22"/>
          <w:lang w:val="fr-CH"/>
        </w:rPr>
      </w:pPr>
      <w:r w:rsidRPr="00074AFB">
        <w:rPr>
          <w:noProof/>
          <w:lang w:val="es-ES_tradnl"/>
        </w:rPr>
        <w:t>Pérdidas de efectivo, cuentas por cobrar y bienes</w:t>
      </w:r>
      <w:r w:rsidRPr="000E6BFA">
        <w:rPr>
          <w:noProof/>
          <w:lang w:val="fr-CH"/>
        </w:rPr>
        <w:tab/>
      </w:r>
      <w:r>
        <w:rPr>
          <w:noProof/>
        </w:rPr>
        <w:fldChar w:fldCharType="begin"/>
      </w:r>
      <w:r w:rsidRPr="000E6BFA">
        <w:rPr>
          <w:noProof/>
          <w:lang w:val="fr-CH"/>
        </w:rPr>
        <w:instrText xml:space="preserve"> PAGEREF _Toc523743171 \h </w:instrText>
      </w:r>
      <w:r>
        <w:rPr>
          <w:noProof/>
        </w:rPr>
      </w:r>
      <w:r>
        <w:rPr>
          <w:noProof/>
        </w:rPr>
        <w:fldChar w:fldCharType="separate"/>
      </w:r>
      <w:r>
        <w:rPr>
          <w:noProof/>
          <w:lang w:val="fr-CH"/>
        </w:rPr>
        <w:t>29</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6.4</w:t>
      </w:r>
      <w:r w:rsidRPr="000E6BFA">
        <w:rPr>
          <w:noProof/>
          <w:lang w:val="fr-CH"/>
        </w:rPr>
        <w:tab/>
      </w:r>
      <w:r>
        <w:rPr>
          <w:noProof/>
        </w:rPr>
        <w:fldChar w:fldCharType="begin"/>
      </w:r>
      <w:r w:rsidRPr="000E6BFA">
        <w:rPr>
          <w:noProof/>
          <w:lang w:val="fr-CH"/>
        </w:rPr>
        <w:instrText xml:space="preserve"> PAGEREF _Toc523743172 \h </w:instrText>
      </w:r>
      <w:r>
        <w:rPr>
          <w:noProof/>
        </w:rPr>
      </w:r>
      <w:r>
        <w:rPr>
          <w:noProof/>
        </w:rPr>
        <w:fldChar w:fldCharType="separate"/>
      </w:r>
      <w:r>
        <w:rPr>
          <w:noProof/>
          <w:lang w:val="fr-CH"/>
        </w:rPr>
        <w:t>29</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106.8</w:t>
      </w:r>
      <w:r w:rsidRPr="000E6BFA">
        <w:rPr>
          <w:noProof/>
          <w:lang w:val="fr-CH"/>
        </w:rPr>
        <w:tab/>
      </w:r>
      <w:r>
        <w:rPr>
          <w:noProof/>
        </w:rPr>
        <w:fldChar w:fldCharType="begin"/>
      </w:r>
      <w:r w:rsidRPr="000E6BFA">
        <w:rPr>
          <w:noProof/>
          <w:lang w:val="fr-CH"/>
        </w:rPr>
        <w:instrText xml:space="preserve"> PAGEREF _Toc523743173 \h </w:instrText>
      </w:r>
      <w:r>
        <w:rPr>
          <w:noProof/>
        </w:rPr>
      </w:r>
      <w:r>
        <w:rPr>
          <w:noProof/>
        </w:rPr>
        <w:fldChar w:fldCharType="separate"/>
      </w:r>
      <w:r>
        <w:rPr>
          <w:noProof/>
          <w:lang w:val="fr-CH"/>
        </w:rPr>
        <w:t>29</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106.9</w:t>
      </w:r>
      <w:r w:rsidRPr="000E6BFA">
        <w:rPr>
          <w:noProof/>
          <w:lang w:val="fr-CH"/>
        </w:rPr>
        <w:tab/>
      </w:r>
      <w:r>
        <w:rPr>
          <w:noProof/>
        </w:rPr>
        <w:fldChar w:fldCharType="begin"/>
      </w:r>
      <w:r w:rsidRPr="000E6BFA">
        <w:rPr>
          <w:noProof/>
          <w:lang w:val="fr-CH"/>
        </w:rPr>
        <w:instrText xml:space="preserve"> PAGEREF _Toc523743174 \h </w:instrText>
      </w:r>
      <w:r>
        <w:rPr>
          <w:noProof/>
        </w:rPr>
      </w:r>
      <w:r>
        <w:rPr>
          <w:noProof/>
        </w:rPr>
        <w:fldChar w:fldCharType="separate"/>
      </w:r>
      <w:r>
        <w:rPr>
          <w:noProof/>
          <w:lang w:val="fr-CH"/>
        </w:rPr>
        <w:t>29</w:t>
      </w:r>
      <w:r>
        <w:rPr>
          <w:noProof/>
        </w:rPr>
        <w:fldChar w:fldCharType="end"/>
      </w:r>
    </w:p>
    <w:p w:rsidR="000E6BFA" w:rsidRPr="000E6BFA" w:rsidRDefault="000E6BFA">
      <w:pPr>
        <w:pStyle w:val="TOC5"/>
        <w:rPr>
          <w:rFonts w:asciiTheme="minorHAnsi" w:eastAsiaTheme="minorEastAsia" w:hAnsiTheme="minorHAnsi" w:cstheme="minorBidi"/>
          <w:noProof/>
          <w:sz w:val="22"/>
          <w:szCs w:val="22"/>
          <w:lang w:val="fr-CH"/>
        </w:rPr>
      </w:pPr>
      <w:r w:rsidRPr="00074AFB">
        <w:rPr>
          <w:noProof/>
          <w:lang w:val="es-ES_tradnl"/>
        </w:rPr>
        <w:t>Gastos directos e indirectos</w:t>
      </w:r>
      <w:r w:rsidRPr="000E6BFA">
        <w:rPr>
          <w:noProof/>
          <w:lang w:val="fr-CH"/>
        </w:rPr>
        <w:tab/>
      </w:r>
      <w:r>
        <w:rPr>
          <w:noProof/>
        </w:rPr>
        <w:fldChar w:fldCharType="begin"/>
      </w:r>
      <w:r w:rsidRPr="000E6BFA">
        <w:rPr>
          <w:noProof/>
          <w:lang w:val="fr-CH"/>
        </w:rPr>
        <w:instrText xml:space="preserve"> PAGEREF _Toc523743175 \h </w:instrText>
      </w:r>
      <w:r>
        <w:rPr>
          <w:noProof/>
        </w:rPr>
      </w:r>
      <w:r>
        <w:rPr>
          <w:noProof/>
        </w:rPr>
        <w:fldChar w:fldCharType="separate"/>
      </w:r>
      <w:r>
        <w:rPr>
          <w:noProof/>
          <w:lang w:val="fr-CH"/>
        </w:rPr>
        <w:t>29</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106.10</w:t>
      </w:r>
      <w:r w:rsidRPr="000E6BFA">
        <w:rPr>
          <w:noProof/>
          <w:lang w:val="fr-CH"/>
        </w:rPr>
        <w:tab/>
      </w:r>
      <w:r>
        <w:rPr>
          <w:noProof/>
        </w:rPr>
        <w:fldChar w:fldCharType="begin"/>
      </w:r>
      <w:r w:rsidRPr="000E6BFA">
        <w:rPr>
          <w:noProof/>
          <w:lang w:val="fr-CH"/>
        </w:rPr>
        <w:instrText xml:space="preserve"> PAGEREF _Toc523743176 \h </w:instrText>
      </w:r>
      <w:r>
        <w:rPr>
          <w:noProof/>
        </w:rPr>
      </w:r>
      <w:r>
        <w:rPr>
          <w:noProof/>
        </w:rPr>
        <w:fldChar w:fldCharType="separate"/>
      </w:r>
      <w:r>
        <w:rPr>
          <w:noProof/>
          <w:lang w:val="fr-CH"/>
        </w:rPr>
        <w:t>29</w:t>
      </w:r>
      <w:r>
        <w:rPr>
          <w:noProof/>
        </w:rPr>
        <w:fldChar w:fldCharType="end"/>
      </w:r>
    </w:p>
    <w:p w:rsidR="000E6BFA" w:rsidRPr="000E6BFA" w:rsidRDefault="000E6BFA">
      <w:pPr>
        <w:pStyle w:val="TOC3"/>
        <w:rPr>
          <w:rFonts w:asciiTheme="minorHAnsi" w:eastAsiaTheme="minorEastAsia" w:hAnsiTheme="minorHAnsi" w:cstheme="minorBidi"/>
          <w:noProof/>
          <w:sz w:val="22"/>
          <w:szCs w:val="22"/>
          <w:lang w:val="fr-CH"/>
        </w:rPr>
      </w:pPr>
      <w:r w:rsidRPr="00074AFB">
        <w:rPr>
          <w:rFonts w:cs="Arial"/>
          <w:noProof/>
          <w:lang w:val="es-ES_tradnl"/>
        </w:rPr>
        <w:t>Informes financieros</w:t>
      </w:r>
      <w:r w:rsidRPr="000E6BFA">
        <w:rPr>
          <w:noProof/>
          <w:lang w:val="fr-CH"/>
        </w:rPr>
        <w:tab/>
      </w:r>
      <w:r>
        <w:rPr>
          <w:noProof/>
        </w:rPr>
        <w:fldChar w:fldCharType="begin"/>
      </w:r>
      <w:r w:rsidRPr="000E6BFA">
        <w:rPr>
          <w:noProof/>
          <w:lang w:val="fr-CH"/>
        </w:rPr>
        <w:instrText xml:space="preserve"> PAGEREF _Toc523743177 \h </w:instrText>
      </w:r>
      <w:r>
        <w:rPr>
          <w:noProof/>
        </w:rPr>
      </w:r>
      <w:r>
        <w:rPr>
          <w:noProof/>
        </w:rPr>
        <w:fldChar w:fldCharType="separate"/>
      </w:r>
      <w:r>
        <w:rPr>
          <w:noProof/>
          <w:lang w:val="fr-CH"/>
        </w:rPr>
        <w:t>29</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6.5</w:t>
      </w:r>
      <w:r w:rsidRPr="000E6BFA">
        <w:rPr>
          <w:noProof/>
          <w:lang w:val="fr-CH"/>
        </w:rPr>
        <w:tab/>
      </w:r>
      <w:r>
        <w:rPr>
          <w:noProof/>
        </w:rPr>
        <w:fldChar w:fldCharType="begin"/>
      </w:r>
      <w:r w:rsidRPr="000E6BFA">
        <w:rPr>
          <w:noProof/>
          <w:lang w:val="fr-CH"/>
        </w:rPr>
        <w:instrText xml:space="preserve"> PAGEREF _Toc523743178 \h </w:instrText>
      </w:r>
      <w:r>
        <w:rPr>
          <w:noProof/>
        </w:rPr>
      </w:r>
      <w:r>
        <w:rPr>
          <w:noProof/>
        </w:rPr>
        <w:fldChar w:fldCharType="separate"/>
      </w:r>
      <w:r>
        <w:rPr>
          <w:noProof/>
          <w:lang w:val="fr-CH"/>
        </w:rPr>
        <w:t>29</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106.11</w:t>
      </w:r>
      <w:r w:rsidRPr="000E6BFA">
        <w:rPr>
          <w:noProof/>
          <w:lang w:val="fr-CH"/>
        </w:rPr>
        <w:tab/>
      </w:r>
      <w:r>
        <w:rPr>
          <w:noProof/>
        </w:rPr>
        <w:fldChar w:fldCharType="begin"/>
      </w:r>
      <w:r w:rsidRPr="000E6BFA">
        <w:rPr>
          <w:noProof/>
          <w:lang w:val="fr-CH"/>
        </w:rPr>
        <w:instrText xml:space="preserve"> PAGEREF _Toc523743179 \h </w:instrText>
      </w:r>
      <w:r>
        <w:rPr>
          <w:noProof/>
        </w:rPr>
      </w:r>
      <w:r>
        <w:rPr>
          <w:noProof/>
        </w:rPr>
        <w:fldChar w:fldCharType="separate"/>
      </w:r>
      <w:r>
        <w:rPr>
          <w:noProof/>
          <w:lang w:val="fr-CH"/>
        </w:rPr>
        <w:t>30</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u w:val="single"/>
          <w:lang w:val="es-ES_tradnl"/>
        </w:rPr>
        <w:t>Regla 106.11</w:t>
      </w:r>
      <w:r w:rsidRPr="00074AFB">
        <w:rPr>
          <w:i/>
          <w:noProof/>
          <w:u w:val="single"/>
          <w:lang w:val="es-ES_tradnl"/>
        </w:rPr>
        <w:t>bis</w:t>
      </w:r>
      <w:r w:rsidRPr="000E6BFA">
        <w:rPr>
          <w:noProof/>
          <w:lang w:val="fr-CH"/>
        </w:rPr>
        <w:tab/>
      </w:r>
      <w:r>
        <w:rPr>
          <w:noProof/>
        </w:rPr>
        <w:fldChar w:fldCharType="begin"/>
      </w:r>
      <w:r w:rsidRPr="000E6BFA">
        <w:rPr>
          <w:noProof/>
          <w:lang w:val="fr-CH"/>
        </w:rPr>
        <w:instrText xml:space="preserve"> PAGEREF _Toc523743180 \h </w:instrText>
      </w:r>
      <w:r>
        <w:rPr>
          <w:noProof/>
        </w:rPr>
      </w:r>
      <w:r>
        <w:rPr>
          <w:noProof/>
        </w:rPr>
        <w:fldChar w:fldCharType="separate"/>
      </w:r>
      <w:r>
        <w:rPr>
          <w:noProof/>
          <w:lang w:val="fr-CH"/>
        </w:rPr>
        <w:t>30</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6.6</w:t>
      </w:r>
      <w:r w:rsidRPr="00074AFB">
        <w:rPr>
          <w:strike/>
          <w:noProof/>
          <w:lang w:val="es-ES_tradnl"/>
        </w:rPr>
        <w:t xml:space="preserve"> </w:t>
      </w:r>
      <w:r w:rsidRPr="00074AFB">
        <w:rPr>
          <w:noProof/>
          <w:u w:val="single"/>
          <w:lang w:val="es-ES_tradnl"/>
        </w:rPr>
        <w:t>(suprimido)</w:t>
      </w:r>
      <w:r w:rsidRPr="000E6BFA">
        <w:rPr>
          <w:noProof/>
          <w:lang w:val="fr-CH"/>
        </w:rPr>
        <w:tab/>
      </w:r>
      <w:r>
        <w:rPr>
          <w:noProof/>
        </w:rPr>
        <w:fldChar w:fldCharType="begin"/>
      </w:r>
      <w:r w:rsidRPr="000E6BFA">
        <w:rPr>
          <w:noProof/>
          <w:lang w:val="fr-CH"/>
        </w:rPr>
        <w:instrText xml:space="preserve"> PAGEREF _Toc523743181 \h </w:instrText>
      </w:r>
      <w:r>
        <w:rPr>
          <w:noProof/>
        </w:rPr>
      </w:r>
      <w:r>
        <w:rPr>
          <w:noProof/>
        </w:rPr>
        <w:fldChar w:fldCharType="separate"/>
      </w:r>
      <w:r>
        <w:rPr>
          <w:noProof/>
          <w:lang w:val="fr-CH"/>
        </w:rPr>
        <w:t>30</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noProof/>
          <w:lang w:val="es-ES_tradnl"/>
        </w:rPr>
        <w:t>Regla 106.12 (</w:t>
      </w:r>
      <w:r w:rsidRPr="00074AFB">
        <w:rPr>
          <w:noProof/>
          <w:u w:val="single"/>
          <w:lang w:val="es-ES_tradnl"/>
        </w:rPr>
        <w:t>suprimida</w:t>
      </w:r>
      <w:r w:rsidRPr="00074AFB">
        <w:rPr>
          <w:noProof/>
          <w:lang w:val="es-ES_tradnl"/>
        </w:rPr>
        <w:t>)</w:t>
      </w:r>
      <w:r w:rsidRPr="000E6BFA">
        <w:rPr>
          <w:noProof/>
          <w:lang w:val="fr-CH"/>
        </w:rPr>
        <w:tab/>
      </w:r>
      <w:r>
        <w:rPr>
          <w:noProof/>
        </w:rPr>
        <w:fldChar w:fldCharType="begin"/>
      </w:r>
      <w:r w:rsidRPr="000E6BFA">
        <w:rPr>
          <w:noProof/>
          <w:lang w:val="fr-CH"/>
        </w:rPr>
        <w:instrText xml:space="preserve"> PAGEREF _Toc523743182 \h </w:instrText>
      </w:r>
      <w:r>
        <w:rPr>
          <w:noProof/>
        </w:rPr>
      </w:r>
      <w:r>
        <w:rPr>
          <w:noProof/>
        </w:rPr>
        <w:fldChar w:fldCharType="separate"/>
      </w:r>
      <w:r>
        <w:rPr>
          <w:noProof/>
          <w:lang w:val="fr-CH"/>
        </w:rPr>
        <w:t>31</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6.7</w:t>
      </w:r>
      <w:r w:rsidRPr="000E6BFA">
        <w:rPr>
          <w:noProof/>
          <w:lang w:val="fr-CH"/>
        </w:rPr>
        <w:tab/>
      </w:r>
      <w:r>
        <w:rPr>
          <w:noProof/>
        </w:rPr>
        <w:fldChar w:fldCharType="begin"/>
      </w:r>
      <w:r w:rsidRPr="000E6BFA">
        <w:rPr>
          <w:noProof/>
          <w:lang w:val="fr-CH"/>
        </w:rPr>
        <w:instrText xml:space="preserve"> PAGEREF _Toc523743183 \h </w:instrText>
      </w:r>
      <w:r>
        <w:rPr>
          <w:noProof/>
        </w:rPr>
      </w:r>
      <w:r>
        <w:rPr>
          <w:noProof/>
        </w:rPr>
        <w:fldChar w:fldCharType="separate"/>
      </w:r>
      <w:r>
        <w:rPr>
          <w:noProof/>
          <w:lang w:val="fr-CH"/>
        </w:rPr>
        <w:t>31</w:t>
      </w:r>
      <w:r>
        <w:rPr>
          <w:noProof/>
        </w:rPr>
        <w:fldChar w:fldCharType="end"/>
      </w:r>
    </w:p>
    <w:p w:rsidR="000E6BFA" w:rsidRPr="000E6BFA" w:rsidRDefault="000E6BFA">
      <w:pPr>
        <w:pStyle w:val="TOC5"/>
        <w:rPr>
          <w:rFonts w:asciiTheme="minorHAnsi" w:eastAsiaTheme="minorEastAsia" w:hAnsiTheme="minorHAnsi" w:cstheme="minorBidi"/>
          <w:noProof/>
          <w:sz w:val="22"/>
          <w:szCs w:val="22"/>
          <w:lang w:val="fr-CH"/>
        </w:rPr>
      </w:pPr>
      <w:r w:rsidRPr="00074AFB">
        <w:rPr>
          <w:rFonts w:cs="Arial"/>
          <w:noProof/>
          <w:lang w:val="es-ES_tradnl"/>
        </w:rPr>
        <w:t>Conservación de los registros</w:t>
      </w:r>
      <w:r w:rsidRPr="000E6BFA">
        <w:rPr>
          <w:noProof/>
          <w:lang w:val="fr-CH"/>
        </w:rPr>
        <w:tab/>
      </w:r>
      <w:r>
        <w:rPr>
          <w:noProof/>
        </w:rPr>
        <w:fldChar w:fldCharType="begin"/>
      </w:r>
      <w:r w:rsidRPr="000E6BFA">
        <w:rPr>
          <w:noProof/>
          <w:lang w:val="fr-CH"/>
        </w:rPr>
        <w:instrText xml:space="preserve"> PAGEREF _Toc523743184 \h </w:instrText>
      </w:r>
      <w:r>
        <w:rPr>
          <w:noProof/>
        </w:rPr>
      </w:r>
      <w:r>
        <w:rPr>
          <w:noProof/>
        </w:rPr>
        <w:fldChar w:fldCharType="separate"/>
      </w:r>
      <w:r>
        <w:rPr>
          <w:noProof/>
          <w:lang w:val="fr-CH"/>
        </w:rPr>
        <w:t>31</w:t>
      </w:r>
      <w:r>
        <w:rPr>
          <w:noProof/>
        </w:rPr>
        <w:fldChar w:fldCharType="end"/>
      </w:r>
    </w:p>
    <w:p w:rsidR="000E6BFA" w:rsidRPr="000E6BFA" w:rsidRDefault="000E6BFA">
      <w:pPr>
        <w:pStyle w:val="TOC6"/>
        <w:rPr>
          <w:rFonts w:asciiTheme="minorHAnsi" w:eastAsiaTheme="minorEastAsia" w:hAnsiTheme="minorHAnsi" w:cstheme="minorBidi"/>
          <w:noProof/>
          <w:sz w:val="22"/>
          <w:szCs w:val="22"/>
          <w:lang w:val="fr-CH"/>
        </w:rPr>
      </w:pPr>
      <w:r w:rsidRPr="00074AFB">
        <w:rPr>
          <w:rFonts w:cs="Arial"/>
          <w:noProof/>
          <w:lang w:val="es-ES_tradnl"/>
        </w:rPr>
        <w:t>Regla 106.13</w:t>
      </w:r>
      <w:r w:rsidRPr="000E6BFA">
        <w:rPr>
          <w:noProof/>
          <w:lang w:val="fr-CH"/>
        </w:rPr>
        <w:tab/>
      </w:r>
      <w:r>
        <w:rPr>
          <w:noProof/>
        </w:rPr>
        <w:fldChar w:fldCharType="begin"/>
      </w:r>
      <w:r w:rsidRPr="000E6BFA">
        <w:rPr>
          <w:noProof/>
          <w:lang w:val="fr-CH"/>
        </w:rPr>
        <w:instrText xml:space="preserve"> PAGEREF _Toc523743185 \h </w:instrText>
      </w:r>
      <w:r>
        <w:rPr>
          <w:noProof/>
        </w:rPr>
      </w:r>
      <w:r>
        <w:rPr>
          <w:noProof/>
        </w:rPr>
        <w:fldChar w:fldCharType="separate"/>
      </w:r>
      <w:r>
        <w:rPr>
          <w:noProof/>
          <w:lang w:val="fr-CH"/>
        </w:rPr>
        <w:t>31</w:t>
      </w:r>
      <w:r>
        <w:rPr>
          <w:noProof/>
        </w:rPr>
        <w:fldChar w:fldCharType="end"/>
      </w:r>
    </w:p>
    <w:p w:rsidR="000E6BFA" w:rsidRPr="000E6BFA" w:rsidRDefault="000E6BFA">
      <w:pPr>
        <w:pStyle w:val="TOC1"/>
        <w:rPr>
          <w:rFonts w:asciiTheme="minorHAnsi" w:eastAsiaTheme="minorEastAsia" w:hAnsiTheme="minorHAnsi" w:cstheme="minorBidi"/>
          <w:caps w:val="0"/>
          <w:noProof/>
          <w:sz w:val="22"/>
          <w:szCs w:val="22"/>
          <w:lang w:val="fr-CH"/>
        </w:rPr>
      </w:pPr>
      <w:r w:rsidRPr="00074AFB">
        <w:rPr>
          <w:noProof/>
          <w:lang w:val="es-ES_tradnl"/>
        </w:rPr>
        <w:t>CAPÍTULO 7: CARTA DE supervisión INTERNA</w:t>
      </w:r>
      <w:r w:rsidRPr="000E6BFA">
        <w:rPr>
          <w:noProof/>
          <w:lang w:val="fr-CH"/>
        </w:rPr>
        <w:tab/>
      </w:r>
      <w:r>
        <w:rPr>
          <w:noProof/>
        </w:rPr>
        <w:fldChar w:fldCharType="begin"/>
      </w:r>
      <w:r w:rsidRPr="000E6BFA">
        <w:rPr>
          <w:noProof/>
          <w:lang w:val="fr-CH"/>
        </w:rPr>
        <w:instrText xml:space="preserve"> PAGEREF _Toc523743186 \h </w:instrText>
      </w:r>
      <w:r>
        <w:rPr>
          <w:noProof/>
        </w:rPr>
      </w:r>
      <w:r>
        <w:rPr>
          <w:noProof/>
        </w:rPr>
        <w:fldChar w:fldCharType="separate"/>
      </w:r>
      <w:r>
        <w:rPr>
          <w:noProof/>
          <w:lang w:val="fr-CH"/>
        </w:rPr>
        <w:t>31</w:t>
      </w:r>
      <w:r>
        <w:rPr>
          <w:noProof/>
        </w:rPr>
        <w:fldChar w:fldCharType="end"/>
      </w:r>
    </w:p>
    <w:p w:rsidR="000E6BFA" w:rsidRPr="000E6BFA" w:rsidRDefault="000E6BFA">
      <w:pPr>
        <w:pStyle w:val="TOC3"/>
        <w:rPr>
          <w:rFonts w:asciiTheme="minorHAnsi" w:eastAsiaTheme="minorEastAsia" w:hAnsiTheme="minorHAnsi" w:cstheme="minorBidi"/>
          <w:noProof/>
          <w:sz w:val="22"/>
          <w:szCs w:val="22"/>
          <w:lang w:val="fr-CH"/>
        </w:rPr>
      </w:pPr>
      <w:r w:rsidRPr="00074AFB">
        <w:rPr>
          <w:noProof/>
          <w:lang w:val="es-ES_tradnl"/>
        </w:rPr>
        <w:t>Carta de Supervisión Interna</w:t>
      </w:r>
      <w:r w:rsidRPr="000E6BFA">
        <w:rPr>
          <w:noProof/>
          <w:lang w:val="fr-CH"/>
        </w:rPr>
        <w:tab/>
      </w:r>
      <w:r>
        <w:rPr>
          <w:noProof/>
        </w:rPr>
        <w:fldChar w:fldCharType="begin"/>
      </w:r>
      <w:r w:rsidRPr="000E6BFA">
        <w:rPr>
          <w:noProof/>
          <w:lang w:val="fr-CH"/>
        </w:rPr>
        <w:instrText xml:space="preserve"> PAGEREF _Toc523743187 \h </w:instrText>
      </w:r>
      <w:r>
        <w:rPr>
          <w:noProof/>
        </w:rPr>
      </w:r>
      <w:r>
        <w:rPr>
          <w:noProof/>
        </w:rPr>
        <w:fldChar w:fldCharType="separate"/>
      </w:r>
      <w:r>
        <w:rPr>
          <w:noProof/>
          <w:lang w:val="fr-CH"/>
        </w:rPr>
        <w:t>31</w:t>
      </w:r>
      <w:r>
        <w:rPr>
          <w:noProof/>
        </w:rPr>
        <w:fldChar w:fldCharType="end"/>
      </w:r>
    </w:p>
    <w:p w:rsidR="000E6BFA" w:rsidRPr="000E6BFA" w:rsidRDefault="000E6BFA">
      <w:pPr>
        <w:pStyle w:val="TOC4"/>
        <w:rPr>
          <w:rFonts w:asciiTheme="minorHAnsi" w:eastAsiaTheme="minorEastAsia" w:hAnsiTheme="minorHAnsi" w:cstheme="minorBidi"/>
          <w:noProof/>
          <w:sz w:val="22"/>
          <w:szCs w:val="22"/>
          <w:lang w:val="fr-CH"/>
        </w:rPr>
      </w:pPr>
      <w:r w:rsidRPr="00074AFB">
        <w:rPr>
          <w:noProof/>
          <w:lang w:val="es-ES_tradnl"/>
        </w:rPr>
        <w:t>Artículo 7.1</w:t>
      </w:r>
      <w:r w:rsidRPr="000E6BFA">
        <w:rPr>
          <w:noProof/>
          <w:lang w:val="fr-CH"/>
        </w:rPr>
        <w:tab/>
      </w:r>
      <w:r>
        <w:rPr>
          <w:noProof/>
        </w:rPr>
        <w:fldChar w:fldCharType="begin"/>
      </w:r>
      <w:r w:rsidRPr="000E6BFA">
        <w:rPr>
          <w:noProof/>
          <w:lang w:val="fr-CH"/>
        </w:rPr>
        <w:instrText xml:space="preserve"> PAGEREF _Toc523743188 \h </w:instrText>
      </w:r>
      <w:r>
        <w:rPr>
          <w:noProof/>
        </w:rPr>
      </w:r>
      <w:r>
        <w:rPr>
          <w:noProof/>
        </w:rPr>
        <w:fldChar w:fldCharType="separate"/>
      </w:r>
      <w:r>
        <w:rPr>
          <w:noProof/>
          <w:lang w:val="fr-CH"/>
        </w:rPr>
        <w:t>31</w:t>
      </w:r>
      <w:r>
        <w:rPr>
          <w:noProof/>
        </w:rPr>
        <w:fldChar w:fldCharType="end"/>
      </w:r>
    </w:p>
    <w:p w:rsidR="000E6BFA" w:rsidRDefault="000E6BFA">
      <w:pPr>
        <w:pStyle w:val="TOC1"/>
        <w:rPr>
          <w:rFonts w:asciiTheme="minorHAnsi" w:eastAsiaTheme="minorEastAsia" w:hAnsiTheme="minorHAnsi" w:cstheme="minorBidi"/>
          <w:caps w:val="0"/>
          <w:noProof/>
          <w:sz w:val="22"/>
          <w:szCs w:val="22"/>
        </w:rPr>
      </w:pPr>
      <w:r w:rsidRPr="00074AFB">
        <w:rPr>
          <w:noProof/>
          <w:lang w:val="es-ES_tradnl"/>
        </w:rPr>
        <w:t>CAPÍTULO 8: AUDITOR EXTERNO</w:t>
      </w:r>
      <w:r>
        <w:rPr>
          <w:noProof/>
        </w:rPr>
        <w:tab/>
      </w:r>
      <w:r>
        <w:rPr>
          <w:noProof/>
        </w:rPr>
        <w:fldChar w:fldCharType="begin"/>
      </w:r>
      <w:r>
        <w:rPr>
          <w:noProof/>
        </w:rPr>
        <w:instrText xml:space="preserve"> PAGEREF _Toc523743189 \h </w:instrText>
      </w:r>
      <w:r>
        <w:rPr>
          <w:noProof/>
        </w:rPr>
      </w:r>
      <w:r>
        <w:rPr>
          <w:noProof/>
        </w:rPr>
        <w:fldChar w:fldCharType="separate"/>
      </w:r>
      <w:r>
        <w:rPr>
          <w:noProof/>
        </w:rPr>
        <w:t>31</w:t>
      </w:r>
      <w:r>
        <w:rPr>
          <w:noProof/>
        </w:rPr>
        <w:fldChar w:fldCharType="end"/>
      </w:r>
    </w:p>
    <w:p w:rsidR="000E6BFA" w:rsidRDefault="000E6BFA">
      <w:pPr>
        <w:pStyle w:val="TOC3"/>
        <w:rPr>
          <w:rFonts w:asciiTheme="minorHAnsi" w:eastAsiaTheme="minorEastAsia" w:hAnsiTheme="minorHAnsi" w:cstheme="minorBidi"/>
          <w:noProof/>
          <w:sz w:val="22"/>
          <w:szCs w:val="22"/>
        </w:rPr>
      </w:pPr>
      <w:r w:rsidRPr="00074AFB">
        <w:rPr>
          <w:noProof/>
          <w:lang w:val="es-ES_tradnl"/>
        </w:rPr>
        <w:t>Nombramiento del Auditor Externo</w:t>
      </w:r>
      <w:r>
        <w:rPr>
          <w:noProof/>
        </w:rPr>
        <w:tab/>
      </w:r>
      <w:r>
        <w:rPr>
          <w:noProof/>
        </w:rPr>
        <w:fldChar w:fldCharType="begin"/>
      </w:r>
      <w:r>
        <w:rPr>
          <w:noProof/>
        </w:rPr>
        <w:instrText xml:space="preserve"> PAGEREF _Toc523743190 \h </w:instrText>
      </w:r>
      <w:r>
        <w:rPr>
          <w:noProof/>
        </w:rPr>
      </w:r>
      <w:r>
        <w:rPr>
          <w:noProof/>
        </w:rPr>
        <w:fldChar w:fldCharType="separate"/>
      </w:r>
      <w:r>
        <w:rPr>
          <w:noProof/>
        </w:rPr>
        <w:t>31</w:t>
      </w:r>
      <w:r>
        <w:rPr>
          <w:noProof/>
        </w:rPr>
        <w:fldChar w:fldCharType="end"/>
      </w:r>
    </w:p>
    <w:p w:rsidR="000E6BFA" w:rsidRDefault="000E6BFA">
      <w:pPr>
        <w:pStyle w:val="TOC4"/>
        <w:rPr>
          <w:rFonts w:asciiTheme="minorHAnsi" w:eastAsiaTheme="minorEastAsia" w:hAnsiTheme="minorHAnsi" w:cstheme="minorBidi"/>
          <w:noProof/>
          <w:sz w:val="22"/>
          <w:szCs w:val="22"/>
        </w:rPr>
      </w:pPr>
      <w:r w:rsidRPr="00074AFB">
        <w:rPr>
          <w:noProof/>
          <w:lang w:val="es-ES_tradnl"/>
        </w:rPr>
        <w:t>Artículo 8.1</w:t>
      </w:r>
      <w:r>
        <w:rPr>
          <w:noProof/>
        </w:rPr>
        <w:tab/>
      </w:r>
      <w:r>
        <w:rPr>
          <w:noProof/>
        </w:rPr>
        <w:fldChar w:fldCharType="begin"/>
      </w:r>
      <w:r>
        <w:rPr>
          <w:noProof/>
        </w:rPr>
        <w:instrText xml:space="preserve"> PAGEREF _Toc523743191 \h </w:instrText>
      </w:r>
      <w:r>
        <w:rPr>
          <w:noProof/>
        </w:rPr>
      </w:r>
      <w:r>
        <w:rPr>
          <w:noProof/>
        </w:rPr>
        <w:fldChar w:fldCharType="separate"/>
      </w:r>
      <w:r>
        <w:rPr>
          <w:noProof/>
        </w:rPr>
        <w:t>31</w:t>
      </w:r>
      <w:r>
        <w:rPr>
          <w:noProof/>
        </w:rPr>
        <w:fldChar w:fldCharType="end"/>
      </w:r>
    </w:p>
    <w:p w:rsidR="000E6BFA" w:rsidRDefault="000E6BFA">
      <w:pPr>
        <w:pStyle w:val="TOC3"/>
        <w:rPr>
          <w:rFonts w:asciiTheme="minorHAnsi" w:eastAsiaTheme="minorEastAsia" w:hAnsiTheme="minorHAnsi" w:cstheme="minorBidi"/>
          <w:noProof/>
          <w:sz w:val="22"/>
          <w:szCs w:val="22"/>
        </w:rPr>
      </w:pPr>
      <w:r w:rsidRPr="00074AFB">
        <w:rPr>
          <w:noProof/>
          <w:lang w:val="es-ES_tradnl"/>
        </w:rPr>
        <w:t>Duración del cargo del Auditor Externo</w:t>
      </w:r>
      <w:r>
        <w:rPr>
          <w:noProof/>
        </w:rPr>
        <w:tab/>
      </w:r>
      <w:r>
        <w:rPr>
          <w:noProof/>
        </w:rPr>
        <w:fldChar w:fldCharType="begin"/>
      </w:r>
      <w:r>
        <w:rPr>
          <w:noProof/>
        </w:rPr>
        <w:instrText xml:space="preserve"> PAGEREF _Toc523743192 \h </w:instrText>
      </w:r>
      <w:r>
        <w:rPr>
          <w:noProof/>
        </w:rPr>
      </w:r>
      <w:r>
        <w:rPr>
          <w:noProof/>
        </w:rPr>
        <w:fldChar w:fldCharType="separate"/>
      </w:r>
      <w:r>
        <w:rPr>
          <w:noProof/>
        </w:rPr>
        <w:t>31</w:t>
      </w:r>
      <w:r>
        <w:rPr>
          <w:noProof/>
        </w:rPr>
        <w:fldChar w:fldCharType="end"/>
      </w:r>
    </w:p>
    <w:p w:rsidR="000E6BFA" w:rsidRDefault="000E6BFA">
      <w:pPr>
        <w:pStyle w:val="TOC4"/>
        <w:rPr>
          <w:rFonts w:asciiTheme="minorHAnsi" w:eastAsiaTheme="minorEastAsia" w:hAnsiTheme="minorHAnsi" w:cstheme="minorBidi"/>
          <w:noProof/>
          <w:sz w:val="22"/>
          <w:szCs w:val="22"/>
        </w:rPr>
      </w:pPr>
      <w:r w:rsidRPr="00074AFB">
        <w:rPr>
          <w:noProof/>
          <w:lang w:val="es-ES_tradnl"/>
        </w:rPr>
        <w:t>Artículo 8.2</w:t>
      </w:r>
      <w:r>
        <w:rPr>
          <w:noProof/>
        </w:rPr>
        <w:tab/>
      </w:r>
      <w:r>
        <w:rPr>
          <w:noProof/>
        </w:rPr>
        <w:fldChar w:fldCharType="begin"/>
      </w:r>
      <w:r>
        <w:rPr>
          <w:noProof/>
        </w:rPr>
        <w:instrText xml:space="preserve"> PAGEREF _Toc523743193 \h </w:instrText>
      </w:r>
      <w:r>
        <w:rPr>
          <w:noProof/>
        </w:rPr>
      </w:r>
      <w:r>
        <w:rPr>
          <w:noProof/>
        </w:rPr>
        <w:fldChar w:fldCharType="separate"/>
      </w:r>
      <w:r>
        <w:rPr>
          <w:noProof/>
        </w:rPr>
        <w:t>31</w:t>
      </w:r>
      <w:r>
        <w:rPr>
          <w:noProof/>
        </w:rPr>
        <w:fldChar w:fldCharType="end"/>
      </w:r>
    </w:p>
    <w:p w:rsidR="000E6BFA" w:rsidRDefault="000E6BFA">
      <w:pPr>
        <w:pStyle w:val="TOC4"/>
        <w:rPr>
          <w:rFonts w:asciiTheme="minorHAnsi" w:eastAsiaTheme="minorEastAsia" w:hAnsiTheme="minorHAnsi" w:cstheme="minorBidi"/>
          <w:noProof/>
          <w:sz w:val="22"/>
          <w:szCs w:val="22"/>
        </w:rPr>
      </w:pPr>
      <w:r w:rsidRPr="00074AFB">
        <w:rPr>
          <w:noProof/>
          <w:lang w:val="es-ES_tradnl"/>
        </w:rPr>
        <w:t>Artículo 8.3</w:t>
      </w:r>
      <w:r>
        <w:rPr>
          <w:noProof/>
        </w:rPr>
        <w:tab/>
      </w:r>
      <w:r>
        <w:rPr>
          <w:noProof/>
        </w:rPr>
        <w:fldChar w:fldCharType="begin"/>
      </w:r>
      <w:r>
        <w:rPr>
          <w:noProof/>
        </w:rPr>
        <w:instrText xml:space="preserve"> PAGEREF _Toc523743194 \h </w:instrText>
      </w:r>
      <w:r>
        <w:rPr>
          <w:noProof/>
        </w:rPr>
      </w:r>
      <w:r>
        <w:rPr>
          <w:noProof/>
        </w:rPr>
        <w:fldChar w:fldCharType="separate"/>
      </w:r>
      <w:r>
        <w:rPr>
          <w:noProof/>
        </w:rPr>
        <w:t>32</w:t>
      </w:r>
      <w:r>
        <w:rPr>
          <w:noProof/>
        </w:rPr>
        <w:fldChar w:fldCharType="end"/>
      </w:r>
    </w:p>
    <w:p w:rsidR="000E6BFA" w:rsidRPr="000E6BFA" w:rsidRDefault="000E6BFA">
      <w:pPr>
        <w:pStyle w:val="TOC3"/>
        <w:rPr>
          <w:rFonts w:asciiTheme="minorHAnsi" w:eastAsiaTheme="minorEastAsia" w:hAnsiTheme="minorHAnsi" w:cstheme="minorBidi"/>
          <w:noProof/>
          <w:sz w:val="22"/>
          <w:szCs w:val="22"/>
          <w:lang w:val="fr-CH"/>
        </w:rPr>
      </w:pPr>
      <w:r w:rsidRPr="00074AFB">
        <w:rPr>
          <w:noProof/>
          <w:lang w:val="es-ES_tradnl"/>
        </w:rPr>
        <w:t>Normas, alcance y actividades en materia de auditoría</w:t>
      </w:r>
      <w:r w:rsidRPr="000E6BFA">
        <w:rPr>
          <w:noProof/>
          <w:lang w:val="fr-CH"/>
        </w:rPr>
        <w:tab/>
      </w:r>
      <w:r>
        <w:rPr>
          <w:noProof/>
        </w:rPr>
        <w:fldChar w:fldCharType="begin"/>
      </w:r>
      <w:r w:rsidRPr="000E6BFA">
        <w:rPr>
          <w:noProof/>
          <w:lang w:val="fr-CH"/>
        </w:rPr>
        <w:instrText xml:space="preserve"> PAGEREF _Toc523743195 \h </w:instrText>
      </w:r>
      <w:r>
        <w:rPr>
          <w:noProof/>
        </w:rPr>
      </w:r>
      <w:r>
        <w:rPr>
          <w:noProof/>
        </w:rPr>
        <w:fldChar w:fldCharType="separate"/>
      </w:r>
      <w:r>
        <w:rPr>
          <w:noProof/>
          <w:lang w:val="fr-CH"/>
        </w:rPr>
        <w:t>32</w:t>
      </w:r>
      <w:r>
        <w:rPr>
          <w:noProof/>
        </w:rPr>
        <w:fldChar w:fldCharType="end"/>
      </w:r>
    </w:p>
    <w:p w:rsidR="000E6BFA" w:rsidRDefault="000E6BFA">
      <w:pPr>
        <w:pStyle w:val="TOC4"/>
        <w:rPr>
          <w:rFonts w:asciiTheme="minorHAnsi" w:eastAsiaTheme="minorEastAsia" w:hAnsiTheme="minorHAnsi" w:cstheme="minorBidi"/>
          <w:noProof/>
          <w:sz w:val="22"/>
          <w:szCs w:val="22"/>
        </w:rPr>
      </w:pPr>
      <w:r w:rsidRPr="00074AFB">
        <w:rPr>
          <w:noProof/>
          <w:lang w:val="es-ES_tradnl"/>
        </w:rPr>
        <w:t>Artículo 8.4</w:t>
      </w:r>
      <w:r>
        <w:rPr>
          <w:noProof/>
        </w:rPr>
        <w:tab/>
      </w:r>
      <w:r>
        <w:rPr>
          <w:noProof/>
        </w:rPr>
        <w:fldChar w:fldCharType="begin"/>
      </w:r>
      <w:r>
        <w:rPr>
          <w:noProof/>
        </w:rPr>
        <w:instrText xml:space="preserve"> PAGEREF _Toc523743196 \h </w:instrText>
      </w:r>
      <w:r>
        <w:rPr>
          <w:noProof/>
        </w:rPr>
      </w:r>
      <w:r>
        <w:rPr>
          <w:noProof/>
        </w:rPr>
        <w:fldChar w:fldCharType="separate"/>
      </w:r>
      <w:r>
        <w:rPr>
          <w:noProof/>
        </w:rPr>
        <w:t>32</w:t>
      </w:r>
      <w:r>
        <w:rPr>
          <w:noProof/>
        </w:rPr>
        <w:fldChar w:fldCharType="end"/>
      </w:r>
    </w:p>
    <w:p w:rsidR="000E6BFA" w:rsidRDefault="000E6BFA">
      <w:pPr>
        <w:pStyle w:val="TOC4"/>
        <w:rPr>
          <w:rFonts w:asciiTheme="minorHAnsi" w:eastAsiaTheme="minorEastAsia" w:hAnsiTheme="minorHAnsi" w:cstheme="minorBidi"/>
          <w:noProof/>
          <w:sz w:val="22"/>
          <w:szCs w:val="22"/>
        </w:rPr>
      </w:pPr>
      <w:r w:rsidRPr="00074AFB">
        <w:rPr>
          <w:noProof/>
          <w:lang w:val="es-ES_tradnl"/>
        </w:rPr>
        <w:t>Artículo 8.5</w:t>
      </w:r>
      <w:r>
        <w:rPr>
          <w:noProof/>
        </w:rPr>
        <w:tab/>
      </w:r>
      <w:r>
        <w:rPr>
          <w:noProof/>
        </w:rPr>
        <w:fldChar w:fldCharType="begin"/>
      </w:r>
      <w:r>
        <w:rPr>
          <w:noProof/>
        </w:rPr>
        <w:instrText xml:space="preserve"> PAGEREF _Toc523743197 \h </w:instrText>
      </w:r>
      <w:r>
        <w:rPr>
          <w:noProof/>
        </w:rPr>
      </w:r>
      <w:r>
        <w:rPr>
          <w:noProof/>
        </w:rPr>
        <w:fldChar w:fldCharType="separate"/>
      </w:r>
      <w:r>
        <w:rPr>
          <w:noProof/>
        </w:rPr>
        <w:t>32</w:t>
      </w:r>
      <w:r>
        <w:rPr>
          <w:noProof/>
        </w:rPr>
        <w:fldChar w:fldCharType="end"/>
      </w:r>
    </w:p>
    <w:p w:rsidR="000E6BFA" w:rsidRDefault="000E6BFA">
      <w:pPr>
        <w:pStyle w:val="TOC4"/>
        <w:rPr>
          <w:rFonts w:asciiTheme="minorHAnsi" w:eastAsiaTheme="minorEastAsia" w:hAnsiTheme="minorHAnsi" w:cstheme="minorBidi"/>
          <w:noProof/>
          <w:sz w:val="22"/>
          <w:szCs w:val="22"/>
        </w:rPr>
      </w:pPr>
      <w:r w:rsidRPr="00074AFB">
        <w:rPr>
          <w:noProof/>
          <w:lang w:val="es-ES_tradnl"/>
        </w:rPr>
        <w:t>Artículo 8.6</w:t>
      </w:r>
      <w:r>
        <w:rPr>
          <w:noProof/>
        </w:rPr>
        <w:tab/>
      </w:r>
      <w:r>
        <w:rPr>
          <w:noProof/>
        </w:rPr>
        <w:fldChar w:fldCharType="begin"/>
      </w:r>
      <w:r>
        <w:rPr>
          <w:noProof/>
        </w:rPr>
        <w:instrText xml:space="preserve"> PAGEREF _Toc523743198 \h </w:instrText>
      </w:r>
      <w:r>
        <w:rPr>
          <w:noProof/>
        </w:rPr>
      </w:r>
      <w:r>
        <w:rPr>
          <w:noProof/>
        </w:rPr>
        <w:fldChar w:fldCharType="separate"/>
      </w:r>
      <w:r>
        <w:rPr>
          <w:noProof/>
        </w:rPr>
        <w:t>32</w:t>
      </w:r>
      <w:r>
        <w:rPr>
          <w:noProof/>
        </w:rPr>
        <w:fldChar w:fldCharType="end"/>
      </w:r>
    </w:p>
    <w:p w:rsidR="000E6BFA" w:rsidRDefault="000E6BFA">
      <w:pPr>
        <w:pStyle w:val="TOC4"/>
        <w:rPr>
          <w:rFonts w:asciiTheme="minorHAnsi" w:eastAsiaTheme="minorEastAsia" w:hAnsiTheme="minorHAnsi" w:cstheme="minorBidi"/>
          <w:noProof/>
          <w:sz w:val="22"/>
          <w:szCs w:val="22"/>
        </w:rPr>
      </w:pPr>
      <w:r w:rsidRPr="00074AFB">
        <w:rPr>
          <w:noProof/>
          <w:lang w:val="es-ES_tradnl"/>
        </w:rPr>
        <w:t>Artículo 8.7</w:t>
      </w:r>
      <w:r>
        <w:rPr>
          <w:noProof/>
        </w:rPr>
        <w:tab/>
      </w:r>
      <w:r>
        <w:rPr>
          <w:noProof/>
        </w:rPr>
        <w:fldChar w:fldCharType="begin"/>
      </w:r>
      <w:r>
        <w:rPr>
          <w:noProof/>
        </w:rPr>
        <w:instrText xml:space="preserve"> PAGEREF _Toc523743199 \h </w:instrText>
      </w:r>
      <w:r>
        <w:rPr>
          <w:noProof/>
        </w:rPr>
      </w:r>
      <w:r>
        <w:rPr>
          <w:noProof/>
        </w:rPr>
        <w:fldChar w:fldCharType="separate"/>
      </w:r>
      <w:r>
        <w:rPr>
          <w:noProof/>
        </w:rPr>
        <w:t>32</w:t>
      </w:r>
      <w:r>
        <w:rPr>
          <w:noProof/>
        </w:rPr>
        <w:fldChar w:fldCharType="end"/>
      </w:r>
    </w:p>
    <w:p w:rsidR="000E6BFA" w:rsidRDefault="000E6BFA">
      <w:pPr>
        <w:pStyle w:val="TOC3"/>
        <w:rPr>
          <w:rFonts w:asciiTheme="minorHAnsi" w:eastAsiaTheme="minorEastAsia" w:hAnsiTheme="minorHAnsi" w:cstheme="minorBidi"/>
          <w:noProof/>
          <w:sz w:val="22"/>
          <w:szCs w:val="22"/>
        </w:rPr>
      </w:pPr>
      <w:r w:rsidRPr="00074AFB">
        <w:rPr>
          <w:noProof/>
          <w:lang w:val="es-ES_tradnl"/>
        </w:rPr>
        <w:t>Facilidades</w:t>
      </w:r>
      <w:r>
        <w:rPr>
          <w:noProof/>
        </w:rPr>
        <w:tab/>
      </w:r>
      <w:r>
        <w:rPr>
          <w:noProof/>
        </w:rPr>
        <w:fldChar w:fldCharType="begin"/>
      </w:r>
      <w:r>
        <w:rPr>
          <w:noProof/>
        </w:rPr>
        <w:instrText xml:space="preserve"> PAGEREF _Toc523743200 \h </w:instrText>
      </w:r>
      <w:r>
        <w:rPr>
          <w:noProof/>
        </w:rPr>
      </w:r>
      <w:r>
        <w:rPr>
          <w:noProof/>
        </w:rPr>
        <w:fldChar w:fldCharType="separate"/>
      </w:r>
      <w:r>
        <w:rPr>
          <w:noProof/>
        </w:rPr>
        <w:t>32</w:t>
      </w:r>
      <w:r>
        <w:rPr>
          <w:noProof/>
        </w:rPr>
        <w:fldChar w:fldCharType="end"/>
      </w:r>
    </w:p>
    <w:p w:rsidR="000E6BFA" w:rsidRDefault="000E6BFA">
      <w:pPr>
        <w:pStyle w:val="TOC4"/>
        <w:rPr>
          <w:rFonts w:asciiTheme="minorHAnsi" w:eastAsiaTheme="minorEastAsia" w:hAnsiTheme="minorHAnsi" w:cstheme="minorBidi"/>
          <w:noProof/>
          <w:sz w:val="22"/>
          <w:szCs w:val="22"/>
        </w:rPr>
      </w:pPr>
      <w:r w:rsidRPr="00074AFB">
        <w:rPr>
          <w:noProof/>
          <w:lang w:val="es-ES_tradnl"/>
        </w:rPr>
        <w:t>Artículo 8.8</w:t>
      </w:r>
      <w:r>
        <w:rPr>
          <w:noProof/>
        </w:rPr>
        <w:tab/>
      </w:r>
      <w:r>
        <w:rPr>
          <w:noProof/>
        </w:rPr>
        <w:fldChar w:fldCharType="begin"/>
      </w:r>
      <w:r>
        <w:rPr>
          <w:noProof/>
        </w:rPr>
        <w:instrText xml:space="preserve"> PAGEREF _Toc523743201 \h </w:instrText>
      </w:r>
      <w:r>
        <w:rPr>
          <w:noProof/>
        </w:rPr>
      </w:r>
      <w:r>
        <w:rPr>
          <w:noProof/>
        </w:rPr>
        <w:fldChar w:fldCharType="separate"/>
      </w:r>
      <w:r>
        <w:rPr>
          <w:noProof/>
        </w:rPr>
        <w:t>32</w:t>
      </w:r>
      <w:r>
        <w:rPr>
          <w:noProof/>
        </w:rPr>
        <w:fldChar w:fldCharType="end"/>
      </w:r>
    </w:p>
    <w:p w:rsidR="000E6BFA" w:rsidRDefault="000E6BFA">
      <w:pPr>
        <w:pStyle w:val="TOC3"/>
        <w:rPr>
          <w:rFonts w:asciiTheme="minorHAnsi" w:eastAsiaTheme="minorEastAsia" w:hAnsiTheme="minorHAnsi" w:cstheme="minorBidi"/>
          <w:noProof/>
          <w:sz w:val="22"/>
          <w:szCs w:val="22"/>
        </w:rPr>
      </w:pPr>
      <w:r w:rsidRPr="00074AFB">
        <w:rPr>
          <w:noProof/>
          <w:lang w:val="es-ES_tradnl"/>
        </w:rPr>
        <w:t>Examen especial</w:t>
      </w:r>
      <w:r>
        <w:rPr>
          <w:noProof/>
        </w:rPr>
        <w:tab/>
      </w:r>
      <w:r>
        <w:rPr>
          <w:noProof/>
        </w:rPr>
        <w:fldChar w:fldCharType="begin"/>
      </w:r>
      <w:r>
        <w:rPr>
          <w:noProof/>
        </w:rPr>
        <w:instrText xml:space="preserve"> PAGEREF _Toc523743202 \h </w:instrText>
      </w:r>
      <w:r>
        <w:rPr>
          <w:noProof/>
        </w:rPr>
      </w:r>
      <w:r>
        <w:rPr>
          <w:noProof/>
        </w:rPr>
        <w:fldChar w:fldCharType="separate"/>
      </w:r>
      <w:r>
        <w:rPr>
          <w:noProof/>
        </w:rPr>
        <w:t>32</w:t>
      </w:r>
      <w:r>
        <w:rPr>
          <w:noProof/>
        </w:rPr>
        <w:fldChar w:fldCharType="end"/>
      </w:r>
    </w:p>
    <w:p w:rsidR="000E6BFA" w:rsidRDefault="000E6BFA">
      <w:pPr>
        <w:pStyle w:val="TOC4"/>
        <w:rPr>
          <w:rFonts w:asciiTheme="minorHAnsi" w:eastAsiaTheme="minorEastAsia" w:hAnsiTheme="minorHAnsi" w:cstheme="minorBidi"/>
          <w:noProof/>
          <w:sz w:val="22"/>
          <w:szCs w:val="22"/>
        </w:rPr>
      </w:pPr>
      <w:r w:rsidRPr="00074AFB">
        <w:rPr>
          <w:noProof/>
          <w:lang w:val="es-ES_tradnl"/>
        </w:rPr>
        <w:t>Artículo 8.9</w:t>
      </w:r>
      <w:r>
        <w:rPr>
          <w:noProof/>
        </w:rPr>
        <w:tab/>
      </w:r>
      <w:r>
        <w:rPr>
          <w:noProof/>
        </w:rPr>
        <w:fldChar w:fldCharType="begin"/>
      </w:r>
      <w:r>
        <w:rPr>
          <w:noProof/>
        </w:rPr>
        <w:instrText xml:space="preserve"> PAGEREF _Toc523743203 \h </w:instrText>
      </w:r>
      <w:r>
        <w:rPr>
          <w:noProof/>
        </w:rPr>
      </w:r>
      <w:r>
        <w:rPr>
          <w:noProof/>
        </w:rPr>
        <w:fldChar w:fldCharType="separate"/>
      </w:r>
      <w:r>
        <w:rPr>
          <w:noProof/>
        </w:rPr>
        <w:t>32</w:t>
      </w:r>
      <w:r>
        <w:rPr>
          <w:noProof/>
        </w:rPr>
        <w:fldChar w:fldCharType="end"/>
      </w:r>
    </w:p>
    <w:p w:rsidR="000E6BFA" w:rsidRDefault="000E6BFA">
      <w:pPr>
        <w:pStyle w:val="TOC3"/>
        <w:rPr>
          <w:rFonts w:asciiTheme="minorHAnsi" w:eastAsiaTheme="minorEastAsia" w:hAnsiTheme="minorHAnsi" w:cstheme="minorBidi"/>
          <w:noProof/>
          <w:sz w:val="22"/>
          <w:szCs w:val="22"/>
        </w:rPr>
      </w:pPr>
      <w:r w:rsidRPr="00074AFB">
        <w:rPr>
          <w:noProof/>
          <w:lang w:val="es-ES_tradnl"/>
        </w:rPr>
        <w:t>Presentación de informes</w:t>
      </w:r>
      <w:r>
        <w:rPr>
          <w:noProof/>
        </w:rPr>
        <w:tab/>
      </w:r>
      <w:r>
        <w:rPr>
          <w:noProof/>
        </w:rPr>
        <w:fldChar w:fldCharType="begin"/>
      </w:r>
      <w:r>
        <w:rPr>
          <w:noProof/>
        </w:rPr>
        <w:instrText xml:space="preserve"> PAGEREF _Toc523743204 \h </w:instrText>
      </w:r>
      <w:r>
        <w:rPr>
          <w:noProof/>
        </w:rPr>
      </w:r>
      <w:r>
        <w:rPr>
          <w:noProof/>
        </w:rPr>
        <w:fldChar w:fldCharType="separate"/>
      </w:r>
      <w:r>
        <w:rPr>
          <w:noProof/>
        </w:rPr>
        <w:t>32</w:t>
      </w:r>
      <w:r>
        <w:rPr>
          <w:noProof/>
        </w:rPr>
        <w:fldChar w:fldCharType="end"/>
      </w:r>
    </w:p>
    <w:p w:rsidR="000E6BFA" w:rsidRDefault="000E6BFA">
      <w:pPr>
        <w:pStyle w:val="TOC4"/>
        <w:rPr>
          <w:rFonts w:asciiTheme="minorHAnsi" w:eastAsiaTheme="minorEastAsia" w:hAnsiTheme="minorHAnsi" w:cstheme="minorBidi"/>
          <w:noProof/>
          <w:sz w:val="22"/>
          <w:szCs w:val="22"/>
        </w:rPr>
      </w:pPr>
      <w:r w:rsidRPr="00074AFB">
        <w:rPr>
          <w:noProof/>
          <w:lang w:val="es-ES_tradnl"/>
        </w:rPr>
        <w:t>Artículo 8.10</w:t>
      </w:r>
      <w:r>
        <w:rPr>
          <w:noProof/>
        </w:rPr>
        <w:tab/>
      </w:r>
      <w:r>
        <w:rPr>
          <w:noProof/>
        </w:rPr>
        <w:fldChar w:fldCharType="begin"/>
      </w:r>
      <w:r>
        <w:rPr>
          <w:noProof/>
        </w:rPr>
        <w:instrText xml:space="preserve"> PAGEREF _Toc523743205 \h </w:instrText>
      </w:r>
      <w:r>
        <w:rPr>
          <w:noProof/>
        </w:rPr>
      </w:r>
      <w:r>
        <w:rPr>
          <w:noProof/>
        </w:rPr>
        <w:fldChar w:fldCharType="separate"/>
      </w:r>
      <w:r>
        <w:rPr>
          <w:noProof/>
        </w:rPr>
        <w:t>32</w:t>
      </w:r>
      <w:r>
        <w:rPr>
          <w:noProof/>
        </w:rPr>
        <w:fldChar w:fldCharType="end"/>
      </w:r>
    </w:p>
    <w:p w:rsidR="000E6BFA" w:rsidRDefault="000E6BFA">
      <w:pPr>
        <w:pStyle w:val="TOC4"/>
        <w:rPr>
          <w:rFonts w:asciiTheme="minorHAnsi" w:eastAsiaTheme="minorEastAsia" w:hAnsiTheme="minorHAnsi" w:cstheme="minorBidi"/>
          <w:noProof/>
          <w:sz w:val="22"/>
          <w:szCs w:val="22"/>
        </w:rPr>
      </w:pPr>
      <w:r w:rsidRPr="00074AFB">
        <w:rPr>
          <w:noProof/>
          <w:lang w:val="es-ES_tradnl"/>
        </w:rPr>
        <w:lastRenderedPageBreak/>
        <w:t>Artículo 8.11</w:t>
      </w:r>
      <w:r>
        <w:rPr>
          <w:noProof/>
        </w:rPr>
        <w:tab/>
      </w:r>
      <w:r>
        <w:rPr>
          <w:noProof/>
        </w:rPr>
        <w:fldChar w:fldCharType="begin"/>
      </w:r>
      <w:r>
        <w:rPr>
          <w:noProof/>
        </w:rPr>
        <w:instrText xml:space="preserve"> PAGEREF _Toc523743206 \h </w:instrText>
      </w:r>
      <w:r>
        <w:rPr>
          <w:noProof/>
        </w:rPr>
      </w:r>
      <w:r>
        <w:rPr>
          <w:noProof/>
        </w:rPr>
        <w:fldChar w:fldCharType="separate"/>
      </w:r>
      <w:r>
        <w:rPr>
          <w:noProof/>
        </w:rPr>
        <w:t>32</w:t>
      </w:r>
      <w:r>
        <w:rPr>
          <w:noProof/>
        </w:rPr>
        <w:fldChar w:fldCharType="end"/>
      </w:r>
    </w:p>
    <w:p w:rsidR="000E6BFA" w:rsidRDefault="000E6BFA">
      <w:pPr>
        <w:pStyle w:val="TOC1"/>
        <w:rPr>
          <w:rFonts w:asciiTheme="minorHAnsi" w:eastAsiaTheme="minorEastAsia" w:hAnsiTheme="minorHAnsi" w:cstheme="minorBidi"/>
          <w:caps w:val="0"/>
          <w:noProof/>
          <w:sz w:val="22"/>
          <w:szCs w:val="22"/>
        </w:rPr>
      </w:pPr>
      <w:r w:rsidRPr="00074AFB">
        <w:rPr>
          <w:noProof/>
          <w:lang w:val="es-ES_tradnl"/>
        </w:rPr>
        <w:t>CAPÍTULO 9: COMISIÓN Consultiva Independiente de Supervisión</w:t>
      </w:r>
      <w:r>
        <w:rPr>
          <w:noProof/>
        </w:rPr>
        <w:tab/>
      </w:r>
      <w:r>
        <w:rPr>
          <w:noProof/>
        </w:rPr>
        <w:fldChar w:fldCharType="begin"/>
      </w:r>
      <w:r>
        <w:rPr>
          <w:noProof/>
        </w:rPr>
        <w:instrText xml:space="preserve"> PAGEREF _Toc523743207 \h </w:instrText>
      </w:r>
      <w:r>
        <w:rPr>
          <w:noProof/>
        </w:rPr>
      </w:r>
      <w:r>
        <w:rPr>
          <w:noProof/>
        </w:rPr>
        <w:fldChar w:fldCharType="separate"/>
      </w:r>
      <w:r>
        <w:rPr>
          <w:noProof/>
        </w:rPr>
        <w:t>32</w:t>
      </w:r>
      <w:r>
        <w:rPr>
          <w:noProof/>
        </w:rPr>
        <w:fldChar w:fldCharType="end"/>
      </w:r>
    </w:p>
    <w:p w:rsidR="000E6BFA" w:rsidRDefault="000E6BFA">
      <w:pPr>
        <w:pStyle w:val="TOC4"/>
        <w:rPr>
          <w:rFonts w:asciiTheme="minorHAnsi" w:eastAsiaTheme="minorEastAsia" w:hAnsiTheme="minorHAnsi" w:cstheme="minorBidi"/>
          <w:noProof/>
          <w:sz w:val="22"/>
          <w:szCs w:val="22"/>
        </w:rPr>
      </w:pPr>
      <w:r w:rsidRPr="00074AFB">
        <w:rPr>
          <w:noProof/>
          <w:highlight w:val="lightGray"/>
          <w:lang w:val="es-ES_tradnl"/>
        </w:rPr>
        <w:t>Artículo 9.1</w:t>
      </w:r>
      <w:r>
        <w:rPr>
          <w:noProof/>
        </w:rPr>
        <w:tab/>
      </w:r>
      <w:r>
        <w:rPr>
          <w:noProof/>
        </w:rPr>
        <w:fldChar w:fldCharType="begin"/>
      </w:r>
      <w:r>
        <w:rPr>
          <w:noProof/>
        </w:rPr>
        <w:instrText xml:space="preserve"> PAGEREF _Toc523743208 \h </w:instrText>
      </w:r>
      <w:r>
        <w:rPr>
          <w:noProof/>
        </w:rPr>
      </w:r>
      <w:r>
        <w:rPr>
          <w:noProof/>
        </w:rPr>
        <w:fldChar w:fldCharType="separate"/>
      </w:r>
      <w:r>
        <w:rPr>
          <w:noProof/>
        </w:rPr>
        <w:t>32</w:t>
      </w:r>
      <w:r>
        <w:rPr>
          <w:noProof/>
        </w:rPr>
        <w:fldChar w:fldCharType="end"/>
      </w:r>
    </w:p>
    <w:p w:rsidR="000E6BFA" w:rsidRDefault="000E6BFA">
      <w:pPr>
        <w:pStyle w:val="TOC1"/>
        <w:rPr>
          <w:rFonts w:asciiTheme="minorHAnsi" w:eastAsiaTheme="minorEastAsia" w:hAnsiTheme="minorHAnsi" w:cstheme="minorBidi"/>
          <w:caps w:val="0"/>
          <w:noProof/>
          <w:sz w:val="22"/>
          <w:szCs w:val="22"/>
        </w:rPr>
      </w:pPr>
      <w:r w:rsidRPr="00074AFB">
        <w:rPr>
          <w:noProof/>
          <w:lang w:val="es-ES_tradnl"/>
        </w:rPr>
        <w:t>CAPÍTULO 10: DISPOSICIONES FINALES</w:t>
      </w:r>
      <w:r>
        <w:rPr>
          <w:noProof/>
        </w:rPr>
        <w:tab/>
      </w:r>
      <w:r>
        <w:rPr>
          <w:noProof/>
        </w:rPr>
        <w:fldChar w:fldCharType="begin"/>
      </w:r>
      <w:r>
        <w:rPr>
          <w:noProof/>
        </w:rPr>
        <w:instrText xml:space="preserve"> PAGEREF _Toc523743209 \h </w:instrText>
      </w:r>
      <w:r>
        <w:rPr>
          <w:noProof/>
        </w:rPr>
      </w:r>
      <w:r>
        <w:rPr>
          <w:noProof/>
        </w:rPr>
        <w:fldChar w:fldCharType="separate"/>
      </w:r>
      <w:r>
        <w:rPr>
          <w:noProof/>
        </w:rPr>
        <w:t>33</w:t>
      </w:r>
      <w:r>
        <w:rPr>
          <w:noProof/>
        </w:rPr>
        <w:fldChar w:fldCharType="end"/>
      </w:r>
    </w:p>
    <w:p w:rsidR="000E6BFA" w:rsidRDefault="000E6BFA">
      <w:pPr>
        <w:pStyle w:val="TOC3"/>
        <w:rPr>
          <w:rFonts w:asciiTheme="minorHAnsi" w:eastAsiaTheme="minorEastAsia" w:hAnsiTheme="minorHAnsi" w:cstheme="minorBidi"/>
          <w:noProof/>
          <w:sz w:val="22"/>
          <w:szCs w:val="22"/>
        </w:rPr>
      </w:pPr>
      <w:r w:rsidRPr="00074AFB">
        <w:rPr>
          <w:noProof/>
          <w:lang w:val="es-ES_tradnl"/>
        </w:rPr>
        <w:t>Modificación</w:t>
      </w:r>
      <w:r>
        <w:rPr>
          <w:noProof/>
        </w:rPr>
        <w:tab/>
      </w:r>
      <w:r>
        <w:rPr>
          <w:noProof/>
        </w:rPr>
        <w:fldChar w:fldCharType="begin"/>
      </w:r>
      <w:r>
        <w:rPr>
          <w:noProof/>
        </w:rPr>
        <w:instrText xml:space="preserve"> PAGEREF _Toc523743210 \h </w:instrText>
      </w:r>
      <w:r>
        <w:rPr>
          <w:noProof/>
        </w:rPr>
      </w:r>
      <w:r>
        <w:rPr>
          <w:noProof/>
        </w:rPr>
        <w:fldChar w:fldCharType="separate"/>
      </w:r>
      <w:r>
        <w:rPr>
          <w:noProof/>
        </w:rPr>
        <w:t>33</w:t>
      </w:r>
      <w:r>
        <w:rPr>
          <w:noProof/>
        </w:rPr>
        <w:fldChar w:fldCharType="end"/>
      </w:r>
    </w:p>
    <w:p w:rsidR="000E6BFA" w:rsidRDefault="000E6BFA">
      <w:pPr>
        <w:pStyle w:val="TOC4"/>
        <w:rPr>
          <w:rFonts w:asciiTheme="minorHAnsi" w:eastAsiaTheme="minorEastAsia" w:hAnsiTheme="minorHAnsi" w:cstheme="minorBidi"/>
          <w:noProof/>
          <w:sz w:val="22"/>
          <w:szCs w:val="22"/>
        </w:rPr>
      </w:pPr>
      <w:r w:rsidRPr="00074AFB">
        <w:rPr>
          <w:noProof/>
          <w:lang w:val="es-ES_tradnl"/>
        </w:rPr>
        <w:t>Artículo 10.1</w:t>
      </w:r>
      <w:r>
        <w:rPr>
          <w:noProof/>
        </w:rPr>
        <w:tab/>
      </w:r>
      <w:r>
        <w:rPr>
          <w:noProof/>
        </w:rPr>
        <w:fldChar w:fldCharType="begin"/>
      </w:r>
      <w:r>
        <w:rPr>
          <w:noProof/>
        </w:rPr>
        <w:instrText xml:space="preserve"> PAGEREF _Toc523743211 \h </w:instrText>
      </w:r>
      <w:r>
        <w:rPr>
          <w:noProof/>
        </w:rPr>
      </w:r>
      <w:r>
        <w:rPr>
          <w:noProof/>
        </w:rPr>
        <w:fldChar w:fldCharType="separate"/>
      </w:r>
      <w:r>
        <w:rPr>
          <w:noProof/>
        </w:rPr>
        <w:t>33</w:t>
      </w:r>
      <w:r>
        <w:rPr>
          <w:noProof/>
        </w:rPr>
        <w:fldChar w:fldCharType="end"/>
      </w:r>
    </w:p>
    <w:p w:rsidR="000E6BFA" w:rsidRDefault="000E6BFA">
      <w:pPr>
        <w:pStyle w:val="TOC6"/>
        <w:rPr>
          <w:rFonts w:asciiTheme="minorHAnsi" w:eastAsiaTheme="minorEastAsia" w:hAnsiTheme="minorHAnsi" w:cstheme="minorBidi"/>
          <w:noProof/>
          <w:sz w:val="22"/>
          <w:szCs w:val="22"/>
        </w:rPr>
      </w:pPr>
      <w:r w:rsidRPr="00074AFB">
        <w:rPr>
          <w:noProof/>
          <w:lang w:val="es-ES_tradnl"/>
        </w:rPr>
        <w:t>Regla 110.1</w:t>
      </w:r>
      <w:r>
        <w:rPr>
          <w:noProof/>
        </w:rPr>
        <w:tab/>
      </w:r>
      <w:r>
        <w:rPr>
          <w:noProof/>
        </w:rPr>
        <w:fldChar w:fldCharType="begin"/>
      </w:r>
      <w:r>
        <w:rPr>
          <w:noProof/>
        </w:rPr>
        <w:instrText xml:space="preserve"> PAGEREF _Toc523743212 \h </w:instrText>
      </w:r>
      <w:r>
        <w:rPr>
          <w:noProof/>
        </w:rPr>
      </w:r>
      <w:r>
        <w:rPr>
          <w:noProof/>
        </w:rPr>
        <w:fldChar w:fldCharType="separate"/>
      </w:r>
      <w:r>
        <w:rPr>
          <w:noProof/>
        </w:rPr>
        <w:t>33</w:t>
      </w:r>
      <w:r>
        <w:rPr>
          <w:noProof/>
        </w:rPr>
        <w:fldChar w:fldCharType="end"/>
      </w:r>
    </w:p>
    <w:p w:rsidR="00E81B1A" w:rsidRPr="007031A5" w:rsidRDefault="00CA511A" w:rsidP="00E81B1A">
      <w:pPr>
        <w:pStyle w:val="TitleofDoc"/>
        <w:spacing w:before="0"/>
        <w:jc w:val="both"/>
        <w:rPr>
          <w:sz w:val="22"/>
          <w:szCs w:val="22"/>
          <w:lang w:val="es-ES_tradnl"/>
        </w:rPr>
      </w:pPr>
      <w:r w:rsidRPr="007031A5">
        <w:rPr>
          <w:sz w:val="22"/>
          <w:szCs w:val="22"/>
          <w:lang w:val="es-ES_tradnl"/>
        </w:rPr>
        <w:fldChar w:fldCharType="end"/>
      </w:r>
    </w:p>
    <w:p w:rsidR="00DB1B9F" w:rsidRPr="007031A5" w:rsidRDefault="00DB1B9F" w:rsidP="00DB1B9F">
      <w:pPr>
        <w:rPr>
          <w:sz w:val="18"/>
          <w:lang w:val="es-ES_tradnl"/>
        </w:rPr>
      </w:pPr>
      <w:r w:rsidRPr="007031A5">
        <w:rPr>
          <w:sz w:val="18"/>
          <w:lang w:val="es-ES_tradnl"/>
        </w:rPr>
        <w:t>ANEXOS</w:t>
      </w:r>
    </w:p>
    <w:p w:rsidR="00DB1B9F" w:rsidRPr="007031A5" w:rsidRDefault="00DB1B9F" w:rsidP="00556239">
      <w:pPr>
        <w:ind w:firstLine="567"/>
        <w:rPr>
          <w:sz w:val="18"/>
          <w:lang w:val="es-ES_tradnl"/>
        </w:rPr>
      </w:pPr>
      <w:r w:rsidRPr="007031A5">
        <w:rPr>
          <w:sz w:val="18"/>
          <w:lang w:val="es-ES_tradnl"/>
        </w:rPr>
        <w:t>Anexo I:</w:t>
      </w:r>
      <w:r w:rsidRPr="007031A5">
        <w:rPr>
          <w:sz w:val="18"/>
          <w:lang w:val="es-ES_tradnl"/>
        </w:rPr>
        <w:tab/>
        <w:t xml:space="preserve">(Carta de supervisión interna de la OMPI) </w:t>
      </w:r>
      <w:r w:rsidRPr="007031A5">
        <w:rPr>
          <w:sz w:val="18"/>
          <w:highlight w:val="lightGray"/>
          <w:lang w:val="es-ES_tradnl"/>
        </w:rPr>
        <w:t>véase el documento UPOV/INF/10/1 “Auditoría interna”</w:t>
      </w:r>
    </w:p>
    <w:p w:rsidR="00DB1B9F" w:rsidRPr="007031A5" w:rsidRDefault="00DB1B9F" w:rsidP="00556239">
      <w:pPr>
        <w:ind w:firstLine="567"/>
        <w:rPr>
          <w:sz w:val="18"/>
          <w:lang w:val="es-ES_tradnl"/>
        </w:rPr>
      </w:pPr>
      <w:r w:rsidRPr="007031A5">
        <w:rPr>
          <w:sz w:val="18"/>
          <w:lang w:val="es-ES_tradnl"/>
        </w:rPr>
        <w:t>Anexo II:</w:t>
      </w:r>
      <w:r w:rsidRPr="007031A5">
        <w:rPr>
          <w:sz w:val="18"/>
          <w:lang w:val="es-ES_tradnl"/>
        </w:rPr>
        <w:tab/>
        <w:t>Mandato de la auditoría externa</w:t>
      </w:r>
    </w:p>
    <w:p w:rsidR="00DB1B9F" w:rsidRPr="007031A5" w:rsidRDefault="00DB1B9F" w:rsidP="00556239">
      <w:pPr>
        <w:ind w:firstLine="567"/>
        <w:rPr>
          <w:sz w:val="18"/>
          <w:lang w:val="es-ES_tradnl"/>
        </w:rPr>
      </w:pPr>
      <w:r w:rsidRPr="007031A5">
        <w:rPr>
          <w:sz w:val="18"/>
          <w:lang w:val="es-ES_tradnl"/>
        </w:rPr>
        <w:t>Anexo III:</w:t>
      </w:r>
      <w:r w:rsidRPr="007031A5">
        <w:rPr>
          <w:sz w:val="18"/>
          <w:lang w:val="es-ES_tradnl"/>
        </w:rPr>
        <w:tab/>
        <w:t>(Mandato de la Comisión Consultiva Independiente de Supervisión de la OMPI)</w:t>
      </w:r>
    </w:p>
    <w:p w:rsidR="00E81B1A" w:rsidRPr="007031A5" w:rsidRDefault="00DB1B9F" w:rsidP="00DB1B9F">
      <w:pPr>
        <w:pStyle w:val="TitleofDoc"/>
        <w:spacing w:before="0"/>
        <w:jc w:val="both"/>
        <w:rPr>
          <w:sz w:val="22"/>
          <w:szCs w:val="22"/>
          <w:lang w:val="es-ES_tradnl"/>
        </w:rPr>
      </w:pPr>
      <w:r w:rsidRPr="007031A5">
        <w:rPr>
          <w:sz w:val="18"/>
          <w:lang w:val="es-ES_tradnl"/>
        </w:rPr>
        <w:tab/>
      </w:r>
      <w:r w:rsidRPr="007031A5">
        <w:rPr>
          <w:sz w:val="18"/>
          <w:lang w:val="es-ES_tradnl"/>
        </w:rPr>
        <w:tab/>
      </w:r>
      <w:r w:rsidR="00556239">
        <w:rPr>
          <w:sz w:val="18"/>
          <w:lang w:val="es-ES_tradnl"/>
        </w:rPr>
        <w:tab/>
      </w:r>
      <w:r w:rsidRPr="007031A5">
        <w:rPr>
          <w:caps w:val="0"/>
          <w:sz w:val="18"/>
          <w:highlight w:val="lightGray"/>
          <w:lang w:val="es-ES_tradnl"/>
        </w:rPr>
        <w:t>No aplicable a la UPOV</w:t>
      </w:r>
    </w:p>
    <w:p w:rsidR="00E81B1A" w:rsidRPr="007031A5" w:rsidRDefault="00E81B1A" w:rsidP="00E81B1A">
      <w:pPr>
        <w:pStyle w:val="TitleofDoc"/>
        <w:spacing w:before="0"/>
        <w:jc w:val="both"/>
        <w:rPr>
          <w:sz w:val="22"/>
          <w:szCs w:val="22"/>
          <w:lang w:val="es-ES_tradnl"/>
        </w:rPr>
      </w:pPr>
    </w:p>
    <w:p w:rsidR="00D07649" w:rsidRPr="007031A5" w:rsidRDefault="00E81B1A" w:rsidP="00D07649">
      <w:pPr>
        <w:pStyle w:val="Inf4Heading1"/>
        <w:rPr>
          <w:lang w:val="es-ES_tradnl"/>
        </w:rPr>
      </w:pPr>
      <w:bookmarkStart w:id="2" w:name="_Toc173661546"/>
      <w:bookmarkStart w:id="3" w:name="_Toc173748527"/>
      <w:r w:rsidRPr="007031A5">
        <w:rPr>
          <w:lang w:val="es-ES_tradnl"/>
        </w:rPr>
        <w:br w:type="page"/>
      </w:r>
      <w:bookmarkStart w:id="4" w:name="_Toc278803460"/>
      <w:bookmarkStart w:id="5" w:name="_Toc416787472"/>
      <w:bookmarkStart w:id="6" w:name="_Toc523742947"/>
      <w:bookmarkEnd w:id="2"/>
      <w:bookmarkEnd w:id="3"/>
      <w:r w:rsidR="00D07649" w:rsidRPr="007031A5">
        <w:rPr>
          <w:lang w:val="es-ES_tradnl"/>
        </w:rPr>
        <w:lastRenderedPageBreak/>
        <w:t>CAPÍTULO 1:</w:t>
      </w:r>
      <w:r w:rsidR="00B41F3F" w:rsidRPr="007031A5">
        <w:rPr>
          <w:lang w:val="es-ES_tradnl"/>
        </w:rPr>
        <w:t xml:space="preserve"> </w:t>
      </w:r>
      <w:r w:rsidR="00D07649" w:rsidRPr="007031A5">
        <w:rPr>
          <w:szCs w:val="24"/>
          <w:lang w:val="es-ES_tradnl"/>
        </w:rPr>
        <w:t>DISPOSICIONES</w:t>
      </w:r>
      <w:r w:rsidR="00D07649" w:rsidRPr="007031A5">
        <w:rPr>
          <w:lang w:val="es-ES_tradnl"/>
        </w:rPr>
        <w:t xml:space="preserve"> GENERALES</w:t>
      </w:r>
      <w:bookmarkEnd w:id="4"/>
      <w:bookmarkEnd w:id="5"/>
      <w:bookmarkEnd w:id="6"/>
    </w:p>
    <w:p w:rsidR="00D07649" w:rsidRPr="007031A5" w:rsidRDefault="00D07649" w:rsidP="00D07649">
      <w:pPr>
        <w:pStyle w:val="Inf4Heading3"/>
        <w:rPr>
          <w:lang w:val="es-ES_tradnl"/>
        </w:rPr>
      </w:pPr>
      <w:bookmarkStart w:id="7" w:name="_Toc278803461"/>
      <w:bookmarkStart w:id="8" w:name="_Toc416787473"/>
      <w:bookmarkStart w:id="9" w:name="_Toc523742948"/>
      <w:r w:rsidRPr="007031A5">
        <w:rPr>
          <w:lang w:val="es-ES_tradnl"/>
        </w:rPr>
        <w:t>Aplicabilidad y atribuciones</w:t>
      </w:r>
      <w:bookmarkEnd w:id="7"/>
      <w:bookmarkEnd w:id="8"/>
      <w:bookmarkEnd w:id="9"/>
    </w:p>
    <w:p w:rsidR="00D07649" w:rsidRPr="007031A5" w:rsidRDefault="00D07649" w:rsidP="00D07649">
      <w:pPr>
        <w:pStyle w:val="Inf4Heading4"/>
        <w:rPr>
          <w:lang w:val="es-ES_tradnl"/>
        </w:rPr>
      </w:pPr>
      <w:bookmarkStart w:id="10" w:name="_Toc167087754"/>
      <w:bookmarkStart w:id="11" w:name="_Toc278803462"/>
      <w:bookmarkStart w:id="12" w:name="_Toc416787474"/>
      <w:bookmarkStart w:id="13" w:name="_Toc523742949"/>
      <w:r w:rsidRPr="007031A5">
        <w:rPr>
          <w:lang w:val="es-ES_tradnl"/>
        </w:rPr>
        <w:t>Artículo 1.1</w:t>
      </w:r>
      <w:bookmarkEnd w:id="10"/>
      <w:bookmarkEnd w:id="11"/>
      <w:bookmarkEnd w:id="12"/>
      <w:bookmarkEnd w:id="13"/>
    </w:p>
    <w:p w:rsidR="00D07649" w:rsidRPr="007031A5" w:rsidRDefault="00D07649" w:rsidP="00D07649">
      <w:pPr>
        <w:pStyle w:val="Inf4Normal"/>
        <w:rPr>
          <w:lang w:val="es-ES_tradnl"/>
        </w:rPr>
      </w:pPr>
      <w:r w:rsidRPr="007031A5">
        <w:rPr>
          <w:lang w:val="es-ES_tradnl"/>
        </w:rPr>
        <w:t xml:space="preserve">El presente Reglamento regirá las actividades financieras de la </w:t>
      </w:r>
      <w:r w:rsidRPr="007031A5">
        <w:rPr>
          <w:highlight w:val="lightGray"/>
          <w:lang w:val="es-ES_tradnl"/>
        </w:rPr>
        <w:t>Unión Internacional para la Protección de las Obtenciones Vegetales (UPOV)</w:t>
      </w:r>
      <w:r w:rsidRPr="007031A5">
        <w:rPr>
          <w:lang w:val="es-ES_tradnl"/>
        </w:rPr>
        <w:t xml:space="preserve"> (en adelante denominada </w:t>
      </w:r>
      <w:r w:rsidRPr="007031A5">
        <w:rPr>
          <w:highlight w:val="lightGray"/>
          <w:lang w:val="es-ES_tradnl" w:eastAsia="fr-FR"/>
        </w:rPr>
        <w:t>la “UPOV”</w:t>
      </w:r>
      <w:r w:rsidRPr="007031A5">
        <w:rPr>
          <w:lang w:val="es-ES_tradnl"/>
        </w:rPr>
        <w:t>).</w:t>
      </w:r>
      <w:r w:rsidR="00B41F3F" w:rsidRPr="007031A5">
        <w:rPr>
          <w:lang w:val="es-ES_tradnl"/>
        </w:rPr>
        <w:t xml:space="preserve"> </w:t>
      </w:r>
      <w:r w:rsidR="00165AFC">
        <w:rPr>
          <w:lang w:val="es-ES_tradnl"/>
        </w:rPr>
        <w:t xml:space="preserve"> </w:t>
      </w:r>
      <w:r w:rsidRPr="007031A5">
        <w:rPr>
          <w:highlight w:val="lightGray"/>
          <w:lang w:val="es-ES_tradnl"/>
        </w:rPr>
        <w:t xml:space="preserve">El </w:t>
      </w:r>
      <w:r w:rsidRPr="007031A5">
        <w:rPr>
          <w:highlight w:val="lightGray"/>
          <w:lang w:val="es-ES_tradnl" w:eastAsia="es-ES_tradnl"/>
        </w:rPr>
        <w:t xml:space="preserve">Consejo de la UPOV </w:t>
      </w:r>
      <w:r w:rsidRPr="007031A5">
        <w:rPr>
          <w:highlight w:val="lightGray"/>
          <w:lang w:val="es-ES_tradnl"/>
        </w:rPr>
        <w:t>(en adelante denominado el “</w:t>
      </w:r>
      <w:r w:rsidRPr="007031A5">
        <w:rPr>
          <w:highlight w:val="lightGray"/>
          <w:lang w:val="es-ES_tradnl" w:eastAsia="es-ES_tradnl"/>
        </w:rPr>
        <w:t>Consejo”</w:t>
      </w:r>
      <w:r w:rsidRPr="007031A5">
        <w:rPr>
          <w:highlight w:val="lightGray"/>
          <w:lang w:val="es-ES_tradnl"/>
        </w:rPr>
        <w:t>)</w:t>
      </w:r>
      <w:r w:rsidRPr="007031A5">
        <w:rPr>
          <w:lang w:val="es-ES_tradnl"/>
        </w:rPr>
        <w:t xml:space="preserve"> aprobará las disposiciones del Reglamento Financiero.</w:t>
      </w:r>
    </w:p>
    <w:p w:rsidR="00E81B1A" w:rsidRPr="007031A5" w:rsidRDefault="00D07649" w:rsidP="00D07649">
      <w:pPr>
        <w:pStyle w:val="Inf4Heading6"/>
        <w:rPr>
          <w:lang w:val="es-ES_tradnl"/>
        </w:rPr>
      </w:pPr>
      <w:bookmarkStart w:id="14" w:name="_Toc167087755"/>
      <w:bookmarkStart w:id="15" w:name="_Toc416787475"/>
      <w:bookmarkStart w:id="16" w:name="_Toc523742950"/>
      <w:r w:rsidRPr="007031A5">
        <w:rPr>
          <w:caps/>
          <w:lang w:val="es-ES_tradnl"/>
        </w:rPr>
        <w:t>R</w:t>
      </w:r>
      <w:r w:rsidRPr="007031A5">
        <w:rPr>
          <w:lang w:val="es-ES_tradnl"/>
        </w:rPr>
        <w:t>egla 101.1</w:t>
      </w:r>
      <w:bookmarkEnd w:id="14"/>
      <w:bookmarkEnd w:id="15"/>
      <w:bookmarkEnd w:id="16"/>
    </w:p>
    <w:p w:rsidR="00D07649" w:rsidRPr="007031A5" w:rsidRDefault="00D07649" w:rsidP="00D07649">
      <w:pPr>
        <w:pStyle w:val="Inf4Normal"/>
        <w:ind w:left="567"/>
        <w:rPr>
          <w:szCs w:val="24"/>
          <w:lang w:val="es-ES_tradnl"/>
        </w:rPr>
      </w:pPr>
      <w:r w:rsidRPr="007031A5">
        <w:rPr>
          <w:szCs w:val="24"/>
          <w:lang w:val="es-ES_tradnl"/>
        </w:rPr>
        <w:t xml:space="preserve">El </w:t>
      </w:r>
      <w:r w:rsidRPr="007031A5">
        <w:rPr>
          <w:szCs w:val="24"/>
          <w:highlight w:val="lightGray"/>
          <w:lang w:val="es-ES_tradnl"/>
        </w:rPr>
        <w:t>Secretario General</w:t>
      </w:r>
      <w:r w:rsidRPr="007031A5">
        <w:rPr>
          <w:szCs w:val="24"/>
          <w:lang w:val="es-ES_tradnl"/>
        </w:rPr>
        <w:t xml:space="preserve"> establece la Reglamentación Financiera de conformidad con las disposiciones del Reglamento Financiero</w:t>
      </w:r>
      <w:r w:rsidRPr="007031A5">
        <w:rPr>
          <w:szCs w:val="24"/>
          <w:highlight w:val="lightGray"/>
          <w:lang w:val="es-ES_tradnl"/>
        </w:rPr>
        <w:t>, de acuerdo con el artículo 5.8</w:t>
      </w:r>
      <w:r w:rsidRPr="007031A5">
        <w:rPr>
          <w:szCs w:val="24"/>
          <w:lang w:val="es-ES_tradnl"/>
        </w:rPr>
        <w:t>.</w:t>
      </w:r>
      <w:r w:rsidR="00165AFC">
        <w:rPr>
          <w:szCs w:val="24"/>
          <w:lang w:val="es-ES_tradnl"/>
        </w:rPr>
        <w:t xml:space="preserve"> </w:t>
      </w:r>
      <w:r w:rsidR="00B41F3F" w:rsidRPr="007031A5">
        <w:rPr>
          <w:szCs w:val="24"/>
          <w:lang w:val="es-ES_tradnl"/>
        </w:rPr>
        <w:t xml:space="preserve"> </w:t>
      </w:r>
      <w:r w:rsidRPr="007031A5">
        <w:rPr>
          <w:szCs w:val="24"/>
          <w:lang w:val="es-ES_tradnl"/>
        </w:rPr>
        <w:t xml:space="preserve">Toda modificación de la presente Reglamentación será comunicada al </w:t>
      </w:r>
      <w:r w:rsidRPr="007031A5">
        <w:rPr>
          <w:szCs w:val="24"/>
          <w:highlight w:val="lightGray"/>
          <w:lang w:val="es-ES_tradnl"/>
        </w:rPr>
        <w:t>Consejo</w:t>
      </w:r>
      <w:r w:rsidRPr="007031A5">
        <w:rPr>
          <w:szCs w:val="24"/>
          <w:lang w:val="es-ES_tradnl"/>
        </w:rPr>
        <w:t>.</w:t>
      </w:r>
      <w:r w:rsidR="00B41F3F" w:rsidRPr="007031A5">
        <w:rPr>
          <w:szCs w:val="24"/>
          <w:lang w:val="es-ES_tradnl"/>
        </w:rPr>
        <w:t xml:space="preserve"> </w:t>
      </w:r>
      <w:r w:rsidR="00165AFC">
        <w:rPr>
          <w:szCs w:val="24"/>
          <w:lang w:val="es-ES_tradnl"/>
        </w:rPr>
        <w:t xml:space="preserve"> </w:t>
      </w:r>
      <w:r w:rsidRPr="007031A5">
        <w:rPr>
          <w:szCs w:val="24"/>
          <w:lang w:val="es-ES_tradnl"/>
        </w:rPr>
        <w:t xml:space="preserve">La presente Reglamentación Financiera regirá todas las actividades de gestión financiera de </w:t>
      </w:r>
      <w:r w:rsidRPr="007031A5">
        <w:rPr>
          <w:szCs w:val="24"/>
          <w:highlight w:val="lightGray"/>
          <w:lang w:val="es-ES_tradnl" w:eastAsia="fr-FR"/>
        </w:rPr>
        <w:t>la UPOV</w:t>
      </w:r>
      <w:r w:rsidRPr="007031A5">
        <w:rPr>
          <w:szCs w:val="24"/>
          <w:lang w:val="es-ES_tradnl"/>
        </w:rPr>
        <w:t xml:space="preserve">, salvo aquellas para las cuales </w:t>
      </w:r>
      <w:r w:rsidRPr="007031A5">
        <w:rPr>
          <w:szCs w:val="24"/>
          <w:highlight w:val="lightGray"/>
          <w:lang w:val="es-ES_tradnl"/>
        </w:rPr>
        <w:t>el Consejo</w:t>
      </w:r>
      <w:r w:rsidRPr="007031A5">
        <w:rPr>
          <w:szCs w:val="24"/>
          <w:lang w:val="es-ES_tradnl"/>
        </w:rPr>
        <w:t xml:space="preserve"> dicte explícitamente otras disposiciones o que sean expresamente exceptuadas por el </w:t>
      </w:r>
      <w:r w:rsidRPr="007031A5">
        <w:rPr>
          <w:szCs w:val="24"/>
          <w:highlight w:val="lightGray"/>
          <w:lang w:val="es-ES_tradnl"/>
        </w:rPr>
        <w:t>Secretario General</w:t>
      </w:r>
      <w:r w:rsidRPr="007031A5">
        <w:rPr>
          <w:szCs w:val="24"/>
          <w:lang w:val="es-ES_tradnl"/>
        </w:rPr>
        <w:t>.</w:t>
      </w:r>
      <w:r w:rsidR="00B41F3F" w:rsidRPr="007031A5">
        <w:rPr>
          <w:szCs w:val="24"/>
          <w:lang w:val="es-ES_tradnl"/>
        </w:rPr>
        <w:t xml:space="preserve"> </w:t>
      </w:r>
      <w:r w:rsidR="00165AFC">
        <w:rPr>
          <w:szCs w:val="24"/>
          <w:lang w:val="es-ES_tradnl"/>
        </w:rPr>
        <w:t xml:space="preserve"> </w:t>
      </w:r>
      <w:r w:rsidRPr="007031A5">
        <w:rPr>
          <w:szCs w:val="24"/>
          <w:lang w:val="es-ES_tradnl"/>
        </w:rPr>
        <w:t xml:space="preserve">Por la presente Reglamentación, el </w:t>
      </w:r>
      <w:r w:rsidRPr="007031A5">
        <w:rPr>
          <w:szCs w:val="24"/>
          <w:highlight w:val="lightGray"/>
          <w:lang w:val="es-ES_tradnl"/>
        </w:rPr>
        <w:t>Secretario General</w:t>
      </w:r>
      <w:r w:rsidRPr="007031A5">
        <w:rPr>
          <w:szCs w:val="24"/>
          <w:lang w:val="es-ES_tradnl"/>
        </w:rPr>
        <w:t xml:space="preserve"> delega en el Contralor </w:t>
      </w:r>
      <w:r w:rsidRPr="007031A5">
        <w:rPr>
          <w:szCs w:val="24"/>
          <w:highlight w:val="lightGray"/>
          <w:lang w:val="es-ES_tradnl"/>
        </w:rPr>
        <w:t>de la OMPI</w:t>
      </w:r>
      <w:r w:rsidRPr="007031A5">
        <w:rPr>
          <w:szCs w:val="24"/>
          <w:lang w:val="es-ES_tradnl"/>
        </w:rPr>
        <w:t xml:space="preserve"> las atribuciones y responsabilidades por la aplicación del </w:t>
      </w:r>
      <w:r w:rsidRPr="007031A5">
        <w:rPr>
          <w:snapToGrid w:val="0"/>
          <w:szCs w:val="24"/>
          <w:lang w:val="es-ES_tradnl"/>
        </w:rPr>
        <w:t>Reglamento Financiero</w:t>
      </w:r>
      <w:r w:rsidRPr="007031A5">
        <w:rPr>
          <w:szCs w:val="24"/>
          <w:lang w:val="es-ES_tradnl"/>
        </w:rPr>
        <w:t xml:space="preserve"> y la Reglamentación Financiera, </w:t>
      </w:r>
      <w:r w:rsidRPr="007031A5">
        <w:rPr>
          <w:u w:val="single"/>
          <w:lang w:val="es-ES_tradnl"/>
        </w:rPr>
        <w:t>así como la potestad de emitir órdenes de servicio a tal efecto</w:t>
      </w:r>
      <w:r w:rsidRPr="007031A5">
        <w:rPr>
          <w:szCs w:val="24"/>
          <w:lang w:val="es-ES_tradnl"/>
        </w:rPr>
        <w:t>.</w:t>
      </w:r>
      <w:r w:rsidR="00B41F3F" w:rsidRPr="007031A5">
        <w:rPr>
          <w:szCs w:val="24"/>
          <w:lang w:val="es-ES_tradnl"/>
        </w:rPr>
        <w:t xml:space="preserve"> </w:t>
      </w:r>
      <w:r w:rsidR="00165AFC">
        <w:rPr>
          <w:szCs w:val="24"/>
          <w:lang w:val="es-ES_tradnl"/>
        </w:rPr>
        <w:t xml:space="preserve"> </w:t>
      </w:r>
      <w:r w:rsidRPr="007031A5">
        <w:rPr>
          <w:szCs w:val="24"/>
          <w:lang w:val="es-ES_tradnl"/>
        </w:rPr>
        <w:t xml:space="preserve">A su vez, el Contralor </w:t>
      </w:r>
      <w:r w:rsidRPr="007031A5">
        <w:rPr>
          <w:szCs w:val="24"/>
          <w:highlight w:val="lightGray"/>
          <w:lang w:val="es-ES_tradnl"/>
        </w:rPr>
        <w:t>de la OMPI</w:t>
      </w:r>
      <w:r w:rsidRPr="007031A5">
        <w:rPr>
          <w:szCs w:val="24"/>
          <w:lang w:val="es-ES_tradnl"/>
        </w:rPr>
        <w:t xml:space="preserve"> podrá delegar en otros funcionarios determinados aspectos de</w:t>
      </w:r>
      <w:r w:rsidR="00165AFC">
        <w:rPr>
          <w:szCs w:val="24"/>
          <w:lang w:val="es-ES_tradnl"/>
        </w:rPr>
        <w:t xml:space="preserve"> sus atribuciones, salvo que el </w:t>
      </w:r>
      <w:r w:rsidRPr="007031A5">
        <w:rPr>
          <w:szCs w:val="24"/>
          <w:highlight w:val="lightGray"/>
          <w:lang w:val="es-ES_tradnl"/>
        </w:rPr>
        <w:t>Secretario General</w:t>
      </w:r>
      <w:r w:rsidRPr="007031A5">
        <w:rPr>
          <w:szCs w:val="24"/>
          <w:lang w:val="es-ES_tradnl"/>
        </w:rPr>
        <w:t xml:space="preserve"> indique lo contrario.</w:t>
      </w:r>
      <w:r w:rsidR="00B41F3F" w:rsidRPr="007031A5">
        <w:rPr>
          <w:szCs w:val="24"/>
          <w:lang w:val="es-ES_tradnl"/>
        </w:rPr>
        <w:t xml:space="preserve"> </w:t>
      </w:r>
      <w:r w:rsidR="00165AFC">
        <w:rPr>
          <w:szCs w:val="24"/>
          <w:lang w:val="es-ES_tradnl"/>
        </w:rPr>
        <w:t xml:space="preserve"> </w:t>
      </w:r>
      <w:r w:rsidRPr="007031A5">
        <w:rPr>
          <w:szCs w:val="24"/>
          <w:lang w:val="es-ES_tradnl"/>
        </w:rPr>
        <w:t xml:space="preserve">En la aplicación del </w:t>
      </w:r>
      <w:r w:rsidRPr="007031A5">
        <w:rPr>
          <w:snapToGrid w:val="0"/>
          <w:szCs w:val="24"/>
          <w:lang w:val="es-ES_tradnl"/>
        </w:rPr>
        <w:t>Reglamento Financiero</w:t>
      </w:r>
      <w:r w:rsidRPr="007031A5">
        <w:rPr>
          <w:szCs w:val="24"/>
          <w:lang w:val="es-ES_tradnl"/>
        </w:rPr>
        <w:t xml:space="preserve"> y la Reglamentación Financiera los funcionarios se guiarán por los principios de una gestión financiera eficaz y eficiente y haciendo gala de economía.</w:t>
      </w:r>
    </w:p>
    <w:p w:rsidR="00D07649" w:rsidRPr="007031A5" w:rsidRDefault="00D07649" w:rsidP="00D07649">
      <w:pPr>
        <w:pStyle w:val="Inf4Heading5"/>
        <w:rPr>
          <w:lang w:val="es-ES_tradnl"/>
        </w:rPr>
      </w:pPr>
      <w:bookmarkStart w:id="17" w:name="_Toc278803463"/>
      <w:bookmarkStart w:id="18" w:name="_Toc416787476"/>
      <w:bookmarkStart w:id="19" w:name="_Toc523742951"/>
      <w:r w:rsidRPr="007031A5">
        <w:rPr>
          <w:lang w:val="es-ES_tradnl"/>
        </w:rPr>
        <w:t>Responsabilidad y rendición de cuentas</w:t>
      </w:r>
      <w:bookmarkEnd w:id="17"/>
      <w:bookmarkEnd w:id="18"/>
      <w:bookmarkEnd w:id="19"/>
    </w:p>
    <w:p w:rsidR="00D07649" w:rsidRPr="007031A5" w:rsidRDefault="00D07649" w:rsidP="00D07649">
      <w:pPr>
        <w:pStyle w:val="Inf4Heading6"/>
        <w:rPr>
          <w:lang w:val="es-ES_tradnl"/>
        </w:rPr>
      </w:pPr>
      <w:bookmarkStart w:id="20" w:name="_Toc167087757"/>
      <w:bookmarkStart w:id="21" w:name="_Toc416787477"/>
      <w:bookmarkStart w:id="22" w:name="_Toc523742952"/>
      <w:r w:rsidRPr="007031A5">
        <w:rPr>
          <w:lang w:val="es-ES_tradnl"/>
        </w:rPr>
        <w:t>Regla 101.2</w:t>
      </w:r>
      <w:bookmarkEnd w:id="20"/>
      <w:bookmarkEnd w:id="21"/>
      <w:bookmarkEnd w:id="22"/>
    </w:p>
    <w:p w:rsidR="00D07649" w:rsidRPr="007031A5" w:rsidRDefault="00D07649" w:rsidP="00D07649">
      <w:pPr>
        <w:pStyle w:val="Inf4Normal"/>
        <w:ind w:left="567"/>
        <w:rPr>
          <w:lang w:val="es-ES_tradnl"/>
        </w:rPr>
      </w:pPr>
      <w:r w:rsidRPr="007031A5">
        <w:rPr>
          <w:lang w:val="es-ES_tradnl"/>
        </w:rPr>
        <w:t xml:space="preserve">Todos los empleados de </w:t>
      </w:r>
      <w:r w:rsidRPr="007031A5">
        <w:rPr>
          <w:highlight w:val="lightGray"/>
          <w:lang w:val="es-ES_tradnl" w:eastAsia="fr-FR"/>
        </w:rPr>
        <w:t>la UPOV</w:t>
      </w:r>
      <w:r w:rsidRPr="007031A5">
        <w:rPr>
          <w:lang w:val="es-ES_tradnl"/>
        </w:rPr>
        <w:t xml:space="preserve"> deberán observar el </w:t>
      </w:r>
      <w:r w:rsidRPr="007031A5">
        <w:rPr>
          <w:snapToGrid w:val="0"/>
          <w:lang w:val="es-ES_tradnl"/>
        </w:rPr>
        <w:t xml:space="preserve">Reglamento Financiero </w:t>
      </w:r>
      <w:r w:rsidRPr="007031A5">
        <w:rPr>
          <w:lang w:val="es-ES_tradnl"/>
        </w:rPr>
        <w:t xml:space="preserve">y la Reglamentación Financiera y las órdenes de servicio emitidas en aplicación de ese </w:t>
      </w:r>
      <w:r w:rsidRPr="007031A5">
        <w:rPr>
          <w:snapToGrid w:val="0"/>
          <w:lang w:val="es-ES_tradnl"/>
        </w:rPr>
        <w:t xml:space="preserve">Reglamento </w:t>
      </w:r>
      <w:r w:rsidRPr="007031A5">
        <w:rPr>
          <w:lang w:val="es-ES_tradnl"/>
        </w:rPr>
        <w:t>y esa Reglamentación.</w:t>
      </w:r>
      <w:r w:rsidR="00B41F3F" w:rsidRPr="007031A5">
        <w:rPr>
          <w:lang w:val="es-ES_tradnl"/>
        </w:rPr>
        <w:t xml:space="preserve"> </w:t>
      </w:r>
      <w:r w:rsidR="00165AFC">
        <w:rPr>
          <w:lang w:val="es-ES_tradnl"/>
        </w:rPr>
        <w:t xml:space="preserve"> </w:t>
      </w:r>
      <w:r w:rsidRPr="007031A5">
        <w:rPr>
          <w:lang w:val="es-ES_tradnl"/>
        </w:rPr>
        <w:t xml:space="preserve">El empleado que contravenga el </w:t>
      </w:r>
      <w:r w:rsidRPr="007031A5">
        <w:rPr>
          <w:snapToGrid w:val="0"/>
          <w:lang w:val="es-ES_tradnl"/>
        </w:rPr>
        <w:t xml:space="preserve">Reglamento Financiero </w:t>
      </w:r>
      <w:r w:rsidRPr="007031A5">
        <w:rPr>
          <w:lang w:val="es-ES_tradnl"/>
        </w:rPr>
        <w:t>y la Reglamentación Financiera o las órdenes de servicio pertinentes podrá ser tenido por responsable, personal y financieramente, de las consecuencias de sus actos.</w:t>
      </w:r>
    </w:p>
    <w:p w:rsidR="00D07649" w:rsidRPr="007031A5" w:rsidRDefault="00D07649" w:rsidP="00D07649">
      <w:pPr>
        <w:pStyle w:val="Inf4Heading5"/>
        <w:rPr>
          <w:lang w:val="es-ES_tradnl"/>
        </w:rPr>
      </w:pPr>
      <w:bookmarkStart w:id="23" w:name="_Toc278803464"/>
      <w:bookmarkStart w:id="24" w:name="_Toc416787478"/>
      <w:bookmarkStart w:id="25" w:name="_Toc523742953"/>
      <w:r w:rsidRPr="007031A5">
        <w:rPr>
          <w:lang w:val="es-ES_tradnl"/>
        </w:rPr>
        <w:t>Definiciones</w:t>
      </w:r>
      <w:bookmarkEnd w:id="23"/>
      <w:bookmarkEnd w:id="24"/>
      <w:bookmarkEnd w:id="25"/>
    </w:p>
    <w:p w:rsidR="00D07649" w:rsidRPr="007031A5" w:rsidRDefault="00D07649" w:rsidP="00D07649">
      <w:pPr>
        <w:pStyle w:val="Inf4Heading6"/>
        <w:rPr>
          <w:lang w:val="es-ES_tradnl"/>
        </w:rPr>
      </w:pPr>
      <w:bookmarkStart w:id="26" w:name="_Toc167087759"/>
      <w:bookmarkStart w:id="27" w:name="_Toc416787479"/>
      <w:bookmarkStart w:id="28" w:name="_Toc523742954"/>
      <w:r w:rsidRPr="007031A5">
        <w:rPr>
          <w:lang w:val="es-ES_tradnl"/>
        </w:rPr>
        <w:t>Regla 101.3</w:t>
      </w:r>
      <w:bookmarkEnd w:id="26"/>
      <w:bookmarkEnd w:id="27"/>
      <w:bookmarkEnd w:id="28"/>
    </w:p>
    <w:p w:rsidR="00D07649" w:rsidRPr="007031A5" w:rsidRDefault="00D07649" w:rsidP="00D07649">
      <w:pPr>
        <w:pStyle w:val="Inf4Normal"/>
        <w:ind w:left="567"/>
        <w:rPr>
          <w:szCs w:val="24"/>
          <w:lang w:val="es-ES_tradnl"/>
        </w:rPr>
      </w:pPr>
      <w:r w:rsidRPr="007031A5">
        <w:rPr>
          <w:szCs w:val="24"/>
          <w:lang w:val="es-ES_tradnl"/>
        </w:rPr>
        <w:t>A los efectos del presente Reglamento:</w:t>
      </w:r>
    </w:p>
    <w:p w:rsidR="00D07649" w:rsidRPr="007031A5" w:rsidRDefault="00D07649" w:rsidP="00D07649">
      <w:pPr>
        <w:pStyle w:val="Inf4Normal"/>
        <w:ind w:left="567" w:firstLine="567"/>
        <w:rPr>
          <w:szCs w:val="24"/>
          <w:lang w:val="es-ES_tradnl"/>
        </w:rPr>
      </w:pPr>
      <w:r w:rsidRPr="007031A5">
        <w:rPr>
          <w:szCs w:val="24"/>
          <w:lang w:val="es-ES_tradnl"/>
        </w:rPr>
        <w:t>a)</w:t>
      </w:r>
      <w:r w:rsidRPr="007031A5">
        <w:rPr>
          <w:szCs w:val="24"/>
          <w:lang w:val="es-ES_tradnl"/>
        </w:rPr>
        <w:tab/>
      </w:r>
      <w:r w:rsidRPr="007031A5">
        <w:rPr>
          <w:szCs w:val="24"/>
          <w:highlight w:val="lightGray"/>
          <w:lang w:val="es-ES_tradnl"/>
        </w:rPr>
        <w:t xml:space="preserve">Se entenderá por “Consejo” el Consejo de la Unión Internacional para la Protección de las Obtenciones Vegetales, establecida en virtud del Convenio Internacional para la Protección de las Obtenciones Vegetales, de </w:t>
      </w:r>
      <w:r w:rsidRPr="007031A5">
        <w:rPr>
          <w:highlight w:val="lightGray"/>
          <w:lang w:val="es-ES_tradnl"/>
        </w:rPr>
        <w:t>2 de diciembre de 1961, el cual fue revisado el 10 de noviembre de 1972, el</w:t>
      </w:r>
      <w:r w:rsidR="00165AFC">
        <w:rPr>
          <w:highlight w:val="lightGray"/>
          <w:lang w:val="es-ES_tradnl"/>
        </w:rPr>
        <w:t> </w:t>
      </w:r>
      <w:r w:rsidRPr="007031A5">
        <w:rPr>
          <w:highlight w:val="lightGray"/>
          <w:lang w:val="es-ES_tradnl"/>
        </w:rPr>
        <w:t>23 de octubre de 1978 y el 19 de marzo de 1991;</w:t>
      </w:r>
    </w:p>
    <w:p w:rsidR="00D07649" w:rsidRPr="007031A5" w:rsidRDefault="00D07649" w:rsidP="00D07649">
      <w:pPr>
        <w:pStyle w:val="Inf4Normal"/>
        <w:ind w:left="567" w:firstLine="567"/>
        <w:rPr>
          <w:szCs w:val="24"/>
          <w:lang w:val="es-ES_tradnl"/>
        </w:rPr>
      </w:pPr>
      <w:r w:rsidRPr="007031A5">
        <w:rPr>
          <w:szCs w:val="24"/>
          <w:lang w:val="es-ES_tradnl"/>
        </w:rPr>
        <w:t>b)</w:t>
      </w:r>
      <w:r w:rsidRPr="007031A5">
        <w:rPr>
          <w:szCs w:val="24"/>
          <w:lang w:val="es-ES_tradnl"/>
        </w:rPr>
        <w:tab/>
        <w:t xml:space="preserve">Se entenderá por “Comité de Coordinación” el Comité </w:t>
      </w:r>
      <w:r w:rsidR="00165AFC">
        <w:rPr>
          <w:szCs w:val="24"/>
          <w:lang w:val="es-ES_tradnl"/>
        </w:rPr>
        <w:t>mencionado en el artículo 8 del </w:t>
      </w:r>
      <w:r w:rsidRPr="007031A5">
        <w:rPr>
          <w:szCs w:val="24"/>
          <w:lang w:val="es-ES_tradnl"/>
        </w:rPr>
        <w:t>Convenio que establece la Organización Mundial de la Pr</w:t>
      </w:r>
      <w:r w:rsidR="00165AFC">
        <w:rPr>
          <w:szCs w:val="24"/>
          <w:lang w:val="es-ES_tradnl"/>
        </w:rPr>
        <w:t>opiedad Intelectual, firmado en Estocolmo el </w:t>
      </w:r>
      <w:r w:rsidRPr="007031A5">
        <w:rPr>
          <w:szCs w:val="24"/>
          <w:lang w:val="es-ES_tradnl"/>
        </w:rPr>
        <w:t>14 de julio de</w:t>
      </w:r>
      <w:r w:rsidR="00B41F3F" w:rsidRPr="007031A5">
        <w:rPr>
          <w:szCs w:val="24"/>
          <w:lang w:val="es-ES_tradnl"/>
        </w:rPr>
        <w:t xml:space="preserve"> </w:t>
      </w:r>
      <w:r w:rsidRPr="007031A5">
        <w:rPr>
          <w:szCs w:val="24"/>
          <w:lang w:val="es-ES_tradnl"/>
        </w:rPr>
        <w:t>1967, en su forma enmendada;</w:t>
      </w:r>
    </w:p>
    <w:p w:rsidR="00D07649" w:rsidRPr="007031A5" w:rsidRDefault="00D07649" w:rsidP="00D07649">
      <w:pPr>
        <w:pStyle w:val="Inf4Normal"/>
        <w:ind w:left="567" w:firstLine="567"/>
        <w:rPr>
          <w:lang w:val="es-ES_tradnl"/>
        </w:rPr>
      </w:pPr>
      <w:r w:rsidRPr="007031A5">
        <w:rPr>
          <w:lang w:val="es-ES_tradnl"/>
        </w:rPr>
        <w:t>c)</w:t>
      </w:r>
      <w:r w:rsidRPr="007031A5">
        <w:rPr>
          <w:lang w:val="es-ES_tradnl"/>
        </w:rPr>
        <w:tab/>
        <w:t>Se entenderá por “Asamblea General” el órgano de los Estados miembros mencionado en el artículo 6 del Convenio que establece la Organización Mundial de la Propiedad Intelectual, firmado en Estocolmo el 14 de julio de 1967, en su forma enmendada;</w:t>
      </w:r>
    </w:p>
    <w:p w:rsidR="00D07649" w:rsidRPr="007031A5" w:rsidRDefault="00D07649" w:rsidP="00D07649">
      <w:pPr>
        <w:pStyle w:val="Inf4Normal"/>
        <w:ind w:left="567" w:firstLine="567"/>
        <w:rPr>
          <w:szCs w:val="24"/>
          <w:lang w:val="es-ES_tradnl"/>
        </w:rPr>
      </w:pPr>
      <w:r w:rsidRPr="007031A5">
        <w:rPr>
          <w:szCs w:val="24"/>
          <w:highlight w:val="lightGray"/>
          <w:lang w:val="es-ES_tradnl"/>
        </w:rPr>
        <w:t>d)</w:t>
      </w:r>
      <w:r w:rsidRPr="007031A5">
        <w:rPr>
          <w:szCs w:val="24"/>
          <w:highlight w:val="lightGray"/>
          <w:lang w:val="es-ES_tradnl"/>
        </w:rPr>
        <w:tab/>
        <w:t>Se entenderá por “Comité Consultivo” el Comité al que incumbe preparar las sesiones del Consejo</w:t>
      </w:r>
      <w:r w:rsidRPr="007031A5">
        <w:rPr>
          <w:szCs w:val="24"/>
          <w:lang w:val="es-ES_tradnl"/>
        </w:rPr>
        <w:t>;</w:t>
      </w:r>
    </w:p>
    <w:p w:rsidR="00D07649" w:rsidRPr="007031A5" w:rsidRDefault="00D07649" w:rsidP="00D07649">
      <w:pPr>
        <w:pStyle w:val="Inf4Normal"/>
        <w:ind w:left="567" w:firstLine="567"/>
        <w:rPr>
          <w:szCs w:val="24"/>
          <w:lang w:val="es-ES_tradnl"/>
        </w:rPr>
      </w:pPr>
      <w:r w:rsidRPr="007031A5">
        <w:rPr>
          <w:szCs w:val="24"/>
          <w:lang w:val="es-ES_tradnl"/>
        </w:rPr>
        <w:t>e)</w:t>
      </w:r>
      <w:r w:rsidRPr="007031A5">
        <w:rPr>
          <w:szCs w:val="24"/>
          <w:lang w:val="es-ES_tradnl"/>
        </w:rPr>
        <w:tab/>
        <w:t>Se entenderá por “</w:t>
      </w:r>
      <w:r w:rsidRPr="007031A5">
        <w:rPr>
          <w:szCs w:val="24"/>
          <w:highlight w:val="lightGray"/>
          <w:lang w:val="es-ES_tradnl"/>
        </w:rPr>
        <w:t>consignación</w:t>
      </w:r>
      <w:r w:rsidRPr="007031A5">
        <w:rPr>
          <w:szCs w:val="24"/>
          <w:lang w:val="es-ES_tradnl"/>
        </w:rPr>
        <w:t xml:space="preserve">” </w:t>
      </w:r>
      <w:r w:rsidRPr="00F6211B">
        <w:rPr>
          <w:szCs w:val="24"/>
          <w:lang w:val="es-ES_tradnl"/>
        </w:rPr>
        <w:t>la autorización</w:t>
      </w:r>
      <w:r w:rsidRPr="007031A5">
        <w:rPr>
          <w:szCs w:val="24"/>
          <w:lang w:val="es-ES_tradnl"/>
        </w:rPr>
        <w:t xml:space="preserve"> de </w:t>
      </w:r>
      <w:r w:rsidRPr="00F6211B">
        <w:rPr>
          <w:szCs w:val="24"/>
          <w:lang w:val="es-ES_tradnl"/>
        </w:rPr>
        <w:t>gasto presupuestario aprobada</w:t>
      </w:r>
      <w:r w:rsidRPr="007031A5">
        <w:rPr>
          <w:szCs w:val="24"/>
          <w:lang w:val="es-ES_tradnl"/>
        </w:rPr>
        <w:t xml:space="preserve"> por </w:t>
      </w:r>
      <w:r w:rsidRPr="00F6211B">
        <w:rPr>
          <w:szCs w:val="24"/>
          <w:lang w:val="es-ES_tradnl"/>
        </w:rPr>
        <w:t>el</w:t>
      </w:r>
      <w:r w:rsidR="00165AFC">
        <w:rPr>
          <w:szCs w:val="24"/>
          <w:highlight w:val="lightGray"/>
          <w:lang w:val="es-ES_tradnl"/>
        </w:rPr>
        <w:t> </w:t>
      </w:r>
      <w:r w:rsidRPr="007031A5">
        <w:rPr>
          <w:szCs w:val="24"/>
          <w:highlight w:val="lightGray"/>
          <w:lang w:val="es-ES_tradnl"/>
        </w:rPr>
        <w:t>Consejo</w:t>
      </w:r>
      <w:r w:rsidRPr="007031A5">
        <w:rPr>
          <w:szCs w:val="24"/>
          <w:lang w:val="es-ES_tradnl"/>
        </w:rPr>
        <w:t xml:space="preserve"> para el ejercicio económico respecto del que puedan efectuarse gastos a los fines especificados por </w:t>
      </w:r>
      <w:r w:rsidRPr="007031A5">
        <w:rPr>
          <w:szCs w:val="24"/>
          <w:highlight w:val="lightGray"/>
          <w:lang w:val="es-ES_tradnl"/>
        </w:rPr>
        <w:t>el Consejo</w:t>
      </w:r>
      <w:r w:rsidRPr="007031A5">
        <w:rPr>
          <w:szCs w:val="24"/>
          <w:lang w:val="es-ES_tradnl"/>
        </w:rPr>
        <w:t>;</w:t>
      </w:r>
    </w:p>
    <w:p w:rsidR="00D07649" w:rsidRPr="007031A5" w:rsidRDefault="00D07649" w:rsidP="00D07649">
      <w:pPr>
        <w:pStyle w:val="Inf4Normal"/>
        <w:ind w:left="567" w:firstLine="567"/>
        <w:rPr>
          <w:szCs w:val="24"/>
          <w:lang w:val="es-ES_tradnl"/>
        </w:rPr>
      </w:pPr>
      <w:r w:rsidRPr="007031A5">
        <w:rPr>
          <w:szCs w:val="24"/>
          <w:lang w:val="es-ES_tradnl"/>
        </w:rPr>
        <w:t>f)</w:t>
      </w:r>
      <w:r w:rsidRPr="007031A5">
        <w:rPr>
          <w:szCs w:val="24"/>
          <w:lang w:val="es-ES_tradnl"/>
        </w:rPr>
        <w:tab/>
        <w:t>Se entenderá por “desembolso” el importe abonado efectivamente;</w:t>
      </w:r>
    </w:p>
    <w:p w:rsidR="00D07649" w:rsidRPr="007031A5" w:rsidRDefault="00D07649" w:rsidP="00D07649">
      <w:pPr>
        <w:pStyle w:val="Inf4Normal"/>
        <w:ind w:left="567" w:firstLine="567"/>
        <w:rPr>
          <w:szCs w:val="24"/>
          <w:lang w:val="es-ES_tradnl"/>
        </w:rPr>
      </w:pPr>
      <w:r w:rsidRPr="007031A5">
        <w:rPr>
          <w:szCs w:val="24"/>
          <w:lang w:val="es-ES_tradnl"/>
        </w:rPr>
        <w:t>g)</w:t>
      </w:r>
      <w:r w:rsidRPr="007031A5">
        <w:rPr>
          <w:szCs w:val="24"/>
          <w:lang w:val="es-ES_tradnl"/>
        </w:rPr>
        <w:tab/>
        <w:t xml:space="preserve">Se entenderá por “empleado” la persona contratada por </w:t>
      </w:r>
      <w:r w:rsidRPr="007031A5">
        <w:rPr>
          <w:szCs w:val="24"/>
          <w:highlight w:val="lightGray"/>
          <w:lang w:val="es-ES_tradnl" w:eastAsia="fr-FR"/>
        </w:rPr>
        <w:t>la UPOV</w:t>
      </w:r>
      <w:r w:rsidRPr="007031A5">
        <w:rPr>
          <w:szCs w:val="24"/>
          <w:lang w:val="es-ES_tradnl"/>
        </w:rPr>
        <w:t xml:space="preserve"> </w:t>
      </w:r>
      <w:r w:rsidR="00C93EF6">
        <w:rPr>
          <w:szCs w:val="24"/>
          <w:highlight w:val="lightGray"/>
          <w:lang w:val="es-ES_tradnl"/>
        </w:rPr>
        <w:t>o, si procede, por la </w:t>
      </w:r>
      <w:r w:rsidRPr="007031A5">
        <w:rPr>
          <w:szCs w:val="24"/>
          <w:highlight w:val="lightGray"/>
          <w:lang w:val="es-ES_tradnl"/>
        </w:rPr>
        <w:t>Organización Mundial de la Propiedad Intelectual (OMPI)</w:t>
      </w:r>
      <w:r w:rsidRPr="007031A5">
        <w:rPr>
          <w:szCs w:val="24"/>
          <w:lang w:val="es-ES_tradnl"/>
        </w:rPr>
        <w:t>, bajo cualquier tipo de contrato, para desempeñar sus funciones;</w:t>
      </w:r>
    </w:p>
    <w:p w:rsidR="00D07649" w:rsidRPr="007031A5" w:rsidRDefault="00D07649" w:rsidP="00D07649">
      <w:pPr>
        <w:pStyle w:val="Inf4Normal"/>
        <w:ind w:left="567" w:firstLine="567"/>
        <w:rPr>
          <w:szCs w:val="24"/>
          <w:lang w:val="es-ES_tradnl"/>
        </w:rPr>
      </w:pPr>
      <w:r w:rsidRPr="007031A5">
        <w:rPr>
          <w:szCs w:val="24"/>
          <w:lang w:val="es-ES_tradnl"/>
        </w:rPr>
        <w:t>h)</w:t>
      </w:r>
      <w:r w:rsidRPr="007031A5">
        <w:rPr>
          <w:szCs w:val="24"/>
          <w:lang w:val="es-ES_tradnl"/>
        </w:rPr>
        <w:tab/>
      </w:r>
      <w:r w:rsidRPr="007031A5">
        <w:rPr>
          <w:lang w:val="es-ES_tradnl"/>
        </w:rPr>
        <w:t xml:space="preserve">Se entenderá por “gasto” la suma de desembolsos </w:t>
      </w:r>
      <w:r w:rsidRPr="007031A5">
        <w:rPr>
          <w:u w:val="single"/>
          <w:lang w:val="es-ES_tradnl"/>
        </w:rPr>
        <w:t>(exceptuando las cantidades abonadas por adelantado al final de cada año del ejercicio económico)</w:t>
      </w:r>
      <w:r w:rsidRPr="007031A5">
        <w:rPr>
          <w:lang w:val="es-ES_tradnl"/>
        </w:rPr>
        <w:t xml:space="preserve"> y gastos devengados</w:t>
      </w:r>
      <w:r w:rsidRPr="007031A5">
        <w:rPr>
          <w:szCs w:val="24"/>
          <w:lang w:val="es-ES_tradnl"/>
        </w:rPr>
        <w:t>;</w:t>
      </w:r>
    </w:p>
    <w:p w:rsidR="00D07649" w:rsidRPr="007031A5" w:rsidRDefault="00D07649" w:rsidP="00D07649">
      <w:pPr>
        <w:pStyle w:val="Inf4Normal"/>
        <w:ind w:left="567" w:firstLine="567"/>
        <w:rPr>
          <w:szCs w:val="24"/>
          <w:lang w:val="es-ES_tradnl"/>
        </w:rPr>
      </w:pPr>
      <w:r w:rsidRPr="007031A5">
        <w:rPr>
          <w:szCs w:val="24"/>
          <w:lang w:val="es-ES_tradnl"/>
        </w:rPr>
        <w:t>i)</w:t>
      </w:r>
      <w:r w:rsidRPr="007031A5">
        <w:rPr>
          <w:szCs w:val="24"/>
          <w:lang w:val="es-ES_tradnl"/>
        </w:rPr>
        <w:tab/>
        <w:t xml:space="preserve">Se entenderá por “Sede” las oficinas de la </w:t>
      </w:r>
      <w:r w:rsidRPr="00273127">
        <w:rPr>
          <w:szCs w:val="24"/>
          <w:highlight w:val="lightGray"/>
          <w:lang w:val="es-ES_tradnl"/>
        </w:rPr>
        <w:t>UPOV</w:t>
      </w:r>
      <w:r w:rsidRPr="007031A5">
        <w:rPr>
          <w:szCs w:val="24"/>
          <w:lang w:val="es-ES_tradnl"/>
        </w:rPr>
        <w:t xml:space="preserve"> situadas en Ginebra;</w:t>
      </w:r>
    </w:p>
    <w:p w:rsidR="00D07649" w:rsidRPr="007031A5" w:rsidRDefault="00D07649" w:rsidP="00D07649">
      <w:pPr>
        <w:pStyle w:val="Inf4Normal"/>
        <w:ind w:left="567" w:firstLine="567"/>
        <w:rPr>
          <w:szCs w:val="24"/>
          <w:lang w:val="es-ES_tradnl"/>
        </w:rPr>
      </w:pPr>
      <w:r w:rsidRPr="007031A5">
        <w:rPr>
          <w:szCs w:val="24"/>
          <w:lang w:val="es-ES_tradnl"/>
        </w:rPr>
        <w:lastRenderedPageBreak/>
        <w:t>j)</w:t>
      </w:r>
      <w:r w:rsidRPr="007031A5">
        <w:rPr>
          <w:szCs w:val="24"/>
          <w:lang w:val="es-ES_tradnl"/>
        </w:rPr>
        <w:tab/>
        <w:t xml:space="preserve">Se entenderá por “obligaciones” </w:t>
      </w:r>
      <w:r w:rsidRPr="007031A5">
        <w:rPr>
          <w:szCs w:val="24"/>
          <w:u w:val="single"/>
          <w:lang w:val="es-ES_tradnl"/>
        </w:rPr>
        <w:t>(“compromisos contractuales”)</w:t>
      </w:r>
      <w:r w:rsidRPr="007031A5">
        <w:rPr>
          <w:szCs w:val="24"/>
          <w:lang w:val="es-ES_tradnl"/>
        </w:rPr>
        <w:t xml:space="preserve"> los importes de órdenes de compra efectuadas, contratos adjudicados, servicios recibidos y otras transacciones </w:t>
      </w:r>
      <w:r w:rsidRPr="007031A5">
        <w:rPr>
          <w:lang w:val="es-ES_tradnl"/>
        </w:rPr>
        <w:t xml:space="preserve">respecto de productos suministrados y servicios prestados </w:t>
      </w:r>
      <w:r w:rsidRPr="007031A5">
        <w:rPr>
          <w:szCs w:val="24"/>
          <w:lang w:val="es-ES_tradnl"/>
        </w:rPr>
        <w:t>durante el ejercicio económico en curso y que será necesario pagar durante el mismo o en el futuro;</w:t>
      </w:r>
    </w:p>
    <w:p w:rsidR="00D07649" w:rsidRPr="007031A5" w:rsidRDefault="00D07649" w:rsidP="00D07649">
      <w:pPr>
        <w:pStyle w:val="Inf4Normal"/>
        <w:ind w:left="567" w:firstLine="567"/>
        <w:rPr>
          <w:lang w:val="es-ES_tradnl"/>
        </w:rPr>
      </w:pPr>
      <w:r w:rsidRPr="007031A5">
        <w:rPr>
          <w:szCs w:val="24"/>
          <w:lang w:val="es-ES_tradnl"/>
        </w:rPr>
        <w:t>k)</w:t>
      </w:r>
      <w:r w:rsidRPr="007031A5">
        <w:rPr>
          <w:szCs w:val="24"/>
          <w:lang w:val="es-ES_tradnl"/>
        </w:rPr>
        <w:tab/>
      </w:r>
      <w:r w:rsidRPr="007031A5">
        <w:rPr>
          <w:lang w:val="es-ES_tradnl"/>
        </w:rPr>
        <w:t>Se entenderá por “funcionario</w:t>
      </w:r>
      <w:r w:rsidR="002A4C82">
        <w:rPr>
          <w:lang w:val="es-ES_tradnl"/>
        </w:rPr>
        <w:t xml:space="preserve">” el miembro del personal de </w:t>
      </w:r>
      <w:r w:rsidR="002A4C82">
        <w:rPr>
          <w:highlight w:val="lightGray"/>
          <w:lang w:val="es-ES_tradnl"/>
        </w:rPr>
        <w:t>la U</w:t>
      </w:r>
      <w:r w:rsidRPr="007031A5">
        <w:rPr>
          <w:highlight w:val="lightGray"/>
          <w:lang w:val="es-ES_tradnl"/>
        </w:rPr>
        <w:t>POV o, si procede, de la OMPI,</w:t>
      </w:r>
      <w:r w:rsidRPr="007031A5">
        <w:rPr>
          <w:lang w:val="es-ES_tradnl"/>
        </w:rPr>
        <w:t xml:space="preserve"> es decir, la persona empleada con un nombramiento de plazo fijo, continuo, permanente o temporal;</w:t>
      </w:r>
    </w:p>
    <w:p w:rsidR="00D07649" w:rsidRPr="007031A5" w:rsidRDefault="00D07649" w:rsidP="00D07649">
      <w:pPr>
        <w:pStyle w:val="Inf4Normal"/>
        <w:ind w:left="567" w:firstLine="567"/>
        <w:rPr>
          <w:szCs w:val="24"/>
          <w:lang w:val="es-ES_tradnl"/>
        </w:rPr>
      </w:pPr>
      <w:r w:rsidRPr="007031A5">
        <w:rPr>
          <w:szCs w:val="24"/>
          <w:lang w:val="es-ES_tradnl"/>
        </w:rPr>
        <w:t>l)</w:t>
      </w:r>
      <w:r w:rsidRPr="007031A5">
        <w:rPr>
          <w:szCs w:val="24"/>
          <w:lang w:val="es-ES_tradnl"/>
        </w:rPr>
        <w:tab/>
        <w:t xml:space="preserve">Se entenderá por “afectación” (“compromiso”) el compromiso que conlleve la consignación de fondos con cargo a los recursos de </w:t>
      </w:r>
      <w:r w:rsidRPr="007031A5">
        <w:rPr>
          <w:szCs w:val="24"/>
          <w:highlight w:val="lightGray"/>
          <w:lang w:val="es-ES_tradnl" w:eastAsia="fr-FR"/>
        </w:rPr>
        <w:t>la UPOV</w:t>
      </w:r>
      <w:r w:rsidRPr="007031A5">
        <w:rPr>
          <w:szCs w:val="24"/>
          <w:lang w:val="es-ES_tradnl"/>
        </w:rPr>
        <w:t>;</w:t>
      </w:r>
    </w:p>
    <w:p w:rsidR="00D07649" w:rsidRPr="007031A5" w:rsidRDefault="00D07649" w:rsidP="00D07649">
      <w:pPr>
        <w:pStyle w:val="Inf4Normal"/>
        <w:ind w:left="567" w:firstLine="567"/>
        <w:rPr>
          <w:szCs w:val="24"/>
          <w:lang w:val="es-ES_tradnl"/>
        </w:rPr>
      </w:pPr>
      <w:r w:rsidRPr="007031A5">
        <w:rPr>
          <w:szCs w:val="24"/>
          <w:highlight w:val="lightGray"/>
          <w:lang w:val="es-ES_tradnl"/>
        </w:rPr>
        <w:t>m)</w:t>
      </w:r>
      <w:r w:rsidRPr="007031A5">
        <w:rPr>
          <w:szCs w:val="24"/>
          <w:lang w:val="es-ES_tradnl"/>
        </w:rPr>
        <w:tab/>
      </w:r>
    </w:p>
    <w:p w:rsidR="00D07649" w:rsidRPr="007031A5" w:rsidRDefault="00D07649" w:rsidP="00D07649">
      <w:pPr>
        <w:pStyle w:val="Inf4Normal"/>
        <w:ind w:left="567" w:firstLine="567"/>
        <w:rPr>
          <w:szCs w:val="24"/>
          <w:lang w:val="es-ES_tradnl"/>
        </w:rPr>
      </w:pPr>
      <w:r w:rsidRPr="007031A5">
        <w:rPr>
          <w:szCs w:val="24"/>
          <w:lang w:val="es-ES_tradnl"/>
        </w:rPr>
        <w:t>n)</w:t>
      </w:r>
      <w:r w:rsidRPr="007031A5">
        <w:rPr>
          <w:szCs w:val="24"/>
          <w:lang w:val="es-ES_tradnl"/>
        </w:rPr>
        <w:tab/>
        <w:t xml:space="preserve">Se entenderá por “fondo de reserva” </w:t>
      </w:r>
      <w:r w:rsidRPr="007031A5">
        <w:rPr>
          <w:szCs w:val="24"/>
          <w:highlight w:val="lightGray"/>
          <w:lang w:val="es-ES_tradnl"/>
        </w:rPr>
        <w:t>el</w:t>
      </w:r>
      <w:r w:rsidRPr="007031A5">
        <w:rPr>
          <w:szCs w:val="24"/>
          <w:lang w:val="es-ES_tradnl"/>
        </w:rPr>
        <w:t xml:space="preserve"> fondo establecido por </w:t>
      </w:r>
      <w:r w:rsidRPr="007031A5">
        <w:rPr>
          <w:szCs w:val="24"/>
          <w:highlight w:val="lightGray"/>
          <w:lang w:val="es-ES_tradnl"/>
        </w:rPr>
        <w:t>el Consejo</w:t>
      </w:r>
      <w:r w:rsidRPr="007031A5">
        <w:rPr>
          <w:szCs w:val="24"/>
          <w:lang w:val="es-ES_tradnl"/>
        </w:rPr>
        <w:t xml:space="preserve">, en el que deberá depositarse el excedente </w:t>
      </w:r>
      <w:r w:rsidRPr="007031A5">
        <w:rPr>
          <w:highlight w:val="lightGray"/>
          <w:lang w:val="es-ES_tradnl"/>
        </w:rPr>
        <w:t>imprevisto</w:t>
      </w:r>
      <w:r w:rsidRPr="007031A5">
        <w:rPr>
          <w:lang w:val="es-ES_tradnl"/>
        </w:rPr>
        <w:t xml:space="preserve"> </w:t>
      </w:r>
      <w:r w:rsidRPr="007031A5">
        <w:rPr>
          <w:szCs w:val="24"/>
          <w:lang w:val="es-ES_tradnl"/>
        </w:rPr>
        <w:t xml:space="preserve">de ingresos una vez descontados los importes necesarios para financiar </w:t>
      </w:r>
      <w:r w:rsidRPr="007031A5">
        <w:rPr>
          <w:szCs w:val="24"/>
          <w:highlight w:val="lightGray"/>
          <w:lang w:val="es-ES_tradnl"/>
        </w:rPr>
        <w:t>la consignación</w:t>
      </w:r>
      <w:r w:rsidRPr="007031A5">
        <w:rPr>
          <w:szCs w:val="24"/>
          <w:lang w:val="es-ES_tradnl"/>
        </w:rPr>
        <w:t xml:space="preserve"> del </w:t>
      </w:r>
      <w:bookmarkStart w:id="29" w:name="OLE_LINK1"/>
      <w:r w:rsidRPr="00AA2A21">
        <w:rPr>
          <w:szCs w:val="24"/>
          <w:lang w:val="es-ES_tradnl"/>
        </w:rPr>
        <w:t>programa y presupuesto</w:t>
      </w:r>
      <w:bookmarkEnd w:id="29"/>
      <w:r w:rsidRPr="007031A5">
        <w:rPr>
          <w:szCs w:val="24"/>
          <w:lang w:val="es-ES_tradnl"/>
        </w:rPr>
        <w:t>.</w:t>
      </w:r>
      <w:r w:rsidR="00B41F3F" w:rsidRPr="007031A5">
        <w:rPr>
          <w:szCs w:val="24"/>
          <w:lang w:val="es-ES_tradnl"/>
        </w:rPr>
        <w:t xml:space="preserve"> </w:t>
      </w:r>
      <w:r w:rsidRPr="007031A5">
        <w:rPr>
          <w:szCs w:val="24"/>
          <w:lang w:val="es-ES_tradnl"/>
        </w:rPr>
        <w:t xml:space="preserve">Los fondos de reserva serán utilizados en la manera que decida </w:t>
      </w:r>
      <w:r w:rsidRPr="007031A5">
        <w:rPr>
          <w:szCs w:val="24"/>
          <w:highlight w:val="lightGray"/>
          <w:lang w:val="es-ES_tradnl"/>
        </w:rPr>
        <w:t>el Consejo</w:t>
      </w:r>
      <w:r w:rsidR="00774A5E" w:rsidRPr="007031A5">
        <w:rPr>
          <w:szCs w:val="24"/>
          <w:lang w:val="es-ES_tradnl"/>
        </w:rPr>
        <w:t>;</w:t>
      </w:r>
    </w:p>
    <w:p w:rsidR="00D07649" w:rsidRPr="007031A5" w:rsidRDefault="00D07649" w:rsidP="00D07649">
      <w:pPr>
        <w:pStyle w:val="Inf4Normal"/>
        <w:ind w:left="567" w:firstLine="567"/>
        <w:rPr>
          <w:szCs w:val="24"/>
          <w:lang w:val="es-ES_tradnl"/>
        </w:rPr>
      </w:pPr>
      <w:r w:rsidRPr="007031A5">
        <w:rPr>
          <w:szCs w:val="24"/>
          <w:lang w:val="es-ES_tradnl"/>
        </w:rPr>
        <w:t>o)</w:t>
      </w:r>
      <w:r w:rsidRPr="007031A5">
        <w:rPr>
          <w:szCs w:val="24"/>
          <w:lang w:val="es-ES_tradnl"/>
        </w:rPr>
        <w:tab/>
        <w:t xml:space="preserve">Se entenderá por “fondo fiduciario” el fondo correspondiente a sumas que no forman parte de </w:t>
      </w:r>
      <w:r w:rsidRPr="007031A5">
        <w:rPr>
          <w:szCs w:val="24"/>
          <w:highlight w:val="lightGray"/>
          <w:lang w:val="es-ES_tradnl"/>
        </w:rPr>
        <w:t>la consignación</w:t>
      </w:r>
      <w:r w:rsidRPr="007031A5">
        <w:rPr>
          <w:szCs w:val="24"/>
          <w:lang w:val="es-ES_tradnl"/>
        </w:rPr>
        <w:t xml:space="preserve"> pero que son administradas por </w:t>
      </w:r>
      <w:r w:rsidRPr="007031A5">
        <w:rPr>
          <w:szCs w:val="24"/>
          <w:highlight w:val="lightGray"/>
          <w:lang w:val="es-ES_tradnl" w:eastAsia="fr-FR"/>
        </w:rPr>
        <w:t>la UPOV</w:t>
      </w:r>
      <w:r w:rsidRPr="007031A5">
        <w:rPr>
          <w:szCs w:val="24"/>
          <w:lang w:val="es-ES_tradnl"/>
        </w:rPr>
        <w:t xml:space="preserve"> en nombre de quienes contribuyen voluntariamente a determinadas actividades que deberán estar en concordancia con los objetivos y las políticas de </w:t>
      </w:r>
      <w:r w:rsidRPr="007031A5">
        <w:rPr>
          <w:szCs w:val="24"/>
          <w:highlight w:val="lightGray"/>
          <w:lang w:val="es-ES_tradnl" w:eastAsia="fr-FR"/>
        </w:rPr>
        <w:t>la UPOV</w:t>
      </w:r>
      <w:r w:rsidR="00774A5E" w:rsidRPr="007031A5">
        <w:rPr>
          <w:szCs w:val="24"/>
          <w:lang w:val="es-ES_tradnl"/>
        </w:rPr>
        <w:t>;</w:t>
      </w:r>
    </w:p>
    <w:p w:rsidR="00D07649" w:rsidRPr="007031A5" w:rsidRDefault="00D07649" w:rsidP="00D07649">
      <w:pPr>
        <w:pStyle w:val="Inf4Normal"/>
        <w:ind w:left="567" w:firstLine="567"/>
        <w:rPr>
          <w:szCs w:val="24"/>
          <w:lang w:val="es-ES_tradnl"/>
        </w:rPr>
      </w:pPr>
      <w:r w:rsidRPr="007031A5">
        <w:rPr>
          <w:szCs w:val="24"/>
          <w:lang w:val="es-ES_tradnl"/>
        </w:rPr>
        <w:t>p)</w:t>
      </w:r>
      <w:r w:rsidRPr="007031A5">
        <w:rPr>
          <w:szCs w:val="24"/>
          <w:lang w:val="es-ES_tradnl"/>
        </w:rPr>
        <w:tab/>
      </w:r>
      <w:r w:rsidRPr="007031A5">
        <w:rPr>
          <w:lang w:val="es-ES_tradnl"/>
        </w:rPr>
        <w:t xml:space="preserve">Se entenderá por “fondos fiduciarios” los fondos que posea por </w:t>
      </w:r>
      <w:r w:rsidRPr="007031A5">
        <w:rPr>
          <w:szCs w:val="24"/>
          <w:highlight w:val="lightGray"/>
          <w:lang w:val="es-ES_tradnl" w:eastAsia="fr-FR"/>
        </w:rPr>
        <w:t>la UPOV</w:t>
      </w:r>
      <w:r w:rsidRPr="007031A5">
        <w:rPr>
          <w:lang w:val="es-ES_tradnl"/>
        </w:rPr>
        <w:t xml:space="preserve"> en nombre de otras entidades</w:t>
      </w:r>
      <w:r w:rsidR="00774A5E" w:rsidRPr="007031A5">
        <w:rPr>
          <w:lang w:val="es-ES_tradnl"/>
        </w:rPr>
        <w:t>;</w:t>
      </w:r>
    </w:p>
    <w:p w:rsidR="00E81B1A" w:rsidRPr="007031A5" w:rsidRDefault="00D07649" w:rsidP="00D07649">
      <w:pPr>
        <w:pStyle w:val="Inf4Normal"/>
        <w:ind w:left="567" w:firstLine="567"/>
        <w:rPr>
          <w:lang w:val="es-ES_tradnl"/>
        </w:rPr>
      </w:pPr>
      <w:r w:rsidRPr="007031A5">
        <w:rPr>
          <w:szCs w:val="24"/>
          <w:lang w:val="es-ES_tradnl"/>
        </w:rPr>
        <w:t>q)</w:t>
      </w:r>
      <w:r w:rsidRPr="007031A5">
        <w:rPr>
          <w:szCs w:val="24"/>
          <w:lang w:val="es-ES_tradnl"/>
        </w:rPr>
        <w:tab/>
        <w:t xml:space="preserve">Se entenderá por “fondo de operaciones” </w:t>
      </w:r>
      <w:r w:rsidRPr="007031A5">
        <w:rPr>
          <w:szCs w:val="24"/>
          <w:highlight w:val="lightGray"/>
          <w:lang w:val="es-ES_tradnl"/>
        </w:rPr>
        <w:t>el</w:t>
      </w:r>
      <w:r w:rsidRPr="007031A5">
        <w:rPr>
          <w:szCs w:val="24"/>
          <w:lang w:val="es-ES_tradnl"/>
        </w:rPr>
        <w:t xml:space="preserve"> fondo establecido para financiar por anticipado </w:t>
      </w:r>
      <w:r w:rsidRPr="007031A5">
        <w:rPr>
          <w:szCs w:val="24"/>
          <w:highlight w:val="lightGray"/>
          <w:lang w:val="es-ES_tradnl"/>
        </w:rPr>
        <w:t>la consignación</w:t>
      </w:r>
      <w:r w:rsidRPr="007031A5">
        <w:rPr>
          <w:szCs w:val="24"/>
          <w:lang w:val="es-ES_tradnl"/>
        </w:rPr>
        <w:t xml:space="preserve"> en caso de que se produzca un déficit provisional de tesorería y para otro tipo de fines que decida</w:t>
      </w:r>
      <w:r w:rsidRPr="007031A5">
        <w:rPr>
          <w:lang w:val="es-ES_tradnl"/>
        </w:rPr>
        <w:t xml:space="preserve"> </w:t>
      </w:r>
      <w:r w:rsidRPr="007031A5">
        <w:rPr>
          <w:szCs w:val="24"/>
          <w:highlight w:val="lightGray"/>
          <w:lang w:val="es-ES_tradnl"/>
        </w:rPr>
        <w:t>el Consejo</w:t>
      </w:r>
      <w:r w:rsidR="00E81B1A" w:rsidRPr="007031A5">
        <w:rPr>
          <w:lang w:val="es-ES_tradnl"/>
        </w:rPr>
        <w:t>.</w:t>
      </w:r>
    </w:p>
    <w:p w:rsidR="00CF3B5F" w:rsidRPr="007031A5" w:rsidRDefault="00CF3B5F" w:rsidP="00CF3B5F">
      <w:pPr>
        <w:pStyle w:val="Inf4Heading3"/>
        <w:rPr>
          <w:lang w:val="es-ES_tradnl"/>
        </w:rPr>
      </w:pPr>
      <w:bookmarkStart w:id="30" w:name="_Toc278803465"/>
      <w:bookmarkStart w:id="31" w:name="_Toc416787480"/>
      <w:bookmarkStart w:id="32" w:name="_Toc523742955"/>
      <w:r w:rsidRPr="007031A5">
        <w:rPr>
          <w:szCs w:val="24"/>
          <w:lang w:val="es-ES_tradnl"/>
        </w:rPr>
        <w:t>Ejercicio económico</w:t>
      </w:r>
      <w:bookmarkEnd w:id="30"/>
      <w:bookmarkEnd w:id="31"/>
      <w:bookmarkEnd w:id="32"/>
    </w:p>
    <w:p w:rsidR="00CF3B5F" w:rsidRPr="007031A5" w:rsidRDefault="00CF3B5F" w:rsidP="00CF3B5F">
      <w:pPr>
        <w:pStyle w:val="Inf4Heading4"/>
        <w:rPr>
          <w:lang w:val="es-ES_tradnl"/>
        </w:rPr>
      </w:pPr>
      <w:bookmarkStart w:id="33" w:name="_Toc167087761"/>
      <w:bookmarkStart w:id="34" w:name="_Toc278803466"/>
      <w:bookmarkStart w:id="35" w:name="_Toc416787481"/>
      <w:bookmarkStart w:id="36" w:name="_Toc523742956"/>
      <w:r w:rsidRPr="007031A5">
        <w:rPr>
          <w:lang w:val="es-ES_tradnl"/>
        </w:rPr>
        <w:t>Artículo 1.2</w:t>
      </w:r>
      <w:bookmarkEnd w:id="33"/>
      <w:bookmarkEnd w:id="34"/>
      <w:bookmarkEnd w:id="35"/>
      <w:bookmarkEnd w:id="36"/>
    </w:p>
    <w:p w:rsidR="00CF3B5F" w:rsidRPr="007031A5" w:rsidRDefault="00CF3B5F" w:rsidP="00CF3B5F">
      <w:pPr>
        <w:pStyle w:val="Inf4Normal"/>
        <w:rPr>
          <w:lang w:val="es-ES_tradnl"/>
        </w:rPr>
      </w:pPr>
      <w:r w:rsidRPr="007031A5">
        <w:rPr>
          <w:lang w:val="es-ES_tradnl"/>
        </w:rPr>
        <w:t>El ejercicio económico constará de dos años civiles consecutivos, el primero de los cuales será un año par.</w:t>
      </w:r>
    </w:p>
    <w:p w:rsidR="00CF3B5F" w:rsidRPr="007031A5" w:rsidRDefault="00CF3B5F" w:rsidP="00CF3B5F">
      <w:pPr>
        <w:pStyle w:val="Inf4Heading3"/>
        <w:rPr>
          <w:lang w:val="es-ES_tradnl"/>
        </w:rPr>
      </w:pPr>
      <w:bookmarkStart w:id="37" w:name="_Toc278803467"/>
      <w:bookmarkStart w:id="38" w:name="_Toc416787482"/>
      <w:bookmarkStart w:id="39" w:name="_Toc523742957"/>
      <w:r w:rsidRPr="007031A5">
        <w:rPr>
          <w:lang w:val="es-ES_tradnl"/>
        </w:rPr>
        <w:t>Fecha de entrada en vigor</w:t>
      </w:r>
      <w:bookmarkEnd w:id="37"/>
      <w:bookmarkEnd w:id="38"/>
      <w:bookmarkEnd w:id="39"/>
    </w:p>
    <w:p w:rsidR="00CF3B5F" w:rsidRPr="007031A5" w:rsidRDefault="00CF3B5F" w:rsidP="00CF3B5F">
      <w:pPr>
        <w:pStyle w:val="Inf4Heading4"/>
        <w:rPr>
          <w:lang w:val="es-ES_tradnl"/>
        </w:rPr>
      </w:pPr>
      <w:bookmarkStart w:id="40" w:name="_Toc167087763"/>
      <w:bookmarkStart w:id="41" w:name="_Toc278803468"/>
      <w:bookmarkStart w:id="42" w:name="_Toc416787483"/>
      <w:bookmarkStart w:id="43" w:name="_Toc523742958"/>
      <w:r w:rsidRPr="007031A5">
        <w:rPr>
          <w:lang w:val="es-ES_tradnl"/>
        </w:rPr>
        <w:t>Artículo 1.3</w:t>
      </w:r>
      <w:bookmarkEnd w:id="40"/>
      <w:bookmarkEnd w:id="41"/>
      <w:bookmarkEnd w:id="42"/>
      <w:bookmarkEnd w:id="43"/>
    </w:p>
    <w:p w:rsidR="00CF3B5F" w:rsidRPr="007031A5" w:rsidRDefault="00CF3B5F" w:rsidP="00CF3B5F">
      <w:pPr>
        <w:pStyle w:val="Inf4Normal"/>
        <w:rPr>
          <w:lang w:val="es-ES_tradnl"/>
        </w:rPr>
      </w:pPr>
      <w:r w:rsidRPr="007031A5">
        <w:rPr>
          <w:lang w:val="es-ES_tradnl"/>
        </w:rPr>
        <w:t xml:space="preserve">El presente </w:t>
      </w:r>
      <w:r w:rsidRPr="007031A5">
        <w:rPr>
          <w:snapToGrid w:val="0"/>
          <w:lang w:val="es-ES_tradnl"/>
        </w:rPr>
        <w:t xml:space="preserve">Reglamento </w:t>
      </w:r>
      <w:r w:rsidRPr="007031A5">
        <w:rPr>
          <w:lang w:val="es-ES_tradnl"/>
        </w:rPr>
        <w:t xml:space="preserve">entrará en vigor el 1 de enero del primer año del ejercicio económico siguiente a la fecha de adopción del </w:t>
      </w:r>
      <w:r w:rsidRPr="007031A5">
        <w:rPr>
          <w:snapToGrid w:val="0"/>
          <w:lang w:val="es-ES_tradnl"/>
        </w:rPr>
        <w:t xml:space="preserve">Reglamento por </w:t>
      </w:r>
      <w:r w:rsidRPr="007031A5">
        <w:rPr>
          <w:highlight w:val="lightGray"/>
          <w:lang w:val="es-ES_tradnl"/>
        </w:rPr>
        <w:t>el Consejo</w:t>
      </w:r>
      <w:r w:rsidRPr="007031A5">
        <w:rPr>
          <w:snapToGrid w:val="0"/>
          <w:lang w:val="es-ES_tradnl"/>
        </w:rPr>
        <w:t>.</w:t>
      </w:r>
    </w:p>
    <w:p w:rsidR="00CF3B5F" w:rsidRPr="007031A5" w:rsidRDefault="00CF3B5F" w:rsidP="00CF3B5F">
      <w:pPr>
        <w:pStyle w:val="Inf4Heading1"/>
        <w:rPr>
          <w:lang w:val="es-ES_tradnl"/>
        </w:rPr>
      </w:pPr>
      <w:bookmarkStart w:id="44" w:name="_Toc167087764"/>
      <w:bookmarkStart w:id="45" w:name="_Toc278803469"/>
      <w:bookmarkStart w:id="46" w:name="_Toc416787484"/>
      <w:bookmarkStart w:id="47" w:name="_Toc523742959"/>
      <w:r w:rsidRPr="007031A5">
        <w:rPr>
          <w:lang w:val="es-ES_tradnl"/>
        </w:rPr>
        <w:t>CAPÍTULO 2:</w:t>
      </w:r>
      <w:r w:rsidR="00B41F3F" w:rsidRPr="007031A5">
        <w:rPr>
          <w:lang w:val="es-ES_tradnl"/>
        </w:rPr>
        <w:t xml:space="preserve"> </w:t>
      </w:r>
      <w:bookmarkEnd w:id="44"/>
      <w:r w:rsidRPr="007031A5">
        <w:rPr>
          <w:lang w:val="es-ES_tradnl"/>
        </w:rPr>
        <w:t>PRESUPUESTO POR PROGRAMAS</w:t>
      </w:r>
      <w:bookmarkEnd w:id="45"/>
      <w:bookmarkEnd w:id="46"/>
      <w:bookmarkEnd w:id="47"/>
    </w:p>
    <w:p w:rsidR="00CF3B5F" w:rsidRPr="007031A5" w:rsidRDefault="00CF3B5F" w:rsidP="00CF3B5F">
      <w:pPr>
        <w:pStyle w:val="Inf4Heading3"/>
        <w:rPr>
          <w:lang w:val="es-ES_tradnl"/>
        </w:rPr>
      </w:pPr>
      <w:bookmarkStart w:id="48" w:name="_Toc278803470"/>
      <w:bookmarkStart w:id="49" w:name="_Toc416787485"/>
      <w:bookmarkStart w:id="50" w:name="_Toc523742960"/>
      <w:r w:rsidRPr="007031A5">
        <w:rPr>
          <w:lang w:val="es-ES_tradnl"/>
        </w:rPr>
        <w:t>Atribuciones y responsabilidad</w:t>
      </w:r>
      <w:bookmarkEnd w:id="48"/>
      <w:bookmarkEnd w:id="49"/>
      <w:bookmarkEnd w:id="50"/>
    </w:p>
    <w:p w:rsidR="00CF3B5F" w:rsidRPr="007031A5" w:rsidRDefault="00CF3B5F" w:rsidP="00CF3B5F">
      <w:pPr>
        <w:pStyle w:val="Inf4Heading4"/>
        <w:rPr>
          <w:lang w:val="es-ES_tradnl"/>
        </w:rPr>
      </w:pPr>
      <w:bookmarkStart w:id="51" w:name="_Toc167087766"/>
      <w:bookmarkStart w:id="52" w:name="_Toc278803471"/>
      <w:bookmarkStart w:id="53" w:name="_Toc416787486"/>
      <w:bookmarkStart w:id="54" w:name="_Toc523742961"/>
      <w:r w:rsidRPr="007031A5">
        <w:rPr>
          <w:lang w:val="es-ES_tradnl"/>
        </w:rPr>
        <w:t>Artículo 2.1</w:t>
      </w:r>
      <w:bookmarkEnd w:id="51"/>
      <w:bookmarkEnd w:id="52"/>
      <w:bookmarkEnd w:id="53"/>
      <w:bookmarkEnd w:id="54"/>
    </w:p>
    <w:p w:rsidR="00CF3B5F" w:rsidRPr="007031A5" w:rsidRDefault="00CF3B5F" w:rsidP="00CF3B5F">
      <w:pPr>
        <w:pStyle w:val="Inf4Normal"/>
        <w:rPr>
          <w:lang w:val="es-ES_tradnl"/>
        </w:rPr>
      </w:pPr>
      <w:r w:rsidRPr="007031A5">
        <w:rPr>
          <w:lang w:val="es-ES_tradnl"/>
        </w:rPr>
        <w:t xml:space="preserve">El </w:t>
      </w:r>
      <w:r w:rsidRPr="007031A5">
        <w:rPr>
          <w:highlight w:val="lightGray"/>
          <w:lang w:val="es-ES_tradnl"/>
        </w:rPr>
        <w:t>Secretario General</w:t>
      </w:r>
      <w:r w:rsidRPr="007031A5">
        <w:rPr>
          <w:lang w:val="es-ES_tradnl"/>
        </w:rPr>
        <w:t xml:space="preserve"> preparará la propuesta de programa y presupuesto correspondiente a cada ejercicio económico.</w:t>
      </w:r>
    </w:p>
    <w:p w:rsidR="00CF3B5F" w:rsidRPr="007031A5" w:rsidRDefault="00CF3B5F" w:rsidP="00CF3B5F">
      <w:pPr>
        <w:pStyle w:val="Inf4Heading4"/>
        <w:rPr>
          <w:lang w:val="es-ES_tradnl"/>
        </w:rPr>
      </w:pPr>
      <w:bookmarkStart w:id="55" w:name="_Toc278803472"/>
      <w:bookmarkStart w:id="56" w:name="_Toc416787487"/>
      <w:bookmarkStart w:id="57" w:name="_Toc523742962"/>
      <w:r w:rsidRPr="007031A5">
        <w:rPr>
          <w:lang w:val="es-ES_tradnl"/>
        </w:rPr>
        <w:t>Artículo 2.2</w:t>
      </w:r>
      <w:bookmarkEnd w:id="55"/>
      <w:bookmarkEnd w:id="56"/>
      <w:bookmarkEnd w:id="57"/>
    </w:p>
    <w:p w:rsidR="00CF3B5F" w:rsidRPr="007031A5" w:rsidRDefault="00CF3B5F" w:rsidP="00CF3B5F">
      <w:pPr>
        <w:pStyle w:val="Inf4Normal"/>
        <w:rPr>
          <w:lang w:val="es-ES_tradnl"/>
        </w:rPr>
      </w:pPr>
      <w:r w:rsidRPr="007031A5">
        <w:rPr>
          <w:lang w:val="es-ES_tradnl"/>
        </w:rPr>
        <w:t xml:space="preserve">Los </w:t>
      </w:r>
      <w:r w:rsidRPr="007031A5">
        <w:rPr>
          <w:highlight w:val="lightGray"/>
          <w:lang w:val="es-ES_tradnl"/>
        </w:rPr>
        <w:t>miembros de la UPOV</w:t>
      </w:r>
      <w:r w:rsidRPr="007031A5">
        <w:rPr>
          <w:lang w:val="es-ES_tradnl"/>
        </w:rPr>
        <w:t xml:space="preserve"> participarán en la preparación de la propuesta de programa y presupuesto al ejercicio económico siguiente, de conformidad con el mecanismo que hayan adoptado al respecto.</w:t>
      </w:r>
    </w:p>
    <w:p w:rsidR="00CF3B5F" w:rsidRPr="007031A5" w:rsidRDefault="00CF3B5F" w:rsidP="00CF3B5F">
      <w:pPr>
        <w:pStyle w:val="Inf4Heading6"/>
        <w:rPr>
          <w:lang w:val="es-ES_tradnl"/>
        </w:rPr>
      </w:pPr>
      <w:bookmarkStart w:id="58" w:name="_Toc167087768"/>
      <w:bookmarkStart w:id="59" w:name="_Toc416787488"/>
      <w:bookmarkStart w:id="60" w:name="_Toc523742963"/>
      <w:r w:rsidRPr="007031A5">
        <w:rPr>
          <w:lang w:val="es-ES_tradnl"/>
        </w:rPr>
        <w:t>Regla 102.</w:t>
      </w:r>
      <w:bookmarkEnd w:id="58"/>
      <w:r w:rsidRPr="007031A5">
        <w:rPr>
          <w:lang w:val="es-ES_tradnl"/>
        </w:rPr>
        <w:t>1</w:t>
      </w:r>
      <w:bookmarkEnd w:id="59"/>
      <w:bookmarkEnd w:id="60"/>
    </w:p>
    <w:p w:rsidR="00CF3B5F" w:rsidRPr="007031A5" w:rsidRDefault="00CF3B5F" w:rsidP="00CF3B5F">
      <w:pPr>
        <w:pStyle w:val="Inf4Normal"/>
        <w:ind w:left="567"/>
        <w:rPr>
          <w:szCs w:val="24"/>
          <w:lang w:val="es-ES_tradnl"/>
        </w:rPr>
      </w:pPr>
      <w:r w:rsidRPr="007031A5">
        <w:rPr>
          <w:szCs w:val="24"/>
          <w:highlight w:val="lightGray"/>
          <w:lang w:val="es-ES_tradnl"/>
        </w:rPr>
        <w:t>El Secretario General Adjunto</w:t>
      </w:r>
      <w:r w:rsidRPr="007031A5">
        <w:rPr>
          <w:szCs w:val="24"/>
          <w:lang w:val="es-ES_tradnl"/>
        </w:rPr>
        <w:t xml:space="preserve"> preparará propuestas para el </w:t>
      </w:r>
      <w:r w:rsidRPr="007031A5">
        <w:rPr>
          <w:lang w:val="es-ES_tradnl"/>
        </w:rPr>
        <w:t>programa y presupuesto</w:t>
      </w:r>
      <w:r w:rsidRPr="007031A5">
        <w:rPr>
          <w:szCs w:val="24"/>
          <w:lang w:val="es-ES_tradnl"/>
        </w:rPr>
        <w:t xml:space="preserve"> correspondiente al ejercicio económico siguiente en las fechas y con </w:t>
      </w:r>
      <w:r w:rsidR="00C93EF6">
        <w:rPr>
          <w:szCs w:val="24"/>
          <w:lang w:val="es-ES_tradnl"/>
        </w:rPr>
        <w:t>los pormenores que prescriba el </w:t>
      </w:r>
      <w:r w:rsidR="00C93EF6">
        <w:rPr>
          <w:szCs w:val="24"/>
          <w:highlight w:val="lightGray"/>
          <w:lang w:val="es-ES_tradnl"/>
        </w:rPr>
        <w:t>Secretario </w:t>
      </w:r>
      <w:r w:rsidRPr="007031A5">
        <w:rPr>
          <w:szCs w:val="24"/>
          <w:highlight w:val="lightGray"/>
          <w:lang w:val="es-ES_tradnl"/>
        </w:rPr>
        <w:t>General</w:t>
      </w:r>
      <w:r w:rsidRPr="007031A5">
        <w:rPr>
          <w:szCs w:val="24"/>
          <w:lang w:val="es-ES_tradnl"/>
        </w:rPr>
        <w:t>.</w:t>
      </w:r>
    </w:p>
    <w:p w:rsidR="00CF3B5F" w:rsidRPr="007031A5" w:rsidRDefault="00CF3B5F" w:rsidP="00CF3B5F">
      <w:pPr>
        <w:pStyle w:val="Inf4Heading3"/>
        <w:rPr>
          <w:lang w:val="es-ES_tradnl"/>
        </w:rPr>
      </w:pPr>
      <w:bookmarkStart w:id="61" w:name="_Toc278803473"/>
      <w:bookmarkStart w:id="62" w:name="_Toc416787489"/>
      <w:bookmarkStart w:id="63" w:name="_Toc523742964"/>
      <w:r w:rsidRPr="007031A5">
        <w:rPr>
          <w:lang w:val="es-ES_tradnl"/>
        </w:rPr>
        <w:t>Presentación, contenido y metodología</w:t>
      </w:r>
      <w:bookmarkEnd w:id="61"/>
      <w:bookmarkEnd w:id="62"/>
      <w:bookmarkEnd w:id="63"/>
    </w:p>
    <w:p w:rsidR="00CF3B5F" w:rsidRPr="007031A5" w:rsidRDefault="00CF3B5F" w:rsidP="00CF3B5F">
      <w:pPr>
        <w:pStyle w:val="Inf4Heading4"/>
        <w:rPr>
          <w:lang w:val="es-ES_tradnl"/>
        </w:rPr>
      </w:pPr>
      <w:bookmarkStart w:id="64" w:name="_Toc167087770"/>
      <w:bookmarkStart w:id="65" w:name="_Toc278803474"/>
      <w:bookmarkStart w:id="66" w:name="_Toc416787490"/>
      <w:bookmarkStart w:id="67" w:name="_Toc523742965"/>
      <w:r w:rsidRPr="007031A5">
        <w:rPr>
          <w:lang w:val="es-ES_tradnl"/>
        </w:rPr>
        <w:t>Artículo 2.</w:t>
      </w:r>
      <w:bookmarkEnd w:id="64"/>
      <w:r w:rsidRPr="007031A5">
        <w:rPr>
          <w:lang w:val="es-ES_tradnl"/>
        </w:rPr>
        <w:t>3</w:t>
      </w:r>
      <w:bookmarkEnd w:id="65"/>
      <w:bookmarkEnd w:id="66"/>
      <w:bookmarkEnd w:id="67"/>
    </w:p>
    <w:p w:rsidR="00CF3B5F" w:rsidRPr="007031A5" w:rsidRDefault="00CF3B5F" w:rsidP="00CF3B5F">
      <w:pPr>
        <w:pStyle w:val="Inf4Normal"/>
        <w:rPr>
          <w:lang w:val="es-ES_tradnl"/>
        </w:rPr>
      </w:pPr>
      <w:r w:rsidRPr="007031A5">
        <w:rPr>
          <w:lang w:val="es-ES_tradnl"/>
        </w:rPr>
        <w:t xml:space="preserve">La propuesta de programa y presupuesto comprenderá las previsiones de ingresos y gastos correspondientes al ejercicio económico al cual se refiera, en forma consolidada para </w:t>
      </w:r>
      <w:r w:rsidRPr="007031A5">
        <w:rPr>
          <w:highlight w:val="lightGray"/>
          <w:lang w:val="es-ES_tradnl" w:eastAsia="fr-FR"/>
        </w:rPr>
        <w:t>la UPOV</w:t>
      </w:r>
      <w:r w:rsidRPr="007031A5">
        <w:rPr>
          <w:lang w:val="es-ES_tradnl"/>
        </w:rPr>
        <w:t>.</w:t>
      </w:r>
    </w:p>
    <w:p w:rsidR="00CF3B5F" w:rsidRPr="007031A5" w:rsidRDefault="00CF3B5F" w:rsidP="00CF3B5F">
      <w:pPr>
        <w:pStyle w:val="Inf4Heading4"/>
        <w:rPr>
          <w:lang w:val="es-ES_tradnl"/>
        </w:rPr>
      </w:pPr>
      <w:bookmarkStart w:id="68" w:name="_Toc167087771"/>
      <w:bookmarkStart w:id="69" w:name="_Toc278803475"/>
      <w:bookmarkStart w:id="70" w:name="_Toc416787491"/>
      <w:bookmarkStart w:id="71" w:name="_Toc523742966"/>
      <w:r w:rsidRPr="007031A5">
        <w:rPr>
          <w:lang w:val="es-ES_tradnl"/>
        </w:rPr>
        <w:lastRenderedPageBreak/>
        <w:t>Artículo 2.</w:t>
      </w:r>
      <w:bookmarkEnd w:id="68"/>
      <w:r w:rsidRPr="007031A5">
        <w:rPr>
          <w:lang w:val="es-ES_tradnl"/>
        </w:rPr>
        <w:t>4</w:t>
      </w:r>
      <w:bookmarkEnd w:id="69"/>
      <w:bookmarkEnd w:id="70"/>
      <w:bookmarkEnd w:id="71"/>
    </w:p>
    <w:p w:rsidR="00CF3B5F" w:rsidRPr="007031A5" w:rsidRDefault="00CF3B5F" w:rsidP="00CF3B5F">
      <w:pPr>
        <w:pStyle w:val="Inf4Normal"/>
        <w:rPr>
          <w:lang w:val="es-ES_tradnl"/>
        </w:rPr>
      </w:pPr>
      <w:r w:rsidRPr="007031A5">
        <w:rPr>
          <w:lang w:val="es-ES_tradnl"/>
        </w:rPr>
        <w:t>Todas las previsiones de ingresos y gastos se expresarán en francos suizos.</w:t>
      </w:r>
    </w:p>
    <w:p w:rsidR="00CF3B5F" w:rsidRPr="007031A5" w:rsidRDefault="00CF3B5F" w:rsidP="00CF3B5F">
      <w:pPr>
        <w:pStyle w:val="Inf4Heading4"/>
        <w:rPr>
          <w:lang w:val="es-ES_tradnl"/>
        </w:rPr>
      </w:pPr>
      <w:bookmarkStart w:id="72" w:name="_Toc167087772"/>
      <w:bookmarkStart w:id="73" w:name="_Toc278803476"/>
      <w:bookmarkStart w:id="74" w:name="_Toc416787492"/>
      <w:bookmarkStart w:id="75" w:name="_Toc523742967"/>
      <w:r w:rsidRPr="007031A5">
        <w:rPr>
          <w:lang w:val="es-ES_tradnl"/>
        </w:rPr>
        <w:t>Artículo 2.</w:t>
      </w:r>
      <w:bookmarkEnd w:id="72"/>
      <w:r w:rsidRPr="007031A5">
        <w:rPr>
          <w:lang w:val="es-ES_tradnl"/>
        </w:rPr>
        <w:t>5</w:t>
      </w:r>
      <w:bookmarkEnd w:id="73"/>
      <w:bookmarkEnd w:id="74"/>
      <w:bookmarkEnd w:id="75"/>
    </w:p>
    <w:p w:rsidR="00CF3B5F" w:rsidRPr="007031A5" w:rsidRDefault="00CF3B5F" w:rsidP="00CF3B5F">
      <w:pPr>
        <w:pStyle w:val="Inf4Normal"/>
        <w:rPr>
          <w:lang w:val="es-ES_tradnl"/>
        </w:rPr>
      </w:pPr>
      <w:r w:rsidRPr="007031A5">
        <w:rPr>
          <w:highlight w:val="lightGray"/>
          <w:lang w:val="es-ES_tradnl"/>
        </w:rPr>
        <w:t>En la propuesta de programa y presupuesto</w:t>
      </w:r>
      <w:r w:rsidRPr="007031A5">
        <w:rPr>
          <w:lang w:val="es-ES_tradnl"/>
        </w:rPr>
        <w:t xml:space="preserve"> se incluirá una descripción de los objetivos y resultados previstos durante el bienio, junto con los recursos financieros y humanos necesarios para alcanzar los objetivos, los resultados previstos y los parámetros de ejecución.</w:t>
      </w:r>
      <w:r w:rsidR="00B41F3F" w:rsidRPr="007031A5">
        <w:rPr>
          <w:lang w:val="es-ES_tradnl"/>
        </w:rPr>
        <w:t xml:space="preserve"> </w:t>
      </w:r>
      <w:r w:rsidR="00650ED5">
        <w:rPr>
          <w:lang w:val="es-ES_tradnl"/>
        </w:rPr>
        <w:t xml:space="preserve"> </w:t>
      </w:r>
      <w:r w:rsidRPr="007031A5">
        <w:rPr>
          <w:lang w:val="es-ES_tradnl"/>
        </w:rPr>
        <w:t>La propuesta de programa y presupuesto irá precedida de una exposición en la que se explicarán el contenido de los programas y el volumen de los recursos asignados a ellos en comparación con los del ejercicio económico anterior.</w:t>
      </w:r>
      <w:r w:rsidR="00B41F3F" w:rsidRPr="007031A5">
        <w:rPr>
          <w:lang w:val="es-ES_tradnl"/>
        </w:rPr>
        <w:t xml:space="preserve"> </w:t>
      </w:r>
      <w:r w:rsidR="00650ED5">
        <w:rPr>
          <w:lang w:val="es-ES_tradnl"/>
        </w:rPr>
        <w:t xml:space="preserve"> </w:t>
      </w:r>
      <w:r w:rsidRPr="007031A5">
        <w:rPr>
          <w:lang w:val="es-ES_tradnl"/>
        </w:rPr>
        <w:t xml:space="preserve">La propuesta de programa y presupuesto irá acompañada de la información, los anexos y las notas aclaratorias que solicite </w:t>
      </w:r>
      <w:r w:rsidRPr="007031A5">
        <w:rPr>
          <w:highlight w:val="lightGray"/>
          <w:lang w:val="es-ES_tradnl"/>
        </w:rPr>
        <w:t>el Consejo</w:t>
      </w:r>
      <w:r w:rsidRPr="007031A5">
        <w:rPr>
          <w:lang w:val="es-ES_tradnl"/>
        </w:rPr>
        <w:t xml:space="preserve">, y de los anexos y otras informaciones que el </w:t>
      </w:r>
      <w:r w:rsidRPr="007031A5">
        <w:rPr>
          <w:highlight w:val="lightGray"/>
          <w:lang w:val="es-ES_tradnl"/>
        </w:rPr>
        <w:t>Secretario General</w:t>
      </w:r>
      <w:r w:rsidRPr="007031A5">
        <w:rPr>
          <w:lang w:val="es-ES_tradnl"/>
        </w:rPr>
        <w:t xml:space="preserve"> considere útiles y necesarios.</w:t>
      </w:r>
    </w:p>
    <w:p w:rsidR="00CF3B5F" w:rsidRPr="007031A5" w:rsidRDefault="00CF3B5F" w:rsidP="00CF3B5F">
      <w:pPr>
        <w:pStyle w:val="Inf4Heading6"/>
        <w:rPr>
          <w:lang w:val="es-ES_tradnl"/>
        </w:rPr>
      </w:pPr>
      <w:bookmarkStart w:id="76" w:name="_Toc167087773"/>
      <w:bookmarkStart w:id="77" w:name="_Toc416787493"/>
      <w:bookmarkStart w:id="78" w:name="_Toc523742968"/>
      <w:r w:rsidRPr="007031A5">
        <w:rPr>
          <w:lang w:val="es-ES_tradnl"/>
        </w:rPr>
        <w:t>Regla 102.</w:t>
      </w:r>
      <w:bookmarkEnd w:id="76"/>
      <w:r w:rsidRPr="007031A5">
        <w:rPr>
          <w:lang w:val="es-ES_tradnl"/>
        </w:rPr>
        <w:t>2</w:t>
      </w:r>
      <w:bookmarkEnd w:id="77"/>
      <w:bookmarkEnd w:id="78"/>
    </w:p>
    <w:p w:rsidR="00CF3B5F" w:rsidRPr="007031A5" w:rsidRDefault="00CF3B5F" w:rsidP="00CF3B5F">
      <w:pPr>
        <w:pStyle w:val="Inf4Normal"/>
        <w:ind w:left="567"/>
        <w:rPr>
          <w:szCs w:val="24"/>
          <w:lang w:val="es-ES_tradnl"/>
        </w:rPr>
      </w:pPr>
      <w:r w:rsidRPr="007031A5">
        <w:rPr>
          <w:szCs w:val="24"/>
          <w:lang w:val="es-ES_tradnl"/>
        </w:rPr>
        <w:t>La propuesta de programa y presupuesto contendrá lo siguiente:</w:t>
      </w:r>
    </w:p>
    <w:p w:rsidR="00CF3B5F" w:rsidRPr="007031A5" w:rsidRDefault="00CF3B5F" w:rsidP="00CF3B5F">
      <w:pPr>
        <w:pStyle w:val="Inf4Normal"/>
        <w:ind w:left="567" w:firstLine="567"/>
        <w:rPr>
          <w:szCs w:val="24"/>
          <w:lang w:val="es-ES_tradnl"/>
        </w:rPr>
      </w:pPr>
      <w:r w:rsidRPr="007031A5">
        <w:rPr>
          <w:szCs w:val="24"/>
          <w:lang w:val="es-ES_tradnl"/>
        </w:rPr>
        <w:t>a)</w:t>
      </w:r>
      <w:r w:rsidRPr="007031A5">
        <w:rPr>
          <w:szCs w:val="24"/>
          <w:lang w:val="es-ES_tradnl"/>
        </w:rPr>
        <w:tab/>
        <w:t xml:space="preserve">un estado de las necesidades en materia de recursos financieros y humanos y tipo de gasto, en forma consolidada para </w:t>
      </w:r>
      <w:r w:rsidRPr="007031A5">
        <w:rPr>
          <w:szCs w:val="24"/>
          <w:highlight w:val="lightGray"/>
          <w:lang w:val="es-ES_tradnl" w:eastAsia="fr-FR"/>
        </w:rPr>
        <w:t>la UPOV</w:t>
      </w:r>
      <w:r w:rsidRPr="007031A5">
        <w:rPr>
          <w:szCs w:val="24"/>
          <w:lang w:val="es-ES_tradnl"/>
        </w:rPr>
        <w:t>;</w:t>
      </w:r>
      <w:r w:rsidR="00B41F3F" w:rsidRPr="007031A5">
        <w:rPr>
          <w:szCs w:val="24"/>
          <w:lang w:val="es-ES_tradnl"/>
        </w:rPr>
        <w:t xml:space="preserve"> </w:t>
      </w:r>
      <w:r w:rsidR="00650ED5">
        <w:rPr>
          <w:szCs w:val="24"/>
          <w:lang w:val="es-ES_tradnl"/>
        </w:rPr>
        <w:t xml:space="preserve"> </w:t>
      </w:r>
      <w:r w:rsidRPr="007031A5">
        <w:rPr>
          <w:szCs w:val="24"/>
          <w:lang w:val="es-ES_tradnl"/>
        </w:rPr>
        <w:t>a los fines de la comparación, los gastos del ejercicio económico anterior, el presupuesto inicial aprobado y la propuesta de presupuesto revisado del ejercicio económico en curso se indicarán frente a las estimaciones de recursos necesarios para el ejercicio económico siguiente;</w:t>
      </w:r>
    </w:p>
    <w:p w:rsidR="00CF3B5F" w:rsidRPr="007031A5" w:rsidRDefault="00CF3B5F" w:rsidP="00CF3B5F">
      <w:pPr>
        <w:pStyle w:val="Inf4Normal"/>
        <w:ind w:left="567" w:firstLine="567"/>
        <w:rPr>
          <w:szCs w:val="24"/>
          <w:lang w:val="es-ES_tradnl"/>
        </w:rPr>
      </w:pPr>
      <w:r w:rsidRPr="007031A5">
        <w:rPr>
          <w:szCs w:val="24"/>
          <w:lang w:val="es-ES_tradnl"/>
        </w:rPr>
        <w:t>b)</w:t>
      </w:r>
      <w:r w:rsidRPr="007031A5">
        <w:rPr>
          <w:szCs w:val="24"/>
          <w:lang w:val="es-ES_tradnl"/>
        </w:rPr>
        <w:tab/>
        <w:t>un estado de los ingresos estimados, incluidos los ingresos en concepto de contribuciones, tasas por los servicios prestados y los clasificados como ingresos diversos de conformidad con el artículo 3.13</w:t>
      </w:r>
      <w:r w:rsidRPr="007031A5">
        <w:rPr>
          <w:szCs w:val="24"/>
          <w:highlight w:val="lightGray"/>
          <w:lang w:val="es-ES_tradnl"/>
        </w:rPr>
        <w:t>.</w:t>
      </w:r>
    </w:p>
    <w:p w:rsidR="00CF3B5F" w:rsidRPr="007031A5" w:rsidRDefault="00CF3B5F" w:rsidP="00CF3B5F">
      <w:pPr>
        <w:pStyle w:val="Inf4Heading3"/>
        <w:rPr>
          <w:lang w:val="es-ES_tradnl"/>
        </w:rPr>
      </w:pPr>
      <w:bookmarkStart w:id="79" w:name="_Toc278803477"/>
      <w:bookmarkStart w:id="80" w:name="_Toc416787494"/>
      <w:bookmarkStart w:id="81" w:name="_Toc523742969"/>
      <w:r w:rsidRPr="007031A5">
        <w:rPr>
          <w:lang w:val="es-ES_tradnl"/>
        </w:rPr>
        <w:t>Examen y aprobación</w:t>
      </w:r>
      <w:bookmarkEnd w:id="79"/>
      <w:bookmarkEnd w:id="80"/>
      <w:bookmarkEnd w:id="81"/>
    </w:p>
    <w:p w:rsidR="00CF3B5F" w:rsidRPr="007031A5" w:rsidRDefault="00CF3B5F" w:rsidP="00CF3B5F">
      <w:pPr>
        <w:pStyle w:val="Inf4Heading4"/>
        <w:rPr>
          <w:lang w:val="es-ES_tradnl"/>
        </w:rPr>
      </w:pPr>
      <w:bookmarkStart w:id="82" w:name="_Toc167087775"/>
      <w:bookmarkStart w:id="83" w:name="_Toc278803478"/>
      <w:bookmarkStart w:id="84" w:name="_Toc416787495"/>
      <w:bookmarkStart w:id="85" w:name="_Toc523742970"/>
      <w:r w:rsidRPr="007031A5">
        <w:rPr>
          <w:lang w:val="es-ES_tradnl"/>
        </w:rPr>
        <w:t>Artículo 2.</w:t>
      </w:r>
      <w:bookmarkEnd w:id="82"/>
      <w:r w:rsidRPr="007031A5">
        <w:rPr>
          <w:lang w:val="es-ES_tradnl"/>
        </w:rPr>
        <w:t>6</w:t>
      </w:r>
      <w:bookmarkEnd w:id="83"/>
      <w:bookmarkEnd w:id="84"/>
      <w:bookmarkEnd w:id="85"/>
    </w:p>
    <w:p w:rsidR="00CF3B5F" w:rsidRPr="007031A5" w:rsidRDefault="00CF3B5F" w:rsidP="00CF3B5F">
      <w:pPr>
        <w:pStyle w:val="Inf4Normal"/>
        <w:rPr>
          <w:lang w:val="es-ES_tradnl"/>
        </w:rPr>
      </w:pPr>
      <w:r w:rsidRPr="007031A5">
        <w:rPr>
          <w:lang w:val="es-ES_tradnl"/>
        </w:rPr>
        <w:t xml:space="preserve">El </w:t>
      </w:r>
      <w:r w:rsidRPr="007031A5">
        <w:rPr>
          <w:highlight w:val="lightGray"/>
          <w:lang w:val="es-ES_tradnl"/>
        </w:rPr>
        <w:t>Secretario General</w:t>
      </w:r>
      <w:r w:rsidRPr="007031A5">
        <w:rPr>
          <w:lang w:val="es-ES_tradnl"/>
        </w:rPr>
        <w:t xml:space="preserve"> presentará al </w:t>
      </w:r>
      <w:r w:rsidRPr="007031A5">
        <w:rPr>
          <w:highlight w:val="lightGray"/>
          <w:lang w:val="es-ES_tradnl"/>
        </w:rPr>
        <w:t>Comité Consultivo</w:t>
      </w:r>
      <w:r w:rsidRPr="007031A5">
        <w:rPr>
          <w:lang w:val="es-ES_tradnl"/>
        </w:rPr>
        <w:t xml:space="preserve">, antes del primer día de </w:t>
      </w:r>
      <w:r w:rsidRPr="007031A5">
        <w:rPr>
          <w:highlight w:val="lightGray"/>
          <w:lang w:val="es-ES_tradnl"/>
        </w:rPr>
        <w:t>septiembre</w:t>
      </w:r>
      <w:r w:rsidRPr="007031A5">
        <w:rPr>
          <w:lang w:val="es-ES_tradnl"/>
        </w:rPr>
        <w:t xml:space="preserve"> del año que preceda al ejercicio económico, la propuesta de programa y presupuesto del ejercicio económico siguiente para que la examine y formule comentarios y recomendaciones, incluidas posibles modificaciones.</w:t>
      </w:r>
    </w:p>
    <w:p w:rsidR="00CF3B5F" w:rsidRPr="007031A5" w:rsidRDefault="00CF3B5F" w:rsidP="00CF3B5F">
      <w:pPr>
        <w:pStyle w:val="Inf4Heading4"/>
        <w:rPr>
          <w:lang w:val="es-ES_tradnl"/>
        </w:rPr>
      </w:pPr>
      <w:bookmarkStart w:id="86" w:name="_Toc167087776"/>
      <w:bookmarkStart w:id="87" w:name="_Toc278803479"/>
      <w:bookmarkStart w:id="88" w:name="_Toc416787496"/>
      <w:bookmarkStart w:id="89" w:name="_Toc523742971"/>
      <w:r w:rsidRPr="007031A5">
        <w:rPr>
          <w:lang w:val="es-ES_tradnl"/>
        </w:rPr>
        <w:t>Artículo 2.</w:t>
      </w:r>
      <w:bookmarkEnd w:id="86"/>
      <w:r w:rsidRPr="007031A5">
        <w:rPr>
          <w:lang w:val="es-ES_tradnl"/>
        </w:rPr>
        <w:t>7</w:t>
      </w:r>
      <w:bookmarkEnd w:id="87"/>
      <w:bookmarkEnd w:id="88"/>
      <w:bookmarkEnd w:id="89"/>
    </w:p>
    <w:p w:rsidR="00CF3B5F" w:rsidRPr="007031A5" w:rsidRDefault="00CF3B5F" w:rsidP="00CF3B5F">
      <w:pPr>
        <w:pStyle w:val="Inf4Normal"/>
        <w:rPr>
          <w:lang w:val="es-ES_tradnl"/>
        </w:rPr>
      </w:pPr>
      <w:r w:rsidRPr="007031A5">
        <w:rPr>
          <w:lang w:val="es-ES_tradnl"/>
        </w:rPr>
        <w:t xml:space="preserve">El </w:t>
      </w:r>
      <w:r w:rsidRPr="007031A5">
        <w:rPr>
          <w:highlight w:val="lightGray"/>
          <w:lang w:val="es-ES_tradnl"/>
        </w:rPr>
        <w:t>Comité Consultivo</w:t>
      </w:r>
      <w:r w:rsidRPr="007031A5">
        <w:rPr>
          <w:lang w:val="es-ES_tradnl"/>
        </w:rPr>
        <w:t xml:space="preserve"> examinará el programa y presupuesto propuesto por el </w:t>
      </w:r>
      <w:r w:rsidRPr="007031A5">
        <w:rPr>
          <w:highlight w:val="lightGray"/>
          <w:lang w:val="es-ES_tradnl"/>
        </w:rPr>
        <w:t>Secretario General</w:t>
      </w:r>
      <w:r w:rsidRPr="007031A5">
        <w:rPr>
          <w:lang w:val="es-ES_tradnl"/>
        </w:rPr>
        <w:t xml:space="preserve"> y lo transmitirá con sus recomendaciones </w:t>
      </w:r>
      <w:r w:rsidRPr="007031A5">
        <w:rPr>
          <w:highlight w:val="lightGray"/>
          <w:lang w:val="es-ES_tradnl"/>
        </w:rPr>
        <w:t>al Consejo</w:t>
      </w:r>
      <w:r w:rsidRPr="007031A5">
        <w:rPr>
          <w:lang w:val="es-ES_tradnl"/>
        </w:rPr>
        <w:t>.</w:t>
      </w:r>
    </w:p>
    <w:p w:rsidR="00CF3B5F" w:rsidRPr="007031A5" w:rsidRDefault="00CF3B5F" w:rsidP="00CF3B5F">
      <w:pPr>
        <w:pStyle w:val="Inf4Heading4"/>
        <w:rPr>
          <w:lang w:val="es-ES_tradnl"/>
        </w:rPr>
      </w:pPr>
      <w:bookmarkStart w:id="90" w:name="_Toc167087777"/>
      <w:bookmarkStart w:id="91" w:name="_Toc278803480"/>
      <w:bookmarkStart w:id="92" w:name="_Toc416787497"/>
      <w:bookmarkStart w:id="93" w:name="_Toc523742972"/>
      <w:r w:rsidRPr="007031A5">
        <w:rPr>
          <w:lang w:val="es-ES_tradnl"/>
        </w:rPr>
        <w:t>Artículo 2.</w:t>
      </w:r>
      <w:bookmarkEnd w:id="90"/>
      <w:r w:rsidRPr="007031A5">
        <w:rPr>
          <w:lang w:val="es-ES_tradnl"/>
        </w:rPr>
        <w:t>8</w:t>
      </w:r>
      <w:bookmarkEnd w:id="91"/>
      <w:bookmarkEnd w:id="92"/>
      <w:bookmarkEnd w:id="93"/>
    </w:p>
    <w:p w:rsidR="00CF3B5F" w:rsidRPr="007031A5" w:rsidRDefault="00CF3B5F" w:rsidP="00CF3B5F">
      <w:pPr>
        <w:pStyle w:val="Inf4Normal"/>
        <w:rPr>
          <w:lang w:val="es-ES_tradnl"/>
        </w:rPr>
      </w:pPr>
      <w:bookmarkStart w:id="94" w:name="_Toc167087778"/>
      <w:bookmarkStart w:id="95" w:name="_Toc278803481"/>
      <w:r w:rsidRPr="007031A5">
        <w:rPr>
          <w:lang w:val="es-ES_tradnl"/>
        </w:rPr>
        <w:t xml:space="preserve">El </w:t>
      </w:r>
      <w:r w:rsidRPr="007031A5">
        <w:rPr>
          <w:highlight w:val="lightGray"/>
          <w:lang w:val="es-ES_tradnl"/>
        </w:rPr>
        <w:t>Consejo</w:t>
      </w:r>
      <w:r w:rsidRPr="007031A5">
        <w:rPr>
          <w:lang w:val="es-ES_tradnl"/>
        </w:rPr>
        <w:t xml:space="preserve"> adoptará el programa y presupuesto para el ejercicio económico siguiente, después de que haya sido examinada la propuesta de programa y presupuesto y las recomendaciones del </w:t>
      </w:r>
      <w:r w:rsidRPr="007031A5">
        <w:rPr>
          <w:highlight w:val="lightGray"/>
          <w:lang w:val="es-ES_tradnl"/>
        </w:rPr>
        <w:t>Comité Consultivo</w:t>
      </w:r>
      <w:r w:rsidRPr="007031A5">
        <w:rPr>
          <w:lang w:val="es-ES_tradnl"/>
        </w:rPr>
        <w:t xml:space="preserve"> a ese respecto.</w:t>
      </w:r>
      <w:r w:rsidR="00B41F3F" w:rsidRPr="007031A5">
        <w:rPr>
          <w:lang w:val="es-ES_tradnl"/>
        </w:rPr>
        <w:t xml:space="preserve"> </w:t>
      </w:r>
      <w:r w:rsidR="00650ED5">
        <w:rPr>
          <w:lang w:val="es-ES_tradnl"/>
        </w:rPr>
        <w:t xml:space="preserve"> </w:t>
      </w:r>
      <w:r w:rsidRPr="007031A5">
        <w:rPr>
          <w:lang w:val="es-ES_tradnl"/>
        </w:rPr>
        <w:t xml:space="preserve">En caso de que el presupuesto por programas no hubiese sido adoptado antes del comienzo del ejercicio económico siguiente, la autorización para que el </w:t>
      </w:r>
      <w:r w:rsidR="00B2610A" w:rsidRPr="007031A5">
        <w:rPr>
          <w:highlight w:val="lightGray"/>
          <w:lang w:val="es-ES_tradnl"/>
        </w:rPr>
        <w:t>S</w:t>
      </w:r>
      <w:r w:rsidR="00D250AF" w:rsidRPr="007031A5">
        <w:rPr>
          <w:highlight w:val="lightGray"/>
          <w:lang w:val="es-ES_tradnl"/>
        </w:rPr>
        <w:t xml:space="preserve">ecretario </w:t>
      </w:r>
      <w:r w:rsidR="00B2610A" w:rsidRPr="007031A5">
        <w:rPr>
          <w:highlight w:val="lightGray"/>
          <w:lang w:val="es-ES_tradnl"/>
        </w:rPr>
        <w:t>G</w:t>
      </w:r>
      <w:r w:rsidRPr="007031A5">
        <w:rPr>
          <w:highlight w:val="lightGray"/>
          <w:lang w:val="es-ES_tradnl"/>
        </w:rPr>
        <w:t>eneral</w:t>
      </w:r>
      <w:r w:rsidRPr="007031A5">
        <w:rPr>
          <w:lang w:val="es-ES_tradnl"/>
        </w:rPr>
        <w:t xml:space="preserve"> contraiga obligaciones y efectúe pagos permanecerá en el nivel de las consignaciones del ejercicio económico anterior.</w:t>
      </w:r>
    </w:p>
    <w:p w:rsidR="00CF3B5F" w:rsidRPr="007031A5" w:rsidRDefault="00CF3B5F" w:rsidP="00CF3B5F">
      <w:pPr>
        <w:pStyle w:val="Inf4Heading5"/>
        <w:rPr>
          <w:lang w:val="es-ES_tradnl"/>
        </w:rPr>
      </w:pPr>
      <w:bookmarkStart w:id="96" w:name="_Toc416787498"/>
      <w:bookmarkStart w:id="97" w:name="_Toc523742973"/>
      <w:r w:rsidRPr="007031A5">
        <w:rPr>
          <w:lang w:val="es-ES_tradnl"/>
        </w:rPr>
        <w:t xml:space="preserve">Publicación del </w:t>
      </w:r>
      <w:bookmarkEnd w:id="94"/>
      <w:r w:rsidRPr="007031A5">
        <w:rPr>
          <w:lang w:val="es-ES_tradnl"/>
        </w:rPr>
        <w:t>presupuesto por programas aprobado</w:t>
      </w:r>
      <w:bookmarkEnd w:id="95"/>
      <w:bookmarkEnd w:id="96"/>
      <w:bookmarkEnd w:id="97"/>
    </w:p>
    <w:p w:rsidR="00CF3B5F" w:rsidRPr="007031A5" w:rsidRDefault="00CF3B5F" w:rsidP="00CF3B5F">
      <w:pPr>
        <w:pStyle w:val="Inf4Heading6"/>
        <w:rPr>
          <w:lang w:val="es-ES_tradnl"/>
        </w:rPr>
      </w:pPr>
      <w:bookmarkStart w:id="98" w:name="_Toc167087779"/>
      <w:bookmarkStart w:id="99" w:name="_Toc416787499"/>
      <w:bookmarkStart w:id="100" w:name="_Toc523742974"/>
      <w:r w:rsidRPr="007031A5">
        <w:rPr>
          <w:lang w:val="es-ES_tradnl"/>
        </w:rPr>
        <w:t>Regla 102.</w:t>
      </w:r>
      <w:bookmarkEnd w:id="98"/>
      <w:r w:rsidRPr="007031A5">
        <w:rPr>
          <w:lang w:val="es-ES_tradnl"/>
        </w:rPr>
        <w:t>3</w:t>
      </w:r>
      <w:bookmarkEnd w:id="99"/>
      <w:bookmarkEnd w:id="100"/>
    </w:p>
    <w:p w:rsidR="00CF3B5F" w:rsidRPr="007031A5" w:rsidRDefault="00CF3B5F" w:rsidP="00CF3B5F">
      <w:pPr>
        <w:pStyle w:val="Inf4Normal"/>
        <w:ind w:left="567"/>
        <w:rPr>
          <w:szCs w:val="24"/>
          <w:lang w:val="es-ES_tradnl"/>
        </w:rPr>
      </w:pPr>
      <w:r w:rsidRPr="007031A5">
        <w:rPr>
          <w:szCs w:val="24"/>
          <w:highlight w:val="lightGray"/>
          <w:lang w:val="es-ES_tradnl"/>
        </w:rPr>
        <w:t>No aplicable a la UPOV</w:t>
      </w:r>
    </w:p>
    <w:p w:rsidR="00CF3B5F" w:rsidRPr="007031A5" w:rsidRDefault="00CF3B5F" w:rsidP="00CF3B5F">
      <w:pPr>
        <w:pStyle w:val="Inf4Heading3"/>
        <w:rPr>
          <w:lang w:val="es-ES_tradnl"/>
        </w:rPr>
      </w:pPr>
      <w:bookmarkStart w:id="101" w:name="_Toc167087780"/>
      <w:bookmarkStart w:id="102" w:name="_Toc278803482"/>
      <w:bookmarkStart w:id="103" w:name="_Toc416787500"/>
      <w:bookmarkStart w:id="104" w:name="_Toc523742975"/>
      <w:r w:rsidRPr="007031A5">
        <w:rPr>
          <w:lang w:val="es-ES_tradnl"/>
        </w:rPr>
        <w:t xml:space="preserve">Requisitos relativos a las propuestas suplementarias </w:t>
      </w:r>
      <w:bookmarkEnd w:id="101"/>
      <w:r w:rsidRPr="007031A5">
        <w:rPr>
          <w:lang w:val="es-ES_tradnl"/>
        </w:rPr>
        <w:t>y revisadas de presupuesto</w:t>
      </w:r>
      <w:bookmarkEnd w:id="102"/>
      <w:bookmarkEnd w:id="103"/>
      <w:bookmarkEnd w:id="104"/>
    </w:p>
    <w:p w:rsidR="00CF3B5F" w:rsidRPr="007031A5" w:rsidRDefault="00CF3B5F" w:rsidP="00CF3B5F">
      <w:pPr>
        <w:pStyle w:val="Inf4Heading4"/>
        <w:rPr>
          <w:lang w:val="es-ES_tradnl"/>
        </w:rPr>
      </w:pPr>
      <w:bookmarkStart w:id="105" w:name="_Toc167087781"/>
      <w:bookmarkStart w:id="106" w:name="_Toc278803483"/>
      <w:bookmarkStart w:id="107" w:name="_Toc416787501"/>
      <w:bookmarkStart w:id="108" w:name="_Toc523742976"/>
      <w:r w:rsidRPr="007031A5">
        <w:rPr>
          <w:lang w:val="es-ES_tradnl"/>
        </w:rPr>
        <w:t>Artículo 2.</w:t>
      </w:r>
      <w:bookmarkEnd w:id="105"/>
      <w:r w:rsidRPr="007031A5">
        <w:rPr>
          <w:lang w:val="es-ES_tradnl"/>
        </w:rPr>
        <w:t>9</w:t>
      </w:r>
      <w:bookmarkEnd w:id="106"/>
      <w:bookmarkEnd w:id="107"/>
      <w:bookmarkEnd w:id="108"/>
    </w:p>
    <w:p w:rsidR="00CF3B5F" w:rsidRPr="007031A5" w:rsidRDefault="00CF3B5F" w:rsidP="00CF3B5F">
      <w:pPr>
        <w:pStyle w:val="Inf4Normal"/>
        <w:rPr>
          <w:lang w:val="es-ES_tradnl"/>
        </w:rPr>
      </w:pPr>
      <w:r w:rsidRPr="007031A5">
        <w:rPr>
          <w:lang w:val="es-ES_tradnl"/>
        </w:rPr>
        <w:t xml:space="preserve">El </w:t>
      </w:r>
      <w:r w:rsidRPr="007031A5">
        <w:rPr>
          <w:highlight w:val="lightGray"/>
          <w:lang w:val="es-ES_tradnl"/>
        </w:rPr>
        <w:t>Secretario General</w:t>
      </w:r>
      <w:r w:rsidRPr="007031A5">
        <w:rPr>
          <w:lang w:val="es-ES_tradnl"/>
        </w:rPr>
        <w:t xml:space="preserve"> podrá presentar propuestas suplementarias y revisadas de programa y presupuesto siempre que sea necesario. </w:t>
      </w:r>
    </w:p>
    <w:p w:rsidR="00CF3B5F" w:rsidRPr="007031A5" w:rsidRDefault="00CF3B5F" w:rsidP="00CF3B5F">
      <w:pPr>
        <w:pStyle w:val="Inf4Heading4"/>
        <w:rPr>
          <w:lang w:val="es-ES_tradnl"/>
        </w:rPr>
      </w:pPr>
      <w:bookmarkStart w:id="109" w:name="_Toc278803484"/>
      <w:bookmarkStart w:id="110" w:name="_Toc416787502"/>
      <w:bookmarkStart w:id="111" w:name="_Toc523742977"/>
      <w:r w:rsidRPr="007031A5">
        <w:rPr>
          <w:lang w:val="es-ES_tradnl"/>
        </w:rPr>
        <w:t>Artículo 2.10</w:t>
      </w:r>
      <w:bookmarkEnd w:id="109"/>
      <w:bookmarkEnd w:id="110"/>
      <w:bookmarkEnd w:id="111"/>
    </w:p>
    <w:p w:rsidR="00CF3B5F" w:rsidRPr="007031A5" w:rsidRDefault="00CF3B5F" w:rsidP="00CF3B5F">
      <w:pPr>
        <w:pStyle w:val="Inf4Normal"/>
        <w:rPr>
          <w:lang w:val="es-ES_tradnl"/>
        </w:rPr>
      </w:pPr>
      <w:r w:rsidRPr="007031A5">
        <w:rPr>
          <w:lang w:val="es-ES_tradnl"/>
        </w:rPr>
        <w:t>a)</w:t>
      </w:r>
      <w:r w:rsidRPr="007031A5">
        <w:rPr>
          <w:lang w:val="es-ES_tradnl"/>
        </w:rPr>
        <w:tab/>
        <w:t>En las propuestas suplementarias y revisadas de programa y presupuesto se reflejarán los cambios pertinentes en las necesidades de recursos financieros y humanos relativas a:</w:t>
      </w:r>
    </w:p>
    <w:p w:rsidR="00CF3B5F" w:rsidRPr="007031A5" w:rsidRDefault="00CF3B5F" w:rsidP="00CF3B5F">
      <w:pPr>
        <w:pStyle w:val="Inf4Normal"/>
        <w:tabs>
          <w:tab w:val="right" w:pos="709"/>
          <w:tab w:val="left" w:pos="993"/>
        </w:tabs>
        <w:rPr>
          <w:lang w:val="es-ES_tradnl"/>
        </w:rPr>
      </w:pPr>
      <w:r w:rsidRPr="007031A5">
        <w:rPr>
          <w:lang w:val="es-ES_tradnl"/>
        </w:rPr>
        <w:tab/>
        <w:t>i)</w:t>
      </w:r>
      <w:r w:rsidRPr="007031A5">
        <w:rPr>
          <w:lang w:val="es-ES_tradnl"/>
        </w:rPr>
        <w:tab/>
        <w:t xml:space="preserve">actividades que el </w:t>
      </w:r>
      <w:r w:rsidRPr="007031A5">
        <w:rPr>
          <w:highlight w:val="lightGray"/>
          <w:lang w:val="es-ES_tradnl"/>
        </w:rPr>
        <w:t>Secretario General</w:t>
      </w:r>
      <w:r w:rsidRPr="007031A5">
        <w:rPr>
          <w:lang w:val="es-ES_tradnl"/>
        </w:rPr>
        <w:t xml:space="preserve"> considere de suma urgencia y que no se hayan podido prever cuando se prepararon las propuestas iniciales de programa y presupuesto;</w:t>
      </w:r>
    </w:p>
    <w:p w:rsidR="00CF3B5F" w:rsidRPr="007031A5" w:rsidRDefault="00CF3B5F" w:rsidP="00CF3B5F">
      <w:pPr>
        <w:pStyle w:val="Inf4Normal"/>
        <w:tabs>
          <w:tab w:val="right" w:pos="709"/>
          <w:tab w:val="left" w:pos="993"/>
        </w:tabs>
        <w:rPr>
          <w:szCs w:val="24"/>
          <w:lang w:val="es-ES_tradnl"/>
        </w:rPr>
      </w:pPr>
      <w:r w:rsidRPr="007031A5">
        <w:rPr>
          <w:szCs w:val="24"/>
          <w:lang w:val="es-ES_tradnl"/>
        </w:rPr>
        <w:tab/>
        <w:t xml:space="preserve"> ii)</w:t>
      </w:r>
      <w:r w:rsidRPr="007031A5">
        <w:rPr>
          <w:szCs w:val="24"/>
          <w:lang w:val="es-ES_tradnl"/>
        </w:rPr>
        <w:tab/>
      </w:r>
      <w:r w:rsidRPr="007031A5">
        <w:rPr>
          <w:szCs w:val="24"/>
          <w:highlight w:val="lightGray"/>
          <w:lang w:val="es-ES_tradnl"/>
        </w:rPr>
        <w:t>No aplicable a la UPOV</w:t>
      </w:r>
    </w:p>
    <w:p w:rsidR="00CF3B5F" w:rsidRPr="007031A5" w:rsidRDefault="00CF3B5F" w:rsidP="00CF3B5F">
      <w:pPr>
        <w:pStyle w:val="Inf4Normal"/>
        <w:tabs>
          <w:tab w:val="right" w:pos="709"/>
          <w:tab w:val="left" w:pos="993"/>
        </w:tabs>
        <w:rPr>
          <w:szCs w:val="24"/>
          <w:lang w:val="es-ES_tradnl"/>
        </w:rPr>
      </w:pPr>
      <w:r w:rsidRPr="007031A5">
        <w:rPr>
          <w:szCs w:val="24"/>
          <w:lang w:val="es-ES_tradnl"/>
        </w:rPr>
        <w:tab/>
        <w:t>iii)</w:t>
      </w:r>
      <w:r w:rsidRPr="007031A5">
        <w:rPr>
          <w:szCs w:val="24"/>
          <w:lang w:val="es-ES_tradnl"/>
        </w:rPr>
        <w:tab/>
      </w:r>
      <w:r w:rsidRPr="007031A5">
        <w:rPr>
          <w:szCs w:val="24"/>
          <w:highlight w:val="lightGray"/>
          <w:lang w:val="es-ES_tradnl"/>
        </w:rPr>
        <w:t>No aplicable a la UPOV</w:t>
      </w:r>
    </w:p>
    <w:p w:rsidR="00CF3B5F" w:rsidRPr="007031A5" w:rsidRDefault="00CF3B5F" w:rsidP="00CF3B5F">
      <w:pPr>
        <w:pStyle w:val="Inf4Normal"/>
        <w:tabs>
          <w:tab w:val="right" w:pos="709"/>
          <w:tab w:val="left" w:pos="993"/>
        </w:tabs>
        <w:rPr>
          <w:szCs w:val="24"/>
          <w:lang w:val="es-ES_tradnl"/>
        </w:rPr>
      </w:pPr>
      <w:r w:rsidRPr="007031A5">
        <w:rPr>
          <w:szCs w:val="24"/>
          <w:lang w:val="es-ES_tradnl"/>
        </w:rPr>
        <w:lastRenderedPageBreak/>
        <w:tab/>
        <w:t xml:space="preserve"> iv)</w:t>
      </w:r>
      <w:r w:rsidRPr="007031A5">
        <w:rPr>
          <w:szCs w:val="24"/>
          <w:lang w:val="es-ES_tradnl"/>
        </w:rPr>
        <w:tab/>
        <w:t>actividades respecto de las cuales se haya indicado en las propuestas anteriores de programa y presupuesto que se presentarían estimaciones con posterioridad;</w:t>
      </w:r>
    </w:p>
    <w:p w:rsidR="00CF3B5F" w:rsidRPr="007031A5" w:rsidRDefault="00CF3B5F" w:rsidP="00CF3B5F">
      <w:pPr>
        <w:pStyle w:val="Inf4Normal"/>
        <w:tabs>
          <w:tab w:val="right" w:pos="709"/>
          <w:tab w:val="left" w:pos="993"/>
        </w:tabs>
        <w:rPr>
          <w:szCs w:val="24"/>
          <w:lang w:val="es-ES_tradnl"/>
        </w:rPr>
      </w:pPr>
      <w:r w:rsidRPr="007031A5">
        <w:rPr>
          <w:szCs w:val="24"/>
          <w:lang w:val="es-ES_tradnl"/>
        </w:rPr>
        <w:tab/>
      </w:r>
      <w:r w:rsidR="00B41F3F" w:rsidRPr="007031A5">
        <w:rPr>
          <w:szCs w:val="24"/>
          <w:lang w:val="es-ES_tradnl"/>
        </w:rPr>
        <w:t xml:space="preserve"> </w:t>
      </w:r>
      <w:r w:rsidRPr="007031A5">
        <w:rPr>
          <w:szCs w:val="24"/>
          <w:lang w:val="es-ES_tradnl"/>
        </w:rPr>
        <w:t>v)</w:t>
      </w:r>
      <w:r w:rsidRPr="007031A5">
        <w:rPr>
          <w:szCs w:val="24"/>
          <w:lang w:val="es-ES_tradnl"/>
        </w:rPr>
        <w:tab/>
        <w:t>inflación, ajustes obligatorios de la escala de sueldos y fluctuaciones monetarias.</w:t>
      </w:r>
    </w:p>
    <w:p w:rsidR="00CF3B5F" w:rsidRPr="007031A5" w:rsidRDefault="00CF3B5F" w:rsidP="00CF3B5F">
      <w:pPr>
        <w:pStyle w:val="Inf4Normal"/>
        <w:rPr>
          <w:lang w:val="es-ES_tradnl"/>
        </w:rPr>
      </w:pPr>
      <w:r w:rsidRPr="007031A5">
        <w:rPr>
          <w:lang w:val="es-ES_tradnl"/>
        </w:rPr>
        <w:t>b)</w:t>
      </w:r>
      <w:r w:rsidRPr="007031A5">
        <w:rPr>
          <w:lang w:val="es-ES_tradnl"/>
        </w:rPr>
        <w:tab/>
        <w:t>En las propuestas suplementarias y revisadas de presupuesto también se suministrarán:</w:t>
      </w:r>
    </w:p>
    <w:p w:rsidR="00CF3B5F" w:rsidRPr="007031A5" w:rsidRDefault="00CF3B5F" w:rsidP="00CF3B5F">
      <w:pPr>
        <w:pStyle w:val="Inf4Normal"/>
        <w:tabs>
          <w:tab w:val="right" w:pos="709"/>
          <w:tab w:val="left" w:pos="993"/>
        </w:tabs>
        <w:rPr>
          <w:szCs w:val="24"/>
          <w:lang w:val="es-ES_tradnl"/>
        </w:rPr>
      </w:pPr>
      <w:r w:rsidRPr="007031A5">
        <w:rPr>
          <w:szCs w:val="24"/>
          <w:lang w:val="es-ES_tradnl"/>
        </w:rPr>
        <w:tab/>
      </w:r>
      <w:r w:rsidR="00B41F3F" w:rsidRPr="007031A5">
        <w:rPr>
          <w:szCs w:val="24"/>
          <w:lang w:val="es-ES_tradnl"/>
        </w:rPr>
        <w:t xml:space="preserve"> </w:t>
      </w:r>
      <w:r w:rsidRPr="007031A5">
        <w:rPr>
          <w:szCs w:val="24"/>
          <w:lang w:val="es-ES_tradnl"/>
        </w:rPr>
        <w:t>i)</w:t>
      </w:r>
      <w:r w:rsidRPr="007031A5">
        <w:rPr>
          <w:szCs w:val="24"/>
          <w:lang w:val="es-ES_tradnl"/>
        </w:rPr>
        <w:tab/>
      </w:r>
      <w:r w:rsidRPr="007031A5">
        <w:rPr>
          <w:szCs w:val="24"/>
          <w:highlight w:val="lightGray"/>
          <w:lang w:val="es-ES_tradnl"/>
        </w:rPr>
        <w:t>No aplicable a la UPOV</w:t>
      </w:r>
    </w:p>
    <w:p w:rsidR="00CF3B5F" w:rsidRPr="007031A5" w:rsidRDefault="00CF3B5F" w:rsidP="00CF3B5F">
      <w:pPr>
        <w:pStyle w:val="Inf4Normal"/>
        <w:tabs>
          <w:tab w:val="right" w:pos="709"/>
          <w:tab w:val="left" w:pos="993"/>
        </w:tabs>
        <w:rPr>
          <w:szCs w:val="24"/>
          <w:lang w:val="es-ES_tradnl"/>
        </w:rPr>
      </w:pPr>
      <w:r w:rsidRPr="007031A5">
        <w:rPr>
          <w:szCs w:val="24"/>
          <w:lang w:val="es-ES_tradnl"/>
        </w:rPr>
        <w:tab/>
        <w:t xml:space="preserve"> ii)</w:t>
      </w:r>
      <w:r w:rsidRPr="007031A5">
        <w:rPr>
          <w:szCs w:val="24"/>
          <w:lang w:val="es-ES_tradnl"/>
        </w:rPr>
        <w:tab/>
        <w:t>estimaciones revisadas de ingresos, incluidos los ingresos diversos en la manera que se define en el artículo 3.13.</w:t>
      </w:r>
    </w:p>
    <w:p w:rsidR="00CF3B5F" w:rsidRPr="007031A5" w:rsidRDefault="00CF3B5F" w:rsidP="00CF3B5F">
      <w:pPr>
        <w:pStyle w:val="Inf4Heading3"/>
        <w:rPr>
          <w:lang w:val="es-ES_tradnl"/>
        </w:rPr>
      </w:pPr>
      <w:bookmarkStart w:id="112" w:name="_Toc278803485"/>
      <w:bookmarkStart w:id="113" w:name="_Toc416787503"/>
      <w:bookmarkStart w:id="114" w:name="_Toc523742978"/>
      <w:r w:rsidRPr="007031A5">
        <w:rPr>
          <w:szCs w:val="24"/>
          <w:lang w:val="es-ES_tradnl"/>
        </w:rPr>
        <w:t>Propuestas suplementarias y revisadas de presupuesto por programas:</w:t>
      </w:r>
      <w:r w:rsidR="00B41F3F" w:rsidRPr="007031A5">
        <w:rPr>
          <w:szCs w:val="24"/>
          <w:lang w:val="es-ES_tradnl"/>
        </w:rPr>
        <w:t xml:space="preserve"> </w:t>
      </w:r>
      <w:r w:rsidR="00650ED5">
        <w:rPr>
          <w:szCs w:val="24"/>
          <w:lang w:val="es-ES_tradnl"/>
        </w:rPr>
        <w:t xml:space="preserve"> </w:t>
      </w:r>
      <w:r w:rsidRPr="007031A5">
        <w:rPr>
          <w:szCs w:val="24"/>
          <w:lang w:val="es-ES_tradnl"/>
        </w:rPr>
        <w:t>examen y aprobación</w:t>
      </w:r>
      <w:bookmarkEnd w:id="112"/>
      <w:bookmarkEnd w:id="113"/>
      <w:bookmarkEnd w:id="114"/>
    </w:p>
    <w:p w:rsidR="00CF3B5F" w:rsidRPr="007031A5" w:rsidRDefault="00CF3B5F" w:rsidP="00CF3B5F">
      <w:pPr>
        <w:pStyle w:val="Inf4Heading4"/>
        <w:rPr>
          <w:lang w:val="es-ES_tradnl"/>
        </w:rPr>
      </w:pPr>
      <w:bookmarkStart w:id="115" w:name="_Toc167087784"/>
      <w:bookmarkStart w:id="116" w:name="_Toc278803486"/>
      <w:bookmarkStart w:id="117" w:name="_Toc416787504"/>
      <w:bookmarkStart w:id="118" w:name="_Toc523742979"/>
      <w:r w:rsidRPr="007031A5">
        <w:rPr>
          <w:lang w:val="es-ES_tradnl"/>
        </w:rPr>
        <w:t>Artículo 2.</w:t>
      </w:r>
      <w:bookmarkEnd w:id="115"/>
      <w:r w:rsidRPr="007031A5">
        <w:rPr>
          <w:lang w:val="es-ES_tradnl"/>
        </w:rPr>
        <w:t>11</w:t>
      </w:r>
      <w:bookmarkEnd w:id="116"/>
      <w:bookmarkEnd w:id="117"/>
      <w:bookmarkEnd w:id="118"/>
    </w:p>
    <w:p w:rsidR="00CF3B5F" w:rsidRPr="007031A5" w:rsidRDefault="00CF3B5F" w:rsidP="00CF3B5F">
      <w:pPr>
        <w:pStyle w:val="Inf4Normal"/>
        <w:rPr>
          <w:lang w:val="es-ES_tradnl"/>
        </w:rPr>
      </w:pPr>
      <w:r w:rsidRPr="007031A5">
        <w:rPr>
          <w:lang w:val="es-ES_tradnl"/>
        </w:rPr>
        <w:t xml:space="preserve">El </w:t>
      </w:r>
      <w:r w:rsidRPr="007031A5">
        <w:rPr>
          <w:highlight w:val="lightGray"/>
          <w:lang w:val="es-ES_tradnl"/>
        </w:rPr>
        <w:t>Secretario General</w:t>
      </w:r>
      <w:r w:rsidRPr="007031A5">
        <w:rPr>
          <w:lang w:val="es-ES_tradnl"/>
        </w:rPr>
        <w:t xml:space="preserve"> preparará las propuestas suplementarias y revisadas de programa y presupuesto de forma que sean compatibles con el presupuesto aprobado y las presentará al </w:t>
      </w:r>
      <w:r w:rsidRPr="007031A5">
        <w:rPr>
          <w:highlight w:val="lightGray"/>
          <w:lang w:val="es-ES_tradnl"/>
        </w:rPr>
        <w:t>Comité Consultivo, como mínimo seis semanas antes de la sesión pertinente</w:t>
      </w:r>
      <w:r w:rsidRPr="007031A5">
        <w:rPr>
          <w:lang w:val="es-ES_tradnl"/>
        </w:rPr>
        <w:t>.</w:t>
      </w:r>
      <w:r w:rsidR="00B41F3F" w:rsidRPr="007031A5">
        <w:rPr>
          <w:lang w:val="es-ES_tradnl"/>
        </w:rPr>
        <w:t xml:space="preserve"> </w:t>
      </w:r>
      <w:r w:rsidR="00650ED5">
        <w:rPr>
          <w:lang w:val="es-ES_tradnl"/>
        </w:rPr>
        <w:t xml:space="preserve"> </w:t>
      </w:r>
      <w:r w:rsidRPr="007031A5">
        <w:rPr>
          <w:lang w:val="es-ES_tradnl"/>
        </w:rPr>
        <w:t xml:space="preserve">Dicho </w:t>
      </w:r>
      <w:r w:rsidRPr="00B52AB7">
        <w:rPr>
          <w:highlight w:val="lightGray"/>
          <w:lang w:val="es-ES_tradnl"/>
        </w:rPr>
        <w:t>Comité</w:t>
      </w:r>
      <w:r w:rsidRPr="007031A5">
        <w:rPr>
          <w:lang w:val="es-ES_tradnl"/>
        </w:rPr>
        <w:t xml:space="preserve"> examinará las propuestas y las transmitirá </w:t>
      </w:r>
      <w:r w:rsidRPr="007031A5">
        <w:rPr>
          <w:highlight w:val="lightGray"/>
          <w:lang w:val="es-ES_tradnl"/>
        </w:rPr>
        <w:t>al Consejo</w:t>
      </w:r>
      <w:r w:rsidRPr="007031A5">
        <w:rPr>
          <w:lang w:val="es-ES_tradnl"/>
        </w:rPr>
        <w:t xml:space="preserve"> con sus recomendaciones.</w:t>
      </w:r>
    </w:p>
    <w:p w:rsidR="00CF3B5F" w:rsidRPr="007031A5" w:rsidRDefault="00CF3B5F" w:rsidP="00CF3B5F">
      <w:pPr>
        <w:pStyle w:val="Inf4Heading6"/>
        <w:rPr>
          <w:lang w:val="es-ES_tradnl"/>
        </w:rPr>
      </w:pPr>
      <w:bookmarkStart w:id="119" w:name="_Toc167087785"/>
      <w:bookmarkStart w:id="120" w:name="_Toc416787505"/>
      <w:bookmarkStart w:id="121" w:name="_Toc523742980"/>
      <w:r w:rsidRPr="007031A5">
        <w:rPr>
          <w:lang w:val="es-ES_tradnl"/>
        </w:rPr>
        <w:t>Regla 102.</w:t>
      </w:r>
      <w:bookmarkEnd w:id="119"/>
      <w:r w:rsidRPr="007031A5">
        <w:rPr>
          <w:lang w:val="es-ES_tradnl"/>
        </w:rPr>
        <w:t>4</w:t>
      </w:r>
      <w:bookmarkEnd w:id="120"/>
      <w:bookmarkEnd w:id="121"/>
    </w:p>
    <w:p w:rsidR="00CF3B5F" w:rsidRPr="007031A5" w:rsidRDefault="00CF3B5F" w:rsidP="00CF3B5F">
      <w:pPr>
        <w:pStyle w:val="Inf4Normal"/>
        <w:ind w:left="567"/>
        <w:rPr>
          <w:szCs w:val="24"/>
          <w:lang w:val="es-ES_tradnl"/>
        </w:rPr>
      </w:pPr>
      <w:r w:rsidRPr="007031A5">
        <w:rPr>
          <w:szCs w:val="24"/>
          <w:highlight w:val="lightGray"/>
          <w:lang w:val="es-ES_tradnl"/>
        </w:rPr>
        <w:t>El Secretario General Adjunto</w:t>
      </w:r>
      <w:r w:rsidRPr="007031A5">
        <w:rPr>
          <w:szCs w:val="24"/>
          <w:lang w:val="es-ES_tradnl"/>
        </w:rPr>
        <w:t xml:space="preserve"> preparará propuestas suplementarias y revisadas de programa y presupuesto en el momento y con la información detallada que prescriba el </w:t>
      </w:r>
      <w:r w:rsidRPr="007031A5">
        <w:rPr>
          <w:szCs w:val="24"/>
          <w:highlight w:val="lightGray"/>
          <w:lang w:val="es-ES_tradnl"/>
        </w:rPr>
        <w:t>Secretario General</w:t>
      </w:r>
      <w:r w:rsidRPr="007031A5">
        <w:rPr>
          <w:szCs w:val="24"/>
          <w:lang w:val="es-ES_tradnl"/>
        </w:rPr>
        <w:t>.</w:t>
      </w:r>
    </w:p>
    <w:p w:rsidR="00CF3B5F" w:rsidRPr="007031A5" w:rsidRDefault="00CF3B5F" w:rsidP="00CF3B5F">
      <w:pPr>
        <w:pStyle w:val="Inf4Heading4"/>
        <w:rPr>
          <w:lang w:val="es-ES_tradnl"/>
        </w:rPr>
      </w:pPr>
      <w:bookmarkStart w:id="122" w:name="_Toc167087786"/>
      <w:bookmarkStart w:id="123" w:name="_Toc278803487"/>
      <w:bookmarkStart w:id="124" w:name="_Toc416787506"/>
      <w:bookmarkStart w:id="125" w:name="_Toc523742981"/>
      <w:r w:rsidRPr="007031A5">
        <w:rPr>
          <w:lang w:val="es-ES_tradnl"/>
        </w:rPr>
        <w:t>Artículo 2.</w:t>
      </w:r>
      <w:bookmarkEnd w:id="122"/>
      <w:r w:rsidRPr="007031A5">
        <w:rPr>
          <w:lang w:val="es-ES_tradnl"/>
        </w:rPr>
        <w:t>12</w:t>
      </w:r>
      <w:bookmarkEnd w:id="123"/>
      <w:bookmarkEnd w:id="124"/>
      <w:bookmarkEnd w:id="125"/>
    </w:p>
    <w:p w:rsidR="00CF3B5F" w:rsidRPr="007031A5" w:rsidRDefault="00CF3B5F" w:rsidP="00CF3B5F">
      <w:pPr>
        <w:pStyle w:val="Inf4Normal"/>
        <w:rPr>
          <w:lang w:val="es-ES_tradnl"/>
        </w:rPr>
      </w:pPr>
      <w:r w:rsidRPr="007031A5">
        <w:rPr>
          <w:highlight w:val="lightGray"/>
          <w:lang w:val="es-ES_tradnl"/>
        </w:rPr>
        <w:t>El Consejo</w:t>
      </w:r>
      <w:r w:rsidRPr="007031A5">
        <w:rPr>
          <w:lang w:val="es-ES_tradnl"/>
        </w:rPr>
        <w:t xml:space="preserve"> adoptará las propuestas suplementarias y/o revisadas de programa y presupuesto para el ejercicio económico en curso.</w:t>
      </w:r>
    </w:p>
    <w:p w:rsidR="00CF3B5F" w:rsidRPr="007031A5" w:rsidRDefault="00CF3B5F" w:rsidP="00CF3B5F">
      <w:pPr>
        <w:pStyle w:val="Inf4Heading3"/>
        <w:rPr>
          <w:lang w:val="es-ES_tradnl"/>
        </w:rPr>
      </w:pPr>
      <w:bookmarkStart w:id="126" w:name="_Toc167087787"/>
      <w:bookmarkStart w:id="127" w:name="_Toc278803488"/>
      <w:bookmarkStart w:id="128" w:name="_Toc416787507"/>
      <w:bookmarkStart w:id="129" w:name="_Toc523742982"/>
      <w:r w:rsidRPr="007031A5">
        <w:rPr>
          <w:lang w:val="es-ES_tradnl"/>
        </w:rPr>
        <w:t>Gastos imprevistos y extraordinarios</w:t>
      </w:r>
      <w:bookmarkEnd w:id="126"/>
      <w:bookmarkEnd w:id="127"/>
      <w:bookmarkEnd w:id="128"/>
      <w:bookmarkEnd w:id="129"/>
    </w:p>
    <w:p w:rsidR="00CF3B5F" w:rsidRPr="007031A5" w:rsidRDefault="00CF3B5F" w:rsidP="00CF3B5F">
      <w:pPr>
        <w:pStyle w:val="Inf4Heading4"/>
        <w:rPr>
          <w:lang w:val="es-ES_tradnl"/>
        </w:rPr>
      </w:pPr>
      <w:bookmarkStart w:id="130" w:name="_Toc167087788"/>
      <w:bookmarkStart w:id="131" w:name="_Toc278803489"/>
      <w:bookmarkStart w:id="132" w:name="_Toc416787508"/>
      <w:bookmarkStart w:id="133" w:name="_Toc523742983"/>
      <w:r w:rsidRPr="007031A5">
        <w:rPr>
          <w:lang w:val="es-ES_tradnl"/>
        </w:rPr>
        <w:t>Artículo 2.</w:t>
      </w:r>
      <w:bookmarkEnd w:id="130"/>
      <w:r w:rsidRPr="007031A5">
        <w:rPr>
          <w:lang w:val="es-ES_tradnl"/>
        </w:rPr>
        <w:t>13</w:t>
      </w:r>
      <w:bookmarkEnd w:id="131"/>
      <w:bookmarkEnd w:id="132"/>
      <w:bookmarkEnd w:id="133"/>
    </w:p>
    <w:p w:rsidR="00CF3B5F" w:rsidRPr="007031A5" w:rsidRDefault="00CF3B5F" w:rsidP="00CF3B5F">
      <w:pPr>
        <w:pStyle w:val="Inf4Normal"/>
        <w:rPr>
          <w:lang w:val="es-ES_tradnl"/>
        </w:rPr>
      </w:pPr>
      <w:r w:rsidRPr="007031A5">
        <w:rPr>
          <w:highlight w:val="lightGray"/>
          <w:lang w:val="es-ES_tradnl"/>
        </w:rPr>
        <w:t>El Consejo</w:t>
      </w:r>
      <w:r w:rsidRPr="007031A5">
        <w:rPr>
          <w:lang w:val="es-ES_tradnl"/>
        </w:rPr>
        <w:t xml:space="preserve"> podrá adoptar la decisión de autorizar al </w:t>
      </w:r>
      <w:r w:rsidRPr="007031A5">
        <w:rPr>
          <w:highlight w:val="lightGray"/>
          <w:lang w:val="es-ES_tradnl"/>
        </w:rPr>
        <w:t>Secretario General</w:t>
      </w:r>
      <w:r w:rsidRPr="007031A5">
        <w:rPr>
          <w:lang w:val="es-ES_tradnl"/>
        </w:rPr>
        <w:t xml:space="preserve"> a que efectúe gastos imprevistos y extraordinarios que no puedan realizarse con cargo a </w:t>
      </w:r>
      <w:r w:rsidRPr="007031A5">
        <w:rPr>
          <w:highlight w:val="lightGray"/>
          <w:lang w:val="es-ES_tradnl"/>
        </w:rPr>
        <w:t xml:space="preserve">la consignación </w:t>
      </w:r>
      <w:r w:rsidRPr="007031A5">
        <w:rPr>
          <w:lang w:val="es-ES_tradnl"/>
        </w:rPr>
        <w:t>existente, hasta el importe y con los límites previstos en la autorización.</w:t>
      </w:r>
    </w:p>
    <w:p w:rsidR="00CF3B5F" w:rsidRPr="007031A5" w:rsidRDefault="00CF3B5F" w:rsidP="00CF3B5F">
      <w:pPr>
        <w:pStyle w:val="Inf4Heading6"/>
        <w:rPr>
          <w:lang w:val="es-ES_tradnl"/>
        </w:rPr>
      </w:pPr>
      <w:bookmarkStart w:id="134" w:name="_Toc167087789"/>
      <w:bookmarkStart w:id="135" w:name="_Toc416787509"/>
      <w:bookmarkStart w:id="136" w:name="_Toc523742984"/>
      <w:r w:rsidRPr="007031A5">
        <w:rPr>
          <w:lang w:val="es-ES_tradnl"/>
        </w:rPr>
        <w:t>Regla 102.</w:t>
      </w:r>
      <w:bookmarkEnd w:id="134"/>
      <w:r w:rsidRPr="007031A5">
        <w:rPr>
          <w:lang w:val="es-ES_tradnl"/>
        </w:rPr>
        <w:t>5</w:t>
      </w:r>
      <w:bookmarkEnd w:id="135"/>
      <w:bookmarkEnd w:id="136"/>
    </w:p>
    <w:p w:rsidR="00CF3B5F" w:rsidRPr="007031A5" w:rsidRDefault="00CF3B5F" w:rsidP="00CF3B5F">
      <w:pPr>
        <w:pStyle w:val="Inf4Normal"/>
        <w:ind w:left="567"/>
        <w:rPr>
          <w:szCs w:val="24"/>
          <w:lang w:val="es-ES_tradnl"/>
        </w:rPr>
      </w:pPr>
      <w:r w:rsidRPr="007031A5">
        <w:rPr>
          <w:szCs w:val="24"/>
          <w:lang w:val="es-ES_tradnl"/>
        </w:rPr>
        <w:t>a)</w:t>
      </w:r>
      <w:r w:rsidRPr="007031A5">
        <w:rPr>
          <w:szCs w:val="24"/>
          <w:lang w:val="es-ES_tradnl"/>
        </w:rPr>
        <w:tab/>
        <w:t xml:space="preserve">Las autorizaciones para contraer compromisos de conformidad con la decisión </w:t>
      </w:r>
      <w:r w:rsidRPr="007031A5">
        <w:rPr>
          <w:szCs w:val="24"/>
          <w:highlight w:val="lightGray"/>
          <w:lang w:val="es-ES_tradnl"/>
        </w:rPr>
        <w:t>del Consejo</w:t>
      </w:r>
      <w:r w:rsidRPr="007031A5">
        <w:rPr>
          <w:szCs w:val="24"/>
          <w:lang w:val="es-ES_tradnl"/>
        </w:rPr>
        <w:t xml:space="preserve">, en relación con los gastos imprevistos y extraordinarios, serán expedidas por el Contralor </w:t>
      </w:r>
      <w:r w:rsidRPr="007031A5">
        <w:rPr>
          <w:szCs w:val="24"/>
          <w:highlight w:val="lightGray"/>
          <w:lang w:val="es-ES_tradnl"/>
        </w:rPr>
        <w:t>de la OMPI</w:t>
      </w:r>
      <w:r w:rsidRPr="007031A5">
        <w:rPr>
          <w:szCs w:val="24"/>
          <w:lang w:val="es-ES_tradnl"/>
        </w:rPr>
        <w:t>.</w:t>
      </w:r>
    </w:p>
    <w:p w:rsidR="00E81B1A" w:rsidRPr="007031A5" w:rsidRDefault="00CF3B5F" w:rsidP="00391B61">
      <w:pPr>
        <w:pStyle w:val="Inf4Normal"/>
        <w:ind w:left="567"/>
        <w:rPr>
          <w:szCs w:val="24"/>
          <w:lang w:val="es-ES_tradnl"/>
        </w:rPr>
      </w:pPr>
      <w:r w:rsidRPr="007031A5">
        <w:rPr>
          <w:szCs w:val="24"/>
          <w:lang w:val="es-ES_tradnl"/>
        </w:rPr>
        <w:t>b)</w:t>
      </w:r>
      <w:r w:rsidRPr="007031A5">
        <w:rPr>
          <w:szCs w:val="24"/>
          <w:lang w:val="es-ES_tradnl"/>
        </w:rPr>
        <w:tab/>
        <w:t xml:space="preserve">El Contralor </w:t>
      </w:r>
      <w:r w:rsidRPr="007031A5">
        <w:rPr>
          <w:szCs w:val="24"/>
          <w:highlight w:val="lightGray"/>
          <w:lang w:val="es-ES_tradnl"/>
        </w:rPr>
        <w:t>de la OMPI</w:t>
      </w:r>
      <w:r w:rsidRPr="007031A5">
        <w:rPr>
          <w:szCs w:val="24"/>
          <w:lang w:val="es-ES_tradnl"/>
        </w:rPr>
        <w:t xml:space="preserve"> preparará un informe para que el </w:t>
      </w:r>
      <w:r w:rsidRPr="007031A5">
        <w:rPr>
          <w:szCs w:val="24"/>
          <w:highlight w:val="lightGray"/>
          <w:lang w:val="es-ES_tradnl"/>
        </w:rPr>
        <w:t>Secretario General</w:t>
      </w:r>
      <w:r w:rsidRPr="007031A5">
        <w:rPr>
          <w:szCs w:val="24"/>
          <w:lang w:val="es-ES_tradnl"/>
        </w:rPr>
        <w:t xml:space="preserve"> lo presente </w:t>
      </w:r>
      <w:r w:rsidRPr="007031A5">
        <w:rPr>
          <w:szCs w:val="24"/>
          <w:highlight w:val="lightGray"/>
          <w:lang w:val="es-ES_tradnl"/>
        </w:rPr>
        <w:t>al Consejo</w:t>
      </w:r>
      <w:r w:rsidRPr="007031A5">
        <w:rPr>
          <w:szCs w:val="24"/>
          <w:lang w:val="es-ES_tradnl"/>
        </w:rPr>
        <w:t xml:space="preserve"> sobre el estado de todos los compromisos relativos a los gastos imprevistos y extraordinarios</w:t>
      </w:r>
      <w:r w:rsidR="00E81B1A" w:rsidRPr="007031A5">
        <w:rPr>
          <w:szCs w:val="24"/>
          <w:lang w:val="es-ES_tradnl"/>
        </w:rPr>
        <w:t>.</w:t>
      </w:r>
    </w:p>
    <w:p w:rsidR="001C690C" w:rsidRPr="00212DDE" w:rsidRDefault="001C690C" w:rsidP="001C690C">
      <w:pPr>
        <w:pStyle w:val="Inf4Heading3"/>
        <w:rPr>
          <w:lang w:val="es-ES_tradnl"/>
        </w:rPr>
      </w:pPr>
      <w:bookmarkStart w:id="137" w:name="_Toc278803490"/>
      <w:bookmarkStart w:id="138" w:name="_Toc416787510"/>
      <w:bookmarkStart w:id="139" w:name="_Toc523742985"/>
      <w:r w:rsidRPr="001C690C">
        <w:rPr>
          <w:u w:val="single"/>
          <w:lang w:val="es-ES_tradnl"/>
        </w:rPr>
        <w:t>Desempeño financiero</w:t>
      </w:r>
      <w:r w:rsidRPr="007031A5">
        <w:rPr>
          <w:lang w:val="es-ES_tradnl"/>
        </w:rPr>
        <w:t xml:space="preserve"> </w:t>
      </w:r>
      <w:r>
        <w:rPr>
          <w:lang w:val="es-ES_tradnl"/>
        </w:rPr>
        <w:t>y r</w:t>
      </w:r>
      <w:r w:rsidRPr="00212DDE">
        <w:rPr>
          <w:lang w:val="es-ES_tradnl"/>
        </w:rPr>
        <w:t xml:space="preserve">endimiento </w:t>
      </w:r>
      <w:r w:rsidRPr="001C690C">
        <w:rPr>
          <w:strike/>
          <w:lang w:val="es-ES_tradnl"/>
        </w:rPr>
        <w:t>y evaluación del presupuesto por</w:t>
      </w:r>
      <w:r w:rsidRPr="00212DDE">
        <w:rPr>
          <w:lang w:val="es-ES_tradnl"/>
        </w:rPr>
        <w:t xml:space="preserve"> </w:t>
      </w:r>
      <w:r w:rsidRPr="001C690C">
        <w:rPr>
          <w:u w:val="single"/>
          <w:lang w:val="es-ES_tradnl"/>
        </w:rPr>
        <w:t>de los</w:t>
      </w:r>
      <w:r>
        <w:rPr>
          <w:lang w:val="es-ES_tradnl"/>
        </w:rPr>
        <w:t xml:space="preserve"> </w:t>
      </w:r>
      <w:r w:rsidRPr="00212DDE">
        <w:rPr>
          <w:lang w:val="es-ES_tradnl"/>
        </w:rPr>
        <w:t>programas</w:t>
      </w:r>
      <w:bookmarkEnd w:id="137"/>
      <w:bookmarkEnd w:id="138"/>
      <w:r w:rsidRPr="001C690C">
        <w:rPr>
          <w:u w:val="single"/>
          <w:lang w:val="es-ES_tradnl"/>
        </w:rPr>
        <w:t>, y presentación</w:t>
      </w:r>
      <w:r w:rsidRPr="007031A5">
        <w:rPr>
          <w:u w:val="single"/>
          <w:lang w:val="es-ES_tradnl"/>
        </w:rPr>
        <w:t xml:space="preserve"> de informes</w:t>
      </w:r>
      <w:bookmarkEnd w:id="139"/>
    </w:p>
    <w:p w:rsidR="002E2C6A" w:rsidRPr="007031A5" w:rsidRDefault="002E2C6A" w:rsidP="002E2C6A">
      <w:pPr>
        <w:pStyle w:val="Inf4Heading4"/>
        <w:rPr>
          <w:lang w:val="es-ES_tradnl"/>
        </w:rPr>
      </w:pPr>
      <w:bookmarkStart w:id="140" w:name="_Toc173661585"/>
      <w:bookmarkStart w:id="141" w:name="_Toc173748566"/>
      <w:bookmarkStart w:id="142" w:name="_Toc416709086"/>
      <w:bookmarkStart w:id="143" w:name="_Toc523742986"/>
      <w:r w:rsidRPr="007031A5">
        <w:rPr>
          <w:lang w:val="es-ES_tradnl"/>
        </w:rPr>
        <w:t>Artículo 2.14</w:t>
      </w:r>
      <w:bookmarkEnd w:id="140"/>
      <w:bookmarkEnd w:id="141"/>
      <w:bookmarkEnd w:id="142"/>
      <w:bookmarkEnd w:id="143"/>
    </w:p>
    <w:p w:rsidR="002E2C6A" w:rsidRPr="007031A5" w:rsidRDefault="002E2C6A" w:rsidP="002E2C6A">
      <w:pPr>
        <w:pStyle w:val="Inf4Normal"/>
        <w:rPr>
          <w:lang w:val="es-ES_tradnl"/>
        </w:rPr>
      </w:pPr>
      <w:r w:rsidRPr="007031A5">
        <w:rPr>
          <w:lang w:val="es-ES_tradnl"/>
        </w:rPr>
        <w:t xml:space="preserve">El </w:t>
      </w:r>
      <w:r w:rsidR="00B2610A" w:rsidRPr="007031A5">
        <w:rPr>
          <w:highlight w:val="lightGray"/>
          <w:lang w:val="es-ES_tradnl"/>
        </w:rPr>
        <w:t>Secretario</w:t>
      </w:r>
      <w:r w:rsidRPr="007031A5">
        <w:rPr>
          <w:highlight w:val="lightGray"/>
          <w:lang w:val="es-ES_tradnl"/>
        </w:rPr>
        <w:t xml:space="preserve"> </w:t>
      </w:r>
      <w:r w:rsidR="00B2610A" w:rsidRPr="007031A5">
        <w:rPr>
          <w:highlight w:val="lightGray"/>
          <w:lang w:val="es-ES_tradnl"/>
        </w:rPr>
        <w:t>General</w:t>
      </w:r>
      <w:r w:rsidRPr="007031A5">
        <w:rPr>
          <w:lang w:val="es-ES_tradnl"/>
        </w:rPr>
        <w:t xml:space="preserve"> preparará un informe sobre el rendimiento de los programas </w:t>
      </w:r>
      <w:r w:rsidRPr="007031A5">
        <w:rPr>
          <w:u w:val="single"/>
          <w:lang w:val="es-ES_tradnl"/>
        </w:rPr>
        <w:t>y la gestión presupuestaria</w:t>
      </w:r>
      <w:r w:rsidRPr="007031A5">
        <w:rPr>
          <w:lang w:val="es-ES_tradnl"/>
        </w:rPr>
        <w:t xml:space="preserve"> teniendo en cuenta la estructura de los mismos, las perspectivas de resultados</w:t>
      </w:r>
      <w:r w:rsidR="001C690C">
        <w:rPr>
          <w:lang w:val="es-ES_tradnl"/>
        </w:rPr>
        <w:t>,</w:t>
      </w:r>
      <w:r w:rsidRPr="007031A5">
        <w:rPr>
          <w:lang w:val="es-ES_tradnl"/>
        </w:rPr>
        <w:t xml:space="preserve"> </w:t>
      </w:r>
      <w:r w:rsidRPr="007031A5">
        <w:rPr>
          <w:strike/>
          <w:lang w:val="es-ES_tradnl"/>
        </w:rPr>
        <w:t>referencias</w:t>
      </w:r>
      <w:r w:rsidRPr="007031A5">
        <w:rPr>
          <w:lang w:val="es-ES_tradnl"/>
        </w:rPr>
        <w:t xml:space="preserve"> y los parámetros de ejecución que figuran en el presupuesto por programas, de conformidad con el mecanismo adoptado por los </w:t>
      </w:r>
      <w:r w:rsidRPr="007031A5">
        <w:rPr>
          <w:highlight w:val="lightGray"/>
          <w:lang w:val="es-ES_tradnl"/>
        </w:rPr>
        <w:t>miembros de la UPOV</w:t>
      </w:r>
      <w:r w:rsidRPr="007031A5">
        <w:rPr>
          <w:lang w:val="es-ES_tradnl"/>
        </w:rPr>
        <w:t xml:space="preserve"> respecto de su participación en la preparación y el seguimiento del programa y presupuesto de la </w:t>
      </w:r>
      <w:r w:rsidRPr="007031A5">
        <w:rPr>
          <w:highlight w:val="lightGray"/>
          <w:lang w:val="es-ES_tradnl"/>
        </w:rPr>
        <w:t>UPOV</w:t>
      </w:r>
      <w:r w:rsidRPr="007031A5">
        <w:rPr>
          <w:lang w:val="es-ES_tradnl"/>
        </w:rPr>
        <w:t>.</w:t>
      </w:r>
      <w:r w:rsidR="00B41F3F" w:rsidRPr="007031A5">
        <w:rPr>
          <w:lang w:val="es-ES_tradnl"/>
        </w:rPr>
        <w:t xml:space="preserve"> </w:t>
      </w:r>
      <w:r w:rsidR="00650ED5">
        <w:rPr>
          <w:lang w:val="es-ES_tradnl"/>
        </w:rPr>
        <w:t xml:space="preserve"> </w:t>
      </w:r>
      <w:r w:rsidRPr="007031A5">
        <w:rPr>
          <w:u w:val="single"/>
          <w:lang w:val="es-ES_tradnl"/>
        </w:rPr>
        <w:t xml:space="preserve">El Informe de gestión financiera y de rendimiento de los programas de i) el primer año del bienio incluirá un informe de situación sobre el desempeño de los programas y la gestión presupuestaria; </w:t>
      </w:r>
      <w:r w:rsidR="00CF38C5">
        <w:rPr>
          <w:u w:val="single"/>
          <w:lang w:val="es-ES_tradnl"/>
        </w:rPr>
        <w:t xml:space="preserve"> </w:t>
      </w:r>
      <w:r w:rsidRPr="007031A5">
        <w:rPr>
          <w:u w:val="single"/>
          <w:lang w:val="es-ES_tradnl"/>
        </w:rPr>
        <w:t>y el de ii) el segundo año del bienio incluirá un informe sobre los logros alcanzados en el bienio, así como la información acerca de la gestión financiera que exigen el Reglamento Financiero y la Reglamentación Financiera.</w:t>
      </w:r>
    </w:p>
    <w:p w:rsidR="00E81B1A" w:rsidRPr="007031A5" w:rsidRDefault="002E2C6A" w:rsidP="002E2C6A">
      <w:pPr>
        <w:pStyle w:val="Inf4Heading6"/>
        <w:rPr>
          <w:lang w:val="es-ES_tradnl"/>
        </w:rPr>
      </w:pPr>
      <w:bookmarkStart w:id="144" w:name="_Toc173661586"/>
      <w:bookmarkStart w:id="145" w:name="_Toc173748567"/>
      <w:bookmarkStart w:id="146" w:name="_Toc416709087"/>
      <w:bookmarkStart w:id="147" w:name="_Toc523742987"/>
      <w:r w:rsidRPr="007031A5">
        <w:rPr>
          <w:lang w:val="es-ES_tradnl"/>
        </w:rPr>
        <w:t>Regla 102.6</w:t>
      </w:r>
      <w:bookmarkEnd w:id="144"/>
      <w:bookmarkEnd w:id="145"/>
      <w:bookmarkEnd w:id="146"/>
      <w:bookmarkEnd w:id="147"/>
    </w:p>
    <w:p w:rsidR="00E81B1A" w:rsidRPr="007031A5" w:rsidRDefault="002E2C6A" w:rsidP="00391B61">
      <w:pPr>
        <w:pStyle w:val="Inf4Normal"/>
        <w:ind w:left="567"/>
        <w:rPr>
          <w:szCs w:val="24"/>
          <w:lang w:val="es-ES_tradnl"/>
        </w:rPr>
      </w:pPr>
      <w:r w:rsidRPr="007031A5">
        <w:rPr>
          <w:szCs w:val="24"/>
          <w:highlight w:val="lightGray"/>
          <w:lang w:val="es-ES_tradnl"/>
        </w:rPr>
        <w:t>El Secretario General Adjunto</w:t>
      </w:r>
      <w:r w:rsidRPr="007031A5">
        <w:rPr>
          <w:szCs w:val="24"/>
          <w:lang w:val="es-ES_tradnl"/>
        </w:rPr>
        <w:t xml:space="preserve"> presentará al </w:t>
      </w:r>
      <w:r w:rsidRPr="007031A5">
        <w:rPr>
          <w:szCs w:val="24"/>
          <w:highlight w:val="lightGray"/>
          <w:lang w:val="es-ES_tradnl"/>
        </w:rPr>
        <w:t>Secretario General</w:t>
      </w:r>
      <w:r w:rsidRPr="007031A5">
        <w:rPr>
          <w:szCs w:val="24"/>
          <w:lang w:val="es-ES_tradnl"/>
        </w:rPr>
        <w:t xml:space="preserve"> esa información en el momento en que lo prescriba este último para incluirla en el informe sobre el rendimiento de los programas</w:t>
      </w:r>
      <w:r w:rsidR="00E81B1A" w:rsidRPr="007031A5">
        <w:rPr>
          <w:szCs w:val="24"/>
          <w:lang w:val="es-ES_tradnl"/>
        </w:rPr>
        <w:t>.</w:t>
      </w:r>
    </w:p>
    <w:p w:rsidR="002E2C6A" w:rsidRPr="007031A5" w:rsidRDefault="002E2C6A" w:rsidP="002E2C6A">
      <w:pPr>
        <w:pStyle w:val="Inf4Heading4"/>
        <w:rPr>
          <w:lang w:val="es-ES_tradnl"/>
        </w:rPr>
      </w:pPr>
      <w:bookmarkStart w:id="148" w:name="_Toc523742988"/>
      <w:r w:rsidRPr="007031A5">
        <w:rPr>
          <w:u w:val="single"/>
          <w:lang w:val="es-ES_tradnl"/>
        </w:rPr>
        <w:t>Artículo 2.14</w:t>
      </w:r>
      <w:r w:rsidRPr="007031A5">
        <w:rPr>
          <w:i/>
          <w:u w:val="single"/>
          <w:lang w:val="es-ES_tradnl"/>
        </w:rPr>
        <w:t>bis</w:t>
      </w:r>
      <w:r w:rsidRPr="00C47C95">
        <w:rPr>
          <w:vertAlign w:val="superscript"/>
          <w:lang w:val="es-ES_tradnl"/>
        </w:rPr>
        <w:t xml:space="preserve"> </w:t>
      </w:r>
      <w:r w:rsidRPr="00C47C95">
        <w:rPr>
          <w:vertAlign w:val="superscript"/>
          <w:lang w:val="es-ES_tradnl"/>
        </w:rPr>
        <w:endnoteReference w:id="2"/>
      </w:r>
      <w:bookmarkEnd w:id="148"/>
    </w:p>
    <w:p w:rsidR="002E2C6A" w:rsidRPr="007031A5" w:rsidRDefault="002E2C6A" w:rsidP="002E2C6A">
      <w:pPr>
        <w:pStyle w:val="Inf4Normal"/>
        <w:rPr>
          <w:szCs w:val="24"/>
          <w:u w:val="single"/>
          <w:lang w:val="es-ES_tradnl"/>
        </w:rPr>
      </w:pPr>
      <w:r w:rsidRPr="007031A5">
        <w:rPr>
          <w:u w:val="single"/>
          <w:lang w:val="es-ES_tradnl"/>
        </w:rPr>
        <w:t>El Informe de gestión financiera y de rendimiento de los programas del segundo año del bienio incluirá la información financiera siguiente:</w:t>
      </w:r>
      <w:r w:rsidR="00B41F3F" w:rsidRPr="007031A5">
        <w:rPr>
          <w:u w:val="single"/>
          <w:lang w:val="es-ES_tradnl"/>
        </w:rPr>
        <w:t xml:space="preserve"> </w:t>
      </w:r>
    </w:p>
    <w:p w:rsidR="002E2C6A" w:rsidRPr="007031A5" w:rsidRDefault="002E2C6A" w:rsidP="002E2C6A">
      <w:pPr>
        <w:pStyle w:val="Inf4Normal"/>
        <w:rPr>
          <w:szCs w:val="24"/>
          <w:u w:val="single"/>
          <w:lang w:val="es-ES_tradnl"/>
        </w:rPr>
      </w:pPr>
      <w:r w:rsidRPr="00273127">
        <w:rPr>
          <w:u w:val="single"/>
          <w:lang w:val="es-ES_tradnl"/>
        </w:rPr>
        <w:t>a)</w:t>
      </w:r>
      <w:r w:rsidRPr="00273127">
        <w:rPr>
          <w:u w:val="single"/>
          <w:lang w:val="es-ES_tradnl"/>
        </w:rPr>
        <w:tab/>
        <w:t>un</w:t>
      </w:r>
      <w:r w:rsidRPr="007031A5">
        <w:rPr>
          <w:u w:val="single"/>
          <w:lang w:val="es-ES_tradnl"/>
        </w:rPr>
        <w:t xml:space="preserve"> estado de los ingresos y gastos presupuestados y reales correspondientes al ejercicio económico objeto del informe, sobre la misma base contable que el presupuesto aprobado;</w:t>
      </w:r>
    </w:p>
    <w:p w:rsidR="002E2C6A" w:rsidRPr="007031A5" w:rsidRDefault="002E2C6A" w:rsidP="002E2C6A">
      <w:pPr>
        <w:pStyle w:val="Inf4Normal"/>
        <w:rPr>
          <w:szCs w:val="24"/>
          <w:u w:val="single"/>
          <w:lang w:val="es-ES_tradnl"/>
        </w:rPr>
      </w:pPr>
      <w:r w:rsidRPr="00273127">
        <w:rPr>
          <w:u w:val="single"/>
          <w:lang w:val="es-ES_tradnl"/>
        </w:rPr>
        <w:lastRenderedPageBreak/>
        <w:t>b)</w:t>
      </w:r>
      <w:r w:rsidRPr="00273127">
        <w:rPr>
          <w:u w:val="single"/>
          <w:lang w:val="es-ES_tradnl"/>
        </w:rPr>
        <w:tab/>
        <w:t>el</w:t>
      </w:r>
      <w:r w:rsidRPr="007031A5">
        <w:rPr>
          <w:u w:val="single"/>
          <w:lang w:val="es-ES_tradnl"/>
        </w:rPr>
        <w:t xml:space="preserve"> estado de las consignaciones, con inclusión de:</w:t>
      </w:r>
    </w:p>
    <w:p w:rsidR="002E2C6A" w:rsidRPr="007031A5" w:rsidRDefault="002E2C6A" w:rsidP="002E2C6A">
      <w:pPr>
        <w:pStyle w:val="Inf4Normal"/>
        <w:ind w:left="567"/>
        <w:rPr>
          <w:szCs w:val="24"/>
          <w:u w:val="single"/>
          <w:lang w:val="es-ES_tradnl"/>
        </w:rPr>
      </w:pPr>
      <w:r w:rsidRPr="00273127">
        <w:rPr>
          <w:u w:val="single"/>
          <w:lang w:val="es-ES_tradnl"/>
        </w:rPr>
        <w:t>i)</w:t>
      </w:r>
      <w:r w:rsidRPr="00273127">
        <w:rPr>
          <w:u w:val="single"/>
          <w:lang w:val="es-ES_tradnl"/>
        </w:rPr>
        <w:tab/>
        <w:t>las</w:t>
      </w:r>
      <w:r w:rsidRPr="007031A5">
        <w:rPr>
          <w:u w:val="single"/>
          <w:lang w:val="es-ES_tradnl"/>
        </w:rPr>
        <w:t xml:space="preserve"> consignaciones presupuestarias iniciales;</w:t>
      </w:r>
    </w:p>
    <w:p w:rsidR="002E2C6A" w:rsidRPr="007031A5" w:rsidRDefault="002E2C6A" w:rsidP="002E2C6A">
      <w:pPr>
        <w:pStyle w:val="Inf4Normal"/>
        <w:ind w:left="567"/>
        <w:rPr>
          <w:b/>
          <w:szCs w:val="24"/>
          <w:highlight w:val="yellow"/>
          <w:u w:val="single"/>
          <w:lang w:val="es-ES_tradnl"/>
        </w:rPr>
      </w:pPr>
      <w:r w:rsidRPr="00273127">
        <w:rPr>
          <w:b/>
          <w:strike/>
          <w:highlight w:val="lightGray"/>
          <w:u w:val="single"/>
          <w:lang w:val="es-ES_tradnl"/>
        </w:rPr>
        <w:t>ii)</w:t>
      </w:r>
      <w:r w:rsidRPr="00273127">
        <w:rPr>
          <w:u w:val="single"/>
          <w:lang w:val="es-ES_tradnl"/>
        </w:rPr>
        <w:tab/>
      </w:r>
      <w:r w:rsidRPr="00273127">
        <w:rPr>
          <w:b/>
          <w:highlight w:val="lightGray"/>
          <w:u w:val="single"/>
          <w:lang w:val="es-ES_tradnl"/>
        </w:rPr>
        <w:t>No aplicable</w:t>
      </w:r>
      <w:r w:rsidRPr="007031A5">
        <w:rPr>
          <w:b/>
          <w:highlight w:val="lightGray"/>
          <w:u w:val="single"/>
          <w:lang w:val="es-ES_tradnl"/>
        </w:rPr>
        <w:t xml:space="preserve"> a la UPOV</w:t>
      </w:r>
    </w:p>
    <w:p w:rsidR="002E2C6A" w:rsidRPr="007031A5" w:rsidRDefault="002E2C6A" w:rsidP="002E2C6A">
      <w:pPr>
        <w:pStyle w:val="Inf4Normal"/>
        <w:ind w:left="567"/>
        <w:rPr>
          <w:b/>
          <w:szCs w:val="24"/>
          <w:highlight w:val="lightGray"/>
          <w:u w:val="single"/>
          <w:lang w:val="es-ES_tradnl"/>
        </w:rPr>
      </w:pPr>
      <w:r w:rsidRPr="00273127">
        <w:rPr>
          <w:b/>
          <w:strike/>
          <w:highlight w:val="lightGray"/>
          <w:u w:val="single"/>
          <w:lang w:val="es-ES_tradnl"/>
        </w:rPr>
        <w:t>iii)</w:t>
      </w:r>
      <w:r w:rsidRPr="00273127">
        <w:rPr>
          <w:u w:val="single"/>
          <w:lang w:val="es-ES_tradnl"/>
        </w:rPr>
        <w:tab/>
      </w:r>
      <w:r w:rsidRPr="00273127">
        <w:rPr>
          <w:b/>
          <w:highlight w:val="lightGray"/>
          <w:u w:val="single"/>
          <w:lang w:val="es-ES_tradnl"/>
        </w:rPr>
        <w:t>No</w:t>
      </w:r>
      <w:r w:rsidRPr="007031A5">
        <w:rPr>
          <w:b/>
          <w:highlight w:val="lightGray"/>
          <w:u w:val="single"/>
          <w:lang w:val="es-ES_tradnl"/>
        </w:rPr>
        <w:t xml:space="preserve"> aplicable a la UPOV.</w:t>
      </w:r>
      <w:r w:rsidRPr="007031A5">
        <w:rPr>
          <w:b/>
          <w:highlight w:val="lightGray"/>
          <w:lang w:val="es-ES_tradnl"/>
        </w:rPr>
        <w:t xml:space="preserve"> </w:t>
      </w:r>
    </w:p>
    <w:p w:rsidR="002E2C6A" w:rsidRPr="007031A5" w:rsidRDefault="002E2C6A" w:rsidP="002E2C6A">
      <w:pPr>
        <w:pStyle w:val="Inf4Normal"/>
        <w:rPr>
          <w:szCs w:val="24"/>
          <w:u w:val="single"/>
          <w:lang w:val="es-ES_tradnl"/>
        </w:rPr>
      </w:pPr>
      <w:r w:rsidRPr="007031A5">
        <w:rPr>
          <w:u w:val="single"/>
          <w:lang w:val="es-ES_tradnl"/>
        </w:rPr>
        <w:t xml:space="preserve">Asimismo, el </w:t>
      </w:r>
      <w:r w:rsidRPr="007031A5">
        <w:rPr>
          <w:b/>
          <w:strike/>
          <w:highlight w:val="lightGray"/>
          <w:u w:val="single"/>
          <w:lang w:val="es-ES_tradnl"/>
        </w:rPr>
        <w:t>Director</w:t>
      </w:r>
      <w:r w:rsidRPr="007031A5">
        <w:rPr>
          <w:lang w:val="es-ES_tradnl"/>
        </w:rPr>
        <w:t xml:space="preserve"> </w:t>
      </w:r>
      <w:r w:rsidR="00B2610A" w:rsidRPr="007031A5">
        <w:rPr>
          <w:b/>
          <w:highlight w:val="lightGray"/>
          <w:u w:val="single"/>
          <w:lang w:val="es-ES_tradnl"/>
        </w:rPr>
        <w:t>Secretario</w:t>
      </w:r>
      <w:r w:rsidRPr="007031A5">
        <w:rPr>
          <w:u w:val="single"/>
          <w:lang w:val="es-ES_tradnl"/>
        </w:rPr>
        <w:t xml:space="preserve"> </w:t>
      </w:r>
      <w:r w:rsidR="00B2610A" w:rsidRPr="007031A5">
        <w:rPr>
          <w:u w:val="single"/>
          <w:lang w:val="es-ES_tradnl"/>
        </w:rPr>
        <w:t>General</w:t>
      </w:r>
      <w:r w:rsidRPr="007031A5">
        <w:rPr>
          <w:u w:val="single"/>
          <w:lang w:val="es-ES_tradnl"/>
        </w:rPr>
        <w:t xml:space="preserve"> proporcionará cualquier otra información apropiada a los fines de exponer la situación financiera de </w:t>
      </w:r>
      <w:r w:rsidRPr="007031A5">
        <w:rPr>
          <w:b/>
          <w:strike/>
          <w:highlight w:val="lightGray"/>
          <w:u w:val="single"/>
          <w:lang w:val="es-ES_tradnl"/>
        </w:rPr>
        <w:t>la Organización</w:t>
      </w:r>
      <w:r w:rsidRPr="007031A5">
        <w:rPr>
          <w:b/>
          <w:highlight w:val="lightGray"/>
          <w:u w:val="single"/>
          <w:lang w:val="es-ES_tradnl"/>
        </w:rPr>
        <w:t xml:space="preserve"> la UPOV</w:t>
      </w:r>
      <w:r w:rsidRPr="007031A5">
        <w:rPr>
          <w:u w:val="single"/>
          <w:lang w:val="es-ES_tradnl"/>
        </w:rPr>
        <w:t xml:space="preserve"> en un momento determinado</w:t>
      </w:r>
      <w:r w:rsidRPr="007031A5">
        <w:rPr>
          <w:lang w:val="es-ES_tradnl"/>
        </w:rPr>
        <w:t>.</w:t>
      </w:r>
    </w:p>
    <w:p w:rsidR="002E2C6A" w:rsidRPr="007031A5" w:rsidRDefault="002E2C6A" w:rsidP="002E2C6A">
      <w:pPr>
        <w:pStyle w:val="Inf4Heading6"/>
        <w:rPr>
          <w:u w:val="single"/>
          <w:lang w:val="es-ES_tradnl"/>
        </w:rPr>
      </w:pPr>
      <w:bookmarkStart w:id="149" w:name="_Toc523742989"/>
      <w:r w:rsidRPr="007031A5">
        <w:rPr>
          <w:u w:val="single"/>
          <w:lang w:val="es-ES_tradnl"/>
        </w:rPr>
        <w:t>Regla 102.7</w:t>
      </w:r>
      <w:r w:rsidRPr="007031A5">
        <w:rPr>
          <w:rStyle w:val="EndnoteReference"/>
          <w:u w:val="single"/>
          <w:lang w:val="es-ES_tradnl"/>
        </w:rPr>
        <w:endnoteReference w:id="3"/>
      </w:r>
      <w:bookmarkEnd w:id="149"/>
    </w:p>
    <w:p w:rsidR="002E2C6A" w:rsidRPr="007031A5" w:rsidRDefault="002E2C6A" w:rsidP="002E2C6A">
      <w:pPr>
        <w:pStyle w:val="Inf4Normal"/>
        <w:rPr>
          <w:szCs w:val="24"/>
          <w:u w:val="single"/>
          <w:lang w:val="es-ES_tradnl"/>
        </w:rPr>
      </w:pPr>
      <w:r w:rsidRPr="00273127">
        <w:rPr>
          <w:b/>
          <w:highlight w:val="lightGray"/>
          <w:u w:val="single"/>
          <w:lang w:val="es-ES_tradnl"/>
        </w:rPr>
        <w:t>a)</w:t>
      </w:r>
      <w:r w:rsidRPr="00273127">
        <w:rPr>
          <w:u w:val="single"/>
          <w:lang w:val="es-ES_tradnl"/>
        </w:rPr>
        <w:tab/>
        <w:t xml:space="preserve">El </w:t>
      </w:r>
      <w:r w:rsidR="00B2610A" w:rsidRPr="00273127">
        <w:rPr>
          <w:u w:val="single"/>
          <w:lang w:val="es-ES_tradnl"/>
        </w:rPr>
        <w:t>Contralor</w:t>
      </w:r>
      <w:r w:rsidRPr="007031A5">
        <w:rPr>
          <w:u w:val="single"/>
          <w:lang w:val="es-ES_tradnl"/>
        </w:rPr>
        <w:t xml:space="preserve"> </w:t>
      </w:r>
      <w:r w:rsidRPr="007031A5">
        <w:rPr>
          <w:b/>
          <w:highlight w:val="lightGray"/>
          <w:u w:val="single"/>
          <w:lang w:val="es-ES_tradnl"/>
        </w:rPr>
        <w:t>de la OMPI</w:t>
      </w:r>
      <w:r w:rsidRPr="007031A5">
        <w:rPr>
          <w:u w:val="single"/>
          <w:lang w:val="es-ES_tradnl"/>
        </w:rPr>
        <w:t xml:space="preserve"> preparará el Informe de gestión financiera y de rendimiento de los programas de acuerdo con lo establecido en los artículos 2.14 y 2.14</w:t>
      </w:r>
      <w:r w:rsidRPr="007031A5">
        <w:rPr>
          <w:i/>
          <w:u w:val="single"/>
          <w:lang w:val="es-ES_tradnl"/>
        </w:rPr>
        <w:t>bis,</w:t>
      </w:r>
    </w:p>
    <w:p w:rsidR="00280506" w:rsidRPr="007031A5" w:rsidRDefault="002E2C6A" w:rsidP="002E2C6A">
      <w:pPr>
        <w:pStyle w:val="Inf4Normal"/>
        <w:rPr>
          <w:b/>
          <w:szCs w:val="24"/>
          <w:lang w:val="es-ES_tradnl"/>
        </w:rPr>
      </w:pPr>
      <w:r w:rsidRPr="00273127">
        <w:rPr>
          <w:b/>
          <w:highlight w:val="lightGray"/>
          <w:u w:val="single"/>
          <w:lang w:val="es-ES_tradnl"/>
        </w:rPr>
        <w:t>b)</w:t>
      </w:r>
      <w:r w:rsidRPr="00273127">
        <w:rPr>
          <w:u w:val="single"/>
          <w:lang w:val="es-ES_tradnl"/>
        </w:rPr>
        <w:tab/>
      </w:r>
      <w:r w:rsidRPr="00273127">
        <w:rPr>
          <w:b/>
          <w:highlight w:val="lightGray"/>
          <w:u w:val="single"/>
          <w:lang w:val="es-ES_tradnl"/>
        </w:rPr>
        <w:t>En</w:t>
      </w:r>
      <w:r w:rsidRPr="007031A5">
        <w:rPr>
          <w:b/>
          <w:highlight w:val="lightGray"/>
          <w:u w:val="single"/>
          <w:lang w:val="es-ES_tradnl"/>
        </w:rPr>
        <w:t xml:space="preserve"> el plazo de los ocho meses posteriores al cierre del ejercicio económico, el </w:t>
      </w:r>
      <w:r w:rsidR="00B2610A" w:rsidRPr="007031A5">
        <w:rPr>
          <w:b/>
          <w:highlight w:val="lightGray"/>
          <w:u w:val="single"/>
          <w:lang w:val="es-ES_tradnl"/>
        </w:rPr>
        <w:t>Secretario</w:t>
      </w:r>
      <w:r w:rsidRPr="007031A5">
        <w:rPr>
          <w:b/>
          <w:highlight w:val="lightGray"/>
          <w:u w:val="single"/>
          <w:lang w:val="es-ES_tradnl"/>
        </w:rPr>
        <w:t xml:space="preserve"> </w:t>
      </w:r>
      <w:r w:rsidR="00B2610A" w:rsidRPr="007031A5">
        <w:rPr>
          <w:b/>
          <w:highlight w:val="lightGray"/>
          <w:u w:val="single"/>
          <w:lang w:val="es-ES_tradnl"/>
        </w:rPr>
        <w:t>General</w:t>
      </w:r>
      <w:r w:rsidRPr="007031A5">
        <w:rPr>
          <w:b/>
          <w:highlight w:val="lightGray"/>
          <w:u w:val="single"/>
          <w:lang w:val="es-ES_tradnl"/>
        </w:rPr>
        <w:t xml:space="preserve"> someterá al Consejo un informe en el que se expondrá la gestión financiera y de rendimiento de los programas conforme a los artículos </w:t>
      </w:r>
      <w:r w:rsidRPr="007031A5">
        <w:rPr>
          <w:b/>
          <w:strike/>
          <w:highlight w:val="lightGray"/>
          <w:lang w:val="es-ES_tradnl"/>
        </w:rPr>
        <w:t xml:space="preserve">6.6 </w:t>
      </w:r>
      <w:r w:rsidRPr="007031A5">
        <w:rPr>
          <w:b/>
          <w:highlight w:val="lightGray"/>
          <w:u w:val="single"/>
          <w:lang w:val="es-ES_tradnl"/>
        </w:rPr>
        <w:t xml:space="preserve">2.14 y 2.14 </w:t>
      </w:r>
      <w:r w:rsidRPr="007031A5">
        <w:rPr>
          <w:b/>
          <w:i/>
          <w:highlight w:val="lightGray"/>
          <w:u w:val="single"/>
          <w:lang w:val="es-ES_tradnl"/>
        </w:rPr>
        <w:t>bis</w:t>
      </w:r>
      <w:r w:rsidR="006B7AC2" w:rsidRPr="007031A5">
        <w:rPr>
          <w:b/>
          <w:szCs w:val="24"/>
          <w:highlight w:val="lightGray"/>
          <w:lang w:val="es-ES_tradnl"/>
        </w:rPr>
        <w:t>.</w:t>
      </w:r>
    </w:p>
    <w:p w:rsidR="003C62D9" w:rsidRPr="007031A5" w:rsidRDefault="003C62D9" w:rsidP="003C62D9">
      <w:pPr>
        <w:pStyle w:val="Inf4Heading4"/>
        <w:rPr>
          <w:lang w:val="es-ES_tradnl"/>
        </w:rPr>
      </w:pPr>
      <w:bookmarkStart w:id="150" w:name="_Toc167087793"/>
      <w:bookmarkStart w:id="151" w:name="_Toc278803492"/>
      <w:bookmarkStart w:id="152" w:name="_Toc416787513"/>
      <w:bookmarkStart w:id="153" w:name="_Toc523742990"/>
      <w:r w:rsidRPr="007031A5">
        <w:rPr>
          <w:lang w:val="es-ES_tradnl"/>
        </w:rPr>
        <w:t>Artículo 2.1</w:t>
      </w:r>
      <w:bookmarkEnd w:id="150"/>
      <w:r w:rsidRPr="007031A5">
        <w:rPr>
          <w:lang w:val="es-ES_tradnl"/>
        </w:rPr>
        <w:t>5</w:t>
      </w:r>
      <w:bookmarkEnd w:id="151"/>
      <w:bookmarkEnd w:id="152"/>
      <w:bookmarkEnd w:id="153"/>
    </w:p>
    <w:p w:rsidR="003C62D9" w:rsidRPr="007031A5" w:rsidRDefault="003C62D9" w:rsidP="003C62D9">
      <w:pPr>
        <w:pStyle w:val="Inf4Normal"/>
        <w:rPr>
          <w:lang w:val="es-ES_tradnl"/>
        </w:rPr>
      </w:pPr>
      <w:r w:rsidRPr="007031A5">
        <w:rPr>
          <w:lang w:val="es-ES_tradnl"/>
        </w:rPr>
        <w:t xml:space="preserve">El </w:t>
      </w:r>
      <w:r w:rsidRPr="007031A5">
        <w:rPr>
          <w:highlight w:val="lightGray"/>
          <w:lang w:val="es-ES_tradnl"/>
        </w:rPr>
        <w:t>Secretario General</w:t>
      </w:r>
      <w:r w:rsidRPr="007031A5">
        <w:rPr>
          <w:lang w:val="es-ES_tradnl"/>
        </w:rPr>
        <w:t xml:space="preserve"> establecerá un sistema de planificación, compilación y utilización de información para evaluar la adopción de decisiones.</w:t>
      </w:r>
    </w:p>
    <w:p w:rsidR="003C62D9" w:rsidRPr="007031A5" w:rsidRDefault="003C62D9" w:rsidP="003C62D9">
      <w:pPr>
        <w:pStyle w:val="Inf4Heading1"/>
        <w:rPr>
          <w:lang w:val="es-ES_tradnl"/>
        </w:rPr>
      </w:pPr>
      <w:bookmarkStart w:id="154" w:name="_Toc167087794"/>
      <w:bookmarkStart w:id="155" w:name="_Toc278803493"/>
      <w:bookmarkStart w:id="156" w:name="_Toc416787514"/>
      <w:bookmarkStart w:id="157" w:name="_Toc523742991"/>
      <w:r w:rsidRPr="007031A5">
        <w:rPr>
          <w:lang w:val="es-ES_tradnl"/>
        </w:rPr>
        <w:t>CAPÍTULO 3:</w:t>
      </w:r>
      <w:r w:rsidR="00B41F3F" w:rsidRPr="007031A5">
        <w:rPr>
          <w:lang w:val="es-ES_tradnl"/>
        </w:rPr>
        <w:t xml:space="preserve"> </w:t>
      </w:r>
      <w:bookmarkEnd w:id="154"/>
      <w:r w:rsidRPr="007031A5">
        <w:rPr>
          <w:lang w:val="es-ES_tradnl"/>
        </w:rPr>
        <w:t>FONDOS</w:t>
      </w:r>
      <w:bookmarkEnd w:id="155"/>
      <w:bookmarkEnd w:id="156"/>
      <w:bookmarkEnd w:id="157"/>
    </w:p>
    <w:p w:rsidR="003C62D9" w:rsidRPr="007031A5" w:rsidRDefault="003C62D9" w:rsidP="003C62D9">
      <w:pPr>
        <w:pStyle w:val="Inf4Heading3"/>
        <w:rPr>
          <w:lang w:val="es-ES_tradnl"/>
        </w:rPr>
      </w:pPr>
      <w:bookmarkStart w:id="158" w:name="_Toc278803494"/>
      <w:bookmarkStart w:id="159" w:name="_Toc416787515"/>
      <w:bookmarkStart w:id="160" w:name="_Toc523742992"/>
      <w:r w:rsidRPr="007031A5">
        <w:rPr>
          <w:lang w:val="es-ES_tradnl"/>
        </w:rPr>
        <w:t xml:space="preserve">Financiación de </w:t>
      </w:r>
      <w:r w:rsidRPr="007031A5">
        <w:rPr>
          <w:highlight w:val="lightGray"/>
          <w:lang w:val="es-ES_tradnl"/>
        </w:rPr>
        <w:t>la consignación</w:t>
      </w:r>
      <w:bookmarkEnd w:id="158"/>
      <w:bookmarkEnd w:id="159"/>
      <w:bookmarkEnd w:id="160"/>
    </w:p>
    <w:p w:rsidR="003C62D9" w:rsidRPr="007031A5" w:rsidRDefault="003C62D9" w:rsidP="003C62D9">
      <w:pPr>
        <w:pStyle w:val="Inf4Heading4"/>
        <w:rPr>
          <w:lang w:val="es-ES_tradnl"/>
        </w:rPr>
      </w:pPr>
      <w:bookmarkStart w:id="161" w:name="_Toc167087796"/>
      <w:bookmarkStart w:id="162" w:name="_Toc278803495"/>
      <w:bookmarkStart w:id="163" w:name="_Toc416787516"/>
      <w:bookmarkStart w:id="164" w:name="_Toc523742993"/>
      <w:r w:rsidRPr="007031A5">
        <w:rPr>
          <w:lang w:val="es-ES_tradnl"/>
        </w:rPr>
        <w:t>Artículo 3.1</w:t>
      </w:r>
      <w:bookmarkEnd w:id="161"/>
      <w:bookmarkEnd w:id="162"/>
      <w:bookmarkEnd w:id="163"/>
      <w:bookmarkEnd w:id="164"/>
    </w:p>
    <w:p w:rsidR="003C62D9" w:rsidRPr="007031A5" w:rsidRDefault="003C62D9" w:rsidP="003C62D9">
      <w:pPr>
        <w:pStyle w:val="Inf4Normal"/>
        <w:rPr>
          <w:lang w:val="es-ES_tradnl"/>
        </w:rPr>
      </w:pPr>
      <w:r w:rsidRPr="007031A5">
        <w:rPr>
          <w:highlight w:val="lightGray"/>
          <w:lang w:val="es-ES_tradnl"/>
        </w:rPr>
        <w:t>La consignación</w:t>
      </w:r>
      <w:r w:rsidRPr="007031A5">
        <w:rPr>
          <w:lang w:val="es-ES_tradnl"/>
        </w:rPr>
        <w:t xml:space="preserve"> se financiará con las contribuciones </w:t>
      </w:r>
      <w:r w:rsidRPr="00B52AB7">
        <w:rPr>
          <w:lang w:val="es-ES_tradnl"/>
        </w:rPr>
        <w:t>aplicables</w:t>
      </w:r>
      <w:r w:rsidRPr="007031A5">
        <w:rPr>
          <w:lang w:val="es-ES_tradnl"/>
        </w:rPr>
        <w:t xml:space="preserve"> a los </w:t>
      </w:r>
      <w:r w:rsidRPr="007031A5">
        <w:rPr>
          <w:highlight w:val="lightGray"/>
          <w:lang w:val="es-ES_tradnl"/>
        </w:rPr>
        <w:t>miembros de la UPOV</w:t>
      </w:r>
      <w:r w:rsidRPr="007031A5">
        <w:rPr>
          <w:lang w:val="es-ES_tradnl"/>
        </w:rPr>
        <w:t xml:space="preserve">, las tasas obtenidas por los servicios prestados por </w:t>
      </w:r>
      <w:r w:rsidRPr="007031A5">
        <w:rPr>
          <w:highlight w:val="lightGray"/>
          <w:lang w:val="es-ES_tradnl" w:eastAsia="fr-FR"/>
        </w:rPr>
        <w:t>la UPOV</w:t>
      </w:r>
      <w:r w:rsidRPr="007031A5">
        <w:rPr>
          <w:lang w:val="es-ES_tradnl"/>
        </w:rPr>
        <w:t xml:space="preserve">, diversos ingresos mencionados en el artículo 3.13 y otros recursos que </w:t>
      </w:r>
      <w:r w:rsidRPr="007031A5">
        <w:rPr>
          <w:highlight w:val="lightGray"/>
          <w:lang w:val="es-ES_tradnl"/>
        </w:rPr>
        <w:t>el Consejo</w:t>
      </w:r>
      <w:r w:rsidRPr="007031A5">
        <w:rPr>
          <w:lang w:val="es-ES_tradnl"/>
        </w:rPr>
        <w:t xml:space="preserve"> decida emplear.</w:t>
      </w:r>
    </w:p>
    <w:p w:rsidR="003C62D9" w:rsidRPr="007031A5" w:rsidRDefault="003C62D9" w:rsidP="003C62D9">
      <w:pPr>
        <w:pStyle w:val="Inf4Heading2"/>
        <w:rPr>
          <w:lang w:val="es-ES_tradnl"/>
        </w:rPr>
      </w:pPr>
      <w:bookmarkStart w:id="165" w:name="_Toc167087797"/>
      <w:bookmarkStart w:id="166" w:name="_Toc278803496"/>
      <w:bookmarkStart w:id="167" w:name="_Toc416787517"/>
      <w:bookmarkStart w:id="168" w:name="_Toc523742994"/>
      <w:r w:rsidRPr="007031A5">
        <w:rPr>
          <w:szCs w:val="24"/>
          <w:lang w:val="es-ES_tradnl"/>
        </w:rPr>
        <w:t>A.</w:t>
      </w:r>
      <w:bookmarkEnd w:id="165"/>
      <w:r w:rsidRPr="007031A5">
        <w:rPr>
          <w:szCs w:val="24"/>
          <w:lang w:val="es-ES_tradnl"/>
        </w:rPr>
        <w:tab/>
        <w:t>CONTRIBUCIONES</w:t>
      </w:r>
      <w:bookmarkEnd w:id="166"/>
      <w:bookmarkEnd w:id="167"/>
      <w:bookmarkEnd w:id="168"/>
    </w:p>
    <w:p w:rsidR="003C62D9" w:rsidRPr="007031A5" w:rsidRDefault="003C62D9" w:rsidP="003C62D9">
      <w:pPr>
        <w:pStyle w:val="Inf4Heading3"/>
        <w:rPr>
          <w:lang w:val="es-ES_tradnl"/>
        </w:rPr>
      </w:pPr>
      <w:bookmarkStart w:id="169" w:name="_Toc278803497"/>
      <w:bookmarkStart w:id="170" w:name="_Toc416787518"/>
      <w:bookmarkStart w:id="171" w:name="_Toc523742995"/>
      <w:r w:rsidRPr="007031A5">
        <w:rPr>
          <w:lang w:val="es-ES_tradnl"/>
        </w:rPr>
        <w:t>Contribuciones</w:t>
      </w:r>
      <w:bookmarkEnd w:id="169"/>
      <w:bookmarkEnd w:id="170"/>
      <w:bookmarkEnd w:id="171"/>
    </w:p>
    <w:p w:rsidR="003C62D9" w:rsidRPr="007031A5" w:rsidRDefault="003C62D9" w:rsidP="003C62D9">
      <w:pPr>
        <w:pStyle w:val="Inf4Heading4"/>
        <w:rPr>
          <w:lang w:val="es-ES_tradnl"/>
        </w:rPr>
      </w:pPr>
      <w:bookmarkStart w:id="172" w:name="_Toc278803498"/>
      <w:bookmarkStart w:id="173" w:name="_Toc416787519"/>
      <w:bookmarkStart w:id="174" w:name="_Toc523742996"/>
      <w:r w:rsidRPr="007031A5">
        <w:rPr>
          <w:lang w:val="es-ES_tradnl"/>
        </w:rPr>
        <w:t>Artículo </w:t>
      </w:r>
      <w:bookmarkStart w:id="175" w:name="_Toc167087799"/>
      <w:r w:rsidRPr="007031A5">
        <w:rPr>
          <w:lang w:val="es-ES_tradnl"/>
        </w:rPr>
        <w:t>3.2</w:t>
      </w:r>
      <w:bookmarkEnd w:id="172"/>
      <w:bookmarkEnd w:id="173"/>
      <w:bookmarkEnd w:id="175"/>
      <w:bookmarkEnd w:id="174"/>
    </w:p>
    <w:p w:rsidR="003C62D9" w:rsidRPr="007031A5" w:rsidRDefault="003C62D9" w:rsidP="003C62D9">
      <w:pPr>
        <w:pStyle w:val="Inf4Normal"/>
        <w:rPr>
          <w:lang w:val="es-ES_tradnl"/>
        </w:rPr>
      </w:pPr>
      <w:r w:rsidRPr="007031A5">
        <w:rPr>
          <w:highlight w:val="lightGray"/>
          <w:lang w:val="es-ES_tradnl" w:eastAsia="fr-FR"/>
        </w:rPr>
        <w:t>El</w:t>
      </w:r>
      <w:r w:rsidR="002F506A">
        <w:rPr>
          <w:highlight w:val="lightGray"/>
          <w:lang w:val="es-ES_tradnl" w:eastAsia="fr-FR"/>
        </w:rPr>
        <w:t xml:space="preserve"> </w:t>
      </w:r>
      <w:r w:rsidRPr="007031A5">
        <w:rPr>
          <w:highlight w:val="lightGray"/>
          <w:lang w:val="es-ES_tradnl" w:eastAsia="fr-FR"/>
        </w:rPr>
        <w:t>importe de la contribución de cada miembro de la UPOV será igual al importe de una unidad de contribución multiplicado por el número de unidade</w:t>
      </w:r>
      <w:r w:rsidR="002F506A">
        <w:rPr>
          <w:highlight w:val="lightGray"/>
          <w:lang w:val="es-ES_tradnl" w:eastAsia="fr-FR"/>
        </w:rPr>
        <w:t xml:space="preserve">s aplicable a ese miembro de la </w:t>
      </w:r>
      <w:r w:rsidRPr="007031A5">
        <w:rPr>
          <w:highlight w:val="lightGray"/>
          <w:lang w:val="es-ES_tradnl" w:eastAsia="fr-FR"/>
        </w:rPr>
        <w:t>UPOV</w:t>
      </w:r>
      <w:r w:rsidRPr="007031A5">
        <w:rPr>
          <w:highlight w:val="lightGray"/>
          <w:lang w:val="es-ES_tradnl"/>
        </w:rPr>
        <w:t xml:space="preserve"> de conformidad con el Convenio de la UPOV</w:t>
      </w:r>
      <w:r w:rsidRPr="007031A5">
        <w:rPr>
          <w:highlight w:val="lightGray"/>
          <w:lang w:val="es-ES_tradnl" w:eastAsia="fr-FR"/>
        </w:rPr>
        <w:t>.</w:t>
      </w:r>
    </w:p>
    <w:p w:rsidR="003C62D9" w:rsidRPr="007031A5" w:rsidRDefault="003C62D9" w:rsidP="003C62D9">
      <w:pPr>
        <w:pStyle w:val="Inf4Heading3"/>
        <w:rPr>
          <w:lang w:val="es-ES_tradnl"/>
        </w:rPr>
      </w:pPr>
      <w:bookmarkStart w:id="176" w:name="_Toc278803499"/>
      <w:bookmarkStart w:id="177" w:name="_Toc416787520"/>
      <w:bookmarkStart w:id="178" w:name="_Toc523742997"/>
      <w:r w:rsidRPr="007031A5">
        <w:rPr>
          <w:lang w:val="es-ES_tradnl"/>
        </w:rPr>
        <w:t>Importe de las contribuciones</w:t>
      </w:r>
      <w:bookmarkEnd w:id="176"/>
      <w:bookmarkEnd w:id="177"/>
      <w:bookmarkEnd w:id="178"/>
    </w:p>
    <w:p w:rsidR="003C62D9" w:rsidRPr="007031A5" w:rsidRDefault="003C62D9" w:rsidP="003C62D9">
      <w:pPr>
        <w:pStyle w:val="Inf4Heading4"/>
        <w:rPr>
          <w:lang w:val="es-ES_tradnl"/>
        </w:rPr>
      </w:pPr>
      <w:bookmarkStart w:id="179" w:name="_Toc167087801"/>
      <w:bookmarkStart w:id="180" w:name="_Toc278803500"/>
      <w:bookmarkStart w:id="181" w:name="_Toc416787521"/>
      <w:bookmarkStart w:id="182" w:name="_Toc523742998"/>
      <w:r w:rsidRPr="007031A5">
        <w:rPr>
          <w:lang w:val="es-ES_tradnl"/>
        </w:rPr>
        <w:t>Artículo 3.3</w:t>
      </w:r>
      <w:bookmarkEnd w:id="179"/>
      <w:bookmarkEnd w:id="180"/>
      <w:bookmarkEnd w:id="181"/>
      <w:bookmarkEnd w:id="182"/>
    </w:p>
    <w:p w:rsidR="003C62D9" w:rsidRPr="007031A5" w:rsidRDefault="003C62D9" w:rsidP="003C62D9">
      <w:pPr>
        <w:pStyle w:val="Inf4Normal"/>
        <w:rPr>
          <w:lang w:val="es-ES_tradnl"/>
        </w:rPr>
      </w:pPr>
      <w:r w:rsidRPr="007031A5">
        <w:rPr>
          <w:highlight w:val="lightGray"/>
          <w:lang w:val="es-ES_tradnl"/>
        </w:rPr>
        <w:t>No aplicable a la UPOV</w:t>
      </w:r>
    </w:p>
    <w:p w:rsidR="003C62D9" w:rsidRPr="007031A5" w:rsidRDefault="003C62D9" w:rsidP="003C62D9">
      <w:pPr>
        <w:pStyle w:val="Inf4Heading3"/>
        <w:rPr>
          <w:lang w:val="es-ES_tradnl"/>
        </w:rPr>
      </w:pPr>
      <w:bookmarkStart w:id="183" w:name="_Toc278803501"/>
      <w:bookmarkStart w:id="184" w:name="_Toc416787522"/>
      <w:bookmarkStart w:id="185" w:name="_Toc523742999"/>
      <w:r w:rsidRPr="007031A5">
        <w:rPr>
          <w:lang w:val="es-ES_tradnl"/>
        </w:rPr>
        <w:t>Solicitud de pago de las contribuciones</w:t>
      </w:r>
      <w:bookmarkEnd w:id="183"/>
      <w:bookmarkEnd w:id="184"/>
      <w:bookmarkEnd w:id="185"/>
    </w:p>
    <w:p w:rsidR="003C62D9" w:rsidRPr="007031A5" w:rsidRDefault="003C62D9" w:rsidP="003C62D9">
      <w:pPr>
        <w:pStyle w:val="Inf4Heading4"/>
        <w:rPr>
          <w:lang w:val="es-ES_tradnl"/>
        </w:rPr>
      </w:pPr>
      <w:bookmarkStart w:id="186" w:name="_Toc167087803"/>
      <w:bookmarkStart w:id="187" w:name="_Toc278803502"/>
      <w:bookmarkStart w:id="188" w:name="_Toc416787523"/>
      <w:bookmarkStart w:id="189" w:name="_Toc523743000"/>
      <w:r w:rsidRPr="007031A5">
        <w:rPr>
          <w:lang w:val="es-ES_tradnl"/>
        </w:rPr>
        <w:t>Artículo 3.4</w:t>
      </w:r>
      <w:bookmarkEnd w:id="186"/>
      <w:bookmarkEnd w:id="187"/>
      <w:bookmarkEnd w:id="188"/>
      <w:bookmarkEnd w:id="189"/>
    </w:p>
    <w:p w:rsidR="003C62D9" w:rsidRPr="007031A5" w:rsidRDefault="003C62D9" w:rsidP="003C62D9">
      <w:pPr>
        <w:pStyle w:val="Inf4Normal"/>
        <w:rPr>
          <w:lang w:val="es-ES_tradnl"/>
        </w:rPr>
      </w:pPr>
      <w:r w:rsidRPr="007031A5">
        <w:rPr>
          <w:lang w:val="es-ES_tradnl"/>
        </w:rPr>
        <w:t xml:space="preserve">El </w:t>
      </w:r>
      <w:r w:rsidRPr="007031A5">
        <w:rPr>
          <w:highlight w:val="lightGray"/>
          <w:lang w:val="es-ES_tradnl"/>
        </w:rPr>
        <w:t>Secretario General</w:t>
      </w:r>
      <w:r w:rsidRPr="007031A5">
        <w:rPr>
          <w:lang w:val="es-ES_tradnl"/>
        </w:rPr>
        <w:t xml:space="preserve"> comunicará cada</w:t>
      </w:r>
      <w:r w:rsidR="00E67000">
        <w:rPr>
          <w:lang w:val="es-ES_tradnl"/>
        </w:rPr>
        <w:t xml:space="preserve"> año a todos los miembros de </w:t>
      </w:r>
      <w:r w:rsidR="00E67000">
        <w:rPr>
          <w:highlight w:val="lightGray"/>
          <w:lang w:val="es-ES_tradnl"/>
        </w:rPr>
        <w:t>la U</w:t>
      </w:r>
      <w:r w:rsidRPr="007031A5">
        <w:rPr>
          <w:highlight w:val="lightGray"/>
          <w:lang w:val="es-ES_tradnl"/>
        </w:rPr>
        <w:t>POV</w:t>
      </w:r>
      <w:r w:rsidRPr="007031A5">
        <w:rPr>
          <w:lang w:val="es-ES_tradnl"/>
        </w:rPr>
        <w:t xml:space="preserve"> el importe de sus contribuciones para el año siguiente sobre la base </w:t>
      </w:r>
      <w:r w:rsidRPr="007031A5">
        <w:rPr>
          <w:highlight w:val="lightGray"/>
          <w:lang w:val="es-ES_tradnl"/>
        </w:rPr>
        <w:t>del número de unidades de contribuciones que les sean aplicables</w:t>
      </w:r>
      <w:r w:rsidRPr="007031A5">
        <w:rPr>
          <w:lang w:val="es-ES_tradnl"/>
        </w:rPr>
        <w:t xml:space="preserve">. </w:t>
      </w:r>
    </w:p>
    <w:p w:rsidR="003C62D9" w:rsidRPr="007031A5" w:rsidRDefault="003C62D9" w:rsidP="003C62D9">
      <w:pPr>
        <w:pStyle w:val="Inf4Heading3"/>
        <w:rPr>
          <w:lang w:val="es-ES_tradnl"/>
        </w:rPr>
      </w:pPr>
      <w:bookmarkStart w:id="190" w:name="_Toc278803503"/>
      <w:bookmarkStart w:id="191" w:name="_Toc416787524"/>
      <w:bookmarkStart w:id="192" w:name="_Toc523743001"/>
      <w:r w:rsidRPr="007031A5">
        <w:rPr>
          <w:lang w:val="es-ES_tradnl"/>
        </w:rPr>
        <w:t>Pago de las contribuciones</w:t>
      </w:r>
      <w:bookmarkEnd w:id="190"/>
      <w:bookmarkEnd w:id="191"/>
      <w:bookmarkEnd w:id="192"/>
    </w:p>
    <w:p w:rsidR="003C62D9" w:rsidRPr="007031A5" w:rsidRDefault="003C62D9" w:rsidP="003C62D9">
      <w:pPr>
        <w:pStyle w:val="Inf4Heading4"/>
        <w:rPr>
          <w:lang w:val="es-ES_tradnl"/>
        </w:rPr>
      </w:pPr>
      <w:bookmarkStart w:id="193" w:name="_Toc167087805"/>
      <w:bookmarkStart w:id="194" w:name="_Toc278803504"/>
      <w:bookmarkStart w:id="195" w:name="_Toc416787525"/>
      <w:bookmarkStart w:id="196" w:name="_Toc523743002"/>
      <w:r w:rsidRPr="007031A5">
        <w:rPr>
          <w:lang w:val="es-ES_tradnl"/>
        </w:rPr>
        <w:t>Artículo 3.5</w:t>
      </w:r>
      <w:bookmarkEnd w:id="193"/>
      <w:bookmarkEnd w:id="194"/>
      <w:bookmarkEnd w:id="195"/>
      <w:bookmarkEnd w:id="196"/>
    </w:p>
    <w:p w:rsidR="003C62D9" w:rsidRPr="007031A5" w:rsidRDefault="003C62D9" w:rsidP="003C62D9">
      <w:pPr>
        <w:pStyle w:val="Inf4Normal"/>
        <w:rPr>
          <w:highlight w:val="lightGray"/>
          <w:lang w:val="es-ES_tradnl"/>
        </w:rPr>
      </w:pPr>
      <w:r w:rsidRPr="007031A5">
        <w:rPr>
          <w:lang w:val="es-ES_tradnl"/>
        </w:rPr>
        <w:t xml:space="preserve">El 1 de </w:t>
      </w:r>
      <w:r w:rsidRPr="007031A5">
        <w:rPr>
          <w:highlight w:val="lightGray"/>
          <w:lang w:val="es-ES_tradnl"/>
        </w:rPr>
        <w:t>febrero</w:t>
      </w:r>
      <w:r w:rsidRPr="007031A5">
        <w:rPr>
          <w:lang w:val="es-ES_tradnl"/>
        </w:rPr>
        <w:t xml:space="preserve"> del siguiente año civil se considerará que el saldo pendiente de esas contribuciones está en mora desde hace un año.</w:t>
      </w:r>
      <w:r w:rsidR="00B41F3F" w:rsidRPr="007031A5">
        <w:rPr>
          <w:lang w:val="es-ES_tradnl"/>
        </w:rPr>
        <w:t xml:space="preserve"> </w:t>
      </w:r>
      <w:r w:rsidR="00410B14">
        <w:rPr>
          <w:lang w:val="es-ES_tradnl"/>
        </w:rPr>
        <w:t xml:space="preserve"> </w:t>
      </w:r>
      <w:r w:rsidRPr="007031A5">
        <w:rPr>
          <w:highlight w:val="lightGray"/>
          <w:lang w:val="es-ES_tradnl"/>
        </w:rPr>
        <w:t>Las contribuciones fijadas para un año determinado deberán ser desembolsadas en el mes de enero de ese año.</w:t>
      </w:r>
    </w:p>
    <w:p w:rsidR="003C62D9" w:rsidRPr="007031A5" w:rsidRDefault="003C62D9" w:rsidP="003C62D9">
      <w:pPr>
        <w:pStyle w:val="Inf4Heading3"/>
        <w:rPr>
          <w:lang w:val="es-ES_tradnl"/>
        </w:rPr>
      </w:pPr>
      <w:bookmarkStart w:id="197" w:name="_Toc278803505"/>
      <w:bookmarkStart w:id="198" w:name="_Toc416787526"/>
      <w:bookmarkStart w:id="199" w:name="_Toc523743003"/>
      <w:r w:rsidRPr="007031A5">
        <w:rPr>
          <w:lang w:val="es-ES_tradnl"/>
        </w:rPr>
        <w:lastRenderedPageBreak/>
        <w:t>Orden de pago de las contribuciones</w:t>
      </w:r>
      <w:bookmarkEnd w:id="197"/>
      <w:bookmarkEnd w:id="198"/>
      <w:bookmarkEnd w:id="199"/>
    </w:p>
    <w:p w:rsidR="003C62D9" w:rsidRPr="007031A5" w:rsidRDefault="003C62D9" w:rsidP="003C62D9">
      <w:pPr>
        <w:pStyle w:val="Inf4Heading4"/>
        <w:rPr>
          <w:lang w:val="es-ES_tradnl"/>
        </w:rPr>
      </w:pPr>
      <w:bookmarkStart w:id="200" w:name="_Toc167087807"/>
      <w:bookmarkStart w:id="201" w:name="_Toc278803506"/>
      <w:bookmarkStart w:id="202" w:name="_Toc416787527"/>
      <w:bookmarkStart w:id="203" w:name="_Toc523743004"/>
      <w:r w:rsidRPr="007031A5">
        <w:rPr>
          <w:lang w:val="es-ES_tradnl"/>
        </w:rPr>
        <w:t>Artículo 3.6</w:t>
      </w:r>
      <w:bookmarkEnd w:id="200"/>
      <w:bookmarkEnd w:id="201"/>
      <w:bookmarkEnd w:id="202"/>
      <w:bookmarkEnd w:id="203"/>
    </w:p>
    <w:p w:rsidR="003C62D9" w:rsidRPr="007031A5" w:rsidRDefault="003C62D9" w:rsidP="003C62D9">
      <w:pPr>
        <w:pStyle w:val="Inf4Normal"/>
        <w:rPr>
          <w:lang w:val="es-ES_tradnl"/>
        </w:rPr>
      </w:pPr>
      <w:r w:rsidRPr="007031A5">
        <w:rPr>
          <w:lang w:val="es-ES_tradnl"/>
        </w:rPr>
        <w:t xml:space="preserve">Los pagos efectuados por un </w:t>
      </w:r>
      <w:r w:rsidRPr="007031A5">
        <w:rPr>
          <w:highlight w:val="lightGray"/>
          <w:lang w:val="es-ES_tradnl"/>
        </w:rPr>
        <w:t>miembro de la UPOV</w:t>
      </w:r>
      <w:r w:rsidRPr="007031A5">
        <w:rPr>
          <w:lang w:val="es-ES_tradnl"/>
        </w:rPr>
        <w:t xml:space="preserve"> se acreditarán en primer lugar en </w:t>
      </w:r>
      <w:r w:rsidRPr="007031A5">
        <w:rPr>
          <w:highlight w:val="lightGray"/>
          <w:lang w:val="es-ES_tradnl"/>
        </w:rPr>
        <w:t>el</w:t>
      </w:r>
      <w:r w:rsidRPr="007031A5">
        <w:rPr>
          <w:lang w:val="es-ES_tradnl"/>
        </w:rPr>
        <w:t xml:space="preserve"> fondo de operaciones y a continuación se deducirán las contribuciones adeudadas según el orden de los años por los que se adeuden.</w:t>
      </w:r>
    </w:p>
    <w:p w:rsidR="003C62D9" w:rsidRPr="007031A5" w:rsidRDefault="003C62D9" w:rsidP="003C62D9">
      <w:pPr>
        <w:pStyle w:val="Inf4Heading3"/>
        <w:rPr>
          <w:lang w:val="es-ES_tradnl"/>
        </w:rPr>
      </w:pPr>
      <w:bookmarkStart w:id="204" w:name="_Toc278803507"/>
      <w:bookmarkStart w:id="205" w:name="_Toc416787528"/>
      <w:bookmarkStart w:id="206" w:name="_Toc523743005"/>
      <w:r w:rsidRPr="007031A5">
        <w:rPr>
          <w:lang w:val="es-ES_tradnl"/>
        </w:rPr>
        <w:t>Situación relativa al pago de las contribuciones</w:t>
      </w:r>
      <w:bookmarkEnd w:id="204"/>
      <w:bookmarkEnd w:id="205"/>
      <w:bookmarkEnd w:id="206"/>
    </w:p>
    <w:p w:rsidR="003C62D9" w:rsidRPr="007031A5" w:rsidRDefault="003C62D9" w:rsidP="003C62D9">
      <w:pPr>
        <w:pStyle w:val="Inf4Heading4"/>
        <w:rPr>
          <w:lang w:val="es-ES_tradnl"/>
        </w:rPr>
      </w:pPr>
      <w:bookmarkStart w:id="207" w:name="_Toc167087809"/>
      <w:bookmarkStart w:id="208" w:name="_Toc278803508"/>
      <w:bookmarkStart w:id="209" w:name="_Toc416787529"/>
      <w:bookmarkStart w:id="210" w:name="_Toc523743006"/>
      <w:r w:rsidRPr="007031A5">
        <w:rPr>
          <w:lang w:val="es-ES_tradnl"/>
        </w:rPr>
        <w:t>Artículo 3.7</w:t>
      </w:r>
      <w:bookmarkEnd w:id="207"/>
      <w:bookmarkEnd w:id="208"/>
      <w:bookmarkEnd w:id="209"/>
      <w:bookmarkEnd w:id="210"/>
    </w:p>
    <w:p w:rsidR="003C62D9" w:rsidRPr="007031A5" w:rsidRDefault="003C62D9" w:rsidP="003C62D9">
      <w:pPr>
        <w:pStyle w:val="Inf4Normal"/>
        <w:rPr>
          <w:lang w:val="es-ES_tradnl"/>
        </w:rPr>
      </w:pPr>
      <w:r w:rsidRPr="007031A5">
        <w:rPr>
          <w:lang w:val="es-ES_tradnl"/>
        </w:rPr>
        <w:t xml:space="preserve">El </w:t>
      </w:r>
      <w:r w:rsidRPr="007031A5">
        <w:rPr>
          <w:highlight w:val="lightGray"/>
          <w:lang w:val="es-ES_tradnl"/>
        </w:rPr>
        <w:t>Secretario General</w:t>
      </w:r>
      <w:r w:rsidRPr="007031A5">
        <w:rPr>
          <w:lang w:val="es-ES_tradnl"/>
        </w:rPr>
        <w:t xml:space="preserve"> presentará </w:t>
      </w:r>
      <w:r w:rsidRPr="007031A5">
        <w:rPr>
          <w:highlight w:val="lightGray"/>
          <w:lang w:val="es-ES_tradnl"/>
        </w:rPr>
        <w:t>al Consejo</w:t>
      </w:r>
      <w:r w:rsidRPr="007031A5">
        <w:rPr>
          <w:lang w:val="es-ES_tradnl"/>
        </w:rPr>
        <w:t>, en cada período ordinario de sesiones, un informe sobre el pago de las contribuciones.</w:t>
      </w:r>
    </w:p>
    <w:p w:rsidR="003C62D9" w:rsidRPr="007031A5" w:rsidRDefault="003C62D9" w:rsidP="003C62D9">
      <w:pPr>
        <w:pStyle w:val="Inf4Heading3"/>
        <w:rPr>
          <w:lang w:val="es-ES_tradnl"/>
        </w:rPr>
      </w:pPr>
      <w:bookmarkStart w:id="211" w:name="_Toc167087810"/>
      <w:bookmarkStart w:id="212" w:name="_Toc278803509"/>
      <w:bookmarkStart w:id="213" w:name="_Toc416787530"/>
      <w:bookmarkStart w:id="214" w:name="_Toc523743007"/>
      <w:r w:rsidRPr="007031A5">
        <w:rPr>
          <w:lang w:val="es-ES_tradnl"/>
        </w:rPr>
        <w:t xml:space="preserve">Contribuciones de los nuevos </w:t>
      </w:r>
      <w:bookmarkEnd w:id="211"/>
      <w:r w:rsidRPr="007031A5">
        <w:rPr>
          <w:highlight w:val="lightGray"/>
          <w:lang w:val="es-ES_tradnl"/>
        </w:rPr>
        <w:t>miembros de la UPOV</w:t>
      </w:r>
      <w:bookmarkEnd w:id="212"/>
      <w:bookmarkEnd w:id="213"/>
      <w:bookmarkEnd w:id="214"/>
    </w:p>
    <w:p w:rsidR="003C62D9" w:rsidRPr="007031A5" w:rsidRDefault="003C62D9" w:rsidP="003C62D9">
      <w:pPr>
        <w:pStyle w:val="Inf4Heading4"/>
        <w:rPr>
          <w:lang w:val="es-ES_tradnl"/>
        </w:rPr>
      </w:pPr>
      <w:bookmarkStart w:id="215" w:name="_Toc167087811"/>
      <w:bookmarkStart w:id="216" w:name="_Toc278803510"/>
      <w:bookmarkStart w:id="217" w:name="_Toc416787531"/>
      <w:bookmarkStart w:id="218" w:name="_Toc523743008"/>
      <w:r w:rsidRPr="007031A5">
        <w:rPr>
          <w:lang w:val="es-ES_tradnl"/>
        </w:rPr>
        <w:t>Artículo 3.8</w:t>
      </w:r>
      <w:bookmarkEnd w:id="215"/>
      <w:bookmarkEnd w:id="216"/>
      <w:bookmarkEnd w:id="217"/>
      <w:bookmarkEnd w:id="218"/>
    </w:p>
    <w:p w:rsidR="003C62D9" w:rsidRPr="007031A5" w:rsidRDefault="003C62D9" w:rsidP="003C62D9">
      <w:pPr>
        <w:pStyle w:val="Inf4Normal"/>
        <w:rPr>
          <w:lang w:val="es-ES_tradnl"/>
        </w:rPr>
      </w:pPr>
      <w:r w:rsidRPr="007031A5">
        <w:rPr>
          <w:lang w:val="es-ES_tradnl"/>
        </w:rPr>
        <w:t xml:space="preserve">Los nuevos </w:t>
      </w:r>
      <w:r w:rsidRPr="007031A5">
        <w:rPr>
          <w:highlight w:val="lightGray"/>
          <w:lang w:val="es-ES_tradnl"/>
        </w:rPr>
        <w:t>miembros de la UPOV</w:t>
      </w:r>
      <w:r w:rsidRPr="007031A5">
        <w:rPr>
          <w:lang w:val="es-ES_tradnl"/>
        </w:rPr>
        <w:t xml:space="preserve"> deberán pagar sus contribuciones </w:t>
      </w:r>
      <w:r w:rsidR="00EC3709" w:rsidRPr="00B52AB7">
        <w:rPr>
          <w:bCs/>
          <w:highlight w:val="lightGray"/>
          <w:lang w:val="es-ES_tradnl"/>
        </w:rPr>
        <w:t>en el mes de enero</w:t>
      </w:r>
      <w:r w:rsidRPr="007031A5">
        <w:rPr>
          <w:lang w:val="es-ES_tradnl"/>
        </w:rPr>
        <w:t xml:space="preserve"> del año siguiente a aquel en el que se hicieron miembros.</w:t>
      </w:r>
    </w:p>
    <w:p w:rsidR="003C62D9" w:rsidRPr="007031A5" w:rsidRDefault="003C62D9" w:rsidP="003C62D9">
      <w:pPr>
        <w:pStyle w:val="Inf4Heading3"/>
        <w:rPr>
          <w:lang w:val="es-ES_tradnl"/>
        </w:rPr>
      </w:pPr>
      <w:bookmarkStart w:id="219" w:name="_Toc167087812"/>
      <w:bookmarkStart w:id="220" w:name="_Toc278803511"/>
      <w:bookmarkStart w:id="221" w:name="_Toc416787532"/>
      <w:bookmarkStart w:id="222" w:name="_Toc523743009"/>
      <w:r w:rsidRPr="007031A5">
        <w:rPr>
          <w:lang w:val="es-ES_tradnl"/>
        </w:rPr>
        <w:t>Moneda en que se pagarán las contribuciones</w:t>
      </w:r>
      <w:bookmarkEnd w:id="219"/>
      <w:bookmarkEnd w:id="220"/>
      <w:bookmarkEnd w:id="221"/>
      <w:bookmarkEnd w:id="222"/>
    </w:p>
    <w:p w:rsidR="003C62D9" w:rsidRPr="007031A5" w:rsidRDefault="003C62D9" w:rsidP="003C62D9">
      <w:pPr>
        <w:pStyle w:val="Inf4Heading4"/>
        <w:rPr>
          <w:lang w:val="es-ES_tradnl"/>
        </w:rPr>
      </w:pPr>
      <w:bookmarkStart w:id="223" w:name="_Toc167087813"/>
      <w:bookmarkStart w:id="224" w:name="_Toc278803512"/>
      <w:bookmarkStart w:id="225" w:name="_Toc416787533"/>
      <w:bookmarkStart w:id="226" w:name="_Toc523743010"/>
      <w:r w:rsidRPr="007031A5">
        <w:rPr>
          <w:lang w:val="es-ES_tradnl"/>
        </w:rPr>
        <w:t>Artículo 3.9</w:t>
      </w:r>
      <w:bookmarkEnd w:id="223"/>
      <w:bookmarkEnd w:id="224"/>
      <w:bookmarkEnd w:id="225"/>
      <w:bookmarkEnd w:id="226"/>
    </w:p>
    <w:p w:rsidR="003C62D9" w:rsidRPr="007031A5" w:rsidRDefault="003C62D9" w:rsidP="003C62D9">
      <w:pPr>
        <w:pStyle w:val="Inf4Normal"/>
        <w:rPr>
          <w:lang w:val="es-ES_tradnl"/>
        </w:rPr>
      </w:pPr>
      <w:r w:rsidRPr="007031A5">
        <w:rPr>
          <w:lang w:val="es-ES_tradnl"/>
        </w:rPr>
        <w:t>Las contribuciones se abonarán en francos suizos.</w:t>
      </w:r>
    </w:p>
    <w:p w:rsidR="003C62D9" w:rsidRPr="007031A5" w:rsidRDefault="003C62D9" w:rsidP="003C62D9">
      <w:pPr>
        <w:pStyle w:val="Inf4Heading2"/>
        <w:rPr>
          <w:lang w:val="es-ES_tradnl"/>
        </w:rPr>
      </w:pPr>
      <w:bookmarkStart w:id="227" w:name="_Toc167087814"/>
      <w:bookmarkStart w:id="228" w:name="_Toc278803513"/>
      <w:bookmarkStart w:id="229" w:name="_Toc416787534"/>
      <w:bookmarkStart w:id="230" w:name="_Toc523743011"/>
      <w:r w:rsidRPr="007031A5">
        <w:rPr>
          <w:lang w:val="es-ES_tradnl"/>
        </w:rPr>
        <w:t>B.</w:t>
      </w:r>
      <w:r w:rsidRPr="007031A5">
        <w:rPr>
          <w:lang w:val="es-ES_tradnl"/>
        </w:rPr>
        <w:tab/>
        <w:t>TASAS</w:t>
      </w:r>
      <w:bookmarkEnd w:id="227"/>
      <w:bookmarkEnd w:id="228"/>
      <w:bookmarkEnd w:id="229"/>
      <w:bookmarkEnd w:id="230"/>
    </w:p>
    <w:p w:rsidR="003C62D9" w:rsidRPr="007031A5" w:rsidRDefault="003C62D9" w:rsidP="003C62D9">
      <w:pPr>
        <w:pStyle w:val="Inf4Heading3"/>
        <w:rPr>
          <w:lang w:val="es-ES_tradnl"/>
        </w:rPr>
      </w:pPr>
      <w:bookmarkStart w:id="231" w:name="_Toc167087815"/>
      <w:bookmarkStart w:id="232" w:name="_Toc278803514"/>
      <w:bookmarkStart w:id="233" w:name="_Toc416787535"/>
      <w:bookmarkStart w:id="234" w:name="_Toc523743012"/>
      <w:r w:rsidRPr="007031A5">
        <w:rPr>
          <w:lang w:val="es-ES_tradnl"/>
        </w:rPr>
        <w:t>Artículo 3.10</w:t>
      </w:r>
      <w:bookmarkEnd w:id="231"/>
      <w:bookmarkEnd w:id="232"/>
      <w:bookmarkEnd w:id="233"/>
      <w:bookmarkEnd w:id="234"/>
    </w:p>
    <w:p w:rsidR="003C62D9" w:rsidRPr="007031A5" w:rsidRDefault="003C62D9" w:rsidP="003C62D9">
      <w:pPr>
        <w:pStyle w:val="Inf4Normal"/>
        <w:rPr>
          <w:lang w:val="es-ES_tradnl"/>
        </w:rPr>
      </w:pPr>
      <w:r w:rsidRPr="007031A5">
        <w:rPr>
          <w:highlight w:val="lightGray"/>
          <w:lang w:val="es-ES_tradnl"/>
        </w:rPr>
        <w:t>Con arreglo a las propuestas que presente el Secretario General, el Consejo</w:t>
      </w:r>
      <w:r w:rsidRPr="00E67000">
        <w:rPr>
          <w:highlight w:val="lightGray"/>
          <w:lang w:val="es-ES_tradnl"/>
        </w:rPr>
        <w:t xml:space="preserve"> determinará</w:t>
      </w:r>
      <w:r w:rsidRPr="007031A5">
        <w:rPr>
          <w:lang w:val="es-ES_tradnl"/>
        </w:rPr>
        <w:t xml:space="preserve"> la cuantía de las tasas que se habrán de abonar a </w:t>
      </w:r>
      <w:r w:rsidRPr="007031A5">
        <w:rPr>
          <w:highlight w:val="lightGray"/>
          <w:lang w:val="es-ES_tradnl" w:eastAsia="fr-FR"/>
        </w:rPr>
        <w:t>la UPOV</w:t>
      </w:r>
      <w:r w:rsidRPr="007031A5">
        <w:rPr>
          <w:lang w:val="es-ES_tradnl"/>
        </w:rPr>
        <w:t xml:space="preserve"> por los servicios prestados.</w:t>
      </w:r>
    </w:p>
    <w:p w:rsidR="003C62D9" w:rsidRPr="007031A5" w:rsidRDefault="003C62D9" w:rsidP="003C62D9">
      <w:pPr>
        <w:pStyle w:val="Inf4Heading2"/>
        <w:rPr>
          <w:lang w:val="es-ES_tradnl"/>
        </w:rPr>
      </w:pPr>
      <w:bookmarkStart w:id="235" w:name="_Toc167087816"/>
      <w:bookmarkStart w:id="236" w:name="_Toc278803515"/>
      <w:bookmarkStart w:id="237" w:name="_Toc416787536"/>
      <w:bookmarkStart w:id="238" w:name="_Toc523743013"/>
      <w:r w:rsidRPr="007031A5">
        <w:rPr>
          <w:lang w:val="es-ES_tradnl"/>
        </w:rPr>
        <w:t>C.</w:t>
      </w:r>
      <w:r w:rsidRPr="007031A5">
        <w:rPr>
          <w:lang w:val="es-ES_tradnl"/>
        </w:rPr>
        <w:tab/>
        <w:t>CONTRIBUCIONES VOLUNTARIAS, DONATIVOS Y DONACIONES</w:t>
      </w:r>
      <w:bookmarkEnd w:id="235"/>
      <w:bookmarkEnd w:id="236"/>
      <w:bookmarkEnd w:id="237"/>
      <w:bookmarkEnd w:id="238"/>
    </w:p>
    <w:p w:rsidR="003C62D9" w:rsidRPr="007031A5" w:rsidRDefault="003C62D9" w:rsidP="003C62D9">
      <w:pPr>
        <w:pStyle w:val="Inf4Heading3"/>
        <w:rPr>
          <w:lang w:val="es-ES_tradnl"/>
        </w:rPr>
      </w:pPr>
      <w:bookmarkStart w:id="239" w:name="_Toc167087817"/>
      <w:bookmarkStart w:id="240" w:name="_Toc278803516"/>
      <w:bookmarkStart w:id="241" w:name="_Toc416787537"/>
      <w:bookmarkStart w:id="242" w:name="_Toc523743014"/>
      <w:r w:rsidRPr="007031A5">
        <w:rPr>
          <w:lang w:val="es-ES_tradnl"/>
        </w:rPr>
        <w:t>Aceptac</w:t>
      </w:r>
      <w:bookmarkEnd w:id="239"/>
      <w:r w:rsidRPr="007031A5">
        <w:rPr>
          <w:lang w:val="es-ES_tradnl"/>
        </w:rPr>
        <w:t>ión y finalidad</w:t>
      </w:r>
      <w:bookmarkEnd w:id="240"/>
      <w:bookmarkEnd w:id="241"/>
      <w:bookmarkEnd w:id="242"/>
    </w:p>
    <w:p w:rsidR="003C62D9" w:rsidRPr="007031A5" w:rsidRDefault="003C62D9" w:rsidP="003C62D9">
      <w:pPr>
        <w:pStyle w:val="Inf4Heading4"/>
        <w:rPr>
          <w:lang w:val="es-ES_tradnl"/>
        </w:rPr>
      </w:pPr>
      <w:bookmarkStart w:id="243" w:name="_Toc167087818"/>
      <w:bookmarkStart w:id="244" w:name="_Toc278803517"/>
      <w:bookmarkStart w:id="245" w:name="_Toc416787538"/>
      <w:bookmarkStart w:id="246" w:name="_Toc523743015"/>
      <w:r w:rsidRPr="007031A5">
        <w:rPr>
          <w:lang w:val="es-ES_tradnl"/>
        </w:rPr>
        <w:t>Artículo 3.11</w:t>
      </w:r>
      <w:bookmarkEnd w:id="243"/>
      <w:bookmarkEnd w:id="244"/>
      <w:bookmarkEnd w:id="245"/>
      <w:bookmarkEnd w:id="246"/>
    </w:p>
    <w:p w:rsidR="003C62D9" w:rsidRPr="007031A5" w:rsidRDefault="003C62D9" w:rsidP="003C62D9">
      <w:pPr>
        <w:pStyle w:val="Inf4Normal"/>
        <w:rPr>
          <w:lang w:val="es-ES_tradnl"/>
        </w:rPr>
      </w:pPr>
      <w:r w:rsidRPr="007031A5">
        <w:rPr>
          <w:lang w:val="es-ES_tradnl"/>
        </w:rPr>
        <w:t xml:space="preserve">El </w:t>
      </w:r>
      <w:r w:rsidRPr="007031A5">
        <w:rPr>
          <w:highlight w:val="lightGray"/>
          <w:lang w:val="es-ES_tradnl"/>
        </w:rPr>
        <w:t>Secretario General</w:t>
      </w:r>
      <w:r w:rsidRPr="007031A5">
        <w:rPr>
          <w:lang w:val="es-ES_tradnl"/>
        </w:rPr>
        <w:t xml:space="preserve"> podrá aceptar contribuciones voluntarias, donativos y donaciones, ya sean en efectivo o en otra forma, siempre que los fines para los cuales se aporten esas contribuciones sean compatibles con las normas, los objetivos y las actividades de </w:t>
      </w:r>
      <w:r w:rsidRPr="007031A5">
        <w:rPr>
          <w:highlight w:val="lightGray"/>
          <w:lang w:val="es-ES_tradnl" w:eastAsia="fr-FR"/>
        </w:rPr>
        <w:t>la UPOV</w:t>
      </w:r>
      <w:r w:rsidRPr="007031A5">
        <w:rPr>
          <w:lang w:val="es-ES_tradnl"/>
        </w:rPr>
        <w:t xml:space="preserve">, y teniendo en cuenta que se requerirá el consentimiento </w:t>
      </w:r>
      <w:r w:rsidRPr="007031A5">
        <w:rPr>
          <w:highlight w:val="lightGray"/>
          <w:lang w:val="es-ES_tradnl"/>
        </w:rPr>
        <w:t>del Consejo</w:t>
      </w:r>
      <w:r w:rsidRPr="007031A5">
        <w:rPr>
          <w:lang w:val="es-ES_tradnl"/>
        </w:rPr>
        <w:t xml:space="preserve"> para la aceptación de contribuciones que directa o indirectamente impongan a </w:t>
      </w:r>
      <w:r w:rsidR="00273127">
        <w:rPr>
          <w:highlight w:val="lightGray"/>
          <w:lang w:val="es-ES_tradnl" w:eastAsia="fr-FR"/>
        </w:rPr>
        <w:t>la </w:t>
      </w:r>
      <w:r w:rsidRPr="007031A5">
        <w:rPr>
          <w:highlight w:val="lightGray"/>
          <w:lang w:val="es-ES_tradnl" w:eastAsia="fr-FR"/>
        </w:rPr>
        <w:t>UPOV</w:t>
      </w:r>
      <w:r w:rsidRPr="007031A5">
        <w:rPr>
          <w:lang w:val="es-ES_tradnl"/>
        </w:rPr>
        <w:t xml:space="preserve"> responsabilidades financieras adicionales y significativas.</w:t>
      </w:r>
    </w:p>
    <w:p w:rsidR="003C62D9" w:rsidRPr="007031A5" w:rsidRDefault="003C62D9" w:rsidP="003C62D9">
      <w:pPr>
        <w:pStyle w:val="Inf4Heading4"/>
        <w:rPr>
          <w:lang w:val="es-ES_tradnl"/>
        </w:rPr>
      </w:pPr>
      <w:bookmarkStart w:id="247" w:name="_Toc167087819"/>
      <w:bookmarkStart w:id="248" w:name="_Toc278803518"/>
      <w:bookmarkStart w:id="249" w:name="_Toc416787539"/>
      <w:bookmarkStart w:id="250" w:name="_Toc523743016"/>
      <w:r w:rsidRPr="007031A5">
        <w:rPr>
          <w:lang w:val="es-ES_tradnl"/>
        </w:rPr>
        <w:t>Artículo 3.12</w:t>
      </w:r>
      <w:bookmarkEnd w:id="247"/>
      <w:bookmarkEnd w:id="248"/>
      <w:bookmarkEnd w:id="249"/>
      <w:bookmarkEnd w:id="250"/>
    </w:p>
    <w:p w:rsidR="003C62D9" w:rsidRPr="007031A5" w:rsidRDefault="003C62D9" w:rsidP="003C62D9">
      <w:pPr>
        <w:pStyle w:val="Inf4Normal"/>
        <w:rPr>
          <w:szCs w:val="24"/>
          <w:lang w:val="es-ES_tradnl"/>
        </w:rPr>
      </w:pPr>
      <w:r w:rsidRPr="007031A5">
        <w:rPr>
          <w:szCs w:val="24"/>
          <w:lang w:val="es-ES_tradnl"/>
        </w:rPr>
        <w:t xml:space="preserve">Las sumas </w:t>
      </w:r>
      <w:r w:rsidRPr="007031A5">
        <w:rPr>
          <w:lang w:val="es-ES_tradnl"/>
        </w:rPr>
        <w:t>que se acepten para los fines indicados por el donante se contabilizarán en cuentas especiales.</w:t>
      </w:r>
    </w:p>
    <w:p w:rsidR="003C62D9" w:rsidRPr="007031A5" w:rsidRDefault="003C62D9" w:rsidP="003C62D9">
      <w:pPr>
        <w:pStyle w:val="Inf4Heading5"/>
        <w:rPr>
          <w:lang w:val="es-ES_tradnl"/>
        </w:rPr>
      </w:pPr>
      <w:bookmarkStart w:id="251" w:name="_Toc167087820"/>
      <w:bookmarkStart w:id="252" w:name="_Toc278803519"/>
      <w:bookmarkStart w:id="253" w:name="_Toc416787540"/>
      <w:bookmarkStart w:id="254" w:name="_Toc523743017"/>
      <w:r w:rsidRPr="007031A5">
        <w:rPr>
          <w:lang w:val="es-ES_tradnl"/>
        </w:rPr>
        <w:t xml:space="preserve">Atribuciones </w:t>
      </w:r>
      <w:bookmarkEnd w:id="251"/>
      <w:r w:rsidRPr="007031A5">
        <w:rPr>
          <w:lang w:val="es-ES_tradnl"/>
        </w:rPr>
        <w:t>y responsabilidad</w:t>
      </w:r>
      <w:bookmarkEnd w:id="252"/>
      <w:bookmarkEnd w:id="253"/>
      <w:bookmarkEnd w:id="254"/>
    </w:p>
    <w:p w:rsidR="003C62D9" w:rsidRPr="007031A5" w:rsidRDefault="003C62D9" w:rsidP="003C62D9">
      <w:pPr>
        <w:pStyle w:val="Inf4Heading6"/>
        <w:rPr>
          <w:lang w:val="es-ES_tradnl"/>
        </w:rPr>
      </w:pPr>
      <w:bookmarkStart w:id="255" w:name="_Toc167087821"/>
      <w:bookmarkStart w:id="256" w:name="_Toc416787541"/>
      <w:bookmarkStart w:id="257" w:name="_Toc523743018"/>
      <w:r w:rsidRPr="007031A5">
        <w:rPr>
          <w:lang w:val="es-ES_tradnl"/>
        </w:rPr>
        <w:t>Regla 103.1</w:t>
      </w:r>
      <w:bookmarkEnd w:id="255"/>
      <w:bookmarkEnd w:id="256"/>
      <w:bookmarkEnd w:id="257"/>
    </w:p>
    <w:p w:rsidR="003C62D9" w:rsidRPr="007031A5" w:rsidRDefault="003C62D9" w:rsidP="003C62D9">
      <w:pPr>
        <w:pStyle w:val="Inf4Normal"/>
        <w:ind w:left="567"/>
        <w:rPr>
          <w:szCs w:val="24"/>
          <w:lang w:val="es-ES_tradnl"/>
        </w:rPr>
      </w:pPr>
      <w:r w:rsidRPr="007031A5">
        <w:rPr>
          <w:szCs w:val="24"/>
          <w:lang w:val="es-ES_tradnl"/>
        </w:rPr>
        <w:t>a)</w:t>
      </w:r>
      <w:r w:rsidRPr="007031A5">
        <w:rPr>
          <w:szCs w:val="24"/>
          <w:lang w:val="es-ES_tradnl"/>
        </w:rPr>
        <w:tab/>
        <w:t xml:space="preserve">Salvo en los casos en que </w:t>
      </w:r>
      <w:r w:rsidRPr="007031A5">
        <w:rPr>
          <w:szCs w:val="24"/>
          <w:highlight w:val="lightGray"/>
          <w:lang w:val="es-ES_tradnl"/>
        </w:rPr>
        <w:t>el Consejo</w:t>
      </w:r>
      <w:r w:rsidRPr="007031A5">
        <w:rPr>
          <w:szCs w:val="24"/>
          <w:lang w:val="es-ES_tradnl"/>
        </w:rPr>
        <w:t xml:space="preserve"> haya dado su aprobación, la aceptación de contribuciones voluntarias, donativos o donaciones que deba administrar </w:t>
      </w:r>
      <w:r w:rsidRPr="007031A5">
        <w:rPr>
          <w:szCs w:val="24"/>
          <w:highlight w:val="lightGray"/>
          <w:lang w:val="es-ES_tradnl" w:eastAsia="fr-FR"/>
        </w:rPr>
        <w:t>la UPOV</w:t>
      </w:r>
      <w:r w:rsidRPr="007031A5">
        <w:rPr>
          <w:szCs w:val="24"/>
          <w:lang w:val="es-ES_tradnl"/>
        </w:rPr>
        <w:t xml:space="preserve"> estará sujeta a la aprobación del Contralor </w:t>
      </w:r>
      <w:r w:rsidRPr="007031A5">
        <w:rPr>
          <w:szCs w:val="24"/>
          <w:highlight w:val="lightGray"/>
          <w:lang w:val="es-ES_tradnl"/>
        </w:rPr>
        <w:t>de la OMPI</w:t>
      </w:r>
      <w:r w:rsidRPr="007031A5">
        <w:rPr>
          <w:szCs w:val="24"/>
          <w:lang w:val="es-ES_tradnl"/>
        </w:rPr>
        <w:t xml:space="preserve"> en nombre del </w:t>
      </w:r>
      <w:r w:rsidRPr="007031A5">
        <w:rPr>
          <w:szCs w:val="24"/>
          <w:highlight w:val="lightGray"/>
          <w:lang w:val="es-ES_tradnl"/>
        </w:rPr>
        <w:t>Secretario General</w:t>
      </w:r>
      <w:r w:rsidRPr="007031A5">
        <w:rPr>
          <w:szCs w:val="24"/>
          <w:lang w:val="es-ES_tradnl"/>
        </w:rPr>
        <w:t>.</w:t>
      </w:r>
    </w:p>
    <w:p w:rsidR="003C62D9" w:rsidRPr="007031A5" w:rsidRDefault="003C62D9" w:rsidP="003C62D9">
      <w:pPr>
        <w:pStyle w:val="Inf4Normal"/>
        <w:ind w:left="567"/>
        <w:rPr>
          <w:szCs w:val="24"/>
          <w:lang w:val="es-ES_tradnl"/>
        </w:rPr>
      </w:pPr>
      <w:r w:rsidRPr="007031A5">
        <w:rPr>
          <w:szCs w:val="24"/>
          <w:lang w:val="es-ES_tradnl"/>
        </w:rPr>
        <w:t>b)</w:t>
      </w:r>
      <w:r w:rsidRPr="007031A5">
        <w:rPr>
          <w:szCs w:val="24"/>
          <w:lang w:val="es-ES_tradnl"/>
        </w:rPr>
        <w:tab/>
        <w:t xml:space="preserve">Las contribuciones voluntarias, los donativos y las donaciones que, directa o indirectamente, impliquen obligaciones financieras adicionales para </w:t>
      </w:r>
      <w:r w:rsidRPr="007031A5">
        <w:rPr>
          <w:szCs w:val="24"/>
          <w:highlight w:val="lightGray"/>
          <w:lang w:val="es-ES_tradnl" w:eastAsia="fr-FR"/>
        </w:rPr>
        <w:t>la UPOV</w:t>
      </w:r>
      <w:r w:rsidRPr="007031A5">
        <w:rPr>
          <w:szCs w:val="24"/>
          <w:lang w:val="es-ES_tradnl"/>
        </w:rPr>
        <w:t xml:space="preserve"> sólo podrán ser aceptadas con la aprobación </w:t>
      </w:r>
      <w:r w:rsidRPr="007031A5">
        <w:rPr>
          <w:szCs w:val="24"/>
          <w:highlight w:val="lightGray"/>
          <w:lang w:val="es-ES_tradnl"/>
        </w:rPr>
        <w:t>del Consejo</w:t>
      </w:r>
      <w:r w:rsidRPr="007031A5">
        <w:rPr>
          <w:szCs w:val="24"/>
          <w:lang w:val="es-ES_tradnl"/>
        </w:rPr>
        <w:t>.</w:t>
      </w:r>
    </w:p>
    <w:p w:rsidR="003C62D9" w:rsidRPr="007031A5" w:rsidRDefault="003C62D9" w:rsidP="003C62D9">
      <w:pPr>
        <w:pStyle w:val="Inf4Normal"/>
        <w:ind w:left="567"/>
        <w:rPr>
          <w:szCs w:val="24"/>
          <w:lang w:val="es-ES_tradnl"/>
        </w:rPr>
      </w:pPr>
      <w:r w:rsidRPr="007031A5">
        <w:rPr>
          <w:szCs w:val="24"/>
          <w:lang w:val="es-ES_tradnl"/>
        </w:rPr>
        <w:t>c)</w:t>
      </w:r>
      <w:r w:rsidRPr="007031A5">
        <w:rPr>
          <w:szCs w:val="24"/>
          <w:lang w:val="es-ES_tradnl"/>
        </w:rPr>
        <w:tab/>
        <w:t>Los donativos y las donaciones se considerarán contribuciones voluntarias y se administrarán como tales.</w:t>
      </w:r>
    </w:p>
    <w:p w:rsidR="003C62D9" w:rsidRPr="007031A5" w:rsidRDefault="003C62D9" w:rsidP="003C62D9">
      <w:pPr>
        <w:pStyle w:val="Inf4Heading2"/>
        <w:rPr>
          <w:lang w:val="es-ES_tradnl"/>
        </w:rPr>
      </w:pPr>
      <w:bookmarkStart w:id="258" w:name="_Toc167087822"/>
      <w:bookmarkStart w:id="259" w:name="_Toc278803520"/>
      <w:bookmarkStart w:id="260" w:name="_Toc416787542"/>
      <w:bookmarkStart w:id="261" w:name="_Toc523743019"/>
      <w:r w:rsidRPr="007031A5">
        <w:rPr>
          <w:lang w:val="es-ES_tradnl"/>
        </w:rPr>
        <w:lastRenderedPageBreak/>
        <w:t>D.</w:t>
      </w:r>
      <w:bookmarkEnd w:id="258"/>
      <w:r w:rsidRPr="007031A5">
        <w:rPr>
          <w:lang w:val="es-ES_tradnl"/>
        </w:rPr>
        <w:tab/>
        <w:t>INGRESOS DIVERSOS</w:t>
      </w:r>
      <w:bookmarkEnd w:id="259"/>
      <w:bookmarkEnd w:id="260"/>
      <w:bookmarkEnd w:id="261"/>
    </w:p>
    <w:p w:rsidR="00813BFD" w:rsidRPr="007031A5" w:rsidRDefault="00813BFD" w:rsidP="00813BFD">
      <w:pPr>
        <w:pStyle w:val="Inf4Heading3"/>
        <w:rPr>
          <w:lang w:val="es-ES_tradnl"/>
        </w:rPr>
      </w:pPr>
      <w:bookmarkStart w:id="262" w:name="_Toc167087823"/>
      <w:bookmarkStart w:id="263" w:name="_Toc278803521"/>
      <w:bookmarkStart w:id="264" w:name="_Toc416787543"/>
      <w:bookmarkStart w:id="265" w:name="_Toc523743020"/>
      <w:r w:rsidRPr="007031A5">
        <w:rPr>
          <w:lang w:val="es-ES_tradnl"/>
        </w:rPr>
        <w:t>Artículo 3.13</w:t>
      </w:r>
      <w:bookmarkEnd w:id="262"/>
      <w:bookmarkEnd w:id="263"/>
      <w:bookmarkEnd w:id="264"/>
      <w:bookmarkEnd w:id="265"/>
    </w:p>
    <w:p w:rsidR="00813BFD" w:rsidRPr="007031A5" w:rsidRDefault="00813BFD" w:rsidP="00813BFD">
      <w:pPr>
        <w:pStyle w:val="Inf4Normal"/>
        <w:rPr>
          <w:rFonts w:cs="Arial"/>
          <w:lang w:val="es-ES_tradnl"/>
        </w:rPr>
      </w:pPr>
      <w:r w:rsidRPr="007031A5">
        <w:rPr>
          <w:rFonts w:cs="Arial"/>
          <w:lang w:val="es-ES_tradnl"/>
        </w:rPr>
        <w:t>Todos los ingresos, a excepción de:</w:t>
      </w:r>
    </w:p>
    <w:p w:rsidR="00813BFD" w:rsidRPr="007031A5" w:rsidRDefault="00813BFD" w:rsidP="00813BFD">
      <w:pPr>
        <w:pStyle w:val="Inf4Normal"/>
        <w:ind w:firstLine="567"/>
        <w:rPr>
          <w:rFonts w:cs="Arial"/>
          <w:lang w:val="es-ES_tradnl"/>
        </w:rPr>
      </w:pPr>
      <w:r w:rsidRPr="007031A5">
        <w:rPr>
          <w:rFonts w:cs="Arial"/>
          <w:lang w:val="es-ES_tradnl"/>
        </w:rPr>
        <w:t>a)</w:t>
      </w:r>
      <w:r w:rsidRPr="007031A5">
        <w:rPr>
          <w:rFonts w:cs="Arial"/>
          <w:lang w:val="es-ES_tradnl"/>
        </w:rPr>
        <w:tab/>
        <w:t xml:space="preserve">las contribuciones de los </w:t>
      </w:r>
      <w:r w:rsidRPr="007031A5">
        <w:rPr>
          <w:rFonts w:cs="Arial"/>
          <w:highlight w:val="lightGray"/>
          <w:lang w:val="es-ES_tradnl"/>
        </w:rPr>
        <w:t>miembros de la UPOV</w:t>
      </w:r>
      <w:r w:rsidRPr="007031A5">
        <w:rPr>
          <w:rFonts w:cs="Arial"/>
          <w:lang w:val="es-ES_tradnl"/>
        </w:rPr>
        <w:t>,</w:t>
      </w:r>
    </w:p>
    <w:p w:rsidR="00E81B1A" w:rsidRPr="007031A5" w:rsidRDefault="00813BFD" w:rsidP="00813BFD">
      <w:pPr>
        <w:pStyle w:val="Inf4Normal"/>
        <w:ind w:firstLine="567"/>
        <w:rPr>
          <w:rFonts w:cs="Arial"/>
          <w:highlight w:val="lightGray"/>
          <w:lang w:val="es-ES_tradnl"/>
        </w:rPr>
      </w:pPr>
      <w:r w:rsidRPr="007031A5">
        <w:rPr>
          <w:rFonts w:cs="Arial"/>
          <w:lang w:val="es-ES_tradnl"/>
        </w:rPr>
        <w:t>b)</w:t>
      </w:r>
      <w:r w:rsidRPr="007031A5">
        <w:rPr>
          <w:rFonts w:cs="Arial"/>
          <w:lang w:val="es-ES_tradnl"/>
        </w:rPr>
        <w:tab/>
        <w:t xml:space="preserve">las tasas que se obtienen por los servicios prestados por </w:t>
      </w:r>
      <w:r w:rsidRPr="007031A5">
        <w:rPr>
          <w:rFonts w:cs="Arial"/>
          <w:highlight w:val="lightGray"/>
          <w:lang w:val="es-ES_tradnl"/>
        </w:rPr>
        <w:t>la UPOV</w:t>
      </w:r>
      <w:r w:rsidR="00E81B1A" w:rsidRPr="007031A5">
        <w:rPr>
          <w:szCs w:val="24"/>
          <w:lang w:val="es-ES_tradnl"/>
        </w:rPr>
        <w:t>,</w:t>
      </w:r>
    </w:p>
    <w:p w:rsidR="00813BFD" w:rsidRPr="007031A5" w:rsidRDefault="00813BFD" w:rsidP="00813BFD">
      <w:pPr>
        <w:pStyle w:val="Inf4Normal"/>
        <w:ind w:firstLine="567"/>
        <w:rPr>
          <w:rFonts w:cs="Arial"/>
          <w:lang w:val="es-ES_tradnl"/>
        </w:rPr>
      </w:pPr>
      <w:r w:rsidRPr="007031A5">
        <w:rPr>
          <w:rFonts w:cs="Arial"/>
          <w:lang w:val="es-ES_tradnl"/>
        </w:rPr>
        <w:t>c)</w:t>
      </w:r>
      <w:r w:rsidRPr="007031A5">
        <w:rPr>
          <w:rFonts w:cs="Arial"/>
          <w:lang w:val="es-ES_tradnl"/>
        </w:rPr>
        <w:tab/>
        <w:t xml:space="preserve">los reembolsos directos de gastos efectuados durante </w:t>
      </w:r>
      <w:r w:rsidR="0013259F" w:rsidRPr="007031A5">
        <w:rPr>
          <w:rFonts w:cs="Arial"/>
          <w:u w:val="single"/>
          <w:lang w:val="es-ES_tradnl"/>
        </w:rPr>
        <w:t>cada año d</w:t>
      </w:r>
      <w:r w:rsidRPr="007031A5">
        <w:rPr>
          <w:rFonts w:cs="Arial"/>
          <w:lang w:val="es-ES_tradnl"/>
        </w:rPr>
        <w:t>el ejercicio económico,</w:t>
      </w:r>
    </w:p>
    <w:p w:rsidR="00813BFD" w:rsidRPr="007031A5" w:rsidRDefault="00813BFD" w:rsidP="00813BFD">
      <w:pPr>
        <w:pStyle w:val="Inf4Normal"/>
        <w:ind w:firstLine="567"/>
        <w:rPr>
          <w:rFonts w:cs="Arial"/>
          <w:lang w:val="es-ES_tradnl"/>
        </w:rPr>
      </w:pPr>
      <w:r w:rsidRPr="007031A5">
        <w:rPr>
          <w:rFonts w:cs="Arial"/>
          <w:lang w:val="es-ES_tradnl"/>
        </w:rPr>
        <w:t>d)</w:t>
      </w:r>
      <w:r w:rsidRPr="007031A5">
        <w:rPr>
          <w:rFonts w:cs="Arial"/>
          <w:lang w:val="es-ES_tradnl"/>
        </w:rPr>
        <w:tab/>
        <w:t xml:space="preserve">los anticipos o depósitos acreditados en los fondos, </w:t>
      </w:r>
    </w:p>
    <w:p w:rsidR="00FF704E" w:rsidRPr="007031A5" w:rsidRDefault="00813BFD" w:rsidP="00813BFD">
      <w:pPr>
        <w:pStyle w:val="Inf4Normal"/>
        <w:ind w:left="567"/>
        <w:rPr>
          <w:rFonts w:cs="Arial"/>
          <w:lang w:val="es-ES_tradnl"/>
        </w:rPr>
      </w:pPr>
      <w:r w:rsidRPr="007031A5">
        <w:rPr>
          <w:rFonts w:cs="Arial"/>
          <w:lang w:val="es-ES_tradnl"/>
        </w:rPr>
        <w:t>e)</w:t>
      </w:r>
      <w:r w:rsidRPr="007031A5">
        <w:rPr>
          <w:rFonts w:cs="Arial"/>
          <w:lang w:val="es-ES_tradnl"/>
        </w:rPr>
        <w:tab/>
        <w:t>los intereses o el rédito de inversiones</w:t>
      </w:r>
    </w:p>
    <w:p w:rsidR="00FF704E" w:rsidRPr="007031A5" w:rsidRDefault="00FF704E" w:rsidP="00391B61">
      <w:pPr>
        <w:pStyle w:val="Inf4Normal"/>
        <w:ind w:left="567"/>
        <w:rPr>
          <w:rFonts w:cs="Arial"/>
          <w:lang w:val="es-ES_tradnl"/>
        </w:rPr>
      </w:pPr>
      <w:r w:rsidRPr="007031A5">
        <w:rPr>
          <w:rFonts w:cs="Arial"/>
          <w:highlight w:val="lightGray"/>
          <w:lang w:val="es-ES_tradnl"/>
        </w:rPr>
        <w:t>f)</w:t>
      </w:r>
      <w:r w:rsidRPr="007031A5">
        <w:rPr>
          <w:rFonts w:cs="Arial"/>
          <w:lang w:val="es-ES_tradnl"/>
        </w:rPr>
        <w:tab/>
      </w:r>
    </w:p>
    <w:p w:rsidR="00813BFD" w:rsidRPr="007031A5" w:rsidRDefault="00813BFD" w:rsidP="00813BFD">
      <w:pPr>
        <w:pStyle w:val="Inf4Normal"/>
        <w:ind w:firstLine="567"/>
        <w:rPr>
          <w:rFonts w:cs="Arial"/>
          <w:lang w:val="es-ES_tradnl"/>
        </w:rPr>
      </w:pPr>
      <w:r w:rsidRPr="007031A5">
        <w:rPr>
          <w:rFonts w:cs="Arial"/>
          <w:lang w:val="es-ES_tradnl"/>
        </w:rPr>
        <w:t>g)</w:t>
      </w:r>
      <w:r w:rsidRPr="007031A5">
        <w:rPr>
          <w:rFonts w:cs="Arial"/>
          <w:lang w:val="es-ES_tradnl"/>
        </w:rPr>
        <w:tab/>
        <w:t>los ingresos procedentes de la venta de publicaciones,</w:t>
      </w:r>
    </w:p>
    <w:p w:rsidR="00FF704E" w:rsidRPr="007031A5" w:rsidRDefault="00813BFD" w:rsidP="00813BFD">
      <w:pPr>
        <w:pStyle w:val="Inf4Normal"/>
        <w:rPr>
          <w:rFonts w:cs="Arial"/>
          <w:lang w:val="es-ES_tradnl"/>
        </w:rPr>
      </w:pPr>
      <w:r w:rsidRPr="007031A5">
        <w:rPr>
          <w:lang w:val="es-ES_tradnl"/>
        </w:rPr>
        <w:t>se clasificarán como ingresos diversos</w:t>
      </w:r>
      <w:r w:rsidR="00FF704E" w:rsidRPr="007031A5">
        <w:rPr>
          <w:rFonts w:cs="Arial"/>
          <w:lang w:val="es-ES_tradnl"/>
        </w:rPr>
        <w:t>.</w:t>
      </w:r>
    </w:p>
    <w:p w:rsidR="002C7BA8" w:rsidRPr="007031A5" w:rsidRDefault="00DA6C27" w:rsidP="002C7BA8">
      <w:pPr>
        <w:pStyle w:val="Inf4Heading4"/>
        <w:rPr>
          <w:lang w:val="es-ES_tradnl"/>
        </w:rPr>
      </w:pPr>
      <w:bookmarkStart w:id="266" w:name="_Toc515891999"/>
      <w:bookmarkStart w:id="267" w:name="_Toc515892519"/>
      <w:bookmarkStart w:id="268" w:name="_Toc523743021"/>
      <w:r w:rsidRPr="007031A5">
        <w:rPr>
          <w:lang w:val="es-ES_tradnl"/>
        </w:rPr>
        <w:t>Artículo</w:t>
      </w:r>
      <w:r w:rsidR="002C7BA8" w:rsidRPr="007031A5">
        <w:rPr>
          <w:lang w:val="es-ES_tradnl"/>
        </w:rPr>
        <w:t xml:space="preserve"> 3.14</w:t>
      </w:r>
      <w:bookmarkEnd w:id="266"/>
      <w:bookmarkEnd w:id="267"/>
      <w:bookmarkEnd w:id="268"/>
    </w:p>
    <w:p w:rsidR="002C7BA8" w:rsidRPr="007031A5" w:rsidRDefault="004E2821" w:rsidP="002C7BA8">
      <w:pPr>
        <w:pStyle w:val="Inf4Normal"/>
        <w:rPr>
          <w:u w:val="single"/>
          <w:lang w:val="es-ES_tradnl"/>
        </w:rPr>
      </w:pPr>
      <w:r w:rsidRPr="007031A5">
        <w:rPr>
          <w:lang w:val="es-ES_tradnl"/>
        </w:rPr>
        <w:t xml:space="preserve">Las sumas aceptadas cuyo destino no haya sido especificado se considerarán ingresos diversos y se asentarán en </w:t>
      </w:r>
      <w:r w:rsidRPr="00C4657C">
        <w:rPr>
          <w:u w:val="single"/>
          <w:lang w:val="es-ES_tradnl"/>
        </w:rPr>
        <w:t>los estados financieros anuales</w:t>
      </w:r>
      <w:r w:rsidRPr="007031A5">
        <w:rPr>
          <w:lang w:val="es-ES_tradnl"/>
        </w:rPr>
        <w:t xml:space="preserve"> </w:t>
      </w:r>
      <w:r w:rsidRPr="007031A5">
        <w:rPr>
          <w:strike/>
          <w:lang w:val="es-ES_tradnl"/>
        </w:rPr>
        <w:t>el informe de gestión financiera</w:t>
      </w:r>
      <w:r w:rsidRPr="007031A5">
        <w:rPr>
          <w:lang w:val="es-ES_tradnl"/>
        </w:rPr>
        <w:t xml:space="preserve"> </w:t>
      </w:r>
      <w:r w:rsidRPr="007031A5">
        <w:rPr>
          <w:strike/>
          <w:lang w:val="es-ES_tradnl"/>
        </w:rPr>
        <w:t>del ejercicio económico</w:t>
      </w:r>
      <w:r w:rsidRPr="007031A5">
        <w:rPr>
          <w:lang w:val="es-ES_tradnl"/>
        </w:rPr>
        <w:t xml:space="preserve"> </w:t>
      </w:r>
      <w:r w:rsidRPr="007031A5">
        <w:rPr>
          <w:u w:val="single"/>
          <w:lang w:val="es-ES_tradnl"/>
        </w:rPr>
        <w:t>del año al que corresponden</w:t>
      </w:r>
      <w:r w:rsidRPr="007031A5">
        <w:rPr>
          <w:lang w:val="es-ES_tradnl"/>
        </w:rPr>
        <w:t>.</w:t>
      </w:r>
    </w:p>
    <w:p w:rsidR="002C7BA8" w:rsidRPr="007031A5" w:rsidRDefault="007031A5" w:rsidP="002C7BA8">
      <w:pPr>
        <w:pStyle w:val="Inf4Heading5"/>
        <w:rPr>
          <w:lang w:val="es-ES_tradnl"/>
        </w:rPr>
      </w:pPr>
      <w:bookmarkStart w:id="269" w:name="_Toc278803523"/>
      <w:bookmarkStart w:id="270" w:name="_Toc416787545"/>
      <w:bookmarkStart w:id="271" w:name="_Toc515892000"/>
      <w:bookmarkStart w:id="272" w:name="_Toc515892520"/>
      <w:bookmarkStart w:id="273" w:name="_Toc523743022"/>
      <w:r w:rsidRPr="007031A5">
        <w:rPr>
          <w:lang w:val="es-ES_tradnl"/>
        </w:rPr>
        <w:t>Reembolsos de gasto</w:t>
      </w:r>
      <w:bookmarkEnd w:id="269"/>
      <w:bookmarkEnd w:id="270"/>
      <w:r w:rsidR="002C7BA8" w:rsidRPr="007031A5">
        <w:rPr>
          <w:lang w:val="es-ES_tradnl"/>
        </w:rPr>
        <w:t>s</w:t>
      </w:r>
      <w:bookmarkEnd w:id="271"/>
      <w:bookmarkEnd w:id="272"/>
      <w:bookmarkEnd w:id="273"/>
    </w:p>
    <w:p w:rsidR="002C7BA8" w:rsidRPr="007031A5" w:rsidRDefault="002C7BA8" w:rsidP="002C7BA8">
      <w:pPr>
        <w:pStyle w:val="Inf4Heading6"/>
        <w:rPr>
          <w:lang w:val="es-ES_tradnl"/>
        </w:rPr>
      </w:pPr>
      <w:bookmarkStart w:id="274" w:name="_Toc515892001"/>
      <w:bookmarkStart w:id="275" w:name="_Toc515892521"/>
      <w:bookmarkStart w:id="276" w:name="_Toc523743023"/>
      <w:r w:rsidRPr="007031A5">
        <w:rPr>
          <w:lang w:val="es-ES_tradnl"/>
        </w:rPr>
        <w:t>Rule 103.2</w:t>
      </w:r>
      <w:bookmarkEnd w:id="274"/>
      <w:bookmarkEnd w:id="275"/>
      <w:bookmarkEnd w:id="276"/>
    </w:p>
    <w:p w:rsidR="002C7BA8" w:rsidRPr="007031A5" w:rsidRDefault="002C7BA8" w:rsidP="002C7BA8">
      <w:pPr>
        <w:pStyle w:val="Inf4Normal"/>
        <w:ind w:left="567"/>
        <w:rPr>
          <w:szCs w:val="24"/>
          <w:lang w:val="es-ES_tradnl"/>
        </w:rPr>
      </w:pPr>
      <w:r w:rsidRPr="007031A5">
        <w:rPr>
          <w:szCs w:val="24"/>
          <w:lang w:val="es-ES_tradnl"/>
        </w:rPr>
        <w:t>a)</w:t>
      </w:r>
      <w:r w:rsidRPr="007031A5">
        <w:rPr>
          <w:szCs w:val="24"/>
          <w:lang w:val="es-ES_tradnl"/>
        </w:rPr>
        <w:tab/>
      </w:r>
      <w:r w:rsidR="004E2821" w:rsidRPr="007031A5">
        <w:rPr>
          <w:lang w:val="es-ES_tradnl"/>
        </w:rPr>
        <w:t xml:space="preserve">Dentro de un mismo </w:t>
      </w:r>
      <w:r w:rsidR="004E2821" w:rsidRPr="007031A5">
        <w:rPr>
          <w:u w:val="single"/>
          <w:lang w:val="es-ES_tradnl"/>
        </w:rPr>
        <w:t>año del</w:t>
      </w:r>
      <w:r w:rsidR="004E2821" w:rsidRPr="007031A5">
        <w:rPr>
          <w:lang w:val="es-ES_tradnl"/>
        </w:rPr>
        <w:t xml:space="preserve"> ejercicio económico, los reembolsos de gastos realmente efectuados podrán acreditarse en las mismas cuentas en las que inicialmente se adeudaron; los reembolsos de gastos realmente efectuados de </w:t>
      </w:r>
      <w:r w:rsidR="004E2821" w:rsidRPr="007031A5">
        <w:rPr>
          <w:strike/>
          <w:lang w:val="es-ES_tradnl"/>
        </w:rPr>
        <w:t>ejercicios económicos</w:t>
      </w:r>
      <w:r w:rsidR="004E2821" w:rsidRPr="007031A5">
        <w:rPr>
          <w:lang w:val="es-ES_tradnl"/>
        </w:rPr>
        <w:t xml:space="preserve"> </w:t>
      </w:r>
      <w:r w:rsidR="004E2821" w:rsidRPr="007031A5">
        <w:rPr>
          <w:u w:val="single"/>
          <w:lang w:val="es-ES_tradnl"/>
        </w:rPr>
        <w:t>años</w:t>
      </w:r>
      <w:r w:rsidR="004E2821" w:rsidRPr="007031A5">
        <w:rPr>
          <w:lang w:val="es-ES_tradnl"/>
        </w:rPr>
        <w:t xml:space="preserve"> anteriores se acreditarán en concepto de ingresos diversos</w:t>
      </w:r>
      <w:r w:rsidRPr="007031A5">
        <w:rPr>
          <w:szCs w:val="24"/>
          <w:lang w:val="es-ES_tradnl"/>
        </w:rPr>
        <w:t>.</w:t>
      </w:r>
    </w:p>
    <w:p w:rsidR="002C7BA8" w:rsidRPr="007031A5" w:rsidRDefault="002C7BA8" w:rsidP="002C7BA8">
      <w:pPr>
        <w:pStyle w:val="Inf4Normal"/>
        <w:ind w:left="567"/>
        <w:rPr>
          <w:lang w:val="es-ES_tradnl"/>
        </w:rPr>
      </w:pPr>
      <w:r w:rsidRPr="007031A5">
        <w:rPr>
          <w:szCs w:val="24"/>
          <w:lang w:val="es-ES_tradnl"/>
        </w:rPr>
        <w:t>b)</w:t>
      </w:r>
      <w:r w:rsidRPr="007031A5">
        <w:rPr>
          <w:szCs w:val="24"/>
          <w:lang w:val="es-ES_tradnl"/>
        </w:rPr>
        <w:tab/>
      </w:r>
      <w:r w:rsidR="007159E6" w:rsidRPr="007031A5">
        <w:rPr>
          <w:lang w:val="es-ES_tradnl"/>
        </w:rPr>
        <w:t>Los ajustes que deban efectuarse después del cierre de una cuenta especial se adeudarán o acreditarán en concepto de ingresos diversos en el presupuesto ordinario</w:t>
      </w:r>
      <w:r w:rsidRPr="007031A5">
        <w:rPr>
          <w:lang w:val="es-ES_tradnl"/>
        </w:rPr>
        <w:t>.</w:t>
      </w:r>
    </w:p>
    <w:p w:rsidR="00DA6C27" w:rsidRPr="007031A5" w:rsidRDefault="00E81B1A" w:rsidP="00DA6C27">
      <w:pPr>
        <w:pStyle w:val="Inf4Heading2"/>
        <w:rPr>
          <w:lang w:val="es-ES_tradnl"/>
        </w:rPr>
      </w:pPr>
      <w:bookmarkStart w:id="277" w:name="_Toc173661621"/>
      <w:bookmarkStart w:id="278" w:name="_Toc173748602"/>
      <w:bookmarkStart w:id="279" w:name="_Toc523743024"/>
      <w:r w:rsidRPr="007031A5">
        <w:rPr>
          <w:lang w:val="es-ES_tradnl"/>
        </w:rPr>
        <w:t>E.</w:t>
      </w:r>
      <w:r w:rsidRPr="007031A5">
        <w:rPr>
          <w:lang w:val="es-ES_tradnl"/>
        </w:rPr>
        <w:tab/>
      </w:r>
      <w:bookmarkEnd w:id="277"/>
      <w:bookmarkEnd w:id="278"/>
      <w:r w:rsidR="00DA6C27" w:rsidRPr="007031A5">
        <w:rPr>
          <w:lang w:val="es-ES_tradnl"/>
        </w:rPr>
        <w:t>COBROS</w:t>
      </w:r>
      <w:bookmarkEnd w:id="279"/>
    </w:p>
    <w:p w:rsidR="00DA6C27" w:rsidRPr="007031A5" w:rsidRDefault="00DA6C27" w:rsidP="00DA6C27">
      <w:pPr>
        <w:pStyle w:val="Inf4Heading5"/>
        <w:rPr>
          <w:lang w:val="es-ES_tradnl"/>
        </w:rPr>
      </w:pPr>
      <w:bookmarkStart w:id="280" w:name="_Toc167087828"/>
      <w:bookmarkStart w:id="281" w:name="_Toc278803525"/>
      <w:bookmarkStart w:id="282" w:name="_Toc416787548"/>
      <w:bookmarkStart w:id="283" w:name="_Toc523743025"/>
      <w:r w:rsidRPr="007031A5">
        <w:rPr>
          <w:lang w:val="es-ES_tradnl"/>
        </w:rPr>
        <w:t>Recibo y depósit</w:t>
      </w:r>
      <w:bookmarkEnd w:id="280"/>
      <w:r w:rsidRPr="007031A5">
        <w:rPr>
          <w:lang w:val="es-ES_tradnl"/>
        </w:rPr>
        <w:t>o</w:t>
      </w:r>
      <w:bookmarkEnd w:id="281"/>
      <w:bookmarkEnd w:id="282"/>
      <w:bookmarkEnd w:id="283"/>
    </w:p>
    <w:p w:rsidR="00DA6C27" w:rsidRPr="007031A5" w:rsidRDefault="00DA6C27" w:rsidP="00DA6C27">
      <w:pPr>
        <w:pStyle w:val="Inf4Heading6"/>
        <w:rPr>
          <w:lang w:val="es-ES_tradnl"/>
        </w:rPr>
      </w:pPr>
      <w:bookmarkStart w:id="284" w:name="_Toc416787549"/>
      <w:bookmarkStart w:id="285" w:name="_Toc523743026"/>
      <w:r w:rsidRPr="007031A5">
        <w:rPr>
          <w:lang w:val="es-ES_tradnl"/>
        </w:rPr>
        <w:t>Regla 103.3</w:t>
      </w:r>
      <w:bookmarkEnd w:id="284"/>
      <w:bookmarkEnd w:id="285"/>
    </w:p>
    <w:p w:rsidR="00DA6C27" w:rsidRPr="007031A5" w:rsidRDefault="00DA6C27" w:rsidP="00DA6C27">
      <w:pPr>
        <w:pStyle w:val="Inf4Normal"/>
        <w:ind w:left="567"/>
        <w:rPr>
          <w:szCs w:val="24"/>
          <w:lang w:val="es-ES_tradnl"/>
        </w:rPr>
      </w:pPr>
      <w:r w:rsidRPr="007031A5">
        <w:rPr>
          <w:szCs w:val="24"/>
          <w:lang w:val="es-ES_tradnl"/>
        </w:rPr>
        <w:t>a)</w:t>
      </w:r>
      <w:r w:rsidRPr="007031A5">
        <w:rPr>
          <w:szCs w:val="24"/>
          <w:lang w:val="es-ES_tradnl"/>
        </w:rPr>
        <w:tab/>
        <w:t>Por toda suma en efectivo e instrumentos negociables recibidos se expedirá un recibo oficial en el plazo de dos días hábiles desde su recepción.</w:t>
      </w:r>
    </w:p>
    <w:p w:rsidR="00DA6C27" w:rsidRPr="007031A5" w:rsidRDefault="00DA6C27" w:rsidP="00DA6C27">
      <w:pPr>
        <w:pStyle w:val="Inf4Normal"/>
        <w:ind w:left="567"/>
        <w:rPr>
          <w:szCs w:val="24"/>
          <w:lang w:val="es-ES_tradnl"/>
        </w:rPr>
      </w:pPr>
      <w:r w:rsidRPr="007031A5">
        <w:rPr>
          <w:szCs w:val="24"/>
          <w:lang w:val="es-ES_tradnl"/>
        </w:rPr>
        <w:t>b)</w:t>
      </w:r>
      <w:r w:rsidRPr="007031A5">
        <w:rPr>
          <w:szCs w:val="24"/>
          <w:lang w:val="es-ES_tradnl"/>
        </w:rPr>
        <w:tab/>
        <w:t xml:space="preserve">Sólo los funcionarios designados por el Contralor </w:t>
      </w:r>
      <w:r w:rsidRPr="007031A5">
        <w:rPr>
          <w:szCs w:val="24"/>
          <w:highlight w:val="lightGray"/>
          <w:lang w:val="es-ES_tradnl"/>
        </w:rPr>
        <w:t>de la OMPI</w:t>
      </w:r>
      <w:r w:rsidRPr="007031A5">
        <w:rPr>
          <w:szCs w:val="24"/>
          <w:lang w:val="es-ES_tradnl"/>
        </w:rPr>
        <w:t xml:space="preserve"> estarán autorizados a expedir recibos oficiales.</w:t>
      </w:r>
      <w:r w:rsidR="00410B14">
        <w:rPr>
          <w:szCs w:val="24"/>
          <w:lang w:val="es-ES_tradnl"/>
        </w:rPr>
        <w:t xml:space="preserve"> </w:t>
      </w:r>
      <w:r w:rsidR="00B41F3F" w:rsidRPr="007031A5">
        <w:rPr>
          <w:szCs w:val="24"/>
          <w:lang w:val="es-ES_tradnl"/>
        </w:rPr>
        <w:t xml:space="preserve"> </w:t>
      </w:r>
      <w:r w:rsidRPr="007031A5">
        <w:rPr>
          <w:szCs w:val="24"/>
          <w:lang w:val="es-ES_tradnl"/>
        </w:rPr>
        <w:t xml:space="preserve">Los demás funcionarios que reciban una suma destinada a </w:t>
      </w:r>
      <w:r w:rsidRPr="007031A5">
        <w:rPr>
          <w:szCs w:val="24"/>
          <w:highlight w:val="lightGray"/>
          <w:lang w:val="es-ES_tradnl" w:eastAsia="fr-FR"/>
        </w:rPr>
        <w:t>la UPOV</w:t>
      </w:r>
      <w:r w:rsidRPr="007031A5">
        <w:rPr>
          <w:szCs w:val="24"/>
          <w:lang w:val="es-ES_tradnl"/>
        </w:rPr>
        <w:t xml:space="preserve"> deberán entregarla de inmediato a un funcionario autorizado a expedir recibos oficiales.</w:t>
      </w:r>
    </w:p>
    <w:p w:rsidR="00DA6C27" w:rsidRPr="007031A5" w:rsidRDefault="00DA6C27" w:rsidP="00DA6C27">
      <w:pPr>
        <w:pStyle w:val="Inf4Normal"/>
        <w:ind w:left="567"/>
        <w:rPr>
          <w:szCs w:val="24"/>
          <w:lang w:val="es-ES_tradnl"/>
        </w:rPr>
      </w:pPr>
      <w:r w:rsidRPr="007031A5">
        <w:rPr>
          <w:szCs w:val="24"/>
          <w:lang w:val="es-ES_tradnl"/>
        </w:rPr>
        <w:t>c)</w:t>
      </w:r>
      <w:r w:rsidRPr="007031A5">
        <w:rPr>
          <w:szCs w:val="24"/>
          <w:lang w:val="es-ES_tradnl"/>
        </w:rPr>
        <w:tab/>
        <w:t>Todas las sumas recibidas se depositarán en una cuenta bancaria oficial en un plazo de dos días hábiles desde su recepción.</w:t>
      </w:r>
    </w:p>
    <w:p w:rsidR="00DA6C27" w:rsidRPr="007031A5" w:rsidRDefault="00DA6C27" w:rsidP="00DA6C27">
      <w:pPr>
        <w:pStyle w:val="Inf4Heading1"/>
        <w:rPr>
          <w:lang w:val="es-ES_tradnl"/>
        </w:rPr>
      </w:pPr>
      <w:bookmarkStart w:id="286" w:name="_Toc167087829"/>
      <w:bookmarkStart w:id="287" w:name="_Toc278803526"/>
      <w:bookmarkStart w:id="288" w:name="_Toc416787550"/>
      <w:bookmarkStart w:id="289" w:name="_Toc523743027"/>
      <w:r w:rsidRPr="007031A5">
        <w:rPr>
          <w:lang w:val="es-ES_tradnl"/>
        </w:rPr>
        <w:t>CAPÍTULO 4:</w:t>
      </w:r>
      <w:r w:rsidR="00B41F3F" w:rsidRPr="007031A5">
        <w:rPr>
          <w:lang w:val="es-ES_tradnl"/>
        </w:rPr>
        <w:t xml:space="preserve"> </w:t>
      </w:r>
      <w:r w:rsidRPr="007031A5">
        <w:rPr>
          <w:lang w:val="es-ES_tradnl"/>
        </w:rPr>
        <w:t>CUSTODIA DE LOS FONDOS</w:t>
      </w:r>
      <w:bookmarkEnd w:id="286"/>
      <w:bookmarkEnd w:id="287"/>
      <w:bookmarkEnd w:id="288"/>
      <w:bookmarkEnd w:id="289"/>
    </w:p>
    <w:p w:rsidR="00DA6C27" w:rsidRPr="007031A5" w:rsidRDefault="00DA6C27" w:rsidP="00DA6C27">
      <w:pPr>
        <w:pStyle w:val="Inf4Heading2"/>
        <w:rPr>
          <w:lang w:val="es-ES_tradnl"/>
        </w:rPr>
      </w:pPr>
      <w:bookmarkStart w:id="290" w:name="_Toc167087830"/>
      <w:bookmarkStart w:id="291" w:name="_Toc278803527"/>
      <w:bookmarkStart w:id="292" w:name="_Toc416787551"/>
      <w:bookmarkStart w:id="293" w:name="_Toc523743028"/>
      <w:r w:rsidRPr="007031A5">
        <w:rPr>
          <w:lang w:val="es-ES_tradnl"/>
        </w:rPr>
        <w:t>A.</w:t>
      </w:r>
      <w:r w:rsidRPr="007031A5">
        <w:rPr>
          <w:lang w:val="es-ES_tradnl"/>
        </w:rPr>
        <w:tab/>
        <w:t>CUENTAS INTERNAS</w:t>
      </w:r>
      <w:bookmarkEnd w:id="290"/>
      <w:bookmarkEnd w:id="291"/>
      <w:bookmarkEnd w:id="292"/>
      <w:bookmarkEnd w:id="293"/>
    </w:p>
    <w:p w:rsidR="00DA6C27" w:rsidRPr="007031A5" w:rsidRDefault="00DA6C27" w:rsidP="00DA6C27">
      <w:pPr>
        <w:pStyle w:val="Inf4Heading3"/>
        <w:rPr>
          <w:lang w:val="es-ES_tradnl"/>
        </w:rPr>
      </w:pPr>
      <w:bookmarkStart w:id="294" w:name="_Toc167087831"/>
      <w:bookmarkStart w:id="295" w:name="_Toc278803528"/>
      <w:bookmarkStart w:id="296" w:name="_Toc416787552"/>
      <w:bookmarkStart w:id="297" w:name="_Toc523743029"/>
      <w:r w:rsidRPr="007031A5">
        <w:rPr>
          <w:lang w:val="es-ES_tradnl"/>
        </w:rPr>
        <w:t>Fondo General</w:t>
      </w:r>
      <w:bookmarkEnd w:id="294"/>
      <w:bookmarkEnd w:id="295"/>
      <w:bookmarkEnd w:id="296"/>
      <w:bookmarkEnd w:id="297"/>
    </w:p>
    <w:p w:rsidR="00DA6C27" w:rsidRPr="007031A5" w:rsidRDefault="00DA6C27" w:rsidP="00DA6C27">
      <w:pPr>
        <w:pStyle w:val="Inf4Heading4"/>
        <w:rPr>
          <w:lang w:val="es-ES_tradnl"/>
        </w:rPr>
      </w:pPr>
      <w:bookmarkStart w:id="298" w:name="_Toc167087832"/>
      <w:bookmarkStart w:id="299" w:name="_Toc278803529"/>
      <w:bookmarkStart w:id="300" w:name="_Toc416787553"/>
      <w:bookmarkStart w:id="301" w:name="_Toc523743030"/>
      <w:r w:rsidRPr="007031A5">
        <w:rPr>
          <w:lang w:val="es-ES_tradnl"/>
        </w:rPr>
        <w:t>Artículo 4.1</w:t>
      </w:r>
      <w:bookmarkEnd w:id="298"/>
      <w:bookmarkEnd w:id="299"/>
      <w:bookmarkEnd w:id="300"/>
      <w:bookmarkEnd w:id="301"/>
    </w:p>
    <w:p w:rsidR="00DA6C27" w:rsidRPr="007031A5" w:rsidRDefault="00DA6C27" w:rsidP="00DA6C27">
      <w:pPr>
        <w:pStyle w:val="Inf4Normal"/>
        <w:rPr>
          <w:lang w:val="es-ES_tradnl"/>
        </w:rPr>
      </w:pPr>
      <w:r w:rsidRPr="007031A5">
        <w:rPr>
          <w:lang w:val="es-ES_tradnl"/>
        </w:rPr>
        <w:t xml:space="preserve">Se establecerá un fondo general con el fin de contabilizar los gastos de </w:t>
      </w:r>
      <w:r w:rsidRPr="007031A5">
        <w:rPr>
          <w:highlight w:val="lightGray"/>
          <w:lang w:val="es-ES_tradnl" w:eastAsia="fr-FR"/>
        </w:rPr>
        <w:t>la UPOV</w:t>
      </w:r>
      <w:r w:rsidRPr="007031A5">
        <w:rPr>
          <w:lang w:val="es-ES_tradnl"/>
        </w:rPr>
        <w:t>.</w:t>
      </w:r>
      <w:r w:rsidR="00B41F3F" w:rsidRPr="007031A5">
        <w:rPr>
          <w:lang w:val="es-ES_tradnl"/>
        </w:rPr>
        <w:t xml:space="preserve"> </w:t>
      </w:r>
      <w:r w:rsidR="00547C09">
        <w:rPr>
          <w:lang w:val="es-ES_tradnl"/>
        </w:rPr>
        <w:t xml:space="preserve"> </w:t>
      </w:r>
      <w:r w:rsidRPr="007031A5">
        <w:rPr>
          <w:lang w:val="es-ES_tradnl"/>
        </w:rPr>
        <w:t xml:space="preserve">Se acreditarán en el fondo general las contribuciones que abonen los </w:t>
      </w:r>
      <w:r w:rsidRPr="007031A5">
        <w:rPr>
          <w:highlight w:val="lightGray"/>
          <w:lang w:val="es-ES_tradnl"/>
        </w:rPr>
        <w:t>miembros de la UPOV</w:t>
      </w:r>
      <w:r w:rsidRPr="007031A5">
        <w:rPr>
          <w:lang w:val="es-ES_tradnl"/>
        </w:rPr>
        <w:t xml:space="preserve">, las tasas obtenidas por los servicios prestados por </w:t>
      </w:r>
      <w:r w:rsidRPr="007031A5">
        <w:rPr>
          <w:highlight w:val="lightGray"/>
          <w:lang w:val="es-ES_tradnl" w:eastAsia="fr-FR"/>
        </w:rPr>
        <w:t>la UPOV</w:t>
      </w:r>
      <w:r w:rsidRPr="007031A5">
        <w:rPr>
          <w:lang w:val="es-ES_tradnl"/>
        </w:rPr>
        <w:t xml:space="preserve">, los ingresos diversos y todo anticipo que se efectúe con cargo </w:t>
      </w:r>
      <w:r w:rsidRPr="007031A5">
        <w:rPr>
          <w:highlight w:val="lightGray"/>
          <w:lang w:val="es-ES_tradnl"/>
        </w:rPr>
        <w:t>al</w:t>
      </w:r>
      <w:r w:rsidRPr="007031A5">
        <w:rPr>
          <w:lang w:val="es-ES_tradnl"/>
        </w:rPr>
        <w:t xml:space="preserve"> fondo de operaciones o </w:t>
      </w:r>
      <w:r w:rsidRPr="007031A5">
        <w:rPr>
          <w:highlight w:val="lightGray"/>
          <w:lang w:val="es-ES_tradnl"/>
        </w:rPr>
        <w:t>el</w:t>
      </w:r>
      <w:r w:rsidRPr="007031A5">
        <w:rPr>
          <w:lang w:val="es-ES_tradnl"/>
        </w:rPr>
        <w:t xml:space="preserve"> fondo de reserva para sufragar gastos generales.</w:t>
      </w:r>
    </w:p>
    <w:p w:rsidR="00DA6C27" w:rsidRPr="007031A5" w:rsidRDefault="00DA6C27" w:rsidP="00DA6C27">
      <w:pPr>
        <w:pStyle w:val="Inf4Heading3"/>
        <w:rPr>
          <w:lang w:val="es-ES_tradnl"/>
        </w:rPr>
      </w:pPr>
      <w:bookmarkStart w:id="302" w:name="_Toc167087833"/>
      <w:bookmarkStart w:id="303" w:name="_Toc278803530"/>
      <w:bookmarkStart w:id="304" w:name="_Toc416787554"/>
      <w:bookmarkStart w:id="305" w:name="_Toc523743031"/>
      <w:r w:rsidRPr="007031A5">
        <w:rPr>
          <w:lang w:val="es-ES_tradnl"/>
        </w:rPr>
        <w:lastRenderedPageBreak/>
        <w:t>Fondos de operaciones</w:t>
      </w:r>
      <w:bookmarkEnd w:id="302"/>
      <w:bookmarkEnd w:id="303"/>
      <w:bookmarkEnd w:id="304"/>
      <w:bookmarkEnd w:id="305"/>
    </w:p>
    <w:p w:rsidR="00DA6C27" w:rsidRPr="007031A5" w:rsidRDefault="00DA6C27" w:rsidP="00DA6C27">
      <w:pPr>
        <w:pStyle w:val="Inf4Heading4"/>
        <w:rPr>
          <w:lang w:val="es-ES_tradnl"/>
        </w:rPr>
      </w:pPr>
      <w:bookmarkStart w:id="306" w:name="_Toc167087834"/>
      <w:bookmarkStart w:id="307" w:name="_Toc278803531"/>
      <w:bookmarkStart w:id="308" w:name="_Toc416787555"/>
      <w:bookmarkStart w:id="309" w:name="_Toc523743032"/>
      <w:r w:rsidRPr="007031A5">
        <w:rPr>
          <w:lang w:val="es-ES_tradnl"/>
        </w:rPr>
        <w:t>Artículo 4.2</w:t>
      </w:r>
      <w:bookmarkEnd w:id="306"/>
      <w:bookmarkEnd w:id="307"/>
      <w:bookmarkEnd w:id="308"/>
      <w:bookmarkEnd w:id="309"/>
    </w:p>
    <w:p w:rsidR="00DA6C27" w:rsidRPr="007031A5" w:rsidRDefault="00DA6C27" w:rsidP="00DA6C27">
      <w:pPr>
        <w:pStyle w:val="Inf4Normal"/>
        <w:rPr>
          <w:highlight w:val="lightGray"/>
          <w:lang w:val="es-ES_tradnl"/>
        </w:rPr>
      </w:pPr>
      <w:bookmarkStart w:id="310" w:name="_Toc167087835"/>
      <w:r w:rsidRPr="007031A5">
        <w:rPr>
          <w:highlight w:val="lightGray"/>
          <w:lang w:val="es-ES_tradnl"/>
        </w:rPr>
        <w:t>1)</w:t>
      </w:r>
      <w:r w:rsidRPr="007031A5">
        <w:rPr>
          <w:highlight w:val="lightGray"/>
          <w:lang w:val="es-ES_tradnl"/>
        </w:rPr>
        <w:tab/>
        <w:t>La UPOV se dotará de un fondo especial, denominado Fondo de Operaciones, que estará constituido por los anticipos abonados por los miembros de la UPOV.</w:t>
      </w:r>
      <w:r w:rsidR="00B41F3F" w:rsidRPr="007031A5">
        <w:rPr>
          <w:highlight w:val="lightGray"/>
          <w:lang w:val="es-ES_tradnl"/>
        </w:rPr>
        <w:t xml:space="preserve"> </w:t>
      </w:r>
      <w:r w:rsidR="00547C09">
        <w:rPr>
          <w:highlight w:val="lightGray"/>
          <w:lang w:val="es-ES_tradnl"/>
        </w:rPr>
        <w:t xml:space="preserve"> </w:t>
      </w:r>
      <w:r w:rsidRPr="007031A5">
        <w:rPr>
          <w:highlight w:val="lightGray"/>
          <w:lang w:val="es-ES_tradnl"/>
        </w:rPr>
        <w:t>Los anticipos se acreditarán a los miembros que los hayan abonado.</w:t>
      </w:r>
    </w:p>
    <w:p w:rsidR="00DA6C27" w:rsidRPr="007031A5" w:rsidRDefault="00DA6C27" w:rsidP="00DA6C27">
      <w:pPr>
        <w:pStyle w:val="Inf4Normal"/>
        <w:rPr>
          <w:highlight w:val="lightGray"/>
          <w:lang w:val="es-ES_tradnl"/>
        </w:rPr>
      </w:pPr>
      <w:r w:rsidRPr="007031A5">
        <w:rPr>
          <w:highlight w:val="lightGray"/>
          <w:lang w:val="es-ES_tradnl"/>
        </w:rPr>
        <w:t>2)</w:t>
      </w:r>
      <w:r w:rsidRPr="007031A5">
        <w:rPr>
          <w:highlight w:val="lightGray"/>
          <w:lang w:val="es-ES_tradnl"/>
        </w:rPr>
        <w:tab/>
        <w:t>Incumbirá al Consejo fijar, a propuesta del Secretario General, el importe del anticipo inicial, o de los subsiguientes, que cada miembro de la UPOV deberá abonar al Fondo de Operaciones y el procedimiento conforme al cual se abonarán esos anticipos.</w:t>
      </w:r>
    </w:p>
    <w:p w:rsidR="00DA6C27" w:rsidRPr="007031A5" w:rsidRDefault="00DA6C27" w:rsidP="00DA6C27">
      <w:pPr>
        <w:pStyle w:val="Inf4Normal"/>
        <w:rPr>
          <w:highlight w:val="lightGray"/>
          <w:lang w:val="es-ES_tradnl"/>
        </w:rPr>
      </w:pPr>
      <w:r w:rsidRPr="007031A5">
        <w:rPr>
          <w:highlight w:val="lightGray"/>
          <w:lang w:val="es-ES_tradnl"/>
        </w:rPr>
        <w:t>3)</w:t>
      </w:r>
      <w:r w:rsidRPr="007031A5">
        <w:rPr>
          <w:highlight w:val="lightGray"/>
          <w:lang w:val="es-ES_tradnl"/>
        </w:rPr>
        <w:tab/>
        <w:t>El Fondo de Operaciones se destinará a los siguientes fines:</w:t>
      </w:r>
    </w:p>
    <w:p w:rsidR="00DA6C27" w:rsidRPr="007031A5" w:rsidRDefault="00DA6C27" w:rsidP="00DA6C27">
      <w:pPr>
        <w:pStyle w:val="Inf4Normal"/>
        <w:rPr>
          <w:highlight w:val="lightGray"/>
          <w:lang w:val="es-ES_tradnl"/>
        </w:rPr>
      </w:pPr>
      <w:r w:rsidRPr="007031A5">
        <w:rPr>
          <w:highlight w:val="lightGray"/>
          <w:lang w:val="es-ES_tradnl"/>
        </w:rPr>
        <w:tab/>
        <w:t>a)</w:t>
      </w:r>
      <w:r w:rsidRPr="007031A5">
        <w:rPr>
          <w:highlight w:val="lightGray"/>
          <w:lang w:val="es-ES_tradnl"/>
        </w:rPr>
        <w:tab/>
        <w:t>atender los gastos presupuestados hasta que se reciban las contribuciones de los miembros de la UPOV;</w:t>
      </w:r>
    </w:p>
    <w:p w:rsidR="00DA6C27" w:rsidRPr="007031A5" w:rsidRDefault="00DA6C27" w:rsidP="00DA6C27">
      <w:pPr>
        <w:pStyle w:val="Inf4Normal"/>
        <w:rPr>
          <w:highlight w:val="lightGray"/>
          <w:lang w:val="es-ES_tradnl"/>
        </w:rPr>
      </w:pPr>
      <w:r w:rsidRPr="007031A5">
        <w:rPr>
          <w:highlight w:val="lightGray"/>
          <w:lang w:val="es-ES_tradnl"/>
        </w:rPr>
        <w:tab/>
        <w:t>b)</w:t>
      </w:r>
      <w:r w:rsidRPr="007031A5">
        <w:rPr>
          <w:highlight w:val="lightGray"/>
          <w:lang w:val="es-ES_tradnl"/>
        </w:rPr>
        <w:tab/>
        <w:t>atender los gastos imprevistos inevitables que resulten de la ejecución del programa aprobado;</w:t>
      </w:r>
    </w:p>
    <w:p w:rsidR="00DA6C27" w:rsidRPr="007031A5" w:rsidRDefault="00DA6C27" w:rsidP="00DA6C27">
      <w:pPr>
        <w:pStyle w:val="Inf4Normal"/>
        <w:rPr>
          <w:highlight w:val="lightGray"/>
          <w:lang w:val="es-ES_tradnl"/>
        </w:rPr>
      </w:pPr>
      <w:r w:rsidRPr="007031A5">
        <w:rPr>
          <w:highlight w:val="lightGray"/>
          <w:lang w:val="es-ES_tradnl"/>
        </w:rPr>
        <w:tab/>
        <w:t>c)</w:t>
      </w:r>
      <w:r w:rsidRPr="007031A5">
        <w:rPr>
          <w:highlight w:val="lightGray"/>
          <w:lang w:val="es-ES_tradnl"/>
        </w:rPr>
        <w:tab/>
        <w:t>atender los demás gastos que determine el Consejo.</w:t>
      </w:r>
    </w:p>
    <w:p w:rsidR="00DA6C27" w:rsidRPr="007031A5" w:rsidRDefault="00DA6C27" w:rsidP="00DA6C27">
      <w:pPr>
        <w:pStyle w:val="Inf4Normal"/>
        <w:rPr>
          <w:highlight w:val="lightGray"/>
          <w:lang w:val="es-ES_tradnl"/>
        </w:rPr>
      </w:pPr>
      <w:r w:rsidRPr="007031A5">
        <w:rPr>
          <w:highlight w:val="lightGray"/>
          <w:lang w:val="es-ES_tradnl"/>
        </w:rPr>
        <w:t>4)</w:t>
      </w:r>
      <w:r w:rsidRPr="007031A5">
        <w:rPr>
          <w:highlight w:val="lightGray"/>
          <w:lang w:val="es-ES_tradnl"/>
        </w:rPr>
        <w:tab/>
        <w:t>Los anticipos que se hagan con cargo al Fondo en virtud del apartado a) del párrafo 3 serán reembolsados inmediatamente en la medida en que se disponga de ingresos para ese fin.</w:t>
      </w:r>
      <w:r w:rsidR="00B41F3F" w:rsidRPr="007031A5">
        <w:rPr>
          <w:highlight w:val="lightGray"/>
          <w:lang w:val="es-ES_tradnl"/>
        </w:rPr>
        <w:t xml:space="preserve"> </w:t>
      </w:r>
      <w:r w:rsidR="00547C09">
        <w:rPr>
          <w:highlight w:val="lightGray"/>
          <w:lang w:val="es-ES_tradnl"/>
        </w:rPr>
        <w:t xml:space="preserve"> </w:t>
      </w:r>
      <w:r w:rsidRPr="007031A5">
        <w:rPr>
          <w:highlight w:val="lightGray"/>
          <w:lang w:val="es-ES_tradnl"/>
        </w:rPr>
        <w:t>Las sumas necesarias para reembolsar los anticipos previstos en los apartados b) y c) del párrafo 3 serán desembolsadas con cargo a los presupuestos adicionales o al presupuesto del ejercicio siguiente.</w:t>
      </w:r>
      <w:r w:rsidR="00410B14">
        <w:rPr>
          <w:highlight w:val="lightGray"/>
          <w:lang w:val="es-ES_tradnl"/>
        </w:rPr>
        <w:t xml:space="preserve"> </w:t>
      </w:r>
      <w:r w:rsidR="00B41F3F" w:rsidRPr="007031A5">
        <w:rPr>
          <w:highlight w:val="lightGray"/>
          <w:lang w:val="es-ES_tradnl"/>
        </w:rPr>
        <w:t xml:space="preserve"> </w:t>
      </w:r>
      <w:r w:rsidRPr="007031A5">
        <w:rPr>
          <w:highlight w:val="lightGray"/>
          <w:lang w:val="es-ES_tradnl"/>
        </w:rPr>
        <w:t>Los anticipos previstos en el apartado c) del párrafo 3 están supeditados a la aprobación del Consejo.</w:t>
      </w:r>
    </w:p>
    <w:p w:rsidR="00DA6C27" w:rsidRPr="007031A5" w:rsidRDefault="00DA6C27" w:rsidP="00DA6C27">
      <w:pPr>
        <w:pStyle w:val="Inf4Normal"/>
        <w:rPr>
          <w:lang w:val="es-ES_tradnl"/>
        </w:rPr>
      </w:pPr>
      <w:r w:rsidRPr="007031A5">
        <w:rPr>
          <w:highlight w:val="lightGray"/>
          <w:lang w:val="es-ES_tradnl"/>
        </w:rPr>
        <w:t>5)</w:t>
      </w:r>
      <w:r w:rsidRPr="007031A5">
        <w:rPr>
          <w:highlight w:val="lightGray"/>
          <w:lang w:val="es-ES_tradnl"/>
        </w:rPr>
        <w:tab/>
        <w:t>Los intereses que se perciban con arreglo al Fondo de Operaciones se acreditarán al fondo general de la UPOV.</w:t>
      </w:r>
    </w:p>
    <w:p w:rsidR="00DA6C27" w:rsidRPr="007031A5" w:rsidRDefault="00DA6C27" w:rsidP="00DA6C27">
      <w:pPr>
        <w:pStyle w:val="Inf4Heading4"/>
        <w:rPr>
          <w:lang w:val="es-ES_tradnl"/>
        </w:rPr>
      </w:pPr>
      <w:bookmarkStart w:id="311" w:name="_Toc278803532"/>
      <w:bookmarkStart w:id="312" w:name="_Toc416787556"/>
      <w:bookmarkStart w:id="313" w:name="_Toc523743033"/>
      <w:r w:rsidRPr="007031A5">
        <w:rPr>
          <w:lang w:val="es-ES_tradnl"/>
        </w:rPr>
        <w:t>Artículo 4.3</w:t>
      </w:r>
      <w:bookmarkEnd w:id="310"/>
      <w:bookmarkEnd w:id="311"/>
      <w:bookmarkEnd w:id="312"/>
      <w:bookmarkEnd w:id="313"/>
    </w:p>
    <w:p w:rsidR="00DA6C27" w:rsidRPr="007031A5" w:rsidRDefault="00DA6C27" w:rsidP="00DA6C27">
      <w:pPr>
        <w:pStyle w:val="Inf4Normal"/>
        <w:rPr>
          <w:lang w:val="es-ES_tradnl"/>
        </w:rPr>
      </w:pPr>
      <w:r w:rsidRPr="007031A5">
        <w:rPr>
          <w:highlight w:val="lightGray"/>
          <w:lang w:val="es-ES_tradnl"/>
        </w:rPr>
        <w:t>No aplicable a la UPOV</w:t>
      </w:r>
    </w:p>
    <w:p w:rsidR="00DA6C27" w:rsidRPr="007031A5" w:rsidRDefault="00DA6C27" w:rsidP="00DA6C27">
      <w:pPr>
        <w:pStyle w:val="Inf4Heading4"/>
        <w:rPr>
          <w:lang w:val="es-ES_tradnl"/>
        </w:rPr>
      </w:pPr>
      <w:bookmarkStart w:id="314" w:name="_Toc167087836"/>
      <w:bookmarkStart w:id="315" w:name="_Toc278803533"/>
      <w:bookmarkStart w:id="316" w:name="_Toc416787557"/>
      <w:bookmarkStart w:id="317" w:name="_Toc523743034"/>
      <w:r w:rsidRPr="007031A5">
        <w:rPr>
          <w:lang w:val="es-ES_tradnl"/>
        </w:rPr>
        <w:t>Artículo 4.4</w:t>
      </w:r>
      <w:bookmarkEnd w:id="314"/>
      <w:bookmarkEnd w:id="315"/>
      <w:bookmarkEnd w:id="316"/>
      <w:bookmarkEnd w:id="317"/>
    </w:p>
    <w:p w:rsidR="00DA6C27" w:rsidRPr="007031A5" w:rsidRDefault="00DA6C27" w:rsidP="00DA6C27">
      <w:pPr>
        <w:pStyle w:val="Inf4Normal"/>
        <w:rPr>
          <w:lang w:val="es-ES_tradnl"/>
        </w:rPr>
      </w:pPr>
      <w:bookmarkStart w:id="318" w:name="_Toc278803534"/>
      <w:r w:rsidRPr="007031A5">
        <w:rPr>
          <w:highlight w:val="lightGray"/>
          <w:lang w:val="es-ES_tradnl"/>
        </w:rPr>
        <w:t>No aplicable a la UPOV</w:t>
      </w:r>
    </w:p>
    <w:p w:rsidR="00DA6C27" w:rsidRPr="007031A5" w:rsidRDefault="00DA6C27" w:rsidP="00DA6C27">
      <w:pPr>
        <w:pStyle w:val="Inf4Heading3"/>
        <w:rPr>
          <w:lang w:val="es-ES_tradnl"/>
        </w:rPr>
      </w:pPr>
      <w:bookmarkStart w:id="319" w:name="_Toc416787558"/>
      <w:bookmarkStart w:id="320" w:name="_Toc523743035"/>
      <w:r w:rsidRPr="007031A5">
        <w:rPr>
          <w:lang w:val="es-ES_tradnl"/>
        </w:rPr>
        <w:t>Fondos fiduciarios y cuentas especiales</w:t>
      </w:r>
      <w:bookmarkEnd w:id="318"/>
      <w:bookmarkEnd w:id="319"/>
      <w:bookmarkEnd w:id="320"/>
    </w:p>
    <w:p w:rsidR="00DA6C27" w:rsidRPr="007031A5" w:rsidRDefault="00DA6C27" w:rsidP="00DA6C27">
      <w:pPr>
        <w:pStyle w:val="Inf4Heading4"/>
        <w:rPr>
          <w:lang w:val="es-ES_tradnl"/>
        </w:rPr>
      </w:pPr>
      <w:bookmarkStart w:id="321" w:name="_Toc167087838"/>
      <w:bookmarkStart w:id="322" w:name="_Toc278803535"/>
      <w:bookmarkStart w:id="323" w:name="_Toc416787559"/>
      <w:bookmarkStart w:id="324" w:name="_Toc523743036"/>
      <w:r w:rsidRPr="007031A5">
        <w:rPr>
          <w:lang w:val="es-ES_tradnl"/>
        </w:rPr>
        <w:t>Artículo 4.5</w:t>
      </w:r>
      <w:bookmarkEnd w:id="321"/>
      <w:bookmarkEnd w:id="322"/>
      <w:bookmarkEnd w:id="323"/>
      <w:bookmarkEnd w:id="324"/>
    </w:p>
    <w:p w:rsidR="00DA6C27" w:rsidRPr="007031A5" w:rsidRDefault="00DA6C27" w:rsidP="00DA6C27">
      <w:pPr>
        <w:pStyle w:val="Inf4Normal"/>
        <w:rPr>
          <w:lang w:val="es-ES_tradnl"/>
        </w:rPr>
      </w:pPr>
      <w:r w:rsidRPr="007031A5">
        <w:rPr>
          <w:lang w:val="es-ES_tradnl"/>
        </w:rPr>
        <w:t xml:space="preserve">El </w:t>
      </w:r>
      <w:r w:rsidRPr="007031A5">
        <w:rPr>
          <w:highlight w:val="lightGray"/>
          <w:lang w:val="es-ES_tradnl"/>
        </w:rPr>
        <w:t>Secretario General</w:t>
      </w:r>
      <w:r w:rsidRPr="007031A5">
        <w:rPr>
          <w:lang w:val="es-ES_tradnl"/>
        </w:rPr>
        <w:t xml:space="preserve"> definirá con claridad la finalidad y los límites de cada fondo fiduciario y de cada cuenta especial.</w:t>
      </w:r>
      <w:r w:rsidR="00B41F3F" w:rsidRPr="007031A5">
        <w:rPr>
          <w:lang w:val="es-ES_tradnl"/>
        </w:rPr>
        <w:t xml:space="preserve"> </w:t>
      </w:r>
      <w:r w:rsidR="002F506A">
        <w:rPr>
          <w:lang w:val="es-ES_tradnl"/>
        </w:rPr>
        <w:t xml:space="preserve"> </w:t>
      </w:r>
      <w:r w:rsidRPr="007031A5">
        <w:rPr>
          <w:lang w:val="es-ES_tradnl"/>
        </w:rPr>
        <w:t>Esos fondos y cuentas se administrarán de conformidad con el presente Reglamento.</w:t>
      </w:r>
    </w:p>
    <w:p w:rsidR="00DA6C27" w:rsidRPr="007031A5" w:rsidRDefault="00DA6C27" w:rsidP="00DA6C27">
      <w:pPr>
        <w:pStyle w:val="Inf4Heading6"/>
        <w:rPr>
          <w:lang w:val="es-ES_tradnl"/>
        </w:rPr>
      </w:pPr>
      <w:bookmarkStart w:id="325" w:name="_Toc167087839"/>
      <w:bookmarkStart w:id="326" w:name="_Toc416787560"/>
      <w:bookmarkStart w:id="327" w:name="_Toc523743037"/>
      <w:r w:rsidRPr="007031A5">
        <w:rPr>
          <w:lang w:val="es-ES_tradnl"/>
        </w:rPr>
        <w:t>Regla 104.1</w:t>
      </w:r>
      <w:bookmarkEnd w:id="325"/>
      <w:bookmarkEnd w:id="326"/>
      <w:bookmarkEnd w:id="327"/>
    </w:p>
    <w:p w:rsidR="00DA6C27" w:rsidRPr="007031A5" w:rsidRDefault="00DA6C27" w:rsidP="00DA6C27">
      <w:pPr>
        <w:pStyle w:val="Inf4Normal"/>
        <w:ind w:left="567"/>
        <w:rPr>
          <w:szCs w:val="24"/>
          <w:lang w:val="es-ES_tradnl"/>
        </w:rPr>
      </w:pPr>
      <w:r w:rsidRPr="007031A5">
        <w:rPr>
          <w:szCs w:val="24"/>
          <w:lang w:val="es-ES_tradnl"/>
        </w:rPr>
        <w:t>a)</w:t>
      </w:r>
      <w:r w:rsidRPr="007031A5">
        <w:rPr>
          <w:szCs w:val="24"/>
          <w:lang w:val="es-ES_tradnl"/>
        </w:rPr>
        <w:tab/>
        <w:t xml:space="preserve">El Contralor </w:t>
      </w:r>
      <w:r w:rsidRPr="007031A5">
        <w:rPr>
          <w:szCs w:val="24"/>
          <w:highlight w:val="lightGray"/>
          <w:lang w:val="es-ES_tradnl"/>
        </w:rPr>
        <w:t>de la OMPI</w:t>
      </w:r>
      <w:r w:rsidRPr="007031A5">
        <w:rPr>
          <w:szCs w:val="24"/>
          <w:lang w:val="es-ES_tradnl"/>
        </w:rPr>
        <w:t xml:space="preserve">, en nombre del </w:t>
      </w:r>
      <w:r w:rsidRPr="007031A5">
        <w:rPr>
          <w:szCs w:val="24"/>
          <w:highlight w:val="lightGray"/>
          <w:lang w:val="es-ES_tradnl"/>
        </w:rPr>
        <w:t>Secretario General</w:t>
      </w:r>
      <w:r w:rsidRPr="007031A5">
        <w:rPr>
          <w:szCs w:val="24"/>
          <w:lang w:val="es-ES_tradnl"/>
        </w:rPr>
        <w:t>, aprobará el establecimiento, la finalidad y los límites de los fondos fiduciarios y las cuentas especiales.</w:t>
      </w:r>
      <w:r w:rsidR="00B41F3F" w:rsidRPr="007031A5">
        <w:rPr>
          <w:szCs w:val="24"/>
          <w:lang w:val="es-ES_tradnl"/>
        </w:rPr>
        <w:t xml:space="preserve"> </w:t>
      </w:r>
      <w:r w:rsidR="00410B14">
        <w:rPr>
          <w:szCs w:val="24"/>
          <w:lang w:val="es-ES_tradnl"/>
        </w:rPr>
        <w:t xml:space="preserve"> </w:t>
      </w:r>
      <w:r w:rsidRPr="007031A5">
        <w:rPr>
          <w:szCs w:val="24"/>
          <w:lang w:val="es-ES_tradnl"/>
        </w:rPr>
        <w:t xml:space="preserve">El Contralor </w:t>
      </w:r>
      <w:r w:rsidRPr="007031A5">
        <w:rPr>
          <w:szCs w:val="24"/>
          <w:highlight w:val="lightGray"/>
          <w:lang w:val="es-ES_tradnl"/>
        </w:rPr>
        <w:t>de la OMPI</w:t>
      </w:r>
      <w:r w:rsidRPr="007031A5">
        <w:rPr>
          <w:szCs w:val="24"/>
          <w:lang w:val="es-ES_tradnl"/>
        </w:rPr>
        <w:t xml:space="preserve"> estará autorizado a gravar con una carga los fondos fiduciarios y las cuentas especiales.</w:t>
      </w:r>
      <w:r w:rsidR="00B41F3F" w:rsidRPr="007031A5">
        <w:rPr>
          <w:szCs w:val="24"/>
          <w:lang w:val="es-ES_tradnl"/>
        </w:rPr>
        <w:t xml:space="preserve"> </w:t>
      </w:r>
      <w:r w:rsidR="002F506A">
        <w:rPr>
          <w:szCs w:val="24"/>
          <w:lang w:val="es-ES_tradnl"/>
        </w:rPr>
        <w:t xml:space="preserve"> </w:t>
      </w:r>
      <w:r w:rsidRPr="007031A5">
        <w:rPr>
          <w:szCs w:val="24"/>
          <w:lang w:val="es-ES_tradnl"/>
        </w:rPr>
        <w:t xml:space="preserve">Esta carga se utilizará para reembolsar total o parcialmente los gastos indirectos ocasionados por </w:t>
      </w:r>
      <w:r w:rsidRPr="007031A5">
        <w:rPr>
          <w:szCs w:val="24"/>
          <w:highlight w:val="lightGray"/>
          <w:lang w:val="es-ES_tradnl" w:eastAsia="fr-FR"/>
        </w:rPr>
        <w:t>la UPOV</w:t>
      </w:r>
      <w:r w:rsidRPr="007031A5">
        <w:rPr>
          <w:szCs w:val="24"/>
          <w:lang w:val="es-ES_tradnl"/>
        </w:rPr>
        <w:t xml:space="preserve"> para generar y administrar fondos fiduciarios y cuentas especiales.</w:t>
      </w:r>
      <w:r w:rsidR="00B41F3F" w:rsidRPr="007031A5">
        <w:rPr>
          <w:szCs w:val="24"/>
          <w:lang w:val="es-ES_tradnl"/>
        </w:rPr>
        <w:t xml:space="preserve"> </w:t>
      </w:r>
      <w:r w:rsidR="00410B14">
        <w:rPr>
          <w:szCs w:val="24"/>
          <w:lang w:val="es-ES_tradnl"/>
        </w:rPr>
        <w:t xml:space="preserve"> </w:t>
      </w:r>
      <w:r w:rsidRPr="007031A5">
        <w:rPr>
          <w:szCs w:val="24"/>
          <w:lang w:val="es-ES_tradnl"/>
        </w:rPr>
        <w:t>Todos los gastos directos de la ejecución de los programas que se financien con cargo a fondos fiduciarios y cuentas especiales se imputarán a los fondos fiduciarios</w:t>
      </w:r>
      <w:r w:rsidR="00B41F3F" w:rsidRPr="007031A5">
        <w:rPr>
          <w:szCs w:val="24"/>
          <w:lang w:val="es-ES_tradnl"/>
        </w:rPr>
        <w:t xml:space="preserve"> </w:t>
      </w:r>
      <w:r w:rsidRPr="007031A5">
        <w:rPr>
          <w:szCs w:val="24"/>
          <w:lang w:val="es-ES_tradnl"/>
        </w:rPr>
        <w:t xml:space="preserve">y las cuentas especiales pertinentes. </w:t>
      </w:r>
    </w:p>
    <w:p w:rsidR="00DA6C27" w:rsidRPr="007031A5" w:rsidRDefault="00DA6C27" w:rsidP="00DA6C27">
      <w:pPr>
        <w:pStyle w:val="Inf4Normal"/>
        <w:ind w:left="567"/>
        <w:rPr>
          <w:lang w:val="es-ES_tradnl"/>
        </w:rPr>
      </w:pPr>
      <w:r w:rsidRPr="007031A5">
        <w:rPr>
          <w:lang w:val="es-ES_tradnl"/>
        </w:rPr>
        <w:t>b)</w:t>
      </w:r>
      <w:r w:rsidRPr="007031A5">
        <w:rPr>
          <w:lang w:val="es-ES_tradnl"/>
        </w:rPr>
        <w:tab/>
        <w:t xml:space="preserve">El Contralor </w:t>
      </w:r>
      <w:r w:rsidRPr="007031A5">
        <w:rPr>
          <w:highlight w:val="lightGray"/>
          <w:lang w:val="es-ES_tradnl"/>
        </w:rPr>
        <w:t>de la OMPI</w:t>
      </w:r>
      <w:r w:rsidRPr="007031A5">
        <w:rPr>
          <w:lang w:val="es-ES_tradnl"/>
        </w:rPr>
        <w:t xml:space="preserve"> podrá autorizar la utilización de las contribuciones voluntarias en cuantías que no superen el efectivo recibido. </w:t>
      </w:r>
    </w:p>
    <w:p w:rsidR="00DA6C27" w:rsidRPr="007031A5" w:rsidRDefault="00DA6C27" w:rsidP="00DA6C27">
      <w:pPr>
        <w:pStyle w:val="Inf4Heading3"/>
        <w:rPr>
          <w:lang w:val="es-ES_tradnl"/>
        </w:rPr>
      </w:pPr>
      <w:bookmarkStart w:id="328" w:name="_Toc278803536"/>
      <w:bookmarkStart w:id="329" w:name="_Toc416787561"/>
      <w:bookmarkStart w:id="330" w:name="_Toc523743038"/>
      <w:r w:rsidRPr="007031A5">
        <w:rPr>
          <w:lang w:val="es-ES_tradnl"/>
        </w:rPr>
        <w:t>Excedentes y déficit;</w:t>
      </w:r>
      <w:r w:rsidR="00B41F3F" w:rsidRPr="007031A5">
        <w:rPr>
          <w:lang w:val="es-ES_tradnl"/>
        </w:rPr>
        <w:t xml:space="preserve"> </w:t>
      </w:r>
      <w:r w:rsidR="002F506A">
        <w:rPr>
          <w:lang w:val="es-ES_tradnl"/>
        </w:rPr>
        <w:t xml:space="preserve"> </w:t>
      </w:r>
      <w:r w:rsidRPr="007031A5">
        <w:rPr>
          <w:lang w:val="es-ES_tradnl"/>
        </w:rPr>
        <w:t>fondos de reserva</w:t>
      </w:r>
      <w:bookmarkEnd w:id="328"/>
      <w:bookmarkEnd w:id="329"/>
      <w:bookmarkEnd w:id="330"/>
    </w:p>
    <w:p w:rsidR="00DA6C27" w:rsidRPr="007031A5" w:rsidRDefault="00DA6C27" w:rsidP="00DA6C27">
      <w:pPr>
        <w:pStyle w:val="Inf4Heading4"/>
        <w:rPr>
          <w:lang w:val="es-ES_tradnl"/>
        </w:rPr>
      </w:pPr>
      <w:bookmarkStart w:id="331" w:name="_Toc167087841"/>
      <w:bookmarkStart w:id="332" w:name="_Toc278803537"/>
      <w:bookmarkStart w:id="333" w:name="_Toc416787562"/>
      <w:bookmarkStart w:id="334" w:name="_Toc523743039"/>
      <w:r w:rsidRPr="007031A5">
        <w:rPr>
          <w:lang w:val="es-ES_tradnl"/>
        </w:rPr>
        <w:t>Artículo 4.6</w:t>
      </w:r>
      <w:bookmarkEnd w:id="331"/>
      <w:bookmarkEnd w:id="332"/>
      <w:bookmarkEnd w:id="333"/>
      <w:bookmarkEnd w:id="334"/>
    </w:p>
    <w:p w:rsidR="00DA6C27" w:rsidRPr="007031A5" w:rsidRDefault="00DA6C27" w:rsidP="00DA6C27">
      <w:pPr>
        <w:pStyle w:val="Inf4Normal"/>
        <w:rPr>
          <w:lang w:val="es-ES_tradnl"/>
        </w:rPr>
      </w:pPr>
      <w:r w:rsidRPr="007031A5">
        <w:rPr>
          <w:lang w:val="es-ES_tradnl"/>
        </w:rPr>
        <w:t xml:space="preserve">La utilización, para fines distintos de la cobertura de déficit, </w:t>
      </w:r>
      <w:r w:rsidRPr="00B52AB7">
        <w:rPr>
          <w:lang w:val="es-ES_tradnl"/>
        </w:rPr>
        <w:t>del</w:t>
      </w:r>
      <w:r w:rsidRPr="007031A5">
        <w:rPr>
          <w:lang w:val="es-ES_tradnl"/>
        </w:rPr>
        <w:t xml:space="preserve"> fondo de reserva, deberá ser decidida por </w:t>
      </w:r>
      <w:r w:rsidRPr="007031A5">
        <w:rPr>
          <w:highlight w:val="lightGray"/>
          <w:lang w:val="es-ES_tradnl"/>
        </w:rPr>
        <w:t>el Consejo</w:t>
      </w:r>
      <w:r w:rsidRPr="007031A5">
        <w:rPr>
          <w:lang w:val="es-ES_tradnl"/>
        </w:rPr>
        <w:t>.</w:t>
      </w:r>
      <w:r w:rsidR="00B41F3F" w:rsidRPr="007031A5">
        <w:rPr>
          <w:lang w:val="es-ES_tradnl"/>
        </w:rPr>
        <w:t xml:space="preserve"> </w:t>
      </w:r>
      <w:r w:rsidR="00410B14">
        <w:rPr>
          <w:lang w:val="es-ES_tradnl"/>
        </w:rPr>
        <w:t xml:space="preserve"> </w:t>
      </w:r>
      <w:r w:rsidRPr="007031A5">
        <w:rPr>
          <w:highlight w:val="lightGray"/>
          <w:lang w:val="es-ES_tradnl"/>
        </w:rPr>
        <w:t>Si, tras el cierre del ejercicio económico, el importe del fondo de reserva supera el 15 por ciento de los ingresos totales del ejercicio económico, se reintegrará el excedente a los miembros de la UPOV a menos que el Consejo decida otra cosa.</w:t>
      </w:r>
      <w:r w:rsidR="00B41F3F" w:rsidRPr="007031A5">
        <w:rPr>
          <w:highlight w:val="lightGray"/>
          <w:lang w:val="es-ES_tradnl"/>
        </w:rPr>
        <w:t xml:space="preserve"> </w:t>
      </w:r>
      <w:r w:rsidR="00410B14">
        <w:rPr>
          <w:highlight w:val="lightGray"/>
          <w:lang w:val="es-ES_tradnl"/>
        </w:rPr>
        <w:t xml:space="preserve"> </w:t>
      </w:r>
      <w:r w:rsidRPr="007031A5">
        <w:rPr>
          <w:highlight w:val="lightGray"/>
          <w:lang w:val="es-ES_tradnl"/>
        </w:rPr>
        <w:t>Los miembros de la UPOV podrán solicitar que el reintegro que les corresponde se deposite en la cuenta especial o fondo fiduciario que ellos indiquen.</w:t>
      </w:r>
    </w:p>
    <w:p w:rsidR="00DA6C27" w:rsidRPr="007031A5" w:rsidRDefault="00DA6C27" w:rsidP="00DA6C27">
      <w:pPr>
        <w:pStyle w:val="Inf4Heading4"/>
        <w:rPr>
          <w:lang w:val="es-ES_tradnl"/>
        </w:rPr>
      </w:pPr>
      <w:bookmarkStart w:id="335" w:name="_Toc167087842"/>
      <w:bookmarkStart w:id="336" w:name="_Toc278803538"/>
      <w:bookmarkStart w:id="337" w:name="_Toc416787563"/>
      <w:bookmarkStart w:id="338" w:name="_Toc523743040"/>
      <w:r w:rsidRPr="007031A5">
        <w:rPr>
          <w:lang w:val="es-ES_tradnl"/>
        </w:rPr>
        <w:t>Artículo 4.7</w:t>
      </w:r>
      <w:bookmarkEnd w:id="335"/>
      <w:bookmarkEnd w:id="336"/>
      <w:bookmarkEnd w:id="337"/>
      <w:bookmarkEnd w:id="338"/>
    </w:p>
    <w:p w:rsidR="00DA6C27" w:rsidRPr="007031A5" w:rsidRDefault="00DA6C27" w:rsidP="00DA6C27">
      <w:pPr>
        <w:pStyle w:val="Inf4Normal"/>
        <w:rPr>
          <w:szCs w:val="24"/>
          <w:lang w:val="es-ES_tradnl"/>
        </w:rPr>
      </w:pPr>
      <w:r w:rsidRPr="007031A5">
        <w:rPr>
          <w:lang w:val="es-ES_tradnl"/>
        </w:rPr>
        <w:t xml:space="preserve">Si, tras el cierre del ejercicio económico, las cuentas de </w:t>
      </w:r>
      <w:r w:rsidRPr="007031A5">
        <w:rPr>
          <w:szCs w:val="24"/>
          <w:highlight w:val="lightGray"/>
          <w:lang w:val="es-ES_tradnl" w:eastAsia="fr-FR"/>
        </w:rPr>
        <w:t>la UPOV</w:t>
      </w:r>
      <w:r w:rsidRPr="007031A5">
        <w:rPr>
          <w:szCs w:val="24"/>
          <w:lang w:val="es-ES_tradnl"/>
        </w:rPr>
        <w:t xml:space="preserve"> </w:t>
      </w:r>
      <w:r w:rsidRPr="007031A5">
        <w:rPr>
          <w:lang w:val="es-ES_tradnl"/>
        </w:rPr>
        <w:t xml:space="preserve">reflejan un excedente de ingresos, éste se contabilizará en </w:t>
      </w:r>
      <w:r w:rsidRPr="00B52AB7">
        <w:rPr>
          <w:lang w:val="es-ES_tradnl"/>
        </w:rPr>
        <w:t>el</w:t>
      </w:r>
      <w:r w:rsidRPr="007031A5">
        <w:rPr>
          <w:lang w:val="es-ES_tradnl"/>
        </w:rPr>
        <w:t xml:space="preserve"> fondo de reserva, salvo que </w:t>
      </w:r>
      <w:r w:rsidRPr="007031A5">
        <w:rPr>
          <w:szCs w:val="24"/>
          <w:highlight w:val="lightGray"/>
          <w:lang w:val="es-ES_tradnl"/>
        </w:rPr>
        <w:t>el Consejo</w:t>
      </w:r>
      <w:r w:rsidRPr="007031A5">
        <w:rPr>
          <w:szCs w:val="24"/>
          <w:lang w:val="es-ES_tradnl"/>
        </w:rPr>
        <w:t xml:space="preserve"> decida otra cosa.</w:t>
      </w:r>
    </w:p>
    <w:p w:rsidR="00DA6C27" w:rsidRPr="007031A5" w:rsidRDefault="00DA6C27" w:rsidP="00DA6C27">
      <w:pPr>
        <w:pStyle w:val="Inf4Heading4"/>
        <w:rPr>
          <w:lang w:val="es-ES_tradnl"/>
        </w:rPr>
      </w:pPr>
      <w:bookmarkStart w:id="339" w:name="_Toc167087843"/>
      <w:bookmarkStart w:id="340" w:name="_Toc278803539"/>
      <w:bookmarkStart w:id="341" w:name="_Toc416787564"/>
      <w:bookmarkStart w:id="342" w:name="_Toc523743041"/>
      <w:r w:rsidRPr="007031A5">
        <w:rPr>
          <w:lang w:val="es-ES_tradnl"/>
        </w:rPr>
        <w:lastRenderedPageBreak/>
        <w:t>Artículo 4.8</w:t>
      </w:r>
      <w:bookmarkEnd w:id="339"/>
      <w:bookmarkEnd w:id="340"/>
      <w:bookmarkEnd w:id="341"/>
      <w:bookmarkEnd w:id="342"/>
    </w:p>
    <w:p w:rsidR="00DA6C27" w:rsidRPr="007031A5" w:rsidRDefault="00DA6C27" w:rsidP="00DA6C27">
      <w:pPr>
        <w:pStyle w:val="Inf4Normal"/>
        <w:rPr>
          <w:lang w:val="es-ES_tradnl"/>
        </w:rPr>
      </w:pPr>
      <w:r w:rsidRPr="007031A5">
        <w:rPr>
          <w:lang w:val="es-ES_tradnl"/>
        </w:rPr>
        <w:t xml:space="preserve">Si, tras el cierre del ejercicio económico, las cuentas de </w:t>
      </w:r>
      <w:r w:rsidRPr="007031A5">
        <w:rPr>
          <w:highlight w:val="lightGray"/>
          <w:lang w:val="es-ES_tradnl" w:eastAsia="fr-FR"/>
        </w:rPr>
        <w:t>la UPOV</w:t>
      </w:r>
      <w:r w:rsidRPr="007031A5">
        <w:rPr>
          <w:lang w:val="es-ES_tradnl"/>
        </w:rPr>
        <w:t xml:space="preserve"> reflejase</w:t>
      </w:r>
      <w:r w:rsidRPr="007031A5">
        <w:rPr>
          <w:highlight w:val="lightGray"/>
          <w:lang w:val="es-ES_tradnl"/>
        </w:rPr>
        <w:t>n</w:t>
      </w:r>
      <w:r w:rsidRPr="007031A5">
        <w:rPr>
          <w:lang w:val="es-ES_tradnl"/>
        </w:rPr>
        <w:t xml:space="preserve"> un déficit que no pudiere enjugar </w:t>
      </w:r>
      <w:r w:rsidRPr="00B52AB7">
        <w:rPr>
          <w:highlight w:val="lightGray"/>
          <w:lang w:val="es-ES_tradnl"/>
        </w:rPr>
        <w:t>el</w:t>
      </w:r>
      <w:r w:rsidRPr="007031A5">
        <w:rPr>
          <w:lang w:val="es-ES_tradnl"/>
        </w:rPr>
        <w:t xml:space="preserve"> fondo de reserva, </w:t>
      </w:r>
      <w:r w:rsidRPr="007031A5">
        <w:rPr>
          <w:highlight w:val="lightGray"/>
          <w:lang w:val="es-ES_tradnl"/>
        </w:rPr>
        <w:t>el Consejo</w:t>
      </w:r>
      <w:r w:rsidRPr="007031A5">
        <w:rPr>
          <w:lang w:val="es-ES_tradnl"/>
        </w:rPr>
        <w:t xml:space="preserve"> adoptará las medidas oportunas para corregir la situación financiera.</w:t>
      </w:r>
    </w:p>
    <w:p w:rsidR="00DA6C27" w:rsidRPr="007031A5" w:rsidRDefault="00DA6C27" w:rsidP="00DA6C27">
      <w:pPr>
        <w:pStyle w:val="Inf4Heading2"/>
        <w:rPr>
          <w:lang w:val="es-ES_tradnl"/>
        </w:rPr>
      </w:pPr>
      <w:bookmarkStart w:id="343" w:name="_Toc167087844"/>
      <w:bookmarkStart w:id="344" w:name="_Toc278803540"/>
      <w:bookmarkStart w:id="345" w:name="_Toc416787565"/>
      <w:bookmarkStart w:id="346" w:name="_Toc523743042"/>
      <w:r w:rsidRPr="007031A5">
        <w:rPr>
          <w:lang w:val="es-ES_tradnl"/>
        </w:rPr>
        <w:t>B.</w:t>
      </w:r>
      <w:bookmarkEnd w:id="343"/>
      <w:r w:rsidRPr="007031A5">
        <w:rPr>
          <w:lang w:val="es-ES_tradnl"/>
        </w:rPr>
        <w:tab/>
        <w:t>BANCOS</w:t>
      </w:r>
      <w:bookmarkEnd w:id="344"/>
      <w:bookmarkEnd w:id="345"/>
      <w:bookmarkEnd w:id="346"/>
    </w:p>
    <w:p w:rsidR="00DA6C27" w:rsidRPr="007031A5" w:rsidRDefault="00DA6C27" w:rsidP="00DA6C27">
      <w:pPr>
        <w:pStyle w:val="Inf4Heading3"/>
        <w:rPr>
          <w:lang w:val="es-ES_tradnl"/>
        </w:rPr>
      </w:pPr>
      <w:bookmarkStart w:id="347" w:name="_Toc278803541"/>
      <w:bookmarkStart w:id="348" w:name="_Toc416787566"/>
      <w:bookmarkStart w:id="349" w:name="_Toc523743043"/>
      <w:r w:rsidRPr="007031A5">
        <w:rPr>
          <w:lang w:val="es-ES_tradnl"/>
        </w:rPr>
        <w:t>Cuentas bancarias, atribuciones y política</w:t>
      </w:r>
      <w:bookmarkEnd w:id="347"/>
      <w:bookmarkEnd w:id="348"/>
      <w:bookmarkEnd w:id="349"/>
    </w:p>
    <w:p w:rsidR="00DA6C27" w:rsidRPr="007031A5" w:rsidRDefault="00DA6C27" w:rsidP="00DA6C27">
      <w:pPr>
        <w:pStyle w:val="Inf4Heading4"/>
        <w:rPr>
          <w:lang w:val="es-ES_tradnl"/>
        </w:rPr>
      </w:pPr>
      <w:bookmarkStart w:id="350" w:name="_Toc167087846"/>
      <w:bookmarkStart w:id="351" w:name="_Toc278803542"/>
      <w:bookmarkStart w:id="352" w:name="_Toc416787567"/>
      <w:bookmarkStart w:id="353" w:name="_Toc523743044"/>
      <w:r w:rsidRPr="007031A5">
        <w:rPr>
          <w:lang w:val="es-ES_tradnl"/>
        </w:rPr>
        <w:t>Artículo 4.9</w:t>
      </w:r>
      <w:bookmarkEnd w:id="350"/>
      <w:bookmarkEnd w:id="351"/>
      <w:bookmarkEnd w:id="352"/>
      <w:bookmarkEnd w:id="353"/>
    </w:p>
    <w:p w:rsidR="00DA6C27" w:rsidRPr="007031A5" w:rsidRDefault="00DA6C27" w:rsidP="00DA6C27">
      <w:pPr>
        <w:pStyle w:val="Inf4Normal"/>
        <w:rPr>
          <w:lang w:val="es-ES_tradnl"/>
        </w:rPr>
      </w:pPr>
      <w:r w:rsidRPr="007031A5">
        <w:rPr>
          <w:lang w:val="es-ES_tradnl"/>
        </w:rPr>
        <w:t xml:space="preserve">El </w:t>
      </w:r>
      <w:r w:rsidRPr="007031A5">
        <w:rPr>
          <w:highlight w:val="lightGray"/>
          <w:lang w:val="es-ES_tradnl"/>
        </w:rPr>
        <w:t>Secretario General</w:t>
      </w:r>
      <w:r w:rsidRPr="007031A5">
        <w:rPr>
          <w:lang w:val="es-ES_tradnl"/>
        </w:rPr>
        <w:t xml:space="preserve"> designará el banco o los bancos en que se depositarán los fondos de </w:t>
      </w:r>
      <w:r w:rsidRPr="007031A5">
        <w:rPr>
          <w:highlight w:val="lightGray"/>
          <w:lang w:val="es-ES_tradnl" w:eastAsia="fr-FR"/>
        </w:rPr>
        <w:t>la UPOV</w:t>
      </w:r>
      <w:r w:rsidRPr="007031A5">
        <w:rPr>
          <w:lang w:val="es-ES_tradnl" w:eastAsia="fr-FR"/>
        </w:rPr>
        <w:t>,</w:t>
      </w:r>
      <w:r w:rsidRPr="007031A5">
        <w:rPr>
          <w:lang w:val="es-ES_tradnl"/>
        </w:rPr>
        <w:t xml:space="preserve"> por licitación o cualquier otro procedimiento de contratación válido.</w:t>
      </w:r>
      <w:r w:rsidR="00B41F3F" w:rsidRPr="007031A5">
        <w:rPr>
          <w:lang w:val="es-ES_tradnl"/>
        </w:rPr>
        <w:t xml:space="preserve"> </w:t>
      </w:r>
      <w:r w:rsidR="002F506A">
        <w:rPr>
          <w:lang w:val="es-ES_tradnl"/>
        </w:rPr>
        <w:t xml:space="preserve"> </w:t>
      </w:r>
      <w:r w:rsidRPr="007031A5">
        <w:rPr>
          <w:highlight w:val="lightGray"/>
          <w:lang w:val="es-ES_tradnl"/>
        </w:rPr>
        <w:t xml:space="preserve">El Secretario General podrá decidir que las cuentas de </w:t>
      </w:r>
      <w:r w:rsidRPr="007031A5">
        <w:rPr>
          <w:highlight w:val="lightGray"/>
          <w:lang w:val="es-ES_tradnl" w:eastAsia="fr-FR"/>
        </w:rPr>
        <w:t>la UPOV</w:t>
      </w:r>
      <w:r w:rsidRPr="007031A5">
        <w:rPr>
          <w:highlight w:val="lightGray"/>
          <w:lang w:val="es-ES_tradnl"/>
        </w:rPr>
        <w:t xml:space="preserve"> se mantengan en el mismo banco o bancos designados por la OMPI, a condición de que la OMPI haya observado con tal fin el procedimiento precedentemente estipulado.</w:t>
      </w:r>
    </w:p>
    <w:p w:rsidR="00DA6C27" w:rsidRPr="007031A5" w:rsidRDefault="00DA6C27" w:rsidP="00DA6C27">
      <w:pPr>
        <w:pStyle w:val="Inf4Heading6"/>
        <w:rPr>
          <w:lang w:val="es-ES_tradnl"/>
        </w:rPr>
      </w:pPr>
      <w:bookmarkStart w:id="354" w:name="_Toc167087847"/>
      <w:bookmarkStart w:id="355" w:name="_Toc416787568"/>
      <w:bookmarkStart w:id="356" w:name="_Toc523743045"/>
      <w:r w:rsidRPr="007031A5">
        <w:rPr>
          <w:lang w:val="es-ES_tradnl"/>
        </w:rPr>
        <w:t>Regla 104.2</w:t>
      </w:r>
      <w:bookmarkEnd w:id="354"/>
      <w:bookmarkEnd w:id="355"/>
      <w:bookmarkEnd w:id="356"/>
    </w:p>
    <w:p w:rsidR="00DA6C27" w:rsidRPr="007031A5" w:rsidRDefault="00DA6C27" w:rsidP="00DA6C27">
      <w:pPr>
        <w:pStyle w:val="Inf4Normal"/>
        <w:ind w:left="567"/>
        <w:rPr>
          <w:lang w:val="es-ES_tradnl"/>
        </w:rPr>
      </w:pPr>
      <w:r w:rsidRPr="007031A5">
        <w:rPr>
          <w:lang w:val="es-ES_tradnl"/>
        </w:rPr>
        <w:t xml:space="preserve">El Contralor </w:t>
      </w:r>
      <w:r w:rsidRPr="007031A5">
        <w:rPr>
          <w:highlight w:val="lightGray"/>
          <w:lang w:val="es-ES_tradnl"/>
        </w:rPr>
        <w:t>de la OMPI</w:t>
      </w:r>
      <w:r w:rsidRPr="007031A5">
        <w:rPr>
          <w:lang w:val="es-ES_tradnl"/>
        </w:rPr>
        <w:t xml:space="preserve"> designará los bancos en que se depositarán los fondos de </w:t>
      </w:r>
      <w:r w:rsidRPr="007031A5">
        <w:rPr>
          <w:highlight w:val="lightGray"/>
          <w:lang w:val="es-ES_tradnl" w:eastAsia="fr-FR"/>
        </w:rPr>
        <w:t>la UPOV</w:t>
      </w:r>
      <w:r w:rsidRPr="007031A5">
        <w:rPr>
          <w:lang w:val="es-ES_tradnl"/>
        </w:rPr>
        <w:t xml:space="preserve">, abrirá todas las cuentas bancarias oficiales necesarias para las operaciones de </w:t>
      </w:r>
      <w:r w:rsidRPr="007031A5">
        <w:rPr>
          <w:highlight w:val="lightGray"/>
          <w:lang w:val="es-ES_tradnl" w:eastAsia="fr-FR"/>
        </w:rPr>
        <w:t>la UPOV</w:t>
      </w:r>
      <w:r w:rsidRPr="007031A5">
        <w:rPr>
          <w:lang w:val="es-ES_tradnl"/>
        </w:rPr>
        <w:t xml:space="preserve"> y designará signatarios autorizados a manejar esas cuentas.</w:t>
      </w:r>
      <w:r w:rsidR="00B41F3F" w:rsidRPr="007031A5">
        <w:rPr>
          <w:lang w:val="es-ES_tradnl"/>
        </w:rPr>
        <w:t xml:space="preserve"> </w:t>
      </w:r>
      <w:r w:rsidR="002F506A">
        <w:rPr>
          <w:lang w:val="es-ES_tradnl"/>
        </w:rPr>
        <w:t xml:space="preserve"> </w:t>
      </w:r>
      <w:r w:rsidRPr="007031A5">
        <w:rPr>
          <w:lang w:val="es-ES_tradnl"/>
        </w:rPr>
        <w:t xml:space="preserve">El Contralor </w:t>
      </w:r>
      <w:r w:rsidRPr="007031A5">
        <w:rPr>
          <w:highlight w:val="lightGray"/>
          <w:lang w:val="es-ES_tradnl"/>
        </w:rPr>
        <w:t>de la OMPI</w:t>
      </w:r>
      <w:r w:rsidRPr="007031A5">
        <w:rPr>
          <w:lang w:val="es-ES_tradnl"/>
        </w:rPr>
        <w:t xml:space="preserve"> también autorizará todos los cierres de cuentas bancarias.</w:t>
      </w:r>
      <w:r w:rsidR="00B41F3F" w:rsidRPr="007031A5">
        <w:rPr>
          <w:lang w:val="es-ES_tradnl"/>
        </w:rPr>
        <w:t xml:space="preserve"> </w:t>
      </w:r>
      <w:r w:rsidR="002F506A">
        <w:rPr>
          <w:lang w:val="es-ES_tradnl"/>
        </w:rPr>
        <w:t xml:space="preserve"> </w:t>
      </w:r>
      <w:r w:rsidRPr="007031A5">
        <w:rPr>
          <w:lang w:val="es-ES_tradnl"/>
        </w:rPr>
        <w:t xml:space="preserve">Las cuentas bancarias de </w:t>
      </w:r>
      <w:r w:rsidRPr="007031A5">
        <w:rPr>
          <w:highlight w:val="lightGray"/>
          <w:lang w:val="es-ES_tradnl" w:eastAsia="fr-FR"/>
        </w:rPr>
        <w:t>la UPOV</w:t>
      </w:r>
      <w:r w:rsidRPr="007031A5">
        <w:rPr>
          <w:lang w:val="es-ES_tradnl"/>
        </w:rPr>
        <w:t xml:space="preserve"> se manejarán de conformidad con las siguientes directrices:</w:t>
      </w:r>
    </w:p>
    <w:p w:rsidR="00DA6C27" w:rsidRPr="007031A5" w:rsidRDefault="00DA6C27" w:rsidP="00DA6C27">
      <w:pPr>
        <w:pStyle w:val="Inf4Normal"/>
        <w:ind w:left="567" w:firstLine="567"/>
        <w:rPr>
          <w:szCs w:val="24"/>
          <w:lang w:val="es-ES_tradnl"/>
        </w:rPr>
      </w:pPr>
      <w:r w:rsidRPr="007031A5">
        <w:rPr>
          <w:szCs w:val="24"/>
          <w:lang w:val="es-ES_tradnl"/>
        </w:rPr>
        <w:t>a)</w:t>
      </w:r>
      <w:r w:rsidRPr="007031A5">
        <w:rPr>
          <w:szCs w:val="24"/>
          <w:lang w:val="es-ES_tradnl"/>
        </w:rPr>
        <w:tab/>
        <w:t xml:space="preserve">las cuentas bancarias se denominarán “cuentas oficiales de </w:t>
      </w:r>
      <w:r w:rsidRPr="007031A5">
        <w:rPr>
          <w:lang w:val="es-ES_tradnl"/>
        </w:rPr>
        <w:t xml:space="preserve">la </w:t>
      </w:r>
      <w:r w:rsidRPr="007031A5">
        <w:rPr>
          <w:highlight w:val="lightGray"/>
          <w:lang w:val="es-ES_tradnl"/>
        </w:rPr>
        <w:t>Unión Internacional para la Protección de las Obtenciones Vegetales</w:t>
      </w:r>
      <w:r w:rsidRPr="007031A5">
        <w:rPr>
          <w:szCs w:val="24"/>
          <w:highlight w:val="lightGray"/>
          <w:lang w:val="es-ES_tradnl"/>
        </w:rPr>
        <w:t xml:space="preserve"> (UPOV)</w:t>
      </w:r>
      <w:r w:rsidRPr="007031A5">
        <w:rPr>
          <w:szCs w:val="24"/>
          <w:lang w:val="es-ES_tradnl"/>
        </w:rPr>
        <w:t>” y se notificará a la autoridad pertinente que esas cuentas están totalmente exentas de tributación;</w:t>
      </w:r>
    </w:p>
    <w:p w:rsidR="00DA6C27" w:rsidRPr="007031A5" w:rsidRDefault="00DA6C27" w:rsidP="00DA6C27">
      <w:pPr>
        <w:pStyle w:val="Inf4Normal"/>
        <w:ind w:left="567" w:firstLine="567"/>
        <w:rPr>
          <w:szCs w:val="24"/>
          <w:lang w:val="es-ES_tradnl"/>
        </w:rPr>
      </w:pPr>
      <w:r w:rsidRPr="007031A5">
        <w:rPr>
          <w:szCs w:val="24"/>
          <w:lang w:val="es-ES_tradnl"/>
        </w:rPr>
        <w:t>b)</w:t>
      </w:r>
      <w:r w:rsidRPr="007031A5">
        <w:rPr>
          <w:szCs w:val="24"/>
          <w:lang w:val="es-ES_tradnl"/>
        </w:rPr>
        <w:tab/>
        <w:t>se pedirá a los bancos que presenten sin demora estados de cuentas mensuales;</w:t>
      </w:r>
    </w:p>
    <w:p w:rsidR="00DA6C27" w:rsidRPr="007031A5" w:rsidRDefault="00DA6C27" w:rsidP="00DA6C27">
      <w:pPr>
        <w:pStyle w:val="Inf4Normal"/>
        <w:ind w:left="567" w:firstLine="567"/>
        <w:rPr>
          <w:szCs w:val="24"/>
          <w:lang w:val="es-ES_tradnl"/>
        </w:rPr>
      </w:pPr>
      <w:r w:rsidRPr="007031A5">
        <w:rPr>
          <w:szCs w:val="24"/>
          <w:lang w:val="es-ES_tradnl"/>
        </w:rPr>
        <w:t>c)</w:t>
      </w:r>
      <w:r w:rsidRPr="007031A5">
        <w:rPr>
          <w:szCs w:val="24"/>
          <w:lang w:val="es-ES_tradnl"/>
        </w:rPr>
        <w:tab/>
        <w:t>se requerirán dos firmas, o su equivalente electrónico, en todos los cheques y otras instrucciones para retirar fondos, incluidas las modalidades de pago electrónicas;</w:t>
      </w:r>
    </w:p>
    <w:p w:rsidR="00DA6C27" w:rsidRPr="007031A5" w:rsidRDefault="00DA6C27" w:rsidP="00DA6C27">
      <w:pPr>
        <w:pStyle w:val="Inf4Normal"/>
        <w:ind w:left="567" w:firstLine="567"/>
        <w:rPr>
          <w:szCs w:val="24"/>
          <w:lang w:val="es-ES_tradnl"/>
        </w:rPr>
      </w:pPr>
      <w:r w:rsidRPr="007031A5">
        <w:rPr>
          <w:szCs w:val="24"/>
          <w:lang w:val="es-ES_tradnl"/>
        </w:rPr>
        <w:t>d)</w:t>
      </w:r>
      <w:r w:rsidRPr="007031A5">
        <w:rPr>
          <w:szCs w:val="24"/>
          <w:lang w:val="es-ES_tradnl"/>
        </w:rPr>
        <w:tab/>
        <w:t xml:space="preserve">se pedirá a todos los bancos que reconozcan que el Contralor </w:t>
      </w:r>
      <w:r w:rsidRPr="007031A5">
        <w:rPr>
          <w:szCs w:val="24"/>
          <w:highlight w:val="lightGray"/>
          <w:lang w:val="es-ES_tradnl"/>
        </w:rPr>
        <w:t>de la OMPI</w:t>
      </w:r>
      <w:r w:rsidRPr="007031A5">
        <w:rPr>
          <w:szCs w:val="24"/>
          <w:lang w:val="es-ES_tradnl"/>
        </w:rPr>
        <w:t xml:space="preserve"> está autorizado a recibir, si así lo solicita, o tan pronto como sea posible, toda la información relativa a las cuentas bancarias oficiales de </w:t>
      </w:r>
      <w:r w:rsidRPr="007031A5">
        <w:rPr>
          <w:szCs w:val="24"/>
          <w:highlight w:val="lightGray"/>
          <w:lang w:val="es-ES_tradnl" w:eastAsia="fr-FR"/>
        </w:rPr>
        <w:t>la UPOV</w:t>
      </w:r>
      <w:r w:rsidRPr="007031A5">
        <w:rPr>
          <w:szCs w:val="24"/>
          <w:lang w:val="es-ES_tradnl"/>
        </w:rPr>
        <w:t>.</w:t>
      </w:r>
    </w:p>
    <w:p w:rsidR="00DA6C27" w:rsidRPr="007031A5" w:rsidRDefault="00DA6C27" w:rsidP="00DA6C27">
      <w:pPr>
        <w:pStyle w:val="Inf4Heading5"/>
        <w:rPr>
          <w:lang w:val="es-ES_tradnl"/>
        </w:rPr>
      </w:pPr>
      <w:bookmarkStart w:id="357" w:name="_Toc278803543"/>
      <w:bookmarkStart w:id="358" w:name="_Toc416787569"/>
      <w:bookmarkStart w:id="359" w:name="_Toc523743046"/>
      <w:r w:rsidRPr="007031A5">
        <w:rPr>
          <w:lang w:val="es-ES_tradnl"/>
        </w:rPr>
        <w:t>Signatarios autorizados ante los bancos</w:t>
      </w:r>
      <w:bookmarkEnd w:id="357"/>
      <w:bookmarkEnd w:id="358"/>
      <w:bookmarkEnd w:id="359"/>
    </w:p>
    <w:p w:rsidR="00DA6C27" w:rsidRPr="007031A5" w:rsidRDefault="00DA6C27" w:rsidP="00DA6C27">
      <w:pPr>
        <w:pStyle w:val="Inf4Heading6"/>
        <w:rPr>
          <w:lang w:val="es-ES_tradnl"/>
        </w:rPr>
      </w:pPr>
      <w:bookmarkStart w:id="360" w:name="_Toc167087849"/>
      <w:bookmarkStart w:id="361" w:name="_Toc416787570"/>
      <w:bookmarkStart w:id="362" w:name="_Toc523743047"/>
      <w:r w:rsidRPr="007031A5">
        <w:rPr>
          <w:lang w:val="es-ES_tradnl"/>
        </w:rPr>
        <w:t>Regla 104.3</w:t>
      </w:r>
      <w:bookmarkEnd w:id="360"/>
      <w:bookmarkEnd w:id="361"/>
      <w:bookmarkEnd w:id="362"/>
    </w:p>
    <w:p w:rsidR="00DA6C27" w:rsidRPr="007031A5" w:rsidRDefault="00DA6C27" w:rsidP="00DA6C27">
      <w:pPr>
        <w:pStyle w:val="Inf4Normal"/>
        <w:ind w:left="567"/>
        <w:rPr>
          <w:lang w:val="es-ES_tradnl"/>
        </w:rPr>
      </w:pPr>
      <w:r w:rsidRPr="007031A5">
        <w:rPr>
          <w:lang w:val="es-ES_tradnl"/>
        </w:rPr>
        <w:t>La autoridad y responsabilidad de los funcionarios con firma autorizada ante el banco se asignará a título personal y no podrá delegarse.</w:t>
      </w:r>
      <w:r w:rsidR="00B41F3F" w:rsidRPr="007031A5">
        <w:rPr>
          <w:lang w:val="es-ES_tradnl"/>
        </w:rPr>
        <w:t xml:space="preserve"> </w:t>
      </w:r>
      <w:r w:rsidRPr="007031A5">
        <w:rPr>
          <w:lang w:val="es-ES_tradnl"/>
        </w:rPr>
        <w:t>Los signatarios autorizados ante el banco no podrán ejercer las funciones de aprobación asignadas de conformidad con la regla 105.7.</w:t>
      </w:r>
      <w:r w:rsidR="00B41F3F" w:rsidRPr="007031A5">
        <w:rPr>
          <w:lang w:val="es-ES_tradnl"/>
        </w:rPr>
        <w:t xml:space="preserve"> </w:t>
      </w:r>
      <w:r w:rsidR="002F506A">
        <w:rPr>
          <w:lang w:val="es-ES_tradnl"/>
        </w:rPr>
        <w:t xml:space="preserve"> </w:t>
      </w:r>
      <w:r w:rsidRPr="007031A5">
        <w:rPr>
          <w:lang w:val="es-ES_tradnl"/>
        </w:rPr>
        <w:t>Los signatarios designados deberán:</w:t>
      </w:r>
    </w:p>
    <w:p w:rsidR="00DA6C27" w:rsidRPr="007031A5" w:rsidRDefault="00DA6C27" w:rsidP="00DA6C27">
      <w:pPr>
        <w:pStyle w:val="Inf4Normal"/>
        <w:ind w:left="567" w:firstLine="567"/>
        <w:rPr>
          <w:szCs w:val="24"/>
          <w:lang w:val="es-ES_tradnl"/>
        </w:rPr>
      </w:pPr>
      <w:r w:rsidRPr="007031A5">
        <w:rPr>
          <w:szCs w:val="24"/>
          <w:lang w:val="es-ES_tradnl"/>
        </w:rPr>
        <w:t>a)</w:t>
      </w:r>
      <w:r w:rsidRPr="007031A5">
        <w:rPr>
          <w:szCs w:val="24"/>
          <w:lang w:val="es-ES_tradnl"/>
        </w:rPr>
        <w:tab/>
        <w:t>velar por que en la cuenta bancaria haya fondos suficientes cuando se presenten para el pago los cheques y otras instrucciones de pago;</w:t>
      </w:r>
    </w:p>
    <w:p w:rsidR="00DA6C27" w:rsidRPr="007031A5" w:rsidRDefault="00DA6C27" w:rsidP="00DA6C27">
      <w:pPr>
        <w:pStyle w:val="Inf4Normal"/>
        <w:ind w:left="567" w:firstLine="567"/>
        <w:rPr>
          <w:szCs w:val="24"/>
          <w:lang w:val="es-ES_tradnl"/>
        </w:rPr>
      </w:pPr>
      <w:r w:rsidRPr="007031A5">
        <w:rPr>
          <w:szCs w:val="24"/>
          <w:lang w:val="es-ES_tradnl"/>
        </w:rPr>
        <w:t>b)</w:t>
      </w:r>
      <w:r w:rsidRPr="007031A5">
        <w:rPr>
          <w:szCs w:val="24"/>
          <w:lang w:val="es-ES_tradnl"/>
        </w:rPr>
        <w:tab/>
        <w:t>verificar que todos los cheques y otras instrucciones de pago estén fechados y librados a la orden del beneficiario designado por un funcionario aprobador (designado de conformidad con la regla 105.7);</w:t>
      </w:r>
    </w:p>
    <w:p w:rsidR="00DA6C27" w:rsidRPr="007031A5" w:rsidRDefault="00DA6C27" w:rsidP="00DA6C27">
      <w:pPr>
        <w:pStyle w:val="Inf4Normal"/>
        <w:ind w:left="567" w:firstLine="567"/>
        <w:rPr>
          <w:szCs w:val="24"/>
          <w:lang w:val="es-ES_tradnl"/>
        </w:rPr>
      </w:pPr>
      <w:r w:rsidRPr="007031A5">
        <w:rPr>
          <w:szCs w:val="24"/>
          <w:lang w:val="es-ES_tradnl"/>
        </w:rPr>
        <w:t>c)</w:t>
      </w:r>
      <w:r w:rsidRPr="007031A5">
        <w:rPr>
          <w:szCs w:val="24"/>
          <w:lang w:val="es-ES_tradnl"/>
        </w:rPr>
        <w:tab/>
        <w:t>velar por que los cheques y otros instrumentos bancarios estén adecuadamente custodiados y que, cuando caduquen, sean destruidos de conformidad con la regla 106.13.</w:t>
      </w:r>
    </w:p>
    <w:p w:rsidR="00DA6C27" w:rsidRPr="007031A5" w:rsidRDefault="00DA6C27" w:rsidP="00DA6C27">
      <w:pPr>
        <w:pStyle w:val="Inf4Heading5"/>
        <w:rPr>
          <w:lang w:val="es-ES_tradnl"/>
        </w:rPr>
      </w:pPr>
      <w:bookmarkStart w:id="363" w:name="_Toc278803544"/>
      <w:bookmarkStart w:id="364" w:name="_Toc416787571"/>
      <w:bookmarkStart w:id="365" w:name="_Toc523743048"/>
      <w:r w:rsidRPr="007031A5">
        <w:rPr>
          <w:lang w:val="es-ES_tradnl"/>
        </w:rPr>
        <w:t>Cambio de moneda</w:t>
      </w:r>
      <w:bookmarkEnd w:id="363"/>
      <w:bookmarkEnd w:id="364"/>
      <w:bookmarkEnd w:id="365"/>
    </w:p>
    <w:p w:rsidR="00DA6C27" w:rsidRPr="007031A5" w:rsidRDefault="00DA6C27" w:rsidP="00DA6C27">
      <w:pPr>
        <w:pStyle w:val="Inf4Heading6"/>
        <w:rPr>
          <w:lang w:val="es-ES_tradnl"/>
        </w:rPr>
      </w:pPr>
      <w:bookmarkStart w:id="366" w:name="_Toc167087851"/>
      <w:bookmarkStart w:id="367" w:name="_Toc416787572"/>
      <w:bookmarkStart w:id="368" w:name="_Toc523743049"/>
      <w:r w:rsidRPr="007031A5">
        <w:rPr>
          <w:lang w:val="es-ES_tradnl"/>
        </w:rPr>
        <w:t>Regla 104.4</w:t>
      </w:r>
      <w:bookmarkEnd w:id="366"/>
      <w:bookmarkEnd w:id="367"/>
      <w:bookmarkEnd w:id="368"/>
    </w:p>
    <w:p w:rsidR="00E81B1A" w:rsidRPr="007031A5" w:rsidRDefault="00DA6C27" w:rsidP="00DA6C27">
      <w:pPr>
        <w:pStyle w:val="Inf4Normal"/>
        <w:ind w:left="567"/>
        <w:rPr>
          <w:lang w:val="es-ES_tradnl"/>
        </w:rPr>
      </w:pPr>
      <w:r w:rsidRPr="007031A5">
        <w:rPr>
          <w:szCs w:val="24"/>
          <w:lang w:val="es-ES_tradnl"/>
        </w:rPr>
        <w:t xml:space="preserve">Los funcionarios encargados del manejo de las cuentas bancarias de la </w:t>
      </w:r>
      <w:r w:rsidRPr="007031A5">
        <w:rPr>
          <w:szCs w:val="24"/>
          <w:highlight w:val="lightGray"/>
          <w:lang w:val="es-ES_tradnl" w:eastAsia="fr-FR"/>
        </w:rPr>
        <w:t>UPOV</w:t>
      </w:r>
      <w:r w:rsidRPr="007031A5">
        <w:rPr>
          <w:szCs w:val="24"/>
          <w:lang w:val="es-ES_tradnl"/>
        </w:rPr>
        <w:t xml:space="preserve"> procederán a cambiar todas las cantidades pagadas en monedas distintas del franco suizo a esta unidad monetaria, salvo cuando esas cantidades recibidas en otras unidades monetarias sean necesarias para el despacho de asuntos oficiales de </w:t>
      </w:r>
      <w:r w:rsidRPr="007031A5">
        <w:rPr>
          <w:szCs w:val="24"/>
          <w:highlight w:val="lightGray"/>
          <w:lang w:val="es-ES_tradnl" w:eastAsia="fr-FR"/>
        </w:rPr>
        <w:t>la UPOV</w:t>
      </w:r>
      <w:r w:rsidRPr="007031A5">
        <w:rPr>
          <w:szCs w:val="24"/>
          <w:lang w:val="es-ES_tradnl"/>
        </w:rPr>
        <w:t xml:space="preserve"> en un futuro próximo.</w:t>
      </w:r>
      <w:r w:rsidR="00B41F3F" w:rsidRPr="007031A5">
        <w:rPr>
          <w:szCs w:val="24"/>
          <w:lang w:val="es-ES_tradnl"/>
        </w:rPr>
        <w:t xml:space="preserve"> </w:t>
      </w:r>
      <w:r w:rsidR="002F506A">
        <w:rPr>
          <w:szCs w:val="24"/>
          <w:lang w:val="es-ES_tradnl"/>
        </w:rPr>
        <w:t xml:space="preserve"> </w:t>
      </w:r>
      <w:r w:rsidRPr="007031A5">
        <w:rPr>
          <w:strike/>
          <w:szCs w:val="24"/>
          <w:lang w:val="es-ES_tradnl"/>
        </w:rPr>
        <w:t>Las políticas y los procedimientos para el cambio de moneda se establecerán detalladamente en órdenes de servicio pertinentes</w:t>
      </w:r>
    </w:p>
    <w:p w:rsidR="009323BD" w:rsidRPr="007031A5" w:rsidRDefault="009323BD" w:rsidP="009323BD">
      <w:pPr>
        <w:pStyle w:val="Inf4Heading5"/>
        <w:rPr>
          <w:lang w:val="es-ES_tradnl"/>
        </w:rPr>
      </w:pPr>
      <w:bookmarkStart w:id="369" w:name="_Toc173661646"/>
      <w:bookmarkStart w:id="370" w:name="_Toc173748627"/>
      <w:bookmarkStart w:id="371" w:name="_Toc416709148"/>
      <w:bookmarkStart w:id="372" w:name="_Toc523743050"/>
      <w:bookmarkStart w:id="373" w:name="_Toc173661647"/>
      <w:bookmarkStart w:id="374" w:name="_Toc173748628"/>
      <w:r w:rsidRPr="007031A5">
        <w:rPr>
          <w:lang w:val="es-ES_tradnl"/>
        </w:rPr>
        <w:t xml:space="preserve">Remesas destinadas a las </w:t>
      </w:r>
      <w:r w:rsidRPr="007031A5">
        <w:rPr>
          <w:strike/>
          <w:lang w:val="es-ES_tradnl"/>
        </w:rPr>
        <w:t>oficinas de enlace</w:t>
      </w:r>
      <w:bookmarkEnd w:id="369"/>
      <w:bookmarkEnd w:id="370"/>
      <w:bookmarkEnd w:id="371"/>
      <w:r w:rsidRPr="007031A5">
        <w:rPr>
          <w:strike/>
          <w:lang w:val="es-ES_tradnl"/>
        </w:rPr>
        <w:t xml:space="preserve"> </w:t>
      </w:r>
      <w:r w:rsidRPr="007031A5">
        <w:rPr>
          <w:u w:val="single"/>
          <w:lang w:val="es-ES_tradnl"/>
        </w:rPr>
        <w:t>oficinas en el exterior</w:t>
      </w:r>
      <w:bookmarkEnd w:id="372"/>
    </w:p>
    <w:p w:rsidR="009323BD" w:rsidRPr="007031A5" w:rsidRDefault="009323BD" w:rsidP="009323BD">
      <w:pPr>
        <w:pStyle w:val="Inf4Heading6"/>
        <w:rPr>
          <w:lang w:val="es-ES_tradnl"/>
        </w:rPr>
      </w:pPr>
      <w:bookmarkStart w:id="375" w:name="_Toc167087853"/>
      <w:bookmarkStart w:id="376" w:name="_Toc416787574"/>
      <w:bookmarkStart w:id="377" w:name="_Toc523743051"/>
      <w:bookmarkEnd w:id="373"/>
      <w:bookmarkEnd w:id="374"/>
      <w:r w:rsidRPr="007031A5">
        <w:rPr>
          <w:lang w:val="es-ES_tradnl"/>
        </w:rPr>
        <w:t>Regla 104.5</w:t>
      </w:r>
      <w:bookmarkEnd w:id="375"/>
      <w:bookmarkEnd w:id="376"/>
      <w:bookmarkEnd w:id="377"/>
    </w:p>
    <w:p w:rsidR="009323BD" w:rsidRPr="007031A5" w:rsidRDefault="009323BD" w:rsidP="009323BD">
      <w:pPr>
        <w:pStyle w:val="Inf4Normal"/>
        <w:ind w:left="567"/>
        <w:rPr>
          <w:szCs w:val="24"/>
          <w:lang w:val="es-ES_tradnl"/>
        </w:rPr>
      </w:pPr>
      <w:r w:rsidRPr="007031A5">
        <w:rPr>
          <w:szCs w:val="24"/>
          <w:highlight w:val="lightGray"/>
          <w:lang w:val="es-ES_tradnl"/>
        </w:rPr>
        <w:t>No aplicable a la UPOV</w:t>
      </w:r>
    </w:p>
    <w:p w:rsidR="009323BD" w:rsidRPr="007031A5" w:rsidRDefault="009323BD" w:rsidP="009323BD">
      <w:pPr>
        <w:pStyle w:val="Inf4Heading5"/>
        <w:rPr>
          <w:lang w:val="es-ES_tradnl"/>
        </w:rPr>
      </w:pPr>
      <w:bookmarkStart w:id="378" w:name="_Toc278803546"/>
      <w:bookmarkStart w:id="379" w:name="_Toc416787575"/>
      <w:bookmarkStart w:id="380" w:name="_Toc523743052"/>
      <w:r w:rsidRPr="007031A5">
        <w:rPr>
          <w:lang w:val="es-ES_tradnl"/>
        </w:rPr>
        <w:lastRenderedPageBreak/>
        <w:t>Anticipos en efectivo</w:t>
      </w:r>
      <w:bookmarkEnd w:id="378"/>
      <w:bookmarkEnd w:id="379"/>
      <w:bookmarkEnd w:id="380"/>
    </w:p>
    <w:p w:rsidR="009323BD" w:rsidRPr="007031A5" w:rsidRDefault="009323BD" w:rsidP="009323BD">
      <w:pPr>
        <w:pStyle w:val="Inf4Heading6"/>
        <w:rPr>
          <w:lang w:val="es-ES_tradnl"/>
        </w:rPr>
      </w:pPr>
      <w:bookmarkStart w:id="381" w:name="_Toc167087855"/>
      <w:bookmarkStart w:id="382" w:name="_Toc416787576"/>
      <w:bookmarkStart w:id="383" w:name="_Toc523743053"/>
      <w:r w:rsidRPr="007031A5">
        <w:rPr>
          <w:lang w:val="es-ES_tradnl"/>
        </w:rPr>
        <w:t>Regla 104.6</w:t>
      </w:r>
      <w:bookmarkEnd w:id="381"/>
      <w:bookmarkEnd w:id="382"/>
      <w:bookmarkEnd w:id="383"/>
    </w:p>
    <w:p w:rsidR="009323BD" w:rsidRPr="007031A5" w:rsidRDefault="009323BD" w:rsidP="009323BD">
      <w:pPr>
        <w:pStyle w:val="Inf4Normal"/>
        <w:ind w:left="567"/>
        <w:rPr>
          <w:szCs w:val="24"/>
          <w:lang w:val="es-ES_tradnl"/>
        </w:rPr>
      </w:pPr>
      <w:r w:rsidRPr="007031A5">
        <w:rPr>
          <w:szCs w:val="24"/>
          <w:lang w:val="es-ES_tradnl"/>
        </w:rPr>
        <w:t>a)</w:t>
      </w:r>
      <w:r w:rsidRPr="007031A5">
        <w:rPr>
          <w:szCs w:val="24"/>
          <w:lang w:val="es-ES_tradnl"/>
        </w:rPr>
        <w:tab/>
        <w:t xml:space="preserve">Los anticipos en efectivo para gastos menores solo podrán ser efectuados por y para los funcionaros designados con ese fin por el Contralor </w:t>
      </w:r>
      <w:r w:rsidRPr="007031A5">
        <w:rPr>
          <w:szCs w:val="24"/>
          <w:highlight w:val="lightGray"/>
          <w:lang w:val="es-ES_tradnl"/>
        </w:rPr>
        <w:t>de la OMPI</w:t>
      </w:r>
      <w:r w:rsidRPr="007031A5">
        <w:rPr>
          <w:szCs w:val="24"/>
          <w:lang w:val="es-ES_tradnl"/>
        </w:rPr>
        <w:t>.</w:t>
      </w:r>
    </w:p>
    <w:p w:rsidR="009323BD" w:rsidRPr="007031A5" w:rsidRDefault="009323BD" w:rsidP="009323BD">
      <w:pPr>
        <w:pStyle w:val="Inf4Normal"/>
        <w:ind w:left="567"/>
        <w:rPr>
          <w:szCs w:val="24"/>
          <w:lang w:val="es-ES_tradnl"/>
        </w:rPr>
      </w:pPr>
      <w:r w:rsidRPr="007031A5">
        <w:rPr>
          <w:szCs w:val="24"/>
          <w:lang w:val="es-ES_tradnl"/>
        </w:rPr>
        <w:t>b)</w:t>
      </w:r>
      <w:r w:rsidRPr="007031A5">
        <w:rPr>
          <w:szCs w:val="24"/>
          <w:lang w:val="es-ES_tradnl"/>
        </w:rPr>
        <w:tab/>
        <w:t xml:space="preserve">Las cuentas pertinentes se llevarán ordinariamente según un sistema de cuentas de anticipo para gastos menores y el Contralor </w:t>
      </w:r>
      <w:r w:rsidRPr="007031A5">
        <w:rPr>
          <w:szCs w:val="24"/>
          <w:highlight w:val="lightGray"/>
          <w:lang w:val="es-ES_tradnl"/>
        </w:rPr>
        <w:t>de la OMPI</w:t>
      </w:r>
      <w:r w:rsidRPr="007031A5">
        <w:rPr>
          <w:szCs w:val="24"/>
          <w:lang w:val="es-ES_tradnl"/>
        </w:rPr>
        <w:t xml:space="preserve"> definirá la cuantía y el objeto de cada anticipo.</w:t>
      </w:r>
    </w:p>
    <w:p w:rsidR="009323BD" w:rsidRPr="007031A5" w:rsidRDefault="009323BD" w:rsidP="009323BD">
      <w:pPr>
        <w:pStyle w:val="Inf4Normal"/>
        <w:ind w:left="567"/>
        <w:rPr>
          <w:szCs w:val="24"/>
          <w:lang w:val="es-ES_tradnl"/>
        </w:rPr>
      </w:pPr>
      <w:r w:rsidRPr="007031A5">
        <w:rPr>
          <w:szCs w:val="24"/>
          <w:lang w:val="es-ES_tradnl"/>
        </w:rPr>
        <w:t>c)</w:t>
      </w:r>
      <w:r w:rsidRPr="007031A5">
        <w:rPr>
          <w:szCs w:val="24"/>
          <w:lang w:val="es-ES_tradnl"/>
        </w:rPr>
        <w:tab/>
        <w:t xml:space="preserve">El Contralor </w:t>
      </w:r>
      <w:r w:rsidRPr="007031A5">
        <w:rPr>
          <w:szCs w:val="24"/>
          <w:highlight w:val="lightGray"/>
          <w:lang w:val="es-ES_tradnl"/>
        </w:rPr>
        <w:t>de la OMPI</w:t>
      </w:r>
      <w:r w:rsidRPr="007031A5">
        <w:rPr>
          <w:szCs w:val="24"/>
          <w:lang w:val="es-ES_tradnl"/>
        </w:rPr>
        <w:t xml:space="preserve"> podrá aprobar otros anticipos en efectivo en la medida en que lo autoricen el presente Reglamento y la Reglamentación Financiera, las instrucciones financieras dictadas por el Contralor </w:t>
      </w:r>
      <w:r w:rsidRPr="007031A5">
        <w:rPr>
          <w:szCs w:val="24"/>
          <w:highlight w:val="lightGray"/>
          <w:lang w:val="es-ES_tradnl"/>
        </w:rPr>
        <w:t>de la OMPI</w:t>
      </w:r>
      <w:r w:rsidRPr="007031A5">
        <w:rPr>
          <w:szCs w:val="24"/>
          <w:lang w:val="es-ES_tradnl"/>
        </w:rPr>
        <w:t xml:space="preserve"> y las que éste último pueda autorizar por escrito.</w:t>
      </w:r>
    </w:p>
    <w:p w:rsidR="009323BD" w:rsidRPr="007031A5" w:rsidRDefault="009323BD" w:rsidP="009323BD">
      <w:pPr>
        <w:pStyle w:val="Inf4Heading6"/>
        <w:rPr>
          <w:lang w:val="es-ES_tradnl"/>
        </w:rPr>
      </w:pPr>
      <w:bookmarkStart w:id="384" w:name="_Toc167087856"/>
      <w:bookmarkStart w:id="385" w:name="_Toc416787577"/>
      <w:bookmarkStart w:id="386" w:name="_Toc523743054"/>
      <w:r w:rsidRPr="007031A5">
        <w:rPr>
          <w:lang w:val="es-ES_tradnl"/>
        </w:rPr>
        <w:t>Regla 104.7</w:t>
      </w:r>
      <w:bookmarkEnd w:id="384"/>
      <w:bookmarkEnd w:id="385"/>
      <w:bookmarkEnd w:id="386"/>
    </w:p>
    <w:p w:rsidR="009323BD" w:rsidRPr="007031A5" w:rsidRDefault="009323BD" w:rsidP="009323BD">
      <w:pPr>
        <w:pStyle w:val="Inf4Normal"/>
        <w:ind w:left="567"/>
        <w:rPr>
          <w:szCs w:val="24"/>
          <w:lang w:val="es-ES_tradnl"/>
        </w:rPr>
      </w:pPr>
      <w:r w:rsidRPr="007031A5">
        <w:rPr>
          <w:szCs w:val="24"/>
          <w:lang w:val="es-ES_tradnl"/>
        </w:rPr>
        <w:t xml:space="preserve">Los funcionarios a quienes se entreguen anticipos en efectivo serán personal y financieramente responsables de su debida administración y custodia, deberán en todo momento estar en condiciones de dar cuenta y razón de los anticipos y presentarán cuentas mensuales, a menos que el Contralor </w:t>
      </w:r>
      <w:r w:rsidRPr="007031A5">
        <w:rPr>
          <w:szCs w:val="24"/>
          <w:highlight w:val="lightGray"/>
          <w:lang w:val="es-ES_tradnl"/>
        </w:rPr>
        <w:t>de la OMPI</w:t>
      </w:r>
      <w:r w:rsidRPr="007031A5">
        <w:rPr>
          <w:szCs w:val="24"/>
          <w:lang w:val="es-ES_tradnl"/>
        </w:rPr>
        <w:t xml:space="preserve"> disponga otra cosa.</w:t>
      </w:r>
    </w:p>
    <w:p w:rsidR="009323BD" w:rsidRPr="007031A5" w:rsidRDefault="009323BD" w:rsidP="009323BD">
      <w:pPr>
        <w:pStyle w:val="Inf4Heading5"/>
        <w:rPr>
          <w:lang w:val="es-ES_tradnl"/>
        </w:rPr>
      </w:pPr>
      <w:bookmarkStart w:id="387" w:name="_Toc167087857"/>
      <w:bookmarkStart w:id="388" w:name="_Toc278803547"/>
      <w:bookmarkStart w:id="389" w:name="_Toc416787578"/>
      <w:bookmarkStart w:id="390" w:name="_Toc523743055"/>
      <w:r w:rsidRPr="007031A5">
        <w:rPr>
          <w:lang w:val="es-ES_tradnl"/>
        </w:rPr>
        <w:t>Pa</w:t>
      </w:r>
      <w:bookmarkEnd w:id="387"/>
      <w:r w:rsidRPr="007031A5">
        <w:rPr>
          <w:lang w:val="es-ES_tradnl"/>
        </w:rPr>
        <w:t>gos</w:t>
      </w:r>
      <w:bookmarkEnd w:id="388"/>
      <w:bookmarkEnd w:id="389"/>
      <w:bookmarkEnd w:id="390"/>
    </w:p>
    <w:p w:rsidR="009323BD" w:rsidRPr="007031A5" w:rsidRDefault="009323BD" w:rsidP="009323BD">
      <w:pPr>
        <w:pStyle w:val="Inf4Heading6"/>
        <w:rPr>
          <w:lang w:val="es-ES_tradnl"/>
        </w:rPr>
      </w:pPr>
      <w:bookmarkStart w:id="391" w:name="_Toc167087858"/>
      <w:bookmarkStart w:id="392" w:name="_Toc416787579"/>
      <w:bookmarkStart w:id="393" w:name="_Toc523743056"/>
      <w:r w:rsidRPr="007031A5">
        <w:rPr>
          <w:lang w:val="es-ES_tradnl"/>
        </w:rPr>
        <w:t>Regla 104.8</w:t>
      </w:r>
      <w:bookmarkEnd w:id="391"/>
      <w:bookmarkEnd w:id="392"/>
      <w:bookmarkEnd w:id="393"/>
    </w:p>
    <w:p w:rsidR="009323BD" w:rsidRPr="007031A5" w:rsidRDefault="009323BD" w:rsidP="009323BD">
      <w:pPr>
        <w:pStyle w:val="Inf4Normal"/>
        <w:ind w:left="567"/>
        <w:rPr>
          <w:szCs w:val="24"/>
          <w:lang w:val="es-ES_tradnl"/>
        </w:rPr>
      </w:pPr>
      <w:r w:rsidRPr="007031A5">
        <w:rPr>
          <w:szCs w:val="24"/>
          <w:lang w:val="es-ES_tradnl"/>
        </w:rPr>
        <w:t>a)</w:t>
      </w:r>
      <w:r w:rsidRPr="007031A5">
        <w:rPr>
          <w:szCs w:val="24"/>
          <w:lang w:val="es-ES_tradnl"/>
        </w:rPr>
        <w:tab/>
        <w:t xml:space="preserve">Todos los desembolsos se efectuarán mediante cheque, transferencia bancaria o transferencia electrónica de fondos, salvo en los supuestos en que el Contralor </w:t>
      </w:r>
      <w:r w:rsidRPr="007031A5">
        <w:rPr>
          <w:szCs w:val="24"/>
          <w:highlight w:val="lightGray"/>
          <w:lang w:val="es-ES_tradnl"/>
        </w:rPr>
        <w:t>de la OMPI</w:t>
      </w:r>
      <w:r w:rsidRPr="007031A5">
        <w:rPr>
          <w:szCs w:val="24"/>
          <w:lang w:val="es-ES_tradnl"/>
        </w:rPr>
        <w:t xml:space="preserve"> autorice desembolsos en efectivo o equivalentes.</w:t>
      </w:r>
    </w:p>
    <w:p w:rsidR="009323BD" w:rsidRPr="007031A5" w:rsidRDefault="009323BD" w:rsidP="009323BD">
      <w:pPr>
        <w:pStyle w:val="Inf4Normal"/>
        <w:ind w:left="567"/>
        <w:rPr>
          <w:szCs w:val="24"/>
          <w:lang w:val="es-ES_tradnl"/>
        </w:rPr>
      </w:pPr>
      <w:r w:rsidRPr="007031A5">
        <w:rPr>
          <w:szCs w:val="24"/>
          <w:lang w:val="es-ES_tradnl"/>
        </w:rPr>
        <w:t>b)</w:t>
      </w:r>
      <w:r w:rsidRPr="007031A5">
        <w:rPr>
          <w:szCs w:val="24"/>
          <w:lang w:val="es-ES_tradnl"/>
        </w:rPr>
        <w:tab/>
        <w:t>Los desembolsos se asentarán en las cuentas en las fechas en que se efectúen, es decir, en la fecha en que se libre el cheque, se realice la transferencia o se realice el pago en efectivo o su equivalente.</w:t>
      </w:r>
    </w:p>
    <w:p w:rsidR="009323BD" w:rsidRPr="007031A5" w:rsidRDefault="009323BD" w:rsidP="009323BD">
      <w:pPr>
        <w:pStyle w:val="Inf4Normal"/>
        <w:ind w:left="567"/>
        <w:rPr>
          <w:szCs w:val="24"/>
          <w:lang w:val="es-ES_tradnl"/>
        </w:rPr>
      </w:pPr>
      <w:r w:rsidRPr="007031A5">
        <w:rPr>
          <w:szCs w:val="24"/>
          <w:lang w:val="es-ES_tradnl"/>
        </w:rPr>
        <w:t>c)</w:t>
      </w:r>
      <w:r w:rsidRPr="007031A5">
        <w:rPr>
          <w:szCs w:val="24"/>
          <w:lang w:val="es-ES_tradnl"/>
        </w:rPr>
        <w:tab/>
        <w:t>Excepto en los supuestos en que un cheque pagado sea devuelto por el banco o se reciba un aviso de débito del banco, se obtendrá un recibo por escrito del receptor de los fondos para todos los desembolsos.</w:t>
      </w:r>
    </w:p>
    <w:p w:rsidR="009323BD" w:rsidRPr="007031A5" w:rsidRDefault="009323BD" w:rsidP="009323BD">
      <w:pPr>
        <w:pStyle w:val="Inf4Heading5"/>
        <w:rPr>
          <w:lang w:val="es-ES_tradnl"/>
        </w:rPr>
      </w:pPr>
      <w:bookmarkStart w:id="394" w:name="_Toc278803548"/>
      <w:bookmarkStart w:id="395" w:name="_Toc416787580"/>
      <w:bookmarkStart w:id="396" w:name="_Toc523743057"/>
      <w:r w:rsidRPr="007031A5">
        <w:rPr>
          <w:lang w:val="es-ES_tradnl"/>
        </w:rPr>
        <w:t>Conciliación de cuentas bancarias</w:t>
      </w:r>
      <w:bookmarkEnd w:id="394"/>
      <w:bookmarkEnd w:id="395"/>
      <w:bookmarkEnd w:id="396"/>
    </w:p>
    <w:p w:rsidR="009323BD" w:rsidRPr="007031A5" w:rsidRDefault="009323BD" w:rsidP="009323BD">
      <w:pPr>
        <w:pStyle w:val="Inf4Heading6"/>
        <w:rPr>
          <w:lang w:val="es-ES_tradnl"/>
        </w:rPr>
      </w:pPr>
      <w:bookmarkStart w:id="397" w:name="_Toc167087860"/>
      <w:bookmarkStart w:id="398" w:name="_Toc416787581"/>
      <w:bookmarkStart w:id="399" w:name="_Toc523743058"/>
      <w:r w:rsidRPr="007031A5">
        <w:rPr>
          <w:lang w:val="es-ES_tradnl"/>
        </w:rPr>
        <w:t>Regla 104.9</w:t>
      </w:r>
      <w:bookmarkEnd w:id="397"/>
      <w:bookmarkEnd w:id="398"/>
      <w:bookmarkEnd w:id="399"/>
    </w:p>
    <w:p w:rsidR="009323BD" w:rsidRPr="007031A5" w:rsidRDefault="009323BD" w:rsidP="009323BD">
      <w:pPr>
        <w:pStyle w:val="Inf4Normal"/>
        <w:ind w:left="567"/>
        <w:rPr>
          <w:lang w:val="es-ES_tradnl"/>
        </w:rPr>
      </w:pPr>
      <w:r w:rsidRPr="007031A5">
        <w:rPr>
          <w:lang w:val="es-ES_tradnl"/>
        </w:rPr>
        <w:t>Todos los meses se deberán conciliar todas las transacciones financieras, incluidos los cargos bancarios y las comisiones, con la información proporcionada por los bancos de conformidad con la regla 104.2.</w:t>
      </w:r>
      <w:r w:rsidR="00B41F3F" w:rsidRPr="007031A5">
        <w:rPr>
          <w:lang w:val="es-ES_tradnl"/>
        </w:rPr>
        <w:t xml:space="preserve"> </w:t>
      </w:r>
      <w:r w:rsidR="008615EC">
        <w:rPr>
          <w:lang w:val="es-ES_tradnl"/>
        </w:rPr>
        <w:t xml:space="preserve"> </w:t>
      </w:r>
      <w:r w:rsidRPr="007031A5">
        <w:rPr>
          <w:lang w:val="es-ES_tradnl"/>
        </w:rPr>
        <w:t>Esta conciliación será efectuada por funcionarios que no hayan intervenido en el recibo ni en el desembolso de los fondos.</w:t>
      </w:r>
    </w:p>
    <w:p w:rsidR="009323BD" w:rsidRPr="007031A5" w:rsidRDefault="009323BD" w:rsidP="009323BD">
      <w:pPr>
        <w:pStyle w:val="Inf4Heading2"/>
        <w:rPr>
          <w:lang w:val="es-ES_tradnl"/>
        </w:rPr>
      </w:pPr>
      <w:bookmarkStart w:id="400" w:name="_Toc167087861"/>
      <w:bookmarkStart w:id="401" w:name="_Toc278803549"/>
      <w:bookmarkStart w:id="402" w:name="_Toc416787582"/>
      <w:bookmarkStart w:id="403" w:name="_Toc523743059"/>
      <w:r w:rsidRPr="007031A5">
        <w:rPr>
          <w:lang w:val="es-ES_tradnl"/>
        </w:rPr>
        <w:t>C</w:t>
      </w:r>
      <w:bookmarkEnd w:id="400"/>
      <w:r w:rsidRPr="007031A5">
        <w:rPr>
          <w:lang w:val="es-ES_tradnl"/>
        </w:rPr>
        <w:t>.</w:t>
      </w:r>
      <w:r w:rsidRPr="007031A5">
        <w:rPr>
          <w:lang w:val="es-ES_tradnl"/>
        </w:rPr>
        <w:tab/>
        <w:t>INVERSIONES</w:t>
      </w:r>
      <w:bookmarkEnd w:id="401"/>
      <w:bookmarkEnd w:id="402"/>
      <w:bookmarkEnd w:id="403"/>
    </w:p>
    <w:p w:rsidR="009323BD" w:rsidRPr="007031A5" w:rsidRDefault="009323BD" w:rsidP="009323BD">
      <w:pPr>
        <w:pStyle w:val="Inf4Heading3"/>
        <w:rPr>
          <w:lang w:val="es-ES_tradnl"/>
        </w:rPr>
      </w:pPr>
      <w:bookmarkStart w:id="404" w:name="_Toc278803550"/>
      <w:bookmarkStart w:id="405" w:name="_Toc416787583"/>
      <w:bookmarkStart w:id="406" w:name="_Toc523743060"/>
      <w:r w:rsidRPr="007031A5">
        <w:rPr>
          <w:lang w:val="es-ES_tradnl"/>
        </w:rPr>
        <w:t>Atribuciones, responsabilidad y política</w:t>
      </w:r>
      <w:bookmarkEnd w:id="404"/>
      <w:bookmarkEnd w:id="405"/>
      <w:bookmarkEnd w:id="406"/>
    </w:p>
    <w:p w:rsidR="00E81B1A" w:rsidRPr="007031A5" w:rsidRDefault="009323BD" w:rsidP="009323BD">
      <w:pPr>
        <w:pStyle w:val="Inf4Heading4"/>
        <w:rPr>
          <w:lang w:val="es-ES_tradnl"/>
        </w:rPr>
      </w:pPr>
      <w:bookmarkStart w:id="407" w:name="_Toc167087863"/>
      <w:bookmarkStart w:id="408" w:name="_Toc278803551"/>
      <w:bookmarkStart w:id="409" w:name="_Toc416787584"/>
      <w:bookmarkStart w:id="410" w:name="_Toc523743061"/>
      <w:r w:rsidRPr="007031A5">
        <w:rPr>
          <w:lang w:val="es-ES_tradnl"/>
        </w:rPr>
        <w:t>Artículo 4.10</w:t>
      </w:r>
      <w:bookmarkEnd w:id="407"/>
      <w:bookmarkEnd w:id="408"/>
      <w:bookmarkEnd w:id="409"/>
      <w:bookmarkEnd w:id="410"/>
    </w:p>
    <w:p w:rsidR="00FA3699" w:rsidRPr="007031A5" w:rsidRDefault="00FA3699" w:rsidP="00FA3699">
      <w:pPr>
        <w:pStyle w:val="Inf4Normal"/>
        <w:rPr>
          <w:b/>
          <w:bCs/>
          <w:u w:val="single"/>
          <w:lang w:val="es-ES_tradnl"/>
        </w:rPr>
      </w:pPr>
      <w:r w:rsidRPr="007031A5">
        <w:rPr>
          <w:lang w:val="es-ES_tradnl"/>
        </w:rPr>
        <w:t xml:space="preserve">El </w:t>
      </w:r>
      <w:r w:rsidR="00B2610A" w:rsidRPr="007031A5">
        <w:rPr>
          <w:highlight w:val="lightGray"/>
          <w:lang w:val="es-ES_tradnl"/>
        </w:rPr>
        <w:t>Secretario</w:t>
      </w:r>
      <w:r w:rsidRPr="007031A5">
        <w:rPr>
          <w:highlight w:val="lightGray"/>
          <w:lang w:val="es-ES_tradnl"/>
        </w:rPr>
        <w:t xml:space="preserve"> </w:t>
      </w:r>
      <w:r w:rsidR="00B2610A" w:rsidRPr="007031A5">
        <w:rPr>
          <w:highlight w:val="lightGray"/>
          <w:lang w:val="es-ES_tradnl"/>
        </w:rPr>
        <w:t>General</w:t>
      </w:r>
      <w:r w:rsidRPr="007031A5">
        <w:rPr>
          <w:lang w:val="es-ES_tradnl"/>
        </w:rPr>
        <w:t xml:space="preserve"> podrá realizar inversiones a corto plazo con las sumas que no se precisen para atender las necesidades inmediatas, de acuerdo con la política de la </w:t>
      </w:r>
      <w:r w:rsidRPr="002F1E81">
        <w:rPr>
          <w:highlight w:val="lightGray"/>
          <w:lang w:val="es-ES_tradnl"/>
        </w:rPr>
        <w:t>UPOV</w:t>
      </w:r>
      <w:r w:rsidRPr="007031A5">
        <w:rPr>
          <w:lang w:val="es-ES_tradnl"/>
        </w:rPr>
        <w:t xml:space="preserve"> en materia de inversiones</w:t>
      </w:r>
      <w:r w:rsidR="008615EC">
        <w:rPr>
          <w:lang w:val="es-ES_tradnl"/>
        </w:rPr>
        <w:t xml:space="preserve"> </w:t>
      </w:r>
      <w:r w:rsidR="002F1E81">
        <w:rPr>
          <w:b/>
          <w:strike/>
          <w:highlight w:val="lightGray"/>
          <w:lang w:val="es-ES_tradnl"/>
        </w:rPr>
        <w:t>a</w:t>
      </w:r>
      <w:r w:rsidRPr="007031A5">
        <w:rPr>
          <w:b/>
          <w:strike/>
          <w:highlight w:val="lightGray"/>
          <w:lang w:val="es-ES_tradnl"/>
        </w:rPr>
        <w:t>probada por el Consejo, e informará periódicamente al Comité Consultivo acerca de las inversiones que haya efectuado</w:t>
      </w:r>
      <w:r w:rsidRPr="007031A5">
        <w:rPr>
          <w:lang w:val="es-ES_tradnl"/>
        </w:rPr>
        <w:t>.</w:t>
      </w:r>
      <w:r w:rsidR="008615EC">
        <w:rPr>
          <w:lang w:val="es-ES_tradnl"/>
        </w:rPr>
        <w:t xml:space="preserve"> </w:t>
      </w:r>
      <w:r w:rsidR="00B41F3F" w:rsidRPr="007031A5">
        <w:rPr>
          <w:lang w:val="es-ES_tradnl"/>
        </w:rPr>
        <w:t xml:space="preserve"> </w:t>
      </w:r>
      <w:r w:rsidRPr="008615EC">
        <w:rPr>
          <w:highlight w:val="lightGray"/>
          <w:lang w:val="es-ES_tradnl"/>
        </w:rPr>
        <w:t>Salvo que el Consejo acuerde otro extremo, la UPOV se regirá por la misma política de inversiones de la OMPI</w:t>
      </w:r>
      <w:r w:rsidR="002F1E81">
        <w:rPr>
          <w:b/>
          <w:highlight w:val="lightGray"/>
          <w:u w:val="single"/>
          <w:lang w:val="es-ES_tradnl"/>
        </w:rPr>
        <w:t xml:space="preserve"> para el </w:t>
      </w:r>
      <w:r w:rsidR="002F1E81" w:rsidRPr="007031A5">
        <w:rPr>
          <w:b/>
          <w:highlight w:val="lightGray"/>
          <w:u w:val="single"/>
          <w:lang w:val="es-ES_tradnl"/>
        </w:rPr>
        <w:t>“efectivo para gastos de funcionamiento”</w:t>
      </w:r>
      <w:r w:rsidR="00495FCB" w:rsidRPr="00C85F5A">
        <w:rPr>
          <w:rStyle w:val="EndnoteReference"/>
          <w:b/>
          <w:highlight w:val="lightGray"/>
          <w:u w:val="single"/>
          <w:lang w:val="es-ES_tradnl"/>
        </w:rPr>
        <w:endnoteReference w:id="4"/>
      </w:r>
      <w:r w:rsidRPr="00C85F5A">
        <w:rPr>
          <w:b/>
          <w:highlight w:val="lightGray"/>
          <w:u w:val="single"/>
          <w:lang w:val="es-ES_tradnl"/>
        </w:rPr>
        <w:t>.</w:t>
      </w:r>
      <w:r w:rsidRPr="007031A5">
        <w:rPr>
          <w:highlight w:val="lightGray"/>
          <w:lang w:val="es-ES_tradnl"/>
        </w:rPr>
        <w:t xml:space="preserve"> </w:t>
      </w:r>
      <w:r w:rsidR="008615EC">
        <w:rPr>
          <w:highlight w:val="lightGray"/>
          <w:lang w:val="es-ES_tradnl"/>
        </w:rPr>
        <w:t xml:space="preserve"> </w:t>
      </w:r>
      <w:r w:rsidRPr="007031A5">
        <w:rPr>
          <w:b/>
          <w:highlight w:val="lightGray"/>
          <w:u w:val="single"/>
          <w:lang w:val="es-ES_tradnl"/>
        </w:rPr>
        <w:t xml:space="preserve">El </w:t>
      </w:r>
      <w:r w:rsidR="00B2610A" w:rsidRPr="007031A5">
        <w:rPr>
          <w:b/>
          <w:highlight w:val="lightGray"/>
          <w:u w:val="single"/>
          <w:lang w:val="es-ES_tradnl"/>
        </w:rPr>
        <w:t>Secretario</w:t>
      </w:r>
      <w:r w:rsidRPr="007031A5">
        <w:rPr>
          <w:b/>
          <w:highlight w:val="lightGray"/>
          <w:u w:val="single"/>
          <w:lang w:val="es-ES_tradnl"/>
        </w:rPr>
        <w:t xml:space="preserve"> </w:t>
      </w:r>
      <w:r w:rsidR="00B2610A" w:rsidRPr="007031A5">
        <w:rPr>
          <w:b/>
          <w:highlight w:val="lightGray"/>
          <w:u w:val="single"/>
          <w:lang w:val="es-ES_tradnl"/>
        </w:rPr>
        <w:t>General</w:t>
      </w:r>
      <w:r w:rsidRPr="007031A5">
        <w:rPr>
          <w:b/>
          <w:highlight w:val="lightGray"/>
          <w:u w:val="single"/>
          <w:lang w:val="es-ES_tradnl"/>
        </w:rPr>
        <w:t xml:space="preserve"> podrá recabar el dictamen de la comisión asesora sobre inversiones de la OMPI para cuestiones relacion</w:t>
      </w:r>
      <w:r w:rsidR="002F1E81">
        <w:rPr>
          <w:b/>
          <w:highlight w:val="lightGray"/>
          <w:u w:val="single"/>
          <w:lang w:val="es-ES_tradnl"/>
        </w:rPr>
        <w:t>adas exclusivamente con la UPOV</w:t>
      </w:r>
      <w:r w:rsidRPr="007031A5">
        <w:rPr>
          <w:b/>
          <w:highlight w:val="lightGray"/>
          <w:u w:val="single"/>
          <w:lang w:val="es-ES_tradnl"/>
        </w:rPr>
        <w:t>.</w:t>
      </w:r>
      <w:r w:rsidR="00B41F3F" w:rsidRPr="007031A5">
        <w:rPr>
          <w:b/>
          <w:highlight w:val="lightGray"/>
          <w:u w:val="single"/>
          <w:lang w:val="es-ES_tradnl"/>
        </w:rPr>
        <w:t xml:space="preserve"> </w:t>
      </w:r>
      <w:r w:rsidR="008615EC">
        <w:rPr>
          <w:b/>
          <w:highlight w:val="lightGray"/>
          <w:u w:val="single"/>
          <w:lang w:val="es-ES_tradnl"/>
        </w:rPr>
        <w:t xml:space="preserve"> </w:t>
      </w:r>
      <w:r w:rsidRPr="007031A5">
        <w:rPr>
          <w:b/>
          <w:highlight w:val="lightGray"/>
          <w:u w:val="single"/>
          <w:lang w:val="es-ES_tradnl"/>
        </w:rPr>
        <w:t xml:space="preserve">El </w:t>
      </w:r>
      <w:r w:rsidR="00B2610A" w:rsidRPr="007031A5">
        <w:rPr>
          <w:b/>
          <w:highlight w:val="lightGray"/>
          <w:u w:val="single"/>
          <w:lang w:val="es-ES_tradnl"/>
        </w:rPr>
        <w:t>Secretario</w:t>
      </w:r>
      <w:r w:rsidRPr="007031A5">
        <w:rPr>
          <w:b/>
          <w:highlight w:val="lightGray"/>
          <w:u w:val="single"/>
          <w:lang w:val="es-ES_tradnl"/>
        </w:rPr>
        <w:t xml:space="preserve"> </w:t>
      </w:r>
      <w:r w:rsidR="00B2610A" w:rsidRPr="007031A5">
        <w:rPr>
          <w:b/>
          <w:highlight w:val="lightGray"/>
          <w:u w:val="single"/>
          <w:lang w:val="es-ES_tradnl"/>
        </w:rPr>
        <w:t>General</w:t>
      </w:r>
      <w:r w:rsidRPr="007031A5">
        <w:rPr>
          <w:b/>
          <w:highlight w:val="lightGray"/>
          <w:u w:val="single"/>
          <w:lang w:val="es-ES_tradnl"/>
        </w:rPr>
        <w:t xml:space="preserve"> informará periódicamente al Comité Consultivo sobre toda inversión.</w:t>
      </w:r>
      <w:r w:rsidR="00B41F3F" w:rsidRPr="007031A5">
        <w:rPr>
          <w:b/>
          <w:u w:val="single"/>
          <w:lang w:val="es-ES_tradnl"/>
        </w:rPr>
        <w:t xml:space="preserve"> </w:t>
      </w:r>
    </w:p>
    <w:p w:rsidR="00B931C2" w:rsidRPr="007031A5" w:rsidRDefault="00B931C2" w:rsidP="00E81B1A">
      <w:pPr>
        <w:pStyle w:val="Inf4Normal"/>
        <w:rPr>
          <w:b/>
          <w:u w:val="single"/>
          <w:lang w:val="es-ES_tradnl"/>
        </w:rPr>
      </w:pPr>
    </w:p>
    <w:p w:rsidR="00FA3699" w:rsidRPr="007031A5" w:rsidRDefault="00FA3699" w:rsidP="00FA3699">
      <w:pPr>
        <w:pStyle w:val="Inf4Heading4"/>
        <w:rPr>
          <w:lang w:val="es-ES_tradnl"/>
        </w:rPr>
      </w:pPr>
      <w:bookmarkStart w:id="411" w:name="_Toc173661658"/>
      <w:bookmarkStart w:id="412" w:name="_Toc173748639"/>
      <w:bookmarkStart w:id="413" w:name="_Toc416709160"/>
      <w:bookmarkStart w:id="414" w:name="_Toc523743062"/>
      <w:r w:rsidRPr="007031A5">
        <w:rPr>
          <w:lang w:val="es-ES_tradnl"/>
        </w:rPr>
        <w:t>Artículo 4.11</w:t>
      </w:r>
      <w:bookmarkEnd w:id="411"/>
      <w:bookmarkEnd w:id="412"/>
      <w:bookmarkEnd w:id="413"/>
      <w:r w:rsidRPr="007031A5">
        <w:rPr>
          <w:lang w:val="es-ES_tradnl"/>
        </w:rPr>
        <w:t xml:space="preserve"> (</w:t>
      </w:r>
      <w:r w:rsidRPr="001B2059">
        <w:rPr>
          <w:u w:val="single"/>
          <w:lang w:val="es-ES_tradnl"/>
        </w:rPr>
        <w:t>suprimido</w:t>
      </w:r>
      <w:r w:rsidRPr="007031A5">
        <w:rPr>
          <w:lang w:val="es-ES_tradnl"/>
        </w:rPr>
        <w:t>)</w:t>
      </w:r>
      <w:bookmarkEnd w:id="414"/>
    </w:p>
    <w:p w:rsidR="00FA3699" w:rsidRPr="007031A5" w:rsidRDefault="00FA3699" w:rsidP="00FA3699">
      <w:pPr>
        <w:pStyle w:val="Inf4Normal"/>
        <w:rPr>
          <w:b/>
          <w:strike/>
          <w:lang w:val="es-ES_tradnl"/>
        </w:rPr>
      </w:pPr>
      <w:r w:rsidRPr="007031A5">
        <w:rPr>
          <w:b/>
          <w:strike/>
          <w:lang w:val="es-ES_tradnl"/>
        </w:rPr>
        <w:t xml:space="preserve">El </w:t>
      </w:r>
      <w:r w:rsidRPr="007031A5">
        <w:rPr>
          <w:b/>
          <w:strike/>
          <w:highlight w:val="lightGray"/>
          <w:lang w:val="es-ES_tradnl"/>
        </w:rPr>
        <w:t>Secretario General</w:t>
      </w:r>
      <w:r w:rsidRPr="007031A5">
        <w:rPr>
          <w:b/>
          <w:strike/>
          <w:lang w:val="es-ES_tradnl"/>
        </w:rPr>
        <w:t xml:space="preserve"> podrá invertir a largo plazo las sumas existentes en el haber de </w:t>
      </w:r>
      <w:r w:rsidRPr="007031A5">
        <w:rPr>
          <w:b/>
          <w:strike/>
          <w:highlight w:val="lightGray"/>
          <w:lang w:val="es-ES_tradnl" w:eastAsia="fr-FR"/>
        </w:rPr>
        <w:t>la UPOV</w:t>
      </w:r>
      <w:r w:rsidRPr="007031A5">
        <w:rPr>
          <w:b/>
          <w:strike/>
          <w:lang w:val="es-ES_tradnl" w:eastAsia="fr-FR"/>
        </w:rPr>
        <w:t>,</w:t>
      </w:r>
      <w:r w:rsidRPr="007031A5">
        <w:rPr>
          <w:b/>
          <w:strike/>
          <w:lang w:val="es-ES_tradnl"/>
        </w:rPr>
        <w:t xml:space="preserve"> de acuerdo con la política de </w:t>
      </w:r>
      <w:r w:rsidRPr="007031A5">
        <w:rPr>
          <w:b/>
          <w:strike/>
          <w:highlight w:val="lightGray"/>
          <w:lang w:val="es-ES_tradnl" w:eastAsia="fr-FR"/>
        </w:rPr>
        <w:t>la UPOV</w:t>
      </w:r>
      <w:r w:rsidRPr="007031A5">
        <w:rPr>
          <w:b/>
          <w:strike/>
          <w:lang w:val="es-ES_tradnl"/>
        </w:rPr>
        <w:t xml:space="preserve"> en materia de inversiones aprobada por </w:t>
      </w:r>
      <w:r w:rsidRPr="007031A5">
        <w:rPr>
          <w:b/>
          <w:strike/>
          <w:highlight w:val="lightGray"/>
          <w:lang w:val="es-ES_tradnl"/>
        </w:rPr>
        <w:t>el Consejo</w:t>
      </w:r>
      <w:r w:rsidRPr="007031A5">
        <w:rPr>
          <w:b/>
          <w:strike/>
          <w:lang w:val="es-ES_tradnl"/>
        </w:rPr>
        <w:t xml:space="preserve">, e informará periódicamente al </w:t>
      </w:r>
      <w:r w:rsidRPr="007031A5">
        <w:rPr>
          <w:b/>
          <w:strike/>
          <w:highlight w:val="lightGray"/>
          <w:lang w:val="es-ES_tradnl"/>
        </w:rPr>
        <w:t>Comité Consultivo</w:t>
      </w:r>
      <w:r w:rsidRPr="007031A5">
        <w:rPr>
          <w:b/>
          <w:strike/>
          <w:lang w:val="es-ES_tradnl"/>
        </w:rPr>
        <w:t xml:space="preserve"> de dichas inversiones.</w:t>
      </w:r>
      <w:r w:rsidR="00B41F3F" w:rsidRPr="007031A5">
        <w:rPr>
          <w:b/>
          <w:strike/>
          <w:lang w:val="es-ES_tradnl"/>
        </w:rPr>
        <w:t xml:space="preserve"> </w:t>
      </w:r>
      <w:r w:rsidR="008615EC">
        <w:rPr>
          <w:b/>
          <w:strike/>
          <w:lang w:val="es-ES_tradnl"/>
        </w:rPr>
        <w:t xml:space="preserve"> </w:t>
      </w:r>
      <w:r w:rsidRPr="007031A5">
        <w:rPr>
          <w:b/>
          <w:strike/>
          <w:highlight w:val="lightGray"/>
          <w:lang w:val="es-ES_tradnl"/>
        </w:rPr>
        <w:t xml:space="preserve">Salvo que el Consejo acuerde otro extremo, </w:t>
      </w:r>
      <w:r w:rsidRPr="007031A5">
        <w:rPr>
          <w:b/>
          <w:strike/>
          <w:highlight w:val="lightGray"/>
          <w:lang w:val="es-ES_tradnl" w:eastAsia="fr-FR"/>
        </w:rPr>
        <w:t>la UPOV</w:t>
      </w:r>
      <w:r w:rsidRPr="007031A5">
        <w:rPr>
          <w:b/>
          <w:strike/>
          <w:highlight w:val="lightGray"/>
          <w:lang w:val="es-ES_tradnl"/>
        </w:rPr>
        <w:t xml:space="preserve"> se regirá por la misma política de inversiones de la OMPI.</w:t>
      </w:r>
    </w:p>
    <w:p w:rsidR="00E81B1A" w:rsidRPr="007031A5" w:rsidRDefault="00FA3699" w:rsidP="00FA3699">
      <w:pPr>
        <w:pStyle w:val="Inf4Heading6"/>
        <w:rPr>
          <w:lang w:val="es-ES_tradnl"/>
        </w:rPr>
      </w:pPr>
      <w:bookmarkStart w:id="415" w:name="_Toc167087865"/>
      <w:bookmarkStart w:id="416" w:name="_Toc416787586"/>
      <w:bookmarkStart w:id="417" w:name="_Toc523743063"/>
      <w:r w:rsidRPr="007031A5">
        <w:rPr>
          <w:lang w:val="es-ES_tradnl"/>
        </w:rPr>
        <w:lastRenderedPageBreak/>
        <w:t>Regla 104.10</w:t>
      </w:r>
      <w:bookmarkEnd w:id="415"/>
      <w:bookmarkEnd w:id="416"/>
      <w:bookmarkEnd w:id="417"/>
    </w:p>
    <w:p w:rsidR="00D7289F" w:rsidRPr="007031A5" w:rsidRDefault="00D7289F" w:rsidP="00D7289F">
      <w:pPr>
        <w:pStyle w:val="Inf4Normal"/>
        <w:ind w:left="567"/>
        <w:rPr>
          <w:szCs w:val="24"/>
          <w:lang w:val="es-ES_tradnl"/>
        </w:rPr>
      </w:pPr>
      <w:r w:rsidRPr="007031A5">
        <w:rPr>
          <w:lang w:val="es-ES_tradnl"/>
        </w:rPr>
        <w:t>a)</w:t>
      </w:r>
      <w:r w:rsidRPr="007031A5">
        <w:rPr>
          <w:lang w:val="es-ES_tradnl"/>
        </w:rPr>
        <w:tab/>
        <w:t xml:space="preserve">La facultad de realizar inversiones y administrarlas con prudencia, en virtud </w:t>
      </w:r>
      <w:r w:rsidRPr="007031A5">
        <w:rPr>
          <w:b/>
          <w:highlight w:val="lightGray"/>
          <w:u w:val="single"/>
          <w:lang w:val="es-ES_tradnl"/>
        </w:rPr>
        <w:t>del artículo 4.10</w:t>
      </w:r>
      <w:r w:rsidRPr="007031A5">
        <w:rPr>
          <w:lang w:val="es-ES_tradnl"/>
        </w:rPr>
        <w:t xml:space="preserve"> </w:t>
      </w:r>
      <w:r w:rsidRPr="007031A5">
        <w:rPr>
          <w:b/>
          <w:strike/>
          <w:highlight w:val="lightGray"/>
          <w:lang w:val="es-ES_tradnl"/>
        </w:rPr>
        <w:t xml:space="preserve">de acuerdo con la política de la UPOV en materia de inversiones aprobada por </w:t>
      </w:r>
      <w:r w:rsidRPr="007031A5">
        <w:rPr>
          <w:strike/>
          <w:highlight w:val="lightGray"/>
          <w:lang w:val="es-ES_tradnl"/>
        </w:rPr>
        <w:t>el Consejo</w:t>
      </w:r>
      <w:r w:rsidRPr="007031A5">
        <w:rPr>
          <w:b/>
          <w:strike/>
          <w:highlight w:val="lightGray"/>
          <w:lang w:val="es-ES_tradnl"/>
        </w:rPr>
        <w:t xml:space="preserve"> y en virtud de los artículos 4.10 y 4.11</w:t>
      </w:r>
      <w:r w:rsidRPr="007031A5">
        <w:rPr>
          <w:lang w:val="es-ES_tradnl"/>
        </w:rPr>
        <w:t xml:space="preserve">, se delega en el </w:t>
      </w:r>
      <w:r w:rsidR="00B2610A" w:rsidRPr="007031A5">
        <w:rPr>
          <w:lang w:val="es-ES_tradnl"/>
        </w:rPr>
        <w:t>Contralor</w:t>
      </w:r>
      <w:r w:rsidRPr="007031A5">
        <w:rPr>
          <w:lang w:val="es-ES_tradnl"/>
        </w:rPr>
        <w:t xml:space="preserve"> de </w:t>
      </w:r>
      <w:r w:rsidRPr="007031A5">
        <w:rPr>
          <w:highlight w:val="lightGray"/>
          <w:lang w:val="es-ES_tradnl"/>
        </w:rPr>
        <w:t>la OMPI</w:t>
      </w:r>
      <w:r w:rsidRPr="007031A5">
        <w:rPr>
          <w:lang w:val="es-ES_tradnl"/>
        </w:rPr>
        <w:t xml:space="preserve">. </w:t>
      </w:r>
    </w:p>
    <w:p w:rsidR="00E81B1A" w:rsidRPr="007031A5" w:rsidRDefault="00D7289F" w:rsidP="00D7289F">
      <w:pPr>
        <w:pStyle w:val="Inf4Normal"/>
        <w:ind w:left="567"/>
        <w:rPr>
          <w:szCs w:val="24"/>
          <w:lang w:val="es-ES_tradnl"/>
        </w:rPr>
      </w:pPr>
      <w:r w:rsidRPr="007031A5">
        <w:rPr>
          <w:lang w:val="es-ES_tradnl"/>
        </w:rPr>
        <w:t>b)</w:t>
      </w:r>
      <w:r w:rsidRPr="007031A5">
        <w:rPr>
          <w:lang w:val="es-ES_tradnl"/>
        </w:rPr>
        <w:tab/>
      </w:r>
      <w:r w:rsidRPr="007031A5">
        <w:rPr>
          <w:szCs w:val="24"/>
          <w:lang w:val="es-ES_tradnl"/>
        </w:rPr>
        <w:t xml:space="preserve">El Contralor </w:t>
      </w:r>
      <w:r w:rsidRPr="007031A5">
        <w:rPr>
          <w:szCs w:val="24"/>
          <w:highlight w:val="lightGray"/>
          <w:lang w:val="es-ES_tradnl"/>
        </w:rPr>
        <w:t>de la OMPI</w:t>
      </w:r>
      <w:r w:rsidRPr="007031A5">
        <w:rPr>
          <w:szCs w:val="24"/>
          <w:lang w:val="es-ES_tradnl"/>
        </w:rPr>
        <w:t xml:space="preserve"> velará, entre otras cosas mediante el establecimiento de directrices adecuadas, </w:t>
      </w:r>
      <w:proofErr w:type="spellStart"/>
      <w:r w:rsidRPr="007031A5">
        <w:rPr>
          <w:szCs w:val="24"/>
          <w:lang w:val="es-ES_tradnl"/>
        </w:rPr>
        <w:t>por que</w:t>
      </w:r>
      <w:proofErr w:type="spellEnd"/>
      <w:r w:rsidRPr="007031A5">
        <w:rPr>
          <w:szCs w:val="24"/>
          <w:lang w:val="es-ES_tradnl"/>
        </w:rPr>
        <w:t xml:space="preserve"> los fondos se inviertan y se mantengan en las unidades monetarias que permitan reducir al mínimo el riesgo del principal, asegurando, al mismo tiempo, la liquidez necesaria para atender las necesidades de efectivo de </w:t>
      </w:r>
      <w:r w:rsidRPr="007031A5">
        <w:rPr>
          <w:szCs w:val="24"/>
          <w:highlight w:val="lightGray"/>
          <w:lang w:val="es-ES_tradnl" w:eastAsia="fr-FR"/>
        </w:rPr>
        <w:t>la UPOV</w:t>
      </w:r>
      <w:r w:rsidRPr="007031A5">
        <w:rPr>
          <w:szCs w:val="24"/>
          <w:lang w:val="es-ES_tradnl"/>
        </w:rPr>
        <w:t xml:space="preserve">. </w:t>
      </w:r>
      <w:r w:rsidR="008615EC">
        <w:rPr>
          <w:szCs w:val="24"/>
          <w:lang w:val="es-ES_tradnl"/>
        </w:rPr>
        <w:t xml:space="preserve"> </w:t>
      </w:r>
      <w:r w:rsidRPr="007031A5">
        <w:rPr>
          <w:lang w:val="es-ES_tradnl"/>
        </w:rPr>
        <w:t xml:space="preserve">Además de estos criterios, el </w:t>
      </w:r>
      <w:r w:rsidR="00B2610A" w:rsidRPr="007031A5">
        <w:rPr>
          <w:lang w:val="es-ES_tradnl"/>
        </w:rPr>
        <w:t>Contralor</w:t>
      </w:r>
      <w:r w:rsidRPr="007031A5">
        <w:rPr>
          <w:lang w:val="es-ES_tradnl"/>
        </w:rPr>
        <w:t xml:space="preserve"> </w:t>
      </w:r>
      <w:r w:rsidRPr="007031A5">
        <w:rPr>
          <w:highlight w:val="lightGray"/>
          <w:lang w:val="es-ES_tradnl"/>
        </w:rPr>
        <w:t>de la OMPI</w:t>
      </w:r>
      <w:r w:rsidRPr="007031A5">
        <w:rPr>
          <w:lang w:val="es-ES_tradnl"/>
        </w:rPr>
        <w:t xml:space="preserve"> seleccionará las inversiones y las unidades monetarias en que se efectúen las mismas, en consonancia con la </w:t>
      </w:r>
      <w:r w:rsidRPr="00273127">
        <w:rPr>
          <w:lang w:val="es-ES_tradnl"/>
        </w:rPr>
        <w:t>política</w:t>
      </w:r>
      <w:r w:rsidRPr="007031A5">
        <w:rPr>
          <w:lang w:val="es-ES_tradnl"/>
        </w:rPr>
        <w:t xml:space="preserve"> en materia de inversiones</w:t>
      </w:r>
      <w:r w:rsidRPr="007031A5">
        <w:rPr>
          <w:b/>
          <w:strike/>
          <w:highlight w:val="lightGray"/>
          <w:lang w:val="es-ES_tradnl"/>
        </w:rPr>
        <w:t xml:space="preserve"> aprobada por el Consejo de acuerdo con los artículos</w:t>
      </w:r>
      <w:r w:rsidRPr="007031A5">
        <w:rPr>
          <w:lang w:val="es-ES_tradnl"/>
        </w:rPr>
        <w:t> </w:t>
      </w:r>
      <w:r w:rsidRPr="007031A5">
        <w:rPr>
          <w:b/>
          <w:highlight w:val="lightGray"/>
          <w:u w:val="single"/>
          <w:lang w:val="es-ES_tradnl"/>
        </w:rPr>
        <w:t>que se expone en el artículo</w:t>
      </w:r>
      <w:r w:rsidRPr="007031A5">
        <w:rPr>
          <w:lang w:val="es-ES_tradnl"/>
        </w:rPr>
        <w:t> 4.10</w:t>
      </w:r>
      <w:r w:rsidRPr="007031A5">
        <w:rPr>
          <w:b/>
          <w:strike/>
          <w:highlight w:val="lightGray"/>
          <w:lang w:val="es-ES_tradnl"/>
        </w:rPr>
        <w:t> y 4.11</w:t>
      </w:r>
      <w:r w:rsidR="00E81B1A" w:rsidRPr="007031A5">
        <w:rPr>
          <w:szCs w:val="24"/>
          <w:lang w:val="es-ES_tradnl"/>
        </w:rPr>
        <w:t>.</w:t>
      </w:r>
    </w:p>
    <w:p w:rsidR="008C18A7" w:rsidRPr="007031A5" w:rsidRDefault="008C18A7" w:rsidP="008C18A7">
      <w:pPr>
        <w:pStyle w:val="Inf4Heading6"/>
        <w:rPr>
          <w:lang w:val="es-ES_tradnl"/>
        </w:rPr>
      </w:pPr>
      <w:bookmarkStart w:id="418" w:name="_Toc167087866"/>
      <w:bookmarkStart w:id="419" w:name="_Toc416787587"/>
      <w:bookmarkStart w:id="420" w:name="_Toc523743064"/>
      <w:r w:rsidRPr="007031A5">
        <w:rPr>
          <w:lang w:val="es-ES_tradnl"/>
        </w:rPr>
        <w:t>Regla 104.11</w:t>
      </w:r>
      <w:bookmarkEnd w:id="418"/>
      <w:bookmarkEnd w:id="419"/>
      <w:bookmarkEnd w:id="420"/>
    </w:p>
    <w:p w:rsidR="008C18A7" w:rsidRPr="007031A5" w:rsidRDefault="008C18A7" w:rsidP="008C18A7">
      <w:pPr>
        <w:pStyle w:val="Inf4Normal"/>
        <w:ind w:left="567"/>
        <w:rPr>
          <w:szCs w:val="24"/>
          <w:lang w:val="es-ES_tradnl"/>
        </w:rPr>
      </w:pPr>
      <w:r w:rsidRPr="007031A5">
        <w:rPr>
          <w:szCs w:val="24"/>
          <w:lang w:val="es-ES_tradnl"/>
        </w:rPr>
        <w:t>Las inversiones se registrarán en un libro en el que se indicarán todos los detalles pertinentes de cada inversión, entre ellos, el valor nominal, el costo de la inversión, la fecha de vencimiento, el lugar del depósito, el producto de la venta y la cuantía de los réditos devengados.</w:t>
      </w:r>
    </w:p>
    <w:p w:rsidR="008C18A7" w:rsidRPr="007031A5" w:rsidRDefault="008C18A7" w:rsidP="008C18A7">
      <w:pPr>
        <w:pStyle w:val="Inf4Heading6"/>
        <w:rPr>
          <w:lang w:val="es-ES_tradnl"/>
        </w:rPr>
      </w:pPr>
      <w:bookmarkStart w:id="421" w:name="_Toc167087867"/>
      <w:bookmarkStart w:id="422" w:name="_Toc416787588"/>
      <w:bookmarkStart w:id="423" w:name="_Toc523743065"/>
      <w:r w:rsidRPr="007031A5">
        <w:rPr>
          <w:lang w:val="es-ES_tradnl"/>
        </w:rPr>
        <w:t>Regla 104.12</w:t>
      </w:r>
      <w:bookmarkEnd w:id="421"/>
      <w:bookmarkEnd w:id="422"/>
      <w:bookmarkEnd w:id="423"/>
    </w:p>
    <w:p w:rsidR="008C18A7" w:rsidRPr="007031A5" w:rsidRDefault="008C18A7" w:rsidP="008C18A7">
      <w:pPr>
        <w:pStyle w:val="Inf4Normal"/>
        <w:ind w:left="567"/>
        <w:rPr>
          <w:szCs w:val="24"/>
          <w:lang w:val="es-ES_tradnl"/>
        </w:rPr>
      </w:pPr>
      <w:r w:rsidRPr="007031A5">
        <w:rPr>
          <w:szCs w:val="24"/>
          <w:lang w:val="es-ES_tradnl"/>
        </w:rPr>
        <w:t>a)</w:t>
      </w:r>
      <w:r w:rsidRPr="007031A5">
        <w:rPr>
          <w:szCs w:val="24"/>
          <w:lang w:val="es-ES_tradnl"/>
        </w:rPr>
        <w:tab/>
        <w:t xml:space="preserve">Todas las inversiones se efectuarán por medio de las instituciones financieras acreditadas que designe el Contralor </w:t>
      </w:r>
      <w:r w:rsidRPr="007031A5">
        <w:rPr>
          <w:szCs w:val="24"/>
          <w:highlight w:val="lightGray"/>
          <w:lang w:val="es-ES_tradnl"/>
        </w:rPr>
        <w:t>de la OMPI</w:t>
      </w:r>
      <w:r w:rsidRPr="007031A5">
        <w:rPr>
          <w:szCs w:val="24"/>
          <w:lang w:val="es-ES_tradnl"/>
        </w:rPr>
        <w:t>.</w:t>
      </w:r>
    </w:p>
    <w:p w:rsidR="008C18A7" w:rsidRPr="007031A5" w:rsidRDefault="008C18A7" w:rsidP="008C18A7">
      <w:pPr>
        <w:pStyle w:val="Inf4Normal"/>
        <w:ind w:left="567"/>
        <w:rPr>
          <w:szCs w:val="24"/>
          <w:lang w:val="es-ES_tradnl"/>
        </w:rPr>
      </w:pPr>
      <w:r w:rsidRPr="007031A5">
        <w:rPr>
          <w:szCs w:val="24"/>
          <w:lang w:val="es-ES_tradnl"/>
        </w:rPr>
        <w:t>b)</w:t>
      </w:r>
      <w:r w:rsidRPr="007031A5">
        <w:rPr>
          <w:szCs w:val="24"/>
          <w:lang w:val="es-ES_tradnl"/>
        </w:rPr>
        <w:tab/>
        <w:t xml:space="preserve">Todas las transacciones que se realicen en el marco de inversiones, incluida la retirada de las sumas invertidas, deberán contar con la autorización y la firma de dos funcionarios designados a tal efecto por el Contralor </w:t>
      </w:r>
      <w:r w:rsidRPr="007031A5">
        <w:rPr>
          <w:szCs w:val="24"/>
          <w:highlight w:val="lightGray"/>
          <w:lang w:val="es-ES_tradnl"/>
        </w:rPr>
        <w:t>de la OMPI</w:t>
      </w:r>
      <w:r w:rsidRPr="007031A5">
        <w:rPr>
          <w:szCs w:val="24"/>
          <w:lang w:val="es-ES_tradnl"/>
        </w:rPr>
        <w:t>.</w:t>
      </w:r>
    </w:p>
    <w:p w:rsidR="008C18A7" w:rsidRPr="007031A5" w:rsidRDefault="008C18A7" w:rsidP="008C18A7">
      <w:pPr>
        <w:pStyle w:val="Inf4Heading3"/>
        <w:rPr>
          <w:lang w:val="es-ES_tradnl"/>
        </w:rPr>
      </w:pPr>
      <w:bookmarkStart w:id="424" w:name="_Toc167087868"/>
      <w:bookmarkStart w:id="425" w:name="_Toc278803553"/>
      <w:bookmarkStart w:id="426" w:name="_Toc416787589"/>
      <w:bookmarkStart w:id="427" w:name="_Toc523743066"/>
      <w:r w:rsidRPr="007031A5">
        <w:rPr>
          <w:lang w:val="es-ES_tradnl"/>
        </w:rPr>
        <w:t>In</w:t>
      </w:r>
      <w:bookmarkEnd w:id="424"/>
      <w:r w:rsidRPr="007031A5">
        <w:rPr>
          <w:lang w:val="es-ES_tradnl"/>
        </w:rPr>
        <w:t>gresos</w:t>
      </w:r>
      <w:bookmarkEnd w:id="425"/>
      <w:bookmarkEnd w:id="426"/>
      <w:bookmarkEnd w:id="427"/>
    </w:p>
    <w:p w:rsidR="008C18A7" w:rsidRPr="007031A5" w:rsidRDefault="008C18A7" w:rsidP="008C18A7">
      <w:pPr>
        <w:pStyle w:val="Inf4Heading4"/>
        <w:rPr>
          <w:lang w:val="es-ES_tradnl"/>
        </w:rPr>
      </w:pPr>
      <w:bookmarkStart w:id="428" w:name="_Toc167087869"/>
      <w:bookmarkStart w:id="429" w:name="_Toc278803554"/>
      <w:bookmarkStart w:id="430" w:name="_Toc416787590"/>
      <w:bookmarkStart w:id="431" w:name="_Toc523743067"/>
      <w:r w:rsidRPr="007031A5">
        <w:rPr>
          <w:lang w:val="es-ES_tradnl"/>
        </w:rPr>
        <w:t>Artículo 4.12</w:t>
      </w:r>
      <w:bookmarkEnd w:id="428"/>
      <w:bookmarkEnd w:id="429"/>
      <w:bookmarkEnd w:id="430"/>
      <w:bookmarkEnd w:id="431"/>
    </w:p>
    <w:p w:rsidR="008C18A7" w:rsidRPr="007031A5" w:rsidRDefault="008C18A7" w:rsidP="008C18A7">
      <w:pPr>
        <w:pStyle w:val="Inf4Normal"/>
        <w:rPr>
          <w:lang w:val="es-ES_tradnl"/>
        </w:rPr>
      </w:pPr>
      <w:r w:rsidRPr="007031A5">
        <w:rPr>
          <w:lang w:val="es-ES_tradnl"/>
        </w:rPr>
        <w:t>Los ingresos procedentes de inversiones a corto o largo plazo se acreditarán conforme a lo que dispongan las normas de contabilidad aplicables.</w:t>
      </w:r>
    </w:p>
    <w:p w:rsidR="008C18A7" w:rsidRPr="007031A5" w:rsidRDefault="008C18A7" w:rsidP="008C18A7">
      <w:pPr>
        <w:pStyle w:val="Inf4Heading5"/>
        <w:rPr>
          <w:lang w:val="es-ES_tradnl"/>
        </w:rPr>
      </w:pPr>
      <w:bookmarkStart w:id="432" w:name="_Toc278803555"/>
      <w:bookmarkStart w:id="433" w:name="_Toc416787591"/>
      <w:bookmarkStart w:id="434" w:name="_Toc523743068"/>
      <w:r w:rsidRPr="007031A5">
        <w:rPr>
          <w:lang w:val="es-ES_tradnl"/>
        </w:rPr>
        <w:t>Pérdidas</w:t>
      </w:r>
      <w:bookmarkEnd w:id="432"/>
      <w:bookmarkEnd w:id="433"/>
      <w:bookmarkEnd w:id="434"/>
    </w:p>
    <w:p w:rsidR="008C18A7" w:rsidRPr="007031A5" w:rsidRDefault="008C18A7" w:rsidP="008C18A7">
      <w:pPr>
        <w:pStyle w:val="Inf4Heading6"/>
        <w:rPr>
          <w:lang w:val="es-ES_tradnl"/>
        </w:rPr>
      </w:pPr>
      <w:bookmarkStart w:id="435" w:name="_Toc167087871"/>
      <w:bookmarkStart w:id="436" w:name="_Toc416787592"/>
      <w:bookmarkStart w:id="437" w:name="_Toc523743069"/>
      <w:r w:rsidRPr="007031A5">
        <w:rPr>
          <w:lang w:val="es-ES_tradnl"/>
        </w:rPr>
        <w:t>Regla 104.13</w:t>
      </w:r>
      <w:bookmarkEnd w:id="435"/>
      <w:bookmarkEnd w:id="436"/>
      <w:bookmarkEnd w:id="437"/>
    </w:p>
    <w:p w:rsidR="008C18A7" w:rsidRPr="007031A5" w:rsidRDefault="008C18A7" w:rsidP="008C18A7">
      <w:pPr>
        <w:pStyle w:val="Inf4Normal"/>
        <w:ind w:left="567"/>
        <w:rPr>
          <w:szCs w:val="24"/>
          <w:lang w:val="es-ES_tradnl"/>
        </w:rPr>
      </w:pPr>
      <w:r w:rsidRPr="007031A5">
        <w:rPr>
          <w:szCs w:val="24"/>
          <w:lang w:val="es-ES_tradnl"/>
        </w:rPr>
        <w:t xml:space="preserve">Toda pérdida en concepto de inversiones deberá ser comunicada inmediatamente al Contralor </w:t>
      </w:r>
      <w:r w:rsidRPr="007031A5">
        <w:rPr>
          <w:szCs w:val="24"/>
          <w:highlight w:val="lightGray"/>
          <w:lang w:val="es-ES_tradnl"/>
        </w:rPr>
        <w:t>de la OMPI</w:t>
      </w:r>
      <w:r w:rsidRPr="007031A5">
        <w:rPr>
          <w:szCs w:val="24"/>
          <w:lang w:val="es-ES_tradnl"/>
        </w:rPr>
        <w:t>, que podrá autorizar la cancelación en los libros de las pérdidas en concepto de inversiones.</w:t>
      </w:r>
      <w:r w:rsidR="00B41F3F" w:rsidRPr="007031A5">
        <w:rPr>
          <w:szCs w:val="24"/>
          <w:lang w:val="es-ES_tradnl"/>
        </w:rPr>
        <w:t xml:space="preserve"> </w:t>
      </w:r>
      <w:r w:rsidR="008F0610">
        <w:rPr>
          <w:szCs w:val="24"/>
          <w:lang w:val="es-ES_tradnl"/>
        </w:rPr>
        <w:t xml:space="preserve"> </w:t>
      </w:r>
      <w:r w:rsidRPr="007031A5">
        <w:rPr>
          <w:szCs w:val="24"/>
          <w:lang w:val="es-ES_tradnl"/>
        </w:rPr>
        <w:t>En un plazo de tres meses después del cierre de cada año civil del ejercicio económico, se presentará al Auditor Externo un estado sinóptico de las pérdidas en concepto de inversiones que se hayan registrado.</w:t>
      </w:r>
    </w:p>
    <w:p w:rsidR="008C18A7" w:rsidRPr="007031A5" w:rsidRDefault="008C18A7" w:rsidP="008C18A7">
      <w:pPr>
        <w:pStyle w:val="Inf4Heading3"/>
        <w:rPr>
          <w:lang w:val="es-ES_tradnl"/>
        </w:rPr>
      </w:pPr>
      <w:bookmarkStart w:id="438" w:name="_Toc167087872"/>
      <w:bookmarkStart w:id="439" w:name="_Toc278803556"/>
      <w:bookmarkStart w:id="440" w:name="_Toc416787593"/>
      <w:bookmarkStart w:id="441" w:name="_Toc523743070"/>
      <w:r w:rsidRPr="007031A5">
        <w:rPr>
          <w:lang w:val="es-ES_tradnl"/>
        </w:rPr>
        <w:t>Artículo 4.13</w:t>
      </w:r>
      <w:bookmarkEnd w:id="438"/>
      <w:bookmarkEnd w:id="439"/>
      <w:bookmarkEnd w:id="440"/>
      <w:bookmarkEnd w:id="441"/>
    </w:p>
    <w:p w:rsidR="008C18A7" w:rsidRPr="007031A5" w:rsidRDefault="008C18A7" w:rsidP="008C18A7">
      <w:pPr>
        <w:pStyle w:val="Inf4Normal"/>
        <w:rPr>
          <w:szCs w:val="24"/>
          <w:lang w:val="es-ES_tradnl"/>
        </w:rPr>
      </w:pPr>
      <w:r w:rsidRPr="007031A5">
        <w:rPr>
          <w:highlight w:val="lightGray"/>
          <w:lang w:val="es-ES_tradnl"/>
        </w:rPr>
        <w:t>La UPOV no podrá, salvo que el Consejo decida otra cosa, solicitar préstamos externos.</w:t>
      </w:r>
    </w:p>
    <w:p w:rsidR="008C18A7" w:rsidRPr="007031A5" w:rsidRDefault="008C18A7" w:rsidP="008C18A7">
      <w:pPr>
        <w:pStyle w:val="Inf4Heading5"/>
        <w:rPr>
          <w:lang w:val="es-ES_tradnl"/>
        </w:rPr>
      </w:pPr>
      <w:bookmarkStart w:id="442" w:name="_Toc167087873"/>
      <w:bookmarkStart w:id="443" w:name="_Toc278803557"/>
      <w:bookmarkStart w:id="444" w:name="_Toc416787594"/>
      <w:bookmarkStart w:id="445" w:name="_Toc523743071"/>
      <w:r w:rsidRPr="007031A5">
        <w:rPr>
          <w:lang w:val="es-ES_tradnl"/>
        </w:rPr>
        <w:t>Endeudamiento externo</w:t>
      </w:r>
      <w:bookmarkEnd w:id="442"/>
      <w:bookmarkEnd w:id="443"/>
      <w:bookmarkEnd w:id="444"/>
      <w:bookmarkEnd w:id="445"/>
    </w:p>
    <w:p w:rsidR="008C18A7" w:rsidRPr="007031A5" w:rsidRDefault="008C18A7" w:rsidP="008C18A7">
      <w:pPr>
        <w:pStyle w:val="Inf4Heading6"/>
        <w:rPr>
          <w:lang w:val="es-ES_tradnl"/>
        </w:rPr>
      </w:pPr>
      <w:bookmarkStart w:id="446" w:name="_Toc167087874"/>
      <w:bookmarkStart w:id="447" w:name="_Toc416787595"/>
      <w:bookmarkStart w:id="448" w:name="_Toc523743072"/>
      <w:r w:rsidRPr="007031A5">
        <w:rPr>
          <w:lang w:val="es-ES_tradnl"/>
        </w:rPr>
        <w:t>Regla 104.14</w:t>
      </w:r>
      <w:bookmarkEnd w:id="446"/>
      <w:bookmarkEnd w:id="447"/>
      <w:bookmarkEnd w:id="448"/>
    </w:p>
    <w:p w:rsidR="008C18A7" w:rsidRPr="007031A5" w:rsidRDefault="008C18A7" w:rsidP="008C18A7">
      <w:pPr>
        <w:pStyle w:val="Inf4Heading1"/>
        <w:rPr>
          <w:lang w:val="es-ES_tradnl"/>
        </w:rPr>
      </w:pPr>
      <w:bookmarkStart w:id="449" w:name="_Toc167087875"/>
      <w:bookmarkStart w:id="450" w:name="_Toc278803558"/>
      <w:bookmarkStart w:id="451" w:name="_Toc416787596"/>
      <w:bookmarkStart w:id="452" w:name="_Toc523743073"/>
      <w:r w:rsidRPr="007031A5">
        <w:rPr>
          <w:lang w:val="es-ES_tradnl"/>
        </w:rPr>
        <w:t>CAPÍTULO 5:</w:t>
      </w:r>
      <w:r w:rsidR="00B41F3F" w:rsidRPr="007031A5">
        <w:rPr>
          <w:lang w:val="es-ES_tradnl"/>
        </w:rPr>
        <w:t xml:space="preserve"> </w:t>
      </w:r>
      <w:bookmarkEnd w:id="449"/>
      <w:r w:rsidRPr="007031A5">
        <w:rPr>
          <w:lang w:val="es-ES_tradnl"/>
        </w:rPr>
        <w:t>UTILIZACIÓN DE LOS FONDOS</w:t>
      </w:r>
      <w:bookmarkEnd w:id="450"/>
      <w:bookmarkEnd w:id="451"/>
      <w:bookmarkEnd w:id="452"/>
    </w:p>
    <w:p w:rsidR="008C18A7" w:rsidRPr="007031A5" w:rsidRDefault="008C18A7" w:rsidP="008C18A7">
      <w:pPr>
        <w:pStyle w:val="Inf4Heading2"/>
        <w:rPr>
          <w:lang w:val="es-ES_tradnl"/>
        </w:rPr>
      </w:pPr>
      <w:bookmarkStart w:id="453" w:name="_Toc167087876"/>
      <w:bookmarkStart w:id="454" w:name="_Toc278803559"/>
      <w:bookmarkStart w:id="455" w:name="_Toc416787597"/>
      <w:bookmarkStart w:id="456" w:name="_Toc523743074"/>
      <w:r w:rsidRPr="007031A5">
        <w:rPr>
          <w:lang w:val="es-ES_tradnl"/>
        </w:rPr>
        <w:t>A.</w:t>
      </w:r>
      <w:bookmarkEnd w:id="453"/>
      <w:r w:rsidRPr="007031A5">
        <w:rPr>
          <w:lang w:val="es-ES_tradnl"/>
        </w:rPr>
        <w:tab/>
        <w:t>CONSIGNACIONES</w:t>
      </w:r>
      <w:bookmarkEnd w:id="454"/>
      <w:bookmarkEnd w:id="455"/>
      <w:bookmarkEnd w:id="456"/>
    </w:p>
    <w:p w:rsidR="008C18A7" w:rsidRPr="007031A5" w:rsidRDefault="008C18A7" w:rsidP="008C18A7">
      <w:pPr>
        <w:pStyle w:val="Inf4Heading3"/>
        <w:rPr>
          <w:lang w:val="es-ES_tradnl"/>
        </w:rPr>
      </w:pPr>
      <w:bookmarkStart w:id="457" w:name="_Toc278803560"/>
      <w:bookmarkStart w:id="458" w:name="_Toc416787598"/>
      <w:bookmarkStart w:id="459" w:name="_Toc523743075"/>
      <w:r w:rsidRPr="007031A5">
        <w:rPr>
          <w:lang w:val="es-ES_tradnl"/>
        </w:rPr>
        <w:t>Autorizaciones</w:t>
      </w:r>
      <w:bookmarkEnd w:id="457"/>
      <w:bookmarkEnd w:id="458"/>
      <w:bookmarkEnd w:id="459"/>
    </w:p>
    <w:p w:rsidR="008C18A7" w:rsidRPr="007031A5" w:rsidRDefault="008C18A7" w:rsidP="008C18A7">
      <w:pPr>
        <w:pStyle w:val="Inf4Heading4"/>
        <w:rPr>
          <w:lang w:val="es-ES_tradnl"/>
        </w:rPr>
      </w:pPr>
      <w:bookmarkStart w:id="460" w:name="_Toc167087878"/>
      <w:bookmarkStart w:id="461" w:name="_Toc278803561"/>
      <w:bookmarkStart w:id="462" w:name="_Toc416787599"/>
      <w:bookmarkStart w:id="463" w:name="_Toc523743076"/>
      <w:r w:rsidRPr="007031A5">
        <w:rPr>
          <w:lang w:val="es-ES_tradnl"/>
        </w:rPr>
        <w:t>Artículo 5.1</w:t>
      </w:r>
      <w:bookmarkEnd w:id="460"/>
      <w:bookmarkEnd w:id="461"/>
      <w:bookmarkEnd w:id="462"/>
      <w:bookmarkEnd w:id="463"/>
    </w:p>
    <w:p w:rsidR="008C18A7" w:rsidRPr="007031A5" w:rsidRDefault="008C18A7" w:rsidP="008C18A7">
      <w:pPr>
        <w:pStyle w:val="Inf4Normal"/>
        <w:rPr>
          <w:lang w:val="es-ES_tradnl"/>
        </w:rPr>
      </w:pPr>
      <w:r w:rsidRPr="007031A5">
        <w:rPr>
          <w:highlight w:val="lightGray"/>
          <w:lang w:val="es-ES_tradnl"/>
        </w:rPr>
        <w:t>La consignación aprobada</w:t>
      </w:r>
      <w:r w:rsidRPr="007031A5">
        <w:rPr>
          <w:lang w:val="es-ES_tradnl"/>
        </w:rPr>
        <w:t xml:space="preserve"> por </w:t>
      </w:r>
      <w:r w:rsidRPr="007031A5">
        <w:rPr>
          <w:highlight w:val="lightGray"/>
          <w:lang w:val="es-ES_tradnl"/>
        </w:rPr>
        <w:t>el Consejo</w:t>
      </w:r>
      <w:r w:rsidRPr="007031A5">
        <w:rPr>
          <w:lang w:val="es-ES_tradnl"/>
        </w:rPr>
        <w:t xml:space="preserve"> constituirá una autorización para que el </w:t>
      </w:r>
      <w:r w:rsidRPr="007031A5">
        <w:rPr>
          <w:highlight w:val="lightGray"/>
          <w:lang w:val="es-ES_tradnl"/>
        </w:rPr>
        <w:t>Secretario General</w:t>
      </w:r>
      <w:r w:rsidRPr="007031A5">
        <w:rPr>
          <w:lang w:val="es-ES_tradnl"/>
        </w:rPr>
        <w:t xml:space="preserve"> contraiga obligaciones y efectúe pagos a los fines previstos al aprobar </w:t>
      </w:r>
      <w:r w:rsidRPr="007031A5">
        <w:rPr>
          <w:highlight w:val="lightGray"/>
          <w:lang w:val="es-ES_tradnl"/>
        </w:rPr>
        <w:t>la consignaci</w:t>
      </w:r>
      <w:r w:rsidR="003D39BF" w:rsidRPr="007031A5">
        <w:rPr>
          <w:highlight w:val="lightGray"/>
          <w:lang w:val="es-ES_tradnl"/>
        </w:rPr>
        <w:t>ón</w:t>
      </w:r>
      <w:r w:rsidRPr="007031A5">
        <w:rPr>
          <w:lang w:val="es-ES_tradnl"/>
        </w:rPr>
        <w:t xml:space="preserve"> y hasta el límite de las cantidades aprobadas.</w:t>
      </w:r>
    </w:p>
    <w:p w:rsidR="008C18A7" w:rsidRPr="007031A5" w:rsidRDefault="008C18A7" w:rsidP="008C18A7">
      <w:pPr>
        <w:pStyle w:val="Inf4Heading3"/>
        <w:rPr>
          <w:lang w:val="es-ES_tradnl"/>
        </w:rPr>
      </w:pPr>
      <w:bookmarkStart w:id="464" w:name="_Toc278803562"/>
      <w:bookmarkStart w:id="465" w:name="_Toc416787600"/>
      <w:bookmarkStart w:id="466" w:name="_Toc523743077"/>
      <w:r w:rsidRPr="007031A5">
        <w:rPr>
          <w:lang w:val="es-ES_tradnl"/>
        </w:rPr>
        <w:lastRenderedPageBreak/>
        <w:t xml:space="preserve">Período de disponibilidad de </w:t>
      </w:r>
      <w:r w:rsidRPr="007031A5">
        <w:rPr>
          <w:szCs w:val="24"/>
          <w:lang w:val="es-ES_tradnl"/>
        </w:rPr>
        <w:t>las consignaciones</w:t>
      </w:r>
      <w:bookmarkEnd w:id="464"/>
      <w:bookmarkEnd w:id="465"/>
      <w:bookmarkEnd w:id="466"/>
      <w:r w:rsidRPr="007031A5">
        <w:rPr>
          <w:szCs w:val="24"/>
          <w:lang w:val="es-ES_tradnl"/>
        </w:rPr>
        <w:t xml:space="preserve"> </w:t>
      </w:r>
    </w:p>
    <w:p w:rsidR="008C18A7" w:rsidRPr="007031A5" w:rsidRDefault="008C18A7" w:rsidP="008C18A7">
      <w:pPr>
        <w:pStyle w:val="Inf4Heading4"/>
        <w:rPr>
          <w:lang w:val="es-ES_tradnl"/>
        </w:rPr>
      </w:pPr>
      <w:bookmarkStart w:id="467" w:name="_Toc167087880"/>
      <w:bookmarkStart w:id="468" w:name="_Toc278803563"/>
      <w:bookmarkStart w:id="469" w:name="_Toc416787601"/>
      <w:bookmarkStart w:id="470" w:name="_Toc523743078"/>
      <w:r w:rsidRPr="007031A5">
        <w:rPr>
          <w:lang w:val="es-ES_tradnl"/>
        </w:rPr>
        <w:t>Artículo 5.2</w:t>
      </w:r>
      <w:bookmarkEnd w:id="467"/>
      <w:bookmarkEnd w:id="468"/>
      <w:bookmarkEnd w:id="469"/>
      <w:bookmarkEnd w:id="470"/>
    </w:p>
    <w:p w:rsidR="008C18A7" w:rsidRPr="007031A5" w:rsidRDefault="008C18A7" w:rsidP="008C18A7">
      <w:pPr>
        <w:pStyle w:val="Inf4Normal"/>
        <w:rPr>
          <w:lang w:val="es-ES_tradnl"/>
        </w:rPr>
      </w:pPr>
      <w:r w:rsidRPr="007031A5">
        <w:rPr>
          <w:highlight w:val="lightGray"/>
          <w:lang w:val="es-ES_tradnl"/>
        </w:rPr>
        <w:t xml:space="preserve">La consignación </w:t>
      </w:r>
      <w:r w:rsidRPr="007031A5">
        <w:rPr>
          <w:lang w:val="es-ES_tradnl"/>
        </w:rPr>
        <w:t xml:space="preserve">aprobada estará disponible para saldar obligaciones durante el ejercicio económico para el cual </w:t>
      </w:r>
      <w:r w:rsidRPr="007031A5">
        <w:rPr>
          <w:highlight w:val="lightGray"/>
          <w:lang w:val="es-ES_tradnl"/>
        </w:rPr>
        <w:t>haya</w:t>
      </w:r>
      <w:r w:rsidRPr="007031A5">
        <w:rPr>
          <w:lang w:val="es-ES_tradnl"/>
        </w:rPr>
        <w:t xml:space="preserve"> sido </w:t>
      </w:r>
      <w:r w:rsidRPr="007031A5">
        <w:rPr>
          <w:highlight w:val="lightGray"/>
          <w:lang w:val="es-ES_tradnl"/>
        </w:rPr>
        <w:t>aprobada</w:t>
      </w:r>
      <w:r w:rsidRPr="007031A5">
        <w:rPr>
          <w:lang w:val="es-ES_tradnl"/>
        </w:rPr>
        <w:t>.</w:t>
      </w:r>
    </w:p>
    <w:p w:rsidR="008C18A7" w:rsidRPr="007031A5" w:rsidRDefault="008C18A7" w:rsidP="008C18A7">
      <w:pPr>
        <w:pStyle w:val="Inf4Heading4"/>
        <w:rPr>
          <w:lang w:val="es-ES_tradnl"/>
        </w:rPr>
      </w:pPr>
      <w:bookmarkStart w:id="471" w:name="_Toc167087881"/>
      <w:bookmarkStart w:id="472" w:name="_Toc278803564"/>
      <w:bookmarkStart w:id="473" w:name="_Toc416787602"/>
      <w:bookmarkStart w:id="474" w:name="_Toc523743079"/>
      <w:r w:rsidRPr="007031A5">
        <w:rPr>
          <w:lang w:val="es-ES_tradnl"/>
        </w:rPr>
        <w:t>Artículo 5.3</w:t>
      </w:r>
      <w:bookmarkEnd w:id="471"/>
      <w:bookmarkEnd w:id="472"/>
      <w:bookmarkEnd w:id="473"/>
      <w:bookmarkEnd w:id="474"/>
    </w:p>
    <w:p w:rsidR="008C18A7" w:rsidRPr="007031A5" w:rsidRDefault="008C18A7" w:rsidP="008C18A7">
      <w:pPr>
        <w:pStyle w:val="Inf4Normal"/>
        <w:rPr>
          <w:szCs w:val="24"/>
          <w:lang w:val="es-ES_tradnl"/>
        </w:rPr>
      </w:pPr>
      <w:r w:rsidRPr="007031A5">
        <w:rPr>
          <w:lang w:val="es-ES_tradnl"/>
        </w:rPr>
        <w:t xml:space="preserve">Los importes correspondientes a gastos devengados estarán disponibles durante 12 meses, a contar de la fecha de cierre de </w:t>
      </w:r>
      <w:r w:rsidRPr="007031A5">
        <w:rPr>
          <w:u w:val="single"/>
          <w:lang w:val="es-ES_tradnl"/>
        </w:rPr>
        <w:t>cada año</w:t>
      </w:r>
      <w:r w:rsidRPr="007031A5">
        <w:rPr>
          <w:lang w:val="es-ES_tradnl"/>
        </w:rPr>
        <w:t xml:space="preserve"> del ejercicio económico para el cual hayan sido aprobados, según sea necesario para cubrir gastos respecto de productos suministrados y servicios prestados durante ese ejercicio económico.</w:t>
      </w:r>
    </w:p>
    <w:p w:rsidR="008C18A7" w:rsidRPr="007031A5" w:rsidRDefault="008C18A7" w:rsidP="008C18A7">
      <w:pPr>
        <w:pStyle w:val="Inf4Heading4"/>
        <w:rPr>
          <w:lang w:val="es-ES_tradnl"/>
        </w:rPr>
      </w:pPr>
      <w:bookmarkStart w:id="475" w:name="_Toc167087882"/>
      <w:bookmarkStart w:id="476" w:name="_Toc278803565"/>
      <w:bookmarkStart w:id="477" w:name="_Toc416787603"/>
      <w:bookmarkStart w:id="478" w:name="_Toc523743080"/>
      <w:r w:rsidRPr="007031A5">
        <w:rPr>
          <w:lang w:val="es-ES_tradnl"/>
        </w:rPr>
        <w:t>Artículo 5.4</w:t>
      </w:r>
      <w:bookmarkEnd w:id="475"/>
      <w:bookmarkEnd w:id="476"/>
      <w:bookmarkEnd w:id="477"/>
      <w:bookmarkEnd w:id="478"/>
    </w:p>
    <w:p w:rsidR="008C18A7" w:rsidRPr="007031A5" w:rsidRDefault="008C18A7" w:rsidP="008C18A7">
      <w:pPr>
        <w:pStyle w:val="Inf4Normal"/>
        <w:rPr>
          <w:szCs w:val="24"/>
          <w:lang w:val="es-ES_tradnl"/>
        </w:rPr>
      </w:pPr>
      <w:r w:rsidRPr="007031A5">
        <w:rPr>
          <w:lang w:val="es-ES_tradnl"/>
        </w:rPr>
        <w:t xml:space="preserve">Al expirar el período de 12 meses previsto en el artículo 5.3 </w:t>
      </w:r>
      <w:r w:rsidRPr="008F0610">
        <w:rPr>
          <w:i/>
          <w:lang w:val="es-ES_tradnl"/>
        </w:rPr>
        <w:t>supra</w:t>
      </w:r>
      <w:r w:rsidRPr="007031A5">
        <w:rPr>
          <w:lang w:val="es-ES_tradnl"/>
        </w:rPr>
        <w:t xml:space="preserve">, todo importe correspondiente a un gasto devengado del </w:t>
      </w:r>
      <w:r w:rsidRPr="007031A5">
        <w:rPr>
          <w:strike/>
          <w:lang w:val="es-ES_tradnl"/>
        </w:rPr>
        <w:t xml:space="preserve">ejercicio económico </w:t>
      </w:r>
      <w:r w:rsidRPr="007031A5">
        <w:rPr>
          <w:u w:val="single"/>
          <w:lang w:val="es-ES_tradnl"/>
        </w:rPr>
        <w:t>año</w:t>
      </w:r>
      <w:r w:rsidRPr="007031A5">
        <w:rPr>
          <w:lang w:val="es-ES_tradnl"/>
        </w:rPr>
        <w:t xml:space="preserve"> de que se trate será cancelado o, si la obligación sigue constituyendo una partida de cargo válida, será transferida como obligación imputable a </w:t>
      </w:r>
      <w:r w:rsidRPr="007031A5">
        <w:rPr>
          <w:highlight w:val="lightGray"/>
          <w:lang w:val="es-ES_tradnl"/>
        </w:rPr>
        <w:t>la</w:t>
      </w:r>
      <w:r w:rsidRPr="007031A5">
        <w:rPr>
          <w:lang w:val="es-ES_tradnl"/>
        </w:rPr>
        <w:t xml:space="preserve"> </w:t>
      </w:r>
      <w:r w:rsidRPr="007031A5">
        <w:rPr>
          <w:highlight w:val="lightGray"/>
          <w:lang w:val="es-ES_tradnl"/>
        </w:rPr>
        <w:t>consignación</w:t>
      </w:r>
      <w:r w:rsidRPr="007031A5">
        <w:rPr>
          <w:lang w:val="es-ES_tradnl"/>
        </w:rPr>
        <w:t xml:space="preserve"> aprobada correspondiente al ejercicio económico en curso</w:t>
      </w:r>
      <w:r w:rsidRPr="007031A5">
        <w:rPr>
          <w:szCs w:val="24"/>
          <w:lang w:val="es-ES_tradnl"/>
        </w:rPr>
        <w:t>.</w:t>
      </w:r>
    </w:p>
    <w:p w:rsidR="008C18A7" w:rsidRPr="007031A5" w:rsidRDefault="008C18A7" w:rsidP="008C18A7">
      <w:pPr>
        <w:pStyle w:val="Inf4Heading3"/>
        <w:rPr>
          <w:lang w:val="es-ES_tradnl"/>
        </w:rPr>
      </w:pPr>
      <w:bookmarkStart w:id="479" w:name="_Toc278803566"/>
      <w:bookmarkStart w:id="480" w:name="_Toc416787604"/>
      <w:bookmarkStart w:id="481" w:name="_Toc523743081"/>
      <w:r w:rsidRPr="007031A5">
        <w:rPr>
          <w:lang w:val="es-ES_tradnl"/>
        </w:rPr>
        <w:t>Transferencias entre consignaciones</w:t>
      </w:r>
      <w:bookmarkEnd w:id="479"/>
      <w:bookmarkEnd w:id="480"/>
      <w:bookmarkEnd w:id="481"/>
    </w:p>
    <w:p w:rsidR="00E81B1A" w:rsidRPr="007031A5" w:rsidRDefault="008C18A7" w:rsidP="008C18A7">
      <w:pPr>
        <w:pStyle w:val="Inf4Heading4"/>
        <w:rPr>
          <w:lang w:val="es-ES_tradnl"/>
        </w:rPr>
      </w:pPr>
      <w:bookmarkStart w:id="482" w:name="_Toc167087884"/>
      <w:bookmarkStart w:id="483" w:name="_Toc278803567"/>
      <w:bookmarkStart w:id="484" w:name="_Toc416787605"/>
      <w:bookmarkStart w:id="485" w:name="_Toc523743082"/>
      <w:r w:rsidRPr="007031A5">
        <w:rPr>
          <w:lang w:val="es-ES_tradnl"/>
        </w:rPr>
        <w:t>Artículo 5.5</w:t>
      </w:r>
      <w:bookmarkEnd w:id="482"/>
      <w:bookmarkEnd w:id="483"/>
      <w:bookmarkEnd w:id="484"/>
      <w:bookmarkEnd w:id="485"/>
    </w:p>
    <w:p w:rsidR="004F37DF" w:rsidRPr="007031A5" w:rsidRDefault="004F37DF" w:rsidP="004F37DF">
      <w:pPr>
        <w:pStyle w:val="Inf4Normal"/>
        <w:rPr>
          <w:highlight w:val="lightGray"/>
          <w:lang w:val="es-ES_tradnl"/>
        </w:rPr>
      </w:pPr>
      <w:r w:rsidRPr="007031A5">
        <w:rPr>
          <w:highlight w:val="lightGray"/>
          <w:lang w:val="es-ES_tradnl"/>
        </w:rPr>
        <w:t>No aplicable a la UPOV</w:t>
      </w:r>
    </w:p>
    <w:p w:rsidR="004F37DF" w:rsidRPr="007031A5" w:rsidRDefault="004F37DF" w:rsidP="004F37DF">
      <w:pPr>
        <w:pStyle w:val="Inf4Heading3"/>
        <w:rPr>
          <w:strike/>
          <w:lang w:val="es-ES_tradnl"/>
        </w:rPr>
      </w:pPr>
      <w:bookmarkStart w:id="486" w:name="_Toc278803568"/>
      <w:bookmarkStart w:id="487" w:name="_Toc416787606"/>
      <w:bookmarkStart w:id="488" w:name="_Toc523743083"/>
      <w:r w:rsidRPr="007031A5">
        <w:rPr>
          <w:strike/>
          <w:highlight w:val="lightGray"/>
          <w:lang w:val="es-ES_tradnl"/>
        </w:rPr>
        <w:t>[Ajustes de flexibilidad]</w:t>
      </w:r>
      <w:bookmarkEnd w:id="486"/>
      <w:bookmarkEnd w:id="487"/>
      <w:bookmarkEnd w:id="488"/>
    </w:p>
    <w:p w:rsidR="004F37DF" w:rsidRPr="007031A5" w:rsidRDefault="004F37DF" w:rsidP="004F37DF">
      <w:pPr>
        <w:pStyle w:val="Inf4Normal"/>
        <w:rPr>
          <w:highlight w:val="lightGray"/>
          <w:lang w:val="es-ES_tradnl"/>
        </w:rPr>
      </w:pPr>
      <w:bookmarkStart w:id="489" w:name="_Toc167087886"/>
      <w:r w:rsidRPr="007031A5">
        <w:rPr>
          <w:highlight w:val="lightGray"/>
          <w:lang w:val="es-ES_tradnl"/>
        </w:rPr>
        <w:t>No aplicable a la UPOV</w:t>
      </w:r>
    </w:p>
    <w:p w:rsidR="004F37DF" w:rsidRPr="007031A5" w:rsidRDefault="004F37DF" w:rsidP="004F37DF">
      <w:pPr>
        <w:pStyle w:val="Inf4Heading4"/>
        <w:rPr>
          <w:lang w:val="es-ES_tradnl"/>
        </w:rPr>
      </w:pPr>
      <w:bookmarkStart w:id="490" w:name="_Toc278803569"/>
      <w:bookmarkStart w:id="491" w:name="_Toc416787607"/>
      <w:bookmarkStart w:id="492" w:name="_Toc523743084"/>
      <w:r w:rsidRPr="007031A5">
        <w:rPr>
          <w:lang w:val="es-ES_tradnl"/>
        </w:rPr>
        <w:t>Artículo 5.6</w:t>
      </w:r>
      <w:bookmarkEnd w:id="489"/>
      <w:bookmarkEnd w:id="490"/>
      <w:bookmarkEnd w:id="491"/>
      <w:bookmarkEnd w:id="492"/>
    </w:p>
    <w:p w:rsidR="00E81B1A" w:rsidRPr="007031A5" w:rsidRDefault="004F37DF" w:rsidP="00E81B1A">
      <w:pPr>
        <w:pStyle w:val="Inf4Normal"/>
        <w:rPr>
          <w:highlight w:val="lightGray"/>
          <w:lang w:val="es-ES_tradnl"/>
        </w:rPr>
      </w:pPr>
      <w:r w:rsidRPr="007031A5">
        <w:rPr>
          <w:highlight w:val="lightGray"/>
          <w:lang w:val="es-ES_tradnl"/>
        </w:rPr>
        <w:t>No aplicable a la UPOV</w:t>
      </w:r>
    </w:p>
    <w:p w:rsidR="004F37DF" w:rsidRPr="007031A5" w:rsidRDefault="004F37DF" w:rsidP="004F37DF">
      <w:pPr>
        <w:pStyle w:val="Inf4Heading3"/>
        <w:rPr>
          <w:lang w:val="es-ES_tradnl"/>
        </w:rPr>
      </w:pPr>
      <w:bookmarkStart w:id="493" w:name="_Toc416709183"/>
      <w:bookmarkStart w:id="494" w:name="_Toc523743085"/>
      <w:bookmarkStart w:id="495" w:name="_Toc173661681"/>
      <w:bookmarkStart w:id="496" w:name="_Toc173748662"/>
      <w:r w:rsidRPr="008F0610">
        <w:rPr>
          <w:lang w:val="es-ES_tradnl"/>
        </w:rPr>
        <w:t>Compromisos</w:t>
      </w:r>
      <w:r w:rsidRPr="007031A5">
        <w:rPr>
          <w:lang w:val="es-ES_tradnl"/>
        </w:rPr>
        <w:t xml:space="preserve"> </w:t>
      </w:r>
      <w:r w:rsidRPr="008F0610">
        <w:rPr>
          <w:u w:val="single"/>
          <w:lang w:val="es-ES_tradnl"/>
        </w:rPr>
        <w:t>contractuales</w:t>
      </w:r>
      <w:r w:rsidRPr="007031A5">
        <w:rPr>
          <w:lang w:val="es-ES_tradnl"/>
        </w:rPr>
        <w:t xml:space="preserve"> imputables a las consignaciones de ejercicios económicos futuros</w:t>
      </w:r>
      <w:bookmarkEnd w:id="493"/>
      <w:bookmarkEnd w:id="494"/>
    </w:p>
    <w:p w:rsidR="004F37DF" w:rsidRPr="007031A5" w:rsidRDefault="004F37DF" w:rsidP="004F37DF">
      <w:pPr>
        <w:pStyle w:val="Inf4Heading4"/>
        <w:rPr>
          <w:lang w:val="es-ES_tradnl"/>
        </w:rPr>
      </w:pPr>
      <w:bookmarkStart w:id="497" w:name="_Toc416709184"/>
      <w:bookmarkStart w:id="498" w:name="_Toc523743086"/>
      <w:bookmarkEnd w:id="495"/>
      <w:bookmarkEnd w:id="496"/>
      <w:r w:rsidRPr="007031A5">
        <w:rPr>
          <w:lang w:val="es-ES_tradnl"/>
        </w:rPr>
        <w:t>Artículo 5.7</w:t>
      </w:r>
      <w:bookmarkEnd w:id="497"/>
      <w:bookmarkEnd w:id="498"/>
    </w:p>
    <w:p w:rsidR="00E81B1A" w:rsidRPr="007031A5" w:rsidRDefault="004F37DF" w:rsidP="004F37DF">
      <w:pPr>
        <w:pStyle w:val="Inf4Normal"/>
        <w:rPr>
          <w:lang w:val="es-ES_tradnl"/>
        </w:rPr>
      </w:pPr>
      <w:r w:rsidRPr="007031A5">
        <w:rPr>
          <w:lang w:val="es-ES_tradnl"/>
        </w:rPr>
        <w:t xml:space="preserve">El </w:t>
      </w:r>
      <w:r w:rsidR="00B2610A" w:rsidRPr="007031A5">
        <w:rPr>
          <w:highlight w:val="lightGray"/>
          <w:lang w:val="es-ES_tradnl"/>
        </w:rPr>
        <w:t>Secretario</w:t>
      </w:r>
      <w:r w:rsidRPr="007031A5">
        <w:rPr>
          <w:highlight w:val="lightGray"/>
          <w:lang w:val="es-ES_tradnl"/>
        </w:rPr>
        <w:t xml:space="preserve"> </w:t>
      </w:r>
      <w:r w:rsidR="00B2610A" w:rsidRPr="007031A5">
        <w:rPr>
          <w:highlight w:val="lightGray"/>
          <w:lang w:val="es-ES_tradnl"/>
        </w:rPr>
        <w:t>General</w:t>
      </w:r>
      <w:r w:rsidRPr="007031A5">
        <w:rPr>
          <w:lang w:val="es-ES_tradnl"/>
        </w:rPr>
        <w:t xml:space="preserve"> podrá asumir compromisos </w:t>
      </w:r>
      <w:r w:rsidRPr="007031A5">
        <w:rPr>
          <w:u w:val="single"/>
          <w:lang w:val="es-ES_tradnl"/>
        </w:rPr>
        <w:t>contractuales</w:t>
      </w:r>
      <w:r w:rsidRPr="007031A5">
        <w:rPr>
          <w:lang w:val="es-ES_tradnl"/>
        </w:rPr>
        <w:t xml:space="preserve"> de gastos para ejercicios económicos futuros, siempre que </w:t>
      </w:r>
      <w:r w:rsidRPr="007031A5">
        <w:rPr>
          <w:strike/>
          <w:lang w:val="es-ES_tradnl"/>
        </w:rPr>
        <w:t>dichos compromisos</w:t>
      </w:r>
      <w:r w:rsidRPr="007031A5">
        <w:rPr>
          <w:lang w:val="es-ES_tradnl"/>
        </w:rPr>
        <w:t xml:space="preserve"> </w:t>
      </w:r>
      <w:r w:rsidRPr="007031A5">
        <w:rPr>
          <w:u w:val="single"/>
          <w:lang w:val="es-ES_tradnl"/>
        </w:rPr>
        <w:t>estos</w:t>
      </w:r>
      <w:r w:rsidR="00E81B1A" w:rsidRPr="007031A5">
        <w:rPr>
          <w:lang w:val="es-ES_tradnl"/>
        </w:rPr>
        <w:t>:</w:t>
      </w:r>
    </w:p>
    <w:p w:rsidR="00A14B1D" w:rsidRPr="007031A5" w:rsidRDefault="00A14B1D" w:rsidP="00A14B1D">
      <w:pPr>
        <w:pStyle w:val="Inf4Normal"/>
        <w:ind w:firstLine="567"/>
        <w:rPr>
          <w:szCs w:val="24"/>
          <w:lang w:val="es-ES_tradnl"/>
        </w:rPr>
      </w:pPr>
      <w:r w:rsidRPr="007031A5">
        <w:rPr>
          <w:szCs w:val="24"/>
          <w:lang w:val="es-ES_tradnl"/>
        </w:rPr>
        <w:t>a)</w:t>
      </w:r>
      <w:r w:rsidRPr="007031A5">
        <w:rPr>
          <w:szCs w:val="24"/>
          <w:lang w:val="es-ES_tradnl"/>
        </w:rPr>
        <w:tab/>
        <w:t xml:space="preserve">sean para actividades aprobadas por </w:t>
      </w:r>
      <w:r w:rsidRPr="007031A5">
        <w:rPr>
          <w:szCs w:val="24"/>
          <w:highlight w:val="lightGray"/>
          <w:lang w:val="es-ES_tradnl"/>
        </w:rPr>
        <w:t>el Consejo</w:t>
      </w:r>
      <w:r w:rsidRPr="007031A5">
        <w:rPr>
          <w:szCs w:val="24"/>
          <w:lang w:val="es-ES_tradnl"/>
        </w:rPr>
        <w:t xml:space="preserve"> y que se prevé han de continuar después del término del ejercicio económico en curso;</w:t>
      </w:r>
      <w:r w:rsidR="00B41F3F" w:rsidRPr="007031A5">
        <w:rPr>
          <w:szCs w:val="24"/>
          <w:lang w:val="es-ES_tradnl"/>
        </w:rPr>
        <w:t xml:space="preserve"> </w:t>
      </w:r>
      <w:r w:rsidRPr="007031A5">
        <w:rPr>
          <w:szCs w:val="24"/>
          <w:lang w:val="es-ES_tradnl"/>
        </w:rPr>
        <w:t>o</w:t>
      </w:r>
    </w:p>
    <w:p w:rsidR="00E81B1A" w:rsidRPr="007031A5" w:rsidRDefault="00A14B1D" w:rsidP="00A14B1D">
      <w:pPr>
        <w:pStyle w:val="Inf4Normal"/>
        <w:ind w:firstLine="567"/>
        <w:rPr>
          <w:lang w:val="es-ES_tradnl"/>
        </w:rPr>
      </w:pPr>
      <w:r w:rsidRPr="007031A5">
        <w:rPr>
          <w:szCs w:val="24"/>
          <w:lang w:val="es-ES_tradnl"/>
        </w:rPr>
        <w:t>b)</w:t>
      </w:r>
      <w:r w:rsidRPr="007031A5">
        <w:rPr>
          <w:szCs w:val="24"/>
          <w:lang w:val="es-ES_tradnl"/>
        </w:rPr>
        <w:tab/>
        <w:t xml:space="preserve">sean autorizados por decisiones expresas </w:t>
      </w:r>
      <w:r w:rsidRPr="007031A5">
        <w:rPr>
          <w:szCs w:val="24"/>
          <w:highlight w:val="lightGray"/>
          <w:lang w:val="es-ES_tradnl"/>
        </w:rPr>
        <w:t>del Consejo</w:t>
      </w:r>
      <w:r w:rsidR="00E81B1A" w:rsidRPr="007031A5">
        <w:rPr>
          <w:lang w:val="es-ES_tradnl"/>
        </w:rPr>
        <w:t>.</w:t>
      </w:r>
    </w:p>
    <w:p w:rsidR="00E81B1A" w:rsidRPr="007031A5" w:rsidRDefault="00E81B1A" w:rsidP="00E81B1A">
      <w:pPr>
        <w:pStyle w:val="Inf4Heading6"/>
        <w:rPr>
          <w:lang w:val="es-ES_tradnl"/>
        </w:rPr>
      </w:pPr>
      <w:bookmarkStart w:id="499" w:name="_Toc173661682"/>
      <w:bookmarkStart w:id="500" w:name="_Toc173748663"/>
      <w:bookmarkStart w:id="501" w:name="_Toc523743087"/>
      <w:r w:rsidRPr="007031A5">
        <w:rPr>
          <w:lang w:val="es-ES_tradnl"/>
        </w:rPr>
        <w:t>R</w:t>
      </w:r>
      <w:r w:rsidR="00A14B1D" w:rsidRPr="007031A5">
        <w:rPr>
          <w:lang w:val="es-ES_tradnl"/>
        </w:rPr>
        <w:t>egla</w:t>
      </w:r>
      <w:r w:rsidRPr="007031A5">
        <w:rPr>
          <w:lang w:val="es-ES_tradnl"/>
        </w:rPr>
        <w:t xml:space="preserve"> 105.1</w:t>
      </w:r>
      <w:bookmarkEnd w:id="499"/>
      <w:bookmarkEnd w:id="500"/>
      <w:bookmarkEnd w:id="501"/>
    </w:p>
    <w:p w:rsidR="00FD5355" w:rsidRPr="007031A5" w:rsidRDefault="007E55A1" w:rsidP="007E55A1">
      <w:pPr>
        <w:pStyle w:val="Inf4Normal"/>
        <w:ind w:left="567"/>
        <w:rPr>
          <w:lang w:val="es-ES_tradnl"/>
        </w:rPr>
      </w:pPr>
      <w:bookmarkStart w:id="502" w:name="_Toc173661683"/>
      <w:bookmarkStart w:id="503" w:name="_Toc173748664"/>
      <w:r w:rsidRPr="007031A5">
        <w:rPr>
          <w:lang w:val="es-ES_tradnl"/>
        </w:rPr>
        <w:t xml:space="preserve">Con arreglo al artículo 5.7 supra, la facultad de aprobar compromisos </w:t>
      </w:r>
      <w:r w:rsidRPr="007031A5">
        <w:rPr>
          <w:u w:val="single"/>
          <w:lang w:val="es-ES_tradnl"/>
        </w:rPr>
        <w:t>contractuales</w:t>
      </w:r>
      <w:r w:rsidRPr="007031A5">
        <w:rPr>
          <w:lang w:val="es-ES_tradnl"/>
        </w:rPr>
        <w:t xml:space="preserve"> de gastos imputables a ejercicios económicos futuros se delega en el </w:t>
      </w:r>
      <w:r w:rsidR="00B2610A" w:rsidRPr="007031A5">
        <w:rPr>
          <w:lang w:val="es-ES_tradnl"/>
        </w:rPr>
        <w:t>Contralor</w:t>
      </w:r>
      <w:r w:rsidRPr="007031A5">
        <w:rPr>
          <w:lang w:val="es-ES_tradnl"/>
        </w:rPr>
        <w:t xml:space="preserve"> </w:t>
      </w:r>
      <w:r w:rsidRPr="007031A5">
        <w:rPr>
          <w:highlight w:val="lightGray"/>
          <w:lang w:val="es-ES_tradnl"/>
        </w:rPr>
        <w:t>de la OMPI</w:t>
      </w:r>
      <w:r w:rsidRPr="007031A5">
        <w:rPr>
          <w:lang w:val="es-ES_tradnl"/>
        </w:rPr>
        <w:t xml:space="preserve">. </w:t>
      </w:r>
      <w:r w:rsidR="008F0610">
        <w:rPr>
          <w:lang w:val="es-ES_tradnl"/>
        </w:rPr>
        <w:t xml:space="preserve"> </w:t>
      </w:r>
      <w:r w:rsidRPr="007031A5">
        <w:rPr>
          <w:lang w:val="es-ES_tradnl"/>
        </w:rPr>
        <w:t xml:space="preserve">Éste asentará en los registros contables todos los compromisos </w:t>
      </w:r>
      <w:r w:rsidRPr="007031A5">
        <w:rPr>
          <w:u w:val="single"/>
          <w:lang w:val="es-ES_tradnl"/>
        </w:rPr>
        <w:t>contractuales</w:t>
      </w:r>
      <w:r w:rsidRPr="007031A5">
        <w:rPr>
          <w:lang w:val="es-ES_tradnl"/>
        </w:rPr>
        <w:t xml:space="preserve"> de esa índole (regla 106.7), que constituirán las partidas de cargo prioritarias respecto de las consignaciones correspondientes, una vez aprobadas por el </w:t>
      </w:r>
      <w:r w:rsidRPr="007031A5">
        <w:rPr>
          <w:highlight w:val="lightGray"/>
          <w:lang w:val="es-ES_tradnl"/>
        </w:rPr>
        <w:t>Consejo</w:t>
      </w:r>
      <w:r w:rsidR="00FD5355" w:rsidRPr="007031A5">
        <w:rPr>
          <w:lang w:val="es-ES_tradnl"/>
        </w:rPr>
        <w:t>.</w:t>
      </w:r>
    </w:p>
    <w:p w:rsidR="00FD5355" w:rsidRPr="007031A5" w:rsidRDefault="00FD5355" w:rsidP="00FD5355">
      <w:pPr>
        <w:pStyle w:val="Inf4Heading3"/>
        <w:rPr>
          <w:lang w:val="es-ES_tradnl"/>
        </w:rPr>
      </w:pPr>
      <w:bookmarkStart w:id="504" w:name="_Toc416787611"/>
      <w:bookmarkStart w:id="505" w:name="_Toc523743088"/>
      <w:bookmarkEnd w:id="502"/>
      <w:bookmarkEnd w:id="503"/>
      <w:r w:rsidRPr="007031A5">
        <w:rPr>
          <w:lang w:val="es-ES_tradnl"/>
        </w:rPr>
        <w:t>Administración de las consignaciones</w:t>
      </w:r>
      <w:bookmarkEnd w:id="504"/>
      <w:bookmarkEnd w:id="505"/>
    </w:p>
    <w:p w:rsidR="00FD5355" w:rsidRPr="007031A5" w:rsidRDefault="00FD5355" w:rsidP="00FD5355">
      <w:pPr>
        <w:pStyle w:val="Inf4Heading4"/>
        <w:rPr>
          <w:lang w:val="es-ES_tradnl"/>
        </w:rPr>
      </w:pPr>
      <w:bookmarkStart w:id="506" w:name="_Toc167087890"/>
      <w:bookmarkStart w:id="507" w:name="_Toc278803575"/>
      <w:bookmarkStart w:id="508" w:name="_Toc416787612"/>
      <w:bookmarkStart w:id="509" w:name="_Toc523743089"/>
      <w:r w:rsidRPr="007031A5">
        <w:rPr>
          <w:lang w:val="es-ES_tradnl"/>
        </w:rPr>
        <w:t>Artículo 5.8</w:t>
      </w:r>
      <w:bookmarkEnd w:id="506"/>
      <w:bookmarkEnd w:id="507"/>
      <w:bookmarkEnd w:id="508"/>
      <w:bookmarkEnd w:id="509"/>
    </w:p>
    <w:p w:rsidR="00FD5355" w:rsidRPr="007031A5" w:rsidRDefault="00FD5355" w:rsidP="00FD5355">
      <w:pPr>
        <w:pStyle w:val="Inf4Normal"/>
        <w:rPr>
          <w:lang w:val="es-ES_tradnl"/>
        </w:rPr>
      </w:pPr>
      <w:r w:rsidRPr="007031A5">
        <w:rPr>
          <w:lang w:val="es-ES_tradnl"/>
        </w:rPr>
        <w:t xml:space="preserve">El </w:t>
      </w:r>
      <w:r w:rsidRPr="007031A5">
        <w:rPr>
          <w:highlight w:val="lightGray"/>
          <w:lang w:val="es-ES_tradnl"/>
        </w:rPr>
        <w:t>Secretario General</w:t>
      </w:r>
      <w:r w:rsidRPr="007031A5">
        <w:rPr>
          <w:lang w:val="es-ES_tradnl"/>
        </w:rPr>
        <w:t xml:space="preserve"> deberá:</w:t>
      </w:r>
    </w:p>
    <w:p w:rsidR="00FD5355" w:rsidRPr="007031A5" w:rsidRDefault="00FD5355" w:rsidP="00FD5355">
      <w:pPr>
        <w:pStyle w:val="Inf4Normal"/>
        <w:ind w:firstLine="567"/>
        <w:rPr>
          <w:szCs w:val="24"/>
          <w:lang w:val="es-ES_tradnl"/>
        </w:rPr>
      </w:pPr>
      <w:r w:rsidRPr="007031A5">
        <w:rPr>
          <w:szCs w:val="24"/>
          <w:lang w:val="es-ES_tradnl"/>
        </w:rPr>
        <w:t>a)</w:t>
      </w:r>
      <w:r w:rsidRPr="007031A5">
        <w:rPr>
          <w:szCs w:val="24"/>
          <w:lang w:val="es-ES_tradnl"/>
        </w:rPr>
        <w:tab/>
        <w:t xml:space="preserve">establecer, con el </w:t>
      </w:r>
      <w:r w:rsidRPr="007031A5">
        <w:rPr>
          <w:highlight w:val="lightGray"/>
          <w:lang w:val="es-ES_tradnl"/>
        </w:rPr>
        <w:t>acuerdo consensuado</w:t>
      </w:r>
      <w:r w:rsidRPr="007031A5">
        <w:rPr>
          <w:szCs w:val="24"/>
          <w:lang w:val="es-ES_tradnl"/>
        </w:rPr>
        <w:t xml:space="preserve"> del </w:t>
      </w:r>
      <w:r w:rsidRPr="007031A5">
        <w:rPr>
          <w:szCs w:val="24"/>
          <w:highlight w:val="lightGray"/>
          <w:lang w:val="es-ES_tradnl"/>
        </w:rPr>
        <w:t>Comité Consultivo</w:t>
      </w:r>
      <w:r w:rsidRPr="007031A5">
        <w:rPr>
          <w:szCs w:val="24"/>
          <w:lang w:val="es-ES_tradnl"/>
        </w:rPr>
        <w:t xml:space="preserve">, la reglamentación financiera de </w:t>
      </w:r>
      <w:r w:rsidRPr="007031A5">
        <w:rPr>
          <w:szCs w:val="24"/>
          <w:highlight w:val="lightGray"/>
          <w:lang w:val="es-ES_tradnl" w:eastAsia="fr-FR"/>
        </w:rPr>
        <w:t>la UPOV</w:t>
      </w:r>
      <w:r w:rsidRPr="007031A5">
        <w:rPr>
          <w:szCs w:val="24"/>
          <w:lang w:val="es-ES_tradnl"/>
        </w:rPr>
        <w:t>, a los efectos de lograr una administración financiera eficaz y eficiente haciendo gala de economía</w:t>
      </w:r>
      <w:r w:rsidRPr="007031A5">
        <w:rPr>
          <w:szCs w:val="24"/>
          <w:highlight w:val="lightGray"/>
          <w:lang w:val="es-ES_tradnl"/>
        </w:rPr>
        <w:t>.</w:t>
      </w:r>
      <w:r w:rsidR="00B41F3F" w:rsidRPr="007031A5">
        <w:rPr>
          <w:szCs w:val="24"/>
          <w:highlight w:val="lightGray"/>
          <w:lang w:val="es-ES_tradnl"/>
        </w:rPr>
        <w:t xml:space="preserve"> </w:t>
      </w:r>
      <w:r w:rsidR="008F0610">
        <w:rPr>
          <w:szCs w:val="24"/>
          <w:highlight w:val="lightGray"/>
          <w:lang w:val="es-ES_tradnl"/>
        </w:rPr>
        <w:t xml:space="preserve"> </w:t>
      </w:r>
      <w:r w:rsidRPr="007031A5">
        <w:rPr>
          <w:szCs w:val="24"/>
          <w:highlight w:val="lightGray"/>
          <w:lang w:val="es-ES_tradnl"/>
        </w:rPr>
        <w:t>De no alcanzarse dicho acuerdo consensuado en el seno del Comité Consultivo, la decisión del Consejo requerirá de las tres cuartas partes de los votos emitidos</w:t>
      </w:r>
      <w:r w:rsidRPr="007031A5">
        <w:rPr>
          <w:szCs w:val="24"/>
          <w:lang w:val="es-ES_tradnl"/>
        </w:rPr>
        <w:t>;</w:t>
      </w:r>
    </w:p>
    <w:p w:rsidR="00FD5355" w:rsidRPr="007031A5" w:rsidRDefault="00FD5355" w:rsidP="00FD5355">
      <w:pPr>
        <w:pStyle w:val="Inf4Normal"/>
        <w:ind w:firstLine="567"/>
        <w:rPr>
          <w:szCs w:val="24"/>
          <w:lang w:val="es-ES_tradnl"/>
        </w:rPr>
      </w:pPr>
      <w:r w:rsidRPr="007031A5">
        <w:rPr>
          <w:szCs w:val="24"/>
          <w:lang w:val="es-ES_tradnl"/>
        </w:rPr>
        <w:t>b)</w:t>
      </w:r>
      <w:r w:rsidRPr="007031A5">
        <w:rPr>
          <w:szCs w:val="24"/>
          <w:lang w:val="es-ES_tradnl"/>
        </w:rPr>
        <w:tab/>
        <w:t>asegurarse de que todo pago se efectúe previa presentación de los comprobantes y otros documentos justificativos que demuestren que los servicios o los productos que han de pagarse han sido recibidos y no han sido pagados anteriormente;</w:t>
      </w:r>
    </w:p>
    <w:p w:rsidR="00FD5355" w:rsidRPr="007031A5" w:rsidRDefault="00FD5355" w:rsidP="00FD5355">
      <w:pPr>
        <w:pStyle w:val="Inf4Normal"/>
        <w:ind w:firstLine="567"/>
        <w:rPr>
          <w:szCs w:val="24"/>
          <w:lang w:val="es-ES_tradnl"/>
        </w:rPr>
      </w:pPr>
      <w:r w:rsidRPr="007031A5">
        <w:rPr>
          <w:szCs w:val="24"/>
          <w:lang w:val="es-ES_tradnl"/>
        </w:rPr>
        <w:t>c)</w:t>
      </w:r>
      <w:r w:rsidRPr="007031A5">
        <w:rPr>
          <w:szCs w:val="24"/>
          <w:lang w:val="es-ES_tradnl"/>
        </w:rPr>
        <w:tab/>
        <w:t xml:space="preserve">designar a los funcionarios autorizados a recibir fondos, contraer obligaciones y efectuar pagos en nombre de </w:t>
      </w:r>
      <w:r w:rsidRPr="007031A5">
        <w:rPr>
          <w:szCs w:val="24"/>
          <w:highlight w:val="lightGray"/>
          <w:lang w:val="es-ES_tradnl" w:eastAsia="fr-FR"/>
        </w:rPr>
        <w:t>la UPOV</w:t>
      </w:r>
      <w:r w:rsidRPr="007031A5">
        <w:rPr>
          <w:szCs w:val="24"/>
          <w:lang w:val="es-ES_tradnl"/>
        </w:rPr>
        <w:t>;</w:t>
      </w:r>
    </w:p>
    <w:p w:rsidR="00FD5355" w:rsidRPr="007031A5" w:rsidRDefault="00FD5355" w:rsidP="00FD5355">
      <w:pPr>
        <w:pStyle w:val="Inf4Normal"/>
        <w:ind w:firstLine="567"/>
        <w:rPr>
          <w:szCs w:val="24"/>
          <w:lang w:val="es-ES_tradnl"/>
        </w:rPr>
      </w:pPr>
      <w:r w:rsidRPr="007031A5">
        <w:rPr>
          <w:szCs w:val="24"/>
          <w:lang w:val="es-ES_tradnl"/>
        </w:rPr>
        <w:lastRenderedPageBreak/>
        <w:t>d)</w:t>
      </w:r>
      <w:r w:rsidRPr="007031A5">
        <w:rPr>
          <w:szCs w:val="24"/>
          <w:lang w:val="es-ES_tradnl"/>
        </w:rPr>
        <w:tab/>
        <w:t>llevar un sistema de fiscalización financiera interna que permita realizar en forma constante y eficaz un estudio, o un examen, o ambas cosas, de las operaciones financieras con el fin de garantizar:</w:t>
      </w:r>
    </w:p>
    <w:p w:rsidR="00FD5355" w:rsidRPr="007031A5" w:rsidRDefault="00B41F3F" w:rsidP="00FD5355">
      <w:pPr>
        <w:pStyle w:val="Inf4Normal"/>
        <w:ind w:left="567" w:firstLine="567"/>
        <w:rPr>
          <w:szCs w:val="24"/>
          <w:lang w:val="es-ES_tradnl"/>
        </w:rPr>
      </w:pPr>
      <w:r w:rsidRPr="007031A5">
        <w:rPr>
          <w:szCs w:val="24"/>
          <w:lang w:val="es-ES_tradnl"/>
        </w:rPr>
        <w:t xml:space="preserve"> </w:t>
      </w:r>
      <w:r w:rsidR="00FD5355" w:rsidRPr="007031A5">
        <w:rPr>
          <w:szCs w:val="24"/>
          <w:lang w:val="es-ES_tradnl"/>
        </w:rPr>
        <w:t>i)</w:t>
      </w:r>
      <w:r w:rsidR="00FD5355" w:rsidRPr="007031A5">
        <w:rPr>
          <w:szCs w:val="24"/>
          <w:lang w:val="es-ES_tradnl"/>
        </w:rPr>
        <w:tab/>
        <w:t xml:space="preserve">la regularidad de las operaciones de recaudación, custodia y salida de todos los fondos y demás recursos financieros de </w:t>
      </w:r>
      <w:r w:rsidR="00FD5355" w:rsidRPr="007031A5">
        <w:rPr>
          <w:szCs w:val="24"/>
          <w:highlight w:val="lightGray"/>
          <w:lang w:val="es-ES_tradnl" w:eastAsia="fr-FR"/>
        </w:rPr>
        <w:t>la UPOV</w:t>
      </w:r>
      <w:r w:rsidR="00FD5355" w:rsidRPr="007031A5">
        <w:rPr>
          <w:szCs w:val="24"/>
          <w:lang w:val="es-ES_tradnl"/>
        </w:rPr>
        <w:t>;</w:t>
      </w:r>
    </w:p>
    <w:p w:rsidR="00FD5355" w:rsidRPr="007031A5" w:rsidRDefault="00FD5355" w:rsidP="00FD5355">
      <w:pPr>
        <w:pStyle w:val="Inf4Normal"/>
        <w:ind w:left="567" w:firstLine="567"/>
        <w:rPr>
          <w:szCs w:val="24"/>
          <w:lang w:val="es-ES_tradnl"/>
        </w:rPr>
      </w:pPr>
      <w:r w:rsidRPr="007031A5">
        <w:rPr>
          <w:szCs w:val="24"/>
          <w:lang w:val="es-ES_tradnl"/>
        </w:rPr>
        <w:t xml:space="preserve"> ii)</w:t>
      </w:r>
      <w:r w:rsidRPr="007031A5">
        <w:rPr>
          <w:szCs w:val="24"/>
          <w:lang w:val="es-ES_tradnl"/>
        </w:rPr>
        <w:tab/>
        <w:t xml:space="preserve">la conformidad de las obligaciones y los gastos con </w:t>
      </w:r>
      <w:r w:rsidRPr="007031A5">
        <w:rPr>
          <w:szCs w:val="24"/>
          <w:highlight w:val="lightGray"/>
          <w:lang w:val="es-ES_tradnl"/>
        </w:rPr>
        <w:t>la consignación</w:t>
      </w:r>
      <w:r w:rsidRPr="007031A5">
        <w:rPr>
          <w:szCs w:val="24"/>
          <w:lang w:val="es-ES_tradnl"/>
        </w:rPr>
        <w:t xml:space="preserve"> u otras disposiciones financieras aprobadas por </w:t>
      </w:r>
      <w:r w:rsidRPr="007031A5">
        <w:rPr>
          <w:szCs w:val="24"/>
          <w:highlight w:val="lightGray"/>
          <w:lang w:val="es-ES_tradnl"/>
        </w:rPr>
        <w:t>el Consejo</w:t>
      </w:r>
      <w:r w:rsidRPr="007031A5">
        <w:rPr>
          <w:szCs w:val="24"/>
          <w:lang w:val="es-ES_tradnl"/>
        </w:rPr>
        <w:t xml:space="preserve"> o con las finalidades y las normas relativas a determinados fondos fiduciarios;</w:t>
      </w:r>
    </w:p>
    <w:p w:rsidR="00FD5355" w:rsidRPr="007031A5" w:rsidRDefault="00FD5355" w:rsidP="00FD5355">
      <w:pPr>
        <w:pStyle w:val="Inf4Normal"/>
        <w:ind w:left="567" w:firstLine="567"/>
        <w:rPr>
          <w:szCs w:val="24"/>
          <w:lang w:val="es-ES_tradnl"/>
        </w:rPr>
      </w:pPr>
      <w:r w:rsidRPr="007031A5">
        <w:rPr>
          <w:szCs w:val="24"/>
          <w:lang w:val="es-ES_tradnl"/>
        </w:rPr>
        <w:t>iii)</w:t>
      </w:r>
      <w:r w:rsidRPr="007031A5">
        <w:rPr>
          <w:szCs w:val="24"/>
          <w:lang w:val="es-ES_tradnl"/>
        </w:rPr>
        <w:tab/>
        <w:t xml:space="preserve">la utilización eficaz, eficiente y económica de los recursos de </w:t>
      </w:r>
      <w:r w:rsidRPr="007031A5">
        <w:rPr>
          <w:szCs w:val="24"/>
          <w:highlight w:val="lightGray"/>
          <w:lang w:val="es-ES_tradnl" w:eastAsia="fr-FR"/>
        </w:rPr>
        <w:t>la UPOV</w:t>
      </w:r>
      <w:r w:rsidRPr="007031A5">
        <w:rPr>
          <w:szCs w:val="24"/>
          <w:lang w:val="es-ES_tradnl"/>
        </w:rPr>
        <w:t>.</w:t>
      </w:r>
    </w:p>
    <w:p w:rsidR="00FD5355" w:rsidRPr="007031A5" w:rsidRDefault="00FD5355" w:rsidP="00FD5355">
      <w:pPr>
        <w:pStyle w:val="Inf4Heading2"/>
        <w:rPr>
          <w:lang w:val="es-ES_tradnl"/>
        </w:rPr>
      </w:pPr>
      <w:bookmarkStart w:id="510" w:name="_Toc167087891"/>
      <w:bookmarkStart w:id="511" w:name="_Toc278803576"/>
      <w:bookmarkStart w:id="512" w:name="_Toc416787613"/>
      <w:bookmarkStart w:id="513" w:name="_Toc523743090"/>
      <w:r w:rsidRPr="007031A5">
        <w:rPr>
          <w:lang w:val="es-ES_tradnl"/>
        </w:rPr>
        <w:t>B.</w:t>
      </w:r>
      <w:bookmarkEnd w:id="510"/>
      <w:r w:rsidRPr="007031A5">
        <w:rPr>
          <w:lang w:val="es-ES_tradnl"/>
        </w:rPr>
        <w:tab/>
        <w:t>COMPROMISOS, OBLIGACIONES Y GASTOS</w:t>
      </w:r>
      <w:bookmarkEnd w:id="511"/>
      <w:bookmarkEnd w:id="512"/>
      <w:bookmarkEnd w:id="513"/>
    </w:p>
    <w:p w:rsidR="00FD5355" w:rsidRPr="007031A5" w:rsidRDefault="00FD5355" w:rsidP="00FD5355">
      <w:pPr>
        <w:pStyle w:val="Inf4Heading3"/>
        <w:rPr>
          <w:lang w:val="es-ES_tradnl"/>
        </w:rPr>
      </w:pPr>
      <w:bookmarkStart w:id="514" w:name="_Toc278803577"/>
      <w:bookmarkStart w:id="515" w:name="_Toc416787614"/>
      <w:bookmarkStart w:id="516" w:name="_Toc523743091"/>
      <w:r w:rsidRPr="007031A5">
        <w:rPr>
          <w:lang w:val="es-ES_tradnl"/>
        </w:rPr>
        <w:t>Atribuciones y responsabilidad</w:t>
      </w:r>
      <w:bookmarkEnd w:id="514"/>
      <w:bookmarkEnd w:id="515"/>
      <w:bookmarkEnd w:id="516"/>
    </w:p>
    <w:p w:rsidR="00FD5355" w:rsidRPr="007031A5" w:rsidRDefault="00FD5355" w:rsidP="00FD5355">
      <w:pPr>
        <w:pStyle w:val="Inf4Heading4"/>
        <w:rPr>
          <w:lang w:val="es-ES_tradnl"/>
        </w:rPr>
      </w:pPr>
      <w:bookmarkStart w:id="517" w:name="_Toc167087893"/>
      <w:bookmarkStart w:id="518" w:name="_Toc278803578"/>
      <w:bookmarkStart w:id="519" w:name="_Toc416787615"/>
      <w:bookmarkStart w:id="520" w:name="_Toc523743092"/>
      <w:r w:rsidRPr="007031A5">
        <w:rPr>
          <w:lang w:val="es-ES_tradnl"/>
        </w:rPr>
        <w:t>Artículo 5.9</w:t>
      </w:r>
      <w:bookmarkEnd w:id="517"/>
      <w:bookmarkEnd w:id="518"/>
      <w:bookmarkEnd w:id="519"/>
      <w:bookmarkEnd w:id="520"/>
    </w:p>
    <w:p w:rsidR="00FD5355" w:rsidRPr="007031A5" w:rsidRDefault="00FD5355" w:rsidP="00FD5355">
      <w:pPr>
        <w:pStyle w:val="Inf4Normal"/>
        <w:rPr>
          <w:lang w:val="es-ES_tradnl"/>
        </w:rPr>
      </w:pPr>
      <w:r w:rsidRPr="007031A5">
        <w:rPr>
          <w:lang w:val="es-ES_tradnl"/>
        </w:rPr>
        <w:t xml:space="preserve">Las obligaciones para el ejercicio económico en curso o los compromisos para los ejercicios económicos en curso y futuros se contraerán únicamente después de que se hayan hecho por escrito las consignaciones u otras autorizaciones apropiadas bajo la autoridad del </w:t>
      </w:r>
      <w:r w:rsidRPr="007031A5">
        <w:rPr>
          <w:highlight w:val="lightGray"/>
          <w:lang w:val="es-ES_tradnl"/>
        </w:rPr>
        <w:t>Secretario General</w:t>
      </w:r>
      <w:r w:rsidRPr="007031A5">
        <w:rPr>
          <w:lang w:val="es-ES_tradnl"/>
        </w:rPr>
        <w:t>.</w:t>
      </w:r>
    </w:p>
    <w:p w:rsidR="00FD5355" w:rsidRPr="007031A5" w:rsidRDefault="00FD5355" w:rsidP="00FD5355">
      <w:pPr>
        <w:pStyle w:val="Inf4Heading6"/>
        <w:rPr>
          <w:lang w:val="es-ES_tradnl"/>
        </w:rPr>
      </w:pPr>
      <w:bookmarkStart w:id="521" w:name="_Toc167087894"/>
      <w:bookmarkStart w:id="522" w:name="_Toc416787616"/>
      <w:bookmarkStart w:id="523" w:name="_Toc523743093"/>
      <w:r w:rsidRPr="007031A5">
        <w:rPr>
          <w:lang w:val="es-ES_tradnl"/>
        </w:rPr>
        <w:t>Regla 105.2</w:t>
      </w:r>
      <w:bookmarkEnd w:id="521"/>
      <w:bookmarkEnd w:id="522"/>
      <w:bookmarkEnd w:id="523"/>
    </w:p>
    <w:p w:rsidR="00FD5355" w:rsidRPr="007031A5" w:rsidRDefault="00FD5355" w:rsidP="00FD5355">
      <w:pPr>
        <w:pStyle w:val="Inf4Normal"/>
        <w:ind w:left="567"/>
        <w:rPr>
          <w:szCs w:val="24"/>
          <w:lang w:val="es-ES_tradnl"/>
        </w:rPr>
      </w:pPr>
      <w:r w:rsidRPr="007031A5">
        <w:rPr>
          <w:szCs w:val="24"/>
          <w:lang w:val="es-ES_tradnl"/>
        </w:rPr>
        <w:t xml:space="preserve">La utilización de fondos requiere la autorización previa del Contralor </w:t>
      </w:r>
      <w:r w:rsidRPr="007031A5">
        <w:rPr>
          <w:szCs w:val="24"/>
          <w:highlight w:val="lightGray"/>
          <w:lang w:val="es-ES_tradnl"/>
        </w:rPr>
        <w:t>de la OMPI</w:t>
      </w:r>
      <w:r w:rsidRPr="007031A5">
        <w:rPr>
          <w:szCs w:val="24"/>
          <w:lang w:val="es-ES_tradnl"/>
        </w:rPr>
        <w:t>.</w:t>
      </w:r>
      <w:r w:rsidR="008F0610">
        <w:rPr>
          <w:szCs w:val="24"/>
          <w:lang w:val="es-ES_tradnl"/>
        </w:rPr>
        <w:t xml:space="preserve"> </w:t>
      </w:r>
      <w:r w:rsidR="00B41F3F" w:rsidRPr="007031A5">
        <w:rPr>
          <w:szCs w:val="24"/>
          <w:lang w:val="es-ES_tradnl"/>
        </w:rPr>
        <w:t xml:space="preserve"> </w:t>
      </w:r>
      <w:r w:rsidRPr="007031A5">
        <w:rPr>
          <w:szCs w:val="24"/>
          <w:lang w:val="es-ES_tradnl"/>
        </w:rPr>
        <w:t xml:space="preserve">Éste podrá determinar la cuantía máxima de </w:t>
      </w:r>
      <w:r w:rsidRPr="007031A5">
        <w:rPr>
          <w:szCs w:val="24"/>
          <w:highlight w:val="lightGray"/>
          <w:lang w:val="es-ES_tradnl"/>
        </w:rPr>
        <w:t>la consignación</w:t>
      </w:r>
      <w:r w:rsidRPr="007031A5">
        <w:rPr>
          <w:szCs w:val="24"/>
          <w:lang w:val="es-ES_tradnl"/>
        </w:rPr>
        <w:t xml:space="preserve"> que sea prudente efectuar, teniendo en cuenta las perspectivas de pago de las contribuciones, el nivel probable de ingresos procedentes de las tasas, o cualquier otro elemento pertinente.</w:t>
      </w:r>
    </w:p>
    <w:p w:rsidR="00FD5355" w:rsidRPr="007031A5" w:rsidRDefault="00FD5355" w:rsidP="00FD5355">
      <w:pPr>
        <w:pStyle w:val="Inf4Heading6"/>
        <w:rPr>
          <w:lang w:val="es-ES_tradnl"/>
        </w:rPr>
      </w:pPr>
      <w:bookmarkStart w:id="524" w:name="_Toc167087895"/>
      <w:bookmarkStart w:id="525" w:name="_Toc416787617"/>
      <w:bookmarkStart w:id="526" w:name="_Toc523743094"/>
      <w:r w:rsidRPr="007031A5">
        <w:rPr>
          <w:lang w:val="es-ES_tradnl"/>
        </w:rPr>
        <w:t>Regla 105.3</w:t>
      </w:r>
      <w:bookmarkEnd w:id="524"/>
      <w:bookmarkEnd w:id="525"/>
      <w:bookmarkEnd w:id="526"/>
    </w:p>
    <w:p w:rsidR="00FD5355" w:rsidRPr="007031A5" w:rsidRDefault="00FD5355" w:rsidP="00FD5355">
      <w:pPr>
        <w:pStyle w:val="Inf4Normal"/>
        <w:ind w:left="567"/>
        <w:rPr>
          <w:szCs w:val="24"/>
          <w:lang w:val="es-ES_tradnl"/>
        </w:rPr>
      </w:pPr>
      <w:r w:rsidRPr="007031A5">
        <w:rPr>
          <w:szCs w:val="24"/>
          <w:lang w:val="es-ES_tradnl"/>
        </w:rPr>
        <w:t>Las autorizaciones del Contralor podrán consistir en:</w:t>
      </w:r>
    </w:p>
    <w:p w:rsidR="00FD5355" w:rsidRPr="007031A5" w:rsidRDefault="00FD5355" w:rsidP="00FD5355">
      <w:pPr>
        <w:pStyle w:val="Inf4Normal"/>
        <w:ind w:left="567" w:firstLine="567"/>
        <w:rPr>
          <w:szCs w:val="24"/>
          <w:lang w:val="es-ES_tradnl"/>
        </w:rPr>
      </w:pPr>
      <w:r w:rsidRPr="007031A5">
        <w:rPr>
          <w:szCs w:val="24"/>
          <w:lang w:val="es-ES_tradnl"/>
        </w:rPr>
        <w:t>a)</w:t>
      </w:r>
      <w:r w:rsidRPr="007031A5">
        <w:rPr>
          <w:szCs w:val="24"/>
          <w:lang w:val="es-ES_tradnl"/>
        </w:rPr>
        <w:tab/>
        <w:t xml:space="preserve">toda consignación de fondos u otra autorización expedida </w:t>
      </w:r>
      <w:r w:rsidRPr="007031A5">
        <w:rPr>
          <w:szCs w:val="24"/>
          <w:highlight w:val="lightGray"/>
          <w:lang w:val="es-ES_tradnl"/>
        </w:rPr>
        <w:t>al Secretario General Adjunto</w:t>
      </w:r>
      <w:r w:rsidRPr="007031A5">
        <w:rPr>
          <w:szCs w:val="24"/>
          <w:lang w:val="es-ES_tradnl"/>
        </w:rPr>
        <w:t xml:space="preserve"> para planificar actividades y dar curso a medidas destinadas a comprometer, obligar y gastar determinados fondos con fines específicos durante un período determinado;</w:t>
      </w:r>
    </w:p>
    <w:p w:rsidR="00FD5355" w:rsidRPr="007031A5" w:rsidRDefault="00FD5355" w:rsidP="00FD5355">
      <w:pPr>
        <w:pStyle w:val="Inf4Normal"/>
        <w:ind w:left="567" w:firstLine="567"/>
        <w:rPr>
          <w:szCs w:val="24"/>
          <w:lang w:val="es-ES_tradnl"/>
        </w:rPr>
      </w:pPr>
      <w:r w:rsidRPr="007031A5">
        <w:rPr>
          <w:szCs w:val="24"/>
          <w:lang w:val="es-ES_tradnl"/>
        </w:rPr>
        <w:t>b)</w:t>
      </w:r>
      <w:r w:rsidRPr="007031A5">
        <w:rPr>
          <w:szCs w:val="24"/>
          <w:lang w:val="es-ES_tradnl"/>
        </w:rPr>
        <w:tab/>
        <w:t xml:space="preserve">toda autorización relacionada con la plantilla, expedida tanto </w:t>
      </w:r>
      <w:r w:rsidRPr="007031A5">
        <w:rPr>
          <w:szCs w:val="24"/>
          <w:highlight w:val="lightGray"/>
          <w:lang w:val="es-ES_tradnl"/>
        </w:rPr>
        <w:t>al Secretario General Adjunto</w:t>
      </w:r>
      <w:r w:rsidRPr="007031A5">
        <w:rPr>
          <w:szCs w:val="24"/>
          <w:lang w:val="es-ES_tradnl"/>
        </w:rPr>
        <w:t xml:space="preserve"> como al Director del Departamento de Gestión de Recursos Humanos para permitir a este último cubrir un puesto autorizado a partir de las peticiones formuladas por el </w:t>
      </w:r>
      <w:r w:rsidRPr="007031A5">
        <w:rPr>
          <w:szCs w:val="24"/>
          <w:highlight w:val="lightGray"/>
          <w:lang w:val="es-ES_tradnl"/>
        </w:rPr>
        <w:t>Secretario General Adjunto</w:t>
      </w:r>
      <w:r w:rsidRPr="007031A5">
        <w:rPr>
          <w:szCs w:val="24"/>
          <w:lang w:val="es-ES_tradnl"/>
        </w:rPr>
        <w:t xml:space="preserve">. </w:t>
      </w:r>
    </w:p>
    <w:p w:rsidR="00FD5355" w:rsidRPr="007031A5" w:rsidRDefault="00FD5355" w:rsidP="00FD5355">
      <w:pPr>
        <w:pStyle w:val="Inf4Heading5"/>
        <w:rPr>
          <w:lang w:val="es-ES_tradnl"/>
        </w:rPr>
      </w:pPr>
      <w:bookmarkStart w:id="527" w:name="_Toc278803579"/>
      <w:bookmarkStart w:id="528" w:name="_Toc416787618"/>
      <w:bookmarkStart w:id="529" w:name="_Toc523743095"/>
      <w:r w:rsidRPr="007031A5">
        <w:rPr>
          <w:lang w:val="es-ES_tradnl"/>
        </w:rPr>
        <w:t>Frenos y contrapesos</w:t>
      </w:r>
      <w:bookmarkEnd w:id="527"/>
      <w:bookmarkEnd w:id="528"/>
      <w:bookmarkEnd w:id="529"/>
    </w:p>
    <w:p w:rsidR="00FD5355" w:rsidRPr="007031A5" w:rsidRDefault="00FD5355" w:rsidP="00FD5355">
      <w:pPr>
        <w:pStyle w:val="Inf4Heading6"/>
        <w:rPr>
          <w:lang w:val="es-ES_tradnl"/>
        </w:rPr>
      </w:pPr>
      <w:bookmarkStart w:id="530" w:name="_Toc167087897"/>
      <w:bookmarkStart w:id="531" w:name="_Toc416787619"/>
      <w:bookmarkStart w:id="532" w:name="_Toc523743096"/>
      <w:r w:rsidRPr="007031A5">
        <w:rPr>
          <w:lang w:val="es-ES_tradnl"/>
        </w:rPr>
        <w:t>Regla 105.4</w:t>
      </w:r>
      <w:bookmarkEnd w:id="530"/>
      <w:bookmarkEnd w:id="531"/>
      <w:bookmarkEnd w:id="532"/>
    </w:p>
    <w:p w:rsidR="00FD5355" w:rsidRPr="007031A5" w:rsidRDefault="00FD5355" w:rsidP="00FD5355">
      <w:pPr>
        <w:pStyle w:val="Inf4Normal"/>
        <w:ind w:left="567"/>
        <w:rPr>
          <w:szCs w:val="24"/>
          <w:lang w:val="es-ES_tradnl"/>
        </w:rPr>
      </w:pPr>
      <w:r w:rsidRPr="007031A5">
        <w:rPr>
          <w:szCs w:val="24"/>
          <w:lang w:val="es-ES_tradnl"/>
        </w:rPr>
        <w:t>Sin perjuicio de lo dispuesto en la regla 104.3 en relación con las funciones de los signatarios autorizados, todos los compromisos, obligaciones y gastos requieren, como mínimo, dos aprobaciones, a mano o electrónicas, según se detalla en las reglas 105.5 y 105.6 </w:t>
      </w:r>
      <w:r w:rsidRPr="007031A5">
        <w:rPr>
          <w:i/>
          <w:szCs w:val="24"/>
          <w:lang w:val="es-ES_tradnl"/>
        </w:rPr>
        <w:t>infra</w:t>
      </w:r>
      <w:r w:rsidRPr="007031A5">
        <w:rPr>
          <w:szCs w:val="24"/>
          <w:lang w:val="es-ES_tradnl"/>
        </w:rPr>
        <w:t>.</w:t>
      </w:r>
    </w:p>
    <w:p w:rsidR="00FD5355" w:rsidRPr="007031A5" w:rsidRDefault="00FD5355" w:rsidP="00FD5355">
      <w:pPr>
        <w:pStyle w:val="Inf4Heading5"/>
        <w:rPr>
          <w:lang w:val="es-ES_tradnl"/>
        </w:rPr>
      </w:pPr>
      <w:bookmarkStart w:id="533" w:name="_Toc278803580"/>
      <w:bookmarkStart w:id="534" w:name="_Toc416787620"/>
      <w:bookmarkStart w:id="535" w:name="_Toc523743097"/>
      <w:r w:rsidRPr="007031A5">
        <w:rPr>
          <w:highlight w:val="lightGray"/>
          <w:lang w:val="es-ES_tradnl"/>
        </w:rPr>
        <w:t>Secretario General Adjunto</w:t>
      </w:r>
      <w:bookmarkEnd w:id="533"/>
      <w:bookmarkEnd w:id="534"/>
      <w:bookmarkEnd w:id="535"/>
    </w:p>
    <w:p w:rsidR="00FD5355" w:rsidRPr="007031A5" w:rsidRDefault="00FD5355" w:rsidP="00FD5355">
      <w:pPr>
        <w:pStyle w:val="Inf4Heading6"/>
        <w:rPr>
          <w:lang w:val="es-ES_tradnl"/>
        </w:rPr>
      </w:pPr>
      <w:bookmarkStart w:id="536" w:name="_Toc167087899"/>
      <w:bookmarkStart w:id="537" w:name="_Toc416787621"/>
      <w:bookmarkStart w:id="538" w:name="_Toc523743098"/>
      <w:r w:rsidRPr="007031A5">
        <w:rPr>
          <w:lang w:val="es-ES_tradnl"/>
        </w:rPr>
        <w:t>Regla 105.5</w:t>
      </w:r>
      <w:bookmarkEnd w:id="536"/>
      <w:bookmarkEnd w:id="537"/>
      <w:bookmarkEnd w:id="538"/>
    </w:p>
    <w:p w:rsidR="00FD5355" w:rsidRPr="007031A5" w:rsidRDefault="00FD5355" w:rsidP="00FD5355">
      <w:pPr>
        <w:pStyle w:val="Inf4Normal"/>
        <w:ind w:left="567"/>
        <w:rPr>
          <w:szCs w:val="24"/>
          <w:lang w:val="es-ES_tradnl"/>
        </w:rPr>
      </w:pPr>
      <w:r w:rsidRPr="007031A5">
        <w:rPr>
          <w:szCs w:val="24"/>
          <w:lang w:val="es-ES_tradnl"/>
        </w:rPr>
        <w:t>a)</w:t>
      </w:r>
      <w:r w:rsidRPr="007031A5">
        <w:rPr>
          <w:szCs w:val="24"/>
          <w:lang w:val="es-ES_tradnl"/>
        </w:rPr>
        <w:tab/>
        <w:t xml:space="preserve">Incumbe </w:t>
      </w:r>
      <w:r w:rsidRPr="007031A5">
        <w:rPr>
          <w:szCs w:val="24"/>
          <w:highlight w:val="lightGray"/>
          <w:lang w:val="es-ES_tradnl"/>
        </w:rPr>
        <w:t>al Secretario General Adjunto</w:t>
      </w:r>
      <w:r w:rsidRPr="007031A5">
        <w:rPr>
          <w:szCs w:val="24"/>
          <w:lang w:val="es-ES_tradnl"/>
        </w:rPr>
        <w:t xml:space="preserve"> planificar, dar inicio y administrar la utilización eficaz y eficiente de los recursos aprobados por </w:t>
      </w:r>
      <w:r w:rsidRPr="007031A5">
        <w:rPr>
          <w:szCs w:val="24"/>
          <w:highlight w:val="lightGray"/>
          <w:lang w:val="es-ES_tradnl"/>
        </w:rPr>
        <w:t>el Consejo</w:t>
      </w:r>
      <w:r w:rsidRPr="007031A5">
        <w:rPr>
          <w:szCs w:val="24"/>
          <w:lang w:val="es-ES_tradnl"/>
        </w:rPr>
        <w:t>.</w:t>
      </w:r>
      <w:r w:rsidR="00B41F3F" w:rsidRPr="007031A5">
        <w:rPr>
          <w:szCs w:val="24"/>
          <w:lang w:val="es-ES_tradnl"/>
        </w:rPr>
        <w:t xml:space="preserve"> </w:t>
      </w:r>
      <w:r w:rsidR="00547C09">
        <w:rPr>
          <w:szCs w:val="24"/>
          <w:lang w:val="es-ES_tradnl"/>
        </w:rPr>
        <w:t xml:space="preserve"> </w:t>
      </w:r>
      <w:r w:rsidRPr="007031A5">
        <w:rPr>
          <w:szCs w:val="24"/>
          <w:lang w:val="es-ES_tradnl"/>
        </w:rPr>
        <w:t>En particular, le incumbe la obtención de los resultados previstos en el programa y presupuesto aprobado o, en el caso de recursos extrapresupuestarios, la aprobación correspondiente.</w:t>
      </w:r>
      <w:r w:rsidR="00B41F3F" w:rsidRPr="007031A5">
        <w:rPr>
          <w:szCs w:val="24"/>
          <w:lang w:val="es-ES_tradnl"/>
        </w:rPr>
        <w:t xml:space="preserve"> </w:t>
      </w:r>
      <w:r w:rsidR="00547C09">
        <w:rPr>
          <w:szCs w:val="24"/>
          <w:lang w:val="es-ES_tradnl"/>
        </w:rPr>
        <w:t xml:space="preserve"> </w:t>
      </w:r>
      <w:r w:rsidRPr="007031A5">
        <w:rPr>
          <w:szCs w:val="24"/>
          <w:lang w:val="es-ES_tradnl"/>
        </w:rPr>
        <w:t xml:space="preserve">Sin embargo, y para determinar si se cumplen las políticas y los procedimientos pertinentes, </w:t>
      </w:r>
      <w:r w:rsidRPr="007031A5">
        <w:rPr>
          <w:lang w:val="es-ES_tradnl"/>
        </w:rPr>
        <w:t>las afectaciones,</w:t>
      </w:r>
      <w:r w:rsidRPr="007031A5">
        <w:rPr>
          <w:szCs w:val="24"/>
          <w:lang w:val="es-ES_tradnl"/>
        </w:rPr>
        <w:t xml:space="preserve"> las obligaciones y los gastos iniciados por </w:t>
      </w:r>
      <w:r w:rsidRPr="007031A5">
        <w:rPr>
          <w:szCs w:val="24"/>
          <w:highlight w:val="lightGray"/>
          <w:lang w:val="es-ES_tradnl"/>
        </w:rPr>
        <w:t>el Secretario General Adjunto</w:t>
      </w:r>
      <w:r w:rsidRPr="007031A5">
        <w:rPr>
          <w:szCs w:val="24"/>
          <w:lang w:val="es-ES_tradnl"/>
        </w:rPr>
        <w:t xml:space="preserve"> serán objeto de revisión por los funcionarios competentes designados por el Contralor </w:t>
      </w:r>
      <w:r w:rsidRPr="007031A5">
        <w:rPr>
          <w:szCs w:val="24"/>
          <w:highlight w:val="lightGray"/>
          <w:lang w:val="es-ES_tradnl"/>
        </w:rPr>
        <w:t>de la OMPI</w:t>
      </w:r>
      <w:r w:rsidRPr="007031A5">
        <w:rPr>
          <w:szCs w:val="24"/>
          <w:lang w:val="es-ES_tradnl"/>
        </w:rPr>
        <w:t xml:space="preserve"> (“funcionarios certificadores”) conforme a la regla 105.6 </w:t>
      </w:r>
      <w:r w:rsidRPr="007031A5">
        <w:rPr>
          <w:i/>
          <w:szCs w:val="24"/>
          <w:lang w:val="es-ES_tradnl"/>
        </w:rPr>
        <w:t>infra</w:t>
      </w:r>
      <w:r w:rsidRPr="007031A5">
        <w:rPr>
          <w:szCs w:val="24"/>
          <w:lang w:val="es-ES_tradnl"/>
        </w:rPr>
        <w:t>.</w:t>
      </w:r>
    </w:p>
    <w:p w:rsidR="00FD5355" w:rsidRPr="007031A5" w:rsidRDefault="00FD5355" w:rsidP="00FD5355">
      <w:pPr>
        <w:pStyle w:val="Inf4Normal"/>
        <w:ind w:left="567"/>
        <w:rPr>
          <w:szCs w:val="24"/>
          <w:lang w:val="es-ES_tradnl"/>
        </w:rPr>
      </w:pPr>
      <w:r w:rsidRPr="007031A5">
        <w:rPr>
          <w:szCs w:val="24"/>
          <w:lang w:val="es-ES_tradnl"/>
        </w:rPr>
        <w:t>b)</w:t>
      </w:r>
      <w:r w:rsidRPr="007031A5">
        <w:rPr>
          <w:szCs w:val="24"/>
          <w:lang w:val="es-ES_tradnl"/>
        </w:rPr>
        <w:tab/>
      </w:r>
      <w:r w:rsidRPr="007031A5">
        <w:rPr>
          <w:szCs w:val="24"/>
          <w:highlight w:val="lightGray"/>
          <w:lang w:val="es-ES_tradnl"/>
        </w:rPr>
        <w:t>El Secretario General Adjunto</w:t>
      </w:r>
      <w:r w:rsidRPr="007031A5">
        <w:rPr>
          <w:szCs w:val="24"/>
          <w:lang w:val="es-ES_tradnl"/>
        </w:rPr>
        <w:t xml:space="preserve"> debe designar un suplente o suplentes.</w:t>
      </w:r>
    </w:p>
    <w:p w:rsidR="00E81B1A" w:rsidRPr="007031A5" w:rsidRDefault="00FD5355" w:rsidP="00FD5355">
      <w:pPr>
        <w:pStyle w:val="Inf4Heading5"/>
        <w:rPr>
          <w:lang w:val="es-ES_tradnl"/>
        </w:rPr>
      </w:pPr>
      <w:bookmarkStart w:id="539" w:name="_Toc278803581"/>
      <w:bookmarkStart w:id="540" w:name="_Toc416787622"/>
      <w:bookmarkStart w:id="541" w:name="_Toc523743099"/>
      <w:r w:rsidRPr="007031A5">
        <w:rPr>
          <w:lang w:val="es-ES_tradnl"/>
        </w:rPr>
        <w:t>Funcionarios certificadores</w:t>
      </w:r>
      <w:bookmarkEnd w:id="539"/>
      <w:bookmarkEnd w:id="540"/>
      <w:bookmarkEnd w:id="541"/>
    </w:p>
    <w:p w:rsidR="00E81B1A" w:rsidRPr="007031A5" w:rsidRDefault="00E81B1A" w:rsidP="00E81B1A">
      <w:pPr>
        <w:pStyle w:val="Inf4Heading6"/>
        <w:rPr>
          <w:lang w:val="es-ES_tradnl"/>
        </w:rPr>
      </w:pPr>
      <w:bookmarkStart w:id="542" w:name="_Toc173661695"/>
      <w:bookmarkStart w:id="543" w:name="_Toc173748676"/>
      <w:bookmarkStart w:id="544" w:name="_Toc523743100"/>
      <w:r w:rsidRPr="007031A5">
        <w:rPr>
          <w:lang w:val="es-ES_tradnl"/>
        </w:rPr>
        <w:t>R</w:t>
      </w:r>
      <w:r w:rsidR="00B52A66" w:rsidRPr="007031A5">
        <w:rPr>
          <w:lang w:val="es-ES_tradnl"/>
        </w:rPr>
        <w:t>egla</w:t>
      </w:r>
      <w:r w:rsidRPr="007031A5">
        <w:rPr>
          <w:lang w:val="es-ES_tradnl"/>
        </w:rPr>
        <w:t xml:space="preserve"> 105.6</w:t>
      </w:r>
      <w:bookmarkEnd w:id="542"/>
      <w:bookmarkEnd w:id="543"/>
      <w:bookmarkEnd w:id="544"/>
    </w:p>
    <w:p w:rsidR="007C64FE" w:rsidRPr="007031A5" w:rsidRDefault="007C64FE" w:rsidP="007C64FE">
      <w:pPr>
        <w:pStyle w:val="Inf4Normal"/>
        <w:ind w:left="567"/>
        <w:rPr>
          <w:szCs w:val="24"/>
          <w:lang w:val="es-ES_tradnl"/>
        </w:rPr>
      </w:pPr>
      <w:r w:rsidRPr="007031A5">
        <w:rPr>
          <w:lang w:val="es-ES_tradnl"/>
        </w:rPr>
        <w:t>a)</w:t>
      </w:r>
      <w:r w:rsidRPr="007031A5">
        <w:rPr>
          <w:lang w:val="es-ES_tradnl"/>
        </w:rPr>
        <w:tab/>
        <w:t xml:space="preserve">Incumbe a los funcionarios certificadores garantizar que en la utilización de los recursos propuesta por </w:t>
      </w:r>
      <w:r w:rsidRPr="007031A5">
        <w:rPr>
          <w:highlight w:val="lightGray"/>
          <w:lang w:val="es-ES_tradnl"/>
        </w:rPr>
        <w:t xml:space="preserve">el </w:t>
      </w:r>
      <w:r w:rsidR="00B2610A" w:rsidRPr="007031A5">
        <w:rPr>
          <w:highlight w:val="lightGray"/>
          <w:lang w:val="es-ES_tradnl"/>
        </w:rPr>
        <w:t>Secretario</w:t>
      </w:r>
      <w:r w:rsidRPr="007031A5">
        <w:rPr>
          <w:highlight w:val="lightGray"/>
          <w:lang w:val="es-ES_tradnl"/>
        </w:rPr>
        <w:t xml:space="preserve"> </w:t>
      </w:r>
      <w:r w:rsidR="00B2610A" w:rsidRPr="007031A5">
        <w:rPr>
          <w:highlight w:val="lightGray"/>
          <w:lang w:val="es-ES_tradnl"/>
        </w:rPr>
        <w:t>General</w:t>
      </w:r>
      <w:r w:rsidRPr="007031A5">
        <w:rPr>
          <w:highlight w:val="lightGray"/>
          <w:lang w:val="es-ES_tradnl"/>
        </w:rPr>
        <w:t xml:space="preserve"> </w:t>
      </w:r>
      <w:r w:rsidR="003D39BF" w:rsidRPr="007031A5">
        <w:rPr>
          <w:highlight w:val="lightGray"/>
          <w:lang w:val="es-ES_tradnl"/>
        </w:rPr>
        <w:t>A</w:t>
      </w:r>
      <w:r w:rsidRPr="007031A5">
        <w:rPr>
          <w:highlight w:val="lightGray"/>
          <w:lang w:val="es-ES_tradnl"/>
        </w:rPr>
        <w:t>djunto</w:t>
      </w:r>
      <w:r w:rsidRPr="007031A5">
        <w:rPr>
          <w:lang w:val="es-ES_tradnl"/>
        </w:rPr>
        <w:t xml:space="preserve">, entre otras cosas, para puestos, se cumpla con lo dispuesto en el Reglamento Financiero y la presente Reglamentación, en el Estatuto y el Reglamento del Personal de </w:t>
      </w:r>
      <w:r w:rsidRPr="007031A5">
        <w:rPr>
          <w:highlight w:val="lightGray"/>
          <w:lang w:val="es-ES_tradnl"/>
        </w:rPr>
        <w:t>la UPOV</w:t>
      </w:r>
      <w:r w:rsidRPr="007031A5">
        <w:rPr>
          <w:lang w:val="es-ES_tradnl"/>
        </w:rPr>
        <w:t xml:space="preserve"> y en las órdenes de servicio </w:t>
      </w:r>
      <w:r w:rsidRPr="007031A5">
        <w:rPr>
          <w:u w:val="single"/>
          <w:lang w:val="es-ES_tradnl"/>
        </w:rPr>
        <w:t xml:space="preserve">emitidas por el </w:t>
      </w:r>
      <w:r w:rsidR="00B2610A" w:rsidRPr="007031A5">
        <w:rPr>
          <w:u w:val="single"/>
          <w:lang w:val="es-ES_tradnl"/>
        </w:rPr>
        <w:t>D</w:t>
      </w:r>
      <w:r w:rsidRPr="007031A5">
        <w:rPr>
          <w:u w:val="single"/>
          <w:lang w:val="es-ES_tradnl"/>
        </w:rPr>
        <w:t xml:space="preserve">irector </w:t>
      </w:r>
      <w:r w:rsidR="00B2610A" w:rsidRPr="007031A5">
        <w:rPr>
          <w:u w:val="single"/>
          <w:lang w:val="es-ES_tradnl"/>
        </w:rPr>
        <w:t>G</w:t>
      </w:r>
      <w:r w:rsidRPr="007031A5">
        <w:rPr>
          <w:u w:val="single"/>
          <w:lang w:val="es-ES_tradnl"/>
        </w:rPr>
        <w:t xml:space="preserve">eneral u otros funcionarios autorizados </w:t>
      </w:r>
      <w:r w:rsidRPr="007031A5">
        <w:rPr>
          <w:b/>
          <w:highlight w:val="lightGray"/>
          <w:u w:val="single"/>
          <w:lang w:val="es-ES_tradnl"/>
        </w:rPr>
        <w:t>de la OMPI</w:t>
      </w:r>
      <w:r w:rsidRPr="007031A5">
        <w:rPr>
          <w:lang w:val="es-ES_tradnl"/>
        </w:rPr>
        <w:t>.</w:t>
      </w:r>
    </w:p>
    <w:p w:rsidR="007C64FE" w:rsidRPr="007031A5" w:rsidRDefault="007C64FE" w:rsidP="007C64FE">
      <w:pPr>
        <w:pStyle w:val="Inf4Normal"/>
        <w:ind w:left="567"/>
        <w:rPr>
          <w:szCs w:val="24"/>
          <w:lang w:val="es-ES_tradnl"/>
        </w:rPr>
      </w:pPr>
      <w:r w:rsidRPr="007031A5">
        <w:rPr>
          <w:szCs w:val="24"/>
          <w:lang w:val="es-ES_tradnl"/>
        </w:rPr>
        <w:lastRenderedPageBreak/>
        <w:t>b)</w:t>
      </w:r>
      <w:r w:rsidRPr="007031A5">
        <w:rPr>
          <w:szCs w:val="24"/>
          <w:lang w:val="es-ES_tradnl"/>
        </w:rPr>
        <w:tab/>
        <w:t xml:space="preserve">Los funcionarios certificadores son designados por el Contralor </w:t>
      </w:r>
      <w:r w:rsidRPr="007031A5">
        <w:rPr>
          <w:szCs w:val="24"/>
          <w:highlight w:val="lightGray"/>
          <w:lang w:val="es-ES_tradnl"/>
        </w:rPr>
        <w:t>de la OMPI</w:t>
      </w:r>
      <w:r w:rsidRPr="007031A5">
        <w:rPr>
          <w:szCs w:val="24"/>
          <w:lang w:val="es-ES_tradnl"/>
        </w:rPr>
        <w:t>.</w:t>
      </w:r>
      <w:r w:rsidR="00B41F3F" w:rsidRPr="007031A5">
        <w:rPr>
          <w:szCs w:val="24"/>
          <w:lang w:val="es-ES_tradnl"/>
        </w:rPr>
        <w:t xml:space="preserve"> </w:t>
      </w:r>
      <w:r w:rsidR="008F0610">
        <w:rPr>
          <w:szCs w:val="24"/>
          <w:lang w:val="es-ES_tradnl"/>
        </w:rPr>
        <w:t xml:space="preserve"> </w:t>
      </w:r>
      <w:r w:rsidRPr="007031A5">
        <w:rPr>
          <w:szCs w:val="24"/>
          <w:lang w:val="es-ES_tradnl"/>
        </w:rPr>
        <w:t>La responsabilidad de certificación y las atribuciones correspondientes se asignan a título personal y no pueden delegarse.</w:t>
      </w:r>
      <w:r w:rsidR="00B41F3F" w:rsidRPr="007031A5">
        <w:rPr>
          <w:szCs w:val="24"/>
          <w:lang w:val="es-ES_tradnl"/>
        </w:rPr>
        <w:t xml:space="preserve"> </w:t>
      </w:r>
      <w:r w:rsidR="008F0610">
        <w:rPr>
          <w:szCs w:val="24"/>
          <w:lang w:val="es-ES_tradnl"/>
        </w:rPr>
        <w:t xml:space="preserve"> </w:t>
      </w:r>
      <w:r w:rsidRPr="007031A5">
        <w:rPr>
          <w:szCs w:val="24"/>
          <w:lang w:val="es-ES_tradnl"/>
        </w:rPr>
        <w:t>Un funcionario certificador no puede ejercer las funciones de aprobación asignadas de conformidad con la regla 105.7.</w:t>
      </w:r>
    </w:p>
    <w:p w:rsidR="007C64FE" w:rsidRPr="007031A5" w:rsidRDefault="007C64FE" w:rsidP="007C64FE">
      <w:pPr>
        <w:pStyle w:val="Inf4Heading5"/>
        <w:rPr>
          <w:lang w:val="es-ES_tradnl"/>
        </w:rPr>
      </w:pPr>
      <w:bookmarkStart w:id="545" w:name="_Toc278803582"/>
      <w:bookmarkStart w:id="546" w:name="_Toc416787624"/>
      <w:bookmarkStart w:id="547" w:name="_Toc523743101"/>
      <w:r w:rsidRPr="007031A5">
        <w:rPr>
          <w:lang w:val="es-ES_tradnl"/>
        </w:rPr>
        <w:t>Funcionarios aprobadores</w:t>
      </w:r>
      <w:bookmarkEnd w:id="545"/>
      <w:bookmarkEnd w:id="546"/>
      <w:bookmarkEnd w:id="547"/>
    </w:p>
    <w:p w:rsidR="007C64FE" w:rsidRPr="007031A5" w:rsidRDefault="007C64FE" w:rsidP="007C64FE">
      <w:pPr>
        <w:pStyle w:val="Inf4Heading6"/>
        <w:rPr>
          <w:lang w:val="es-ES_tradnl"/>
        </w:rPr>
      </w:pPr>
      <w:bookmarkStart w:id="548" w:name="_Toc167087903"/>
      <w:bookmarkStart w:id="549" w:name="_Toc416787625"/>
      <w:bookmarkStart w:id="550" w:name="_Toc523743102"/>
      <w:r w:rsidRPr="007031A5">
        <w:rPr>
          <w:lang w:val="es-ES_tradnl"/>
        </w:rPr>
        <w:t>Regla 105.7</w:t>
      </w:r>
      <w:bookmarkEnd w:id="548"/>
      <w:bookmarkEnd w:id="549"/>
      <w:bookmarkEnd w:id="550"/>
    </w:p>
    <w:p w:rsidR="007C64FE" w:rsidRPr="007031A5" w:rsidRDefault="007C64FE" w:rsidP="007C64FE">
      <w:pPr>
        <w:pStyle w:val="Inf4Normal"/>
        <w:ind w:left="567"/>
        <w:rPr>
          <w:szCs w:val="24"/>
          <w:lang w:val="es-ES_tradnl"/>
        </w:rPr>
      </w:pPr>
      <w:r w:rsidRPr="007031A5">
        <w:rPr>
          <w:szCs w:val="24"/>
          <w:lang w:val="es-ES_tradnl"/>
        </w:rPr>
        <w:t>a)</w:t>
      </w:r>
      <w:r w:rsidRPr="007031A5">
        <w:rPr>
          <w:szCs w:val="24"/>
          <w:lang w:val="es-ES_tradnl"/>
        </w:rPr>
        <w:tab/>
        <w:t>Incumbe a los funcionarios aprobadores aprobar los pagos tras haberse asegurado de que se adeudan y que se han cumplido las formalidades correspondientes, confirmar que se han recibido los servicios, los suministros o el equipo necesarios, con arreglo al contrato, el acuerdo, la orden de compra u otra forma de compromiso utilizado para pedirlos.</w:t>
      </w:r>
      <w:r w:rsidR="008F0610">
        <w:rPr>
          <w:szCs w:val="24"/>
          <w:lang w:val="es-ES_tradnl"/>
        </w:rPr>
        <w:t xml:space="preserve"> </w:t>
      </w:r>
      <w:r w:rsidR="00B41F3F" w:rsidRPr="007031A5">
        <w:rPr>
          <w:szCs w:val="24"/>
          <w:lang w:val="es-ES_tradnl"/>
        </w:rPr>
        <w:t xml:space="preserve"> </w:t>
      </w:r>
      <w:r w:rsidRPr="007031A5">
        <w:rPr>
          <w:szCs w:val="24"/>
          <w:lang w:val="es-ES_tradnl"/>
        </w:rPr>
        <w:t xml:space="preserve">Los funcionarios aprobadores deben llevar registros detallados y presentar los documentos, las explicaciones y los justificativos que el Contralor </w:t>
      </w:r>
      <w:r w:rsidRPr="007031A5">
        <w:rPr>
          <w:szCs w:val="24"/>
          <w:highlight w:val="lightGray"/>
          <w:lang w:val="es-ES_tradnl"/>
        </w:rPr>
        <w:t>de la OMPI</w:t>
      </w:r>
      <w:r w:rsidRPr="007031A5">
        <w:rPr>
          <w:szCs w:val="24"/>
          <w:lang w:val="es-ES_tradnl"/>
        </w:rPr>
        <w:t xml:space="preserve"> pueda solicitarles.</w:t>
      </w:r>
    </w:p>
    <w:p w:rsidR="007C64FE" w:rsidRPr="007031A5" w:rsidRDefault="007C64FE" w:rsidP="007C64FE">
      <w:pPr>
        <w:pStyle w:val="Inf4Normal"/>
        <w:ind w:left="567"/>
        <w:rPr>
          <w:szCs w:val="24"/>
          <w:lang w:val="es-ES_tradnl"/>
        </w:rPr>
      </w:pPr>
      <w:r w:rsidRPr="007031A5">
        <w:rPr>
          <w:szCs w:val="24"/>
          <w:lang w:val="es-ES_tradnl"/>
        </w:rPr>
        <w:t>b)</w:t>
      </w:r>
      <w:r w:rsidRPr="007031A5">
        <w:rPr>
          <w:szCs w:val="24"/>
          <w:lang w:val="es-ES_tradnl"/>
        </w:rPr>
        <w:tab/>
        <w:t xml:space="preserve">Los funcionarios aprobadores son designados por el Contralor </w:t>
      </w:r>
      <w:r w:rsidRPr="007031A5">
        <w:rPr>
          <w:szCs w:val="24"/>
          <w:highlight w:val="lightGray"/>
          <w:lang w:val="es-ES_tradnl"/>
        </w:rPr>
        <w:t>de la OMPI</w:t>
      </w:r>
      <w:r w:rsidRPr="007031A5">
        <w:rPr>
          <w:szCs w:val="24"/>
          <w:lang w:val="es-ES_tradnl"/>
        </w:rPr>
        <w:t>.</w:t>
      </w:r>
      <w:r w:rsidR="00B41F3F" w:rsidRPr="007031A5">
        <w:rPr>
          <w:szCs w:val="24"/>
          <w:lang w:val="es-ES_tradnl"/>
        </w:rPr>
        <w:t xml:space="preserve"> </w:t>
      </w:r>
    </w:p>
    <w:p w:rsidR="007C64FE" w:rsidRPr="007031A5" w:rsidRDefault="007C64FE" w:rsidP="007C64FE">
      <w:pPr>
        <w:pStyle w:val="Inf4Normal"/>
        <w:ind w:left="567"/>
        <w:rPr>
          <w:szCs w:val="24"/>
          <w:lang w:val="es-ES_tradnl"/>
        </w:rPr>
      </w:pPr>
      <w:r w:rsidRPr="007031A5">
        <w:rPr>
          <w:szCs w:val="24"/>
          <w:lang w:val="es-ES_tradnl"/>
        </w:rPr>
        <w:t>c)</w:t>
      </w:r>
      <w:r w:rsidRPr="007031A5">
        <w:rPr>
          <w:szCs w:val="24"/>
          <w:lang w:val="es-ES_tradnl"/>
        </w:rPr>
        <w:tab/>
        <w:t>La responsabilidad de aprobación y las atribuciones correspondientes se asignan a título personal y no pueden delegarse.</w:t>
      </w:r>
      <w:r w:rsidR="00B41F3F" w:rsidRPr="007031A5">
        <w:rPr>
          <w:szCs w:val="24"/>
          <w:lang w:val="es-ES_tradnl"/>
        </w:rPr>
        <w:t xml:space="preserve"> </w:t>
      </w:r>
      <w:r w:rsidR="008F0610">
        <w:rPr>
          <w:szCs w:val="24"/>
          <w:lang w:val="es-ES_tradnl"/>
        </w:rPr>
        <w:t xml:space="preserve"> </w:t>
      </w:r>
      <w:r w:rsidRPr="007031A5">
        <w:rPr>
          <w:szCs w:val="24"/>
          <w:lang w:val="es-ES_tradnl"/>
        </w:rPr>
        <w:t>Un funcionario aprobador no puede ejercer las funciones de certificación asignadas de conformidad con la regla 105.6 ni las funciones correspondientes a los signatarios autorizados asignadas de conformidad con la regla 104.3.</w:t>
      </w:r>
    </w:p>
    <w:p w:rsidR="007C64FE" w:rsidRPr="007031A5" w:rsidRDefault="007C64FE" w:rsidP="007C64FE">
      <w:pPr>
        <w:pStyle w:val="Inf4Heading5"/>
        <w:rPr>
          <w:lang w:val="es-ES_tradnl"/>
        </w:rPr>
      </w:pPr>
      <w:bookmarkStart w:id="551" w:name="_Toc278803583"/>
      <w:bookmarkStart w:id="552" w:name="_Toc416787626"/>
      <w:bookmarkStart w:id="553" w:name="_Toc523743103"/>
      <w:r w:rsidRPr="007031A5">
        <w:rPr>
          <w:lang w:val="es-ES_tradnl"/>
        </w:rPr>
        <w:t>Establecimiento y modificación de obligaciones</w:t>
      </w:r>
      <w:bookmarkEnd w:id="551"/>
      <w:bookmarkEnd w:id="552"/>
      <w:bookmarkEnd w:id="553"/>
    </w:p>
    <w:p w:rsidR="007C64FE" w:rsidRPr="007031A5" w:rsidRDefault="007C64FE" w:rsidP="007C64FE">
      <w:pPr>
        <w:pStyle w:val="Inf4Heading6"/>
        <w:rPr>
          <w:lang w:val="es-ES_tradnl"/>
        </w:rPr>
      </w:pPr>
      <w:bookmarkStart w:id="554" w:name="_Toc167087905"/>
      <w:bookmarkStart w:id="555" w:name="_Toc416787627"/>
      <w:bookmarkStart w:id="556" w:name="_Toc523743104"/>
      <w:r w:rsidRPr="007031A5">
        <w:rPr>
          <w:lang w:val="es-ES_tradnl"/>
        </w:rPr>
        <w:t>Regla 105.8</w:t>
      </w:r>
      <w:bookmarkEnd w:id="554"/>
      <w:bookmarkEnd w:id="555"/>
      <w:bookmarkEnd w:id="556"/>
    </w:p>
    <w:p w:rsidR="007C64FE" w:rsidRPr="007031A5" w:rsidRDefault="007C64FE" w:rsidP="007C64FE">
      <w:pPr>
        <w:pStyle w:val="Inf4Normal"/>
        <w:ind w:left="567"/>
        <w:rPr>
          <w:rFonts w:cs="Arial"/>
          <w:lang w:val="es-ES_tradnl"/>
        </w:rPr>
      </w:pPr>
      <w:bookmarkStart w:id="557" w:name="_Toc278803584"/>
      <w:r w:rsidRPr="007031A5">
        <w:rPr>
          <w:rFonts w:cs="Arial"/>
          <w:lang w:val="es-ES_tradnl"/>
        </w:rPr>
        <w:t>a)</w:t>
      </w:r>
      <w:r w:rsidRPr="007031A5">
        <w:rPr>
          <w:rFonts w:cs="Arial"/>
          <w:lang w:val="es-ES_tradnl"/>
        </w:rPr>
        <w:tab/>
        <w:t>A excepción de la contratación de personal con cargo a una plantilla autorizada</w:t>
      </w:r>
      <w:r w:rsidRPr="007031A5">
        <w:rPr>
          <w:rFonts w:cs="Arial"/>
          <w:highlight w:val="lightGray"/>
          <w:lang w:val="es-ES_tradnl"/>
        </w:rPr>
        <w:t>, de conformidad con lo que se establece en el programa y presupuesto,</w:t>
      </w:r>
      <w:r w:rsidRPr="007031A5">
        <w:rPr>
          <w:rFonts w:cs="Arial"/>
          <w:lang w:val="es-ES_tradnl"/>
        </w:rPr>
        <w:t xml:space="preserve"> y las obligaciones consiguientes en virtud del Estatuto y el Reglamento del Personal, no podrá contraerse ninguna obligación, incluidos contratos, acuerdos u órdenes de compras, hasta tanto se hayan reservado créditos suficientes en las cuentas (“afectación”).</w:t>
      </w:r>
      <w:r w:rsidR="008F0610">
        <w:rPr>
          <w:rFonts w:cs="Arial"/>
          <w:lang w:val="es-ES_tradnl"/>
        </w:rPr>
        <w:t xml:space="preserve"> </w:t>
      </w:r>
      <w:r w:rsidR="00B41F3F" w:rsidRPr="007031A5">
        <w:rPr>
          <w:rFonts w:cs="Arial"/>
          <w:lang w:val="es-ES_tradnl"/>
        </w:rPr>
        <w:t xml:space="preserve"> </w:t>
      </w:r>
      <w:r w:rsidRPr="007031A5">
        <w:rPr>
          <w:rFonts w:cs="Arial"/>
          <w:lang w:val="es-ES_tradnl"/>
        </w:rPr>
        <w:t xml:space="preserve">Ello se hará mediante el asiento de los compromisos respecto de los cuales se asentarán las obligaciones. </w:t>
      </w:r>
      <w:r w:rsidR="008F0610">
        <w:rPr>
          <w:rFonts w:cs="Arial"/>
          <w:lang w:val="es-ES_tradnl"/>
        </w:rPr>
        <w:t xml:space="preserve"> </w:t>
      </w:r>
      <w:r w:rsidRPr="007031A5">
        <w:rPr>
          <w:rFonts w:cs="Arial"/>
          <w:lang w:val="es-ES_tradnl"/>
        </w:rPr>
        <w:t>Los pagos o desembolsos pertinentes imputables a obligaciones debidamente asentadas se contabilizarán en calidad de gastos.</w:t>
      </w:r>
      <w:r w:rsidR="00B41F3F" w:rsidRPr="007031A5">
        <w:rPr>
          <w:rFonts w:cs="Arial"/>
          <w:lang w:val="es-ES_tradnl"/>
        </w:rPr>
        <w:t xml:space="preserve"> </w:t>
      </w:r>
      <w:r w:rsidR="008F0610">
        <w:rPr>
          <w:rFonts w:cs="Arial"/>
          <w:lang w:val="es-ES_tradnl"/>
        </w:rPr>
        <w:t xml:space="preserve"> </w:t>
      </w:r>
      <w:r w:rsidRPr="007031A5">
        <w:rPr>
          <w:rFonts w:cs="Arial"/>
          <w:lang w:val="es-ES_tradnl"/>
        </w:rPr>
        <w:t>Las obligaciones se asentarán en los registros contables como cantidades devengadas durante el plazo establecido en el artículo 5.3 si se han recibido los productos o se han prestado los servicios, hasta tanto se liquide o cancele la obligación de conformidad con el artículo 5.4.</w:t>
      </w:r>
    </w:p>
    <w:p w:rsidR="007C64FE" w:rsidRPr="007031A5" w:rsidRDefault="007C64FE" w:rsidP="007C64FE">
      <w:pPr>
        <w:pStyle w:val="Inf4Normal"/>
        <w:ind w:left="567"/>
        <w:rPr>
          <w:rFonts w:cs="Arial"/>
          <w:lang w:val="es-ES_tradnl"/>
        </w:rPr>
      </w:pPr>
      <w:r w:rsidRPr="007031A5">
        <w:rPr>
          <w:rFonts w:cs="Arial"/>
          <w:lang w:val="es-ES_tradnl"/>
        </w:rPr>
        <w:t>b)</w:t>
      </w:r>
      <w:r w:rsidRPr="007031A5">
        <w:rPr>
          <w:rFonts w:cs="Arial"/>
          <w:lang w:val="es-ES_tradnl"/>
        </w:rPr>
        <w:tab/>
        <w:t xml:space="preserve">El Contralor </w:t>
      </w:r>
      <w:r w:rsidRPr="007031A5">
        <w:rPr>
          <w:rFonts w:cs="Arial"/>
          <w:highlight w:val="lightGray"/>
          <w:lang w:val="es-ES_tradnl"/>
        </w:rPr>
        <w:t>de la OMPI</w:t>
      </w:r>
      <w:r w:rsidRPr="007031A5">
        <w:rPr>
          <w:rFonts w:cs="Arial"/>
          <w:lang w:val="es-ES_tradnl"/>
        </w:rPr>
        <w:t xml:space="preserve"> podrá fijar un límite por debajo del cual no se requerirá la afectación.</w:t>
      </w:r>
    </w:p>
    <w:p w:rsidR="007C64FE" w:rsidRPr="007031A5" w:rsidRDefault="007C64FE" w:rsidP="007C64FE">
      <w:pPr>
        <w:pStyle w:val="Inf4Normal"/>
        <w:ind w:left="567"/>
        <w:rPr>
          <w:rFonts w:cs="Arial"/>
          <w:lang w:val="es-ES_tradnl"/>
        </w:rPr>
      </w:pPr>
      <w:r w:rsidRPr="007031A5">
        <w:rPr>
          <w:rFonts w:cs="Arial"/>
          <w:lang w:val="es-ES_tradnl"/>
        </w:rPr>
        <w:t>c)</w:t>
      </w:r>
      <w:r w:rsidRPr="007031A5">
        <w:rPr>
          <w:rFonts w:cs="Arial"/>
          <w:lang w:val="es-ES_tradnl"/>
        </w:rPr>
        <w:tab/>
        <w:t xml:space="preserve">El Contralor </w:t>
      </w:r>
      <w:r w:rsidRPr="007031A5">
        <w:rPr>
          <w:rFonts w:cs="Arial"/>
          <w:highlight w:val="lightGray"/>
          <w:lang w:val="es-ES_tradnl"/>
        </w:rPr>
        <w:t>de la OMPI</w:t>
      </w:r>
      <w:r w:rsidRPr="007031A5">
        <w:rPr>
          <w:rFonts w:cs="Arial"/>
          <w:lang w:val="es-ES_tradnl"/>
        </w:rPr>
        <w:t xml:space="preserve"> establecerá procedimientos adecuados para los casos en que el costo de los productos o servicios de que se trate aumente por cualquier razón durante el lapso transcurrido entre el momento en que se contrajo una obligación y el momento de la tramitación del pago final.</w:t>
      </w:r>
    </w:p>
    <w:p w:rsidR="007C64FE" w:rsidRPr="007031A5" w:rsidRDefault="007C64FE" w:rsidP="007C64FE">
      <w:pPr>
        <w:pStyle w:val="Inf4Heading5"/>
        <w:rPr>
          <w:lang w:val="es-ES_tradnl"/>
        </w:rPr>
      </w:pPr>
      <w:bookmarkStart w:id="558" w:name="_Toc416787628"/>
      <w:bookmarkStart w:id="559" w:name="_Toc523743105"/>
      <w:r w:rsidRPr="007031A5">
        <w:rPr>
          <w:lang w:val="es-ES_tradnl"/>
        </w:rPr>
        <w:t>Revisión, nueva imputación y cancelación de las obligaciones</w:t>
      </w:r>
      <w:bookmarkEnd w:id="557"/>
      <w:bookmarkEnd w:id="558"/>
      <w:bookmarkEnd w:id="559"/>
    </w:p>
    <w:p w:rsidR="007C64FE" w:rsidRPr="007031A5" w:rsidRDefault="007C64FE" w:rsidP="007C64FE">
      <w:pPr>
        <w:pStyle w:val="Inf4Heading6"/>
        <w:rPr>
          <w:lang w:val="es-ES_tradnl"/>
        </w:rPr>
      </w:pPr>
      <w:bookmarkStart w:id="560" w:name="_Toc167087907"/>
      <w:bookmarkStart w:id="561" w:name="_Toc416787629"/>
      <w:bookmarkStart w:id="562" w:name="_Toc523743106"/>
      <w:r w:rsidRPr="007031A5">
        <w:rPr>
          <w:lang w:val="es-ES_tradnl"/>
        </w:rPr>
        <w:t>Regla 105.9</w:t>
      </w:r>
      <w:bookmarkEnd w:id="560"/>
      <w:bookmarkEnd w:id="561"/>
      <w:bookmarkEnd w:id="562"/>
    </w:p>
    <w:p w:rsidR="007C64FE" w:rsidRPr="007031A5" w:rsidRDefault="007C64FE" w:rsidP="007C64FE">
      <w:pPr>
        <w:pStyle w:val="Inf4Normal"/>
        <w:ind w:left="567"/>
        <w:rPr>
          <w:rFonts w:cs="Arial"/>
          <w:lang w:val="es-ES_tradnl"/>
        </w:rPr>
      </w:pPr>
      <w:bookmarkStart w:id="563" w:name="_Toc167087908"/>
      <w:bookmarkStart w:id="564" w:name="_Toc278803585"/>
      <w:r w:rsidRPr="007031A5">
        <w:rPr>
          <w:rFonts w:cs="Arial"/>
          <w:lang w:val="es-ES_tradnl"/>
        </w:rPr>
        <w:t>a)</w:t>
      </w:r>
      <w:r w:rsidRPr="007031A5">
        <w:rPr>
          <w:rFonts w:cs="Arial"/>
          <w:lang w:val="es-ES_tradnl"/>
        </w:rPr>
        <w:tab/>
        <w:t>Las obligaciones pendientes deberán ser revisadas periódicamente por el</w:t>
      </w:r>
      <w:r w:rsidRPr="007031A5">
        <w:rPr>
          <w:lang w:val="es-ES_tradnl"/>
        </w:rPr>
        <w:t xml:space="preserve"> </w:t>
      </w:r>
      <w:r w:rsidRPr="007031A5">
        <w:rPr>
          <w:rFonts w:cs="Arial"/>
          <w:highlight w:val="lightGray"/>
          <w:lang w:val="es-ES_tradnl"/>
        </w:rPr>
        <w:t>Secretario General Adjunto</w:t>
      </w:r>
      <w:r w:rsidRPr="007031A5">
        <w:rPr>
          <w:rFonts w:cs="Arial"/>
          <w:lang w:val="es-ES_tradnl"/>
        </w:rPr>
        <w:t>.</w:t>
      </w:r>
      <w:r w:rsidR="00B41F3F" w:rsidRPr="007031A5">
        <w:rPr>
          <w:rFonts w:cs="Arial"/>
          <w:lang w:val="es-ES_tradnl"/>
        </w:rPr>
        <w:t xml:space="preserve"> </w:t>
      </w:r>
      <w:r w:rsidR="008F0610">
        <w:rPr>
          <w:rFonts w:cs="Arial"/>
          <w:lang w:val="es-ES_tradnl"/>
        </w:rPr>
        <w:t xml:space="preserve"> </w:t>
      </w:r>
      <w:r w:rsidRPr="007031A5">
        <w:rPr>
          <w:rFonts w:cs="Arial"/>
          <w:lang w:val="es-ES_tradnl"/>
        </w:rPr>
        <w:t>Si se determina que una obligación es válida, pero no puede liquidarse en el plazo establecido en el artículo 5.3, se aplicarán, según corresponda, las disposiciones del artículo 5.4.</w:t>
      </w:r>
      <w:r w:rsidR="00B41F3F" w:rsidRPr="007031A5">
        <w:rPr>
          <w:rFonts w:cs="Arial"/>
          <w:lang w:val="es-ES_tradnl"/>
        </w:rPr>
        <w:t xml:space="preserve"> </w:t>
      </w:r>
      <w:r w:rsidRPr="007031A5">
        <w:rPr>
          <w:rFonts w:cs="Arial"/>
          <w:strike/>
          <w:lang w:val="es-ES_tradnl"/>
        </w:rPr>
        <w:t>Las obligaciones que ya no se consideren válidas se cancelarán en</w:t>
      </w:r>
      <w:r w:rsidRPr="007031A5">
        <w:rPr>
          <w:strike/>
          <w:lang w:val="es-ES_tradnl"/>
        </w:rPr>
        <w:t xml:space="preserve"> </w:t>
      </w:r>
      <w:r w:rsidRPr="007031A5">
        <w:rPr>
          <w:rFonts w:cs="Arial"/>
          <w:strike/>
          <w:lang w:val="es-ES_tradnl"/>
        </w:rPr>
        <w:t>los registros contables o se reducirán en consecuencia</w:t>
      </w:r>
      <w:r w:rsidRPr="007031A5">
        <w:rPr>
          <w:rFonts w:cs="Arial"/>
          <w:lang w:val="es-ES_tradnl"/>
        </w:rPr>
        <w:t>.</w:t>
      </w:r>
    </w:p>
    <w:p w:rsidR="007C64FE" w:rsidRPr="007031A5" w:rsidRDefault="007C64FE" w:rsidP="007C64FE">
      <w:pPr>
        <w:pStyle w:val="Inf4Normal"/>
        <w:ind w:left="567"/>
        <w:rPr>
          <w:rFonts w:cs="Arial"/>
          <w:lang w:val="es-ES_tradnl"/>
        </w:rPr>
      </w:pPr>
      <w:r w:rsidRPr="007031A5">
        <w:rPr>
          <w:rFonts w:cs="Arial"/>
          <w:lang w:val="es-ES_tradnl"/>
        </w:rPr>
        <w:t>b)</w:t>
      </w:r>
      <w:r w:rsidRPr="007031A5">
        <w:rPr>
          <w:rFonts w:cs="Arial"/>
          <w:lang w:val="es-ES_tradnl"/>
        </w:rPr>
        <w:tab/>
        <w:t>Cuando, por alguna razón, una obligación asentada anteriormente en los registros contables se reduzca (pero no en razón de un pago) o se cancele, el funcionario certificador velará por que se efectúen los ajustes pertinentes en los registros contables.</w:t>
      </w:r>
    </w:p>
    <w:p w:rsidR="007C64FE" w:rsidRPr="007031A5" w:rsidRDefault="007C64FE" w:rsidP="007C64FE">
      <w:pPr>
        <w:pStyle w:val="Inf4Heading5"/>
        <w:rPr>
          <w:lang w:val="es-ES_tradnl"/>
        </w:rPr>
      </w:pPr>
      <w:bookmarkStart w:id="565" w:name="_Toc416787630"/>
      <w:bookmarkStart w:id="566" w:name="_Toc523743107"/>
      <w:r w:rsidRPr="007031A5">
        <w:rPr>
          <w:lang w:val="es-ES_tradnl"/>
        </w:rPr>
        <w:t>Documentos de obligación</w:t>
      </w:r>
      <w:bookmarkEnd w:id="563"/>
      <w:bookmarkEnd w:id="564"/>
      <w:bookmarkEnd w:id="565"/>
      <w:bookmarkEnd w:id="566"/>
    </w:p>
    <w:p w:rsidR="007C64FE" w:rsidRPr="007031A5" w:rsidRDefault="007C64FE" w:rsidP="007C64FE">
      <w:pPr>
        <w:pStyle w:val="Inf4Heading6"/>
        <w:rPr>
          <w:lang w:val="es-ES_tradnl"/>
        </w:rPr>
      </w:pPr>
      <w:bookmarkStart w:id="567" w:name="_Toc167087909"/>
      <w:bookmarkStart w:id="568" w:name="_Toc416787631"/>
      <w:bookmarkStart w:id="569" w:name="_Toc523743108"/>
      <w:r w:rsidRPr="007031A5">
        <w:rPr>
          <w:lang w:val="es-ES_tradnl"/>
        </w:rPr>
        <w:t>Regla 105.10</w:t>
      </w:r>
      <w:bookmarkEnd w:id="567"/>
      <w:bookmarkEnd w:id="568"/>
      <w:bookmarkEnd w:id="569"/>
    </w:p>
    <w:p w:rsidR="007C64FE" w:rsidRPr="007031A5" w:rsidRDefault="007C64FE" w:rsidP="007C64FE">
      <w:pPr>
        <w:pStyle w:val="Inf4Normal"/>
        <w:ind w:left="567"/>
        <w:rPr>
          <w:szCs w:val="24"/>
          <w:lang w:val="es-ES_tradnl"/>
        </w:rPr>
      </w:pPr>
      <w:r w:rsidRPr="007031A5">
        <w:rPr>
          <w:szCs w:val="24"/>
          <w:lang w:val="es-ES_tradnl"/>
        </w:rPr>
        <w:t xml:space="preserve">Las obligaciones se instrumentarán mediante contratos, acuerdos, órdenes de compra u otra forma de entendimiento oficial, o se fundarán en una deuda reconocida por </w:t>
      </w:r>
      <w:r w:rsidRPr="007031A5">
        <w:rPr>
          <w:szCs w:val="24"/>
          <w:highlight w:val="lightGray"/>
          <w:lang w:val="es-ES_tradnl" w:eastAsia="fr-FR"/>
        </w:rPr>
        <w:t>la UPOV</w:t>
      </w:r>
      <w:r w:rsidRPr="007031A5">
        <w:rPr>
          <w:szCs w:val="24"/>
          <w:lang w:val="es-ES_tradnl"/>
        </w:rPr>
        <w:t>.</w:t>
      </w:r>
      <w:r w:rsidR="00B41F3F" w:rsidRPr="007031A5">
        <w:rPr>
          <w:szCs w:val="24"/>
          <w:lang w:val="es-ES_tradnl"/>
        </w:rPr>
        <w:t xml:space="preserve"> </w:t>
      </w:r>
      <w:r w:rsidR="008F0610">
        <w:rPr>
          <w:szCs w:val="24"/>
          <w:lang w:val="es-ES_tradnl"/>
        </w:rPr>
        <w:t xml:space="preserve"> </w:t>
      </w:r>
      <w:r w:rsidRPr="007031A5">
        <w:rPr>
          <w:szCs w:val="24"/>
          <w:lang w:val="es-ES_tradnl"/>
        </w:rPr>
        <w:t>Todas las obligaciones deberán justificarse mediante el documento de obligación pertinente.</w:t>
      </w:r>
    </w:p>
    <w:p w:rsidR="007C64FE" w:rsidRPr="007031A5" w:rsidRDefault="007C64FE" w:rsidP="007C64FE">
      <w:pPr>
        <w:pStyle w:val="Inf4Heading3"/>
        <w:rPr>
          <w:lang w:val="es-ES_tradnl"/>
        </w:rPr>
      </w:pPr>
      <w:bookmarkStart w:id="570" w:name="_Toc278803586"/>
      <w:bookmarkStart w:id="571" w:name="_Toc416787632"/>
      <w:bookmarkStart w:id="572" w:name="_Toc523743109"/>
      <w:r w:rsidRPr="007031A5">
        <w:rPr>
          <w:lang w:val="es-ES_tradnl"/>
        </w:rPr>
        <w:lastRenderedPageBreak/>
        <w:t>Pagos a título graciable</w:t>
      </w:r>
      <w:bookmarkEnd w:id="570"/>
      <w:bookmarkEnd w:id="571"/>
      <w:bookmarkEnd w:id="572"/>
    </w:p>
    <w:p w:rsidR="007C64FE" w:rsidRPr="007031A5" w:rsidRDefault="007C64FE" w:rsidP="007C64FE">
      <w:pPr>
        <w:pStyle w:val="Inf4Heading4"/>
        <w:rPr>
          <w:lang w:val="es-ES_tradnl"/>
        </w:rPr>
      </w:pPr>
      <w:bookmarkStart w:id="573" w:name="_Toc167087911"/>
      <w:bookmarkStart w:id="574" w:name="_Toc278803587"/>
      <w:bookmarkStart w:id="575" w:name="_Toc416787633"/>
      <w:bookmarkStart w:id="576" w:name="_Toc523743110"/>
      <w:r w:rsidRPr="007031A5">
        <w:rPr>
          <w:lang w:val="es-ES_tradnl"/>
        </w:rPr>
        <w:t>Artículo 5.10</w:t>
      </w:r>
      <w:bookmarkEnd w:id="573"/>
      <w:bookmarkEnd w:id="574"/>
      <w:bookmarkEnd w:id="575"/>
      <w:bookmarkEnd w:id="576"/>
    </w:p>
    <w:p w:rsidR="007C64FE" w:rsidRPr="007031A5" w:rsidRDefault="007C64FE" w:rsidP="007C64FE">
      <w:pPr>
        <w:pStyle w:val="Inf4Normal"/>
        <w:rPr>
          <w:lang w:val="es-ES_tradnl"/>
        </w:rPr>
      </w:pPr>
      <w:r w:rsidRPr="007031A5">
        <w:rPr>
          <w:lang w:val="es-ES_tradnl"/>
        </w:rPr>
        <w:t xml:space="preserve">El </w:t>
      </w:r>
      <w:r w:rsidRPr="007031A5">
        <w:rPr>
          <w:highlight w:val="lightGray"/>
          <w:lang w:val="es-ES_tradnl"/>
        </w:rPr>
        <w:t>Secretario General</w:t>
      </w:r>
      <w:r w:rsidRPr="007031A5">
        <w:rPr>
          <w:lang w:val="es-ES_tradnl"/>
        </w:rPr>
        <w:t xml:space="preserve"> podrá efectuar los pagos a título graciable que se consideren necesarios en interés de la </w:t>
      </w:r>
      <w:r w:rsidRPr="007031A5">
        <w:rPr>
          <w:highlight w:val="lightGray"/>
          <w:lang w:val="es-ES_tradnl"/>
        </w:rPr>
        <w:t>UPOV</w:t>
      </w:r>
      <w:r w:rsidRPr="007031A5">
        <w:rPr>
          <w:lang w:val="es-ES_tradnl"/>
        </w:rPr>
        <w:t xml:space="preserve">, siempre que se incluya en los estados financieros de la </w:t>
      </w:r>
      <w:r w:rsidRPr="007031A5">
        <w:rPr>
          <w:highlight w:val="lightGray"/>
          <w:lang w:val="es-ES_tradnl"/>
        </w:rPr>
        <w:t>UPOV</w:t>
      </w:r>
      <w:r w:rsidRPr="007031A5">
        <w:rPr>
          <w:lang w:val="es-ES_tradnl"/>
        </w:rPr>
        <w:t xml:space="preserve"> un estado contable resumido de estos pagos correspondiente al año civil.</w:t>
      </w:r>
      <w:r w:rsidR="00B41F3F" w:rsidRPr="007031A5">
        <w:rPr>
          <w:lang w:val="es-ES_tradnl"/>
        </w:rPr>
        <w:t xml:space="preserve"> </w:t>
      </w:r>
      <w:r w:rsidR="008F0610">
        <w:rPr>
          <w:lang w:val="es-ES_tradnl"/>
        </w:rPr>
        <w:t xml:space="preserve"> </w:t>
      </w:r>
      <w:r w:rsidRPr="007031A5">
        <w:rPr>
          <w:lang w:val="es-ES_tradnl"/>
        </w:rPr>
        <w:t>Los pagos a título graciable son pagos en los que no existe obligación jurídica de efectuar el pago pero sí una obligación moral en virtud de la cual es deseable efectuarlo.</w:t>
      </w:r>
      <w:r w:rsidR="00620C07">
        <w:rPr>
          <w:lang w:val="es-ES_tradnl"/>
        </w:rPr>
        <w:t xml:space="preserve"> </w:t>
      </w:r>
      <w:r w:rsidR="00B41F3F" w:rsidRPr="007031A5">
        <w:rPr>
          <w:lang w:val="es-ES_tradnl"/>
        </w:rPr>
        <w:t xml:space="preserve"> </w:t>
      </w:r>
      <w:r w:rsidRPr="007031A5">
        <w:rPr>
          <w:lang w:val="es-ES_tradnl"/>
        </w:rPr>
        <w:t>La cuantía total de estos pagos no excederá los </w:t>
      </w:r>
      <w:r w:rsidRPr="007031A5">
        <w:rPr>
          <w:highlight w:val="lightGray"/>
          <w:lang w:val="es-ES_tradnl"/>
        </w:rPr>
        <w:t>5.000</w:t>
      </w:r>
      <w:r w:rsidRPr="007031A5">
        <w:rPr>
          <w:lang w:val="es-ES_tradnl"/>
        </w:rPr>
        <w:t> francos suizos en un ejercicio económico determinado.</w:t>
      </w:r>
    </w:p>
    <w:p w:rsidR="007C64FE" w:rsidRPr="007031A5" w:rsidRDefault="007C64FE" w:rsidP="007C64FE">
      <w:pPr>
        <w:pStyle w:val="Inf4Heading6"/>
        <w:rPr>
          <w:lang w:val="es-ES_tradnl"/>
        </w:rPr>
      </w:pPr>
      <w:bookmarkStart w:id="577" w:name="_Toc167087912"/>
      <w:bookmarkStart w:id="578" w:name="_Toc416787634"/>
      <w:bookmarkStart w:id="579" w:name="_Toc523743111"/>
      <w:r w:rsidRPr="007031A5">
        <w:rPr>
          <w:lang w:val="es-ES_tradnl"/>
        </w:rPr>
        <w:t>Regla 105.11</w:t>
      </w:r>
      <w:bookmarkEnd w:id="577"/>
      <w:bookmarkEnd w:id="578"/>
      <w:bookmarkEnd w:id="579"/>
    </w:p>
    <w:p w:rsidR="007C64FE" w:rsidRPr="007031A5" w:rsidRDefault="007C64FE" w:rsidP="007C64FE">
      <w:pPr>
        <w:pStyle w:val="Inf4Normal"/>
        <w:ind w:left="567"/>
        <w:rPr>
          <w:lang w:val="es-ES_tradnl"/>
        </w:rPr>
      </w:pPr>
      <w:bookmarkStart w:id="580" w:name="_Toc163377934"/>
      <w:bookmarkStart w:id="581" w:name="_Toc167087913"/>
      <w:bookmarkStart w:id="582" w:name="_Toc278803588"/>
      <w:r w:rsidRPr="007031A5">
        <w:rPr>
          <w:rFonts w:cs="Arial"/>
          <w:lang w:val="es-ES_tradnl"/>
        </w:rPr>
        <w:t>Pueden efectuarse pagos a título graciable en los casos en que, aun cuando en opinión del </w:t>
      </w:r>
      <w:r w:rsidRPr="007031A5">
        <w:rPr>
          <w:rFonts w:cs="Arial"/>
          <w:highlight w:val="lightGray"/>
          <w:lang w:val="es-ES_tradnl"/>
        </w:rPr>
        <w:t>jurista de la UPOV</w:t>
      </w:r>
      <w:r w:rsidRPr="007031A5">
        <w:rPr>
          <w:rFonts w:cs="Arial"/>
          <w:lang w:val="es-ES_tradnl"/>
        </w:rPr>
        <w:t xml:space="preserve"> no exista al respecto una clara obligación jurídica por parte de </w:t>
      </w:r>
      <w:r w:rsidRPr="007031A5">
        <w:rPr>
          <w:rFonts w:cs="Arial"/>
          <w:highlight w:val="lightGray"/>
          <w:lang w:val="es-ES_tradnl"/>
        </w:rPr>
        <w:t>la</w:t>
      </w:r>
      <w:r w:rsidRPr="007031A5">
        <w:rPr>
          <w:highlight w:val="lightGray"/>
          <w:lang w:val="es-ES_tradnl"/>
        </w:rPr>
        <w:t xml:space="preserve"> </w:t>
      </w:r>
      <w:r w:rsidRPr="007031A5">
        <w:rPr>
          <w:rFonts w:cs="Arial"/>
          <w:highlight w:val="lightGray"/>
          <w:lang w:val="es-ES_tradnl"/>
        </w:rPr>
        <w:t>UPOV</w:t>
      </w:r>
      <w:r w:rsidRPr="007031A5">
        <w:rPr>
          <w:rFonts w:cs="Arial"/>
          <w:lang w:val="es-ES_tradnl"/>
        </w:rPr>
        <w:t xml:space="preserve">, exista una obligación moral tal que resulte conveniente, en interés de </w:t>
      </w:r>
      <w:r w:rsidRPr="007031A5">
        <w:rPr>
          <w:rFonts w:cs="Arial"/>
          <w:highlight w:val="lightGray"/>
          <w:lang w:val="es-ES_tradnl"/>
        </w:rPr>
        <w:t>la UPOV</w:t>
      </w:r>
      <w:r w:rsidRPr="007031A5">
        <w:rPr>
          <w:rFonts w:cs="Arial"/>
          <w:lang w:val="es-ES_tradnl"/>
        </w:rPr>
        <w:t>.</w:t>
      </w:r>
      <w:r w:rsidR="008F0610">
        <w:rPr>
          <w:rFonts w:cs="Arial"/>
          <w:lang w:val="es-ES_tradnl"/>
        </w:rPr>
        <w:t xml:space="preserve"> </w:t>
      </w:r>
      <w:r w:rsidR="00B41F3F" w:rsidRPr="007031A5">
        <w:rPr>
          <w:rFonts w:cs="Arial"/>
          <w:lang w:val="es-ES_tradnl"/>
        </w:rPr>
        <w:t xml:space="preserve"> </w:t>
      </w:r>
      <w:r w:rsidRPr="007031A5">
        <w:rPr>
          <w:rFonts w:cs="Arial"/>
          <w:lang w:val="es-ES_tradnl"/>
        </w:rPr>
        <w:t xml:space="preserve">Deberá incluirse en los estados financieros anuales de </w:t>
      </w:r>
      <w:r w:rsidRPr="007031A5">
        <w:rPr>
          <w:rFonts w:cs="Arial"/>
          <w:highlight w:val="lightGray"/>
          <w:lang w:val="es-ES_tradnl"/>
        </w:rPr>
        <w:t>la</w:t>
      </w:r>
      <w:r w:rsidRPr="007031A5">
        <w:rPr>
          <w:highlight w:val="lightGray"/>
          <w:lang w:val="es-ES_tradnl"/>
        </w:rPr>
        <w:t xml:space="preserve"> </w:t>
      </w:r>
      <w:r w:rsidRPr="007031A5">
        <w:rPr>
          <w:rFonts w:cs="Arial"/>
          <w:highlight w:val="lightGray"/>
          <w:lang w:val="es-ES_tradnl"/>
        </w:rPr>
        <w:t>UPOV</w:t>
      </w:r>
      <w:r w:rsidRPr="007031A5">
        <w:rPr>
          <w:rFonts w:cs="Arial"/>
          <w:lang w:val="es-ES_tradnl"/>
        </w:rPr>
        <w:t xml:space="preserve"> un estado resumido de todos los pagos a título graciable correspondiente al año civil.</w:t>
      </w:r>
      <w:r w:rsidR="00B41F3F" w:rsidRPr="007031A5">
        <w:rPr>
          <w:rFonts w:cs="Arial"/>
          <w:lang w:val="es-ES_tradnl"/>
        </w:rPr>
        <w:t xml:space="preserve"> </w:t>
      </w:r>
      <w:r w:rsidR="008F0610">
        <w:rPr>
          <w:rFonts w:cs="Arial"/>
          <w:lang w:val="es-ES_tradnl"/>
        </w:rPr>
        <w:t xml:space="preserve"> </w:t>
      </w:r>
      <w:r w:rsidRPr="007031A5">
        <w:rPr>
          <w:rFonts w:cs="Arial"/>
          <w:lang w:val="es-ES_tradnl"/>
        </w:rPr>
        <w:t xml:space="preserve">Todos los pagos a título graciable requieren la aprobación del Contralor </w:t>
      </w:r>
      <w:r w:rsidRPr="007031A5">
        <w:rPr>
          <w:rFonts w:cs="Arial"/>
          <w:highlight w:val="lightGray"/>
          <w:lang w:val="es-ES_tradnl"/>
        </w:rPr>
        <w:t>de la OMPI, previa consulta con el Secretario General Adjunto</w:t>
      </w:r>
      <w:r w:rsidRPr="007031A5">
        <w:rPr>
          <w:lang w:val="es-ES_tradnl"/>
        </w:rPr>
        <w:t>.</w:t>
      </w:r>
    </w:p>
    <w:p w:rsidR="007C64FE" w:rsidRPr="007031A5" w:rsidRDefault="007C64FE" w:rsidP="007C64FE">
      <w:pPr>
        <w:pStyle w:val="Inf4Heading2"/>
        <w:rPr>
          <w:lang w:val="es-ES_tradnl"/>
        </w:rPr>
      </w:pPr>
      <w:bookmarkStart w:id="583" w:name="_Toc416787635"/>
      <w:bookmarkStart w:id="584" w:name="_Toc523743112"/>
      <w:r w:rsidRPr="007031A5">
        <w:rPr>
          <w:lang w:val="es-ES_tradnl"/>
        </w:rPr>
        <w:t>C.</w:t>
      </w:r>
      <w:bookmarkEnd w:id="580"/>
      <w:bookmarkEnd w:id="581"/>
      <w:r w:rsidRPr="007031A5">
        <w:rPr>
          <w:lang w:val="es-ES_tradnl"/>
        </w:rPr>
        <w:tab/>
        <w:t>ADQUISICIONES</w:t>
      </w:r>
      <w:bookmarkEnd w:id="582"/>
      <w:bookmarkEnd w:id="583"/>
      <w:bookmarkEnd w:id="584"/>
    </w:p>
    <w:p w:rsidR="00A52A04" w:rsidRPr="007031A5" w:rsidRDefault="00A52A04" w:rsidP="00A52A04">
      <w:pPr>
        <w:pStyle w:val="Inf4Heading3"/>
        <w:rPr>
          <w:snapToGrid w:val="0"/>
          <w:lang w:val="es-ES_tradnl"/>
        </w:rPr>
      </w:pPr>
      <w:bookmarkStart w:id="585" w:name="_Toc163377935"/>
      <w:bookmarkStart w:id="586" w:name="_Toc173661708"/>
      <w:bookmarkStart w:id="587" w:name="_Toc173748689"/>
      <w:bookmarkStart w:id="588" w:name="_Toc416709211"/>
      <w:bookmarkStart w:id="589" w:name="_Toc523743113"/>
      <w:bookmarkStart w:id="590" w:name="_Toc163377936"/>
      <w:bookmarkStart w:id="591" w:name="_Toc173661709"/>
      <w:bookmarkStart w:id="592" w:name="_Toc173748690"/>
      <w:r w:rsidRPr="007031A5">
        <w:rPr>
          <w:lang w:val="es-ES_tradnl"/>
        </w:rPr>
        <w:t>Principios generales</w:t>
      </w:r>
      <w:bookmarkEnd w:id="585"/>
      <w:bookmarkEnd w:id="586"/>
      <w:bookmarkEnd w:id="587"/>
      <w:bookmarkEnd w:id="588"/>
      <w:r w:rsidRPr="007031A5">
        <w:rPr>
          <w:lang w:val="es-ES_tradnl"/>
        </w:rPr>
        <w:t xml:space="preserve"> </w:t>
      </w:r>
      <w:r w:rsidRPr="007031A5">
        <w:rPr>
          <w:snapToGrid w:val="0"/>
          <w:u w:val="single"/>
          <w:lang w:val="es-ES_tradnl"/>
        </w:rPr>
        <w:t>y proceso de adquisición</w:t>
      </w:r>
      <w:bookmarkEnd w:id="589"/>
    </w:p>
    <w:p w:rsidR="00A52A04" w:rsidRPr="007031A5" w:rsidRDefault="00A52A04" w:rsidP="00A52A04">
      <w:pPr>
        <w:pStyle w:val="Inf4Heading4"/>
        <w:rPr>
          <w:lang w:val="es-ES_tradnl"/>
        </w:rPr>
      </w:pPr>
      <w:bookmarkStart w:id="593" w:name="_Toc167087915"/>
      <w:bookmarkStart w:id="594" w:name="_Toc278803590"/>
      <w:bookmarkStart w:id="595" w:name="_Toc416787637"/>
      <w:bookmarkStart w:id="596" w:name="_Toc523743114"/>
      <w:bookmarkStart w:id="597" w:name="_Toc163377937"/>
      <w:bookmarkStart w:id="598" w:name="_Toc173661710"/>
      <w:bookmarkStart w:id="599" w:name="_Toc173748691"/>
      <w:bookmarkEnd w:id="590"/>
      <w:bookmarkEnd w:id="591"/>
      <w:bookmarkEnd w:id="592"/>
      <w:r w:rsidRPr="007031A5">
        <w:rPr>
          <w:lang w:val="es-ES_tradnl"/>
        </w:rPr>
        <w:t>Artículo 5.11</w:t>
      </w:r>
      <w:bookmarkEnd w:id="593"/>
      <w:bookmarkEnd w:id="594"/>
      <w:bookmarkEnd w:id="595"/>
      <w:bookmarkEnd w:id="596"/>
    </w:p>
    <w:p w:rsidR="00A52A04" w:rsidRPr="007031A5" w:rsidRDefault="00A52A04" w:rsidP="00A52A04">
      <w:pPr>
        <w:pStyle w:val="Inf4Normal"/>
        <w:rPr>
          <w:snapToGrid w:val="0"/>
          <w:lang w:val="es-ES_tradnl"/>
        </w:rPr>
      </w:pPr>
      <w:r w:rsidRPr="007031A5">
        <w:rPr>
          <w:snapToGrid w:val="0"/>
          <w:lang w:val="es-ES_tradnl"/>
        </w:rPr>
        <w:t>a)</w:t>
      </w:r>
      <w:r w:rsidRPr="007031A5">
        <w:rPr>
          <w:snapToGrid w:val="0"/>
          <w:lang w:val="es-ES_tradnl"/>
        </w:rPr>
        <w:tab/>
        <w:t>Las funciones relacionadas con la adquisición de propiedad, incluidos los productos y los bienes inmuebles, y de servicios, incluida la construcción de obras, comprenden todos los actos necesarios para adquirirlos, sea mediante compra, arrendamiento o cualquier otro medio adecuado.</w:t>
      </w:r>
      <w:r w:rsidR="00B41F3F" w:rsidRPr="007031A5">
        <w:rPr>
          <w:snapToGrid w:val="0"/>
          <w:lang w:val="es-ES_tradnl"/>
        </w:rPr>
        <w:t xml:space="preserve"> </w:t>
      </w:r>
      <w:r w:rsidR="008F0610">
        <w:rPr>
          <w:snapToGrid w:val="0"/>
          <w:lang w:val="es-ES_tradnl"/>
        </w:rPr>
        <w:t xml:space="preserve"> </w:t>
      </w:r>
      <w:r w:rsidRPr="007031A5">
        <w:rPr>
          <w:snapToGrid w:val="0"/>
          <w:lang w:val="es-ES_tradnl"/>
        </w:rPr>
        <w:t>Cabe tener debidamente en cuenta los siguientes principios generales:</w:t>
      </w:r>
    </w:p>
    <w:p w:rsidR="00A52A04" w:rsidRPr="007031A5" w:rsidRDefault="00A52A04" w:rsidP="00A52A04">
      <w:pPr>
        <w:pStyle w:val="Inf4Normal"/>
        <w:ind w:firstLine="567"/>
        <w:rPr>
          <w:snapToGrid w:val="0"/>
          <w:szCs w:val="24"/>
          <w:lang w:val="es-ES_tradnl"/>
        </w:rPr>
      </w:pPr>
      <w:r w:rsidRPr="007031A5">
        <w:rPr>
          <w:snapToGrid w:val="0"/>
          <w:szCs w:val="24"/>
          <w:lang w:val="es-ES_tradnl"/>
        </w:rPr>
        <w:t>i)</w:t>
      </w:r>
      <w:r w:rsidRPr="007031A5">
        <w:rPr>
          <w:snapToGrid w:val="0"/>
          <w:szCs w:val="24"/>
          <w:lang w:val="es-ES_tradnl"/>
        </w:rPr>
        <w:tab/>
      </w:r>
      <w:r w:rsidRPr="007031A5">
        <w:rPr>
          <w:snapToGrid w:val="0"/>
          <w:lang w:val="es-ES_tradnl"/>
        </w:rPr>
        <w:t>la relación óptima entre precio y calidad;</w:t>
      </w:r>
    </w:p>
    <w:p w:rsidR="00A52A04" w:rsidRPr="007031A5" w:rsidRDefault="00A52A04" w:rsidP="00A52A04">
      <w:pPr>
        <w:pStyle w:val="Inf4Normal"/>
        <w:ind w:firstLine="567"/>
        <w:rPr>
          <w:snapToGrid w:val="0"/>
          <w:szCs w:val="24"/>
          <w:lang w:val="es-ES_tradnl"/>
        </w:rPr>
      </w:pPr>
      <w:r w:rsidRPr="007031A5">
        <w:rPr>
          <w:snapToGrid w:val="0"/>
          <w:szCs w:val="24"/>
          <w:lang w:val="es-ES_tradnl"/>
        </w:rPr>
        <w:t>ii)</w:t>
      </w:r>
      <w:r w:rsidRPr="007031A5">
        <w:rPr>
          <w:snapToGrid w:val="0"/>
          <w:szCs w:val="24"/>
          <w:lang w:val="es-ES_tradnl"/>
        </w:rPr>
        <w:tab/>
        <w:t>la competencia abierta y efectiva para la adjudicación de los contratos;</w:t>
      </w:r>
    </w:p>
    <w:p w:rsidR="00A52A04" w:rsidRPr="007031A5" w:rsidRDefault="00A52A04" w:rsidP="00A52A04">
      <w:pPr>
        <w:pStyle w:val="Inf4Normal"/>
        <w:ind w:firstLine="567"/>
        <w:rPr>
          <w:snapToGrid w:val="0"/>
          <w:szCs w:val="24"/>
          <w:lang w:val="es-ES_tradnl"/>
        </w:rPr>
      </w:pPr>
      <w:r w:rsidRPr="007031A5">
        <w:rPr>
          <w:snapToGrid w:val="0"/>
          <w:szCs w:val="24"/>
          <w:lang w:val="es-ES_tradnl"/>
        </w:rPr>
        <w:t>iii)</w:t>
      </w:r>
      <w:r w:rsidRPr="007031A5">
        <w:rPr>
          <w:snapToGrid w:val="0"/>
          <w:szCs w:val="24"/>
          <w:lang w:val="es-ES_tradnl"/>
        </w:rPr>
        <w:tab/>
        <w:t>la equidad, integridad y transparencia en el proceso de adquisición;</w:t>
      </w:r>
    </w:p>
    <w:p w:rsidR="00A52A04" w:rsidRPr="007031A5" w:rsidRDefault="00A52A04" w:rsidP="00A52A04">
      <w:pPr>
        <w:pStyle w:val="Inf4Normal"/>
        <w:ind w:firstLine="567"/>
        <w:rPr>
          <w:snapToGrid w:val="0"/>
          <w:szCs w:val="24"/>
          <w:lang w:val="es-ES_tradnl"/>
        </w:rPr>
      </w:pPr>
      <w:r w:rsidRPr="007031A5">
        <w:rPr>
          <w:snapToGrid w:val="0"/>
          <w:szCs w:val="24"/>
          <w:lang w:val="es-ES_tradnl"/>
        </w:rPr>
        <w:t>iv)</w:t>
      </w:r>
      <w:r w:rsidRPr="007031A5">
        <w:rPr>
          <w:snapToGrid w:val="0"/>
          <w:szCs w:val="24"/>
          <w:lang w:val="es-ES_tradnl"/>
        </w:rPr>
        <w:tab/>
      </w:r>
      <w:r w:rsidRPr="007031A5">
        <w:rPr>
          <w:snapToGrid w:val="0"/>
          <w:lang w:val="es-ES_tradnl"/>
        </w:rPr>
        <w:t xml:space="preserve">el interés de la </w:t>
      </w:r>
      <w:r w:rsidRPr="007031A5">
        <w:rPr>
          <w:highlight w:val="lightGray"/>
          <w:lang w:val="es-ES_tradnl"/>
        </w:rPr>
        <w:t>UPOV</w:t>
      </w:r>
      <w:r w:rsidRPr="007031A5">
        <w:rPr>
          <w:lang w:val="es-ES_tradnl"/>
        </w:rPr>
        <w:t>;</w:t>
      </w:r>
    </w:p>
    <w:p w:rsidR="00A52A04" w:rsidRPr="007031A5" w:rsidRDefault="00A52A04" w:rsidP="00A52A04">
      <w:pPr>
        <w:pStyle w:val="Inf4Normal"/>
        <w:ind w:firstLine="567"/>
        <w:rPr>
          <w:snapToGrid w:val="0"/>
          <w:szCs w:val="24"/>
          <w:lang w:val="es-ES_tradnl"/>
        </w:rPr>
      </w:pPr>
      <w:r w:rsidRPr="007031A5">
        <w:rPr>
          <w:snapToGrid w:val="0"/>
          <w:lang w:val="es-ES_tradnl"/>
        </w:rPr>
        <w:t>v)</w:t>
      </w:r>
      <w:r w:rsidRPr="007031A5">
        <w:rPr>
          <w:lang w:val="es-ES_tradnl"/>
        </w:rPr>
        <w:tab/>
      </w:r>
      <w:r w:rsidRPr="007031A5">
        <w:rPr>
          <w:snapToGrid w:val="0"/>
          <w:lang w:val="es-ES_tradnl"/>
        </w:rPr>
        <w:t>la prudencia en las prácticas de adquisición</w:t>
      </w:r>
      <w:r w:rsidRPr="007031A5">
        <w:rPr>
          <w:snapToGrid w:val="0"/>
          <w:szCs w:val="24"/>
          <w:lang w:val="es-ES_tradnl"/>
        </w:rPr>
        <w:t>.</w:t>
      </w:r>
    </w:p>
    <w:p w:rsidR="00A52A04" w:rsidRPr="007031A5" w:rsidRDefault="00A52A04" w:rsidP="00A52A04">
      <w:pPr>
        <w:pStyle w:val="Inf4Normal"/>
        <w:rPr>
          <w:lang w:val="es-ES_tradnl"/>
        </w:rPr>
      </w:pPr>
      <w:r w:rsidRPr="007031A5">
        <w:rPr>
          <w:lang w:val="es-ES_tradnl"/>
        </w:rPr>
        <w:t>b)</w:t>
      </w:r>
      <w:r w:rsidRPr="007031A5">
        <w:rPr>
          <w:lang w:val="es-ES_tradnl"/>
        </w:rPr>
        <w:tab/>
        <w:t>La adquisición de productos o servicios se realizará a partir de procedimientos de adjudicación de contratos.</w:t>
      </w:r>
      <w:r w:rsidR="00B41F3F" w:rsidRPr="007031A5">
        <w:rPr>
          <w:lang w:val="es-ES_tradnl"/>
        </w:rPr>
        <w:t xml:space="preserve"> </w:t>
      </w:r>
      <w:r w:rsidR="008F0610">
        <w:rPr>
          <w:lang w:val="es-ES_tradnl"/>
        </w:rPr>
        <w:t xml:space="preserve"> </w:t>
      </w:r>
      <w:r w:rsidRPr="007031A5">
        <w:rPr>
          <w:lang w:val="es-ES_tradnl"/>
        </w:rPr>
        <w:t>Los llamados a licitación pueden ser formales o informales.</w:t>
      </w:r>
      <w:r w:rsidR="00547C09">
        <w:rPr>
          <w:lang w:val="es-ES_tradnl"/>
        </w:rPr>
        <w:t xml:space="preserve"> </w:t>
      </w:r>
      <w:r w:rsidR="00B41F3F" w:rsidRPr="007031A5">
        <w:rPr>
          <w:lang w:val="es-ES_tradnl"/>
        </w:rPr>
        <w:t xml:space="preserve"> </w:t>
      </w:r>
      <w:r w:rsidRPr="007031A5">
        <w:rPr>
          <w:lang w:val="es-ES_tradnl"/>
        </w:rPr>
        <w:t>Los llamados a licitación se realizarán por anuncio salvo indicación en contrario.</w:t>
      </w:r>
      <w:r w:rsidR="008F0610">
        <w:rPr>
          <w:lang w:val="es-ES_tradnl"/>
        </w:rPr>
        <w:t xml:space="preserve"> </w:t>
      </w:r>
      <w:r w:rsidR="00B41F3F" w:rsidRPr="007031A5">
        <w:rPr>
          <w:lang w:val="es-ES_tradnl"/>
        </w:rPr>
        <w:t xml:space="preserve"> </w:t>
      </w:r>
      <w:r w:rsidRPr="007031A5">
        <w:rPr>
          <w:strike/>
          <w:lang w:val="es-ES_tradnl"/>
        </w:rPr>
        <w:t xml:space="preserve">Los procedimientos de adjudicación de contratos y los llamados a licitación se definirán en una orden de servicio emitida por el Director General </w:t>
      </w:r>
      <w:r w:rsidRPr="007031A5">
        <w:rPr>
          <w:strike/>
          <w:highlight w:val="lightGray"/>
          <w:lang w:val="es-ES_tradnl"/>
        </w:rPr>
        <w:t>de la OMPI</w:t>
      </w:r>
      <w:r w:rsidR="006727B5" w:rsidRPr="007031A5">
        <w:rPr>
          <w:strike/>
          <w:lang w:val="es-ES_tradnl"/>
        </w:rPr>
        <w:t>.</w:t>
      </w:r>
      <w:r w:rsidRPr="007031A5">
        <w:rPr>
          <w:u w:val="single"/>
          <w:lang w:val="es-ES_tradnl"/>
        </w:rPr>
        <w:t xml:space="preserve"> </w:t>
      </w:r>
      <w:r w:rsidR="008F0610">
        <w:rPr>
          <w:u w:val="single"/>
          <w:lang w:val="es-ES_tradnl"/>
        </w:rPr>
        <w:t xml:space="preserve"> </w:t>
      </w:r>
      <w:r w:rsidRPr="007031A5">
        <w:rPr>
          <w:u w:val="single"/>
          <w:lang w:val="es-ES_tradnl"/>
        </w:rPr>
        <w:t>Toda adquisición será resultado de:</w:t>
      </w:r>
    </w:p>
    <w:p w:rsidR="00A52A04" w:rsidRPr="007031A5" w:rsidRDefault="00A52A04" w:rsidP="00A52A04">
      <w:pPr>
        <w:pStyle w:val="Inf4Normal"/>
        <w:ind w:left="567"/>
        <w:rPr>
          <w:u w:val="single"/>
          <w:lang w:val="es-ES_tradnl"/>
        </w:rPr>
      </w:pPr>
      <w:r w:rsidRPr="00273127">
        <w:rPr>
          <w:u w:val="single"/>
          <w:lang w:val="es-ES_tradnl"/>
        </w:rPr>
        <w:t>i)</w:t>
      </w:r>
      <w:r w:rsidRPr="00273127">
        <w:rPr>
          <w:u w:val="single"/>
          <w:lang w:val="es-ES_tradnl"/>
        </w:rPr>
        <w:tab/>
        <w:t>un proceso</w:t>
      </w:r>
      <w:r w:rsidRPr="007031A5">
        <w:rPr>
          <w:u w:val="single"/>
          <w:lang w:val="es-ES_tradnl"/>
        </w:rPr>
        <w:t xml:space="preserve"> de adjudicación; </w:t>
      </w:r>
      <w:r w:rsidR="00DB44F6">
        <w:rPr>
          <w:u w:val="single"/>
          <w:lang w:val="es-ES_tradnl"/>
        </w:rPr>
        <w:t xml:space="preserve"> </w:t>
      </w:r>
      <w:r w:rsidRPr="007031A5">
        <w:rPr>
          <w:u w:val="single"/>
          <w:lang w:val="es-ES_tradnl"/>
        </w:rPr>
        <w:t>o</w:t>
      </w:r>
    </w:p>
    <w:p w:rsidR="00A52A04" w:rsidRPr="007031A5" w:rsidRDefault="00A52A04" w:rsidP="00A52A04">
      <w:pPr>
        <w:pStyle w:val="Inf4Normal"/>
        <w:ind w:left="567"/>
        <w:rPr>
          <w:u w:val="single"/>
          <w:lang w:val="es-ES_tradnl"/>
        </w:rPr>
      </w:pPr>
      <w:r w:rsidRPr="00273127">
        <w:rPr>
          <w:u w:val="single"/>
          <w:lang w:val="es-ES_tradnl"/>
        </w:rPr>
        <w:t>ii)</w:t>
      </w:r>
      <w:r w:rsidRPr="00273127">
        <w:rPr>
          <w:u w:val="single"/>
          <w:lang w:val="es-ES_tradnl"/>
        </w:rPr>
        <w:tab/>
        <w:t>una cooperación</w:t>
      </w:r>
      <w:r w:rsidRPr="007031A5">
        <w:rPr>
          <w:u w:val="single"/>
          <w:lang w:val="es-ES_tradnl"/>
        </w:rPr>
        <w:t xml:space="preserve"> con otras organizaciones intergubernamentales; </w:t>
      </w:r>
      <w:r w:rsidR="00DB44F6">
        <w:rPr>
          <w:u w:val="single"/>
          <w:lang w:val="es-ES_tradnl"/>
        </w:rPr>
        <w:t xml:space="preserve"> </w:t>
      </w:r>
      <w:r w:rsidRPr="007031A5">
        <w:rPr>
          <w:u w:val="single"/>
          <w:lang w:val="es-ES_tradnl"/>
        </w:rPr>
        <w:t>o</w:t>
      </w:r>
    </w:p>
    <w:p w:rsidR="006727B5" w:rsidRPr="007031A5" w:rsidRDefault="00A52A04" w:rsidP="007B69C4">
      <w:pPr>
        <w:pStyle w:val="Inf4Normal"/>
        <w:ind w:left="567"/>
        <w:rPr>
          <w:u w:val="single"/>
          <w:lang w:val="es-ES_tradnl"/>
        </w:rPr>
      </w:pPr>
      <w:r w:rsidRPr="00273127">
        <w:rPr>
          <w:u w:val="single"/>
          <w:lang w:val="es-ES_tradnl"/>
        </w:rPr>
        <w:t>iii)</w:t>
      </w:r>
      <w:r w:rsidRPr="00273127">
        <w:rPr>
          <w:u w:val="single"/>
          <w:lang w:val="es-ES_tradnl"/>
        </w:rPr>
        <w:tab/>
        <w:t>un procedimiento</w:t>
      </w:r>
      <w:r w:rsidRPr="007031A5">
        <w:rPr>
          <w:u w:val="single"/>
          <w:lang w:val="es-ES_tradnl"/>
        </w:rPr>
        <w:t xml:space="preserve"> alternativo conforme a la regla 105.18</w:t>
      </w:r>
      <w:r w:rsidR="009D2933" w:rsidRPr="007031A5">
        <w:rPr>
          <w:u w:val="single"/>
          <w:lang w:val="es-ES_tradnl"/>
        </w:rPr>
        <w:t>.</w:t>
      </w:r>
    </w:p>
    <w:p w:rsidR="00E81B1A" w:rsidRPr="007031A5" w:rsidRDefault="00112135" w:rsidP="00E81B1A">
      <w:pPr>
        <w:pStyle w:val="Inf4Heading5"/>
        <w:rPr>
          <w:lang w:val="es-ES_tradnl"/>
        </w:rPr>
      </w:pPr>
      <w:bookmarkStart w:id="600" w:name="_Toc416787638"/>
      <w:bookmarkStart w:id="601" w:name="_Toc523743115"/>
      <w:bookmarkEnd w:id="597"/>
      <w:bookmarkEnd w:id="598"/>
      <w:bookmarkEnd w:id="599"/>
      <w:r w:rsidRPr="007031A5">
        <w:rPr>
          <w:lang w:val="es-ES_tradnl"/>
        </w:rPr>
        <w:t>Atribuciones y responsabilidad</w:t>
      </w:r>
      <w:bookmarkEnd w:id="600"/>
      <w:bookmarkEnd w:id="601"/>
    </w:p>
    <w:p w:rsidR="00E81B1A" w:rsidRPr="007031A5" w:rsidRDefault="00E81B1A" w:rsidP="00E81B1A">
      <w:pPr>
        <w:pStyle w:val="Inf4Heading6"/>
        <w:rPr>
          <w:snapToGrid w:val="0"/>
          <w:lang w:val="es-ES_tradnl"/>
        </w:rPr>
      </w:pPr>
      <w:bookmarkStart w:id="602" w:name="_Toc163377938"/>
      <w:bookmarkStart w:id="603" w:name="_Toc173661711"/>
      <w:bookmarkStart w:id="604" w:name="_Toc173748692"/>
      <w:bookmarkStart w:id="605" w:name="_Toc523743116"/>
      <w:r w:rsidRPr="007031A5">
        <w:rPr>
          <w:snapToGrid w:val="0"/>
          <w:lang w:val="es-ES_tradnl"/>
        </w:rPr>
        <w:t>R</w:t>
      </w:r>
      <w:r w:rsidR="00112135" w:rsidRPr="007031A5">
        <w:rPr>
          <w:snapToGrid w:val="0"/>
          <w:lang w:val="es-ES_tradnl"/>
        </w:rPr>
        <w:t>egla</w:t>
      </w:r>
      <w:r w:rsidRPr="007031A5">
        <w:rPr>
          <w:snapToGrid w:val="0"/>
          <w:lang w:val="es-ES_tradnl"/>
        </w:rPr>
        <w:t xml:space="preserve"> 105.12</w:t>
      </w:r>
      <w:bookmarkEnd w:id="602"/>
      <w:bookmarkEnd w:id="603"/>
      <w:bookmarkEnd w:id="604"/>
      <w:bookmarkEnd w:id="605"/>
    </w:p>
    <w:p w:rsidR="0089104C" w:rsidRPr="007031A5" w:rsidRDefault="0089104C" w:rsidP="0089104C">
      <w:pPr>
        <w:pStyle w:val="Inf4Normal"/>
        <w:ind w:left="567"/>
        <w:rPr>
          <w:snapToGrid w:val="0"/>
          <w:szCs w:val="24"/>
          <w:lang w:val="es-ES_tradnl"/>
        </w:rPr>
      </w:pPr>
      <w:r w:rsidRPr="007031A5">
        <w:rPr>
          <w:lang w:val="es-ES_tradnl"/>
        </w:rPr>
        <w:t>a)</w:t>
      </w:r>
      <w:r w:rsidRPr="007031A5">
        <w:rPr>
          <w:lang w:val="es-ES_tradnl"/>
        </w:rPr>
        <w:tab/>
        <w:t xml:space="preserve">El </w:t>
      </w:r>
      <w:r w:rsidR="00B2610A" w:rsidRPr="007031A5">
        <w:rPr>
          <w:lang w:val="es-ES_tradnl"/>
        </w:rPr>
        <w:t>D</w:t>
      </w:r>
      <w:r w:rsidRPr="007031A5">
        <w:rPr>
          <w:lang w:val="es-ES_tradnl"/>
        </w:rPr>
        <w:t xml:space="preserve">irector </w:t>
      </w:r>
      <w:r w:rsidR="00B2610A" w:rsidRPr="007031A5">
        <w:rPr>
          <w:lang w:val="es-ES_tradnl"/>
        </w:rPr>
        <w:t>G</w:t>
      </w:r>
      <w:r w:rsidRPr="007031A5">
        <w:rPr>
          <w:lang w:val="es-ES_tradnl"/>
        </w:rPr>
        <w:t xml:space="preserve">eneral designará un alto funcionario </w:t>
      </w:r>
      <w:r w:rsidRPr="007031A5">
        <w:rPr>
          <w:snapToGrid w:val="0"/>
          <w:highlight w:val="lightGray"/>
          <w:lang w:val="es-ES_tradnl"/>
        </w:rPr>
        <w:t>de la OMPI</w:t>
      </w:r>
      <w:r w:rsidRPr="007031A5">
        <w:rPr>
          <w:lang w:val="es-ES_tradnl"/>
        </w:rPr>
        <w:t xml:space="preserve"> (denominado en adelante “el alto funcionario encargado de adquisiciones </w:t>
      </w:r>
      <w:r w:rsidRPr="007031A5">
        <w:rPr>
          <w:snapToGrid w:val="0"/>
          <w:highlight w:val="lightGray"/>
          <w:lang w:val="es-ES_tradnl"/>
        </w:rPr>
        <w:t>de la OMPI</w:t>
      </w:r>
      <w:r w:rsidRPr="007031A5">
        <w:rPr>
          <w:snapToGrid w:val="0"/>
          <w:u w:val="single"/>
          <w:lang w:val="es-ES_tradnl"/>
        </w:rPr>
        <w:t>”)</w:t>
      </w:r>
      <w:r w:rsidRPr="007031A5">
        <w:rPr>
          <w:lang w:val="es-ES_tradnl"/>
        </w:rPr>
        <w:t xml:space="preserve"> </w:t>
      </w:r>
      <w:r w:rsidRPr="007031A5">
        <w:rPr>
          <w:u w:val="single"/>
          <w:lang w:val="es-ES_tradnl"/>
        </w:rPr>
        <w:t>en quien delegará las atribuciones y a quien asignará la responsabilidad de aplicar el marco regulatorio rector de las</w:t>
      </w:r>
      <w:r w:rsidRPr="007031A5">
        <w:rPr>
          <w:lang w:val="es-ES_tradnl"/>
        </w:rPr>
        <w:t xml:space="preserve"> </w:t>
      </w:r>
      <w:r w:rsidRPr="007031A5">
        <w:rPr>
          <w:strike/>
          <w:snapToGrid w:val="0"/>
          <w:lang w:val="es-ES_tradnl"/>
        </w:rPr>
        <w:t>que se encargará de las</w:t>
      </w:r>
      <w:r w:rsidRPr="007031A5">
        <w:rPr>
          <w:lang w:val="es-ES_tradnl"/>
        </w:rPr>
        <w:t xml:space="preserve"> funciones de adquisición en </w:t>
      </w:r>
      <w:r w:rsidRPr="007031A5">
        <w:rPr>
          <w:highlight w:val="lightGray"/>
          <w:lang w:val="es-ES_tradnl"/>
        </w:rPr>
        <w:t>la UPOV</w:t>
      </w:r>
      <w:r w:rsidRPr="007031A5">
        <w:rPr>
          <w:lang w:val="es-ES_tradnl"/>
        </w:rPr>
        <w:t>, con sujeción a lo dispuesto en las reglas 105.6, 105.8, 105.9 y</w:t>
      </w:r>
      <w:r w:rsidR="005C7E0B" w:rsidRPr="007031A5">
        <w:rPr>
          <w:lang w:val="es-ES_tradnl"/>
        </w:rPr>
        <w:t> </w:t>
      </w:r>
      <w:r w:rsidRPr="007031A5">
        <w:rPr>
          <w:lang w:val="es-ES_tradnl"/>
        </w:rPr>
        <w:t>105.10, relativas al acto de contraer obligaciones financieras.</w:t>
      </w:r>
    </w:p>
    <w:p w:rsidR="00581BBC" w:rsidRPr="007031A5" w:rsidRDefault="0089104C" w:rsidP="00581BBC">
      <w:pPr>
        <w:pStyle w:val="Inf4Normal"/>
        <w:ind w:left="567"/>
        <w:rPr>
          <w:lang w:val="es-ES_tradnl"/>
        </w:rPr>
      </w:pPr>
      <w:r w:rsidRPr="00A058DD">
        <w:rPr>
          <w:u w:val="single"/>
          <w:lang w:val="es-ES_tradnl"/>
        </w:rPr>
        <w:t>b)</w:t>
      </w:r>
      <w:r w:rsidRPr="00A058DD">
        <w:rPr>
          <w:u w:val="single"/>
          <w:lang w:val="es-ES_tradnl"/>
        </w:rPr>
        <w:tab/>
        <w:t>El</w:t>
      </w:r>
      <w:r w:rsidR="001E16CC" w:rsidRPr="00A058DD">
        <w:rPr>
          <w:u w:val="single"/>
          <w:lang w:val="es-ES_tradnl"/>
        </w:rPr>
        <w:t xml:space="preserve"> </w:t>
      </w:r>
      <w:r w:rsidRPr="00A058DD">
        <w:rPr>
          <w:snapToGrid w:val="0"/>
          <w:u w:val="single"/>
          <w:lang w:val="es-ES_tradnl"/>
        </w:rPr>
        <w:t>alto</w:t>
      </w:r>
      <w:r w:rsidRPr="007031A5">
        <w:rPr>
          <w:snapToGrid w:val="0"/>
          <w:u w:val="single"/>
          <w:lang w:val="es-ES_tradnl"/>
        </w:rPr>
        <w:t xml:space="preserve"> funcionario encargado de adquisiciones </w:t>
      </w:r>
      <w:r w:rsidRPr="007031A5">
        <w:rPr>
          <w:b/>
          <w:snapToGrid w:val="0"/>
          <w:highlight w:val="lightGray"/>
          <w:u w:val="single"/>
          <w:lang w:val="es-ES_tradnl"/>
        </w:rPr>
        <w:t>de la OMPI</w:t>
      </w:r>
      <w:r w:rsidRPr="007031A5">
        <w:rPr>
          <w:snapToGrid w:val="0"/>
          <w:u w:val="single"/>
          <w:lang w:val="es-ES_tradnl"/>
        </w:rPr>
        <w:t xml:space="preserve"> podrá a su vez delegar parte de sus atribuciones en el </w:t>
      </w:r>
      <w:r w:rsidR="00B2610A" w:rsidRPr="007031A5">
        <w:rPr>
          <w:snapToGrid w:val="0"/>
          <w:u w:val="single"/>
          <w:lang w:val="es-ES_tradnl"/>
        </w:rPr>
        <w:t>D</w:t>
      </w:r>
      <w:r w:rsidRPr="007031A5">
        <w:rPr>
          <w:snapToGrid w:val="0"/>
          <w:u w:val="single"/>
          <w:lang w:val="es-ES_tradnl"/>
        </w:rPr>
        <w:t xml:space="preserve">irector de adquisiciones </w:t>
      </w:r>
      <w:r w:rsidRPr="007031A5">
        <w:rPr>
          <w:b/>
          <w:snapToGrid w:val="0"/>
          <w:highlight w:val="lightGray"/>
          <w:u w:val="single"/>
          <w:lang w:val="es-ES_tradnl"/>
        </w:rPr>
        <w:t>de la OMPI</w:t>
      </w:r>
      <w:r w:rsidRPr="007031A5">
        <w:rPr>
          <w:snapToGrid w:val="0"/>
          <w:u w:val="single"/>
          <w:lang w:val="es-ES_tradnl"/>
        </w:rPr>
        <w:t xml:space="preserve"> (funcionario autorizado), a no ser que el </w:t>
      </w:r>
      <w:r w:rsidR="00B2610A" w:rsidRPr="007031A5">
        <w:rPr>
          <w:snapToGrid w:val="0"/>
          <w:u w:val="single"/>
          <w:lang w:val="es-ES_tradnl"/>
        </w:rPr>
        <w:t>D</w:t>
      </w:r>
      <w:r w:rsidRPr="007031A5">
        <w:rPr>
          <w:snapToGrid w:val="0"/>
          <w:u w:val="single"/>
          <w:lang w:val="es-ES_tradnl"/>
        </w:rPr>
        <w:t xml:space="preserve">irector </w:t>
      </w:r>
      <w:r w:rsidR="00B2610A" w:rsidRPr="007031A5">
        <w:rPr>
          <w:snapToGrid w:val="0"/>
          <w:u w:val="single"/>
          <w:lang w:val="es-ES_tradnl"/>
        </w:rPr>
        <w:t>G</w:t>
      </w:r>
      <w:r w:rsidRPr="007031A5">
        <w:rPr>
          <w:snapToGrid w:val="0"/>
          <w:u w:val="single"/>
          <w:lang w:val="es-ES_tradnl"/>
        </w:rPr>
        <w:t>eneral lo prohíba expresamente.</w:t>
      </w:r>
      <w:r w:rsidR="00581BBC" w:rsidRPr="007031A5">
        <w:rPr>
          <w:lang w:val="es-ES_tradnl"/>
        </w:rPr>
        <w:t xml:space="preserve"> </w:t>
      </w:r>
    </w:p>
    <w:p w:rsidR="00581BBC" w:rsidRPr="007031A5" w:rsidRDefault="0089104C" w:rsidP="00581BBC">
      <w:pPr>
        <w:pStyle w:val="Inf4Normal"/>
        <w:ind w:left="567"/>
        <w:rPr>
          <w:lang w:val="es-ES_tradnl"/>
        </w:rPr>
      </w:pPr>
      <w:r w:rsidRPr="007031A5">
        <w:rPr>
          <w:strike/>
          <w:snapToGrid w:val="0"/>
          <w:lang w:val="es-ES_tradnl"/>
        </w:rPr>
        <w:t>b)</w:t>
      </w:r>
      <w:r w:rsidRPr="007031A5">
        <w:rPr>
          <w:snapToGrid w:val="0"/>
          <w:u w:val="single"/>
          <w:lang w:val="es-ES_tradnl"/>
        </w:rPr>
        <w:t>c)</w:t>
      </w:r>
      <w:r w:rsidRPr="007031A5">
        <w:rPr>
          <w:lang w:val="es-ES_tradnl"/>
        </w:rPr>
        <w:tab/>
        <w:t xml:space="preserve">El </w:t>
      </w:r>
      <w:r w:rsidRPr="007031A5">
        <w:rPr>
          <w:strike/>
          <w:snapToGrid w:val="0"/>
          <w:lang w:val="es-ES_tradnl"/>
        </w:rPr>
        <w:t xml:space="preserve">Director General </w:t>
      </w:r>
      <w:r w:rsidRPr="007031A5">
        <w:rPr>
          <w:strike/>
          <w:snapToGrid w:val="0"/>
          <w:highlight w:val="lightGray"/>
          <w:lang w:val="es-ES_tradnl"/>
        </w:rPr>
        <w:t>de la OMPI</w:t>
      </w:r>
      <w:r w:rsidRPr="007031A5">
        <w:rPr>
          <w:lang w:val="es-ES_tradnl"/>
        </w:rPr>
        <w:t xml:space="preserve"> </w:t>
      </w:r>
      <w:r w:rsidRPr="007031A5">
        <w:rPr>
          <w:snapToGrid w:val="0"/>
          <w:u w:val="single"/>
          <w:lang w:val="es-ES_tradnl"/>
        </w:rPr>
        <w:t xml:space="preserve">alto funcionario encargado de adquisiciones </w:t>
      </w:r>
      <w:r w:rsidRPr="007031A5">
        <w:rPr>
          <w:b/>
          <w:snapToGrid w:val="0"/>
          <w:highlight w:val="lightGray"/>
          <w:u w:val="single"/>
          <w:lang w:val="es-ES_tradnl"/>
        </w:rPr>
        <w:t>de la OMPI</w:t>
      </w:r>
      <w:r w:rsidRPr="007031A5">
        <w:rPr>
          <w:lang w:val="es-ES_tradnl"/>
        </w:rPr>
        <w:t xml:space="preserve"> determinará la composición y el mandato del Comité de Revisión de Contratos </w:t>
      </w:r>
      <w:r w:rsidRPr="007031A5">
        <w:rPr>
          <w:snapToGrid w:val="0"/>
          <w:highlight w:val="lightGray"/>
          <w:lang w:val="es-ES_tradnl"/>
        </w:rPr>
        <w:t>de la OMPI</w:t>
      </w:r>
      <w:r w:rsidRPr="007031A5">
        <w:rPr>
          <w:lang w:val="es-ES_tradnl"/>
        </w:rPr>
        <w:t xml:space="preserve"> (denominado en adelante “CRC </w:t>
      </w:r>
      <w:r w:rsidRPr="007031A5">
        <w:rPr>
          <w:snapToGrid w:val="0"/>
          <w:highlight w:val="lightGray"/>
          <w:lang w:val="es-ES_tradnl"/>
        </w:rPr>
        <w:t>de la OMPI</w:t>
      </w:r>
      <w:r w:rsidRPr="007031A5">
        <w:rPr>
          <w:lang w:val="es-ES_tradnl"/>
        </w:rPr>
        <w:t xml:space="preserve">”). </w:t>
      </w:r>
      <w:r w:rsidR="008F0610">
        <w:rPr>
          <w:lang w:val="es-ES_tradnl"/>
        </w:rPr>
        <w:t xml:space="preserve"> </w:t>
      </w:r>
      <w:r w:rsidR="00581BBC" w:rsidRPr="007031A5">
        <w:rPr>
          <w:lang w:val="es-ES_tradnl"/>
        </w:rPr>
        <w:t xml:space="preserve">El CRC </w:t>
      </w:r>
      <w:r w:rsidR="00581BBC" w:rsidRPr="007031A5">
        <w:rPr>
          <w:snapToGrid w:val="0"/>
          <w:highlight w:val="lightGray"/>
          <w:lang w:val="es-ES_tradnl"/>
        </w:rPr>
        <w:t>de la OMPI</w:t>
      </w:r>
      <w:r w:rsidR="00581BBC" w:rsidRPr="007031A5">
        <w:rPr>
          <w:snapToGrid w:val="0"/>
          <w:lang w:val="es-ES_tradnl"/>
        </w:rPr>
        <w:t xml:space="preserve"> </w:t>
      </w:r>
      <w:r w:rsidR="00581BBC" w:rsidRPr="007031A5">
        <w:rPr>
          <w:lang w:val="es-ES_tradnl"/>
        </w:rPr>
        <w:t xml:space="preserve">transmitirá por escrito al alto funcionario encargado de adquisiciones </w:t>
      </w:r>
      <w:r w:rsidR="00581BBC" w:rsidRPr="007031A5">
        <w:rPr>
          <w:snapToGrid w:val="0"/>
          <w:highlight w:val="lightGray"/>
          <w:lang w:val="es-ES_tradnl"/>
        </w:rPr>
        <w:t>de la OMPI</w:t>
      </w:r>
      <w:r w:rsidR="00581BBC" w:rsidRPr="007031A5">
        <w:rPr>
          <w:lang w:val="es-ES_tradnl"/>
        </w:rPr>
        <w:t xml:space="preserve"> su dictamen acerca de las actividades de adquisición que supongan la adjudicación, modificación o renovación de contratos de adquisición. </w:t>
      </w:r>
      <w:r w:rsidR="008F0610">
        <w:rPr>
          <w:lang w:val="es-ES_tradnl"/>
        </w:rPr>
        <w:t xml:space="preserve"> </w:t>
      </w:r>
      <w:r w:rsidR="00581BBC" w:rsidRPr="007031A5">
        <w:rPr>
          <w:lang w:val="es-ES_tradnl"/>
        </w:rPr>
        <w:t xml:space="preserve">El mandato del CRC </w:t>
      </w:r>
      <w:r w:rsidR="00581BBC" w:rsidRPr="007031A5">
        <w:rPr>
          <w:snapToGrid w:val="0"/>
          <w:highlight w:val="lightGray"/>
          <w:lang w:val="es-ES_tradnl"/>
        </w:rPr>
        <w:t>de la OMPI</w:t>
      </w:r>
      <w:r w:rsidR="00581BBC" w:rsidRPr="007031A5">
        <w:rPr>
          <w:snapToGrid w:val="0"/>
          <w:lang w:val="es-ES_tradnl"/>
        </w:rPr>
        <w:t xml:space="preserve"> </w:t>
      </w:r>
      <w:r w:rsidR="00581BBC" w:rsidRPr="007031A5">
        <w:rPr>
          <w:lang w:val="es-ES_tradnl"/>
        </w:rPr>
        <w:t>incluirá la definición de los tipos y el valor monetario de las adquisiciones que se sometan a su examen.</w:t>
      </w:r>
    </w:p>
    <w:p w:rsidR="0089104C" w:rsidRPr="007031A5" w:rsidRDefault="0089104C" w:rsidP="0089104C">
      <w:pPr>
        <w:pStyle w:val="Inf4Normal"/>
        <w:ind w:left="567"/>
        <w:rPr>
          <w:b/>
          <w:snapToGrid w:val="0"/>
          <w:szCs w:val="24"/>
          <w:u w:val="single"/>
          <w:lang w:val="es-ES_tradnl"/>
        </w:rPr>
      </w:pPr>
      <w:r w:rsidRPr="007031A5">
        <w:rPr>
          <w:strike/>
          <w:snapToGrid w:val="0"/>
          <w:lang w:val="es-ES_tradnl"/>
        </w:rPr>
        <w:lastRenderedPageBreak/>
        <w:t>c)</w:t>
      </w:r>
      <w:r w:rsidRPr="007031A5">
        <w:rPr>
          <w:snapToGrid w:val="0"/>
          <w:u w:val="single"/>
          <w:lang w:val="es-ES_tradnl"/>
        </w:rPr>
        <w:t>d)</w:t>
      </w:r>
      <w:r w:rsidRPr="007031A5">
        <w:rPr>
          <w:lang w:val="es-ES_tradnl"/>
        </w:rPr>
        <w:tab/>
        <w:t xml:space="preserve">Cuando sea necesario recabar el dictamen del CRC </w:t>
      </w:r>
      <w:r w:rsidRPr="007031A5">
        <w:rPr>
          <w:snapToGrid w:val="0"/>
          <w:highlight w:val="lightGray"/>
          <w:lang w:val="es-ES_tradnl"/>
        </w:rPr>
        <w:t>de la OMPI</w:t>
      </w:r>
      <w:r w:rsidRPr="007031A5">
        <w:rPr>
          <w:lang w:val="es-ES_tradnl"/>
        </w:rPr>
        <w:t>, no podrá tomarse ninguna medida definitiva que suponga la adjudicación, modificación o renovación de un contrato de adquisición mientras no se haya recibido esa opinión.</w:t>
      </w:r>
      <w:r w:rsidR="00B41F3F" w:rsidRPr="007031A5">
        <w:rPr>
          <w:lang w:val="es-ES_tradnl"/>
        </w:rPr>
        <w:t xml:space="preserve"> </w:t>
      </w:r>
      <w:r w:rsidR="008F0610">
        <w:rPr>
          <w:lang w:val="es-ES_tradnl"/>
        </w:rPr>
        <w:t xml:space="preserve"> </w:t>
      </w:r>
      <w:r w:rsidRPr="007031A5">
        <w:rPr>
          <w:lang w:val="es-ES_tradnl"/>
        </w:rPr>
        <w:t xml:space="preserve">En los casos en que el alto funcionario encargado de adquisiciones </w:t>
      </w:r>
      <w:r w:rsidRPr="007031A5">
        <w:rPr>
          <w:snapToGrid w:val="0"/>
          <w:highlight w:val="lightGray"/>
          <w:lang w:val="es-ES_tradnl"/>
        </w:rPr>
        <w:t>de la OMPI</w:t>
      </w:r>
      <w:r w:rsidRPr="007031A5">
        <w:rPr>
          <w:lang w:val="es-ES_tradnl"/>
        </w:rPr>
        <w:t xml:space="preserve"> decida no aceptar el dictamen del CRC </w:t>
      </w:r>
      <w:r w:rsidRPr="007031A5">
        <w:rPr>
          <w:snapToGrid w:val="0"/>
          <w:highlight w:val="lightGray"/>
          <w:lang w:val="es-ES_tradnl"/>
        </w:rPr>
        <w:t>de la OMPI</w:t>
      </w:r>
      <w:r w:rsidRPr="007031A5">
        <w:rPr>
          <w:lang w:val="es-ES_tradnl"/>
        </w:rPr>
        <w:t xml:space="preserve">, deberá dejar constancia por escrito de las razones de la </w:t>
      </w:r>
      <w:r w:rsidRPr="007031A5">
        <w:rPr>
          <w:strike/>
          <w:snapToGrid w:val="0"/>
          <w:lang w:val="es-ES_tradnl"/>
        </w:rPr>
        <w:t>tal</w:t>
      </w:r>
      <w:r w:rsidRPr="007031A5">
        <w:rPr>
          <w:lang w:val="es-ES_tradnl"/>
        </w:rPr>
        <w:t xml:space="preserve"> decisión </w:t>
      </w:r>
      <w:r w:rsidRPr="007031A5">
        <w:rPr>
          <w:snapToGrid w:val="0"/>
          <w:u w:val="single"/>
          <w:lang w:val="es-ES_tradnl"/>
        </w:rPr>
        <w:t xml:space="preserve">del alto funcionario encargado de adquisiciones </w:t>
      </w:r>
      <w:r w:rsidRPr="00E25CC6">
        <w:rPr>
          <w:b/>
          <w:snapToGrid w:val="0"/>
          <w:highlight w:val="lightGray"/>
          <w:u w:val="single"/>
          <w:lang w:val="es-ES_tradnl"/>
        </w:rPr>
        <w:t>de la OMPI</w:t>
      </w:r>
      <w:r w:rsidRPr="007031A5">
        <w:rPr>
          <w:snapToGrid w:val="0"/>
          <w:highlight w:val="lightGray"/>
          <w:lang w:val="es-ES_tradnl"/>
        </w:rPr>
        <w:t>.</w:t>
      </w:r>
      <w:r w:rsidRPr="007031A5">
        <w:rPr>
          <w:snapToGrid w:val="0"/>
          <w:highlight w:val="lightGray"/>
          <w:u w:val="single"/>
          <w:lang w:val="es-ES_tradnl"/>
        </w:rPr>
        <w:t xml:space="preserve"> </w:t>
      </w:r>
      <w:r w:rsidR="008F0610">
        <w:rPr>
          <w:snapToGrid w:val="0"/>
          <w:highlight w:val="lightGray"/>
          <w:u w:val="single"/>
          <w:lang w:val="es-ES_tradnl"/>
        </w:rPr>
        <w:t xml:space="preserve"> </w:t>
      </w:r>
      <w:r w:rsidRPr="007031A5">
        <w:rPr>
          <w:b/>
          <w:snapToGrid w:val="0"/>
          <w:highlight w:val="lightGray"/>
          <w:u w:val="single"/>
          <w:lang w:val="es-ES_tradnl"/>
        </w:rPr>
        <w:t xml:space="preserve">Cuando el contrato de adquisición esté relacionado exclusivamente con la UPOV, la decisión se tomará tras consultar con el </w:t>
      </w:r>
      <w:r w:rsidR="00B2610A" w:rsidRPr="007031A5">
        <w:rPr>
          <w:b/>
          <w:snapToGrid w:val="0"/>
          <w:highlight w:val="lightGray"/>
          <w:u w:val="single"/>
          <w:lang w:val="es-ES_tradnl"/>
        </w:rPr>
        <w:t>Secretario</w:t>
      </w:r>
      <w:r w:rsidRPr="007031A5">
        <w:rPr>
          <w:b/>
          <w:snapToGrid w:val="0"/>
          <w:highlight w:val="lightGray"/>
          <w:u w:val="single"/>
          <w:lang w:val="es-ES_tradnl"/>
        </w:rPr>
        <w:t xml:space="preserve"> </w:t>
      </w:r>
      <w:r w:rsidR="00B2610A" w:rsidRPr="007031A5">
        <w:rPr>
          <w:b/>
          <w:snapToGrid w:val="0"/>
          <w:highlight w:val="lightGray"/>
          <w:u w:val="single"/>
          <w:lang w:val="es-ES_tradnl"/>
        </w:rPr>
        <w:t>General</w:t>
      </w:r>
      <w:r w:rsidRPr="007031A5">
        <w:rPr>
          <w:b/>
          <w:snapToGrid w:val="0"/>
          <w:highlight w:val="lightGray"/>
          <w:u w:val="single"/>
          <w:lang w:val="es-ES_tradnl"/>
        </w:rPr>
        <w:t xml:space="preserve"> adjunto.</w:t>
      </w:r>
      <w:r w:rsidRPr="007031A5">
        <w:rPr>
          <w:b/>
          <w:snapToGrid w:val="0"/>
          <w:u w:val="single"/>
          <w:lang w:val="es-ES_tradnl"/>
        </w:rPr>
        <w:t xml:space="preserve"> </w:t>
      </w:r>
    </w:p>
    <w:p w:rsidR="00581BBC" w:rsidRPr="007031A5" w:rsidRDefault="00581BBC" w:rsidP="0089104C">
      <w:pPr>
        <w:pStyle w:val="Inf4Normal"/>
        <w:ind w:left="567"/>
        <w:rPr>
          <w:lang w:val="es-ES_tradnl"/>
        </w:rPr>
      </w:pPr>
    </w:p>
    <w:p w:rsidR="0089104C" w:rsidRPr="007031A5" w:rsidRDefault="00581BBC" w:rsidP="0089104C">
      <w:pPr>
        <w:pStyle w:val="Inf4Normal"/>
        <w:ind w:left="567"/>
        <w:rPr>
          <w:b/>
          <w:snapToGrid w:val="0"/>
          <w:szCs w:val="24"/>
          <w:u w:val="single"/>
          <w:lang w:val="es-ES_tradnl"/>
        </w:rPr>
      </w:pPr>
      <w:r w:rsidRPr="007031A5">
        <w:rPr>
          <w:strike/>
          <w:snapToGrid w:val="0"/>
          <w:lang w:val="es-ES_tradnl"/>
        </w:rPr>
        <w:t>d)</w:t>
      </w:r>
      <w:r w:rsidRPr="007031A5">
        <w:rPr>
          <w:snapToGrid w:val="0"/>
          <w:u w:val="single"/>
          <w:lang w:val="es-ES_tradnl"/>
        </w:rPr>
        <w:t>e)</w:t>
      </w:r>
      <w:r w:rsidRPr="007031A5">
        <w:rPr>
          <w:lang w:val="es-ES_tradnl"/>
        </w:rPr>
        <w:tab/>
        <w:t xml:space="preserve">En casos excepcionales, y cuando se requieran garantías especiales o conocimientos especializados externos, el </w:t>
      </w:r>
      <w:r w:rsidRPr="007031A5">
        <w:rPr>
          <w:b/>
          <w:strike/>
          <w:snapToGrid w:val="0"/>
          <w:highlight w:val="lightGray"/>
          <w:lang w:val="es-ES_tradnl"/>
        </w:rPr>
        <w:t>Secretario General</w:t>
      </w:r>
      <w:r w:rsidRPr="007031A5">
        <w:rPr>
          <w:lang w:val="es-ES_tradnl"/>
        </w:rPr>
        <w:t xml:space="preserve"> </w:t>
      </w:r>
      <w:r w:rsidRPr="007031A5">
        <w:rPr>
          <w:b/>
          <w:snapToGrid w:val="0"/>
          <w:highlight w:val="lightGray"/>
          <w:u w:val="single"/>
          <w:lang w:val="es-ES_tradnl"/>
        </w:rPr>
        <w:t>el alto funcionario encargado de adquisiciones de la OMPI</w:t>
      </w:r>
      <w:r w:rsidRPr="007031A5">
        <w:rPr>
          <w:lang w:val="es-ES_tradnl"/>
        </w:rPr>
        <w:t xml:space="preserve"> podrá crear un Comité </w:t>
      </w:r>
      <w:r w:rsidRPr="007031A5">
        <w:rPr>
          <w:i/>
          <w:snapToGrid w:val="0"/>
          <w:lang w:val="es-ES_tradnl"/>
        </w:rPr>
        <w:t>ad hoc</w:t>
      </w:r>
      <w:r w:rsidRPr="007031A5">
        <w:rPr>
          <w:lang w:val="es-ES_tradnl"/>
        </w:rPr>
        <w:t xml:space="preserve"> externo e independiente.</w:t>
      </w:r>
      <w:r w:rsidR="008F0610">
        <w:rPr>
          <w:lang w:val="es-ES_tradnl"/>
        </w:rPr>
        <w:t xml:space="preserve"> </w:t>
      </w:r>
      <w:r w:rsidRPr="007031A5">
        <w:rPr>
          <w:lang w:val="es-ES_tradnl"/>
        </w:rPr>
        <w:t xml:space="preserve"> </w:t>
      </w:r>
      <w:r w:rsidR="0089104C" w:rsidRPr="007031A5">
        <w:rPr>
          <w:lang w:val="es-ES_tradnl"/>
        </w:rPr>
        <w:t xml:space="preserve">El </w:t>
      </w:r>
      <w:r w:rsidR="0089104C" w:rsidRPr="007031A5">
        <w:rPr>
          <w:b/>
          <w:strike/>
          <w:snapToGrid w:val="0"/>
          <w:highlight w:val="lightGray"/>
          <w:lang w:val="es-ES_tradnl"/>
        </w:rPr>
        <w:t>Secretario General</w:t>
      </w:r>
      <w:r w:rsidR="0089104C" w:rsidRPr="007031A5">
        <w:rPr>
          <w:lang w:val="es-ES_tradnl"/>
        </w:rPr>
        <w:t xml:space="preserve"> </w:t>
      </w:r>
      <w:r w:rsidR="0089104C" w:rsidRPr="007031A5">
        <w:rPr>
          <w:b/>
          <w:snapToGrid w:val="0"/>
          <w:highlight w:val="lightGray"/>
          <w:u w:val="single"/>
          <w:lang w:val="es-ES_tradnl"/>
        </w:rPr>
        <w:t>alto funcionario encargado de adquisiciones de la OMPI</w:t>
      </w:r>
      <w:r w:rsidR="0089104C" w:rsidRPr="007031A5">
        <w:rPr>
          <w:lang w:val="es-ES_tradnl"/>
        </w:rPr>
        <w:t xml:space="preserve"> determinará la composición y el mandato de ese Comité </w:t>
      </w:r>
      <w:r w:rsidR="0089104C" w:rsidRPr="007031A5">
        <w:rPr>
          <w:i/>
          <w:snapToGrid w:val="0"/>
          <w:lang w:val="es-ES_tradnl"/>
        </w:rPr>
        <w:t>ad hoc</w:t>
      </w:r>
      <w:r w:rsidR="0089104C" w:rsidRPr="007031A5">
        <w:rPr>
          <w:lang w:val="es-ES_tradnl"/>
        </w:rPr>
        <w:t xml:space="preserve"> y decidirá si puede adoptar recomendaciones o decisiones.</w:t>
      </w:r>
      <w:r w:rsidR="00B41F3F" w:rsidRPr="007031A5">
        <w:rPr>
          <w:lang w:val="es-ES_tradnl"/>
        </w:rPr>
        <w:t xml:space="preserve"> </w:t>
      </w:r>
    </w:p>
    <w:p w:rsidR="00171967" w:rsidRPr="007031A5" w:rsidRDefault="0089104C" w:rsidP="0089104C">
      <w:pPr>
        <w:pStyle w:val="Inf4Normal"/>
        <w:ind w:left="567"/>
        <w:rPr>
          <w:lang w:val="es-ES_tradnl"/>
        </w:rPr>
      </w:pPr>
      <w:r w:rsidRPr="007031A5">
        <w:rPr>
          <w:lang w:val="es-ES_tradnl"/>
        </w:rPr>
        <w:t xml:space="preserve">Cuando se requieran las recomendaciones o decisiones de dicho Comité </w:t>
      </w:r>
      <w:r w:rsidRPr="007031A5">
        <w:rPr>
          <w:i/>
          <w:snapToGrid w:val="0"/>
          <w:lang w:val="es-ES_tradnl"/>
        </w:rPr>
        <w:t>ad</w:t>
      </w:r>
      <w:r w:rsidRPr="007031A5">
        <w:rPr>
          <w:lang w:val="es-ES_tradnl"/>
        </w:rPr>
        <w:t xml:space="preserve"> hoc, no podrá tomarse ninguna medida definitiva que conduzca a la adjudicación, modificación o renovación de un contrato de adquisición hasta tanto el </w:t>
      </w:r>
      <w:r w:rsidRPr="007031A5">
        <w:rPr>
          <w:b/>
          <w:strike/>
          <w:snapToGrid w:val="0"/>
          <w:highlight w:val="lightGray"/>
          <w:lang w:val="es-ES_tradnl"/>
        </w:rPr>
        <w:t xml:space="preserve">Secretario General </w:t>
      </w:r>
      <w:r w:rsidRPr="007031A5">
        <w:rPr>
          <w:strike/>
          <w:snapToGrid w:val="0"/>
          <w:highlight w:val="lightGray"/>
          <w:lang w:val="es-ES_tradnl"/>
        </w:rPr>
        <w:t>Adjunto</w:t>
      </w:r>
      <w:r w:rsidRPr="007031A5">
        <w:rPr>
          <w:lang w:val="es-ES_tradnl"/>
        </w:rPr>
        <w:t> </w:t>
      </w:r>
      <w:r w:rsidRPr="007031A5">
        <w:rPr>
          <w:b/>
          <w:snapToGrid w:val="0"/>
          <w:highlight w:val="lightGray"/>
          <w:u w:val="single"/>
          <w:lang w:val="es-ES_tradnl"/>
        </w:rPr>
        <w:t>alto funcionario encargado de adquisiciones de la OMPI</w:t>
      </w:r>
      <w:r w:rsidRPr="007031A5">
        <w:rPr>
          <w:lang w:val="es-ES_tradnl"/>
        </w:rPr>
        <w:t xml:space="preserve"> no haya recibido esa recomendación o decisión.</w:t>
      </w:r>
      <w:r w:rsidR="00171967" w:rsidRPr="007031A5">
        <w:rPr>
          <w:lang w:val="es-ES_tradnl"/>
        </w:rPr>
        <w:t xml:space="preserve"> </w:t>
      </w:r>
    </w:p>
    <w:p w:rsidR="00782EBD" w:rsidRPr="007031A5" w:rsidRDefault="0089104C" w:rsidP="0089104C">
      <w:pPr>
        <w:pStyle w:val="Inf4Normal"/>
        <w:ind w:left="567"/>
        <w:rPr>
          <w:snapToGrid w:val="0"/>
          <w:szCs w:val="24"/>
          <w:highlight w:val="lightGray"/>
          <w:lang w:val="es-ES_tradnl"/>
        </w:rPr>
      </w:pPr>
      <w:r w:rsidRPr="007031A5">
        <w:rPr>
          <w:b/>
          <w:snapToGrid w:val="0"/>
          <w:highlight w:val="lightGray"/>
          <w:u w:val="single"/>
          <w:lang w:val="es-ES_tradnl"/>
        </w:rPr>
        <w:t xml:space="preserve">Cuando las razones para crear un Comité </w:t>
      </w:r>
      <w:r w:rsidRPr="007031A5">
        <w:rPr>
          <w:b/>
          <w:i/>
          <w:snapToGrid w:val="0"/>
          <w:highlight w:val="lightGray"/>
          <w:u w:val="single"/>
          <w:lang w:val="es-ES_tradnl"/>
        </w:rPr>
        <w:t>ad hoc</w:t>
      </w:r>
      <w:r w:rsidRPr="007031A5">
        <w:rPr>
          <w:b/>
          <w:snapToGrid w:val="0"/>
          <w:highlight w:val="lightGray"/>
          <w:u w:val="single"/>
          <w:lang w:val="es-ES_tradnl"/>
        </w:rPr>
        <w:t xml:space="preserve"> estén relacionadas exclusivamente con la UPOV, la decisión de crearlo, su composición y su mandato se acordarán tras consultarlo con el </w:t>
      </w:r>
      <w:r w:rsidR="00B2610A" w:rsidRPr="007031A5">
        <w:rPr>
          <w:b/>
          <w:snapToGrid w:val="0"/>
          <w:highlight w:val="lightGray"/>
          <w:u w:val="single"/>
          <w:lang w:val="es-ES_tradnl"/>
        </w:rPr>
        <w:t>Secretario</w:t>
      </w:r>
      <w:r w:rsidRPr="007031A5">
        <w:rPr>
          <w:b/>
          <w:snapToGrid w:val="0"/>
          <w:highlight w:val="lightGray"/>
          <w:u w:val="single"/>
          <w:lang w:val="es-ES_tradnl"/>
        </w:rPr>
        <w:t xml:space="preserve"> </w:t>
      </w:r>
      <w:r w:rsidR="00B2610A" w:rsidRPr="007031A5">
        <w:rPr>
          <w:b/>
          <w:snapToGrid w:val="0"/>
          <w:highlight w:val="lightGray"/>
          <w:u w:val="single"/>
          <w:lang w:val="es-ES_tradnl"/>
        </w:rPr>
        <w:t>General</w:t>
      </w:r>
      <w:r w:rsidRPr="007031A5">
        <w:rPr>
          <w:b/>
          <w:snapToGrid w:val="0"/>
          <w:highlight w:val="lightGray"/>
          <w:u w:val="single"/>
          <w:lang w:val="es-ES_tradnl"/>
        </w:rPr>
        <w:t xml:space="preserve"> </w:t>
      </w:r>
      <w:r w:rsidR="00B2610A" w:rsidRPr="007031A5">
        <w:rPr>
          <w:b/>
          <w:snapToGrid w:val="0"/>
          <w:highlight w:val="lightGray"/>
          <w:u w:val="single"/>
          <w:lang w:val="es-ES_tradnl"/>
        </w:rPr>
        <w:t>A</w:t>
      </w:r>
      <w:r w:rsidRPr="007031A5">
        <w:rPr>
          <w:b/>
          <w:snapToGrid w:val="0"/>
          <w:highlight w:val="lightGray"/>
          <w:u w:val="single"/>
          <w:lang w:val="es-ES_tradnl"/>
        </w:rPr>
        <w:t>djunto</w:t>
      </w:r>
      <w:r w:rsidR="00782EBD" w:rsidRPr="007031A5">
        <w:rPr>
          <w:b/>
          <w:snapToGrid w:val="0"/>
          <w:szCs w:val="24"/>
          <w:highlight w:val="lightGray"/>
          <w:u w:val="single"/>
          <w:lang w:val="es-ES_tradnl"/>
        </w:rPr>
        <w:t>.</w:t>
      </w:r>
    </w:p>
    <w:p w:rsidR="00E81B1A" w:rsidRPr="007031A5" w:rsidRDefault="00E81B1A" w:rsidP="00E81B1A">
      <w:pPr>
        <w:pStyle w:val="Inf4Heading5"/>
        <w:rPr>
          <w:lang w:val="es-ES_tradnl"/>
        </w:rPr>
      </w:pPr>
      <w:bookmarkStart w:id="606" w:name="_Toc523743117"/>
      <w:r w:rsidRPr="007031A5">
        <w:rPr>
          <w:lang w:val="es-ES_tradnl"/>
        </w:rPr>
        <w:t>Coopera</w:t>
      </w:r>
      <w:r w:rsidR="005C7E0B" w:rsidRPr="007031A5">
        <w:rPr>
          <w:lang w:val="es-ES_tradnl"/>
        </w:rPr>
        <w:t>ció</w:t>
      </w:r>
      <w:r w:rsidRPr="007031A5">
        <w:rPr>
          <w:lang w:val="es-ES_tradnl"/>
        </w:rPr>
        <w:t>n</w:t>
      </w:r>
      <w:bookmarkEnd w:id="606"/>
    </w:p>
    <w:p w:rsidR="00E81B1A" w:rsidRPr="007031A5" w:rsidRDefault="00E81B1A" w:rsidP="00E81B1A">
      <w:pPr>
        <w:pStyle w:val="Inf4Heading6"/>
        <w:rPr>
          <w:snapToGrid w:val="0"/>
          <w:lang w:val="es-ES_tradnl"/>
        </w:rPr>
      </w:pPr>
      <w:bookmarkStart w:id="607" w:name="_Toc523743118"/>
      <w:r w:rsidRPr="007031A5">
        <w:rPr>
          <w:snapToGrid w:val="0"/>
          <w:lang w:val="es-ES_tradnl"/>
        </w:rPr>
        <w:t>R</w:t>
      </w:r>
      <w:r w:rsidR="005C7E0B" w:rsidRPr="007031A5">
        <w:rPr>
          <w:snapToGrid w:val="0"/>
          <w:lang w:val="es-ES_tradnl"/>
        </w:rPr>
        <w:t>egla</w:t>
      </w:r>
      <w:r w:rsidRPr="007031A5">
        <w:rPr>
          <w:snapToGrid w:val="0"/>
          <w:lang w:val="es-ES_tradnl"/>
        </w:rPr>
        <w:t xml:space="preserve"> 105.13</w:t>
      </w:r>
      <w:r w:rsidR="00F31817" w:rsidRPr="007031A5">
        <w:rPr>
          <w:snapToGrid w:val="0"/>
          <w:lang w:val="es-ES_tradnl"/>
        </w:rPr>
        <w:t xml:space="preserve"> </w:t>
      </w:r>
      <w:r w:rsidR="00C41B3B" w:rsidRPr="007031A5">
        <w:rPr>
          <w:u w:val="single"/>
          <w:lang w:val="es-ES_tradnl"/>
        </w:rPr>
        <w:t>(</w:t>
      </w:r>
      <w:r w:rsidR="00BA5FE9" w:rsidRPr="007031A5">
        <w:rPr>
          <w:u w:val="single"/>
          <w:lang w:val="es-ES_tradnl"/>
        </w:rPr>
        <w:t>suprimida</w:t>
      </w:r>
      <w:r w:rsidR="00C41B3B" w:rsidRPr="007031A5">
        <w:rPr>
          <w:u w:val="single"/>
          <w:lang w:val="es-ES_tradnl"/>
        </w:rPr>
        <w:t>)</w:t>
      </w:r>
      <w:bookmarkEnd w:id="607"/>
    </w:p>
    <w:p w:rsidR="00F674BB" w:rsidRPr="002E5D5E" w:rsidRDefault="005C7E0B" w:rsidP="002E5D5E">
      <w:pPr>
        <w:pStyle w:val="Inf4Normal"/>
        <w:ind w:left="567"/>
        <w:rPr>
          <w:strike/>
          <w:lang w:val="es-ES_tradnl"/>
        </w:rPr>
      </w:pPr>
      <w:bookmarkStart w:id="608" w:name="_Toc522087129"/>
      <w:bookmarkStart w:id="609" w:name="_Toc163377941"/>
      <w:bookmarkStart w:id="610" w:name="_Toc173661714"/>
      <w:bookmarkStart w:id="611" w:name="_Toc173748695"/>
      <w:r w:rsidRPr="002E5D5E">
        <w:rPr>
          <w:strike/>
          <w:lang w:val="es-ES_tradnl"/>
        </w:rPr>
        <w:t xml:space="preserve">La </w:t>
      </w:r>
      <w:r w:rsidRPr="002E5D5E">
        <w:rPr>
          <w:strike/>
          <w:highlight w:val="lightGray"/>
          <w:lang w:val="es-ES_tradnl"/>
        </w:rPr>
        <w:t>UPOV</w:t>
      </w:r>
      <w:r w:rsidRPr="002E5D5E">
        <w:rPr>
          <w:strike/>
          <w:lang w:val="es-ES_tradnl"/>
        </w:rPr>
        <w:t xml:space="preserve"> podrá actuar en cooperación con la </w:t>
      </w:r>
      <w:r w:rsidRPr="002E5D5E">
        <w:rPr>
          <w:strike/>
          <w:highlight w:val="lightGray"/>
          <w:lang w:val="es-ES_tradnl"/>
        </w:rPr>
        <w:t>OMPI y</w:t>
      </w:r>
      <w:r w:rsidRPr="002E5D5E">
        <w:rPr>
          <w:strike/>
          <w:lang w:val="es-ES_tradnl"/>
        </w:rPr>
        <w:t xml:space="preserve"> organizaciones intergubernamentales que tengan procedimientos similares de adquisición para efectuar las adquisiciones que necesite mediante la celebración de acuerdos a tal fin, según corresponda.</w:t>
      </w:r>
      <w:r w:rsidR="008F0610">
        <w:rPr>
          <w:strike/>
          <w:lang w:val="es-ES_tradnl"/>
        </w:rPr>
        <w:t xml:space="preserve"> </w:t>
      </w:r>
      <w:r w:rsidR="00B41F3F" w:rsidRPr="002E5D5E">
        <w:rPr>
          <w:strike/>
          <w:lang w:val="es-ES_tradnl"/>
        </w:rPr>
        <w:t xml:space="preserve"> </w:t>
      </w:r>
      <w:r w:rsidRPr="002E5D5E">
        <w:rPr>
          <w:strike/>
          <w:lang w:val="es-ES_tradnl"/>
        </w:rPr>
        <w:t xml:space="preserve">Esa cooperación podrá consistir en la realización conjunta de adquisiciones, en la celebración de contratos sobre la base de una decisión en la materia tomada por la </w:t>
      </w:r>
      <w:r w:rsidRPr="002E5D5E">
        <w:rPr>
          <w:strike/>
          <w:highlight w:val="lightGray"/>
          <w:lang w:val="es-ES_tradnl"/>
        </w:rPr>
        <w:t>OMPI u</w:t>
      </w:r>
      <w:r w:rsidRPr="002E5D5E">
        <w:rPr>
          <w:strike/>
          <w:lang w:val="es-ES_tradnl"/>
        </w:rPr>
        <w:t xml:space="preserve"> otra organización intergubernamental, o en el pedido a la </w:t>
      </w:r>
      <w:r w:rsidRPr="002E5D5E">
        <w:rPr>
          <w:strike/>
          <w:highlight w:val="lightGray"/>
          <w:lang w:val="es-ES_tradnl"/>
        </w:rPr>
        <w:t>OMPI u</w:t>
      </w:r>
      <w:r w:rsidRPr="002E5D5E">
        <w:rPr>
          <w:strike/>
          <w:lang w:val="es-ES_tradnl"/>
        </w:rPr>
        <w:t xml:space="preserve"> otra organización intergubernamental para que realice adquisiciones en nombre de la </w:t>
      </w:r>
      <w:r w:rsidRPr="002E5D5E">
        <w:rPr>
          <w:strike/>
          <w:highlight w:val="lightGray"/>
          <w:lang w:val="es-ES_tradnl"/>
        </w:rPr>
        <w:t>UPOV</w:t>
      </w:r>
      <w:r w:rsidR="00F674BB" w:rsidRPr="002E5D5E">
        <w:rPr>
          <w:strike/>
          <w:lang w:val="es-ES_tradnl"/>
        </w:rPr>
        <w:t>.</w:t>
      </w:r>
      <w:bookmarkEnd w:id="608"/>
    </w:p>
    <w:p w:rsidR="00F674BB" w:rsidRPr="007031A5" w:rsidRDefault="00F674BB" w:rsidP="00F674BB">
      <w:pPr>
        <w:pStyle w:val="Inf4Heading5"/>
        <w:rPr>
          <w:lang w:val="es-ES_tradnl"/>
        </w:rPr>
      </w:pPr>
      <w:bookmarkStart w:id="612" w:name="_Toc523743119"/>
      <w:bookmarkStart w:id="613" w:name="_Toc163377942"/>
      <w:bookmarkStart w:id="614" w:name="_Toc167087921"/>
      <w:bookmarkStart w:id="615" w:name="_Toc416787643"/>
      <w:bookmarkEnd w:id="609"/>
      <w:bookmarkEnd w:id="610"/>
      <w:bookmarkEnd w:id="611"/>
      <w:r w:rsidRPr="007031A5">
        <w:rPr>
          <w:lang w:val="es-ES_tradnl"/>
        </w:rPr>
        <w:t xml:space="preserve">Proceso </w:t>
      </w:r>
      <w:r w:rsidRPr="007031A5">
        <w:rPr>
          <w:u w:val="single"/>
          <w:lang w:val="es-ES_tradnl"/>
        </w:rPr>
        <w:t xml:space="preserve">de adjudicación </w:t>
      </w:r>
      <w:r w:rsidRPr="007031A5">
        <w:rPr>
          <w:strike/>
          <w:lang w:val="es-ES_tradnl"/>
        </w:rPr>
        <w:t>de adquisición</w:t>
      </w:r>
      <w:bookmarkEnd w:id="612"/>
    </w:p>
    <w:p w:rsidR="00F674BB" w:rsidRPr="007031A5" w:rsidRDefault="00F674BB" w:rsidP="00F674BB">
      <w:pPr>
        <w:pStyle w:val="Inf4Heading6"/>
        <w:rPr>
          <w:lang w:val="es-ES_tradnl"/>
        </w:rPr>
      </w:pPr>
      <w:bookmarkStart w:id="616" w:name="_Toc523743120"/>
      <w:r w:rsidRPr="007031A5">
        <w:rPr>
          <w:lang w:val="es-ES_tradnl"/>
        </w:rPr>
        <w:t>Regla 105.14</w:t>
      </w:r>
      <w:bookmarkEnd w:id="613"/>
      <w:bookmarkEnd w:id="614"/>
      <w:bookmarkEnd w:id="615"/>
      <w:bookmarkEnd w:id="616"/>
    </w:p>
    <w:p w:rsidR="00F674BB" w:rsidRPr="007031A5" w:rsidRDefault="00F674BB" w:rsidP="00F674BB">
      <w:pPr>
        <w:pStyle w:val="Inf4Normal"/>
        <w:ind w:left="567"/>
        <w:rPr>
          <w:snapToGrid w:val="0"/>
          <w:szCs w:val="24"/>
          <w:lang w:val="es-ES_tradnl"/>
        </w:rPr>
      </w:pPr>
      <w:r w:rsidRPr="007031A5">
        <w:rPr>
          <w:snapToGrid w:val="0"/>
          <w:szCs w:val="24"/>
          <w:lang w:val="es-ES_tradnl"/>
        </w:rPr>
        <w:t xml:space="preserve">Los contratos de adquisición se adjudicarán a los proveedores que cumplan con las condiciones pertinentes sobre la base de los principios generales descritos en el artículo 5.11 </w:t>
      </w:r>
      <w:r w:rsidRPr="007031A5">
        <w:rPr>
          <w:i/>
          <w:snapToGrid w:val="0"/>
          <w:szCs w:val="24"/>
          <w:lang w:val="es-ES_tradnl"/>
        </w:rPr>
        <w:t>supra</w:t>
      </w:r>
      <w:r w:rsidRPr="007031A5">
        <w:rPr>
          <w:snapToGrid w:val="0"/>
          <w:szCs w:val="24"/>
          <w:lang w:val="es-ES_tradnl"/>
        </w:rPr>
        <w:t>.</w:t>
      </w:r>
      <w:r w:rsidR="00B41F3F" w:rsidRPr="007031A5">
        <w:rPr>
          <w:snapToGrid w:val="0"/>
          <w:szCs w:val="24"/>
          <w:lang w:val="es-ES_tradnl"/>
        </w:rPr>
        <w:t xml:space="preserve"> </w:t>
      </w:r>
      <w:r w:rsidR="00620C07">
        <w:rPr>
          <w:snapToGrid w:val="0"/>
          <w:szCs w:val="24"/>
          <w:lang w:val="es-ES_tradnl"/>
        </w:rPr>
        <w:t xml:space="preserve"> </w:t>
      </w:r>
      <w:r w:rsidRPr="007031A5">
        <w:rPr>
          <w:snapToGrid w:val="0"/>
          <w:szCs w:val="24"/>
          <w:lang w:val="es-ES_tradnl"/>
        </w:rPr>
        <w:t>El proceso de adjudicación comprenderá, según proceda:</w:t>
      </w:r>
    </w:p>
    <w:p w:rsidR="00F674BB" w:rsidRPr="007031A5" w:rsidRDefault="00F674BB" w:rsidP="00F674BB">
      <w:pPr>
        <w:pStyle w:val="Inf4Normal"/>
        <w:ind w:left="567" w:firstLine="567"/>
        <w:rPr>
          <w:snapToGrid w:val="0"/>
          <w:szCs w:val="24"/>
          <w:lang w:val="es-ES_tradnl"/>
        </w:rPr>
      </w:pPr>
      <w:r w:rsidRPr="007031A5">
        <w:rPr>
          <w:snapToGrid w:val="0"/>
          <w:szCs w:val="24"/>
          <w:lang w:val="es-ES_tradnl"/>
        </w:rPr>
        <w:t>a)</w:t>
      </w:r>
      <w:r w:rsidRPr="007031A5">
        <w:rPr>
          <w:snapToGrid w:val="0"/>
          <w:szCs w:val="24"/>
          <w:lang w:val="es-ES_tradnl"/>
        </w:rPr>
        <w:tab/>
        <w:t>la identificación de los eventuales proveedores que cumplan con las condiciones pertinentes;</w:t>
      </w:r>
    </w:p>
    <w:p w:rsidR="00F674BB" w:rsidRPr="007031A5" w:rsidRDefault="00F674BB" w:rsidP="00F674BB">
      <w:pPr>
        <w:pStyle w:val="Inf4Normal"/>
        <w:ind w:left="567" w:firstLine="567"/>
        <w:rPr>
          <w:snapToGrid w:val="0"/>
          <w:szCs w:val="24"/>
          <w:lang w:val="es-ES_tradnl"/>
        </w:rPr>
      </w:pPr>
      <w:r w:rsidRPr="007031A5">
        <w:rPr>
          <w:snapToGrid w:val="0"/>
          <w:szCs w:val="24"/>
          <w:lang w:val="es-ES_tradnl"/>
        </w:rPr>
        <w:t>b)</w:t>
      </w:r>
      <w:r w:rsidRPr="007031A5">
        <w:rPr>
          <w:snapToGrid w:val="0"/>
          <w:szCs w:val="24"/>
          <w:lang w:val="es-ES_tradnl"/>
        </w:rPr>
        <w:tab/>
        <w:t>los métodos formales de llamado a licitación, mediante invitaciones a presentar ofertas o solicitudes de propuestas mediante anuncios o solicitudes directas a los proveedores invitados, o métodos informales de llamado a licitación, como las solicitudes de cotización;</w:t>
      </w:r>
    </w:p>
    <w:p w:rsidR="00F674BB" w:rsidRPr="007031A5" w:rsidRDefault="00F674BB" w:rsidP="00F674BB">
      <w:pPr>
        <w:pStyle w:val="Inf4Normal"/>
        <w:ind w:left="567" w:firstLine="567"/>
        <w:rPr>
          <w:snapToGrid w:val="0"/>
          <w:szCs w:val="24"/>
          <w:lang w:val="es-ES_tradnl"/>
        </w:rPr>
      </w:pPr>
      <w:r w:rsidRPr="007031A5">
        <w:rPr>
          <w:snapToGrid w:val="0"/>
          <w:szCs w:val="24"/>
          <w:lang w:val="es-ES_tradnl"/>
        </w:rPr>
        <w:t>c)</w:t>
      </w:r>
      <w:r w:rsidRPr="007031A5">
        <w:rPr>
          <w:snapToGrid w:val="0"/>
          <w:szCs w:val="24"/>
          <w:lang w:val="es-ES_tradnl"/>
        </w:rPr>
        <w:tab/>
        <w:t>la transparencia y la objetividad de los criterios establecidos previamente para la evaluación de las ofertas.</w:t>
      </w:r>
    </w:p>
    <w:p w:rsidR="00F674BB" w:rsidRPr="007031A5" w:rsidRDefault="00F674BB" w:rsidP="00F674BB">
      <w:pPr>
        <w:pStyle w:val="Inf4Heading6"/>
        <w:rPr>
          <w:lang w:val="es-ES_tradnl"/>
        </w:rPr>
      </w:pPr>
      <w:bookmarkStart w:id="617" w:name="_Toc163377943"/>
      <w:bookmarkStart w:id="618" w:name="_Toc167087922"/>
      <w:bookmarkStart w:id="619" w:name="_Toc416787644"/>
      <w:bookmarkStart w:id="620" w:name="_Toc523743121"/>
      <w:r w:rsidRPr="007031A5">
        <w:rPr>
          <w:lang w:val="es-ES_tradnl"/>
        </w:rPr>
        <w:t>Regla 105.15</w:t>
      </w:r>
      <w:bookmarkEnd w:id="617"/>
      <w:bookmarkEnd w:id="618"/>
      <w:bookmarkEnd w:id="619"/>
      <w:bookmarkEnd w:id="620"/>
    </w:p>
    <w:p w:rsidR="00E81B1A" w:rsidRPr="007031A5" w:rsidRDefault="00F674BB" w:rsidP="00F674BB">
      <w:pPr>
        <w:pStyle w:val="Inf4Normal"/>
        <w:ind w:left="567"/>
        <w:rPr>
          <w:szCs w:val="24"/>
          <w:lang w:val="es-ES_tradnl"/>
        </w:rPr>
      </w:pPr>
      <w:r w:rsidRPr="007031A5">
        <w:rPr>
          <w:szCs w:val="24"/>
          <w:lang w:val="es-ES_tradnl"/>
        </w:rPr>
        <w:t xml:space="preserve">Los procedimientos aplicables se determinarán a partir de la cuantía estimada de la obligación financiera para </w:t>
      </w:r>
      <w:r w:rsidRPr="007031A5">
        <w:rPr>
          <w:szCs w:val="24"/>
          <w:highlight w:val="lightGray"/>
          <w:lang w:val="es-ES_tradnl" w:eastAsia="fr-FR"/>
        </w:rPr>
        <w:t>la UPOV</w:t>
      </w:r>
      <w:r w:rsidRPr="007031A5">
        <w:rPr>
          <w:szCs w:val="24"/>
          <w:lang w:val="es-ES_tradnl"/>
        </w:rPr>
        <w:t xml:space="preserve"> y la naturaleza del producto o servicio que se necesite</w:t>
      </w:r>
      <w:r w:rsidR="00E81B1A" w:rsidRPr="007031A5">
        <w:rPr>
          <w:szCs w:val="24"/>
          <w:lang w:val="es-ES_tradnl"/>
        </w:rPr>
        <w:t>.</w:t>
      </w:r>
    </w:p>
    <w:p w:rsidR="00E81B1A" w:rsidRPr="007031A5" w:rsidRDefault="00E81B1A" w:rsidP="00E81B1A">
      <w:pPr>
        <w:pStyle w:val="Inf4Heading6"/>
        <w:rPr>
          <w:snapToGrid w:val="0"/>
          <w:lang w:val="es-ES_tradnl"/>
        </w:rPr>
      </w:pPr>
      <w:bookmarkStart w:id="621" w:name="_Toc163377944"/>
      <w:bookmarkStart w:id="622" w:name="_Toc173661717"/>
      <w:bookmarkStart w:id="623" w:name="_Toc173748698"/>
      <w:bookmarkStart w:id="624" w:name="_Toc523743122"/>
      <w:r w:rsidRPr="007031A5">
        <w:rPr>
          <w:snapToGrid w:val="0"/>
          <w:lang w:val="es-ES_tradnl"/>
        </w:rPr>
        <w:t>R</w:t>
      </w:r>
      <w:r w:rsidR="008668E5" w:rsidRPr="007031A5">
        <w:rPr>
          <w:snapToGrid w:val="0"/>
          <w:lang w:val="es-ES_tradnl"/>
        </w:rPr>
        <w:t>egla</w:t>
      </w:r>
      <w:r w:rsidRPr="007031A5">
        <w:rPr>
          <w:snapToGrid w:val="0"/>
          <w:lang w:val="es-ES_tradnl"/>
        </w:rPr>
        <w:t xml:space="preserve"> 105.16</w:t>
      </w:r>
      <w:bookmarkEnd w:id="621"/>
      <w:bookmarkEnd w:id="622"/>
      <w:bookmarkEnd w:id="623"/>
      <w:r w:rsidR="00F31817" w:rsidRPr="007031A5">
        <w:rPr>
          <w:snapToGrid w:val="0"/>
          <w:lang w:val="es-ES_tradnl"/>
        </w:rPr>
        <w:t xml:space="preserve"> </w:t>
      </w:r>
      <w:r w:rsidR="00C41B3B" w:rsidRPr="007031A5">
        <w:rPr>
          <w:u w:val="single"/>
          <w:lang w:val="es-ES_tradnl"/>
        </w:rPr>
        <w:t>(</w:t>
      </w:r>
      <w:r w:rsidR="008668E5" w:rsidRPr="007031A5">
        <w:rPr>
          <w:u w:val="single"/>
          <w:lang w:val="es-ES_tradnl"/>
        </w:rPr>
        <w:t>suprimid</w:t>
      </w:r>
      <w:r w:rsidR="00581BBC" w:rsidRPr="007031A5">
        <w:rPr>
          <w:u w:val="single"/>
          <w:lang w:val="es-ES_tradnl"/>
        </w:rPr>
        <w:t>a</w:t>
      </w:r>
      <w:r w:rsidR="00C41B3B" w:rsidRPr="007031A5">
        <w:rPr>
          <w:u w:val="single"/>
          <w:lang w:val="es-ES_tradnl"/>
        </w:rPr>
        <w:t>)</w:t>
      </w:r>
      <w:bookmarkEnd w:id="624"/>
    </w:p>
    <w:p w:rsidR="00C32880" w:rsidRPr="007031A5" w:rsidRDefault="00C32880" w:rsidP="00C32880">
      <w:pPr>
        <w:pStyle w:val="Inf4Normal"/>
        <w:ind w:left="567"/>
        <w:rPr>
          <w:strike/>
          <w:szCs w:val="24"/>
          <w:lang w:val="es-ES_tradnl"/>
        </w:rPr>
      </w:pPr>
      <w:bookmarkStart w:id="625" w:name="_Toc163377945"/>
      <w:bookmarkStart w:id="626" w:name="_Toc173661718"/>
      <w:bookmarkStart w:id="627" w:name="_Toc173748699"/>
      <w:r w:rsidRPr="007031A5">
        <w:rPr>
          <w:strike/>
          <w:szCs w:val="24"/>
          <w:lang w:val="es-ES_tradnl"/>
        </w:rPr>
        <w:t>a)</w:t>
      </w:r>
      <w:r w:rsidRPr="007031A5">
        <w:rPr>
          <w:strike/>
          <w:szCs w:val="24"/>
          <w:lang w:val="es-ES_tradnl"/>
        </w:rPr>
        <w:tab/>
        <w:t xml:space="preserve">Una obligación puede originarse en un único pedido o en una serie de pedidos conexos recibidos y tramitados durante la vigencia del contrato o el año civil, e incluye todos los contratos u órdenes de compras relativos a la adquisición de productos y servicios. </w:t>
      </w:r>
      <w:r w:rsidR="00620C07">
        <w:rPr>
          <w:strike/>
          <w:szCs w:val="24"/>
          <w:lang w:val="es-ES_tradnl"/>
        </w:rPr>
        <w:t xml:space="preserve"> </w:t>
      </w:r>
      <w:r w:rsidRPr="007031A5">
        <w:rPr>
          <w:strike/>
          <w:szCs w:val="24"/>
          <w:lang w:val="es-ES_tradnl"/>
        </w:rPr>
        <w:t xml:space="preserve">Corresponderá al alto funcionario encargado de adquisiciones </w:t>
      </w:r>
      <w:r w:rsidRPr="007031A5">
        <w:rPr>
          <w:strike/>
          <w:snapToGrid w:val="0"/>
          <w:szCs w:val="24"/>
          <w:highlight w:val="lightGray"/>
          <w:lang w:val="es-ES_tradnl"/>
        </w:rPr>
        <w:t>de la OMPI</w:t>
      </w:r>
      <w:r w:rsidRPr="007031A5">
        <w:rPr>
          <w:strike/>
          <w:szCs w:val="24"/>
          <w:lang w:val="es-ES_tradnl"/>
        </w:rPr>
        <w:t xml:space="preserve">, o a los funcionarios en los que haya delegado la facultad correspondiente, reconocer si los pedidos son conexos y realizar el acto de adquisición adecuado. </w:t>
      </w:r>
    </w:p>
    <w:p w:rsidR="00DF42DC" w:rsidRPr="007031A5" w:rsidRDefault="00C32880" w:rsidP="00C32880">
      <w:pPr>
        <w:pStyle w:val="Inf4Normal"/>
        <w:ind w:left="567"/>
        <w:rPr>
          <w:strike/>
          <w:szCs w:val="24"/>
          <w:lang w:val="es-ES_tradnl"/>
        </w:rPr>
      </w:pPr>
      <w:r w:rsidRPr="007031A5">
        <w:rPr>
          <w:strike/>
          <w:lang w:val="es-ES_tradnl"/>
        </w:rPr>
        <w:t>b)</w:t>
      </w:r>
      <w:r w:rsidRPr="007031A5">
        <w:rPr>
          <w:strike/>
          <w:szCs w:val="24"/>
          <w:lang w:val="es-ES_tradnl"/>
        </w:rPr>
        <w:tab/>
      </w:r>
      <w:r w:rsidRPr="007031A5">
        <w:rPr>
          <w:strike/>
          <w:lang w:val="es-ES_tradnl"/>
        </w:rPr>
        <w:t>Por lo que respecta a los contratos sin plazo de vigencia determinado o sujetos a renovación, el valor de la obligación se determinará a partir de una duración estimada del contrato de un año, contada a partir de la fecha en que ha de comenzar la prestación</w:t>
      </w:r>
      <w:r w:rsidR="00DF42DC" w:rsidRPr="007031A5">
        <w:rPr>
          <w:strike/>
          <w:szCs w:val="24"/>
          <w:lang w:val="es-ES_tradnl"/>
        </w:rPr>
        <w:t>.</w:t>
      </w:r>
    </w:p>
    <w:p w:rsidR="00E81B1A" w:rsidRPr="007031A5" w:rsidRDefault="00E81B1A" w:rsidP="00E81B1A">
      <w:pPr>
        <w:pStyle w:val="Inf4Heading6"/>
        <w:rPr>
          <w:snapToGrid w:val="0"/>
          <w:lang w:val="es-ES_tradnl"/>
        </w:rPr>
      </w:pPr>
      <w:bookmarkStart w:id="628" w:name="_Toc523743123"/>
      <w:r w:rsidRPr="007031A5">
        <w:rPr>
          <w:snapToGrid w:val="0"/>
          <w:lang w:val="es-ES_tradnl"/>
        </w:rPr>
        <w:lastRenderedPageBreak/>
        <w:t>Rule 105.17</w:t>
      </w:r>
      <w:bookmarkEnd w:id="625"/>
      <w:bookmarkEnd w:id="626"/>
      <w:bookmarkEnd w:id="627"/>
      <w:bookmarkEnd w:id="628"/>
    </w:p>
    <w:p w:rsidR="00DF42DC" w:rsidRPr="007031A5" w:rsidRDefault="00EB1E9E" w:rsidP="00DF42DC">
      <w:pPr>
        <w:pStyle w:val="Inf4Normal"/>
        <w:ind w:left="567"/>
        <w:rPr>
          <w:strike/>
          <w:snapToGrid w:val="0"/>
          <w:szCs w:val="24"/>
          <w:lang w:val="es-ES_tradnl"/>
        </w:rPr>
      </w:pPr>
      <w:bookmarkStart w:id="629" w:name="_Toc163377946"/>
      <w:bookmarkStart w:id="630" w:name="_Toc173661719"/>
      <w:bookmarkStart w:id="631" w:name="_Toc173748700"/>
      <w:r w:rsidRPr="007031A5">
        <w:rPr>
          <w:lang w:val="es-ES_tradnl"/>
        </w:rPr>
        <w:t xml:space="preserve">El </w:t>
      </w:r>
      <w:r w:rsidRPr="007031A5">
        <w:rPr>
          <w:strike/>
          <w:snapToGrid w:val="0"/>
          <w:lang w:val="es-ES_tradnl"/>
        </w:rPr>
        <w:t xml:space="preserve">Director General </w:t>
      </w:r>
      <w:r w:rsidRPr="007031A5">
        <w:rPr>
          <w:strike/>
          <w:snapToGrid w:val="0"/>
          <w:highlight w:val="lightGray"/>
          <w:lang w:val="es-ES_tradnl"/>
        </w:rPr>
        <w:t>de la OMPI</w:t>
      </w:r>
      <w:r w:rsidRPr="007031A5">
        <w:rPr>
          <w:lang w:val="es-ES_tradnl"/>
        </w:rPr>
        <w:t xml:space="preserve"> </w:t>
      </w:r>
      <w:r w:rsidRPr="007031A5">
        <w:rPr>
          <w:snapToGrid w:val="0"/>
          <w:u w:val="single"/>
          <w:lang w:val="es-ES_tradnl"/>
        </w:rPr>
        <w:t xml:space="preserve">alto funcionario encargado de adquisiciones </w:t>
      </w:r>
      <w:r w:rsidRPr="007031A5">
        <w:rPr>
          <w:b/>
          <w:snapToGrid w:val="0"/>
          <w:highlight w:val="lightGray"/>
          <w:u w:val="single"/>
          <w:lang w:val="es-ES_tradnl"/>
        </w:rPr>
        <w:t>de la OMPI</w:t>
      </w:r>
      <w:r w:rsidRPr="007031A5">
        <w:rPr>
          <w:lang w:val="es-ES_tradnl"/>
        </w:rPr>
        <w:t xml:space="preserve"> fijará, mediante </w:t>
      </w:r>
      <w:r w:rsidRPr="007031A5">
        <w:rPr>
          <w:snapToGrid w:val="0"/>
          <w:u w:val="single"/>
          <w:lang w:val="es-ES_tradnl"/>
        </w:rPr>
        <w:t>una</w:t>
      </w:r>
      <w:r w:rsidRPr="007031A5">
        <w:rPr>
          <w:lang w:val="es-ES_tradnl"/>
        </w:rPr>
        <w:t xml:space="preserve"> orden de servicio, </w:t>
      </w:r>
      <w:r w:rsidRPr="007031A5">
        <w:rPr>
          <w:snapToGrid w:val="0"/>
          <w:u w:val="single"/>
          <w:lang w:val="es-ES_tradnl"/>
        </w:rPr>
        <w:t>principios generales y reglas básicas en materia de adquisiciones, que incluirán</w:t>
      </w:r>
      <w:r w:rsidRPr="007031A5">
        <w:rPr>
          <w:lang w:val="es-ES_tradnl"/>
        </w:rPr>
        <w:t xml:space="preserve"> los límites de i) las compras directas</w:t>
      </w:r>
      <w:r w:rsidR="00DF42DC" w:rsidRPr="007031A5">
        <w:rPr>
          <w:snapToGrid w:val="0"/>
          <w:szCs w:val="24"/>
          <w:lang w:val="es-ES_tradnl"/>
        </w:rPr>
        <w:t>;</w:t>
      </w:r>
      <w:r w:rsidR="00B41F3F" w:rsidRPr="007031A5">
        <w:rPr>
          <w:snapToGrid w:val="0"/>
          <w:szCs w:val="24"/>
          <w:lang w:val="es-ES_tradnl"/>
        </w:rPr>
        <w:t xml:space="preserve"> </w:t>
      </w:r>
      <w:r w:rsidR="001E009C">
        <w:rPr>
          <w:snapToGrid w:val="0"/>
          <w:szCs w:val="24"/>
          <w:lang w:val="es-ES_tradnl"/>
        </w:rPr>
        <w:t xml:space="preserve"> </w:t>
      </w:r>
      <w:r w:rsidRPr="007031A5">
        <w:rPr>
          <w:snapToGrid w:val="0"/>
          <w:lang w:val="es-ES_tradnl"/>
        </w:rPr>
        <w:t>ii) las licitaciones limitadas;</w:t>
      </w:r>
      <w:r w:rsidR="001E009C">
        <w:rPr>
          <w:snapToGrid w:val="0"/>
          <w:lang w:val="es-ES_tradnl"/>
        </w:rPr>
        <w:t xml:space="preserve"> </w:t>
      </w:r>
      <w:r w:rsidR="00B41F3F" w:rsidRPr="007031A5">
        <w:rPr>
          <w:snapToGrid w:val="0"/>
          <w:lang w:val="es-ES_tradnl"/>
        </w:rPr>
        <w:t xml:space="preserve"> </w:t>
      </w:r>
      <w:r w:rsidRPr="007031A5">
        <w:rPr>
          <w:snapToGrid w:val="0"/>
          <w:lang w:val="es-ES_tradnl"/>
        </w:rPr>
        <w:t>y iv) las licitaciones internacionales abiertas.</w:t>
      </w:r>
      <w:r w:rsidR="00620C07">
        <w:rPr>
          <w:snapToGrid w:val="0"/>
          <w:lang w:val="es-ES_tradnl"/>
        </w:rPr>
        <w:t xml:space="preserve"> </w:t>
      </w:r>
      <w:r w:rsidR="00B41F3F" w:rsidRPr="007031A5">
        <w:rPr>
          <w:snapToGrid w:val="0"/>
          <w:lang w:val="es-ES_tradnl"/>
        </w:rPr>
        <w:t xml:space="preserve"> </w:t>
      </w:r>
      <w:r w:rsidRPr="007031A5">
        <w:rPr>
          <w:strike/>
          <w:snapToGrid w:val="0"/>
          <w:lang w:val="es-ES_tradnl"/>
        </w:rPr>
        <w:t xml:space="preserve">Fijará asimismo el límite por encima del cual deberá recabarse el dictamen del Comité de Revisión de Contratos </w:t>
      </w:r>
      <w:r w:rsidRPr="007031A5">
        <w:rPr>
          <w:strike/>
          <w:snapToGrid w:val="0"/>
          <w:highlight w:val="lightGray"/>
          <w:lang w:val="es-ES_tradnl"/>
        </w:rPr>
        <w:t>de la OMPI</w:t>
      </w:r>
      <w:r w:rsidRPr="007031A5">
        <w:rPr>
          <w:snapToGrid w:val="0"/>
          <w:lang w:val="es-ES_tradnl"/>
        </w:rPr>
        <w:t>.</w:t>
      </w:r>
    </w:p>
    <w:p w:rsidR="00EB1E9E" w:rsidRPr="007031A5" w:rsidRDefault="00EB1E9E" w:rsidP="00EB1E9E">
      <w:pPr>
        <w:pStyle w:val="Inf4Heading5"/>
        <w:rPr>
          <w:u w:val="single"/>
          <w:lang w:val="es-ES_tradnl"/>
        </w:rPr>
      </w:pPr>
      <w:bookmarkStart w:id="632" w:name="_Toc523743124"/>
      <w:r w:rsidRPr="007031A5">
        <w:rPr>
          <w:u w:val="single"/>
          <w:lang w:val="es-ES_tradnl"/>
        </w:rPr>
        <w:t>Cooperación con otras organizaciones intergubernamentales</w:t>
      </w:r>
      <w:bookmarkEnd w:id="632"/>
      <w:r w:rsidRPr="007031A5">
        <w:rPr>
          <w:u w:val="single"/>
          <w:lang w:val="es-ES_tradnl"/>
        </w:rPr>
        <w:t xml:space="preserve"> </w:t>
      </w:r>
    </w:p>
    <w:p w:rsidR="00EB1E9E" w:rsidRPr="007031A5" w:rsidRDefault="00EB1E9E" w:rsidP="00EB1E9E">
      <w:pPr>
        <w:pStyle w:val="Inf4Heading6"/>
        <w:rPr>
          <w:snapToGrid w:val="0"/>
          <w:u w:val="single"/>
          <w:lang w:val="es-ES_tradnl"/>
        </w:rPr>
      </w:pPr>
      <w:bookmarkStart w:id="633" w:name="_Toc523743125"/>
      <w:r w:rsidRPr="007031A5">
        <w:rPr>
          <w:snapToGrid w:val="0"/>
          <w:u w:val="single"/>
          <w:lang w:val="es-ES_tradnl"/>
        </w:rPr>
        <w:t>Regla 105.17</w:t>
      </w:r>
      <w:r w:rsidRPr="007031A5">
        <w:rPr>
          <w:i/>
          <w:snapToGrid w:val="0"/>
          <w:u w:val="single"/>
          <w:lang w:val="es-ES_tradnl"/>
        </w:rPr>
        <w:t>bis</w:t>
      </w:r>
      <w:bookmarkEnd w:id="633"/>
    </w:p>
    <w:p w:rsidR="00EB1E9E" w:rsidRPr="007031A5" w:rsidRDefault="00EB1E9E" w:rsidP="00EB1E9E">
      <w:pPr>
        <w:ind w:left="567"/>
        <w:rPr>
          <w:snapToGrid w:val="0"/>
          <w:u w:val="single"/>
          <w:lang w:val="es-ES_tradnl"/>
        </w:rPr>
      </w:pPr>
      <w:r w:rsidRPr="007031A5">
        <w:rPr>
          <w:snapToGrid w:val="0"/>
          <w:u w:val="single"/>
          <w:lang w:val="es-ES_tradnl"/>
        </w:rPr>
        <w:t xml:space="preserve">La </w:t>
      </w:r>
      <w:r w:rsidR="00F065D8" w:rsidRPr="00972E55">
        <w:rPr>
          <w:b/>
          <w:strike/>
          <w:snapToGrid w:val="0"/>
          <w:highlight w:val="lightGray"/>
          <w:u w:val="single"/>
          <w:lang w:val="es-ES_tradnl"/>
        </w:rPr>
        <w:t xml:space="preserve">Organización </w:t>
      </w:r>
      <w:r w:rsidR="00F065D8" w:rsidRPr="00972E55">
        <w:rPr>
          <w:b/>
          <w:snapToGrid w:val="0"/>
          <w:highlight w:val="lightGray"/>
          <w:u w:val="single"/>
          <w:lang w:val="es-ES_tradnl"/>
        </w:rPr>
        <w:t>UPOV</w:t>
      </w:r>
      <w:r w:rsidR="00F065D8">
        <w:rPr>
          <w:u w:val="single"/>
          <w:lang w:val="es-ES_tradnl"/>
        </w:rPr>
        <w:t xml:space="preserve"> </w:t>
      </w:r>
      <w:r w:rsidRPr="007031A5">
        <w:rPr>
          <w:snapToGrid w:val="0"/>
          <w:u w:val="single"/>
          <w:lang w:val="es-ES_tradnl"/>
        </w:rPr>
        <w:t>podrá cooperar con organizaciones intergubernamentales dotadas de procesos similares en materia de adquisiciones para:</w:t>
      </w:r>
    </w:p>
    <w:p w:rsidR="00EB1E9E" w:rsidRPr="007031A5" w:rsidRDefault="00EB1E9E" w:rsidP="00EB1E9E">
      <w:pPr>
        <w:ind w:left="567" w:firstLine="567"/>
        <w:rPr>
          <w:snapToGrid w:val="0"/>
          <w:u w:val="single"/>
          <w:lang w:val="es-ES_tradnl"/>
        </w:rPr>
      </w:pPr>
      <w:r w:rsidRPr="00273127">
        <w:rPr>
          <w:u w:val="single"/>
          <w:lang w:val="es-ES_tradnl"/>
        </w:rPr>
        <w:t>a)</w:t>
      </w:r>
      <w:r w:rsidRPr="00273127">
        <w:rPr>
          <w:u w:val="single"/>
          <w:lang w:val="es-ES_tradnl"/>
        </w:rPr>
        <w:tab/>
        <w:t>llevar</w:t>
      </w:r>
      <w:r w:rsidRPr="007031A5">
        <w:rPr>
          <w:u w:val="single"/>
          <w:lang w:val="es-ES_tradnl"/>
        </w:rPr>
        <w:t xml:space="preserve"> a cabo actividades de adquisición comunes, </w:t>
      </w:r>
      <w:r w:rsidR="001E009C">
        <w:rPr>
          <w:u w:val="single"/>
          <w:lang w:val="es-ES_tradnl"/>
        </w:rPr>
        <w:t xml:space="preserve"> </w:t>
      </w:r>
      <w:r w:rsidRPr="007031A5">
        <w:rPr>
          <w:u w:val="single"/>
          <w:lang w:val="es-ES_tradnl"/>
        </w:rPr>
        <w:t>o</w:t>
      </w:r>
    </w:p>
    <w:p w:rsidR="00EB1E9E" w:rsidRPr="007031A5" w:rsidRDefault="00EB1E9E" w:rsidP="00EB1E9E">
      <w:pPr>
        <w:ind w:left="567" w:firstLine="567"/>
        <w:rPr>
          <w:snapToGrid w:val="0"/>
          <w:u w:val="single"/>
          <w:lang w:val="es-ES_tradnl"/>
        </w:rPr>
      </w:pPr>
      <w:r w:rsidRPr="00273127">
        <w:rPr>
          <w:snapToGrid w:val="0"/>
          <w:u w:val="single"/>
          <w:lang w:val="es-ES_tradnl"/>
        </w:rPr>
        <w:t>b)</w:t>
      </w:r>
      <w:r w:rsidRPr="00273127">
        <w:rPr>
          <w:u w:val="single"/>
          <w:lang w:val="es-ES_tradnl"/>
        </w:rPr>
        <w:tab/>
      </w:r>
      <w:r w:rsidRPr="00273127">
        <w:rPr>
          <w:snapToGrid w:val="0"/>
          <w:u w:val="single"/>
          <w:lang w:val="es-ES_tradnl"/>
        </w:rPr>
        <w:t>celebrar</w:t>
      </w:r>
      <w:r w:rsidRPr="007031A5">
        <w:rPr>
          <w:snapToGrid w:val="0"/>
          <w:u w:val="single"/>
          <w:lang w:val="es-ES_tradnl"/>
        </w:rPr>
        <w:t xml:space="preserve"> un contrato</w:t>
      </w:r>
      <w:r w:rsidRPr="007031A5">
        <w:rPr>
          <w:u w:val="single"/>
          <w:lang w:val="es-ES_tradnl"/>
        </w:rPr>
        <w:t xml:space="preserve"> basándose en una decisión de adquisición de otra organización intergubernamental, si ello sirve para optimizar los recursos totales dedicados a los procesos de adquisición y siempre y cuando los procesos de adquisición, los bienes o servicios y los proveedores potenciales sean similares,</w:t>
      </w:r>
      <w:r w:rsidR="001E009C">
        <w:rPr>
          <w:u w:val="single"/>
          <w:lang w:val="es-ES_tradnl"/>
        </w:rPr>
        <w:t xml:space="preserve"> </w:t>
      </w:r>
      <w:r w:rsidRPr="007031A5">
        <w:rPr>
          <w:u w:val="single"/>
          <w:lang w:val="es-ES_tradnl"/>
        </w:rPr>
        <w:t xml:space="preserve"> o</w:t>
      </w:r>
    </w:p>
    <w:p w:rsidR="00EB1E9E" w:rsidRPr="007031A5" w:rsidRDefault="00EB1E9E" w:rsidP="00EB1E9E">
      <w:pPr>
        <w:ind w:left="567" w:firstLine="567"/>
        <w:rPr>
          <w:snapToGrid w:val="0"/>
          <w:u w:val="single"/>
          <w:lang w:val="es-ES_tradnl"/>
        </w:rPr>
      </w:pPr>
      <w:r w:rsidRPr="00273127">
        <w:rPr>
          <w:snapToGrid w:val="0"/>
          <w:u w:val="single"/>
          <w:lang w:val="es-ES_tradnl"/>
        </w:rPr>
        <w:t>c)</w:t>
      </w:r>
      <w:r w:rsidRPr="00273127">
        <w:rPr>
          <w:u w:val="single"/>
          <w:lang w:val="es-ES_tradnl"/>
        </w:rPr>
        <w:tab/>
      </w:r>
      <w:r w:rsidRPr="00273127">
        <w:rPr>
          <w:snapToGrid w:val="0"/>
          <w:u w:val="single"/>
          <w:lang w:val="es-ES_tradnl"/>
        </w:rPr>
        <w:t>solicitar</w:t>
      </w:r>
      <w:r w:rsidRPr="007031A5">
        <w:rPr>
          <w:snapToGrid w:val="0"/>
          <w:u w:val="single"/>
          <w:lang w:val="es-ES_tradnl"/>
        </w:rPr>
        <w:t xml:space="preserve"> a otra organización intergubernamental que tenga competencias especiales en la adquisición de bienes o servicios específicos o la capacidad de adquisición necesaria en un lugar determinado que lleve a cabo actividades de adquisición en su nombre, </w:t>
      </w:r>
      <w:r w:rsidR="001E009C">
        <w:rPr>
          <w:snapToGrid w:val="0"/>
          <w:u w:val="single"/>
          <w:lang w:val="es-ES_tradnl"/>
        </w:rPr>
        <w:t xml:space="preserve"> </w:t>
      </w:r>
      <w:r w:rsidRPr="007031A5">
        <w:rPr>
          <w:snapToGrid w:val="0"/>
          <w:u w:val="single"/>
          <w:lang w:val="es-ES_tradnl"/>
        </w:rPr>
        <w:t>o</w:t>
      </w:r>
    </w:p>
    <w:p w:rsidR="00EB2BC5" w:rsidRPr="007031A5" w:rsidRDefault="00EB1E9E" w:rsidP="00EB1E9E">
      <w:pPr>
        <w:ind w:left="567" w:firstLine="567"/>
        <w:rPr>
          <w:snapToGrid w:val="0"/>
          <w:u w:val="single"/>
          <w:lang w:val="es-ES_tradnl"/>
        </w:rPr>
      </w:pPr>
      <w:r w:rsidRPr="00273127">
        <w:rPr>
          <w:snapToGrid w:val="0"/>
          <w:u w:val="single"/>
          <w:lang w:val="es-ES_tradnl"/>
        </w:rPr>
        <w:t>d)</w:t>
      </w:r>
      <w:r w:rsidRPr="00273127">
        <w:rPr>
          <w:u w:val="single"/>
          <w:lang w:val="es-ES_tradnl"/>
        </w:rPr>
        <w:tab/>
      </w:r>
      <w:r w:rsidRPr="00273127">
        <w:rPr>
          <w:snapToGrid w:val="0"/>
          <w:u w:val="single"/>
          <w:lang w:val="es-ES_tradnl"/>
        </w:rPr>
        <w:t>contratar</w:t>
      </w:r>
      <w:r w:rsidRPr="007031A5">
        <w:rPr>
          <w:snapToGrid w:val="0"/>
          <w:u w:val="single"/>
          <w:lang w:val="es-ES_tradnl"/>
        </w:rPr>
        <w:t xml:space="preserve"> de otra organización intergubernamental que tenga competencias especiales en la adquisición de bienes o servicios específicos o haya obtenido condiciones favorables en la adquisición de determinados bienes o servicios</w:t>
      </w:r>
      <w:r w:rsidR="00EB2BC5" w:rsidRPr="007031A5">
        <w:rPr>
          <w:snapToGrid w:val="0"/>
          <w:u w:val="single"/>
          <w:lang w:val="es-ES_tradnl"/>
        </w:rPr>
        <w:t>.</w:t>
      </w:r>
    </w:p>
    <w:p w:rsidR="00EB2BC5" w:rsidRPr="007031A5" w:rsidRDefault="00EB1E9E" w:rsidP="00F31817">
      <w:pPr>
        <w:pStyle w:val="Inf4Heading5"/>
        <w:rPr>
          <w:u w:val="single"/>
          <w:lang w:val="es-ES_tradnl"/>
        </w:rPr>
      </w:pPr>
      <w:bookmarkStart w:id="634" w:name="_Toc523743126"/>
      <w:r w:rsidRPr="007031A5">
        <w:rPr>
          <w:u w:val="single"/>
          <w:lang w:val="es-ES_tradnl"/>
        </w:rPr>
        <w:t>Procedimientos alternativos</w:t>
      </w:r>
      <w:bookmarkEnd w:id="634"/>
    </w:p>
    <w:p w:rsidR="00E81B1A" w:rsidRPr="007031A5" w:rsidRDefault="00E81B1A" w:rsidP="00E81B1A">
      <w:pPr>
        <w:pStyle w:val="Inf4Heading6"/>
        <w:rPr>
          <w:snapToGrid w:val="0"/>
          <w:lang w:val="es-ES_tradnl"/>
        </w:rPr>
      </w:pPr>
      <w:bookmarkStart w:id="635" w:name="_Toc523743127"/>
      <w:r w:rsidRPr="007031A5">
        <w:rPr>
          <w:snapToGrid w:val="0"/>
          <w:lang w:val="es-ES_tradnl"/>
        </w:rPr>
        <w:t>Rule 105.18</w:t>
      </w:r>
      <w:bookmarkEnd w:id="629"/>
      <w:bookmarkEnd w:id="630"/>
      <w:bookmarkEnd w:id="631"/>
      <w:bookmarkEnd w:id="635"/>
    </w:p>
    <w:p w:rsidR="00DF42DC" w:rsidRPr="007031A5" w:rsidRDefault="00EB1E9E" w:rsidP="00DF42DC">
      <w:pPr>
        <w:pStyle w:val="Inf4Normal"/>
        <w:ind w:left="567"/>
        <w:rPr>
          <w:strike/>
          <w:snapToGrid w:val="0"/>
          <w:szCs w:val="24"/>
          <w:lang w:val="es-ES_tradnl"/>
        </w:rPr>
      </w:pPr>
      <w:bookmarkStart w:id="636" w:name="_Toc163377947"/>
      <w:bookmarkStart w:id="637" w:name="_Toc173661720"/>
      <w:bookmarkStart w:id="638" w:name="_Toc173748701"/>
      <w:r w:rsidRPr="007031A5">
        <w:rPr>
          <w:strike/>
          <w:snapToGrid w:val="0"/>
          <w:lang w:val="es-ES_tradnl"/>
        </w:rPr>
        <w:t xml:space="preserve">El alto funcionario encargado de adquisiciones </w:t>
      </w:r>
      <w:r w:rsidRPr="007031A5">
        <w:rPr>
          <w:strike/>
          <w:snapToGrid w:val="0"/>
          <w:highlight w:val="lightGray"/>
          <w:lang w:val="es-ES_tradnl"/>
        </w:rPr>
        <w:t>de la OMPI</w:t>
      </w:r>
      <w:r w:rsidRPr="007031A5">
        <w:rPr>
          <w:strike/>
          <w:snapToGrid w:val="0"/>
          <w:lang w:val="es-ES_tradnl"/>
        </w:rPr>
        <w:t xml:space="preserve"> podrá decidir, con el dictamen del CRC </w:t>
      </w:r>
      <w:r w:rsidRPr="007031A5">
        <w:rPr>
          <w:strike/>
          <w:snapToGrid w:val="0"/>
          <w:highlight w:val="lightGray"/>
          <w:lang w:val="es-ES_tradnl"/>
        </w:rPr>
        <w:t>de la OMPI</w:t>
      </w:r>
      <w:r w:rsidRPr="007031A5">
        <w:rPr>
          <w:strike/>
          <w:snapToGrid w:val="0"/>
          <w:lang w:val="es-ES_tradnl"/>
        </w:rPr>
        <w:t xml:space="preserve"> cuando dicho funcionario considere necesario dicho dictamen, que no redunda en interés </w:t>
      </w:r>
      <w:r w:rsidRPr="007031A5">
        <w:rPr>
          <w:strike/>
          <w:snapToGrid w:val="0"/>
          <w:highlight w:val="lightGray"/>
          <w:lang w:val="es-ES_tradnl"/>
        </w:rPr>
        <w:t xml:space="preserve">de la </w:t>
      </w:r>
      <w:r w:rsidRPr="007031A5">
        <w:rPr>
          <w:strike/>
          <w:highlight w:val="lightGray"/>
          <w:lang w:val="es-ES_tradnl"/>
        </w:rPr>
        <w:t>UPOV</w:t>
      </w:r>
      <w:r w:rsidRPr="007031A5">
        <w:rPr>
          <w:strike/>
          <w:snapToGrid w:val="0"/>
          <w:lang w:val="es-ES_tradnl"/>
        </w:rPr>
        <w:t xml:space="preserve"> abrir un llamado formal o informal a licitación respecto de un determinado acto de adquisición cuando</w:t>
      </w:r>
      <w:r w:rsidR="00DF42DC" w:rsidRPr="007031A5">
        <w:rPr>
          <w:strike/>
          <w:snapToGrid w:val="0"/>
          <w:szCs w:val="24"/>
          <w:lang w:val="es-ES_tradnl"/>
        </w:rPr>
        <w:t>:</w:t>
      </w:r>
    </w:p>
    <w:p w:rsidR="00EB1E9E" w:rsidRPr="007031A5" w:rsidRDefault="00EB1E9E" w:rsidP="00EB1E9E">
      <w:pPr>
        <w:pStyle w:val="Inf4Normal"/>
        <w:ind w:left="567"/>
        <w:rPr>
          <w:snapToGrid w:val="0"/>
          <w:szCs w:val="24"/>
          <w:u w:val="single"/>
          <w:lang w:val="es-ES_tradnl"/>
        </w:rPr>
      </w:pPr>
      <w:r w:rsidRPr="00273127">
        <w:rPr>
          <w:snapToGrid w:val="0"/>
          <w:u w:val="single"/>
          <w:lang w:val="es-ES_tradnl"/>
        </w:rPr>
        <w:t>a)</w:t>
      </w:r>
      <w:r w:rsidRPr="00273127">
        <w:rPr>
          <w:u w:val="single"/>
          <w:lang w:val="es-ES_tradnl"/>
        </w:rPr>
        <w:tab/>
      </w:r>
      <w:r w:rsidRPr="00273127">
        <w:rPr>
          <w:snapToGrid w:val="0"/>
          <w:u w:val="single"/>
          <w:lang w:val="es-ES_tradnl"/>
        </w:rPr>
        <w:t>De</w:t>
      </w:r>
      <w:r w:rsidRPr="007031A5">
        <w:rPr>
          <w:snapToGrid w:val="0"/>
          <w:u w:val="single"/>
          <w:lang w:val="es-ES_tradnl"/>
        </w:rPr>
        <w:t xml:space="preserve"> acuerdo con lo dispuesto por la regla 105.12 b), el CRC de </w:t>
      </w:r>
      <w:r w:rsidRPr="007031A5">
        <w:rPr>
          <w:b/>
          <w:snapToGrid w:val="0"/>
          <w:highlight w:val="lightGray"/>
          <w:u w:val="single"/>
          <w:lang w:val="es-ES_tradnl"/>
        </w:rPr>
        <w:t>la OMPI</w:t>
      </w:r>
      <w:r w:rsidRPr="007031A5">
        <w:rPr>
          <w:snapToGrid w:val="0"/>
          <w:u w:val="single"/>
          <w:lang w:val="es-ES_tradnl"/>
        </w:rPr>
        <w:t xml:space="preserve"> comunicará por escrito al alto funcionario encargado de adquisiciones </w:t>
      </w:r>
      <w:r w:rsidRPr="007031A5">
        <w:rPr>
          <w:b/>
          <w:snapToGrid w:val="0"/>
          <w:highlight w:val="lightGray"/>
          <w:u w:val="single"/>
          <w:lang w:val="es-ES_tradnl"/>
        </w:rPr>
        <w:t>de la OMPI</w:t>
      </w:r>
      <w:r w:rsidRPr="007031A5">
        <w:rPr>
          <w:snapToGrid w:val="0"/>
          <w:u w:val="single"/>
          <w:lang w:val="es-ES_tradnl"/>
        </w:rPr>
        <w:t xml:space="preserve"> o al funcionario autorizado su dictamen en relación con los procedimientos alternativos propuestos en virtud</w:t>
      </w:r>
      <w:r w:rsidR="001E009C">
        <w:rPr>
          <w:snapToGrid w:val="0"/>
          <w:u w:val="single"/>
          <w:lang w:val="es-ES_tradnl"/>
        </w:rPr>
        <w:t xml:space="preserve"> del párrafo b) de la presente r</w:t>
      </w:r>
      <w:r w:rsidRPr="007031A5">
        <w:rPr>
          <w:snapToGrid w:val="0"/>
          <w:u w:val="single"/>
          <w:lang w:val="es-ES_tradnl"/>
        </w:rPr>
        <w:t>egla cuando la operación de adquisición entre dentro de su ámbito de competencias.</w:t>
      </w:r>
    </w:p>
    <w:p w:rsidR="00EB1E9E" w:rsidRPr="007031A5" w:rsidRDefault="00EB1E9E" w:rsidP="00EB1E9E">
      <w:pPr>
        <w:pStyle w:val="Inf4Normal"/>
        <w:ind w:left="567"/>
        <w:rPr>
          <w:snapToGrid w:val="0"/>
          <w:szCs w:val="24"/>
          <w:u w:val="single"/>
          <w:lang w:val="es-ES_tradnl"/>
        </w:rPr>
      </w:pPr>
      <w:r w:rsidRPr="00273127">
        <w:rPr>
          <w:snapToGrid w:val="0"/>
          <w:u w:val="single"/>
          <w:lang w:val="es-ES_tradnl"/>
        </w:rPr>
        <w:t>b)</w:t>
      </w:r>
      <w:r w:rsidRPr="00273127">
        <w:rPr>
          <w:u w:val="single"/>
          <w:lang w:val="es-ES_tradnl"/>
        </w:rPr>
        <w:tab/>
      </w:r>
      <w:r w:rsidRPr="00273127">
        <w:rPr>
          <w:snapToGrid w:val="0"/>
          <w:u w:val="single"/>
          <w:lang w:val="es-ES_tradnl"/>
        </w:rPr>
        <w:t>El alto</w:t>
      </w:r>
      <w:r w:rsidRPr="007031A5">
        <w:rPr>
          <w:snapToGrid w:val="0"/>
          <w:u w:val="single"/>
          <w:lang w:val="es-ES_tradnl"/>
        </w:rPr>
        <w:t xml:space="preserve"> funcionario encargado de adquisiciones </w:t>
      </w:r>
      <w:r w:rsidRPr="007031A5">
        <w:rPr>
          <w:b/>
          <w:snapToGrid w:val="0"/>
          <w:highlight w:val="lightGray"/>
          <w:u w:val="single"/>
          <w:lang w:val="es-ES_tradnl"/>
        </w:rPr>
        <w:t>de la OMPI</w:t>
      </w:r>
      <w:r w:rsidRPr="007031A5">
        <w:rPr>
          <w:lang w:val="es-ES_tradnl"/>
        </w:rPr>
        <w:t xml:space="preserve"> </w:t>
      </w:r>
      <w:r w:rsidRPr="007031A5">
        <w:rPr>
          <w:snapToGrid w:val="0"/>
          <w:u w:val="single"/>
          <w:lang w:val="es-ES_tradnl"/>
        </w:rPr>
        <w:t>podrá decidir no seguir un proceso de adjudicación estándar para una operación de adquisición concreta cuando:</w:t>
      </w:r>
    </w:p>
    <w:p w:rsidR="00EB1E9E" w:rsidRPr="007031A5" w:rsidRDefault="00EB1E9E" w:rsidP="007E63E0">
      <w:pPr>
        <w:pStyle w:val="Inf4Normal"/>
        <w:ind w:left="1134"/>
        <w:rPr>
          <w:snapToGrid w:val="0"/>
          <w:szCs w:val="24"/>
          <w:u w:val="single"/>
          <w:lang w:val="es-ES_tradnl"/>
        </w:rPr>
      </w:pPr>
      <w:r w:rsidRPr="00273127">
        <w:rPr>
          <w:u w:val="single"/>
          <w:lang w:val="es-ES_tradnl"/>
        </w:rPr>
        <w:tab/>
        <w:t>i)</w:t>
      </w:r>
      <w:r w:rsidRPr="00273127">
        <w:rPr>
          <w:u w:val="single"/>
          <w:lang w:val="es-ES_tradnl"/>
        </w:rPr>
        <w:tab/>
      </w:r>
      <w:r w:rsidRPr="00273127">
        <w:rPr>
          <w:snapToGrid w:val="0"/>
          <w:u w:val="single"/>
          <w:lang w:val="es-ES_tradnl"/>
        </w:rPr>
        <w:t>no</w:t>
      </w:r>
      <w:r w:rsidRPr="007031A5">
        <w:rPr>
          <w:snapToGrid w:val="0"/>
          <w:u w:val="single"/>
          <w:lang w:val="es-ES_tradnl"/>
        </w:rPr>
        <w:t xml:space="preserve"> haya competencia en el mercado respecto del producto o servicio necesario, como en los casos en que existe un monopolio;</w:t>
      </w:r>
      <w:r w:rsidR="001E009C">
        <w:rPr>
          <w:snapToGrid w:val="0"/>
          <w:u w:val="single"/>
          <w:lang w:val="es-ES_tradnl"/>
        </w:rPr>
        <w:t xml:space="preserve"> </w:t>
      </w:r>
      <w:r w:rsidRPr="007031A5">
        <w:rPr>
          <w:snapToGrid w:val="0"/>
          <w:u w:val="single"/>
          <w:lang w:val="es-ES_tradnl"/>
        </w:rPr>
        <w:t xml:space="preserve"> los precios estén fijados por ley o por reglamentación gubernamental; o se trate de un producto o servicio amparado por derechos de propiedad.</w:t>
      </w:r>
    </w:p>
    <w:p w:rsidR="00EB1E9E" w:rsidRPr="00273127" w:rsidRDefault="00EB1E9E" w:rsidP="007E63E0">
      <w:pPr>
        <w:pStyle w:val="Inf4Normal"/>
        <w:ind w:left="1134"/>
        <w:rPr>
          <w:szCs w:val="24"/>
          <w:u w:val="single"/>
          <w:lang w:val="es-ES_tradnl"/>
        </w:rPr>
      </w:pPr>
      <w:r w:rsidRPr="00273127">
        <w:rPr>
          <w:u w:val="single"/>
          <w:lang w:val="es-ES_tradnl"/>
        </w:rPr>
        <w:tab/>
        <w:t>ii)</w:t>
      </w:r>
      <w:r w:rsidRPr="00273127">
        <w:rPr>
          <w:u w:val="single"/>
          <w:lang w:val="es-ES_tradnl"/>
        </w:rPr>
        <w:tab/>
        <w:t>el proveedor o el producto o servicio deba ser normalizado;</w:t>
      </w:r>
    </w:p>
    <w:p w:rsidR="00EB1E9E" w:rsidRPr="007031A5" w:rsidRDefault="00EB1E9E" w:rsidP="007E63E0">
      <w:pPr>
        <w:pStyle w:val="Inf4Normal"/>
        <w:ind w:left="1134"/>
        <w:rPr>
          <w:szCs w:val="24"/>
          <w:u w:val="single"/>
          <w:lang w:val="es-ES_tradnl"/>
        </w:rPr>
      </w:pPr>
      <w:r w:rsidRPr="00273127">
        <w:rPr>
          <w:u w:val="single"/>
          <w:lang w:val="es-ES_tradnl"/>
        </w:rPr>
        <w:tab/>
        <w:t>iii)</w:t>
      </w:r>
      <w:r w:rsidRPr="00273127">
        <w:rPr>
          <w:u w:val="single"/>
          <w:lang w:val="es-ES_tradnl"/>
        </w:rPr>
        <w:tab/>
        <w:t>dentro</w:t>
      </w:r>
      <w:r w:rsidRPr="007031A5">
        <w:rPr>
          <w:u w:val="single"/>
          <w:lang w:val="es-ES_tradnl"/>
        </w:rPr>
        <w:t xml:space="preserve"> de un plazo razonable se hayan obtenido ofertas competitivas respecto de productos o servicios idénticos y se considere</w:t>
      </w:r>
      <w:r w:rsidRPr="007031A5">
        <w:rPr>
          <w:lang w:val="es-ES_tradnl"/>
        </w:rPr>
        <w:t xml:space="preserve"> </w:t>
      </w:r>
      <w:r w:rsidRPr="007031A5">
        <w:rPr>
          <w:u w:val="single"/>
          <w:lang w:val="es-ES_tradnl"/>
        </w:rPr>
        <w:t>que los precios y las condiciones ofrecidos siguen siendo competitivos;</w:t>
      </w:r>
    </w:p>
    <w:p w:rsidR="00EB1E9E" w:rsidRPr="007031A5" w:rsidRDefault="00EB1E9E" w:rsidP="007E63E0">
      <w:pPr>
        <w:pStyle w:val="Inf4Normal"/>
        <w:ind w:left="1134"/>
        <w:rPr>
          <w:szCs w:val="24"/>
          <w:u w:val="single"/>
          <w:lang w:val="es-ES_tradnl"/>
        </w:rPr>
      </w:pPr>
      <w:r w:rsidRPr="00273127">
        <w:rPr>
          <w:u w:val="single"/>
          <w:lang w:val="es-ES_tradnl"/>
        </w:rPr>
        <w:tab/>
        <w:t>iv)</w:t>
      </w:r>
      <w:r w:rsidRPr="00273127">
        <w:rPr>
          <w:u w:val="single"/>
          <w:lang w:val="es-ES_tradnl"/>
        </w:rPr>
        <w:tab/>
        <w:t>cuando</w:t>
      </w:r>
      <w:r w:rsidRPr="007031A5">
        <w:rPr>
          <w:u w:val="single"/>
          <w:lang w:val="es-ES_tradnl"/>
        </w:rPr>
        <w:t xml:space="preserve"> un llamado formal a licitación, efectuado con antelación razonable, respecto de productos o servicios idénticos no haya arrojado resultados satisfactorios;</w:t>
      </w:r>
    </w:p>
    <w:p w:rsidR="00EB1E9E" w:rsidRPr="007031A5" w:rsidRDefault="00EB1E9E" w:rsidP="007E63E0">
      <w:pPr>
        <w:pStyle w:val="Inf4Normal"/>
        <w:ind w:left="1134"/>
        <w:rPr>
          <w:szCs w:val="24"/>
          <w:u w:val="single"/>
          <w:lang w:val="es-ES_tradnl"/>
        </w:rPr>
      </w:pPr>
      <w:r w:rsidRPr="00273127">
        <w:rPr>
          <w:u w:val="single"/>
          <w:lang w:val="es-ES_tradnl"/>
        </w:rPr>
        <w:tab/>
        <w:t>v)</w:t>
      </w:r>
      <w:r w:rsidRPr="00273127">
        <w:rPr>
          <w:u w:val="single"/>
          <w:lang w:val="es-ES_tradnl"/>
        </w:rPr>
        <w:tab/>
        <w:t>el</w:t>
      </w:r>
      <w:r w:rsidRPr="007031A5">
        <w:rPr>
          <w:u w:val="single"/>
          <w:lang w:val="es-ES_tradnl"/>
        </w:rPr>
        <w:t xml:space="preserve"> contrato de adquisición propuesto corresponda a la compra o el alquiler de bienes inmuebles y las condiciones del mercado no permitan una verdadera competencia;</w:t>
      </w:r>
    </w:p>
    <w:p w:rsidR="00EB1E9E" w:rsidRPr="007031A5" w:rsidRDefault="00EB1E9E" w:rsidP="007E63E0">
      <w:pPr>
        <w:pStyle w:val="Inf4Normal"/>
        <w:ind w:left="1134"/>
        <w:rPr>
          <w:szCs w:val="24"/>
          <w:u w:val="single"/>
          <w:lang w:val="es-ES_tradnl"/>
        </w:rPr>
      </w:pPr>
      <w:r w:rsidRPr="007031A5">
        <w:rPr>
          <w:lang w:val="es-ES_tradnl"/>
        </w:rPr>
        <w:tab/>
      </w:r>
      <w:r w:rsidRPr="00273127">
        <w:rPr>
          <w:u w:val="single"/>
          <w:lang w:val="es-ES_tradnl"/>
        </w:rPr>
        <w:t>vi)</w:t>
      </w:r>
      <w:r w:rsidRPr="00273127">
        <w:rPr>
          <w:u w:val="single"/>
          <w:lang w:val="es-ES_tradnl"/>
        </w:rPr>
        <w:tab/>
        <w:t>se</w:t>
      </w:r>
      <w:r w:rsidRPr="007031A5">
        <w:rPr>
          <w:u w:val="single"/>
          <w:lang w:val="es-ES_tradnl"/>
        </w:rPr>
        <w:t xml:space="preserve"> necesite el producto o el servicio con urgencia</w:t>
      </w:r>
      <w:r w:rsidR="00B41F3F" w:rsidRPr="007031A5">
        <w:rPr>
          <w:u w:val="single"/>
          <w:lang w:val="es-ES_tradnl"/>
        </w:rPr>
        <w:t xml:space="preserve"> </w:t>
      </w:r>
      <w:r w:rsidRPr="007031A5">
        <w:rPr>
          <w:u w:val="single"/>
          <w:lang w:val="es-ES_tradnl"/>
        </w:rPr>
        <w:t>(la falta de tiempo resultante de no haber planificado por anticipado no constituirá urgencia);</w:t>
      </w:r>
    </w:p>
    <w:p w:rsidR="00EB1E9E" w:rsidRPr="007031A5" w:rsidRDefault="00EB1E9E" w:rsidP="007E63E0">
      <w:pPr>
        <w:pStyle w:val="Inf4Normal"/>
        <w:ind w:left="1134"/>
        <w:rPr>
          <w:szCs w:val="24"/>
          <w:u w:val="single"/>
          <w:lang w:val="es-ES_tradnl"/>
        </w:rPr>
      </w:pPr>
      <w:r w:rsidRPr="00273127">
        <w:rPr>
          <w:u w:val="single"/>
          <w:lang w:val="es-ES_tradnl"/>
        </w:rPr>
        <w:tab/>
        <w:t>vii)</w:t>
      </w:r>
      <w:r w:rsidRPr="00273127">
        <w:rPr>
          <w:u w:val="single"/>
          <w:lang w:val="es-ES_tradnl"/>
        </w:rPr>
        <w:tab/>
        <w:t>el contrato</w:t>
      </w:r>
      <w:r w:rsidRPr="007031A5">
        <w:rPr>
          <w:u w:val="single"/>
          <w:lang w:val="es-ES_tradnl"/>
        </w:rPr>
        <w:t xml:space="preserve"> de adquisición propuesto se refiera a la obtención de servicios que no pueden evaluarse objetivamente;</w:t>
      </w:r>
    </w:p>
    <w:p w:rsidR="00EB1E9E" w:rsidRPr="007031A5" w:rsidRDefault="00EB1E9E" w:rsidP="007E63E0">
      <w:pPr>
        <w:pStyle w:val="Inf4Normal"/>
        <w:ind w:left="1134"/>
        <w:rPr>
          <w:szCs w:val="24"/>
          <w:u w:val="single"/>
          <w:lang w:val="es-ES_tradnl"/>
        </w:rPr>
      </w:pPr>
      <w:r w:rsidRPr="007031A5">
        <w:rPr>
          <w:lang w:val="es-ES_tradnl"/>
        </w:rPr>
        <w:tab/>
      </w:r>
      <w:r w:rsidRPr="00273127">
        <w:rPr>
          <w:u w:val="single"/>
          <w:lang w:val="es-ES_tradnl"/>
        </w:rPr>
        <w:t>viii)</w:t>
      </w:r>
      <w:r w:rsidRPr="00273127">
        <w:rPr>
          <w:u w:val="single"/>
          <w:lang w:val="es-ES_tradnl"/>
        </w:rPr>
        <w:tab/>
        <w:t>la operación</w:t>
      </w:r>
      <w:r w:rsidRPr="007031A5">
        <w:rPr>
          <w:u w:val="single"/>
          <w:lang w:val="es-ES_tradnl"/>
        </w:rPr>
        <w:t xml:space="preserve"> de adquisición propuesta resulte de un acuerdo con una entidad gubernamental o una organización sin ánimo de lucro (entidad colaboradora) integrada en un marco de colaboración más amplio con la OMPI</w:t>
      </w:r>
      <w:r w:rsidRPr="007031A5">
        <w:rPr>
          <w:lang w:val="es-ES_tradnl"/>
        </w:rPr>
        <w:t>.</w:t>
      </w:r>
      <w:r w:rsidR="00B41F3F" w:rsidRPr="007031A5">
        <w:rPr>
          <w:lang w:val="es-ES_tradnl"/>
        </w:rPr>
        <w:t xml:space="preserve"> </w:t>
      </w:r>
      <w:r w:rsidR="00620C07">
        <w:rPr>
          <w:lang w:val="es-ES_tradnl"/>
        </w:rPr>
        <w:t xml:space="preserve"> </w:t>
      </w:r>
      <w:r w:rsidRPr="007031A5">
        <w:rPr>
          <w:u w:val="single"/>
          <w:lang w:val="es-ES_tradnl"/>
        </w:rPr>
        <w:t>Las organizaciones intergubernamentales, en los términos referidos en la regla 105.17</w:t>
      </w:r>
      <w:r w:rsidRPr="007031A5">
        <w:rPr>
          <w:i/>
          <w:u w:val="single"/>
          <w:lang w:val="es-ES_tradnl"/>
        </w:rPr>
        <w:t>bis</w:t>
      </w:r>
      <w:r w:rsidRPr="007031A5">
        <w:rPr>
          <w:u w:val="single"/>
          <w:lang w:val="es-ES_tradnl"/>
        </w:rPr>
        <w:t>, están explícitamente excluidas del ámbito de aplicación del presente inciso viii);</w:t>
      </w:r>
    </w:p>
    <w:p w:rsidR="007C17CE" w:rsidRPr="007031A5" w:rsidRDefault="00EB1E9E" w:rsidP="007E63E0">
      <w:pPr>
        <w:pStyle w:val="Inf4Normal"/>
        <w:ind w:left="1134"/>
        <w:rPr>
          <w:szCs w:val="24"/>
          <w:lang w:val="es-ES_tradnl"/>
        </w:rPr>
      </w:pPr>
      <w:r w:rsidRPr="00273127">
        <w:rPr>
          <w:u w:val="single"/>
          <w:lang w:val="es-ES_tradnl"/>
        </w:rPr>
        <w:lastRenderedPageBreak/>
        <w:tab/>
        <w:t>ix)</w:t>
      </w:r>
      <w:r w:rsidRPr="00273127">
        <w:rPr>
          <w:u w:val="single"/>
          <w:lang w:val="es-ES_tradnl"/>
        </w:rPr>
        <w:tab/>
        <w:t>por</w:t>
      </w:r>
      <w:r w:rsidRPr="007031A5">
        <w:rPr>
          <w:u w:val="single"/>
          <w:lang w:val="es-ES_tradnl"/>
        </w:rPr>
        <w:t xml:space="preserve"> otros motivos, el alto funcionario encargado de adquisiciones </w:t>
      </w:r>
      <w:r w:rsidRPr="007031A5">
        <w:rPr>
          <w:b/>
          <w:snapToGrid w:val="0"/>
          <w:highlight w:val="lightGray"/>
          <w:u w:val="single"/>
          <w:lang w:val="es-ES_tradnl"/>
        </w:rPr>
        <w:t>de la OMPI</w:t>
      </w:r>
      <w:r w:rsidRPr="007031A5">
        <w:rPr>
          <w:lang w:val="es-ES_tradnl"/>
        </w:rPr>
        <w:t xml:space="preserve"> </w:t>
      </w:r>
      <w:r w:rsidRPr="007031A5">
        <w:rPr>
          <w:u w:val="single"/>
          <w:lang w:val="es-ES_tradnl"/>
        </w:rPr>
        <w:t xml:space="preserve">determine que no redunda en interés de </w:t>
      </w:r>
      <w:r w:rsidRPr="00F065D8">
        <w:rPr>
          <w:b/>
          <w:strike/>
          <w:snapToGrid w:val="0"/>
          <w:highlight w:val="lightGray"/>
          <w:u w:val="single"/>
          <w:lang w:val="fr-CH"/>
        </w:rPr>
        <w:t xml:space="preserve">la </w:t>
      </w:r>
      <w:proofErr w:type="spellStart"/>
      <w:r w:rsidRPr="00F065D8">
        <w:rPr>
          <w:b/>
          <w:strike/>
          <w:snapToGrid w:val="0"/>
          <w:highlight w:val="lightGray"/>
          <w:u w:val="single"/>
          <w:lang w:val="fr-CH"/>
        </w:rPr>
        <w:t>Organización</w:t>
      </w:r>
      <w:proofErr w:type="spellEnd"/>
      <w:r w:rsidRPr="00F065D8">
        <w:rPr>
          <w:b/>
          <w:strike/>
          <w:snapToGrid w:val="0"/>
          <w:highlight w:val="lightGray"/>
          <w:u w:val="single"/>
          <w:lang w:val="fr-CH"/>
        </w:rPr>
        <w:t xml:space="preserve"> </w:t>
      </w:r>
      <w:r w:rsidRPr="00F065D8">
        <w:rPr>
          <w:b/>
          <w:snapToGrid w:val="0"/>
          <w:highlight w:val="lightGray"/>
          <w:u w:val="single"/>
          <w:lang w:val="fr-CH"/>
        </w:rPr>
        <w:t>la UPOV</w:t>
      </w:r>
      <w:r w:rsidRPr="00F065D8">
        <w:rPr>
          <w:u w:val="single"/>
          <w:lang w:val="es-ES_tradnl"/>
        </w:rPr>
        <w:t xml:space="preserve"> </w:t>
      </w:r>
      <w:r w:rsidRPr="007031A5">
        <w:rPr>
          <w:u w:val="single"/>
          <w:lang w:val="es-ES_tradnl"/>
        </w:rPr>
        <w:t>iniciar un proceso de licitación oficial u oficioso</w:t>
      </w:r>
      <w:r w:rsidR="007F06EE" w:rsidRPr="007031A5">
        <w:rPr>
          <w:szCs w:val="24"/>
          <w:lang w:val="es-ES_tradnl"/>
        </w:rPr>
        <w:t>.</w:t>
      </w:r>
    </w:p>
    <w:p w:rsidR="00EB1E9E" w:rsidRPr="007031A5" w:rsidRDefault="00F065D8" w:rsidP="00EB1E9E">
      <w:pPr>
        <w:pStyle w:val="Inf4Normal"/>
        <w:ind w:left="567" w:firstLine="567"/>
        <w:rPr>
          <w:strike/>
          <w:snapToGrid w:val="0"/>
          <w:szCs w:val="24"/>
          <w:lang w:val="es-ES_tradnl"/>
        </w:rPr>
      </w:pPr>
      <w:r>
        <w:rPr>
          <w:strike/>
          <w:snapToGrid w:val="0"/>
          <w:lang w:val="es-ES_tradnl"/>
        </w:rPr>
        <w:t>a</w:t>
      </w:r>
      <w:r w:rsidRPr="007031A5">
        <w:rPr>
          <w:strike/>
          <w:snapToGrid w:val="0"/>
          <w:lang w:val="es-ES_tradnl"/>
        </w:rPr>
        <w:t>)</w:t>
      </w:r>
      <w:r w:rsidRPr="007031A5">
        <w:rPr>
          <w:strike/>
          <w:lang w:val="es-ES_tradnl"/>
        </w:rPr>
        <w:tab/>
      </w:r>
      <w:r w:rsidR="00EB1E9E" w:rsidRPr="007031A5">
        <w:rPr>
          <w:strike/>
          <w:snapToGrid w:val="0"/>
          <w:szCs w:val="24"/>
          <w:lang w:val="es-ES_tradnl"/>
        </w:rPr>
        <w:t>no haya competencia en el mercado respecto del producto o servicio necesario, como en los casos en que existe un monopolio;</w:t>
      </w:r>
      <w:r w:rsidR="00B41F3F" w:rsidRPr="007031A5">
        <w:rPr>
          <w:strike/>
          <w:snapToGrid w:val="0"/>
          <w:szCs w:val="24"/>
          <w:lang w:val="es-ES_tradnl"/>
        </w:rPr>
        <w:t xml:space="preserve"> </w:t>
      </w:r>
      <w:r w:rsidR="00EB1E9E" w:rsidRPr="007031A5">
        <w:rPr>
          <w:strike/>
          <w:snapToGrid w:val="0"/>
          <w:szCs w:val="24"/>
          <w:lang w:val="es-ES_tradnl"/>
        </w:rPr>
        <w:t>los precios estén fijados por ley o por reglamentación gubernamental;</w:t>
      </w:r>
      <w:r w:rsidR="00B41F3F" w:rsidRPr="007031A5">
        <w:rPr>
          <w:strike/>
          <w:snapToGrid w:val="0"/>
          <w:szCs w:val="24"/>
          <w:lang w:val="es-ES_tradnl"/>
        </w:rPr>
        <w:t xml:space="preserve"> </w:t>
      </w:r>
      <w:r w:rsidR="00EB1E9E" w:rsidRPr="007031A5">
        <w:rPr>
          <w:strike/>
          <w:snapToGrid w:val="0"/>
          <w:szCs w:val="24"/>
          <w:lang w:val="es-ES_tradnl"/>
        </w:rPr>
        <w:t>o se trate de un producto o servicio amparado por derechos de propiedad;</w:t>
      </w:r>
    </w:p>
    <w:p w:rsidR="00EB1E9E" w:rsidRPr="007031A5" w:rsidRDefault="00EB1E9E" w:rsidP="00EB1E9E">
      <w:pPr>
        <w:pStyle w:val="Inf4Normal"/>
        <w:ind w:left="567" w:firstLine="567"/>
        <w:rPr>
          <w:strike/>
          <w:snapToGrid w:val="0"/>
          <w:szCs w:val="24"/>
          <w:lang w:val="es-ES_tradnl"/>
        </w:rPr>
      </w:pPr>
      <w:r w:rsidRPr="007031A5">
        <w:rPr>
          <w:strike/>
          <w:snapToGrid w:val="0"/>
          <w:lang w:val="es-ES_tradnl"/>
        </w:rPr>
        <w:t>b)</w:t>
      </w:r>
      <w:r w:rsidRPr="007031A5">
        <w:rPr>
          <w:strike/>
          <w:lang w:val="es-ES_tradnl"/>
        </w:rPr>
        <w:tab/>
      </w:r>
      <w:r w:rsidRPr="007031A5">
        <w:rPr>
          <w:strike/>
          <w:snapToGrid w:val="0"/>
          <w:lang w:val="es-ES_tradnl"/>
        </w:rPr>
        <w:t xml:space="preserve">el proveedor o el producto o servicio deba ser normalizado; </w:t>
      </w:r>
    </w:p>
    <w:p w:rsidR="00EB1E9E" w:rsidRPr="007031A5" w:rsidRDefault="00EB1E9E" w:rsidP="00EB1E9E">
      <w:pPr>
        <w:pStyle w:val="Inf4Normal"/>
        <w:ind w:left="567" w:firstLine="567"/>
        <w:rPr>
          <w:strike/>
          <w:snapToGrid w:val="0"/>
          <w:szCs w:val="24"/>
          <w:lang w:val="es-ES_tradnl"/>
        </w:rPr>
      </w:pPr>
      <w:r w:rsidRPr="007031A5">
        <w:rPr>
          <w:strike/>
          <w:snapToGrid w:val="0"/>
          <w:lang w:val="es-ES_tradnl"/>
        </w:rPr>
        <w:t>c)</w:t>
      </w:r>
      <w:r w:rsidRPr="007031A5">
        <w:rPr>
          <w:strike/>
          <w:lang w:val="es-ES_tradnl"/>
        </w:rPr>
        <w:tab/>
      </w:r>
      <w:r w:rsidRPr="007031A5">
        <w:rPr>
          <w:strike/>
          <w:snapToGrid w:val="0"/>
          <w:lang w:val="es-ES_tradnl"/>
        </w:rPr>
        <w:t xml:space="preserve">el contrato de adquisición propuesto surja de la cooperación con </w:t>
      </w:r>
      <w:r w:rsidRPr="007031A5">
        <w:rPr>
          <w:strike/>
          <w:highlight w:val="lightGray"/>
          <w:lang w:val="es-ES_tradnl"/>
        </w:rPr>
        <w:t>la OMPI u</w:t>
      </w:r>
      <w:r w:rsidRPr="007031A5">
        <w:rPr>
          <w:strike/>
          <w:snapToGrid w:val="0"/>
          <w:lang w:val="es-ES_tradnl"/>
        </w:rPr>
        <w:t xml:space="preserve"> otras organizaciones intergubernamentales</w:t>
      </w:r>
      <w:r w:rsidRPr="007031A5">
        <w:rPr>
          <w:strike/>
          <w:lang w:val="es-ES_tradnl"/>
        </w:rPr>
        <w:t xml:space="preserve"> </w:t>
      </w:r>
      <w:r w:rsidRPr="007031A5">
        <w:rPr>
          <w:strike/>
          <w:snapToGrid w:val="0"/>
          <w:lang w:val="es-ES_tradnl"/>
        </w:rPr>
        <w:t>que tengan procedimientos similares en materia de adquisiciones</w:t>
      </w:r>
      <w:r w:rsidRPr="007031A5">
        <w:rPr>
          <w:strike/>
          <w:snapToGrid w:val="0"/>
          <w:szCs w:val="24"/>
          <w:lang w:val="es-ES_tradnl"/>
        </w:rPr>
        <w:t>.</w:t>
      </w:r>
    </w:p>
    <w:p w:rsidR="00EB1E9E" w:rsidRPr="007031A5" w:rsidRDefault="00EB1E9E" w:rsidP="00EB1E9E">
      <w:pPr>
        <w:pStyle w:val="Inf4Normal"/>
        <w:ind w:left="567" w:firstLine="567"/>
        <w:rPr>
          <w:strike/>
          <w:snapToGrid w:val="0"/>
          <w:szCs w:val="24"/>
          <w:lang w:val="es-ES_tradnl"/>
        </w:rPr>
      </w:pPr>
      <w:r w:rsidRPr="007031A5">
        <w:rPr>
          <w:strike/>
          <w:snapToGrid w:val="0"/>
          <w:szCs w:val="24"/>
          <w:lang w:val="es-ES_tradnl"/>
        </w:rPr>
        <w:t>d)</w:t>
      </w:r>
      <w:r w:rsidRPr="007031A5">
        <w:rPr>
          <w:strike/>
          <w:snapToGrid w:val="0"/>
          <w:szCs w:val="24"/>
          <w:lang w:val="es-ES_tradnl"/>
        </w:rPr>
        <w:tab/>
        <w:t>dentro de un plazo razonable se hayan obtenido ofertas competitivas respecto de productos o servicios idénticos y se considere que los precios y las condiciones ofrecidos siguen siendo competitivos;</w:t>
      </w:r>
    </w:p>
    <w:p w:rsidR="00EB1E9E" w:rsidRPr="007031A5" w:rsidRDefault="00EB1E9E" w:rsidP="00EB1E9E">
      <w:pPr>
        <w:pStyle w:val="Inf4Normal"/>
        <w:ind w:left="567" w:firstLine="567"/>
        <w:rPr>
          <w:strike/>
          <w:snapToGrid w:val="0"/>
          <w:szCs w:val="24"/>
          <w:lang w:val="es-ES_tradnl"/>
        </w:rPr>
      </w:pPr>
      <w:r w:rsidRPr="007031A5">
        <w:rPr>
          <w:strike/>
          <w:snapToGrid w:val="0"/>
          <w:szCs w:val="24"/>
          <w:lang w:val="es-ES_tradnl"/>
        </w:rPr>
        <w:t>e)</w:t>
      </w:r>
      <w:r w:rsidRPr="007031A5">
        <w:rPr>
          <w:strike/>
          <w:snapToGrid w:val="0"/>
          <w:szCs w:val="24"/>
          <w:lang w:val="es-ES_tradnl"/>
        </w:rPr>
        <w:tab/>
        <w:t>cuando un llamado formal a licitación, efectuado con antelación razonable, respecto de productos o servicios idénticos no haya arrojado resultados satisfactorios;</w:t>
      </w:r>
    </w:p>
    <w:p w:rsidR="00EB1E9E" w:rsidRPr="007031A5" w:rsidRDefault="00EB1E9E" w:rsidP="00EB1E9E">
      <w:pPr>
        <w:pStyle w:val="Inf4Normal"/>
        <w:ind w:left="567" w:firstLine="567"/>
        <w:rPr>
          <w:strike/>
          <w:snapToGrid w:val="0"/>
          <w:szCs w:val="24"/>
          <w:lang w:val="es-ES_tradnl"/>
        </w:rPr>
      </w:pPr>
      <w:r w:rsidRPr="007031A5">
        <w:rPr>
          <w:strike/>
          <w:snapToGrid w:val="0"/>
          <w:szCs w:val="24"/>
          <w:lang w:val="es-ES_tradnl"/>
        </w:rPr>
        <w:t>f)</w:t>
      </w:r>
      <w:r w:rsidRPr="007031A5">
        <w:rPr>
          <w:strike/>
          <w:snapToGrid w:val="0"/>
          <w:szCs w:val="24"/>
          <w:lang w:val="es-ES_tradnl"/>
        </w:rPr>
        <w:tab/>
        <w:t>el contrato de adquisición propuesto corresponda a la compra o el alquiler de bienes inmuebles y las condiciones del mercado no permitan una verdadera competencia;</w:t>
      </w:r>
    </w:p>
    <w:p w:rsidR="00EB1E9E" w:rsidRPr="007031A5" w:rsidRDefault="00EB1E9E" w:rsidP="00EB1E9E">
      <w:pPr>
        <w:pStyle w:val="Inf4Normal"/>
        <w:ind w:left="567" w:firstLine="567"/>
        <w:rPr>
          <w:strike/>
          <w:snapToGrid w:val="0"/>
          <w:szCs w:val="24"/>
          <w:lang w:val="es-ES_tradnl"/>
        </w:rPr>
      </w:pPr>
      <w:r w:rsidRPr="007031A5">
        <w:rPr>
          <w:strike/>
          <w:snapToGrid w:val="0"/>
          <w:szCs w:val="24"/>
          <w:lang w:val="es-ES_tradnl"/>
        </w:rPr>
        <w:t>g)</w:t>
      </w:r>
      <w:r w:rsidRPr="007031A5">
        <w:rPr>
          <w:strike/>
          <w:snapToGrid w:val="0"/>
          <w:szCs w:val="24"/>
          <w:lang w:val="es-ES_tradnl"/>
        </w:rPr>
        <w:tab/>
        <w:t>se necesite el producto o el servicio con urgencia (la falta de tiempo resultante de no haber planificado por anticipado no constituirá urgencia);</w:t>
      </w:r>
    </w:p>
    <w:p w:rsidR="00EB1E9E" w:rsidRPr="007031A5" w:rsidRDefault="00EB1E9E" w:rsidP="00EB1E9E">
      <w:pPr>
        <w:pStyle w:val="Inf4Normal"/>
        <w:ind w:left="567" w:firstLine="567"/>
        <w:rPr>
          <w:strike/>
          <w:snapToGrid w:val="0"/>
          <w:szCs w:val="24"/>
          <w:lang w:val="es-ES_tradnl"/>
        </w:rPr>
      </w:pPr>
      <w:r w:rsidRPr="007031A5">
        <w:rPr>
          <w:strike/>
          <w:snapToGrid w:val="0"/>
          <w:lang w:val="es-ES_tradnl"/>
        </w:rPr>
        <w:t>h)</w:t>
      </w:r>
      <w:r w:rsidRPr="007031A5">
        <w:rPr>
          <w:strike/>
          <w:lang w:val="es-ES_tradnl"/>
        </w:rPr>
        <w:tab/>
      </w:r>
      <w:r w:rsidRPr="007031A5">
        <w:rPr>
          <w:strike/>
          <w:snapToGrid w:val="0"/>
          <w:lang w:val="es-ES_tradnl"/>
        </w:rPr>
        <w:t>el contrato de adquisición propuesto se refiera a la obtención de servicios que no pueden evaluarse objetivamente;</w:t>
      </w:r>
    </w:p>
    <w:p w:rsidR="00DF42DC" w:rsidRPr="007031A5" w:rsidRDefault="00EB1E9E" w:rsidP="00EB1E9E">
      <w:pPr>
        <w:pStyle w:val="Inf4Normal"/>
        <w:ind w:left="567" w:firstLine="567"/>
        <w:rPr>
          <w:strike/>
          <w:szCs w:val="24"/>
          <w:lang w:val="es-ES_tradnl"/>
        </w:rPr>
      </w:pPr>
      <w:r w:rsidRPr="007031A5">
        <w:rPr>
          <w:strike/>
          <w:lang w:val="es-ES_tradnl"/>
        </w:rPr>
        <w:t>i)</w:t>
      </w:r>
      <w:r w:rsidRPr="007031A5">
        <w:rPr>
          <w:strike/>
          <w:lang w:val="es-ES_tradnl"/>
        </w:rPr>
        <w:tab/>
        <w:t xml:space="preserve">el alto funcionario </w:t>
      </w:r>
      <w:r w:rsidRPr="007031A5">
        <w:rPr>
          <w:strike/>
          <w:snapToGrid w:val="0"/>
          <w:highlight w:val="lightGray"/>
          <w:lang w:val="es-ES_tradnl"/>
        </w:rPr>
        <w:t>de la OMPI</w:t>
      </w:r>
      <w:r w:rsidRPr="007031A5">
        <w:rPr>
          <w:strike/>
          <w:lang w:val="es-ES_tradnl"/>
        </w:rPr>
        <w:t xml:space="preserve"> encargado de adquisiciones determine que un llamado a licitación formal o informal no arrojará resultados satisfactorios</w:t>
      </w:r>
      <w:r w:rsidR="00DF42DC" w:rsidRPr="007031A5">
        <w:rPr>
          <w:strike/>
          <w:szCs w:val="24"/>
          <w:lang w:val="es-ES_tradnl"/>
        </w:rPr>
        <w:t>.</w:t>
      </w:r>
    </w:p>
    <w:p w:rsidR="00EB1E9E" w:rsidRPr="007031A5" w:rsidRDefault="00EB1E9E" w:rsidP="00EB1E9E">
      <w:pPr>
        <w:pStyle w:val="Inf4Heading6"/>
        <w:rPr>
          <w:snapToGrid w:val="0"/>
          <w:lang w:val="es-ES_tradnl"/>
        </w:rPr>
      </w:pPr>
      <w:bookmarkStart w:id="639" w:name="_Toc523743128"/>
      <w:bookmarkEnd w:id="636"/>
      <w:bookmarkEnd w:id="637"/>
      <w:bookmarkEnd w:id="638"/>
      <w:r w:rsidRPr="007031A5">
        <w:rPr>
          <w:lang w:val="es-ES_tradnl"/>
        </w:rPr>
        <w:t>Regla 105.19</w:t>
      </w:r>
      <w:bookmarkEnd w:id="639"/>
    </w:p>
    <w:p w:rsidR="00EB1E9E" w:rsidRPr="007031A5" w:rsidRDefault="00881380" w:rsidP="00EB1E9E">
      <w:pPr>
        <w:pStyle w:val="Inf4Normal"/>
        <w:ind w:left="567"/>
        <w:rPr>
          <w:snapToGrid w:val="0"/>
          <w:szCs w:val="24"/>
          <w:lang w:val="es-ES_tradnl"/>
        </w:rPr>
      </w:pPr>
      <w:r w:rsidRPr="007031A5">
        <w:rPr>
          <w:lang w:val="es-ES_tradnl"/>
        </w:rPr>
        <w:t>Cuando se adopte una decisión de conformidad con la regla 105.18</w:t>
      </w:r>
      <w:r w:rsidRPr="007031A5">
        <w:rPr>
          <w:snapToGrid w:val="0"/>
          <w:u w:val="single"/>
          <w:lang w:val="es-ES_tradnl"/>
        </w:rPr>
        <w:t>.b)</w:t>
      </w:r>
      <w:r w:rsidRPr="007031A5">
        <w:rPr>
          <w:lang w:val="es-ES_tradnl"/>
        </w:rPr>
        <w:t xml:space="preserve"> </w:t>
      </w:r>
      <w:r w:rsidRPr="00CE4018">
        <w:rPr>
          <w:i/>
          <w:lang w:val="es-ES_tradnl"/>
        </w:rPr>
        <w:t>supra</w:t>
      </w:r>
      <w:r w:rsidRPr="007031A5">
        <w:rPr>
          <w:lang w:val="es-ES_tradnl"/>
        </w:rPr>
        <w:t xml:space="preserve">, el alto funcionario encargado de adquisiciones </w:t>
      </w:r>
      <w:r w:rsidRPr="007031A5">
        <w:rPr>
          <w:snapToGrid w:val="0"/>
          <w:highlight w:val="lightGray"/>
          <w:lang w:val="es-ES_tradnl"/>
        </w:rPr>
        <w:t>de la OMPI</w:t>
      </w:r>
      <w:r w:rsidRPr="007031A5">
        <w:rPr>
          <w:lang w:val="es-ES_tradnl"/>
        </w:rPr>
        <w:t xml:space="preserve"> dejará constancia </w:t>
      </w:r>
      <w:r w:rsidRPr="007031A5">
        <w:rPr>
          <w:snapToGrid w:val="0"/>
          <w:u w:val="single"/>
          <w:lang w:val="es-ES_tradnl"/>
        </w:rPr>
        <w:t>por escrito</w:t>
      </w:r>
      <w:r w:rsidRPr="007031A5">
        <w:rPr>
          <w:lang w:val="es-ES_tradnl"/>
        </w:rPr>
        <w:t xml:space="preserve"> de los motivos correspondientes </w:t>
      </w:r>
      <w:r w:rsidRPr="007031A5">
        <w:rPr>
          <w:strike/>
          <w:snapToGrid w:val="0"/>
          <w:lang w:val="es-ES_tradnl"/>
        </w:rPr>
        <w:t>por escrito</w:t>
      </w:r>
      <w:r w:rsidRPr="007031A5">
        <w:rPr>
          <w:lang w:val="es-ES_tradnl"/>
        </w:rPr>
        <w:t xml:space="preserve"> y </w:t>
      </w:r>
      <w:r w:rsidRPr="007031A5">
        <w:rPr>
          <w:snapToGrid w:val="0"/>
          <w:u w:val="single"/>
          <w:lang w:val="es-ES_tradnl"/>
        </w:rPr>
        <w:t>del proceso que se seguirá para la adjudicación</w:t>
      </w:r>
      <w:r w:rsidRPr="007031A5">
        <w:rPr>
          <w:lang w:val="es-ES_tradnl"/>
        </w:rPr>
        <w:t xml:space="preserve"> </w:t>
      </w:r>
      <w:r w:rsidRPr="007031A5">
        <w:rPr>
          <w:strike/>
          <w:snapToGrid w:val="0"/>
          <w:lang w:val="es-ES_tradnl"/>
        </w:rPr>
        <w:t>un</w:t>
      </w:r>
      <w:r w:rsidRPr="007031A5">
        <w:rPr>
          <w:lang w:val="es-ES_tradnl"/>
        </w:rPr>
        <w:t xml:space="preserve"> </w:t>
      </w:r>
      <w:r w:rsidRPr="007031A5">
        <w:rPr>
          <w:snapToGrid w:val="0"/>
          <w:u w:val="single"/>
          <w:lang w:val="es-ES_tradnl"/>
        </w:rPr>
        <w:t>del</w:t>
      </w:r>
      <w:r w:rsidRPr="007031A5">
        <w:rPr>
          <w:lang w:val="es-ES_tradnl"/>
        </w:rPr>
        <w:t xml:space="preserve"> contrato de adquisición</w:t>
      </w:r>
      <w:r w:rsidRPr="007031A5">
        <w:rPr>
          <w:strike/>
          <w:snapToGrid w:val="0"/>
          <w:lang w:val="es-ES_tradnl"/>
        </w:rPr>
        <w:t>, mediante acuerdo negociado en forma directa, podrá adjudicar a un proveedor calificado cuya oferta se ajuste sustancialmente a los requisitos a un precio aceptable</w:t>
      </w:r>
      <w:r w:rsidRPr="007031A5">
        <w:rPr>
          <w:lang w:val="es-ES_tradnl"/>
        </w:rPr>
        <w:t>.</w:t>
      </w:r>
    </w:p>
    <w:p w:rsidR="00E81B1A" w:rsidRPr="007031A5" w:rsidRDefault="00EB1E9E" w:rsidP="00EB1E9E">
      <w:pPr>
        <w:pStyle w:val="Inf4Heading5"/>
        <w:rPr>
          <w:lang w:val="es-ES_tradnl"/>
        </w:rPr>
      </w:pPr>
      <w:bookmarkStart w:id="640" w:name="_Toc163377948"/>
      <w:bookmarkStart w:id="641" w:name="_Toc173661721"/>
      <w:bookmarkStart w:id="642" w:name="_Toc173748702"/>
      <w:bookmarkStart w:id="643" w:name="_Toc416709224"/>
      <w:bookmarkStart w:id="644" w:name="_Toc523743129"/>
      <w:r w:rsidRPr="007031A5">
        <w:rPr>
          <w:lang w:val="es-ES_tradnl"/>
        </w:rPr>
        <w:t>Evaluación</w:t>
      </w:r>
      <w:bookmarkEnd w:id="640"/>
      <w:bookmarkEnd w:id="641"/>
      <w:bookmarkEnd w:id="642"/>
      <w:bookmarkEnd w:id="643"/>
      <w:bookmarkEnd w:id="644"/>
    </w:p>
    <w:p w:rsidR="00E81B1A" w:rsidRPr="007031A5" w:rsidRDefault="00E81B1A" w:rsidP="00E81B1A">
      <w:pPr>
        <w:pStyle w:val="Inf4Heading6"/>
        <w:rPr>
          <w:snapToGrid w:val="0"/>
          <w:lang w:val="es-ES_tradnl"/>
        </w:rPr>
      </w:pPr>
      <w:bookmarkStart w:id="645" w:name="_Toc163377949"/>
      <w:bookmarkStart w:id="646" w:name="_Toc173661722"/>
      <w:bookmarkStart w:id="647" w:name="_Toc173748703"/>
      <w:bookmarkStart w:id="648" w:name="_Toc523743130"/>
      <w:r w:rsidRPr="007031A5">
        <w:rPr>
          <w:snapToGrid w:val="0"/>
          <w:lang w:val="es-ES_tradnl"/>
        </w:rPr>
        <w:t>R</w:t>
      </w:r>
      <w:r w:rsidR="00EB1E9E" w:rsidRPr="007031A5">
        <w:rPr>
          <w:snapToGrid w:val="0"/>
          <w:lang w:val="es-ES_tradnl"/>
        </w:rPr>
        <w:t>egla</w:t>
      </w:r>
      <w:r w:rsidRPr="007031A5">
        <w:rPr>
          <w:snapToGrid w:val="0"/>
          <w:lang w:val="es-ES_tradnl"/>
        </w:rPr>
        <w:t xml:space="preserve"> 105.20</w:t>
      </w:r>
      <w:bookmarkEnd w:id="645"/>
      <w:bookmarkEnd w:id="646"/>
      <w:bookmarkEnd w:id="647"/>
      <w:bookmarkEnd w:id="648"/>
    </w:p>
    <w:p w:rsidR="00EB1E9E" w:rsidRPr="007031A5" w:rsidRDefault="00EB1E9E" w:rsidP="00EB1E9E">
      <w:pPr>
        <w:pStyle w:val="Inf4Normal"/>
        <w:ind w:left="567"/>
        <w:rPr>
          <w:szCs w:val="24"/>
          <w:lang w:val="es-ES_tradnl"/>
        </w:rPr>
      </w:pPr>
      <w:bookmarkStart w:id="649" w:name="_Toc163377950"/>
      <w:bookmarkStart w:id="650" w:name="_Toc173661723"/>
      <w:bookmarkStart w:id="651" w:name="_Toc173748704"/>
      <w:r w:rsidRPr="007031A5">
        <w:rPr>
          <w:szCs w:val="24"/>
          <w:lang w:val="es-ES_tradnl"/>
        </w:rPr>
        <w:t xml:space="preserve">Toda oferta será evaluada con arreglo a criterios objetivos de selección de conformidad con la presente Reglamentación y los principios y marco generales enunciados en el artículo 5.11 </w:t>
      </w:r>
      <w:r w:rsidRPr="007031A5">
        <w:rPr>
          <w:i/>
          <w:szCs w:val="24"/>
          <w:lang w:val="es-ES_tradnl"/>
        </w:rPr>
        <w:t>supra</w:t>
      </w:r>
      <w:r w:rsidRPr="007031A5">
        <w:rPr>
          <w:szCs w:val="24"/>
          <w:lang w:val="es-ES_tradnl"/>
        </w:rPr>
        <w:t>.</w:t>
      </w:r>
    </w:p>
    <w:p w:rsidR="00EB1E9E" w:rsidRPr="007031A5" w:rsidRDefault="00EB1E9E" w:rsidP="00EB1E9E">
      <w:pPr>
        <w:pStyle w:val="Inf4Heading6"/>
        <w:rPr>
          <w:snapToGrid w:val="0"/>
          <w:lang w:val="es-ES_tradnl"/>
        </w:rPr>
      </w:pPr>
      <w:bookmarkStart w:id="652" w:name="_Toc416709226"/>
      <w:bookmarkStart w:id="653" w:name="_Toc523743131"/>
      <w:bookmarkStart w:id="654" w:name="_Toc163377951"/>
      <w:bookmarkStart w:id="655" w:name="_Toc173661724"/>
      <w:bookmarkStart w:id="656" w:name="_Toc173748705"/>
      <w:bookmarkEnd w:id="649"/>
      <w:bookmarkEnd w:id="650"/>
      <w:bookmarkEnd w:id="651"/>
      <w:r w:rsidRPr="007031A5">
        <w:rPr>
          <w:lang w:val="es-ES_tradnl"/>
        </w:rPr>
        <w:t>Regla 105.21</w:t>
      </w:r>
      <w:bookmarkEnd w:id="652"/>
      <w:r w:rsidRPr="007031A5">
        <w:rPr>
          <w:lang w:val="es-ES_tradnl"/>
        </w:rPr>
        <w:t xml:space="preserve"> </w:t>
      </w:r>
      <w:r w:rsidRPr="007031A5">
        <w:rPr>
          <w:u w:val="single"/>
          <w:lang w:val="es-ES_tradnl"/>
        </w:rPr>
        <w:t>(suprimida)</w:t>
      </w:r>
      <w:bookmarkEnd w:id="653"/>
    </w:p>
    <w:p w:rsidR="00EB1E9E" w:rsidRPr="007031A5" w:rsidRDefault="00EB1E9E" w:rsidP="00EB1E9E">
      <w:pPr>
        <w:pStyle w:val="Inf4Normal"/>
        <w:ind w:left="567"/>
        <w:rPr>
          <w:szCs w:val="24"/>
          <w:lang w:val="es-ES_tradnl"/>
        </w:rPr>
      </w:pPr>
      <w:r w:rsidRPr="007031A5">
        <w:rPr>
          <w:strike/>
          <w:lang w:val="es-ES_tradnl"/>
        </w:rPr>
        <w:t xml:space="preserve">Incumbirá al </w:t>
      </w:r>
      <w:r w:rsidRPr="007031A5">
        <w:rPr>
          <w:strike/>
          <w:snapToGrid w:val="0"/>
          <w:lang w:val="es-ES_tradnl"/>
        </w:rPr>
        <w:t xml:space="preserve">Director General </w:t>
      </w:r>
      <w:r w:rsidRPr="007031A5">
        <w:rPr>
          <w:strike/>
          <w:snapToGrid w:val="0"/>
          <w:highlight w:val="lightGray"/>
          <w:lang w:val="es-ES_tradnl"/>
        </w:rPr>
        <w:t>de la OMPI</w:t>
      </w:r>
      <w:r w:rsidRPr="007031A5">
        <w:rPr>
          <w:strike/>
          <w:snapToGrid w:val="0"/>
          <w:lang w:val="es-ES_tradnl"/>
        </w:rPr>
        <w:t xml:space="preserve"> </w:t>
      </w:r>
      <w:r w:rsidRPr="007031A5">
        <w:rPr>
          <w:strike/>
          <w:lang w:val="es-ES_tradnl"/>
        </w:rPr>
        <w:t>establecer, mediante la debida orden de servicio, los principios y procedimientos detallados para la adjudicación de contratos de adquisición y órdenes de compra respecto de todos los procedimientos de licitación.</w:t>
      </w:r>
      <w:r w:rsidR="00620C07">
        <w:rPr>
          <w:strike/>
          <w:lang w:val="es-ES_tradnl"/>
        </w:rPr>
        <w:t xml:space="preserve"> </w:t>
      </w:r>
      <w:r w:rsidR="00B41F3F" w:rsidRPr="007031A5">
        <w:rPr>
          <w:strike/>
          <w:lang w:val="es-ES_tradnl"/>
        </w:rPr>
        <w:t xml:space="preserve"> </w:t>
      </w:r>
      <w:r w:rsidRPr="007031A5">
        <w:rPr>
          <w:strike/>
          <w:lang w:val="es-ES_tradnl"/>
        </w:rPr>
        <w:t>Para los procedimientos internacionales de licitación abierta, el</w:t>
      </w:r>
      <w:r w:rsidR="00B41F3F" w:rsidRPr="007031A5">
        <w:rPr>
          <w:strike/>
          <w:lang w:val="es-ES_tradnl"/>
        </w:rPr>
        <w:t xml:space="preserve"> </w:t>
      </w:r>
      <w:r w:rsidRPr="007031A5">
        <w:rPr>
          <w:strike/>
          <w:snapToGrid w:val="0"/>
          <w:lang w:val="es-ES_tradnl"/>
        </w:rPr>
        <w:t xml:space="preserve">alto funcionario encargado de adquisiciones </w:t>
      </w:r>
      <w:r w:rsidRPr="007031A5">
        <w:rPr>
          <w:strike/>
          <w:snapToGrid w:val="0"/>
          <w:highlight w:val="lightGray"/>
          <w:lang w:val="es-ES_tradnl"/>
        </w:rPr>
        <w:t>de la OMPI</w:t>
      </w:r>
      <w:r w:rsidRPr="007031A5">
        <w:rPr>
          <w:strike/>
          <w:snapToGrid w:val="0"/>
          <w:lang w:val="es-ES_tradnl"/>
        </w:rPr>
        <w:t xml:space="preserve"> </w:t>
      </w:r>
      <w:r w:rsidRPr="007031A5">
        <w:rPr>
          <w:strike/>
          <w:lang w:val="es-ES_tradnl"/>
        </w:rPr>
        <w:t>establecerá un equipo de evaluación</w:t>
      </w:r>
      <w:r w:rsidRPr="007031A5">
        <w:rPr>
          <w:lang w:val="es-ES_tradnl"/>
        </w:rPr>
        <w:t>.</w:t>
      </w:r>
    </w:p>
    <w:p w:rsidR="00EB1E9E" w:rsidRPr="007031A5" w:rsidRDefault="00EB1E9E" w:rsidP="00EB1E9E">
      <w:pPr>
        <w:pStyle w:val="Inf4Heading5"/>
        <w:rPr>
          <w:lang w:val="es-ES_tradnl"/>
        </w:rPr>
      </w:pPr>
      <w:bookmarkStart w:id="657" w:name="_Toc167087930"/>
      <w:bookmarkStart w:id="658" w:name="_Toc278803595"/>
      <w:bookmarkStart w:id="659" w:name="_Toc416787652"/>
      <w:bookmarkStart w:id="660" w:name="_Toc523743132"/>
      <w:bookmarkEnd w:id="654"/>
      <w:bookmarkEnd w:id="655"/>
      <w:bookmarkEnd w:id="656"/>
      <w:r w:rsidRPr="007031A5">
        <w:rPr>
          <w:lang w:val="es-ES_tradnl"/>
        </w:rPr>
        <w:t>Contratos</w:t>
      </w:r>
      <w:bookmarkEnd w:id="657"/>
      <w:bookmarkEnd w:id="658"/>
      <w:bookmarkEnd w:id="659"/>
      <w:bookmarkEnd w:id="660"/>
    </w:p>
    <w:p w:rsidR="00EB1E9E" w:rsidRPr="007031A5" w:rsidRDefault="00EB1E9E" w:rsidP="00EB1E9E">
      <w:pPr>
        <w:pStyle w:val="Inf4Heading6"/>
        <w:rPr>
          <w:lang w:val="es-ES_tradnl"/>
        </w:rPr>
      </w:pPr>
      <w:bookmarkStart w:id="661" w:name="_Toc163377952"/>
      <w:bookmarkStart w:id="662" w:name="_Toc167087931"/>
      <w:bookmarkStart w:id="663" w:name="_Toc416787653"/>
      <w:bookmarkStart w:id="664" w:name="_Toc523743133"/>
      <w:r w:rsidRPr="007031A5">
        <w:rPr>
          <w:lang w:val="es-ES_tradnl"/>
        </w:rPr>
        <w:t>Regla 105.22</w:t>
      </w:r>
      <w:bookmarkEnd w:id="661"/>
      <w:bookmarkEnd w:id="662"/>
      <w:bookmarkEnd w:id="663"/>
      <w:bookmarkEnd w:id="664"/>
    </w:p>
    <w:p w:rsidR="00EB1E9E" w:rsidRPr="007031A5" w:rsidRDefault="00EB1E9E" w:rsidP="00EB1E9E">
      <w:pPr>
        <w:pStyle w:val="Inf4Normal"/>
        <w:ind w:left="567"/>
        <w:rPr>
          <w:snapToGrid w:val="0"/>
          <w:szCs w:val="24"/>
          <w:lang w:val="es-ES_tradnl"/>
        </w:rPr>
      </w:pPr>
      <w:r w:rsidRPr="007031A5">
        <w:rPr>
          <w:snapToGrid w:val="0"/>
          <w:szCs w:val="24"/>
          <w:lang w:val="es-ES_tradnl"/>
        </w:rPr>
        <w:t>Toda iniciativa de adquisición quedará formalizada en documentos por escrito.</w:t>
      </w:r>
    </w:p>
    <w:p w:rsidR="00EB1E9E" w:rsidRPr="007031A5" w:rsidRDefault="00EB1E9E" w:rsidP="00EB1E9E">
      <w:pPr>
        <w:pStyle w:val="Inf4Heading6"/>
        <w:rPr>
          <w:lang w:val="es-ES_tradnl"/>
        </w:rPr>
      </w:pPr>
      <w:bookmarkStart w:id="665" w:name="_Toc163377953"/>
      <w:bookmarkStart w:id="666" w:name="_Toc167087932"/>
      <w:bookmarkStart w:id="667" w:name="_Toc416787654"/>
      <w:bookmarkStart w:id="668" w:name="_Toc523743134"/>
      <w:r w:rsidRPr="007031A5">
        <w:rPr>
          <w:lang w:val="es-ES_tradnl"/>
        </w:rPr>
        <w:t>Regla 105.23</w:t>
      </w:r>
      <w:bookmarkEnd w:id="665"/>
      <w:bookmarkEnd w:id="666"/>
      <w:bookmarkEnd w:id="667"/>
      <w:r w:rsidRPr="007031A5">
        <w:rPr>
          <w:lang w:val="es-ES_tradnl"/>
        </w:rPr>
        <w:t xml:space="preserve"> (</w:t>
      </w:r>
      <w:r w:rsidRPr="00273127">
        <w:rPr>
          <w:u w:val="single"/>
          <w:lang w:val="es-ES_tradnl"/>
        </w:rPr>
        <w:t>suprimida</w:t>
      </w:r>
      <w:r w:rsidRPr="007031A5">
        <w:rPr>
          <w:lang w:val="es-ES_tradnl"/>
        </w:rPr>
        <w:t>)</w:t>
      </w:r>
      <w:bookmarkEnd w:id="668"/>
    </w:p>
    <w:p w:rsidR="00EB1E9E" w:rsidRPr="007031A5" w:rsidRDefault="00EB1E9E" w:rsidP="00EB1E9E">
      <w:pPr>
        <w:pStyle w:val="Inf4Normal"/>
        <w:ind w:left="567"/>
        <w:rPr>
          <w:strike/>
          <w:snapToGrid w:val="0"/>
          <w:szCs w:val="24"/>
          <w:lang w:val="es-ES_tradnl"/>
        </w:rPr>
      </w:pPr>
      <w:r w:rsidRPr="007031A5">
        <w:rPr>
          <w:strike/>
          <w:lang w:val="es-ES_tradnl"/>
        </w:rPr>
        <w:t xml:space="preserve">El requisito de que los contratos de adquisición consten por escrito, cuando proceda, no deberá interpretarse en el sentido de restringir la utilización de medios electrónicos a los fines de cumplir las respectivas obligaciones contractuales. </w:t>
      </w:r>
      <w:r w:rsidR="00620C07">
        <w:rPr>
          <w:strike/>
          <w:lang w:val="es-ES_tradnl"/>
        </w:rPr>
        <w:t xml:space="preserve"> </w:t>
      </w:r>
      <w:r w:rsidRPr="007031A5">
        <w:rPr>
          <w:strike/>
          <w:lang w:val="es-ES_tradnl"/>
        </w:rPr>
        <w:t xml:space="preserve">Antes de utilizar medios electrónicos, el alto funcionario encargado de adquisiciones </w:t>
      </w:r>
      <w:r w:rsidRPr="007031A5">
        <w:rPr>
          <w:strike/>
          <w:snapToGrid w:val="0"/>
          <w:szCs w:val="24"/>
          <w:highlight w:val="lightGray"/>
          <w:lang w:val="es-ES_tradnl"/>
        </w:rPr>
        <w:t>de la OMPI</w:t>
      </w:r>
      <w:r w:rsidRPr="007031A5">
        <w:rPr>
          <w:strike/>
          <w:snapToGrid w:val="0"/>
          <w:szCs w:val="24"/>
          <w:lang w:val="es-ES_tradnl"/>
        </w:rPr>
        <w:t xml:space="preserve"> </w:t>
      </w:r>
      <w:r w:rsidRPr="007031A5">
        <w:rPr>
          <w:strike/>
          <w:lang w:val="es-ES_tradnl"/>
        </w:rPr>
        <w:t>se cerciorará de que dichos medios electrónicos satisfagan las debidas normas de la industria, particularmente en lo que respecta a la autenticación, la seguridad y la confidencialidad.</w:t>
      </w:r>
    </w:p>
    <w:p w:rsidR="00EB1E9E" w:rsidRPr="007031A5" w:rsidRDefault="00EB1E9E" w:rsidP="00EB1E9E">
      <w:pPr>
        <w:pStyle w:val="Inf4Heading5"/>
        <w:rPr>
          <w:lang w:val="es-ES_tradnl"/>
        </w:rPr>
      </w:pPr>
      <w:bookmarkStart w:id="669" w:name="_Toc278803596"/>
      <w:bookmarkStart w:id="670" w:name="_Toc416787655"/>
      <w:bookmarkStart w:id="671" w:name="_Toc523743135"/>
      <w:r w:rsidRPr="007031A5">
        <w:rPr>
          <w:lang w:val="es-ES_tradnl"/>
        </w:rPr>
        <w:lastRenderedPageBreak/>
        <w:t>Pagos</w:t>
      </w:r>
      <w:bookmarkEnd w:id="669"/>
      <w:bookmarkEnd w:id="670"/>
      <w:bookmarkEnd w:id="671"/>
    </w:p>
    <w:p w:rsidR="00EB1E9E" w:rsidRPr="007031A5" w:rsidRDefault="00EB1E9E" w:rsidP="00EB1E9E">
      <w:pPr>
        <w:pStyle w:val="Inf4Heading6"/>
        <w:rPr>
          <w:lang w:val="es-ES_tradnl"/>
        </w:rPr>
      </w:pPr>
      <w:bookmarkStart w:id="672" w:name="_Toc163377955"/>
      <w:bookmarkStart w:id="673" w:name="_Toc167087934"/>
      <w:bookmarkStart w:id="674" w:name="_Toc416787656"/>
      <w:bookmarkStart w:id="675" w:name="_Toc523743136"/>
      <w:r w:rsidRPr="007031A5">
        <w:rPr>
          <w:lang w:val="es-ES_tradnl"/>
        </w:rPr>
        <w:t>Regla 105.24</w:t>
      </w:r>
      <w:bookmarkEnd w:id="672"/>
      <w:bookmarkEnd w:id="673"/>
      <w:bookmarkEnd w:id="674"/>
      <w:bookmarkEnd w:id="675"/>
    </w:p>
    <w:p w:rsidR="00EB1E9E" w:rsidRPr="007031A5" w:rsidRDefault="00EB1E9E" w:rsidP="00EB1E9E">
      <w:pPr>
        <w:pStyle w:val="Inf4Normal"/>
        <w:ind w:left="567"/>
        <w:rPr>
          <w:snapToGrid w:val="0"/>
          <w:szCs w:val="24"/>
          <w:lang w:val="es-ES_tradnl"/>
        </w:rPr>
      </w:pPr>
      <w:r w:rsidRPr="007031A5">
        <w:rPr>
          <w:snapToGrid w:val="0"/>
          <w:szCs w:val="24"/>
          <w:lang w:val="es-ES_tradnl"/>
        </w:rPr>
        <w:t xml:space="preserve">Salvo cuando sea necesario en razón de las prácticas comerciales corrientes o cuando redunde en interés de </w:t>
      </w:r>
      <w:r w:rsidRPr="007031A5">
        <w:rPr>
          <w:szCs w:val="24"/>
          <w:highlight w:val="lightGray"/>
          <w:lang w:val="es-ES_tradnl" w:eastAsia="fr-FR"/>
        </w:rPr>
        <w:t>la UPOV</w:t>
      </w:r>
      <w:r w:rsidRPr="007031A5">
        <w:rPr>
          <w:snapToGrid w:val="0"/>
          <w:szCs w:val="24"/>
          <w:lang w:val="es-ES_tradnl"/>
        </w:rPr>
        <w:t xml:space="preserve">, no se suscribirá en nombre de </w:t>
      </w:r>
      <w:r w:rsidRPr="007031A5">
        <w:rPr>
          <w:szCs w:val="24"/>
          <w:highlight w:val="lightGray"/>
          <w:lang w:val="es-ES_tradnl" w:eastAsia="fr-FR"/>
        </w:rPr>
        <w:t>la UPOV</w:t>
      </w:r>
      <w:r w:rsidRPr="007031A5">
        <w:rPr>
          <w:snapToGrid w:val="0"/>
          <w:szCs w:val="24"/>
          <w:lang w:val="es-ES_tradnl"/>
        </w:rPr>
        <w:t xml:space="preserve"> contrato alguno por el cual hayan de hacerse uno o más pagos a cuenta antes de la entrega de los bienes o la prestación de los servicios contratados.</w:t>
      </w:r>
      <w:r w:rsidR="00B41F3F" w:rsidRPr="007031A5">
        <w:rPr>
          <w:snapToGrid w:val="0"/>
          <w:szCs w:val="24"/>
          <w:lang w:val="es-ES_tradnl"/>
        </w:rPr>
        <w:t xml:space="preserve"> </w:t>
      </w:r>
      <w:r w:rsidRPr="007031A5">
        <w:rPr>
          <w:snapToGrid w:val="0"/>
          <w:szCs w:val="24"/>
          <w:lang w:val="es-ES_tradnl"/>
        </w:rPr>
        <w:t>Cada vez que se convenga en hacer un pago anticipado se dejará constancia de las razones para ello.</w:t>
      </w:r>
    </w:p>
    <w:p w:rsidR="00EB1E9E" w:rsidRPr="007031A5" w:rsidRDefault="00EB1E9E" w:rsidP="00EB1E9E">
      <w:pPr>
        <w:pStyle w:val="Inf4Heading6"/>
        <w:rPr>
          <w:lang w:val="es-ES_tradnl"/>
        </w:rPr>
      </w:pPr>
      <w:bookmarkStart w:id="676" w:name="_Toc163377956"/>
      <w:bookmarkStart w:id="677" w:name="_Toc167087935"/>
      <w:bookmarkStart w:id="678" w:name="_Toc416787657"/>
      <w:bookmarkStart w:id="679" w:name="_Toc523743137"/>
      <w:r w:rsidRPr="007031A5">
        <w:rPr>
          <w:lang w:val="es-ES_tradnl"/>
        </w:rPr>
        <w:t>Regla 105.25</w:t>
      </w:r>
      <w:bookmarkEnd w:id="676"/>
      <w:bookmarkEnd w:id="677"/>
      <w:bookmarkEnd w:id="678"/>
      <w:bookmarkEnd w:id="679"/>
    </w:p>
    <w:p w:rsidR="00E81B1A" w:rsidRPr="007031A5" w:rsidRDefault="00EB1E9E" w:rsidP="00EB1E9E">
      <w:pPr>
        <w:pStyle w:val="Inf4Normal"/>
        <w:ind w:left="567"/>
        <w:rPr>
          <w:szCs w:val="24"/>
          <w:lang w:val="es-ES_tradnl"/>
        </w:rPr>
      </w:pPr>
      <w:r w:rsidRPr="007031A5">
        <w:rPr>
          <w:szCs w:val="24"/>
          <w:lang w:val="es-ES_tradnl"/>
        </w:rPr>
        <w:t xml:space="preserve">El alto funcionario encargado de adquisiciones </w:t>
      </w:r>
      <w:r w:rsidRPr="007031A5">
        <w:rPr>
          <w:snapToGrid w:val="0"/>
          <w:szCs w:val="24"/>
          <w:highlight w:val="lightGray"/>
          <w:lang w:val="es-ES_tradnl"/>
        </w:rPr>
        <w:t>de la OMPI</w:t>
      </w:r>
      <w:r w:rsidRPr="007031A5">
        <w:rPr>
          <w:snapToGrid w:val="0"/>
          <w:szCs w:val="24"/>
          <w:lang w:val="es-ES_tradnl"/>
        </w:rPr>
        <w:t xml:space="preserve"> </w:t>
      </w:r>
      <w:r w:rsidRPr="007031A5">
        <w:rPr>
          <w:szCs w:val="24"/>
          <w:lang w:val="es-ES_tradnl"/>
        </w:rPr>
        <w:t>solicitará también que, cuando sea posible y proceda, se pidan y obtengan suficientes garantías antes de realizar cualquier pago anticipado y pago parcial.</w:t>
      </w:r>
    </w:p>
    <w:p w:rsidR="00E81B1A" w:rsidRPr="007031A5" w:rsidRDefault="00E81B1A" w:rsidP="00E81B1A">
      <w:pPr>
        <w:pStyle w:val="Inf4Heading5"/>
        <w:rPr>
          <w:lang w:val="es-ES_tradnl"/>
        </w:rPr>
      </w:pPr>
      <w:bookmarkStart w:id="680" w:name="_Toc163377957"/>
      <w:bookmarkStart w:id="681" w:name="_Toc173661730"/>
      <w:bookmarkStart w:id="682" w:name="_Toc173748711"/>
      <w:bookmarkStart w:id="683" w:name="_Toc523743138"/>
      <w:r w:rsidRPr="007031A5">
        <w:rPr>
          <w:lang w:val="es-ES_tradnl"/>
        </w:rPr>
        <w:t>Confiden</w:t>
      </w:r>
      <w:r w:rsidR="00EA7583" w:rsidRPr="007031A5">
        <w:rPr>
          <w:lang w:val="es-ES_tradnl"/>
        </w:rPr>
        <w:t>c</w:t>
      </w:r>
      <w:r w:rsidRPr="007031A5">
        <w:rPr>
          <w:lang w:val="es-ES_tradnl"/>
        </w:rPr>
        <w:t>iali</w:t>
      </w:r>
      <w:bookmarkEnd w:id="680"/>
      <w:bookmarkEnd w:id="681"/>
      <w:bookmarkEnd w:id="682"/>
      <w:r w:rsidR="00EB1E9E" w:rsidRPr="007031A5">
        <w:rPr>
          <w:lang w:val="es-ES_tradnl"/>
        </w:rPr>
        <w:t>dad</w:t>
      </w:r>
      <w:bookmarkEnd w:id="683"/>
    </w:p>
    <w:p w:rsidR="00E81B1A" w:rsidRPr="007031A5" w:rsidRDefault="00E81B1A" w:rsidP="00E81B1A">
      <w:pPr>
        <w:pStyle w:val="Inf4Heading6"/>
        <w:rPr>
          <w:lang w:val="es-ES_tradnl"/>
        </w:rPr>
      </w:pPr>
      <w:bookmarkStart w:id="684" w:name="_Toc163377958"/>
      <w:bookmarkStart w:id="685" w:name="_Toc173661731"/>
      <w:bookmarkStart w:id="686" w:name="_Toc173748712"/>
      <w:bookmarkStart w:id="687" w:name="_Toc523743139"/>
      <w:r w:rsidRPr="007031A5">
        <w:rPr>
          <w:lang w:val="es-ES_tradnl"/>
        </w:rPr>
        <w:t>R</w:t>
      </w:r>
      <w:r w:rsidR="00EA7583" w:rsidRPr="007031A5">
        <w:rPr>
          <w:lang w:val="es-ES_tradnl"/>
        </w:rPr>
        <w:t>egla</w:t>
      </w:r>
      <w:r w:rsidRPr="007031A5">
        <w:rPr>
          <w:lang w:val="es-ES_tradnl"/>
        </w:rPr>
        <w:t xml:space="preserve"> 105.26</w:t>
      </w:r>
      <w:bookmarkEnd w:id="684"/>
      <w:bookmarkEnd w:id="685"/>
      <w:bookmarkEnd w:id="686"/>
      <w:bookmarkEnd w:id="687"/>
    </w:p>
    <w:p w:rsidR="00EB1E9E" w:rsidRPr="007031A5" w:rsidRDefault="00EB1E9E" w:rsidP="00EB1E9E">
      <w:pPr>
        <w:pStyle w:val="Inf4Normal"/>
        <w:ind w:left="567"/>
        <w:rPr>
          <w:szCs w:val="24"/>
          <w:lang w:val="es-ES_tradnl"/>
        </w:rPr>
      </w:pPr>
      <w:bookmarkStart w:id="688" w:name="_Toc163377959"/>
      <w:bookmarkStart w:id="689" w:name="_Toc173661732"/>
      <w:bookmarkStart w:id="690" w:name="_Toc173748713"/>
      <w:r w:rsidRPr="007031A5">
        <w:rPr>
          <w:lang w:val="es-ES_tradnl"/>
        </w:rPr>
        <w:t xml:space="preserve">Durante todo el proceso de </w:t>
      </w:r>
      <w:r w:rsidRPr="007031A5">
        <w:rPr>
          <w:strike/>
          <w:lang w:val="es-ES_tradnl"/>
        </w:rPr>
        <w:t>licitación</w:t>
      </w:r>
      <w:r w:rsidRPr="007031A5">
        <w:rPr>
          <w:lang w:val="es-ES_tradnl"/>
        </w:rPr>
        <w:t xml:space="preserve"> </w:t>
      </w:r>
      <w:r w:rsidRPr="007031A5">
        <w:rPr>
          <w:u w:val="single"/>
          <w:lang w:val="es-ES_tradnl"/>
        </w:rPr>
        <w:t>selección de proveedores</w:t>
      </w:r>
      <w:r w:rsidRPr="007031A5">
        <w:rPr>
          <w:lang w:val="es-ES_tradnl"/>
        </w:rPr>
        <w:t xml:space="preserve"> y hasta que </w:t>
      </w:r>
      <w:r w:rsidRPr="007031A5">
        <w:rPr>
          <w:strike/>
          <w:lang w:val="es-ES_tradnl"/>
        </w:rPr>
        <w:t>se anuncien</w:t>
      </w:r>
      <w:r w:rsidRPr="007031A5">
        <w:rPr>
          <w:lang w:val="es-ES_tradnl"/>
        </w:rPr>
        <w:t xml:space="preserve"> </w:t>
      </w:r>
      <w:r w:rsidRPr="007031A5">
        <w:rPr>
          <w:u w:val="single"/>
          <w:lang w:val="es-ES_tradnl"/>
        </w:rPr>
        <w:t>los correspondientes funcionarios encargados de adquisiciones anuncien oficialmente</w:t>
      </w:r>
      <w:r w:rsidRPr="007031A5">
        <w:rPr>
          <w:lang w:val="es-ES_tradnl"/>
        </w:rPr>
        <w:t xml:space="preserve"> los resultados de dicho proceso </w:t>
      </w:r>
      <w:r w:rsidRPr="007031A5">
        <w:rPr>
          <w:u w:val="single"/>
          <w:lang w:val="es-ES_tradnl"/>
        </w:rPr>
        <w:t>ninguna persona relacionada con dicho proceso, ninguna persona relacionada con el proceso de selección</w:t>
      </w:r>
      <w:r w:rsidRPr="007031A5">
        <w:rPr>
          <w:lang w:val="es-ES_tradnl"/>
        </w:rPr>
        <w:t xml:space="preserve"> </w:t>
      </w:r>
      <w:r w:rsidRPr="007031A5">
        <w:rPr>
          <w:strike/>
          <w:lang w:val="es-ES_tradnl"/>
        </w:rPr>
        <w:t>no se</w:t>
      </w:r>
      <w:r w:rsidRPr="007031A5">
        <w:rPr>
          <w:lang w:val="es-ES_tradnl"/>
        </w:rPr>
        <w:t xml:space="preserve"> divulgará información alguna sobre las ofertas recibidas </w:t>
      </w:r>
      <w:r w:rsidRPr="007031A5">
        <w:rPr>
          <w:u w:val="single"/>
          <w:lang w:val="es-ES_tradnl"/>
        </w:rPr>
        <w:t>ni sobre</w:t>
      </w:r>
      <w:r w:rsidRPr="007031A5">
        <w:rPr>
          <w:lang w:val="es-ES_tradnl"/>
        </w:rPr>
        <w:t xml:space="preserve"> </w:t>
      </w:r>
      <w:r w:rsidRPr="007031A5">
        <w:rPr>
          <w:strike/>
          <w:lang w:val="es-ES_tradnl"/>
        </w:rPr>
        <w:t>o</w:t>
      </w:r>
      <w:r w:rsidRPr="007031A5">
        <w:rPr>
          <w:lang w:val="es-ES_tradnl"/>
        </w:rPr>
        <w:t xml:space="preserve"> el proceso de evaluación </w:t>
      </w:r>
      <w:r w:rsidRPr="007031A5">
        <w:rPr>
          <w:u w:val="single"/>
          <w:lang w:val="es-ES_tradnl"/>
        </w:rPr>
        <w:t>a ninguna</w:t>
      </w:r>
      <w:r w:rsidRPr="007031A5">
        <w:rPr>
          <w:lang w:val="es-ES_tradnl"/>
        </w:rPr>
        <w:t xml:space="preserve"> otra </w:t>
      </w:r>
      <w:r w:rsidRPr="007031A5">
        <w:rPr>
          <w:u w:val="single"/>
          <w:lang w:val="es-ES_tradnl"/>
        </w:rPr>
        <w:t xml:space="preserve">persona perteneciente o no a </w:t>
      </w:r>
      <w:r w:rsidRPr="007031A5">
        <w:rPr>
          <w:b/>
          <w:strike/>
          <w:highlight w:val="lightGray"/>
          <w:u w:val="single"/>
          <w:lang w:val="es-ES_tradnl"/>
        </w:rPr>
        <w:t>la Organización</w:t>
      </w:r>
      <w:r w:rsidRPr="007031A5">
        <w:rPr>
          <w:b/>
          <w:highlight w:val="lightGray"/>
          <w:u w:val="single"/>
          <w:lang w:val="es-ES_tradnl"/>
        </w:rPr>
        <w:t xml:space="preserve"> la UPOV</w:t>
      </w:r>
      <w:r w:rsidRPr="007031A5">
        <w:rPr>
          <w:u w:val="single"/>
          <w:lang w:val="es-ES_tradnl"/>
        </w:rPr>
        <w:t xml:space="preserve"> que no participe en </w:t>
      </w:r>
      <w:r w:rsidRPr="00786CF3">
        <w:rPr>
          <w:strike/>
          <w:lang w:val="es-ES_tradnl"/>
        </w:rPr>
        <w:t>el proceso de</w:t>
      </w:r>
      <w:r w:rsidRPr="007031A5">
        <w:rPr>
          <w:strike/>
          <w:u w:val="single"/>
          <w:lang w:val="es-ES_tradnl"/>
        </w:rPr>
        <w:t xml:space="preserve"> </w:t>
      </w:r>
      <w:r w:rsidRPr="007031A5">
        <w:rPr>
          <w:u w:val="single"/>
          <w:lang w:val="es-ES_tradnl"/>
        </w:rPr>
        <w:t>la evaluación</w:t>
      </w:r>
      <w:r w:rsidRPr="007031A5">
        <w:rPr>
          <w:lang w:val="es-ES_tradnl"/>
        </w:rPr>
        <w:t xml:space="preserve"> </w:t>
      </w:r>
      <w:r w:rsidRPr="007031A5">
        <w:rPr>
          <w:strike/>
          <w:lang w:val="es-ES_tradnl"/>
        </w:rPr>
        <w:t>salvo a las personas que participen directamente en el proceso</w:t>
      </w:r>
      <w:r w:rsidRPr="007031A5">
        <w:rPr>
          <w:lang w:val="es-ES_tradnl"/>
        </w:rPr>
        <w:t xml:space="preserve"> de evaluación</w:t>
      </w:r>
      <w:r w:rsidRPr="007031A5">
        <w:rPr>
          <w:strike/>
          <w:lang w:val="es-ES_tradnl"/>
        </w:rPr>
        <w:t xml:space="preserve">, como los miembros del personal y empleados de la </w:t>
      </w:r>
      <w:r w:rsidRPr="00E25CC6">
        <w:rPr>
          <w:strike/>
          <w:highlight w:val="lightGray"/>
          <w:lang w:val="es-ES_tradnl"/>
        </w:rPr>
        <w:t>UPOV</w:t>
      </w:r>
      <w:r w:rsidRPr="007031A5">
        <w:rPr>
          <w:strike/>
          <w:lang w:val="es-ES_tradnl"/>
        </w:rPr>
        <w:t xml:space="preserve"> competentes y los consultores externos autorizados</w:t>
      </w:r>
      <w:r w:rsidRPr="007031A5">
        <w:rPr>
          <w:lang w:val="es-ES_tradnl"/>
        </w:rPr>
        <w:t xml:space="preserve"> </w:t>
      </w:r>
      <w:r w:rsidRPr="007031A5">
        <w:rPr>
          <w:u w:val="single"/>
          <w:lang w:val="es-ES_tradnl"/>
        </w:rPr>
        <w:t>o el proceso de selección</w:t>
      </w:r>
      <w:r w:rsidRPr="007031A5">
        <w:rPr>
          <w:lang w:val="es-ES_tradnl"/>
        </w:rPr>
        <w:t>.</w:t>
      </w:r>
    </w:p>
    <w:p w:rsidR="00E81B1A" w:rsidRPr="007031A5" w:rsidRDefault="007B32D2" w:rsidP="00E81B1A">
      <w:pPr>
        <w:pStyle w:val="Inf4Heading5"/>
        <w:rPr>
          <w:lang w:val="es-ES_tradnl"/>
        </w:rPr>
      </w:pPr>
      <w:bookmarkStart w:id="691" w:name="_Toc523743140"/>
      <w:r w:rsidRPr="007031A5">
        <w:rPr>
          <w:lang w:val="es-ES_tradnl"/>
        </w:rPr>
        <w:t>Normas de</w:t>
      </w:r>
      <w:r w:rsidR="00E81B1A" w:rsidRPr="007031A5">
        <w:rPr>
          <w:lang w:val="es-ES_tradnl"/>
        </w:rPr>
        <w:t xml:space="preserve"> conduct</w:t>
      </w:r>
      <w:bookmarkEnd w:id="688"/>
      <w:bookmarkEnd w:id="689"/>
      <w:bookmarkEnd w:id="690"/>
      <w:r w:rsidRPr="007031A5">
        <w:rPr>
          <w:lang w:val="es-ES_tradnl"/>
        </w:rPr>
        <w:t>a</w:t>
      </w:r>
      <w:bookmarkEnd w:id="691"/>
    </w:p>
    <w:p w:rsidR="00EB1E9E" w:rsidRPr="007031A5" w:rsidRDefault="00EB1E9E" w:rsidP="00EB1E9E">
      <w:pPr>
        <w:pStyle w:val="Inf4Heading6"/>
        <w:rPr>
          <w:snapToGrid w:val="0"/>
          <w:lang w:val="es-ES_tradnl"/>
        </w:rPr>
      </w:pPr>
      <w:bookmarkStart w:id="692" w:name="_Toc523743141"/>
      <w:bookmarkStart w:id="693" w:name="_Toc163377961"/>
      <w:bookmarkStart w:id="694" w:name="_Toc173661734"/>
      <w:bookmarkStart w:id="695" w:name="_Toc173748715"/>
      <w:r w:rsidRPr="007031A5">
        <w:rPr>
          <w:lang w:val="es-ES_tradnl"/>
        </w:rPr>
        <w:t>Regla 105.27</w:t>
      </w:r>
      <w:bookmarkEnd w:id="692"/>
    </w:p>
    <w:p w:rsidR="00EB1E9E" w:rsidRPr="007031A5" w:rsidRDefault="00EB1E9E" w:rsidP="00EB1E9E">
      <w:pPr>
        <w:pStyle w:val="Inf4Normal"/>
        <w:ind w:left="567"/>
        <w:rPr>
          <w:lang w:val="es-ES_tradnl"/>
        </w:rPr>
      </w:pPr>
      <w:r w:rsidRPr="007031A5">
        <w:rPr>
          <w:lang w:val="es-ES_tradnl"/>
        </w:rPr>
        <w:t xml:space="preserve">Todo funcionario de </w:t>
      </w:r>
      <w:r w:rsidRPr="007031A5">
        <w:rPr>
          <w:highlight w:val="lightGray"/>
          <w:lang w:val="es-ES_tradnl"/>
        </w:rPr>
        <w:t>la UPOV</w:t>
      </w:r>
      <w:r w:rsidRPr="007031A5">
        <w:rPr>
          <w:lang w:val="es-ES_tradnl"/>
        </w:rPr>
        <w:t xml:space="preserve"> que intervenga en </w:t>
      </w:r>
      <w:r w:rsidRPr="007031A5">
        <w:rPr>
          <w:strike/>
          <w:lang w:val="es-ES_tradnl"/>
        </w:rPr>
        <w:t>trámites</w:t>
      </w:r>
      <w:r w:rsidRPr="007031A5">
        <w:rPr>
          <w:lang w:val="es-ES_tradnl"/>
        </w:rPr>
        <w:t xml:space="preserve"> </w:t>
      </w:r>
      <w:r w:rsidRPr="007031A5">
        <w:rPr>
          <w:u w:val="single"/>
          <w:lang w:val="es-ES_tradnl"/>
        </w:rPr>
        <w:t>un proceso</w:t>
      </w:r>
      <w:r w:rsidRPr="007031A5">
        <w:rPr>
          <w:lang w:val="es-ES_tradnl"/>
        </w:rPr>
        <w:t xml:space="preserve"> de adquisición deberá divulgar con la debida antelación todo conflicto de intereses que pueda plantearse en el desempeño de sus funciones</w:t>
      </w:r>
      <w:r w:rsidR="007A0814" w:rsidRPr="007031A5">
        <w:rPr>
          <w:lang w:val="es-ES_tradnl"/>
        </w:rPr>
        <w:t xml:space="preserve">. </w:t>
      </w:r>
      <w:r w:rsidR="00547C09">
        <w:rPr>
          <w:lang w:val="es-ES_tradnl"/>
        </w:rPr>
        <w:t xml:space="preserve"> </w:t>
      </w:r>
      <w:r w:rsidR="007A0814" w:rsidRPr="007031A5">
        <w:rPr>
          <w:szCs w:val="24"/>
          <w:lang w:val="es-ES_tradnl"/>
        </w:rPr>
        <w:t>Todo incumplimiento de la obligación de divulgar información a ese respecto puede acarrear medidas disciplinarias u otras medidas civiles y/o penales.</w:t>
      </w:r>
    </w:p>
    <w:p w:rsidR="00381CE7" w:rsidRPr="007031A5" w:rsidRDefault="00381CE7" w:rsidP="00381CE7">
      <w:pPr>
        <w:pStyle w:val="Inf4Heading6"/>
        <w:rPr>
          <w:lang w:val="es-ES_tradnl"/>
        </w:rPr>
      </w:pPr>
      <w:bookmarkStart w:id="696" w:name="_Toc167087940"/>
      <w:bookmarkStart w:id="697" w:name="_Toc416787662"/>
      <w:bookmarkStart w:id="698" w:name="_Toc523743142"/>
      <w:bookmarkStart w:id="699" w:name="_Toc153250298"/>
      <w:bookmarkEnd w:id="693"/>
      <w:bookmarkEnd w:id="694"/>
      <w:bookmarkEnd w:id="695"/>
      <w:r w:rsidRPr="007031A5">
        <w:rPr>
          <w:lang w:val="es-ES_tradnl"/>
        </w:rPr>
        <w:t>Regla 105.28</w:t>
      </w:r>
      <w:bookmarkEnd w:id="696"/>
      <w:bookmarkEnd w:id="697"/>
      <w:bookmarkEnd w:id="698"/>
    </w:p>
    <w:p w:rsidR="00381CE7" w:rsidRPr="007031A5" w:rsidRDefault="00381CE7" w:rsidP="00381CE7">
      <w:pPr>
        <w:pStyle w:val="Inf4Normal"/>
        <w:ind w:left="567"/>
        <w:rPr>
          <w:szCs w:val="24"/>
          <w:lang w:val="es-ES_tradnl"/>
        </w:rPr>
      </w:pPr>
      <w:r w:rsidRPr="007031A5">
        <w:rPr>
          <w:szCs w:val="24"/>
          <w:lang w:val="es-ES_tradnl"/>
        </w:rPr>
        <w:t xml:space="preserve">Todo funcionario de </w:t>
      </w:r>
      <w:r w:rsidRPr="007031A5">
        <w:rPr>
          <w:szCs w:val="24"/>
          <w:highlight w:val="lightGray"/>
          <w:lang w:val="es-ES_tradnl" w:eastAsia="fr-FR"/>
        </w:rPr>
        <w:t>la UPOV</w:t>
      </w:r>
      <w:r w:rsidRPr="007031A5">
        <w:rPr>
          <w:szCs w:val="24"/>
          <w:lang w:val="es-ES_tradnl"/>
        </w:rPr>
        <w:t xml:space="preserve"> que intervenga en trámites de adquisición deberá observar lo estipulado en el Estatuto y el Reglamento del Personal y en las normas de conducta de la administración pública internacional, en particular, el artículo del Estatuto y Reglamento del Personal sobre confidencialidad, sin perjuicio de la obligación de los empleados de denunciar todo despilfarro, fraude o abuso.</w:t>
      </w:r>
    </w:p>
    <w:p w:rsidR="00381CE7" w:rsidRPr="007031A5" w:rsidRDefault="00381CE7" w:rsidP="00381CE7">
      <w:pPr>
        <w:pStyle w:val="Inf4Heading2"/>
        <w:rPr>
          <w:lang w:val="es-ES_tradnl"/>
        </w:rPr>
      </w:pPr>
      <w:bookmarkStart w:id="700" w:name="_Toc160931122"/>
      <w:bookmarkStart w:id="701" w:name="_Toc167087941"/>
      <w:bookmarkStart w:id="702" w:name="_Toc278803599"/>
      <w:bookmarkStart w:id="703" w:name="_Toc416787663"/>
      <w:bookmarkStart w:id="704" w:name="_Toc523743143"/>
      <w:r w:rsidRPr="007031A5">
        <w:rPr>
          <w:lang w:val="es-ES_tradnl"/>
        </w:rPr>
        <w:t>D.</w:t>
      </w:r>
      <w:bookmarkEnd w:id="700"/>
      <w:r w:rsidRPr="007031A5">
        <w:rPr>
          <w:lang w:val="es-ES_tradnl"/>
        </w:rPr>
        <w:tab/>
        <w:t>GESTIÓN DE BIENES</w:t>
      </w:r>
      <w:bookmarkEnd w:id="701"/>
      <w:bookmarkEnd w:id="702"/>
      <w:bookmarkEnd w:id="703"/>
      <w:bookmarkEnd w:id="704"/>
    </w:p>
    <w:p w:rsidR="00381CE7" w:rsidRPr="007031A5" w:rsidRDefault="00381CE7" w:rsidP="00381CE7">
      <w:pPr>
        <w:pStyle w:val="Inf4Heading5"/>
        <w:rPr>
          <w:lang w:val="es-ES_tradnl"/>
        </w:rPr>
      </w:pPr>
      <w:bookmarkStart w:id="705" w:name="_Toc278803600"/>
      <w:bookmarkStart w:id="706" w:name="_Toc416787664"/>
      <w:bookmarkStart w:id="707" w:name="_Toc523743144"/>
      <w:r w:rsidRPr="007031A5">
        <w:rPr>
          <w:lang w:val="es-ES_tradnl"/>
        </w:rPr>
        <w:t>Atribuciones y responsabilidad</w:t>
      </w:r>
      <w:bookmarkEnd w:id="705"/>
      <w:bookmarkEnd w:id="706"/>
      <w:bookmarkEnd w:id="707"/>
    </w:p>
    <w:p w:rsidR="00381CE7" w:rsidRPr="007031A5" w:rsidRDefault="00381CE7" w:rsidP="00381CE7">
      <w:pPr>
        <w:pStyle w:val="Inf4Heading6"/>
        <w:rPr>
          <w:lang w:val="es-ES_tradnl"/>
        </w:rPr>
      </w:pPr>
      <w:bookmarkStart w:id="708" w:name="_Toc160931124"/>
      <w:bookmarkStart w:id="709" w:name="_Toc167087943"/>
      <w:bookmarkStart w:id="710" w:name="_Toc416787665"/>
      <w:bookmarkStart w:id="711" w:name="_Toc523743145"/>
      <w:r w:rsidRPr="007031A5">
        <w:rPr>
          <w:lang w:val="es-ES_tradnl"/>
        </w:rPr>
        <w:t>Regla 105.</w:t>
      </w:r>
      <w:bookmarkEnd w:id="708"/>
      <w:r w:rsidRPr="007031A5">
        <w:rPr>
          <w:lang w:val="es-ES_tradnl"/>
        </w:rPr>
        <w:t>29</w:t>
      </w:r>
      <w:bookmarkEnd w:id="709"/>
      <w:bookmarkEnd w:id="710"/>
      <w:bookmarkEnd w:id="711"/>
    </w:p>
    <w:p w:rsidR="00381CE7" w:rsidRPr="007031A5" w:rsidRDefault="00381CE7" w:rsidP="00381CE7">
      <w:pPr>
        <w:pStyle w:val="Inf4Normal"/>
        <w:ind w:left="567"/>
        <w:rPr>
          <w:szCs w:val="24"/>
          <w:lang w:val="es-ES_tradnl"/>
        </w:rPr>
      </w:pPr>
      <w:r w:rsidRPr="007031A5">
        <w:rPr>
          <w:szCs w:val="24"/>
          <w:lang w:val="es-ES_tradnl"/>
        </w:rPr>
        <w:t>a)</w:t>
      </w:r>
      <w:r w:rsidRPr="007031A5">
        <w:rPr>
          <w:szCs w:val="24"/>
          <w:lang w:val="es-ES_tradnl"/>
        </w:rPr>
        <w:tab/>
        <w:t xml:space="preserve">El alto funcionario encargado de adquisiciones </w:t>
      </w:r>
      <w:r w:rsidRPr="007031A5">
        <w:rPr>
          <w:snapToGrid w:val="0"/>
          <w:szCs w:val="24"/>
          <w:highlight w:val="lightGray"/>
          <w:lang w:val="es-ES_tradnl"/>
        </w:rPr>
        <w:t>de la OMPI</w:t>
      </w:r>
      <w:r w:rsidRPr="007031A5">
        <w:rPr>
          <w:snapToGrid w:val="0"/>
          <w:szCs w:val="24"/>
          <w:lang w:val="es-ES_tradnl"/>
        </w:rPr>
        <w:t xml:space="preserve"> </w:t>
      </w:r>
      <w:r w:rsidRPr="007031A5">
        <w:rPr>
          <w:szCs w:val="24"/>
          <w:lang w:val="es-ES_tradnl"/>
        </w:rPr>
        <w:t xml:space="preserve">designará a los funcionarios encargados de gestionar los bienes de </w:t>
      </w:r>
      <w:r w:rsidRPr="007031A5">
        <w:rPr>
          <w:szCs w:val="24"/>
          <w:highlight w:val="lightGray"/>
          <w:lang w:val="es-ES_tradnl" w:eastAsia="fr-FR"/>
        </w:rPr>
        <w:t>la UPOV</w:t>
      </w:r>
      <w:r w:rsidRPr="007031A5">
        <w:rPr>
          <w:szCs w:val="24"/>
          <w:lang w:val="es-ES_tradnl"/>
        </w:rPr>
        <w:t xml:space="preserve"> y de todos los sistemas empleados para recibirlos, registrarlos, utilizarlos, mantenerlos y disponer de ellos, incluso vendiéndolos.</w:t>
      </w:r>
    </w:p>
    <w:p w:rsidR="00381CE7" w:rsidRPr="007031A5" w:rsidRDefault="00381CE7" w:rsidP="00381CE7">
      <w:pPr>
        <w:pStyle w:val="Inf4Normal"/>
        <w:ind w:left="567"/>
        <w:rPr>
          <w:szCs w:val="24"/>
          <w:lang w:val="es-ES_tradnl"/>
        </w:rPr>
      </w:pPr>
      <w:r w:rsidRPr="007031A5">
        <w:rPr>
          <w:szCs w:val="24"/>
          <w:lang w:val="es-ES_tradnl"/>
        </w:rPr>
        <w:t>b)</w:t>
      </w:r>
      <w:r w:rsidRPr="007031A5">
        <w:rPr>
          <w:szCs w:val="24"/>
          <w:lang w:val="es-ES_tradnl"/>
        </w:rPr>
        <w:tab/>
        <w:t xml:space="preserve">Se facilitará al Auditor Externo un estado resumido de los bienes no fungibles de </w:t>
      </w:r>
      <w:r w:rsidRPr="007031A5">
        <w:rPr>
          <w:szCs w:val="24"/>
          <w:highlight w:val="lightGray"/>
          <w:lang w:val="es-ES_tradnl" w:eastAsia="fr-FR"/>
        </w:rPr>
        <w:t>la UPOV</w:t>
      </w:r>
      <w:r w:rsidRPr="007031A5">
        <w:rPr>
          <w:szCs w:val="24"/>
          <w:lang w:val="es-ES_tradnl"/>
        </w:rPr>
        <w:t xml:space="preserve"> a más tardar tres meses después de que haya concluido el ejercicio económico.</w:t>
      </w:r>
    </w:p>
    <w:p w:rsidR="00381CE7" w:rsidRPr="007031A5" w:rsidRDefault="00381CE7" w:rsidP="00381CE7">
      <w:pPr>
        <w:pStyle w:val="Inf4Heading5"/>
        <w:rPr>
          <w:lang w:val="es-ES_tradnl"/>
        </w:rPr>
      </w:pPr>
      <w:bookmarkStart w:id="712" w:name="_Toc278803601"/>
      <w:bookmarkStart w:id="713" w:name="_Toc416787666"/>
      <w:bookmarkStart w:id="714" w:name="_Toc523743146"/>
      <w:r w:rsidRPr="007031A5">
        <w:rPr>
          <w:lang w:val="es-ES_tradnl"/>
        </w:rPr>
        <w:t>Junta de Fiscalización de Bienes</w:t>
      </w:r>
      <w:bookmarkEnd w:id="712"/>
      <w:bookmarkEnd w:id="713"/>
      <w:bookmarkEnd w:id="714"/>
    </w:p>
    <w:p w:rsidR="00381CE7" w:rsidRPr="007031A5" w:rsidRDefault="00381CE7" w:rsidP="00381CE7">
      <w:pPr>
        <w:pStyle w:val="Inf4Heading6"/>
        <w:rPr>
          <w:lang w:val="es-ES_tradnl"/>
        </w:rPr>
      </w:pPr>
      <w:bookmarkStart w:id="715" w:name="_Toc160931126"/>
      <w:bookmarkStart w:id="716" w:name="_Toc167087945"/>
      <w:bookmarkStart w:id="717" w:name="_Toc416787667"/>
      <w:bookmarkStart w:id="718" w:name="_Toc523743147"/>
      <w:r w:rsidRPr="007031A5">
        <w:rPr>
          <w:lang w:val="es-ES_tradnl"/>
        </w:rPr>
        <w:t>Regla 105.</w:t>
      </w:r>
      <w:bookmarkEnd w:id="715"/>
      <w:r w:rsidRPr="007031A5">
        <w:rPr>
          <w:lang w:val="es-ES_tradnl"/>
        </w:rPr>
        <w:t>30</w:t>
      </w:r>
      <w:bookmarkEnd w:id="716"/>
      <w:bookmarkEnd w:id="717"/>
      <w:bookmarkEnd w:id="718"/>
    </w:p>
    <w:p w:rsidR="00381CE7" w:rsidRPr="007031A5" w:rsidRDefault="00381CE7" w:rsidP="00381CE7">
      <w:pPr>
        <w:pStyle w:val="Inf4Normal"/>
        <w:ind w:left="567"/>
        <w:rPr>
          <w:szCs w:val="24"/>
          <w:lang w:val="es-ES_tradnl"/>
        </w:rPr>
      </w:pPr>
      <w:bookmarkStart w:id="719" w:name="_Toc355190021"/>
      <w:bookmarkStart w:id="720" w:name="_Toc278803602"/>
      <w:r w:rsidRPr="007031A5">
        <w:rPr>
          <w:lang w:val="es-ES_tradnl"/>
        </w:rPr>
        <w:t>a)</w:t>
      </w:r>
      <w:r w:rsidRPr="007031A5">
        <w:rPr>
          <w:lang w:val="es-ES_tradnl"/>
        </w:rPr>
        <w:tab/>
        <w:t xml:space="preserve">El </w:t>
      </w:r>
      <w:r w:rsidRPr="007031A5">
        <w:rPr>
          <w:snapToGrid w:val="0"/>
          <w:lang w:val="es-ES_tradnl"/>
        </w:rPr>
        <w:t xml:space="preserve">Director General </w:t>
      </w:r>
      <w:r w:rsidRPr="007031A5">
        <w:rPr>
          <w:snapToGrid w:val="0"/>
          <w:highlight w:val="lightGray"/>
          <w:lang w:val="es-ES_tradnl"/>
        </w:rPr>
        <w:t>de la OMPI</w:t>
      </w:r>
      <w:r w:rsidRPr="007031A5">
        <w:rPr>
          <w:snapToGrid w:val="0"/>
          <w:lang w:val="es-ES_tradnl"/>
        </w:rPr>
        <w:t xml:space="preserve"> </w:t>
      </w:r>
      <w:r w:rsidRPr="007031A5">
        <w:rPr>
          <w:lang w:val="es-ES_tradnl"/>
        </w:rPr>
        <w:t xml:space="preserve">establecerá, mediante orden de servicio, una Junta de Fiscalización de Bienes </w:t>
      </w:r>
      <w:r w:rsidRPr="007031A5">
        <w:rPr>
          <w:snapToGrid w:val="0"/>
          <w:highlight w:val="lightGray"/>
          <w:lang w:val="es-ES_tradnl"/>
        </w:rPr>
        <w:t>de la OMPI</w:t>
      </w:r>
      <w:r w:rsidRPr="007031A5">
        <w:rPr>
          <w:lang w:val="es-ES_tradnl"/>
        </w:rPr>
        <w:t xml:space="preserve"> y la composición y el mandato de dicha Junta, lo que incluye los procedimientos para determinar la causa de las pérdidas, los daños u otras discrepancias, y el trámite que se seguirá para la enajenación, de conformidad con las reglas 105.31 y 105.32.</w:t>
      </w:r>
    </w:p>
    <w:p w:rsidR="00381CE7" w:rsidRPr="007031A5" w:rsidRDefault="00381CE7" w:rsidP="00381CE7">
      <w:pPr>
        <w:pStyle w:val="Inf4Normal"/>
        <w:ind w:left="567"/>
        <w:rPr>
          <w:szCs w:val="24"/>
          <w:lang w:val="es-ES_tradnl"/>
        </w:rPr>
      </w:pPr>
      <w:r w:rsidRPr="007031A5">
        <w:rPr>
          <w:lang w:val="es-ES_tradnl"/>
        </w:rPr>
        <w:t>b)</w:t>
      </w:r>
      <w:r w:rsidRPr="007031A5">
        <w:rPr>
          <w:lang w:val="es-ES_tradnl"/>
        </w:rPr>
        <w:tab/>
        <w:t xml:space="preserve">La Junta de Fiscalización de Bienes de la OMPI ofrecerá asesoramiento por escrito al alto funcionario encargado de adquisiciones </w:t>
      </w:r>
      <w:r w:rsidRPr="007031A5">
        <w:rPr>
          <w:snapToGrid w:val="0"/>
          <w:highlight w:val="lightGray"/>
          <w:lang w:val="es-ES_tradnl"/>
        </w:rPr>
        <w:t>de la OMPI</w:t>
      </w:r>
      <w:r w:rsidRPr="007031A5">
        <w:rPr>
          <w:lang w:val="es-ES_tradnl"/>
        </w:rPr>
        <w:t xml:space="preserve"> acerca de las pérdidas, los daños u otras discrepancias que se presenten en relación con los bienes de </w:t>
      </w:r>
      <w:r w:rsidRPr="00786CF3">
        <w:rPr>
          <w:highlight w:val="lightGray"/>
          <w:lang w:val="es-ES_tradnl"/>
        </w:rPr>
        <w:t xml:space="preserve">la </w:t>
      </w:r>
      <w:r w:rsidRPr="007031A5">
        <w:rPr>
          <w:highlight w:val="lightGray"/>
          <w:lang w:val="es-ES_tradnl"/>
        </w:rPr>
        <w:t>UPOV</w:t>
      </w:r>
      <w:r w:rsidRPr="007031A5">
        <w:rPr>
          <w:lang w:val="es-ES_tradnl"/>
        </w:rPr>
        <w:t>.</w:t>
      </w:r>
      <w:r w:rsidR="00B41F3F" w:rsidRPr="007031A5">
        <w:rPr>
          <w:lang w:val="es-ES_tradnl"/>
        </w:rPr>
        <w:t xml:space="preserve"> </w:t>
      </w:r>
      <w:r w:rsidR="00547C09">
        <w:rPr>
          <w:lang w:val="es-ES_tradnl"/>
        </w:rPr>
        <w:t xml:space="preserve"> </w:t>
      </w:r>
      <w:r w:rsidRPr="007031A5">
        <w:rPr>
          <w:lang w:val="es-ES_tradnl"/>
        </w:rPr>
        <w:t xml:space="preserve">Cuando sea necesario que </w:t>
      </w:r>
      <w:r w:rsidR="00786CF3">
        <w:rPr>
          <w:highlight w:val="lightGray"/>
          <w:lang w:val="es-ES_tradnl"/>
        </w:rPr>
        <w:t>la </w:t>
      </w:r>
      <w:r w:rsidRPr="007031A5">
        <w:rPr>
          <w:highlight w:val="lightGray"/>
          <w:lang w:val="es-ES_tradnl"/>
        </w:rPr>
        <w:t>UPOV</w:t>
      </w:r>
      <w:r w:rsidRPr="007031A5">
        <w:rPr>
          <w:lang w:val="es-ES_tradnl"/>
        </w:rPr>
        <w:t xml:space="preserve"> solicite el dictamen de la Junta de Fiscalización de Bienes </w:t>
      </w:r>
      <w:r w:rsidRPr="007031A5">
        <w:rPr>
          <w:snapToGrid w:val="0"/>
          <w:highlight w:val="lightGray"/>
          <w:lang w:val="es-ES_tradnl"/>
        </w:rPr>
        <w:t>de la OMPI</w:t>
      </w:r>
      <w:r w:rsidRPr="007031A5">
        <w:rPr>
          <w:lang w:val="es-ES_tradnl"/>
        </w:rPr>
        <w:t xml:space="preserve">, no se adoptarán </w:t>
      </w:r>
      <w:r w:rsidRPr="007031A5">
        <w:rPr>
          <w:lang w:val="es-ES_tradnl"/>
        </w:rPr>
        <w:lastRenderedPageBreak/>
        <w:t xml:space="preserve">medidas definitivas en relación con las pérdidas, los daños u otras discrepancias de que puedan ser objeto los bienes </w:t>
      </w:r>
      <w:r w:rsidRPr="007031A5">
        <w:rPr>
          <w:highlight w:val="lightGray"/>
          <w:lang w:val="es-ES_tradnl"/>
        </w:rPr>
        <w:t>de la UPOV</w:t>
      </w:r>
      <w:r w:rsidRPr="007031A5">
        <w:rPr>
          <w:lang w:val="es-ES_tradnl"/>
        </w:rPr>
        <w:t xml:space="preserve"> antes de que se haya recibido ese dictamen</w:t>
      </w:r>
      <w:r w:rsidRPr="007031A5">
        <w:rPr>
          <w:szCs w:val="24"/>
          <w:lang w:val="es-ES_tradnl"/>
        </w:rPr>
        <w:t>.</w:t>
      </w:r>
      <w:r w:rsidR="00B41F3F" w:rsidRPr="007031A5">
        <w:rPr>
          <w:szCs w:val="24"/>
          <w:lang w:val="es-ES_tradnl"/>
        </w:rPr>
        <w:t xml:space="preserve"> </w:t>
      </w:r>
      <w:r w:rsidR="00547C09">
        <w:rPr>
          <w:szCs w:val="24"/>
          <w:lang w:val="es-ES_tradnl"/>
        </w:rPr>
        <w:t xml:space="preserve"> </w:t>
      </w:r>
      <w:r w:rsidR="00945DE8">
        <w:rPr>
          <w:szCs w:val="24"/>
          <w:lang w:val="es-ES_tradnl"/>
        </w:rPr>
        <w:t>En los casos en los que el </w:t>
      </w:r>
      <w:r w:rsidRPr="007031A5">
        <w:rPr>
          <w:szCs w:val="24"/>
          <w:lang w:val="es-ES_tradnl"/>
        </w:rPr>
        <w:t xml:space="preserve">alto funcionario encargado de adquisiciones </w:t>
      </w:r>
      <w:r w:rsidRPr="007031A5">
        <w:rPr>
          <w:szCs w:val="24"/>
          <w:highlight w:val="lightGray"/>
          <w:lang w:val="es-ES_tradnl"/>
        </w:rPr>
        <w:t>de la OMPI</w:t>
      </w:r>
      <w:r w:rsidRPr="007031A5">
        <w:rPr>
          <w:szCs w:val="24"/>
          <w:lang w:val="es-ES_tradnl"/>
        </w:rPr>
        <w:t xml:space="preserve"> decida no aceptar el dictamen de la Junta, deberá dejar constancia por escrito de las razones de tal decisión.</w:t>
      </w:r>
    </w:p>
    <w:p w:rsidR="00381CE7" w:rsidRPr="007031A5" w:rsidRDefault="00381CE7" w:rsidP="00381CE7">
      <w:pPr>
        <w:pStyle w:val="Inf4Heading5"/>
        <w:rPr>
          <w:lang w:val="es-ES_tradnl"/>
        </w:rPr>
      </w:pPr>
      <w:bookmarkStart w:id="721" w:name="_Toc416787668"/>
      <w:bookmarkStart w:id="722" w:name="_Toc523743148"/>
      <w:bookmarkEnd w:id="719"/>
      <w:r w:rsidRPr="007031A5">
        <w:rPr>
          <w:lang w:val="es-ES_tradnl"/>
        </w:rPr>
        <w:t>Venta/enajenación de bienes</w:t>
      </w:r>
      <w:bookmarkEnd w:id="720"/>
      <w:bookmarkEnd w:id="721"/>
      <w:bookmarkEnd w:id="722"/>
    </w:p>
    <w:p w:rsidR="00381CE7" w:rsidRPr="007031A5" w:rsidRDefault="00381CE7" w:rsidP="00381CE7">
      <w:pPr>
        <w:pStyle w:val="Inf4Heading6"/>
        <w:rPr>
          <w:lang w:val="es-ES_tradnl"/>
        </w:rPr>
      </w:pPr>
      <w:bookmarkStart w:id="723" w:name="_Toc160931128"/>
      <w:bookmarkStart w:id="724" w:name="_Toc167087947"/>
      <w:bookmarkStart w:id="725" w:name="_Toc416787669"/>
      <w:bookmarkStart w:id="726" w:name="_Toc523743149"/>
      <w:r w:rsidRPr="007031A5">
        <w:rPr>
          <w:lang w:val="es-ES_tradnl"/>
        </w:rPr>
        <w:t>Regla 105.</w:t>
      </w:r>
      <w:bookmarkEnd w:id="723"/>
      <w:r w:rsidRPr="007031A5">
        <w:rPr>
          <w:lang w:val="es-ES_tradnl"/>
        </w:rPr>
        <w:t>31</w:t>
      </w:r>
      <w:bookmarkEnd w:id="724"/>
      <w:bookmarkEnd w:id="725"/>
      <w:bookmarkEnd w:id="726"/>
    </w:p>
    <w:p w:rsidR="00381CE7" w:rsidRPr="007031A5" w:rsidRDefault="00381CE7" w:rsidP="00381CE7">
      <w:pPr>
        <w:pStyle w:val="Inf4Normal"/>
        <w:ind w:left="567"/>
        <w:rPr>
          <w:szCs w:val="24"/>
          <w:lang w:val="es-ES_tradnl"/>
        </w:rPr>
      </w:pPr>
      <w:r w:rsidRPr="007031A5">
        <w:rPr>
          <w:szCs w:val="24"/>
          <w:lang w:val="es-ES_tradnl"/>
        </w:rPr>
        <w:t>La venta de suministros, equipo u otros bienes declarados sobrantes o inservibles se hará por licitación, a menos que la Junta de Fiscalización de Bienes</w:t>
      </w:r>
      <w:r w:rsidRPr="007031A5">
        <w:rPr>
          <w:snapToGrid w:val="0"/>
          <w:szCs w:val="24"/>
          <w:lang w:val="es-ES_tradnl"/>
        </w:rPr>
        <w:t xml:space="preserve"> </w:t>
      </w:r>
      <w:r w:rsidRPr="007031A5">
        <w:rPr>
          <w:snapToGrid w:val="0"/>
          <w:szCs w:val="24"/>
          <w:highlight w:val="lightGray"/>
          <w:lang w:val="es-ES_tradnl"/>
        </w:rPr>
        <w:t>de la OMPI</w:t>
      </w:r>
      <w:r w:rsidRPr="007031A5">
        <w:rPr>
          <w:szCs w:val="24"/>
          <w:lang w:val="es-ES_tradnl"/>
        </w:rPr>
        <w:t>:</w:t>
      </w:r>
    </w:p>
    <w:p w:rsidR="00381CE7" w:rsidRPr="007031A5" w:rsidRDefault="00381CE7" w:rsidP="00381CE7">
      <w:pPr>
        <w:pStyle w:val="Inf4Normal"/>
        <w:ind w:left="567" w:firstLine="567"/>
        <w:rPr>
          <w:szCs w:val="24"/>
          <w:lang w:val="es-ES_tradnl"/>
        </w:rPr>
      </w:pPr>
      <w:r w:rsidRPr="007031A5">
        <w:rPr>
          <w:szCs w:val="24"/>
          <w:lang w:val="es-ES_tradnl"/>
        </w:rPr>
        <w:t>a)</w:t>
      </w:r>
      <w:r w:rsidRPr="007031A5">
        <w:rPr>
          <w:szCs w:val="24"/>
          <w:lang w:val="es-ES_tradnl"/>
        </w:rPr>
        <w:tab/>
        <w:t xml:space="preserve">estime que el valor de venta es inferior a una suma que deberá fijar el Contralor </w:t>
      </w:r>
      <w:r w:rsidRPr="007031A5">
        <w:rPr>
          <w:szCs w:val="24"/>
          <w:highlight w:val="lightGray"/>
          <w:lang w:val="es-ES_tradnl"/>
        </w:rPr>
        <w:t>de la OMPI</w:t>
      </w:r>
      <w:r w:rsidRPr="007031A5">
        <w:rPr>
          <w:szCs w:val="24"/>
          <w:lang w:val="es-ES_tradnl"/>
        </w:rPr>
        <w:t>;</w:t>
      </w:r>
    </w:p>
    <w:p w:rsidR="00381CE7" w:rsidRPr="007031A5" w:rsidRDefault="00381CE7" w:rsidP="00381CE7">
      <w:pPr>
        <w:pStyle w:val="Inf4Normal"/>
        <w:ind w:left="567" w:firstLine="567"/>
        <w:rPr>
          <w:szCs w:val="24"/>
          <w:lang w:val="es-ES_tradnl"/>
        </w:rPr>
      </w:pPr>
      <w:r w:rsidRPr="007031A5">
        <w:rPr>
          <w:szCs w:val="24"/>
          <w:lang w:val="es-ES_tradnl"/>
        </w:rPr>
        <w:t>b)</w:t>
      </w:r>
      <w:r w:rsidRPr="007031A5">
        <w:rPr>
          <w:szCs w:val="24"/>
          <w:lang w:val="es-ES_tradnl"/>
        </w:rPr>
        <w:tab/>
        <w:t xml:space="preserve">considere preferible, en interés de </w:t>
      </w:r>
      <w:r w:rsidRPr="007031A5">
        <w:rPr>
          <w:szCs w:val="24"/>
          <w:highlight w:val="lightGray"/>
          <w:lang w:val="es-ES_tradnl" w:eastAsia="fr-FR"/>
        </w:rPr>
        <w:t>la UPOV</w:t>
      </w:r>
      <w:r w:rsidRPr="007031A5">
        <w:rPr>
          <w:szCs w:val="24"/>
          <w:lang w:val="es-ES_tradnl"/>
        </w:rPr>
        <w:t>, entregar los bienes sobrantes en pago parcial o total de equipo o suministros para reponerlos;</w:t>
      </w:r>
    </w:p>
    <w:p w:rsidR="00381CE7" w:rsidRPr="007031A5" w:rsidRDefault="00381CE7" w:rsidP="00381CE7">
      <w:pPr>
        <w:pStyle w:val="Inf4Normal"/>
        <w:ind w:left="567" w:firstLine="567"/>
        <w:rPr>
          <w:szCs w:val="24"/>
          <w:lang w:val="es-ES_tradnl"/>
        </w:rPr>
      </w:pPr>
      <w:r w:rsidRPr="007031A5">
        <w:rPr>
          <w:szCs w:val="24"/>
          <w:lang w:val="es-ES_tradnl"/>
        </w:rPr>
        <w:t>c)</w:t>
      </w:r>
      <w:r w:rsidRPr="007031A5">
        <w:rPr>
          <w:szCs w:val="24"/>
          <w:lang w:val="es-ES_tradnl"/>
        </w:rPr>
        <w:tab/>
        <w:t>determine que la destrucción del material sobrante o inservible resulta más económica o es exigida por la ley o por la índole de los bienes;</w:t>
      </w:r>
    </w:p>
    <w:p w:rsidR="00381CE7" w:rsidRPr="007031A5" w:rsidRDefault="00381CE7" w:rsidP="00381CE7">
      <w:pPr>
        <w:pStyle w:val="Inf4Normal"/>
        <w:ind w:left="567" w:firstLine="567"/>
        <w:rPr>
          <w:szCs w:val="24"/>
          <w:lang w:val="es-ES_tradnl"/>
        </w:rPr>
      </w:pPr>
      <w:r w:rsidRPr="007031A5">
        <w:rPr>
          <w:szCs w:val="24"/>
          <w:lang w:val="es-ES_tradnl"/>
        </w:rPr>
        <w:t>d)</w:t>
      </w:r>
      <w:r w:rsidRPr="007031A5">
        <w:rPr>
          <w:szCs w:val="24"/>
          <w:lang w:val="es-ES_tradnl"/>
        </w:rPr>
        <w:tab/>
        <w:t xml:space="preserve">determine que redunda en beneficio de </w:t>
      </w:r>
      <w:r w:rsidRPr="007031A5">
        <w:rPr>
          <w:szCs w:val="24"/>
          <w:highlight w:val="lightGray"/>
          <w:lang w:val="es-ES_tradnl" w:eastAsia="fr-FR"/>
        </w:rPr>
        <w:t>la UPOV</w:t>
      </w:r>
      <w:r w:rsidRPr="007031A5">
        <w:rPr>
          <w:szCs w:val="24"/>
          <w:lang w:val="es-ES_tradnl"/>
        </w:rPr>
        <w:t xml:space="preserve"> donar los bienes de que se trate o venderlos a precio nominal a una organización intergubernamental, un gobierno, un organismo estatal o una organización sin fines de lucro.</w:t>
      </w:r>
    </w:p>
    <w:p w:rsidR="00381CE7" w:rsidRPr="007031A5" w:rsidRDefault="00381CE7" w:rsidP="00381CE7">
      <w:pPr>
        <w:pStyle w:val="Inf4Heading6"/>
        <w:rPr>
          <w:lang w:val="es-ES_tradnl"/>
        </w:rPr>
      </w:pPr>
      <w:bookmarkStart w:id="727" w:name="_Toc160931129"/>
      <w:bookmarkStart w:id="728" w:name="_Toc167087948"/>
      <w:bookmarkStart w:id="729" w:name="_Toc416787670"/>
      <w:bookmarkStart w:id="730" w:name="_Toc523743150"/>
      <w:r w:rsidRPr="007031A5">
        <w:rPr>
          <w:lang w:val="es-ES_tradnl"/>
        </w:rPr>
        <w:t>Regla 105.</w:t>
      </w:r>
      <w:bookmarkEnd w:id="727"/>
      <w:r w:rsidRPr="007031A5">
        <w:rPr>
          <w:lang w:val="es-ES_tradnl"/>
        </w:rPr>
        <w:t>32</w:t>
      </w:r>
      <w:bookmarkEnd w:id="728"/>
      <w:bookmarkEnd w:id="729"/>
      <w:bookmarkEnd w:id="730"/>
    </w:p>
    <w:p w:rsidR="00E81B1A" w:rsidRPr="007031A5" w:rsidRDefault="00381CE7" w:rsidP="00381CE7">
      <w:pPr>
        <w:pStyle w:val="Inf4Normal"/>
        <w:ind w:left="567"/>
        <w:rPr>
          <w:lang w:val="es-ES_tradnl"/>
        </w:rPr>
      </w:pPr>
      <w:r w:rsidRPr="007031A5">
        <w:rPr>
          <w:szCs w:val="24"/>
          <w:lang w:val="es-ES_tradnl"/>
        </w:rPr>
        <w:t>Con excepción de lo dispuesto en la regla 105.31, el pago de los bienes vendidos se hará contra entrega de los bienes o antes de ésta.</w:t>
      </w:r>
    </w:p>
    <w:p w:rsidR="00381CE7" w:rsidRPr="007031A5" w:rsidRDefault="00381CE7" w:rsidP="00381CE7">
      <w:pPr>
        <w:pStyle w:val="Inf4Heading5"/>
        <w:keepNext w:val="0"/>
        <w:rPr>
          <w:rFonts w:cs="Arial"/>
          <w:szCs w:val="20"/>
          <w:lang w:val="es-ES_tradnl"/>
        </w:rPr>
      </w:pPr>
      <w:bookmarkStart w:id="731" w:name="_Toc416787671"/>
      <w:bookmarkStart w:id="732" w:name="_Toc523743151"/>
      <w:r w:rsidRPr="007031A5">
        <w:rPr>
          <w:rFonts w:cs="Arial"/>
          <w:szCs w:val="20"/>
          <w:lang w:val="es-ES_tradnl"/>
        </w:rPr>
        <w:t>Comprobación material de la propiedad</w:t>
      </w:r>
      <w:bookmarkEnd w:id="731"/>
      <w:bookmarkEnd w:id="732"/>
    </w:p>
    <w:p w:rsidR="004C312D" w:rsidRPr="007031A5" w:rsidRDefault="004C312D" w:rsidP="004C312D">
      <w:pPr>
        <w:pStyle w:val="Inf4Heading6"/>
        <w:rPr>
          <w:rFonts w:cs="Arial"/>
          <w:szCs w:val="20"/>
          <w:lang w:val="es-ES_tradnl"/>
        </w:rPr>
      </w:pPr>
      <w:bookmarkStart w:id="733" w:name="_Toc523743152"/>
      <w:r w:rsidRPr="007031A5">
        <w:rPr>
          <w:rFonts w:cs="Arial"/>
          <w:szCs w:val="20"/>
          <w:lang w:val="es-ES_tradnl"/>
        </w:rPr>
        <w:t>R</w:t>
      </w:r>
      <w:r w:rsidR="00381CE7" w:rsidRPr="007031A5">
        <w:rPr>
          <w:lang w:val="es-ES_tradnl"/>
        </w:rPr>
        <w:t>egla</w:t>
      </w:r>
      <w:r w:rsidRPr="007031A5">
        <w:rPr>
          <w:rFonts w:cs="Arial"/>
          <w:szCs w:val="20"/>
          <w:lang w:val="es-ES_tradnl"/>
        </w:rPr>
        <w:t xml:space="preserve"> 105.33</w:t>
      </w:r>
      <w:bookmarkEnd w:id="733"/>
    </w:p>
    <w:p w:rsidR="00381CE7" w:rsidRPr="007031A5" w:rsidRDefault="00381CE7" w:rsidP="00381CE7">
      <w:pPr>
        <w:pStyle w:val="Inf4Normal"/>
        <w:ind w:left="567"/>
        <w:rPr>
          <w:rFonts w:cs="Arial"/>
          <w:lang w:val="es-ES_tradnl"/>
        </w:rPr>
      </w:pPr>
      <w:bookmarkStart w:id="734" w:name="_Toc160931130"/>
      <w:bookmarkStart w:id="735" w:name="_Toc173661743"/>
      <w:bookmarkStart w:id="736" w:name="_Toc173748724"/>
      <w:bookmarkEnd w:id="699"/>
      <w:r w:rsidRPr="007031A5">
        <w:rPr>
          <w:lang w:val="es-ES_tradnl"/>
        </w:rPr>
        <w:t xml:space="preserve">Los funcionarios encargados de administrar la propiedad de </w:t>
      </w:r>
      <w:r w:rsidRPr="007031A5">
        <w:rPr>
          <w:highlight w:val="lightGray"/>
          <w:lang w:val="es-ES_tradnl"/>
        </w:rPr>
        <w:t>la UPOV</w:t>
      </w:r>
      <w:r w:rsidRPr="007031A5">
        <w:rPr>
          <w:lang w:val="es-ES_tradnl"/>
        </w:rPr>
        <w:t xml:space="preserve"> realizarán periódicamente un inventario </w:t>
      </w:r>
      <w:r w:rsidRPr="007031A5">
        <w:rPr>
          <w:strike/>
          <w:lang w:val="es-ES_tradnl"/>
        </w:rPr>
        <w:t>del equipo no fungible</w:t>
      </w:r>
      <w:r w:rsidRPr="007031A5">
        <w:rPr>
          <w:lang w:val="es-ES_tradnl"/>
        </w:rPr>
        <w:t xml:space="preserve"> </w:t>
      </w:r>
      <w:r w:rsidRPr="007031A5">
        <w:rPr>
          <w:u w:val="single"/>
          <w:lang w:val="es-ES_tradnl"/>
        </w:rPr>
        <w:t>dicha propiedad,</w:t>
      </w:r>
      <w:r w:rsidRPr="007031A5">
        <w:rPr>
          <w:lang w:val="es-ES_tradnl"/>
        </w:rPr>
        <w:t xml:space="preserve"> con el fin de velar por la exactitud de los registros contables correspondientes a los activos fijos</w:t>
      </w:r>
      <w:r w:rsidRPr="007031A5">
        <w:rPr>
          <w:rFonts w:cs="Arial"/>
          <w:lang w:val="es-ES_tradnl"/>
        </w:rPr>
        <w:t>.</w:t>
      </w:r>
    </w:p>
    <w:p w:rsidR="003C4CD4" w:rsidRPr="007031A5" w:rsidRDefault="003C4CD4" w:rsidP="003C4CD4">
      <w:pPr>
        <w:pStyle w:val="Inf4Heading1"/>
        <w:rPr>
          <w:lang w:val="es-ES_tradnl"/>
        </w:rPr>
      </w:pPr>
      <w:bookmarkStart w:id="737" w:name="_Toc167087949"/>
      <w:bookmarkStart w:id="738" w:name="_Toc278803603"/>
      <w:bookmarkStart w:id="739" w:name="_Toc416787673"/>
      <w:bookmarkStart w:id="740" w:name="_Toc523743153"/>
      <w:bookmarkEnd w:id="734"/>
      <w:bookmarkEnd w:id="735"/>
      <w:bookmarkEnd w:id="736"/>
      <w:r w:rsidRPr="007031A5">
        <w:rPr>
          <w:lang w:val="es-ES_tradnl"/>
        </w:rPr>
        <w:t>CAPÍTULO 6:</w:t>
      </w:r>
      <w:r w:rsidR="00B41F3F" w:rsidRPr="007031A5">
        <w:rPr>
          <w:lang w:val="es-ES_tradnl"/>
        </w:rPr>
        <w:t xml:space="preserve"> </w:t>
      </w:r>
      <w:r w:rsidRPr="007031A5">
        <w:rPr>
          <w:lang w:val="es-ES_tradnl"/>
        </w:rPr>
        <w:t>CONTABILIDAD</w:t>
      </w:r>
      <w:bookmarkEnd w:id="737"/>
      <w:bookmarkEnd w:id="738"/>
      <w:bookmarkEnd w:id="739"/>
      <w:bookmarkEnd w:id="740"/>
    </w:p>
    <w:p w:rsidR="003C4CD4" w:rsidRPr="007031A5" w:rsidRDefault="003C4CD4" w:rsidP="003C4CD4">
      <w:pPr>
        <w:pStyle w:val="Inf4Heading3"/>
        <w:rPr>
          <w:rFonts w:cs="Arial"/>
          <w:lang w:val="es-ES_tradnl"/>
        </w:rPr>
      </w:pPr>
      <w:bookmarkStart w:id="741" w:name="_Toc416787674"/>
      <w:bookmarkStart w:id="742" w:name="_Toc523743154"/>
      <w:bookmarkStart w:id="743" w:name="_Toc160931133"/>
      <w:bookmarkStart w:id="744" w:name="_Toc167087952"/>
      <w:bookmarkStart w:id="745" w:name="_Toc278803606"/>
      <w:r w:rsidRPr="007031A5">
        <w:rPr>
          <w:rFonts w:cs="Arial"/>
          <w:lang w:val="es-ES_tradnl"/>
        </w:rPr>
        <w:t>Registros contables</w:t>
      </w:r>
      <w:bookmarkEnd w:id="741"/>
      <w:bookmarkEnd w:id="742"/>
    </w:p>
    <w:p w:rsidR="003C4CD4" w:rsidRPr="007031A5" w:rsidRDefault="003C4CD4" w:rsidP="003C4CD4">
      <w:pPr>
        <w:pStyle w:val="Inf4Heading4"/>
        <w:rPr>
          <w:lang w:val="es-ES_tradnl"/>
        </w:rPr>
      </w:pPr>
      <w:bookmarkStart w:id="746" w:name="_Toc160931132"/>
      <w:bookmarkStart w:id="747" w:name="_Toc173661745"/>
      <w:bookmarkStart w:id="748" w:name="_Toc173748726"/>
      <w:bookmarkStart w:id="749" w:name="_Toc329002909"/>
      <w:bookmarkStart w:id="750" w:name="_Toc416787675"/>
      <w:bookmarkStart w:id="751" w:name="_Toc523743155"/>
      <w:r w:rsidRPr="007031A5">
        <w:rPr>
          <w:lang w:val="es-ES_tradnl"/>
        </w:rPr>
        <w:t>Artículo 6.1</w:t>
      </w:r>
      <w:bookmarkEnd w:id="746"/>
      <w:bookmarkEnd w:id="747"/>
      <w:bookmarkEnd w:id="748"/>
      <w:bookmarkEnd w:id="749"/>
      <w:bookmarkEnd w:id="750"/>
      <w:bookmarkEnd w:id="751"/>
    </w:p>
    <w:p w:rsidR="003C4CD4" w:rsidRPr="007031A5" w:rsidRDefault="003C4CD4" w:rsidP="003C4CD4">
      <w:pPr>
        <w:pStyle w:val="Inf4Normal"/>
        <w:rPr>
          <w:strike/>
          <w:lang w:val="es-ES_tradnl"/>
        </w:rPr>
      </w:pPr>
      <w:r w:rsidRPr="007031A5">
        <w:rPr>
          <w:lang w:val="es-ES_tradnl"/>
        </w:rPr>
        <w:t xml:space="preserve">El </w:t>
      </w:r>
      <w:r w:rsidRPr="007031A5">
        <w:rPr>
          <w:highlight w:val="lightGray"/>
          <w:lang w:val="es-ES_tradnl"/>
        </w:rPr>
        <w:t>Secretario General</w:t>
      </w:r>
      <w:r w:rsidRPr="007031A5">
        <w:rPr>
          <w:lang w:val="es-ES_tradnl"/>
        </w:rPr>
        <w:t xml:space="preserve"> llevará los registros contables que sean necesarios con fines de gestión, los protegerá contra todo daño y evitará su destrucción, el acceso no autorizado a ellos o su remoción.</w:t>
      </w:r>
    </w:p>
    <w:p w:rsidR="003C4CD4" w:rsidRPr="007031A5" w:rsidRDefault="003C4CD4" w:rsidP="003C4CD4">
      <w:pPr>
        <w:pStyle w:val="Inf4Heading4"/>
        <w:rPr>
          <w:lang w:val="es-ES_tradnl"/>
        </w:rPr>
      </w:pPr>
      <w:bookmarkStart w:id="752" w:name="_Toc416787676"/>
      <w:bookmarkStart w:id="753" w:name="_Toc523743156"/>
      <w:r w:rsidRPr="007031A5">
        <w:rPr>
          <w:lang w:val="es-ES_tradnl"/>
        </w:rPr>
        <w:t>Artículo 6.2</w:t>
      </w:r>
      <w:bookmarkEnd w:id="743"/>
      <w:bookmarkEnd w:id="744"/>
      <w:bookmarkEnd w:id="745"/>
      <w:bookmarkEnd w:id="752"/>
      <w:bookmarkEnd w:id="753"/>
    </w:p>
    <w:p w:rsidR="003C4CD4" w:rsidRPr="007031A5" w:rsidRDefault="003C4CD4" w:rsidP="003C4CD4">
      <w:pPr>
        <w:pStyle w:val="Inf4Normal"/>
        <w:rPr>
          <w:lang w:val="es-ES_tradnl"/>
        </w:rPr>
      </w:pPr>
      <w:r w:rsidRPr="007031A5">
        <w:rPr>
          <w:lang w:val="es-ES_tradnl"/>
        </w:rPr>
        <w:t>Se llevarán las cuentas separadas que correspondan para todos los fondos fiduciarios y de reserva y todas las cuentas especiales.</w:t>
      </w:r>
    </w:p>
    <w:p w:rsidR="003C4CD4" w:rsidRPr="007031A5" w:rsidRDefault="003C4CD4" w:rsidP="003C4CD4">
      <w:pPr>
        <w:pStyle w:val="Inf4Heading6"/>
        <w:rPr>
          <w:lang w:val="es-ES_tradnl"/>
        </w:rPr>
      </w:pPr>
      <w:bookmarkStart w:id="754" w:name="_Toc160931134"/>
      <w:bookmarkStart w:id="755" w:name="_Toc167087953"/>
      <w:bookmarkStart w:id="756" w:name="_Toc416787677"/>
      <w:bookmarkStart w:id="757" w:name="_Toc523743157"/>
      <w:r w:rsidRPr="007031A5">
        <w:rPr>
          <w:lang w:val="es-ES_tradnl"/>
        </w:rPr>
        <w:t>Regla 106.1</w:t>
      </w:r>
      <w:bookmarkEnd w:id="754"/>
      <w:bookmarkEnd w:id="755"/>
      <w:bookmarkEnd w:id="756"/>
      <w:bookmarkEnd w:id="757"/>
    </w:p>
    <w:p w:rsidR="003C4CD4" w:rsidRPr="007031A5" w:rsidRDefault="003C4CD4" w:rsidP="003C4CD4">
      <w:pPr>
        <w:pStyle w:val="Inf4Normal"/>
        <w:ind w:left="567"/>
        <w:rPr>
          <w:rFonts w:cs="Arial"/>
          <w:lang w:val="es-ES_tradnl"/>
        </w:rPr>
      </w:pPr>
      <w:bookmarkStart w:id="758" w:name="_Toc278803607"/>
      <w:r w:rsidRPr="007031A5">
        <w:rPr>
          <w:rFonts w:cs="Arial"/>
          <w:lang w:val="es-ES_tradnl"/>
        </w:rPr>
        <w:t xml:space="preserve">En los registros contables se inscriben todas las operaciones financieras de </w:t>
      </w:r>
      <w:r w:rsidRPr="007031A5">
        <w:rPr>
          <w:rFonts w:cs="Arial"/>
          <w:highlight w:val="lightGray"/>
          <w:lang w:val="es-ES_tradnl"/>
        </w:rPr>
        <w:t>la UPOV</w:t>
      </w:r>
      <w:r w:rsidRPr="007031A5">
        <w:rPr>
          <w:rFonts w:cs="Arial"/>
          <w:lang w:val="es-ES_tradnl"/>
        </w:rPr>
        <w:t>.</w:t>
      </w:r>
      <w:r w:rsidR="00B41F3F" w:rsidRPr="007031A5">
        <w:rPr>
          <w:rFonts w:cs="Arial"/>
          <w:lang w:val="es-ES_tradnl"/>
        </w:rPr>
        <w:t xml:space="preserve"> </w:t>
      </w:r>
      <w:r w:rsidR="00547C09">
        <w:rPr>
          <w:rFonts w:cs="Arial"/>
          <w:lang w:val="es-ES_tradnl"/>
        </w:rPr>
        <w:t xml:space="preserve"> </w:t>
      </w:r>
      <w:r w:rsidRPr="007031A5">
        <w:rPr>
          <w:rFonts w:cs="Arial"/>
          <w:lang w:val="es-ES_tradnl"/>
        </w:rPr>
        <w:t xml:space="preserve">El fin de esa inscripción es posibilitar la estimación de la situación financiera y el rendimiento de </w:t>
      </w:r>
      <w:r w:rsidRPr="007031A5">
        <w:rPr>
          <w:rFonts w:cs="Arial"/>
          <w:highlight w:val="lightGray"/>
          <w:lang w:val="es-ES_tradnl"/>
        </w:rPr>
        <w:t>la UPOV</w:t>
      </w:r>
      <w:r w:rsidRPr="007031A5">
        <w:rPr>
          <w:rFonts w:cs="Arial"/>
          <w:lang w:val="es-ES_tradnl"/>
        </w:rPr>
        <w:t xml:space="preserve"> en un momento determinado.</w:t>
      </w:r>
      <w:r w:rsidR="00B41F3F" w:rsidRPr="007031A5">
        <w:rPr>
          <w:rFonts w:cs="Arial"/>
          <w:lang w:val="es-ES_tradnl"/>
        </w:rPr>
        <w:t xml:space="preserve"> </w:t>
      </w:r>
      <w:r w:rsidR="00547C09">
        <w:rPr>
          <w:rFonts w:cs="Arial"/>
          <w:lang w:val="es-ES_tradnl"/>
        </w:rPr>
        <w:t xml:space="preserve"> </w:t>
      </w:r>
      <w:r w:rsidRPr="007031A5">
        <w:rPr>
          <w:rFonts w:cs="Arial"/>
          <w:lang w:val="es-ES_tradnl"/>
        </w:rPr>
        <w:t xml:space="preserve">La estructura de los registros contables está definida en el plan contable, cuyo establecimiento y mantenimiento compete al Contralor </w:t>
      </w:r>
      <w:r w:rsidRPr="007031A5">
        <w:rPr>
          <w:rFonts w:cs="Arial"/>
          <w:highlight w:val="lightGray"/>
          <w:lang w:val="es-ES_tradnl"/>
        </w:rPr>
        <w:t>de la OMPI</w:t>
      </w:r>
      <w:r w:rsidRPr="007031A5">
        <w:rPr>
          <w:rFonts w:cs="Arial"/>
          <w:lang w:val="es-ES_tradnl"/>
        </w:rPr>
        <w:t>.</w:t>
      </w:r>
      <w:r w:rsidR="00B41F3F" w:rsidRPr="007031A5">
        <w:rPr>
          <w:rFonts w:cs="Arial"/>
          <w:lang w:val="es-ES_tradnl"/>
        </w:rPr>
        <w:t xml:space="preserve"> </w:t>
      </w:r>
      <w:r w:rsidR="00547C09">
        <w:rPr>
          <w:rFonts w:cs="Arial"/>
          <w:lang w:val="es-ES_tradnl"/>
        </w:rPr>
        <w:t xml:space="preserve"> </w:t>
      </w:r>
      <w:r w:rsidRPr="007031A5">
        <w:rPr>
          <w:rFonts w:cs="Arial"/>
          <w:lang w:val="es-ES_tradnl"/>
        </w:rPr>
        <w:t>Los registros contables se utilizan para establecer informes financieros.</w:t>
      </w:r>
      <w:r w:rsidR="00B41F3F" w:rsidRPr="007031A5">
        <w:rPr>
          <w:rFonts w:cs="Arial"/>
          <w:lang w:val="es-ES_tradnl"/>
        </w:rPr>
        <w:t xml:space="preserve"> </w:t>
      </w:r>
      <w:r w:rsidR="00547C09">
        <w:rPr>
          <w:rFonts w:cs="Arial"/>
          <w:lang w:val="es-ES_tradnl"/>
        </w:rPr>
        <w:t xml:space="preserve"> </w:t>
      </w:r>
      <w:r w:rsidRPr="007031A5">
        <w:rPr>
          <w:rFonts w:cs="Arial"/>
          <w:lang w:val="es-ES_tradnl"/>
        </w:rPr>
        <w:t xml:space="preserve">De conformidad con los artículos 6.1 y 6.2, los registros contables de </w:t>
      </w:r>
      <w:r w:rsidRPr="007031A5">
        <w:rPr>
          <w:rFonts w:cs="Arial"/>
          <w:highlight w:val="lightGray"/>
          <w:lang w:val="es-ES_tradnl"/>
        </w:rPr>
        <w:t>la UPOV</w:t>
      </w:r>
      <w:r w:rsidRPr="007031A5">
        <w:rPr>
          <w:rFonts w:cs="Arial"/>
          <w:lang w:val="es-ES_tradnl"/>
        </w:rPr>
        <w:t xml:space="preserve"> incluirán registros detallados, completos y actualizados de los activos y pasivos de todos los fondos.</w:t>
      </w:r>
      <w:r w:rsidR="00B41F3F" w:rsidRPr="007031A5">
        <w:rPr>
          <w:rFonts w:cs="Arial"/>
          <w:lang w:val="es-ES_tradnl"/>
        </w:rPr>
        <w:t xml:space="preserve"> </w:t>
      </w:r>
      <w:r w:rsidR="00547C09">
        <w:rPr>
          <w:rFonts w:cs="Arial"/>
          <w:lang w:val="es-ES_tradnl"/>
        </w:rPr>
        <w:t xml:space="preserve"> </w:t>
      </w:r>
      <w:r w:rsidRPr="007031A5">
        <w:rPr>
          <w:rFonts w:cs="Arial"/>
          <w:lang w:val="es-ES_tradnl"/>
        </w:rPr>
        <w:t>Los registros contables estarán constituidos por lo siguiente:</w:t>
      </w:r>
    </w:p>
    <w:p w:rsidR="003C4CD4" w:rsidRPr="007031A5" w:rsidRDefault="003C4CD4" w:rsidP="003C4CD4">
      <w:pPr>
        <w:pStyle w:val="Inf4Normal"/>
        <w:ind w:left="567" w:firstLine="567"/>
        <w:rPr>
          <w:rFonts w:cs="Arial"/>
          <w:lang w:val="es-ES_tradnl"/>
        </w:rPr>
      </w:pPr>
      <w:r w:rsidRPr="007031A5">
        <w:rPr>
          <w:rFonts w:cs="Arial"/>
          <w:lang w:val="es-ES_tradnl"/>
        </w:rPr>
        <w:t>a)</w:t>
      </w:r>
      <w:r w:rsidRPr="007031A5">
        <w:rPr>
          <w:rFonts w:cs="Arial"/>
          <w:lang w:val="es-ES_tradnl"/>
        </w:rPr>
        <w:tab/>
        <w:t>las cuentas del programa y presupuesto, en las que se asentarán:</w:t>
      </w:r>
    </w:p>
    <w:p w:rsidR="003C4CD4" w:rsidRPr="007031A5" w:rsidRDefault="003C4CD4" w:rsidP="003C4CD4">
      <w:pPr>
        <w:tabs>
          <w:tab w:val="right" w:pos="1843"/>
          <w:tab w:val="left" w:pos="2127"/>
        </w:tabs>
        <w:spacing w:before="108"/>
        <w:ind w:left="1134"/>
        <w:rPr>
          <w:rFonts w:cs="Arial"/>
          <w:lang w:val="es-ES_tradnl"/>
        </w:rPr>
      </w:pPr>
      <w:r w:rsidRPr="007031A5">
        <w:rPr>
          <w:rFonts w:cs="Arial"/>
          <w:lang w:val="es-ES_tradnl"/>
        </w:rPr>
        <w:tab/>
        <w:t>i)</w:t>
      </w:r>
      <w:r w:rsidRPr="007031A5">
        <w:rPr>
          <w:rFonts w:cs="Arial"/>
          <w:lang w:val="es-ES_tradnl"/>
        </w:rPr>
        <w:tab/>
      </w:r>
      <w:r w:rsidRPr="007031A5">
        <w:rPr>
          <w:rFonts w:cs="Arial"/>
          <w:highlight w:val="lightGray"/>
          <w:lang w:val="es-ES_tradnl"/>
        </w:rPr>
        <w:t>la consignaci</w:t>
      </w:r>
      <w:r w:rsidR="00DE57E7" w:rsidRPr="007031A5">
        <w:rPr>
          <w:rFonts w:cs="Arial"/>
          <w:highlight w:val="lightGray"/>
          <w:lang w:val="es-ES_tradnl"/>
        </w:rPr>
        <w:t>ón</w:t>
      </w:r>
      <w:r w:rsidRPr="007031A5">
        <w:rPr>
          <w:rFonts w:cs="Arial"/>
          <w:lang w:val="es-ES_tradnl"/>
        </w:rPr>
        <w:t xml:space="preserve"> inicial; </w:t>
      </w:r>
    </w:p>
    <w:p w:rsidR="003C4CD4" w:rsidRPr="007031A5" w:rsidRDefault="003C4CD4" w:rsidP="003C4CD4">
      <w:pPr>
        <w:tabs>
          <w:tab w:val="right" w:pos="1843"/>
          <w:tab w:val="left" w:pos="2127"/>
        </w:tabs>
        <w:spacing w:before="108"/>
        <w:ind w:left="1134"/>
        <w:rPr>
          <w:rFonts w:cs="Arial"/>
          <w:lang w:val="es-ES_tradnl"/>
        </w:rPr>
      </w:pPr>
      <w:r w:rsidRPr="007031A5">
        <w:rPr>
          <w:rFonts w:cs="Arial"/>
          <w:lang w:val="es-ES_tradnl"/>
        </w:rPr>
        <w:tab/>
      </w:r>
      <w:r w:rsidRPr="007031A5">
        <w:rPr>
          <w:rFonts w:cs="Arial"/>
          <w:highlight w:val="lightGray"/>
          <w:lang w:val="es-ES_tradnl"/>
        </w:rPr>
        <w:t>ii)</w:t>
      </w:r>
      <w:r w:rsidRPr="007031A5">
        <w:rPr>
          <w:rFonts w:cs="Arial"/>
          <w:lang w:val="es-ES_tradnl"/>
        </w:rPr>
        <w:tab/>
      </w:r>
    </w:p>
    <w:p w:rsidR="003C4CD4" w:rsidRPr="007031A5" w:rsidRDefault="003C4CD4" w:rsidP="003C4CD4">
      <w:pPr>
        <w:tabs>
          <w:tab w:val="right" w:pos="1843"/>
          <w:tab w:val="left" w:pos="2127"/>
        </w:tabs>
        <w:spacing w:before="108"/>
        <w:ind w:left="1134"/>
        <w:rPr>
          <w:rFonts w:cs="Arial"/>
          <w:lang w:val="es-ES_tradnl"/>
        </w:rPr>
      </w:pPr>
      <w:r w:rsidRPr="007031A5">
        <w:rPr>
          <w:rFonts w:cs="Arial"/>
          <w:lang w:val="es-ES_tradnl"/>
        </w:rPr>
        <w:tab/>
      </w:r>
      <w:r w:rsidRPr="007031A5">
        <w:rPr>
          <w:rFonts w:cs="Arial"/>
          <w:highlight w:val="lightGray"/>
          <w:lang w:val="es-ES_tradnl"/>
        </w:rPr>
        <w:t>iii)</w:t>
      </w:r>
      <w:r w:rsidRPr="007031A5">
        <w:rPr>
          <w:rFonts w:cs="Arial"/>
          <w:lang w:val="es-ES_tradnl"/>
        </w:rPr>
        <w:tab/>
      </w:r>
    </w:p>
    <w:p w:rsidR="003C4CD4" w:rsidRPr="007031A5" w:rsidRDefault="003C4CD4" w:rsidP="003C4CD4">
      <w:pPr>
        <w:tabs>
          <w:tab w:val="right" w:pos="1843"/>
          <w:tab w:val="left" w:pos="2127"/>
        </w:tabs>
        <w:spacing w:before="108"/>
        <w:ind w:left="1134"/>
        <w:rPr>
          <w:rFonts w:cs="Arial"/>
          <w:lang w:val="es-ES_tradnl"/>
        </w:rPr>
      </w:pPr>
      <w:r w:rsidRPr="007031A5">
        <w:rPr>
          <w:rFonts w:cs="Arial"/>
          <w:lang w:val="es-ES_tradnl"/>
        </w:rPr>
        <w:tab/>
        <w:t>iv)</w:t>
      </w:r>
      <w:r w:rsidRPr="007031A5">
        <w:rPr>
          <w:rFonts w:cs="Arial"/>
          <w:lang w:val="es-ES_tradnl"/>
        </w:rPr>
        <w:tab/>
        <w:t xml:space="preserve">los créditos (salvo los correspondientes a </w:t>
      </w:r>
      <w:r w:rsidRPr="007031A5">
        <w:rPr>
          <w:rFonts w:cs="Arial"/>
          <w:highlight w:val="lightGray"/>
          <w:lang w:val="es-ES_tradnl"/>
        </w:rPr>
        <w:t>la consignación</w:t>
      </w:r>
      <w:r w:rsidRPr="007031A5">
        <w:rPr>
          <w:rFonts w:cs="Arial"/>
          <w:lang w:val="es-ES_tradnl"/>
        </w:rPr>
        <w:t xml:space="preserve"> aprobada por </w:t>
      </w:r>
      <w:r w:rsidR="00945DE8">
        <w:rPr>
          <w:rFonts w:cs="Arial"/>
          <w:highlight w:val="lightGray"/>
          <w:lang w:val="es-ES_tradnl"/>
        </w:rPr>
        <w:t xml:space="preserve">el </w:t>
      </w:r>
      <w:r w:rsidRPr="007031A5">
        <w:rPr>
          <w:rFonts w:cs="Arial"/>
          <w:highlight w:val="lightGray"/>
          <w:lang w:val="es-ES_tradnl"/>
        </w:rPr>
        <w:t>Consejo</w:t>
      </w:r>
      <w:r w:rsidRPr="007031A5">
        <w:rPr>
          <w:rFonts w:cs="Arial"/>
          <w:lang w:val="es-ES_tradnl"/>
        </w:rPr>
        <w:t xml:space="preserve">); </w:t>
      </w:r>
    </w:p>
    <w:p w:rsidR="003C4CD4" w:rsidRPr="007031A5" w:rsidRDefault="003C4CD4" w:rsidP="003C4CD4">
      <w:pPr>
        <w:tabs>
          <w:tab w:val="right" w:pos="1843"/>
          <w:tab w:val="left" w:pos="2127"/>
        </w:tabs>
        <w:spacing w:before="108"/>
        <w:ind w:left="567"/>
        <w:rPr>
          <w:rFonts w:cs="Arial"/>
          <w:lang w:val="es-ES_tradnl"/>
        </w:rPr>
      </w:pPr>
      <w:r w:rsidRPr="007031A5">
        <w:rPr>
          <w:rFonts w:cs="Arial"/>
          <w:lang w:val="es-ES_tradnl"/>
        </w:rPr>
        <w:tab/>
        <w:t>v)</w:t>
      </w:r>
      <w:r w:rsidRPr="007031A5">
        <w:rPr>
          <w:rFonts w:cs="Arial"/>
          <w:lang w:val="es-ES_tradnl"/>
        </w:rPr>
        <w:tab/>
        <w:t xml:space="preserve">los gastos, incluidos los desembolsos y las cantidades devengadas; </w:t>
      </w:r>
    </w:p>
    <w:p w:rsidR="003C4CD4" w:rsidRPr="007031A5" w:rsidRDefault="003C4CD4" w:rsidP="003C4CD4">
      <w:pPr>
        <w:tabs>
          <w:tab w:val="right" w:pos="1843"/>
          <w:tab w:val="left" w:pos="2127"/>
        </w:tabs>
        <w:spacing w:before="108"/>
        <w:ind w:left="567"/>
        <w:rPr>
          <w:rFonts w:cs="Arial"/>
          <w:lang w:val="es-ES_tradnl"/>
        </w:rPr>
      </w:pPr>
      <w:r w:rsidRPr="007031A5">
        <w:rPr>
          <w:rFonts w:cs="Arial"/>
          <w:lang w:val="es-ES_tradnl"/>
        </w:rPr>
        <w:lastRenderedPageBreak/>
        <w:tab/>
        <w:t>vi)</w:t>
      </w:r>
      <w:r w:rsidRPr="007031A5">
        <w:rPr>
          <w:rFonts w:cs="Arial"/>
          <w:lang w:val="es-ES_tradnl"/>
        </w:rPr>
        <w:tab/>
        <w:t xml:space="preserve">los saldos de los créditos aprobados y las consignaciones. </w:t>
      </w:r>
    </w:p>
    <w:p w:rsidR="003C4CD4" w:rsidRPr="007031A5" w:rsidRDefault="003C4CD4" w:rsidP="003C4CD4">
      <w:pPr>
        <w:pStyle w:val="Inf4Normal"/>
        <w:ind w:left="567" w:firstLine="567"/>
        <w:rPr>
          <w:rFonts w:cs="Arial"/>
          <w:lang w:val="es-ES_tradnl"/>
        </w:rPr>
      </w:pPr>
      <w:r w:rsidRPr="007031A5">
        <w:rPr>
          <w:rFonts w:cs="Arial"/>
          <w:lang w:val="es-ES_tradnl"/>
        </w:rPr>
        <w:t>b)</w:t>
      </w:r>
      <w:r w:rsidRPr="007031A5">
        <w:rPr>
          <w:rFonts w:cs="Arial"/>
          <w:lang w:val="es-ES_tradnl"/>
        </w:rPr>
        <w:tab/>
        <w:t>las cuentas del libro mayor, donde se asentarán todo el efectivo en bancos, las inversiones, las cuentas por cobrar y otros activos, así como todas las cuentas por pagar y otros pasivos.</w:t>
      </w:r>
    </w:p>
    <w:p w:rsidR="003C4CD4" w:rsidRPr="007031A5" w:rsidRDefault="003C4CD4" w:rsidP="003C4CD4">
      <w:pPr>
        <w:pStyle w:val="Inf4Normal"/>
        <w:ind w:left="567" w:firstLine="567"/>
        <w:rPr>
          <w:rFonts w:cs="Arial"/>
          <w:lang w:val="es-ES_tradnl"/>
        </w:rPr>
      </w:pPr>
      <w:r w:rsidRPr="007031A5">
        <w:rPr>
          <w:rFonts w:cs="Arial"/>
          <w:lang w:val="es-ES_tradnl"/>
        </w:rPr>
        <w:t>c)</w:t>
      </w:r>
      <w:r w:rsidRPr="007031A5">
        <w:rPr>
          <w:rFonts w:cs="Arial"/>
          <w:lang w:val="es-ES_tradnl"/>
        </w:rPr>
        <w:tab/>
        <w:t>los fondos de reserva, fondos de operaciones y todos los fondos fiduciarios y otras cuentas especiales.</w:t>
      </w:r>
    </w:p>
    <w:p w:rsidR="003C4CD4" w:rsidRPr="007031A5" w:rsidRDefault="003C4CD4" w:rsidP="003C4CD4">
      <w:pPr>
        <w:pStyle w:val="Inf4Heading5"/>
        <w:rPr>
          <w:lang w:val="es-ES_tradnl"/>
        </w:rPr>
      </w:pPr>
      <w:bookmarkStart w:id="759" w:name="_Toc416787678"/>
      <w:bookmarkStart w:id="760" w:name="_Toc523743158"/>
      <w:r w:rsidRPr="007031A5">
        <w:rPr>
          <w:lang w:val="es-ES_tradnl"/>
        </w:rPr>
        <w:t>Atribuciones y responsabilidad</w:t>
      </w:r>
      <w:bookmarkEnd w:id="758"/>
      <w:bookmarkEnd w:id="759"/>
      <w:bookmarkEnd w:id="760"/>
    </w:p>
    <w:p w:rsidR="003C4CD4" w:rsidRPr="007031A5" w:rsidRDefault="003C4CD4" w:rsidP="003C4CD4">
      <w:pPr>
        <w:pStyle w:val="Inf4Heading6"/>
        <w:rPr>
          <w:lang w:val="es-ES_tradnl"/>
        </w:rPr>
      </w:pPr>
      <w:bookmarkStart w:id="761" w:name="_Toc160931136"/>
      <w:bookmarkStart w:id="762" w:name="_Toc167087955"/>
      <w:bookmarkStart w:id="763" w:name="_Toc416787679"/>
      <w:bookmarkStart w:id="764" w:name="_Toc523743159"/>
      <w:r w:rsidRPr="007031A5">
        <w:rPr>
          <w:lang w:val="es-ES_tradnl"/>
        </w:rPr>
        <w:t>Regla 106.2</w:t>
      </w:r>
      <w:bookmarkEnd w:id="761"/>
      <w:bookmarkEnd w:id="762"/>
      <w:bookmarkEnd w:id="763"/>
      <w:bookmarkEnd w:id="764"/>
    </w:p>
    <w:p w:rsidR="003C4CD4" w:rsidRPr="007031A5" w:rsidRDefault="003C4CD4" w:rsidP="003C4CD4">
      <w:pPr>
        <w:pStyle w:val="Inf4Normal"/>
        <w:ind w:left="567"/>
        <w:rPr>
          <w:szCs w:val="24"/>
          <w:lang w:val="es-ES_tradnl"/>
        </w:rPr>
      </w:pPr>
      <w:r w:rsidRPr="007031A5">
        <w:rPr>
          <w:szCs w:val="24"/>
          <w:lang w:val="es-ES_tradnl"/>
        </w:rPr>
        <w:t xml:space="preserve">Incumbirá al Contralor </w:t>
      </w:r>
      <w:r w:rsidRPr="007031A5">
        <w:rPr>
          <w:szCs w:val="24"/>
          <w:highlight w:val="lightGray"/>
          <w:lang w:val="es-ES_tradnl"/>
        </w:rPr>
        <w:t>de la OMPI</w:t>
      </w:r>
      <w:r w:rsidRPr="007031A5">
        <w:rPr>
          <w:szCs w:val="24"/>
          <w:lang w:val="es-ES_tradnl"/>
        </w:rPr>
        <w:t xml:space="preserve"> la responsabilidad de organizar y velar por el debido funcionamiento de todos los sistemas de contabilidad de la </w:t>
      </w:r>
      <w:r w:rsidRPr="007031A5">
        <w:rPr>
          <w:szCs w:val="24"/>
          <w:highlight w:val="lightGray"/>
          <w:lang w:val="es-ES_tradnl"/>
        </w:rPr>
        <w:t>UPOV</w:t>
      </w:r>
      <w:r w:rsidRPr="007031A5">
        <w:rPr>
          <w:szCs w:val="24"/>
          <w:lang w:val="es-ES_tradnl"/>
        </w:rPr>
        <w:t xml:space="preserve"> y de designar a los funcionarios encargados de desempeñar funciones de contabilidad.</w:t>
      </w:r>
    </w:p>
    <w:p w:rsidR="003C4CD4" w:rsidRPr="007031A5" w:rsidRDefault="003C4CD4" w:rsidP="003C4CD4">
      <w:pPr>
        <w:pStyle w:val="Inf4Heading5"/>
        <w:rPr>
          <w:lang w:val="es-ES_tradnl"/>
        </w:rPr>
      </w:pPr>
      <w:bookmarkStart w:id="765" w:name="_Toc416787680"/>
      <w:bookmarkStart w:id="766" w:name="_Toc523743160"/>
      <w:bookmarkStart w:id="767" w:name="_Toc278803609"/>
      <w:r w:rsidRPr="007031A5">
        <w:rPr>
          <w:lang w:val="es-ES_tradnl"/>
        </w:rPr>
        <w:t>Normas y bases contables</w:t>
      </w:r>
      <w:bookmarkEnd w:id="765"/>
      <w:bookmarkEnd w:id="766"/>
    </w:p>
    <w:p w:rsidR="003C4CD4" w:rsidRPr="007031A5" w:rsidRDefault="003C4CD4" w:rsidP="003C4CD4">
      <w:pPr>
        <w:pStyle w:val="Inf4Heading6"/>
        <w:keepNext w:val="0"/>
        <w:rPr>
          <w:rFonts w:cs="Arial"/>
          <w:szCs w:val="20"/>
          <w:lang w:val="es-ES_tradnl"/>
        </w:rPr>
      </w:pPr>
      <w:bookmarkStart w:id="768" w:name="_Toc329002915"/>
      <w:bookmarkStart w:id="769" w:name="_Toc416787681"/>
      <w:bookmarkStart w:id="770" w:name="_Toc523743161"/>
      <w:r w:rsidRPr="007031A5">
        <w:rPr>
          <w:rFonts w:cs="Arial"/>
          <w:szCs w:val="20"/>
          <w:lang w:val="es-ES_tradnl"/>
        </w:rPr>
        <w:t>Regla 106.3</w:t>
      </w:r>
      <w:bookmarkEnd w:id="768"/>
      <w:bookmarkEnd w:id="769"/>
      <w:bookmarkEnd w:id="770"/>
    </w:p>
    <w:p w:rsidR="003C4CD4" w:rsidRPr="007031A5" w:rsidRDefault="003C4CD4" w:rsidP="003C4CD4">
      <w:pPr>
        <w:pStyle w:val="Inf4Normal"/>
        <w:ind w:left="567"/>
        <w:rPr>
          <w:rFonts w:cs="Arial"/>
          <w:lang w:val="es-ES_tradnl"/>
        </w:rPr>
      </w:pPr>
      <w:r w:rsidRPr="007031A5">
        <w:rPr>
          <w:rFonts w:cs="Arial"/>
          <w:bCs/>
          <w:lang w:val="es-ES_tradnl"/>
        </w:rPr>
        <w:t xml:space="preserve">Se mantendrán registros contables que sirvan para respaldar la preparación de informes financieros sobre bases contables diferentes, según las exigencias de </w:t>
      </w:r>
      <w:r w:rsidRPr="007031A5">
        <w:rPr>
          <w:rFonts w:cs="Arial"/>
          <w:bCs/>
          <w:highlight w:val="lightGray"/>
          <w:lang w:val="es-ES_tradnl"/>
        </w:rPr>
        <w:t xml:space="preserve">la </w:t>
      </w:r>
      <w:r w:rsidRPr="007031A5">
        <w:rPr>
          <w:rFonts w:cs="Arial"/>
          <w:highlight w:val="lightGray"/>
          <w:lang w:val="es-ES_tradnl"/>
        </w:rPr>
        <w:t>UPOV</w:t>
      </w:r>
      <w:r w:rsidRPr="007031A5">
        <w:rPr>
          <w:rFonts w:cs="Arial"/>
          <w:lang w:val="es-ES_tradnl"/>
        </w:rPr>
        <w:t>.</w:t>
      </w:r>
      <w:r w:rsidR="00B41F3F" w:rsidRPr="007031A5">
        <w:rPr>
          <w:rFonts w:cs="Arial"/>
          <w:lang w:val="es-ES_tradnl"/>
        </w:rPr>
        <w:t xml:space="preserve"> </w:t>
      </w:r>
      <w:r w:rsidR="00547C09">
        <w:rPr>
          <w:rFonts w:cs="Arial"/>
          <w:lang w:val="es-ES_tradnl"/>
        </w:rPr>
        <w:t xml:space="preserve"> </w:t>
      </w:r>
      <w:r w:rsidRPr="007031A5">
        <w:rPr>
          <w:rFonts w:cs="Arial"/>
          <w:bCs/>
          <w:lang w:val="es-ES_tradnl"/>
        </w:rPr>
        <w:t>El programa y presupuesto y la información conexa en el informe de gestión financiera se preparan sobre la base contable de acumulación (o devengado) modificada.</w:t>
      </w:r>
      <w:r w:rsidR="00547C09">
        <w:rPr>
          <w:rFonts w:cs="Arial"/>
          <w:bCs/>
          <w:lang w:val="es-ES_tradnl"/>
        </w:rPr>
        <w:t xml:space="preserve">  L</w:t>
      </w:r>
      <w:r w:rsidRPr="007031A5">
        <w:rPr>
          <w:lang w:val="es-ES_tradnl"/>
        </w:rPr>
        <w:t>os estados financieros anuales se preparan sobre la base contable integral de acumulación (o devengado), de conformidad con las normas de contabilidad del Sistema de las Naciones Unidas.</w:t>
      </w:r>
      <w:r w:rsidRPr="007031A5">
        <w:rPr>
          <w:rFonts w:cs="Arial"/>
          <w:lang w:val="es-ES_tradnl"/>
        </w:rPr>
        <w:t xml:space="preserve"> </w:t>
      </w:r>
      <w:r w:rsidR="00547C09">
        <w:rPr>
          <w:rFonts w:cs="Arial"/>
          <w:lang w:val="es-ES_tradnl"/>
        </w:rPr>
        <w:t xml:space="preserve"> </w:t>
      </w:r>
      <w:r w:rsidRPr="007031A5">
        <w:rPr>
          <w:rFonts w:cs="Arial"/>
          <w:lang w:val="es-ES_tradnl"/>
        </w:rPr>
        <w:t xml:space="preserve">Salvo instrucción en contrario por parte del Contralor </w:t>
      </w:r>
      <w:r w:rsidRPr="007031A5">
        <w:rPr>
          <w:rFonts w:cs="Arial"/>
          <w:highlight w:val="lightGray"/>
          <w:lang w:val="es-ES_tradnl"/>
        </w:rPr>
        <w:t>de la OMPI</w:t>
      </w:r>
      <w:r w:rsidRPr="007031A5">
        <w:rPr>
          <w:rFonts w:cs="Arial"/>
          <w:lang w:val="es-ES_tradnl"/>
        </w:rPr>
        <w:t>, o habida cuenta de las condiciones particulares que rijan el funcionamiento de un fondo fiduciario o una cuenta especial, la demás información financiera se preparará sobre la base contable integral de acumulación (o devengado).</w:t>
      </w:r>
    </w:p>
    <w:p w:rsidR="00E81B1A" w:rsidRPr="007031A5" w:rsidRDefault="003C4CD4" w:rsidP="003C4CD4">
      <w:pPr>
        <w:pStyle w:val="Inf4Heading3"/>
        <w:rPr>
          <w:lang w:val="es-ES_tradnl"/>
        </w:rPr>
      </w:pPr>
      <w:bookmarkStart w:id="771" w:name="_Toc416787682"/>
      <w:bookmarkStart w:id="772" w:name="_Toc523743162"/>
      <w:r w:rsidRPr="007031A5">
        <w:rPr>
          <w:lang w:val="es-ES_tradnl"/>
        </w:rPr>
        <w:t>Moneda de los registros contables</w:t>
      </w:r>
      <w:bookmarkEnd w:id="767"/>
      <w:bookmarkEnd w:id="771"/>
      <w:bookmarkEnd w:id="772"/>
    </w:p>
    <w:p w:rsidR="00E81B1A" w:rsidRPr="007031A5" w:rsidRDefault="00BA5FE9" w:rsidP="00E81B1A">
      <w:pPr>
        <w:pStyle w:val="Inf4Heading4"/>
        <w:rPr>
          <w:lang w:val="es-ES_tradnl"/>
        </w:rPr>
      </w:pPr>
      <w:bookmarkStart w:id="773" w:name="_Toc160931140"/>
      <w:bookmarkStart w:id="774" w:name="_Toc173661753"/>
      <w:bookmarkStart w:id="775" w:name="_Toc173748734"/>
      <w:bookmarkStart w:id="776" w:name="_Toc523743163"/>
      <w:r w:rsidRPr="007031A5">
        <w:rPr>
          <w:lang w:val="es-ES_tradnl"/>
        </w:rPr>
        <w:t>Artículo</w:t>
      </w:r>
      <w:r w:rsidR="00E81B1A" w:rsidRPr="007031A5">
        <w:rPr>
          <w:lang w:val="es-ES_tradnl"/>
        </w:rPr>
        <w:t xml:space="preserve"> 6.3</w:t>
      </w:r>
      <w:bookmarkEnd w:id="773"/>
      <w:bookmarkEnd w:id="774"/>
      <w:bookmarkEnd w:id="775"/>
      <w:bookmarkEnd w:id="776"/>
    </w:p>
    <w:p w:rsidR="003C41C6" w:rsidRPr="007031A5" w:rsidRDefault="003C41C6" w:rsidP="003C41C6">
      <w:pPr>
        <w:pStyle w:val="Inf4Normal"/>
        <w:rPr>
          <w:lang w:val="es-ES_tradnl"/>
        </w:rPr>
      </w:pPr>
      <w:bookmarkStart w:id="777" w:name="_Toc160931141"/>
      <w:bookmarkStart w:id="778" w:name="_Toc173661754"/>
      <w:bookmarkStart w:id="779" w:name="_Toc173748735"/>
      <w:r w:rsidRPr="007031A5">
        <w:rPr>
          <w:lang w:val="es-ES_tradnl"/>
        </w:rPr>
        <w:t xml:space="preserve">Los estados financieros anuales </w:t>
      </w:r>
      <w:r w:rsidRPr="007031A5">
        <w:rPr>
          <w:strike/>
          <w:lang w:val="es-ES_tradnl"/>
        </w:rPr>
        <w:t>y</w:t>
      </w:r>
      <w:r w:rsidRPr="007031A5">
        <w:rPr>
          <w:lang w:val="es-ES_tradnl"/>
        </w:rPr>
        <w:t xml:space="preserve"> </w:t>
      </w:r>
      <w:proofErr w:type="spellStart"/>
      <w:r w:rsidRPr="007031A5">
        <w:rPr>
          <w:u w:val="single"/>
          <w:lang w:val="es-ES_tradnl"/>
        </w:rPr>
        <w:t>de</w:t>
      </w:r>
      <w:r w:rsidRPr="007031A5">
        <w:rPr>
          <w:lang w:val="es-ES_tradnl"/>
        </w:rPr>
        <w:t xml:space="preserve"> </w:t>
      </w:r>
      <w:r w:rsidRPr="007031A5">
        <w:rPr>
          <w:strike/>
          <w:lang w:val="es-ES_tradnl"/>
        </w:rPr>
        <w:t>el</w:t>
      </w:r>
      <w:proofErr w:type="spellEnd"/>
      <w:r w:rsidRPr="007031A5">
        <w:rPr>
          <w:strike/>
          <w:lang w:val="es-ES_tradnl"/>
        </w:rPr>
        <w:t xml:space="preserve"> informe de gestión financiera de</w:t>
      </w:r>
      <w:r w:rsidRPr="007031A5">
        <w:rPr>
          <w:lang w:val="es-ES_tradnl"/>
        </w:rPr>
        <w:t xml:space="preserve"> </w:t>
      </w:r>
      <w:r w:rsidRPr="007031A5">
        <w:rPr>
          <w:highlight w:val="lightGray"/>
          <w:lang w:val="es-ES_tradnl"/>
        </w:rPr>
        <w:t>la UPOV</w:t>
      </w:r>
      <w:r w:rsidRPr="007031A5">
        <w:rPr>
          <w:lang w:val="es-ES_tradnl"/>
        </w:rPr>
        <w:t xml:space="preserve"> estarán expresados en francos suizos. </w:t>
      </w:r>
      <w:r w:rsidR="00547C09">
        <w:rPr>
          <w:lang w:val="es-ES_tradnl"/>
        </w:rPr>
        <w:t xml:space="preserve"> </w:t>
      </w:r>
      <w:r w:rsidRPr="007031A5">
        <w:rPr>
          <w:lang w:val="es-ES_tradnl"/>
        </w:rPr>
        <w:t xml:space="preserve">Ahora bien, los registros contables podrán estar expresados en la moneda o monedas que el </w:t>
      </w:r>
      <w:r w:rsidR="00B2610A" w:rsidRPr="007031A5">
        <w:rPr>
          <w:highlight w:val="lightGray"/>
          <w:lang w:val="es-ES_tradnl"/>
        </w:rPr>
        <w:t>Secretario</w:t>
      </w:r>
      <w:r w:rsidRPr="007031A5">
        <w:rPr>
          <w:highlight w:val="lightGray"/>
          <w:lang w:val="es-ES_tradnl"/>
        </w:rPr>
        <w:t xml:space="preserve"> </w:t>
      </w:r>
      <w:r w:rsidR="00B2610A" w:rsidRPr="007031A5">
        <w:rPr>
          <w:highlight w:val="lightGray"/>
          <w:lang w:val="es-ES_tradnl"/>
        </w:rPr>
        <w:t>General</w:t>
      </w:r>
      <w:r w:rsidRPr="007031A5">
        <w:rPr>
          <w:lang w:val="es-ES_tradnl"/>
        </w:rPr>
        <w:t xml:space="preserve"> considere necesario.</w:t>
      </w:r>
    </w:p>
    <w:p w:rsidR="003C41C6" w:rsidRPr="007031A5" w:rsidRDefault="003C41C6" w:rsidP="003C41C6">
      <w:pPr>
        <w:pStyle w:val="Inf4Heading6"/>
        <w:rPr>
          <w:lang w:val="es-ES_tradnl"/>
        </w:rPr>
      </w:pPr>
      <w:bookmarkStart w:id="780" w:name="_Toc416787684"/>
      <w:bookmarkStart w:id="781" w:name="_Toc523743164"/>
      <w:bookmarkEnd w:id="777"/>
      <w:bookmarkEnd w:id="778"/>
      <w:bookmarkEnd w:id="779"/>
      <w:r w:rsidRPr="007031A5">
        <w:rPr>
          <w:lang w:val="es-ES_tradnl"/>
        </w:rPr>
        <w:t>Regla 106.4</w:t>
      </w:r>
      <w:bookmarkEnd w:id="780"/>
      <w:bookmarkEnd w:id="781"/>
    </w:p>
    <w:p w:rsidR="003C41C6" w:rsidRPr="007031A5" w:rsidRDefault="003C41C6" w:rsidP="003C41C6">
      <w:pPr>
        <w:pStyle w:val="Inf4Normal"/>
        <w:ind w:left="567"/>
        <w:rPr>
          <w:rFonts w:cs="Arial"/>
          <w:lang w:val="es-ES_tradnl"/>
        </w:rPr>
      </w:pPr>
      <w:r w:rsidRPr="007031A5">
        <w:rPr>
          <w:rFonts w:cs="Arial"/>
          <w:lang w:val="es-ES_tradnl"/>
        </w:rPr>
        <w:t xml:space="preserve">Salvo autorización por el Contralor </w:t>
      </w:r>
      <w:r w:rsidRPr="007031A5">
        <w:rPr>
          <w:rFonts w:cs="Arial"/>
          <w:highlight w:val="lightGray"/>
          <w:lang w:val="es-ES_tradnl"/>
        </w:rPr>
        <w:t>de la OMPI</w:t>
      </w:r>
      <w:r w:rsidRPr="007031A5">
        <w:rPr>
          <w:rFonts w:cs="Arial"/>
          <w:lang w:val="es-ES_tradnl"/>
        </w:rPr>
        <w:t>, los registros contables se mantendrán en francos suizos.</w:t>
      </w:r>
    </w:p>
    <w:p w:rsidR="003C41C6" w:rsidRPr="007031A5" w:rsidRDefault="003C41C6" w:rsidP="003C41C6">
      <w:pPr>
        <w:pStyle w:val="Inf4Heading5"/>
        <w:rPr>
          <w:lang w:val="es-ES_tradnl"/>
        </w:rPr>
      </w:pPr>
      <w:bookmarkStart w:id="782" w:name="_Toc278803611"/>
      <w:bookmarkStart w:id="783" w:name="_Toc416787685"/>
      <w:bookmarkStart w:id="784" w:name="_Toc523743165"/>
      <w:r w:rsidRPr="007031A5">
        <w:rPr>
          <w:lang w:val="es-ES_tradnl"/>
        </w:rPr>
        <w:t>Contabilización de las fluctuaciones cambiarias</w:t>
      </w:r>
      <w:bookmarkEnd w:id="782"/>
      <w:bookmarkEnd w:id="783"/>
      <w:bookmarkEnd w:id="784"/>
    </w:p>
    <w:p w:rsidR="003C41C6" w:rsidRPr="007031A5" w:rsidRDefault="003C41C6" w:rsidP="003C41C6">
      <w:pPr>
        <w:pStyle w:val="Inf4Heading6"/>
        <w:rPr>
          <w:lang w:val="es-ES_tradnl"/>
        </w:rPr>
      </w:pPr>
      <w:bookmarkStart w:id="785" w:name="_Toc160931143"/>
      <w:bookmarkStart w:id="786" w:name="_Toc167087962"/>
      <w:bookmarkStart w:id="787" w:name="_Toc416787686"/>
      <w:bookmarkStart w:id="788" w:name="_Toc523743166"/>
      <w:r w:rsidRPr="007031A5">
        <w:rPr>
          <w:lang w:val="es-ES_tradnl"/>
        </w:rPr>
        <w:t>Regla 106.5</w:t>
      </w:r>
      <w:bookmarkEnd w:id="785"/>
      <w:bookmarkEnd w:id="786"/>
      <w:bookmarkEnd w:id="787"/>
      <w:bookmarkEnd w:id="788"/>
    </w:p>
    <w:p w:rsidR="003C41C6" w:rsidRPr="007031A5" w:rsidRDefault="003C41C6" w:rsidP="003C41C6">
      <w:pPr>
        <w:pStyle w:val="Inf4Normal"/>
        <w:ind w:left="567"/>
        <w:rPr>
          <w:szCs w:val="24"/>
          <w:lang w:val="es-ES_tradnl"/>
        </w:rPr>
      </w:pPr>
      <w:r w:rsidRPr="007031A5">
        <w:rPr>
          <w:szCs w:val="24"/>
          <w:lang w:val="es-ES_tradnl"/>
        </w:rPr>
        <w:t>a)</w:t>
      </w:r>
      <w:r w:rsidRPr="007031A5">
        <w:rPr>
          <w:szCs w:val="24"/>
          <w:lang w:val="es-ES_tradnl"/>
        </w:rPr>
        <w:tab/>
        <w:t xml:space="preserve">Incumbirá al Contralor </w:t>
      </w:r>
      <w:r w:rsidRPr="007031A5">
        <w:rPr>
          <w:szCs w:val="24"/>
          <w:highlight w:val="lightGray"/>
          <w:lang w:val="es-ES_tradnl"/>
        </w:rPr>
        <w:t>de la OMPI</w:t>
      </w:r>
      <w:r w:rsidRPr="007031A5">
        <w:rPr>
          <w:szCs w:val="24"/>
          <w:lang w:val="es-ES_tradnl"/>
        </w:rPr>
        <w:t xml:space="preserve"> fijar los tipos de cambio aplicables entre el franco suizo y otras monedas, tipos de cambios que se basarán en los tipos de cambio aplicables del Sistema de las Naciones Unidas.</w:t>
      </w:r>
      <w:r w:rsidR="00B41F3F" w:rsidRPr="007031A5">
        <w:rPr>
          <w:szCs w:val="24"/>
          <w:lang w:val="es-ES_tradnl"/>
        </w:rPr>
        <w:t xml:space="preserve"> </w:t>
      </w:r>
      <w:r w:rsidR="00547C09">
        <w:rPr>
          <w:szCs w:val="24"/>
          <w:lang w:val="es-ES_tradnl"/>
        </w:rPr>
        <w:t xml:space="preserve"> </w:t>
      </w:r>
      <w:r w:rsidRPr="007031A5">
        <w:rPr>
          <w:szCs w:val="24"/>
          <w:lang w:val="es-ES_tradnl"/>
        </w:rPr>
        <w:t>Dichos tipos de cambio se utilizarán para registrar todas las transacciones de la </w:t>
      </w:r>
      <w:r w:rsidRPr="007031A5">
        <w:rPr>
          <w:szCs w:val="24"/>
          <w:highlight w:val="lightGray"/>
          <w:lang w:val="es-ES_tradnl"/>
        </w:rPr>
        <w:t>UPOV</w:t>
      </w:r>
      <w:r w:rsidRPr="007031A5">
        <w:rPr>
          <w:szCs w:val="24"/>
          <w:lang w:val="es-ES_tradnl"/>
        </w:rPr>
        <w:t>.</w:t>
      </w:r>
    </w:p>
    <w:p w:rsidR="00E81B1A" w:rsidRPr="007031A5" w:rsidRDefault="003C41C6" w:rsidP="003C41C6">
      <w:pPr>
        <w:pStyle w:val="Inf4Normal"/>
        <w:ind w:left="567"/>
        <w:rPr>
          <w:szCs w:val="24"/>
          <w:lang w:val="es-ES_tradnl"/>
        </w:rPr>
      </w:pPr>
      <w:r w:rsidRPr="007031A5">
        <w:rPr>
          <w:szCs w:val="24"/>
          <w:lang w:val="es-ES_tradnl"/>
        </w:rPr>
        <w:t>b)</w:t>
      </w:r>
      <w:r w:rsidRPr="007031A5">
        <w:rPr>
          <w:szCs w:val="24"/>
          <w:lang w:val="es-ES_tradnl"/>
        </w:rPr>
        <w:tab/>
        <w:t>El monto de los pagos en monedas distintas del franco suizo se determinará en francos suizos sobre la base de los tipos de cambio en vigor en el momento de efectuar el pago.</w:t>
      </w:r>
      <w:r w:rsidR="00B41F3F" w:rsidRPr="007031A5">
        <w:rPr>
          <w:szCs w:val="24"/>
          <w:lang w:val="es-ES_tradnl"/>
        </w:rPr>
        <w:t xml:space="preserve"> </w:t>
      </w:r>
      <w:r w:rsidR="00547C09">
        <w:rPr>
          <w:szCs w:val="24"/>
          <w:lang w:val="es-ES_tradnl"/>
        </w:rPr>
        <w:t xml:space="preserve"> </w:t>
      </w:r>
      <w:r w:rsidRPr="007031A5">
        <w:rPr>
          <w:szCs w:val="24"/>
          <w:lang w:val="es-ES_tradnl"/>
        </w:rPr>
        <w:t>La diferencia que pueda haber entre la suma recibida efectivamente en la operación cambiaria y la suma que se habría obtenido con el tipo de cambio aplicable se contabilizará como pérdida o ganancia cambiaria</w:t>
      </w:r>
      <w:r w:rsidR="00E81B1A" w:rsidRPr="007031A5">
        <w:rPr>
          <w:szCs w:val="24"/>
          <w:lang w:val="es-ES_tradnl"/>
        </w:rPr>
        <w:t>.</w:t>
      </w:r>
    </w:p>
    <w:p w:rsidR="00D24C6F" w:rsidRPr="007031A5" w:rsidRDefault="00D24C6F" w:rsidP="00D24C6F">
      <w:pPr>
        <w:pStyle w:val="Inf4Heading5"/>
        <w:rPr>
          <w:lang w:val="es-ES_tradnl"/>
        </w:rPr>
      </w:pPr>
      <w:bookmarkStart w:id="789" w:name="_Toc278803612"/>
      <w:bookmarkStart w:id="790" w:name="_Toc416787687"/>
      <w:bookmarkStart w:id="791" w:name="_Toc523743167"/>
      <w:bookmarkStart w:id="792" w:name="_Toc160931146"/>
      <w:bookmarkStart w:id="793" w:name="_Toc173661759"/>
      <w:bookmarkStart w:id="794" w:name="_Toc173748740"/>
      <w:r w:rsidRPr="007031A5">
        <w:rPr>
          <w:lang w:val="es-ES_tradnl"/>
        </w:rPr>
        <w:t>Contabilización del producto de la venta de bienes</w:t>
      </w:r>
      <w:bookmarkEnd w:id="789"/>
      <w:bookmarkEnd w:id="790"/>
      <w:bookmarkEnd w:id="791"/>
    </w:p>
    <w:p w:rsidR="00D24C6F" w:rsidRPr="007031A5" w:rsidRDefault="00D24C6F" w:rsidP="00D24C6F">
      <w:pPr>
        <w:pStyle w:val="Inf4Heading6"/>
        <w:rPr>
          <w:lang w:val="es-ES_tradnl"/>
        </w:rPr>
      </w:pPr>
      <w:bookmarkStart w:id="795" w:name="_Toc160931145"/>
      <w:bookmarkStart w:id="796" w:name="_Toc167087964"/>
      <w:bookmarkStart w:id="797" w:name="_Toc416787688"/>
      <w:bookmarkStart w:id="798" w:name="_Toc523743168"/>
      <w:r w:rsidRPr="007031A5">
        <w:rPr>
          <w:lang w:val="es-ES_tradnl"/>
        </w:rPr>
        <w:t>Regla 106.6</w:t>
      </w:r>
      <w:bookmarkEnd w:id="795"/>
      <w:bookmarkEnd w:id="796"/>
      <w:bookmarkEnd w:id="797"/>
      <w:bookmarkEnd w:id="798"/>
    </w:p>
    <w:p w:rsidR="004C312D" w:rsidRPr="007031A5" w:rsidRDefault="00D24C6F" w:rsidP="00D24C6F">
      <w:pPr>
        <w:pStyle w:val="Inf4Normal"/>
        <w:ind w:left="567"/>
        <w:rPr>
          <w:rFonts w:cs="Arial"/>
          <w:lang w:val="es-ES_tradnl"/>
        </w:rPr>
      </w:pPr>
      <w:r w:rsidRPr="007031A5">
        <w:rPr>
          <w:rFonts w:cs="Arial"/>
          <w:lang w:val="es-ES_tradnl"/>
        </w:rPr>
        <w:t>A los efectos de los estados financieros anuales preparados sobre la base contable integral de acumulación (o devengado), la ganancia o pérdida derivada de la baja en cuentas de activos fijos (equipo, edificios o activos inmateriales) se incluirá en el excedente o el déficit del estado de rendimiento financiero.</w:t>
      </w:r>
    </w:p>
    <w:p w:rsidR="00D24C6F" w:rsidRPr="007031A5" w:rsidRDefault="00D24C6F" w:rsidP="00D24C6F">
      <w:pPr>
        <w:pStyle w:val="Inf4Heading5"/>
        <w:rPr>
          <w:lang w:val="es-ES_tradnl"/>
        </w:rPr>
      </w:pPr>
      <w:bookmarkStart w:id="799" w:name="_Toc523743169"/>
      <w:bookmarkStart w:id="800" w:name="_Toc160931148"/>
      <w:bookmarkStart w:id="801" w:name="_Toc173661761"/>
      <w:bookmarkStart w:id="802" w:name="_Toc173748742"/>
      <w:bookmarkEnd w:id="792"/>
      <w:bookmarkEnd w:id="793"/>
      <w:bookmarkEnd w:id="794"/>
      <w:r w:rsidRPr="007031A5">
        <w:rPr>
          <w:lang w:val="es-ES_tradnl"/>
        </w:rPr>
        <w:lastRenderedPageBreak/>
        <w:t xml:space="preserve">Contabilización de los compromisos </w:t>
      </w:r>
      <w:r w:rsidRPr="007031A5">
        <w:rPr>
          <w:u w:val="single"/>
          <w:lang w:val="es-ES_tradnl"/>
        </w:rPr>
        <w:t>contractuales</w:t>
      </w:r>
      <w:r w:rsidRPr="007031A5">
        <w:rPr>
          <w:lang w:val="es-ES_tradnl"/>
        </w:rPr>
        <w:t xml:space="preserve"> de gastos en relación con futuros ejercicios económicos</w:t>
      </w:r>
      <w:bookmarkEnd w:id="799"/>
    </w:p>
    <w:p w:rsidR="00D24C6F" w:rsidRPr="007031A5" w:rsidRDefault="00D24C6F" w:rsidP="00D24C6F">
      <w:pPr>
        <w:pStyle w:val="Inf4Heading6"/>
        <w:rPr>
          <w:lang w:val="es-ES_tradnl"/>
        </w:rPr>
      </w:pPr>
      <w:bookmarkStart w:id="803" w:name="_Toc160931147"/>
      <w:bookmarkStart w:id="804" w:name="_Toc173661760"/>
      <w:bookmarkStart w:id="805" w:name="_Toc173748741"/>
      <w:bookmarkStart w:id="806" w:name="_Toc416709265"/>
      <w:bookmarkStart w:id="807" w:name="_Toc523743170"/>
      <w:r w:rsidRPr="007031A5">
        <w:rPr>
          <w:lang w:val="es-ES_tradnl"/>
        </w:rPr>
        <w:t>Regla 106.7</w:t>
      </w:r>
      <w:bookmarkEnd w:id="803"/>
      <w:bookmarkEnd w:id="804"/>
      <w:bookmarkEnd w:id="805"/>
      <w:bookmarkEnd w:id="806"/>
      <w:bookmarkEnd w:id="807"/>
    </w:p>
    <w:p w:rsidR="004C312D" w:rsidRPr="007031A5" w:rsidRDefault="00D24C6F" w:rsidP="00D24C6F">
      <w:pPr>
        <w:pStyle w:val="Inf4Normal"/>
        <w:ind w:left="567"/>
        <w:rPr>
          <w:rFonts w:cs="Arial"/>
          <w:lang w:val="es-ES_tradnl"/>
        </w:rPr>
      </w:pPr>
      <w:r w:rsidRPr="007031A5">
        <w:rPr>
          <w:lang w:val="es-ES_tradnl"/>
        </w:rPr>
        <w:t xml:space="preserve">Los </w:t>
      </w:r>
      <w:r w:rsidRPr="007031A5">
        <w:rPr>
          <w:u w:val="single"/>
          <w:lang w:val="es-ES_tradnl"/>
        </w:rPr>
        <w:t>compromisos contractuales en relación con futuros ejercicios económicos</w:t>
      </w:r>
      <w:r w:rsidR="00B41F3F" w:rsidRPr="007031A5">
        <w:rPr>
          <w:lang w:val="es-ES_tradnl"/>
        </w:rPr>
        <w:t xml:space="preserve"> </w:t>
      </w:r>
      <w:r w:rsidRPr="007031A5">
        <w:rPr>
          <w:strike/>
          <w:lang w:val="es-ES_tradnl"/>
        </w:rPr>
        <w:t>compromisos contraídos con anterioridad</w:t>
      </w:r>
      <w:r w:rsidR="003976AC" w:rsidRPr="007031A5">
        <w:rPr>
          <w:strike/>
          <w:lang w:val="es-ES_tradnl"/>
        </w:rPr>
        <w:t xml:space="preserve"> </w:t>
      </w:r>
      <w:r w:rsidRPr="007031A5">
        <w:rPr>
          <w:strike/>
          <w:lang w:val="es-ES_tradnl"/>
        </w:rPr>
        <w:t>al ejercicio económico a que correspondan se divulgarán</w:t>
      </w:r>
      <w:r w:rsidRPr="007031A5">
        <w:rPr>
          <w:lang w:val="es-ES_tradnl"/>
        </w:rPr>
        <w:t xml:space="preserve"> </w:t>
      </w:r>
      <w:r w:rsidRPr="007031A5">
        <w:rPr>
          <w:u w:val="single"/>
          <w:lang w:val="es-ES_tradnl"/>
        </w:rPr>
        <w:t>deberán divulgarse</w:t>
      </w:r>
      <w:r w:rsidRPr="007031A5">
        <w:rPr>
          <w:lang w:val="es-ES_tradnl"/>
        </w:rPr>
        <w:t xml:space="preserve"> en las notas de los estados financieros, </w:t>
      </w:r>
      <w:r w:rsidRPr="007031A5">
        <w:rPr>
          <w:strike/>
          <w:lang w:val="es-ES_tradnl"/>
        </w:rPr>
        <w:t>el informe de gestión financiera.</w:t>
      </w:r>
      <w:r w:rsidR="00B41F3F" w:rsidRPr="007031A5">
        <w:rPr>
          <w:strike/>
          <w:lang w:val="es-ES_tradnl"/>
        </w:rPr>
        <w:t xml:space="preserve"> </w:t>
      </w:r>
      <w:r w:rsidRPr="007031A5">
        <w:rPr>
          <w:strike/>
          <w:lang w:val="es-ES_tradnl"/>
        </w:rPr>
        <w:t>A los efectos de los estados financieros anuales, los compromisos contractuales de capital para la adquisición de activos fijos y los compromisos contraídos en virtud de contratos de arrendamiento que venzan en años civiles futuros se divulgarán en</w:t>
      </w:r>
      <w:r w:rsidRPr="007031A5">
        <w:rPr>
          <w:lang w:val="es-ES_tradnl"/>
        </w:rPr>
        <w:t xml:space="preserve"> de conformidad </w:t>
      </w:r>
      <w:r w:rsidRPr="00E25CC6">
        <w:rPr>
          <w:lang w:val="es-ES_tradnl"/>
        </w:rPr>
        <w:t>con lo dispuesto en</w:t>
      </w:r>
      <w:r w:rsidRPr="007031A5">
        <w:rPr>
          <w:lang w:val="es-ES_tradnl"/>
        </w:rPr>
        <w:t xml:space="preserve"> el artículo 5.7 y la regla</w:t>
      </w:r>
      <w:r w:rsidR="00DE57E7" w:rsidRPr="007031A5">
        <w:rPr>
          <w:lang w:val="es-ES_tradnl"/>
        </w:rPr>
        <w:t> </w:t>
      </w:r>
      <w:r w:rsidRPr="007031A5">
        <w:rPr>
          <w:lang w:val="es-ES_tradnl"/>
        </w:rPr>
        <w:t>105.1</w:t>
      </w:r>
      <w:r w:rsidR="004C312D" w:rsidRPr="007031A5">
        <w:rPr>
          <w:rFonts w:cs="Arial"/>
          <w:lang w:val="es-ES_tradnl"/>
        </w:rPr>
        <w:t>.</w:t>
      </w:r>
    </w:p>
    <w:p w:rsidR="00BF4E19" w:rsidRPr="007031A5" w:rsidRDefault="00BF4E19" w:rsidP="00BF4E19">
      <w:pPr>
        <w:pStyle w:val="Inf4Heading3"/>
        <w:rPr>
          <w:lang w:val="es-ES_tradnl"/>
        </w:rPr>
      </w:pPr>
      <w:bookmarkStart w:id="808" w:name="_Toc416787691"/>
      <w:bookmarkStart w:id="809" w:name="_Toc523743171"/>
      <w:bookmarkEnd w:id="800"/>
      <w:bookmarkEnd w:id="801"/>
      <w:bookmarkEnd w:id="802"/>
      <w:r w:rsidRPr="007031A5">
        <w:rPr>
          <w:lang w:val="es-ES_tradnl"/>
        </w:rPr>
        <w:t>Pérdidas de efectivo, cuentas por cobrar y bienes</w:t>
      </w:r>
      <w:bookmarkEnd w:id="808"/>
      <w:bookmarkEnd w:id="809"/>
    </w:p>
    <w:p w:rsidR="00BF4E19" w:rsidRPr="007031A5" w:rsidRDefault="00BF4E19" w:rsidP="00BF4E19">
      <w:pPr>
        <w:pStyle w:val="Inf4Heading4"/>
        <w:rPr>
          <w:lang w:val="es-ES_tradnl"/>
        </w:rPr>
      </w:pPr>
      <w:bookmarkStart w:id="810" w:name="_Toc160931149"/>
      <w:bookmarkStart w:id="811" w:name="_Toc167087968"/>
      <w:bookmarkStart w:id="812" w:name="_Toc278803615"/>
      <w:bookmarkStart w:id="813" w:name="_Toc416787692"/>
      <w:bookmarkStart w:id="814" w:name="_Toc523743172"/>
      <w:r w:rsidRPr="007031A5">
        <w:rPr>
          <w:lang w:val="es-ES_tradnl"/>
        </w:rPr>
        <w:t>Artículo 6.4</w:t>
      </w:r>
      <w:bookmarkEnd w:id="810"/>
      <w:bookmarkEnd w:id="811"/>
      <w:bookmarkEnd w:id="812"/>
      <w:bookmarkEnd w:id="813"/>
      <w:bookmarkEnd w:id="814"/>
    </w:p>
    <w:p w:rsidR="00BF4E19" w:rsidRPr="007031A5" w:rsidRDefault="00BF4E19" w:rsidP="00BF4E19">
      <w:pPr>
        <w:pStyle w:val="Inf4Normal"/>
        <w:rPr>
          <w:lang w:val="es-ES_tradnl"/>
        </w:rPr>
      </w:pPr>
      <w:bookmarkStart w:id="815" w:name="_Toc160931150"/>
      <w:bookmarkStart w:id="816" w:name="_Toc167087969"/>
      <w:r w:rsidRPr="007031A5">
        <w:rPr>
          <w:lang w:val="es-ES_tradnl"/>
        </w:rPr>
        <w:t xml:space="preserve">Tras una investigación completa, el </w:t>
      </w:r>
      <w:r w:rsidRPr="007031A5">
        <w:rPr>
          <w:highlight w:val="lightGray"/>
          <w:lang w:val="es-ES_tradnl"/>
        </w:rPr>
        <w:t>Secretario General</w:t>
      </w:r>
      <w:r w:rsidRPr="007031A5">
        <w:rPr>
          <w:lang w:val="es-ES_tradnl"/>
        </w:rPr>
        <w:t xml:space="preserve"> podrá autorizar que se pasen a pérdidas y ganancias las pérdidas de efectivo, mercancías y otros haberes, a condición de que se presente al Auditor Externo, junto con los estados financieros anuales, un listado de todas las sumas pasadas a pérdidas y ganancias correspondientes al año civil.</w:t>
      </w:r>
    </w:p>
    <w:p w:rsidR="00BF4E19" w:rsidRPr="007031A5" w:rsidRDefault="00BF4E19" w:rsidP="00BF4E19">
      <w:pPr>
        <w:pStyle w:val="Inf4Heading6"/>
        <w:rPr>
          <w:lang w:val="es-ES_tradnl"/>
        </w:rPr>
      </w:pPr>
      <w:bookmarkStart w:id="817" w:name="_Toc416787693"/>
      <w:bookmarkStart w:id="818" w:name="_Toc523743173"/>
      <w:r w:rsidRPr="007031A5">
        <w:rPr>
          <w:lang w:val="es-ES_tradnl"/>
        </w:rPr>
        <w:t>Regla 106.8</w:t>
      </w:r>
      <w:bookmarkEnd w:id="815"/>
      <w:bookmarkEnd w:id="816"/>
      <w:bookmarkEnd w:id="817"/>
      <w:bookmarkEnd w:id="818"/>
    </w:p>
    <w:p w:rsidR="00BF4E19" w:rsidRPr="007031A5" w:rsidRDefault="00BF4E19" w:rsidP="00BF4E19">
      <w:pPr>
        <w:pStyle w:val="Inf4Normal"/>
        <w:ind w:left="567"/>
        <w:rPr>
          <w:rFonts w:cs="Arial"/>
          <w:lang w:val="es-ES_tradnl"/>
        </w:rPr>
      </w:pPr>
      <w:bookmarkStart w:id="819" w:name="_Toc160931151"/>
      <w:bookmarkStart w:id="820" w:name="_Toc167087970"/>
      <w:r w:rsidRPr="007031A5">
        <w:rPr>
          <w:rFonts w:cs="Arial"/>
          <w:lang w:val="es-ES_tradnl"/>
        </w:rPr>
        <w:t>a)</w:t>
      </w:r>
      <w:r w:rsidRPr="007031A5">
        <w:rPr>
          <w:rFonts w:cs="Arial"/>
          <w:lang w:val="es-ES_tradnl"/>
        </w:rPr>
        <w:tab/>
        <w:t xml:space="preserve">Tras una investigación completa, el Contralor </w:t>
      </w:r>
      <w:r w:rsidRPr="007031A5">
        <w:rPr>
          <w:rFonts w:cs="Arial"/>
          <w:highlight w:val="lightGray"/>
          <w:lang w:val="es-ES_tradnl"/>
        </w:rPr>
        <w:t>de la OMPI</w:t>
      </w:r>
      <w:r w:rsidRPr="007031A5">
        <w:rPr>
          <w:rFonts w:cs="Arial"/>
          <w:lang w:val="es-ES_tradnl"/>
        </w:rPr>
        <w:t xml:space="preserve"> podrá</w:t>
      </w:r>
      <w:r w:rsidRPr="007031A5">
        <w:rPr>
          <w:rFonts w:cs="Arial"/>
          <w:highlight w:val="lightGray"/>
          <w:lang w:val="es-ES_tradnl"/>
        </w:rPr>
        <w:t xml:space="preserve"> recomendar al Secretario General</w:t>
      </w:r>
      <w:r w:rsidRPr="007031A5">
        <w:rPr>
          <w:rFonts w:cs="Arial"/>
          <w:lang w:val="es-ES_tradnl"/>
        </w:rPr>
        <w:t xml:space="preserve"> </w:t>
      </w:r>
      <w:r w:rsidRPr="007031A5">
        <w:rPr>
          <w:rFonts w:cs="Arial"/>
          <w:highlight w:val="lightGray"/>
          <w:lang w:val="es-ES_tradnl"/>
        </w:rPr>
        <w:t>que se autorice a pasar</w:t>
      </w:r>
      <w:r w:rsidRPr="007031A5">
        <w:rPr>
          <w:rFonts w:cs="Arial"/>
          <w:lang w:val="es-ES_tradnl"/>
        </w:rPr>
        <w:t xml:space="preserve"> a pérdidas y ganancias las pérdidas de efectivo y el valor nominal de las cuentas y los efectos por cobrar considerados irrecuperables.</w:t>
      </w:r>
      <w:r w:rsidR="00B41F3F" w:rsidRPr="007031A5">
        <w:rPr>
          <w:rFonts w:cs="Arial"/>
          <w:lang w:val="es-ES_tradnl"/>
        </w:rPr>
        <w:t xml:space="preserve"> </w:t>
      </w:r>
      <w:r w:rsidR="00547C09">
        <w:rPr>
          <w:rFonts w:cs="Arial"/>
          <w:lang w:val="es-ES_tradnl"/>
        </w:rPr>
        <w:t xml:space="preserve"> </w:t>
      </w:r>
      <w:r w:rsidRPr="007031A5">
        <w:rPr>
          <w:rFonts w:cs="Arial"/>
          <w:lang w:val="es-ES_tradnl"/>
        </w:rPr>
        <w:t>A más tardar tres meses después de la finalización del año civil, se presentará al Auditor Externo un estado resumido de las pérdidas de efectivo y efectos por cobrar.</w:t>
      </w:r>
    </w:p>
    <w:p w:rsidR="00BF4E19" w:rsidRPr="007031A5" w:rsidRDefault="00BF4E19" w:rsidP="00BF4E19">
      <w:pPr>
        <w:pStyle w:val="Inf4Normal"/>
        <w:ind w:left="567"/>
        <w:rPr>
          <w:rFonts w:cs="Arial"/>
          <w:lang w:val="es-ES_tradnl"/>
        </w:rPr>
      </w:pPr>
      <w:r w:rsidRPr="007031A5">
        <w:rPr>
          <w:rFonts w:cs="Arial"/>
          <w:lang w:val="es-ES_tradnl"/>
        </w:rPr>
        <w:t>b)</w:t>
      </w:r>
      <w:r w:rsidRPr="007031A5">
        <w:rPr>
          <w:rFonts w:cs="Arial"/>
          <w:lang w:val="es-ES_tradnl"/>
        </w:rPr>
        <w:tab/>
        <w:t xml:space="preserve">En todos los casos, en la investigación </w:t>
      </w:r>
      <w:r w:rsidRPr="007031A5">
        <w:rPr>
          <w:rFonts w:cs="Arial"/>
          <w:highlight w:val="lightGray"/>
          <w:lang w:val="es-ES_tradnl"/>
        </w:rPr>
        <w:t>se formulará una recomendación al Secretario General para que se determine</w:t>
      </w:r>
      <w:r w:rsidRPr="007031A5">
        <w:rPr>
          <w:rFonts w:cs="Arial"/>
          <w:lang w:val="es-ES_tradnl"/>
        </w:rPr>
        <w:t xml:space="preserve"> la responsabilidad, de haberla, que incumba a todo funcionario de </w:t>
      </w:r>
      <w:r w:rsidRPr="007031A5">
        <w:rPr>
          <w:rFonts w:cs="Arial"/>
          <w:highlight w:val="lightGray"/>
          <w:lang w:val="es-ES_tradnl"/>
        </w:rPr>
        <w:t>la UPOV</w:t>
      </w:r>
      <w:r w:rsidRPr="007031A5">
        <w:rPr>
          <w:rFonts w:cs="Arial"/>
          <w:lang w:val="es-ES_tradnl"/>
        </w:rPr>
        <w:t xml:space="preserve"> en razón de la pérdida o pérdidas sufridas.</w:t>
      </w:r>
      <w:r w:rsidR="00B41F3F" w:rsidRPr="007031A5">
        <w:rPr>
          <w:rFonts w:cs="Arial"/>
          <w:lang w:val="es-ES_tradnl"/>
        </w:rPr>
        <w:t xml:space="preserve"> </w:t>
      </w:r>
      <w:r w:rsidR="00547C09">
        <w:rPr>
          <w:rFonts w:cs="Arial"/>
          <w:lang w:val="es-ES_tradnl"/>
        </w:rPr>
        <w:t xml:space="preserve"> </w:t>
      </w:r>
      <w:r w:rsidRPr="007031A5">
        <w:rPr>
          <w:rFonts w:cs="Arial"/>
          <w:lang w:val="es-ES_tradnl"/>
        </w:rPr>
        <w:t xml:space="preserve">Podrá exigirse a dichos funcionarios que restituyan a </w:t>
      </w:r>
      <w:r w:rsidRPr="007031A5">
        <w:rPr>
          <w:rFonts w:cs="Arial"/>
          <w:highlight w:val="lightGray"/>
          <w:lang w:val="es-ES_tradnl"/>
        </w:rPr>
        <w:t>la UPOV</w:t>
      </w:r>
      <w:r w:rsidRPr="007031A5">
        <w:rPr>
          <w:rFonts w:cs="Arial"/>
          <w:lang w:val="es-ES_tradnl"/>
        </w:rPr>
        <w:t xml:space="preserve"> los importes de las pérdidas, ya sea parcial o totalmente.</w:t>
      </w:r>
      <w:r w:rsidR="00B41F3F" w:rsidRPr="007031A5">
        <w:rPr>
          <w:rFonts w:cs="Arial"/>
          <w:lang w:val="es-ES_tradnl"/>
        </w:rPr>
        <w:t xml:space="preserve"> </w:t>
      </w:r>
      <w:r w:rsidR="00547C09">
        <w:rPr>
          <w:rFonts w:cs="Arial"/>
          <w:lang w:val="es-ES_tradnl"/>
        </w:rPr>
        <w:t xml:space="preserve"> </w:t>
      </w:r>
      <w:r w:rsidRPr="007031A5">
        <w:rPr>
          <w:rFonts w:cs="Arial"/>
          <w:highlight w:val="lightGray"/>
          <w:lang w:val="es-ES_tradnl"/>
        </w:rPr>
        <w:t xml:space="preserve">Previa consulta con el </w:t>
      </w:r>
      <w:r w:rsidRPr="007031A5">
        <w:rPr>
          <w:rFonts w:cs="Arial"/>
          <w:lang w:val="es-ES_tradnl"/>
        </w:rPr>
        <w:t xml:space="preserve">Contralor </w:t>
      </w:r>
      <w:r w:rsidRPr="007031A5">
        <w:rPr>
          <w:rFonts w:cs="Arial"/>
          <w:highlight w:val="lightGray"/>
          <w:lang w:val="es-ES_tradnl"/>
        </w:rPr>
        <w:t>de la OMPI, incumbirá al Secretario General el cometido de</w:t>
      </w:r>
      <w:r w:rsidRPr="007031A5">
        <w:rPr>
          <w:rFonts w:cs="Arial"/>
          <w:lang w:val="es-ES_tradnl"/>
        </w:rPr>
        <w:t xml:space="preserve"> determinar todas las sumas que deban reclamarse a los funcionarios de resultas de las pérdidas.</w:t>
      </w:r>
    </w:p>
    <w:p w:rsidR="00BF4E19" w:rsidRPr="007031A5" w:rsidRDefault="00BF4E19" w:rsidP="00BF4E19">
      <w:pPr>
        <w:pStyle w:val="Inf4Heading6"/>
        <w:rPr>
          <w:lang w:val="es-ES_tradnl"/>
        </w:rPr>
      </w:pPr>
      <w:bookmarkStart w:id="821" w:name="_Toc416787694"/>
      <w:bookmarkStart w:id="822" w:name="_Toc523743174"/>
      <w:r w:rsidRPr="007031A5">
        <w:rPr>
          <w:lang w:val="es-ES_tradnl"/>
        </w:rPr>
        <w:t>Regla 106.9</w:t>
      </w:r>
      <w:bookmarkEnd w:id="819"/>
      <w:bookmarkEnd w:id="820"/>
      <w:bookmarkEnd w:id="821"/>
      <w:bookmarkEnd w:id="822"/>
    </w:p>
    <w:p w:rsidR="00BF4E19" w:rsidRPr="007031A5" w:rsidRDefault="00BF4E19" w:rsidP="00BF4E19">
      <w:pPr>
        <w:pStyle w:val="Inf4Normal"/>
        <w:ind w:left="567"/>
        <w:rPr>
          <w:rFonts w:cs="Arial"/>
          <w:lang w:val="es-ES_tradnl"/>
        </w:rPr>
      </w:pPr>
      <w:bookmarkStart w:id="823" w:name="_Toc278803616"/>
      <w:r w:rsidRPr="007031A5">
        <w:rPr>
          <w:rFonts w:cs="Arial"/>
          <w:lang w:val="es-ES_tradnl"/>
        </w:rPr>
        <w:t>a)</w:t>
      </w:r>
      <w:r w:rsidRPr="007031A5">
        <w:rPr>
          <w:rFonts w:cs="Arial"/>
          <w:lang w:val="es-ES_tradnl"/>
        </w:rPr>
        <w:tab/>
        <w:t xml:space="preserve">Tras una investigación completa, el Contralor </w:t>
      </w:r>
      <w:r w:rsidRPr="007031A5">
        <w:rPr>
          <w:rFonts w:cs="Arial"/>
          <w:highlight w:val="lightGray"/>
          <w:lang w:val="es-ES_tradnl"/>
        </w:rPr>
        <w:t>de la OMPI</w:t>
      </w:r>
      <w:r w:rsidRPr="007031A5">
        <w:rPr>
          <w:rFonts w:cs="Arial"/>
          <w:lang w:val="es-ES_tradnl"/>
        </w:rPr>
        <w:t xml:space="preserve"> podrá </w:t>
      </w:r>
      <w:r w:rsidRPr="007031A5">
        <w:rPr>
          <w:rFonts w:cs="Arial"/>
          <w:highlight w:val="lightGray"/>
          <w:lang w:val="es-ES_tradnl"/>
        </w:rPr>
        <w:t>recomendar al Secretario General</w:t>
      </w:r>
      <w:r w:rsidRPr="007031A5">
        <w:rPr>
          <w:rFonts w:cs="Arial"/>
          <w:lang w:val="es-ES_tradnl"/>
        </w:rPr>
        <w:t xml:space="preserve"> </w:t>
      </w:r>
      <w:r w:rsidRPr="007031A5">
        <w:rPr>
          <w:rFonts w:cs="Arial"/>
          <w:highlight w:val="lightGray"/>
          <w:lang w:val="es-ES_tradnl"/>
        </w:rPr>
        <w:t>que se autorice a pasar</w:t>
      </w:r>
      <w:r w:rsidRPr="007031A5">
        <w:rPr>
          <w:rFonts w:cs="Arial"/>
          <w:lang w:val="es-ES_tradnl"/>
        </w:rPr>
        <w:t xml:space="preserve"> a pérdidas y ganancias las pérdidas de bienes de </w:t>
      </w:r>
      <w:r w:rsidRPr="007031A5">
        <w:rPr>
          <w:rFonts w:cs="Arial"/>
          <w:highlight w:val="lightGray"/>
          <w:lang w:val="es-ES_tradnl"/>
        </w:rPr>
        <w:t>la UPOV</w:t>
      </w:r>
      <w:r w:rsidRPr="007031A5">
        <w:rPr>
          <w:rFonts w:cs="Arial"/>
          <w:lang w:val="es-ES_tradnl"/>
        </w:rPr>
        <w:t xml:space="preserve"> y modificará los registros contables a fin de que el saldo indicado refleje la realidad.</w:t>
      </w:r>
      <w:r w:rsidR="00B41F3F" w:rsidRPr="007031A5">
        <w:rPr>
          <w:rFonts w:cs="Arial"/>
          <w:lang w:val="es-ES_tradnl"/>
        </w:rPr>
        <w:t xml:space="preserve"> </w:t>
      </w:r>
      <w:r w:rsidR="00547C09">
        <w:rPr>
          <w:rFonts w:cs="Arial"/>
          <w:lang w:val="es-ES_tradnl"/>
        </w:rPr>
        <w:t xml:space="preserve"> </w:t>
      </w:r>
      <w:r w:rsidRPr="007031A5">
        <w:rPr>
          <w:rFonts w:cs="Arial"/>
          <w:lang w:val="es-ES_tradnl"/>
        </w:rPr>
        <w:t>A más tardar tres meses después de la finalización del año civil, se entregará al Auditor Externo un estado resumido de las pérdidas de bienes no fungibles.</w:t>
      </w:r>
    </w:p>
    <w:p w:rsidR="00BF4E19" w:rsidRPr="007031A5" w:rsidRDefault="00BF4E19" w:rsidP="00BF4E19">
      <w:pPr>
        <w:pStyle w:val="Inf4Normal"/>
        <w:ind w:left="567"/>
        <w:rPr>
          <w:rFonts w:cs="Arial"/>
          <w:lang w:val="es-ES_tradnl"/>
        </w:rPr>
      </w:pPr>
      <w:r w:rsidRPr="007031A5">
        <w:rPr>
          <w:rFonts w:cs="Arial"/>
          <w:lang w:val="es-ES_tradnl"/>
        </w:rPr>
        <w:t>b)</w:t>
      </w:r>
      <w:r w:rsidRPr="007031A5">
        <w:rPr>
          <w:rFonts w:cs="Arial"/>
          <w:lang w:val="es-ES_tradnl"/>
        </w:rPr>
        <w:tab/>
      </w:r>
      <w:r w:rsidRPr="007031A5">
        <w:rPr>
          <w:szCs w:val="24"/>
          <w:lang w:val="es-ES_tradnl"/>
        </w:rPr>
        <w:t xml:space="preserve">En todos los casos, en la investigación se </w:t>
      </w:r>
      <w:r w:rsidRPr="007031A5">
        <w:rPr>
          <w:szCs w:val="24"/>
          <w:highlight w:val="lightGray"/>
          <w:lang w:val="es-ES_tradnl"/>
        </w:rPr>
        <w:t>formulará una recomendación al Secretario General para que se determine</w:t>
      </w:r>
      <w:r w:rsidRPr="007031A5">
        <w:rPr>
          <w:szCs w:val="24"/>
          <w:lang w:val="es-ES_tradnl"/>
        </w:rPr>
        <w:t xml:space="preserve"> la responsabilidad, de haberla, que incumba a cualquiera de los funcionarios de </w:t>
      </w:r>
      <w:r w:rsidRPr="007031A5">
        <w:rPr>
          <w:szCs w:val="24"/>
          <w:highlight w:val="lightGray"/>
          <w:lang w:val="es-ES_tradnl" w:eastAsia="fr-FR"/>
        </w:rPr>
        <w:t>la UPOV</w:t>
      </w:r>
      <w:r w:rsidRPr="007031A5">
        <w:rPr>
          <w:szCs w:val="24"/>
          <w:lang w:val="es-ES_tradnl"/>
        </w:rPr>
        <w:t xml:space="preserve"> en razón de la o las pérdidas sufridas.</w:t>
      </w:r>
      <w:r w:rsidR="00B41F3F" w:rsidRPr="007031A5">
        <w:rPr>
          <w:szCs w:val="24"/>
          <w:lang w:val="es-ES_tradnl"/>
        </w:rPr>
        <w:t xml:space="preserve"> </w:t>
      </w:r>
      <w:r w:rsidR="00547C09">
        <w:rPr>
          <w:szCs w:val="24"/>
          <w:lang w:val="es-ES_tradnl"/>
        </w:rPr>
        <w:t xml:space="preserve"> </w:t>
      </w:r>
      <w:r w:rsidRPr="007031A5">
        <w:rPr>
          <w:szCs w:val="24"/>
          <w:lang w:val="es-ES_tradnl"/>
        </w:rPr>
        <w:t xml:space="preserve">Podrá exigirse a dichos funcionarios que restituyan a </w:t>
      </w:r>
      <w:r w:rsidRPr="007031A5">
        <w:rPr>
          <w:szCs w:val="24"/>
          <w:highlight w:val="lightGray"/>
          <w:lang w:val="es-ES_tradnl" w:eastAsia="fr-FR"/>
        </w:rPr>
        <w:t>la UPOV</w:t>
      </w:r>
      <w:r w:rsidRPr="007031A5">
        <w:rPr>
          <w:szCs w:val="24"/>
          <w:lang w:val="es-ES_tradnl"/>
        </w:rPr>
        <w:t xml:space="preserve"> los importes de las pérdidas, ya sea parcial o totalmente.</w:t>
      </w:r>
      <w:r w:rsidR="00547C09">
        <w:rPr>
          <w:szCs w:val="24"/>
          <w:lang w:val="es-ES_tradnl"/>
        </w:rPr>
        <w:t xml:space="preserve"> </w:t>
      </w:r>
      <w:r w:rsidR="00B41F3F" w:rsidRPr="007031A5">
        <w:rPr>
          <w:szCs w:val="24"/>
          <w:lang w:val="es-ES_tradnl"/>
        </w:rPr>
        <w:t xml:space="preserve"> </w:t>
      </w:r>
      <w:r w:rsidRPr="007031A5">
        <w:rPr>
          <w:szCs w:val="24"/>
          <w:highlight w:val="lightGray"/>
          <w:lang w:val="es-ES_tradnl"/>
        </w:rPr>
        <w:t xml:space="preserve">Previa consulta con el </w:t>
      </w:r>
      <w:r w:rsidRPr="007031A5">
        <w:rPr>
          <w:szCs w:val="24"/>
          <w:lang w:val="es-ES_tradnl"/>
        </w:rPr>
        <w:t xml:space="preserve">Contralor </w:t>
      </w:r>
      <w:r w:rsidRPr="007031A5">
        <w:rPr>
          <w:szCs w:val="24"/>
          <w:highlight w:val="lightGray"/>
          <w:lang w:val="es-ES_tradnl"/>
        </w:rPr>
        <w:t>de la OMPI, incumbirá al Secretario General el cometido de</w:t>
      </w:r>
      <w:r w:rsidRPr="007031A5">
        <w:rPr>
          <w:szCs w:val="24"/>
          <w:lang w:val="es-ES_tradnl"/>
        </w:rPr>
        <w:t xml:space="preserve"> determinar todas las sumas que deban reclamarse a los funcionarios de resultas de las pérdidas.</w:t>
      </w:r>
    </w:p>
    <w:p w:rsidR="00BF4E19" w:rsidRPr="007031A5" w:rsidRDefault="00BF4E19" w:rsidP="00BF4E19">
      <w:pPr>
        <w:pStyle w:val="Inf4Heading5"/>
        <w:rPr>
          <w:lang w:val="es-ES_tradnl"/>
        </w:rPr>
      </w:pPr>
      <w:bookmarkStart w:id="824" w:name="_Toc416787695"/>
      <w:bookmarkStart w:id="825" w:name="_Toc523743175"/>
      <w:r w:rsidRPr="007031A5">
        <w:rPr>
          <w:lang w:val="es-ES_tradnl"/>
        </w:rPr>
        <w:t>Gastos directos e indirectos</w:t>
      </w:r>
      <w:bookmarkEnd w:id="823"/>
      <w:bookmarkEnd w:id="824"/>
      <w:bookmarkEnd w:id="825"/>
    </w:p>
    <w:p w:rsidR="00BF4E19" w:rsidRPr="007031A5" w:rsidRDefault="00BF4E19" w:rsidP="00BF4E19">
      <w:pPr>
        <w:pStyle w:val="Inf4Heading6"/>
        <w:rPr>
          <w:lang w:val="es-ES_tradnl"/>
        </w:rPr>
      </w:pPr>
      <w:bookmarkStart w:id="826" w:name="_Toc167087972"/>
      <w:bookmarkStart w:id="827" w:name="_Toc416787696"/>
      <w:bookmarkStart w:id="828" w:name="_Toc523743176"/>
      <w:r w:rsidRPr="007031A5">
        <w:rPr>
          <w:lang w:val="es-ES_tradnl"/>
        </w:rPr>
        <w:t>Regla 106.10</w:t>
      </w:r>
      <w:bookmarkEnd w:id="826"/>
      <w:bookmarkEnd w:id="827"/>
      <w:bookmarkEnd w:id="828"/>
    </w:p>
    <w:p w:rsidR="00BF4E19" w:rsidRPr="007031A5" w:rsidRDefault="00BF4E19" w:rsidP="00BF4E19">
      <w:pPr>
        <w:pStyle w:val="Inf4Normal"/>
        <w:ind w:left="567"/>
        <w:rPr>
          <w:szCs w:val="24"/>
          <w:lang w:val="es-ES_tradnl"/>
        </w:rPr>
      </w:pPr>
      <w:r w:rsidRPr="007031A5">
        <w:rPr>
          <w:szCs w:val="24"/>
          <w:highlight w:val="lightGray"/>
          <w:lang w:val="es-ES_tradnl"/>
        </w:rPr>
        <w:t>No aplicable a la UPOV</w:t>
      </w:r>
    </w:p>
    <w:p w:rsidR="00BF4E19" w:rsidRPr="007031A5" w:rsidRDefault="00BF4E19" w:rsidP="00BF4E19">
      <w:pPr>
        <w:pStyle w:val="Inf4Heading3"/>
        <w:keepNext w:val="0"/>
        <w:rPr>
          <w:rFonts w:cs="Arial"/>
          <w:lang w:val="es-ES_tradnl"/>
        </w:rPr>
      </w:pPr>
      <w:bookmarkStart w:id="829" w:name="_Toc416787697"/>
      <w:bookmarkStart w:id="830" w:name="_Toc523743177"/>
      <w:bookmarkStart w:id="831" w:name="_Toc167087975"/>
      <w:r w:rsidRPr="007031A5">
        <w:rPr>
          <w:rFonts w:cs="Arial"/>
          <w:bCs w:val="0"/>
          <w:lang w:val="es-ES_tradnl"/>
        </w:rPr>
        <w:t>Informes financieros</w:t>
      </w:r>
      <w:bookmarkEnd w:id="829"/>
      <w:bookmarkEnd w:id="830"/>
    </w:p>
    <w:p w:rsidR="00BF4E19" w:rsidRPr="007031A5" w:rsidRDefault="00BF4E19" w:rsidP="00BF4E19">
      <w:pPr>
        <w:pStyle w:val="Inf4Heading4"/>
        <w:rPr>
          <w:lang w:val="es-ES_tradnl"/>
        </w:rPr>
      </w:pPr>
      <w:bookmarkStart w:id="832" w:name="_Toc329002932"/>
      <w:bookmarkStart w:id="833" w:name="_Toc416787698"/>
      <w:bookmarkStart w:id="834" w:name="_Toc523743178"/>
      <w:r w:rsidRPr="007031A5">
        <w:rPr>
          <w:lang w:val="es-ES_tradnl"/>
        </w:rPr>
        <w:t>Artículo 6.5</w:t>
      </w:r>
      <w:bookmarkEnd w:id="832"/>
      <w:bookmarkEnd w:id="833"/>
      <w:bookmarkEnd w:id="834"/>
    </w:p>
    <w:p w:rsidR="00BF4E19" w:rsidRPr="007031A5" w:rsidRDefault="00BF4E19" w:rsidP="00BF4E19">
      <w:pPr>
        <w:pStyle w:val="Inf4Normal"/>
        <w:rPr>
          <w:b/>
          <w:strike/>
          <w:lang w:val="es-ES_tradnl"/>
        </w:rPr>
      </w:pPr>
      <w:r w:rsidRPr="007031A5">
        <w:rPr>
          <w:highlight w:val="lightGray"/>
          <w:lang w:val="es-ES_tradnl"/>
        </w:rPr>
        <w:t>1)</w:t>
      </w:r>
      <w:r w:rsidRPr="007031A5">
        <w:rPr>
          <w:lang w:val="es-ES_tradnl"/>
        </w:rPr>
        <w:tab/>
        <w:t>El</w:t>
      </w:r>
      <w:r w:rsidR="00B41F3F" w:rsidRPr="007031A5">
        <w:rPr>
          <w:lang w:val="es-ES_tradnl"/>
        </w:rPr>
        <w:t xml:space="preserve"> </w:t>
      </w:r>
      <w:r w:rsidRPr="007031A5">
        <w:rPr>
          <w:highlight w:val="lightGray"/>
          <w:lang w:val="es-ES_tradnl"/>
        </w:rPr>
        <w:t>Secretario General</w:t>
      </w:r>
      <w:r w:rsidRPr="007031A5">
        <w:rPr>
          <w:lang w:val="es-ES_tradnl"/>
        </w:rPr>
        <w:t xml:space="preserve"> entregará al Auditor Externo los estados financieros anuales correspondientes a cada año civil del ejercicio económico a más tardar el 31 de marzo siguiente a la finalización del año civil al que se refieren.</w:t>
      </w:r>
    </w:p>
    <w:p w:rsidR="00BF4E19" w:rsidRPr="007031A5" w:rsidRDefault="00BF4E19" w:rsidP="00BF4E19">
      <w:pPr>
        <w:pStyle w:val="Inf4Normal"/>
        <w:rPr>
          <w:rFonts w:cs="Arial"/>
          <w:lang w:val="es-ES_tradnl"/>
        </w:rPr>
      </w:pPr>
      <w:r w:rsidRPr="007031A5">
        <w:rPr>
          <w:highlight w:val="lightGray"/>
          <w:lang w:val="es-ES_tradnl"/>
        </w:rPr>
        <w:t>2)</w:t>
      </w:r>
      <w:r w:rsidRPr="007031A5">
        <w:rPr>
          <w:lang w:val="es-ES_tradnl"/>
        </w:rPr>
        <w:tab/>
      </w:r>
      <w:r w:rsidRPr="007031A5">
        <w:rPr>
          <w:rFonts w:cs="Arial"/>
          <w:highlight w:val="lightGray"/>
          <w:lang w:val="es-ES_tradnl"/>
        </w:rPr>
        <w:t>En el plazo de los ocho meses posteriores al cierre de cada año civil, el Secretario General someterá al Consejo el cierre de cuentas, los estados financieros anuales y el informe de auditoría emitido por el Auditor Externo.</w:t>
      </w:r>
    </w:p>
    <w:p w:rsidR="00BF4E19" w:rsidRPr="007031A5" w:rsidRDefault="00BF4E19" w:rsidP="00BF4E19">
      <w:pPr>
        <w:pStyle w:val="Inf4Normal"/>
        <w:rPr>
          <w:rFonts w:cs="Arial"/>
          <w:lang w:val="es-ES_tradnl"/>
        </w:rPr>
      </w:pPr>
      <w:r w:rsidRPr="007031A5">
        <w:rPr>
          <w:rFonts w:cs="Arial"/>
          <w:highlight w:val="lightGray"/>
          <w:lang w:val="es-ES_tradnl"/>
        </w:rPr>
        <w:lastRenderedPageBreak/>
        <w:t>3)</w:t>
      </w:r>
      <w:r w:rsidRPr="007031A5">
        <w:rPr>
          <w:rFonts w:cs="Arial"/>
          <w:lang w:val="es-ES_tradnl"/>
        </w:rPr>
        <w:tab/>
      </w:r>
      <w:r w:rsidRPr="007031A5">
        <w:rPr>
          <w:rFonts w:cs="Arial"/>
          <w:highlight w:val="lightGray"/>
          <w:lang w:val="es-ES_tradnl"/>
        </w:rPr>
        <w:t>El Consejo procederá a examinar los estados financieros anuales, y si apreciase que el Secretario General no ha determinado correctamente la cuota de los gastos comunes</w:t>
      </w:r>
      <w:r w:rsidRPr="007031A5">
        <w:rPr>
          <w:rStyle w:val="FootnoteReference"/>
          <w:rFonts w:cs="Arial"/>
          <w:color w:val="000000"/>
          <w:highlight w:val="lightGray"/>
          <w:lang w:val="es-ES_tradnl"/>
        </w:rPr>
        <w:footnoteReference w:id="3"/>
      </w:r>
      <w:r w:rsidRPr="007031A5">
        <w:rPr>
          <w:rFonts w:cs="Arial"/>
          <w:highlight w:val="lightGray"/>
          <w:lang w:val="es-ES_tradnl"/>
        </w:rPr>
        <w:t xml:space="preserve"> </w:t>
      </w:r>
      <w:r w:rsidRPr="007031A5">
        <w:rPr>
          <w:highlight w:val="lightGray"/>
          <w:lang w:val="es-ES_tradnl"/>
        </w:rPr>
        <w:t>que corresponda a la UPOV, podrá señalar los ajustes que se consideren oportunos.</w:t>
      </w:r>
      <w:r w:rsidR="00B41F3F" w:rsidRPr="007031A5">
        <w:rPr>
          <w:highlight w:val="lightGray"/>
          <w:lang w:val="es-ES_tradnl"/>
        </w:rPr>
        <w:t xml:space="preserve"> </w:t>
      </w:r>
      <w:r w:rsidRPr="007031A5">
        <w:rPr>
          <w:highlight w:val="lightGray"/>
          <w:lang w:val="es-ES_tradnl"/>
        </w:rPr>
        <w:t>En tal supuesto, previa consulta con el Comité de Coordinación de la OMPI, el Consejo establecerá la asignación definitiva.</w:t>
      </w:r>
    </w:p>
    <w:p w:rsidR="00BF4E19" w:rsidRPr="007031A5" w:rsidRDefault="00BF4E19" w:rsidP="00BF4E19">
      <w:pPr>
        <w:pStyle w:val="Inf4Normal"/>
        <w:rPr>
          <w:rFonts w:cs="Arial"/>
          <w:lang w:val="es-ES_tradnl"/>
        </w:rPr>
      </w:pPr>
      <w:r w:rsidRPr="007031A5">
        <w:rPr>
          <w:rFonts w:cs="Arial"/>
          <w:highlight w:val="lightGray"/>
          <w:lang w:val="es-ES_tradnl"/>
        </w:rPr>
        <w:t>4)</w:t>
      </w:r>
      <w:r w:rsidRPr="007031A5">
        <w:rPr>
          <w:rFonts w:cs="Arial"/>
          <w:lang w:val="es-ES_tradnl"/>
        </w:rPr>
        <w:tab/>
      </w:r>
      <w:r w:rsidRPr="007031A5">
        <w:rPr>
          <w:rFonts w:cs="Arial"/>
          <w:highlight w:val="lightGray"/>
          <w:lang w:val="es-ES_tradnl"/>
        </w:rPr>
        <w:t>El Consejo aprobará el cierre de los estados financieros anuales una vez cumplida la auditoría que se estipula en el artículo 24 del Convenio de 1961, el artículo 25 del Acta de 1978 y el artículo 29.6) del Acta de 1991.</w:t>
      </w:r>
    </w:p>
    <w:p w:rsidR="00BF4E19" w:rsidRPr="007031A5" w:rsidRDefault="00BF4E19" w:rsidP="00BF4E19">
      <w:pPr>
        <w:pStyle w:val="Inf4Heading6"/>
        <w:rPr>
          <w:lang w:val="es-ES_tradnl"/>
        </w:rPr>
      </w:pPr>
      <w:bookmarkStart w:id="835" w:name="_Toc416787699"/>
      <w:bookmarkStart w:id="836" w:name="_Toc523743179"/>
      <w:r w:rsidRPr="007031A5">
        <w:rPr>
          <w:lang w:val="es-ES_tradnl"/>
        </w:rPr>
        <w:t>Regla 106.11</w:t>
      </w:r>
      <w:bookmarkEnd w:id="831"/>
      <w:bookmarkEnd w:id="835"/>
      <w:bookmarkEnd w:id="836"/>
    </w:p>
    <w:p w:rsidR="00BF4E19" w:rsidRPr="007031A5" w:rsidRDefault="00BF4E19" w:rsidP="00BF4E19">
      <w:pPr>
        <w:pStyle w:val="Inf4Normal"/>
        <w:ind w:left="567"/>
        <w:rPr>
          <w:rFonts w:cs="Arial"/>
          <w:lang w:val="es-ES_tradnl"/>
        </w:rPr>
      </w:pPr>
      <w:r w:rsidRPr="007031A5">
        <w:rPr>
          <w:rFonts w:cs="Arial"/>
          <w:lang w:val="es-ES_tradnl"/>
        </w:rPr>
        <w:t>a)</w:t>
      </w:r>
      <w:r w:rsidRPr="007031A5">
        <w:rPr>
          <w:rFonts w:cs="Arial"/>
          <w:lang w:val="es-ES_tradnl"/>
        </w:rPr>
        <w:tab/>
        <w:t xml:space="preserve">Los estados financieros anuales al 31 de diciembre que abarquen cada uno de los años civiles del ejercicio económico se presentarán al Auditor Externo a más tardar el 31 de marzo siguiente </w:t>
      </w:r>
      <w:r w:rsidRPr="007031A5">
        <w:rPr>
          <w:rFonts w:cs="Arial"/>
          <w:bCs/>
          <w:lang w:val="es-ES_tradnl"/>
        </w:rPr>
        <w:t>a la finalización del año civil al que se refieren</w:t>
      </w:r>
      <w:r w:rsidRPr="007031A5">
        <w:rPr>
          <w:rFonts w:cs="Arial"/>
          <w:lang w:val="es-ES_tradnl"/>
        </w:rPr>
        <w:t>.</w:t>
      </w:r>
      <w:r w:rsidR="00B41F3F" w:rsidRPr="007031A5">
        <w:rPr>
          <w:rFonts w:cs="Arial"/>
          <w:lang w:val="es-ES_tradnl"/>
        </w:rPr>
        <w:t xml:space="preserve"> </w:t>
      </w:r>
      <w:r w:rsidR="00547C09">
        <w:rPr>
          <w:rFonts w:cs="Arial"/>
          <w:lang w:val="es-ES_tradnl"/>
        </w:rPr>
        <w:t xml:space="preserve"> </w:t>
      </w:r>
      <w:r w:rsidRPr="007031A5">
        <w:rPr>
          <w:rFonts w:cs="Arial"/>
          <w:lang w:val="es-ES_tradnl"/>
        </w:rPr>
        <w:t xml:space="preserve">Los estados financieros anuales incluirán todas las unidades operativas de </w:t>
      </w:r>
      <w:r w:rsidRPr="007031A5">
        <w:rPr>
          <w:rFonts w:cs="Arial"/>
          <w:highlight w:val="lightGray"/>
          <w:lang w:val="es-ES_tradnl"/>
        </w:rPr>
        <w:t>la UPOV</w:t>
      </w:r>
      <w:r w:rsidRPr="007031A5">
        <w:rPr>
          <w:rFonts w:cs="Arial"/>
          <w:lang w:val="es-ES_tradnl"/>
        </w:rPr>
        <w:t>.</w:t>
      </w:r>
      <w:r w:rsidR="00B41F3F" w:rsidRPr="007031A5">
        <w:rPr>
          <w:rFonts w:cs="Arial"/>
          <w:lang w:val="es-ES_tradnl"/>
        </w:rPr>
        <w:t xml:space="preserve"> </w:t>
      </w:r>
      <w:r w:rsidR="00547C09">
        <w:rPr>
          <w:rFonts w:cs="Arial"/>
          <w:lang w:val="es-ES_tradnl"/>
        </w:rPr>
        <w:t xml:space="preserve"> </w:t>
      </w:r>
      <w:r w:rsidRPr="007031A5">
        <w:rPr>
          <w:rFonts w:cs="Arial"/>
          <w:lang w:val="es-ES_tradnl"/>
        </w:rPr>
        <w:t>Se enviarán también copias de los estados financieros anuales</w:t>
      </w:r>
      <w:r w:rsidRPr="007031A5">
        <w:rPr>
          <w:rFonts w:cs="Arial"/>
          <w:i/>
          <w:lang w:val="es-ES_tradnl"/>
        </w:rPr>
        <w:t xml:space="preserve"> </w:t>
      </w:r>
      <w:r w:rsidRPr="007031A5">
        <w:rPr>
          <w:rFonts w:cs="Arial"/>
          <w:lang w:val="es-ES_tradnl"/>
        </w:rPr>
        <w:t xml:space="preserve">al </w:t>
      </w:r>
      <w:r w:rsidRPr="007031A5">
        <w:rPr>
          <w:rFonts w:cs="Arial"/>
          <w:highlight w:val="lightGray"/>
          <w:lang w:val="es-ES_tradnl"/>
        </w:rPr>
        <w:t>Comité Consultivo</w:t>
      </w:r>
      <w:r w:rsidRPr="007031A5">
        <w:rPr>
          <w:rFonts w:cs="Arial"/>
          <w:lang w:val="es-ES_tradnl"/>
        </w:rPr>
        <w:t xml:space="preserve">. Si el Contralor </w:t>
      </w:r>
      <w:r w:rsidRPr="007031A5">
        <w:rPr>
          <w:rFonts w:cs="Arial"/>
          <w:highlight w:val="lightGray"/>
          <w:lang w:val="es-ES_tradnl"/>
        </w:rPr>
        <w:t>de la OMPI</w:t>
      </w:r>
      <w:r w:rsidRPr="007031A5">
        <w:rPr>
          <w:rFonts w:cs="Arial"/>
          <w:lang w:val="es-ES_tradnl"/>
        </w:rPr>
        <w:t xml:space="preserve"> lo considera necesario, se prepararán estados financieros adicionales.</w:t>
      </w:r>
    </w:p>
    <w:p w:rsidR="00BF4E19" w:rsidRPr="007031A5" w:rsidRDefault="00BF4E19" w:rsidP="00BF4E19">
      <w:pPr>
        <w:pStyle w:val="Inf4Normal"/>
        <w:ind w:left="567"/>
        <w:rPr>
          <w:rFonts w:cs="Arial"/>
          <w:lang w:val="es-ES_tradnl"/>
        </w:rPr>
      </w:pPr>
      <w:r w:rsidRPr="007031A5">
        <w:rPr>
          <w:rFonts w:cs="Arial"/>
          <w:lang w:val="es-ES_tradnl"/>
        </w:rPr>
        <w:t>b)</w:t>
      </w:r>
      <w:r w:rsidRPr="007031A5">
        <w:rPr>
          <w:rFonts w:cs="Arial"/>
          <w:lang w:val="es-ES_tradnl"/>
        </w:rPr>
        <w:tab/>
        <w:t>En los estados financieros anuales</w:t>
      </w:r>
      <w:r w:rsidRPr="007031A5">
        <w:rPr>
          <w:rFonts w:cs="Arial"/>
          <w:i/>
          <w:lang w:val="es-ES_tradnl"/>
        </w:rPr>
        <w:t xml:space="preserve"> </w:t>
      </w:r>
      <w:r w:rsidRPr="007031A5">
        <w:rPr>
          <w:rFonts w:cs="Arial"/>
          <w:lang w:val="es-ES_tradnl"/>
        </w:rPr>
        <w:t>que se presenten al Auditor Externo se incluirán:</w:t>
      </w:r>
    </w:p>
    <w:p w:rsidR="00BF4E19" w:rsidRPr="007031A5" w:rsidRDefault="00BF4E19" w:rsidP="00BF4E19">
      <w:pPr>
        <w:tabs>
          <w:tab w:val="right" w:pos="1276"/>
          <w:tab w:val="left" w:pos="1560"/>
        </w:tabs>
        <w:spacing w:before="108"/>
        <w:ind w:left="567"/>
        <w:rPr>
          <w:rFonts w:cs="Arial"/>
          <w:lang w:val="es-ES_tradnl"/>
        </w:rPr>
      </w:pPr>
      <w:r w:rsidRPr="007031A5">
        <w:rPr>
          <w:rFonts w:cs="Arial"/>
          <w:lang w:val="es-ES_tradnl"/>
        </w:rPr>
        <w:tab/>
        <w:t>i)</w:t>
      </w:r>
      <w:r w:rsidRPr="007031A5">
        <w:rPr>
          <w:rFonts w:cs="Arial"/>
          <w:lang w:val="es-ES_tradnl"/>
        </w:rPr>
        <w:tab/>
        <w:t xml:space="preserve">un estado de la situación financiera; </w:t>
      </w:r>
    </w:p>
    <w:p w:rsidR="00BF4E19" w:rsidRPr="007031A5" w:rsidRDefault="00BF4E19" w:rsidP="00BF4E19">
      <w:pPr>
        <w:tabs>
          <w:tab w:val="right" w:pos="1276"/>
          <w:tab w:val="left" w:pos="1560"/>
        </w:tabs>
        <w:spacing w:before="108"/>
        <w:ind w:left="567"/>
        <w:rPr>
          <w:rFonts w:cs="Arial"/>
          <w:lang w:val="es-ES_tradnl"/>
        </w:rPr>
      </w:pPr>
      <w:r w:rsidRPr="007031A5">
        <w:rPr>
          <w:rFonts w:cs="Arial"/>
          <w:lang w:val="es-ES_tradnl"/>
        </w:rPr>
        <w:tab/>
        <w:t xml:space="preserve"> ii)</w:t>
      </w:r>
      <w:r w:rsidRPr="007031A5">
        <w:rPr>
          <w:rFonts w:cs="Arial"/>
          <w:lang w:val="es-ES_tradnl"/>
        </w:rPr>
        <w:tab/>
        <w:t xml:space="preserve">un estado de rendimiento financiero; </w:t>
      </w:r>
    </w:p>
    <w:p w:rsidR="00BF4E19" w:rsidRPr="007031A5" w:rsidRDefault="00BF4E19" w:rsidP="00BF4E19">
      <w:pPr>
        <w:tabs>
          <w:tab w:val="right" w:pos="1276"/>
          <w:tab w:val="left" w:pos="1560"/>
        </w:tabs>
        <w:spacing w:before="108"/>
        <w:ind w:left="567"/>
        <w:rPr>
          <w:rFonts w:cs="Arial"/>
          <w:lang w:val="es-ES_tradnl"/>
        </w:rPr>
      </w:pPr>
      <w:r w:rsidRPr="007031A5">
        <w:rPr>
          <w:rFonts w:cs="Arial"/>
          <w:lang w:val="es-ES_tradnl"/>
        </w:rPr>
        <w:tab/>
        <w:t>iii)</w:t>
      </w:r>
      <w:r w:rsidRPr="007031A5">
        <w:rPr>
          <w:rFonts w:cs="Arial"/>
          <w:lang w:val="es-ES_tradnl"/>
        </w:rPr>
        <w:tab/>
        <w:t xml:space="preserve">un estado de los cambios en los activos netos; </w:t>
      </w:r>
    </w:p>
    <w:p w:rsidR="00BF4E19" w:rsidRPr="007031A5" w:rsidRDefault="00BF4E19" w:rsidP="00BF4E19">
      <w:pPr>
        <w:tabs>
          <w:tab w:val="right" w:pos="1276"/>
          <w:tab w:val="left" w:pos="1560"/>
        </w:tabs>
        <w:spacing w:before="108"/>
        <w:ind w:left="567"/>
        <w:rPr>
          <w:rFonts w:cs="Arial"/>
          <w:lang w:val="es-ES_tradnl"/>
        </w:rPr>
      </w:pPr>
      <w:r w:rsidRPr="007031A5">
        <w:rPr>
          <w:rFonts w:cs="Arial"/>
          <w:lang w:val="es-ES_tradnl"/>
        </w:rPr>
        <w:tab/>
        <w:t>iv)</w:t>
      </w:r>
      <w:r w:rsidRPr="007031A5">
        <w:rPr>
          <w:rFonts w:cs="Arial"/>
          <w:lang w:val="es-ES_tradnl"/>
        </w:rPr>
        <w:tab/>
        <w:t xml:space="preserve">un estado de flujos de efectivo; </w:t>
      </w:r>
    </w:p>
    <w:p w:rsidR="00BF4E19" w:rsidRPr="007031A5" w:rsidRDefault="00BF4E19" w:rsidP="00BF4E19">
      <w:pPr>
        <w:tabs>
          <w:tab w:val="right" w:pos="1276"/>
          <w:tab w:val="left" w:pos="1560"/>
        </w:tabs>
        <w:spacing w:before="108"/>
        <w:ind w:left="567"/>
        <w:rPr>
          <w:rFonts w:cs="Arial"/>
          <w:strike/>
          <w:lang w:val="es-ES_tradnl"/>
        </w:rPr>
      </w:pPr>
      <w:r w:rsidRPr="007031A5">
        <w:rPr>
          <w:rFonts w:cs="Arial"/>
          <w:lang w:val="es-ES_tradnl"/>
        </w:rPr>
        <w:tab/>
        <w:t>v)</w:t>
      </w:r>
      <w:r w:rsidRPr="007031A5">
        <w:rPr>
          <w:rFonts w:cs="Arial"/>
          <w:lang w:val="es-ES_tradnl"/>
        </w:rPr>
        <w:tab/>
        <w:t xml:space="preserve">un estado comparativo de importes presupuestados y reales; </w:t>
      </w:r>
    </w:p>
    <w:p w:rsidR="00BF4E19" w:rsidRPr="007031A5" w:rsidRDefault="00BF4E19" w:rsidP="00BF4E19">
      <w:pPr>
        <w:tabs>
          <w:tab w:val="right" w:pos="1276"/>
          <w:tab w:val="left" w:pos="1560"/>
        </w:tabs>
        <w:spacing w:before="108"/>
        <w:ind w:left="567"/>
        <w:rPr>
          <w:rFonts w:cs="Arial"/>
          <w:lang w:val="es-ES_tradnl"/>
        </w:rPr>
      </w:pPr>
      <w:r w:rsidRPr="007031A5">
        <w:rPr>
          <w:rFonts w:cs="Arial"/>
          <w:lang w:val="es-ES_tradnl"/>
        </w:rPr>
        <w:tab/>
        <w:t>vi)</w:t>
      </w:r>
      <w:r w:rsidRPr="007031A5">
        <w:rPr>
          <w:rFonts w:cs="Arial"/>
          <w:lang w:val="es-ES_tradnl"/>
        </w:rPr>
        <w:tab/>
        <w:t>notas, incluido un resumen de los principios contables pertinentes y demás notas explicativas.</w:t>
      </w:r>
    </w:p>
    <w:p w:rsidR="00E81B1A" w:rsidRPr="007031A5" w:rsidRDefault="00BF4E19" w:rsidP="00AD1F6A">
      <w:pPr>
        <w:pStyle w:val="Inf4Normal"/>
        <w:ind w:left="567"/>
        <w:rPr>
          <w:rFonts w:cs="Arial"/>
          <w:lang w:val="es-ES_tradnl"/>
        </w:rPr>
      </w:pPr>
      <w:r w:rsidRPr="007031A5">
        <w:rPr>
          <w:rFonts w:cs="Arial"/>
          <w:lang w:val="es-ES_tradnl"/>
        </w:rPr>
        <w:t xml:space="preserve">Se considerará que los incisos i) a v), </w:t>
      </w:r>
      <w:r w:rsidRPr="007031A5">
        <w:rPr>
          <w:rFonts w:cs="Arial"/>
          <w:i/>
          <w:iCs/>
          <w:lang w:val="es-ES_tradnl"/>
        </w:rPr>
        <w:t>supra</w:t>
      </w:r>
      <w:r w:rsidRPr="007031A5">
        <w:rPr>
          <w:rFonts w:cs="Arial"/>
          <w:lang w:val="es-ES_tradnl"/>
        </w:rPr>
        <w:t>, constituyen los estados financieros principales</w:t>
      </w:r>
      <w:r w:rsidR="004C312D" w:rsidRPr="007031A5">
        <w:rPr>
          <w:rFonts w:cs="Arial"/>
          <w:lang w:val="es-ES_tradnl"/>
        </w:rPr>
        <w:t>.</w:t>
      </w:r>
    </w:p>
    <w:p w:rsidR="0079764C" w:rsidRPr="007031A5" w:rsidRDefault="0079764C" w:rsidP="0079764C">
      <w:pPr>
        <w:pStyle w:val="Inf4Heading6"/>
        <w:rPr>
          <w:u w:val="single"/>
          <w:lang w:val="es-ES_tradnl"/>
        </w:rPr>
      </w:pPr>
      <w:bookmarkStart w:id="837" w:name="_Toc523743180"/>
      <w:bookmarkStart w:id="838" w:name="_Toc173661770"/>
      <w:bookmarkStart w:id="839" w:name="_Toc173748751"/>
      <w:r w:rsidRPr="007031A5">
        <w:rPr>
          <w:u w:val="single"/>
          <w:lang w:val="es-ES_tradnl"/>
        </w:rPr>
        <w:t>Regla 106.11</w:t>
      </w:r>
      <w:r w:rsidRPr="007031A5">
        <w:rPr>
          <w:i/>
          <w:u w:val="single"/>
          <w:lang w:val="es-ES_tradnl"/>
        </w:rPr>
        <w:t>bis</w:t>
      </w:r>
      <w:bookmarkEnd w:id="837"/>
    </w:p>
    <w:p w:rsidR="0079764C" w:rsidRPr="007031A5" w:rsidRDefault="0079764C" w:rsidP="0079764C">
      <w:pPr>
        <w:ind w:left="567"/>
        <w:rPr>
          <w:szCs w:val="24"/>
          <w:u w:val="single"/>
          <w:lang w:val="es-ES_tradnl"/>
        </w:rPr>
      </w:pPr>
      <w:r w:rsidRPr="007031A5">
        <w:rPr>
          <w:u w:val="single"/>
          <w:lang w:val="es-ES_tradnl"/>
        </w:rPr>
        <w:t>Los estados financieros del segundo año del bienio proporcionarán la información siguiente:</w:t>
      </w:r>
    </w:p>
    <w:p w:rsidR="0079764C" w:rsidRPr="007031A5" w:rsidRDefault="0079764C" w:rsidP="0079764C">
      <w:pPr>
        <w:ind w:left="567" w:firstLine="567"/>
        <w:rPr>
          <w:rFonts w:cs="Arial"/>
          <w:u w:val="single"/>
          <w:lang w:val="es-ES_tradnl"/>
        </w:rPr>
      </w:pPr>
      <w:r w:rsidRPr="00547C09">
        <w:rPr>
          <w:u w:val="single"/>
          <w:lang w:val="es-ES_tradnl"/>
        </w:rPr>
        <w:t>a)</w:t>
      </w:r>
      <w:r w:rsidRPr="00547C09">
        <w:rPr>
          <w:u w:val="single"/>
          <w:lang w:val="es-ES_tradnl"/>
        </w:rPr>
        <w:tab/>
        <w:t>los</w:t>
      </w:r>
      <w:r w:rsidRPr="007031A5">
        <w:rPr>
          <w:u w:val="single"/>
          <w:lang w:val="es-ES_tradnl"/>
        </w:rPr>
        <w:t xml:space="preserve"> ingresos y los gastos de todos los fondos;</w:t>
      </w:r>
    </w:p>
    <w:p w:rsidR="0079764C" w:rsidRPr="007031A5" w:rsidRDefault="0079764C" w:rsidP="0079764C">
      <w:pPr>
        <w:ind w:left="567" w:firstLine="567"/>
        <w:rPr>
          <w:rFonts w:cs="Arial"/>
          <w:u w:val="single"/>
          <w:lang w:val="es-ES_tradnl"/>
        </w:rPr>
      </w:pPr>
      <w:r w:rsidRPr="007031A5">
        <w:rPr>
          <w:u w:val="single"/>
          <w:lang w:val="es-ES_tradnl"/>
        </w:rPr>
        <w:t>b</w:t>
      </w:r>
      <w:r w:rsidRPr="00547C09">
        <w:rPr>
          <w:u w:val="single"/>
          <w:lang w:val="es-ES_tradnl"/>
        </w:rPr>
        <w:t>)</w:t>
      </w:r>
      <w:r w:rsidRPr="00547C09">
        <w:rPr>
          <w:u w:val="single"/>
          <w:lang w:val="es-ES_tradnl"/>
        </w:rPr>
        <w:tab/>
        <w:t>los</w:t>
      </w:r>
      <w:r w:rsidRPr="007031A5">
        <w:rPr>
          <w:u w:val="single"/>
          <w:lang w:val="es-ES_tradnl"/>
        </w:rPr>
        <w:t xml:space="preserve"> créditos, de haberlos, cuando no se trate de las consignaciones aprobadas para el bienio, así como las cantidades imputables a estos (estos datos se presentarán en un cuadro detallado);</w:t>
      </w:r>
    </w:p>
    <w:p w:rsidR="0079764C" w:rsidRPr="007031A5" w:rsidRDefault="0079764C" w:rsidP="0079764C">
      <w:pPr>
        <w:ind w:left="567" w:firstLine="567"/>
        <w:rPr>
          <w:rFonts w:cs="Arial"/>
          <w:u w:val="single"/>
          <w:lang w:val="es-ES_tradnl"/>
        </w:rPr>
      </w:pPr>
      <w:r w:rsidRPr="00547C09">
        <w:rPr>
          <w:u w:val="single"/>
          <w:lang w:val="es-ES_tradnl"/>
        </w:rPr>
        <w:t>c)</w:t>
      </w:r>
      <w:r w:rsidRPr="00547C09">
        <w:rPr>
          <w:u w:val="single"/>
          <w:lang w:val="es-ES_tradnl"/>
        </w:rPr>
        <w:tab/>
        <w:t>dentro</w:t>
      </w:r>
      <w:r w:rsidRPr="007031A5">
        <w:rPr>
          <w:u w:val="single"/>
          <w:lang w:val="es-ES_tradnl"/>
        </w:rPr>
        <w:t xml:space="preserve"> del apartado de discusión y análisis de los estados financieros, información financiera para el ejercicio económico extraída de los estados financieros originales preparados para cada año civil;</w:t>
      </w:r>
    </w:p>
    <w:p w:rsidR="0079764C" w:rsidRPr="007031A5" w:rsidRDefault="0079764C" w:rsidP="0079764C">
      <w:pPr>
        <w:ind w:left="567" w:firstLine="567"/>
        <w:rPr>
          <w:u w:val="single"/>
          <w:lang w:val="es-ES_tradnl"/>
        </w:rPr>
      </w:pPr>
      <w:r w:rsidRPr="00547C09">
        <w:rPr>
          <w:u w:val="single"/>
          <w:lang w:val="es-ES_tradnl"/>
        </w:rPr>
        <w:t>d)</w:t>
      </w:r>
      <w:r w:rsidRPr="00547C09">
        <w:rPr>
          <w:u w:val="single"/>
          <w:lang w:val="es-ES_tradnl"/>
        </w:rPr>
        <w:tab/>
        <w:t>un</w:t>
      </w:r>
      <w:r w:rsidRPr="007031A5">
        <w:rPr>
          <w:u w:val="single"/>
          <w:lang w:val="es-ES_tradnl"/>
        </w:rPr>
        <w:t xml:space="preserve"> informe sobre las inversiones, que se incluirá dentro de las notas de los estados financieros.</w:t>
      </w:r>
    </w:p>
    <w:p w:rsidR="00E81B1A" w:rsidRPr="007031A5" w:rsidRDefault="00BA5FE9" w:rsidP="0079764C">
      <w:pPr>
        <w:pStyle w:val="Inf4Heading4"/>
        <w:rPr>
          <w:u w:val="single"/>
          <w:lang w:val="es-ES_tradnl"/>
        </w:rPr>
      </w:pPr>
      <w:bookmarkStart w:id="840" w:name="_Toc523743181"/>
      <w:r w:rsidRPr="007031A5">
        <w:rPr>
          <w:lang w:val="es-ES_tradnl"/>
        </w:rPr>
        <w:t>Artículo</w:t>
      </w:r>
      <w:r w:rsidR="00E81B1A" w:rsidRPr="007031A5">
        <w:rPr>
          <w:lang w:val="es-ES_tradnl"/>
        </w:rPr>
        <w:t xml:space="preserve"> 6.6</w:t>
      </w:r>
      <w:bookmarkEnd w:id="838"/>
      <w:bookmarkEnd w:id="839"/>
      <w:r w:rsidR="003C19E5" w:rsidRPr="007031A5">
        <w:rPr>
          <w:strike/>
          <w:lang w:val="es-ES_tradnl"/>
        </w:rPr>
        <w:t xml:space="preserve"> </w:t>
      </w:r>
      <w:r w:rsidR="003C19E5" w:rsidRPr="007031A5">
        <w:rPr>
          <w:u w:val="single"/>
          <w:lang w:val="es-ES_tradnl"/>
        </w:rPr>
        <w:t>(</w:t>
      </w:r>
      <w:r w:rsidRPr="007031A5">
        <w:rPr>
          <w:u w:val="single"/>
          <w:lang w:val="es-ES_tradnl"/>
        </w:rPr>
        <w:t>suprimido</w:t>
      </w:r>
      <w:r w:rsidR="003C19E5" w:rsidRPr="007031A5">
        <w:rPr>
          <w:u w:val="single"/>
          <w:lang w:val="es-ES_tradnl"/>
        </w:rPr>
        <w:t>)</w:t>
      </w:r>
      <w:bookmarkEnd w:id="840"/>
    </w:p>
    <w:p w:rsidR="0079764C" w:rsidRPr="007031A5" w:rsidRDefault="0079764C" w:rsidP="0079764C">
      <w:pPr>
        <w:pStyle w:val="Inf4Normal"/>
        <w:rPr>
          <w:rFonts w:cs="Arial"/>
          <w:strike/>
          <w:lang w:val="es-ES_tradnl"/>
        </w:rPr>
      </w:pPr>
      <w:bookmarkStart w:id="841" w:name="_Toc173661772"/>
      <w:bookmarkStart w:id="842" w:name="_Toc173748753"/>
      <w:r w:rsidRPr="007031A5">
        <w:rPr>
          <w:rFonts w:cs="Arial"/>
          <w:strike/>
          <w:highlight w:val="lightGray"/>
          <w:lang w:val="es-ES_tradnl"/>
        </w:rPr>
        <w:t>1)</w:t>
      </w:r>
      <w:r w:rsidRPr="007031A5">
        <w:rPr>
          <w:rFonts w:cs="Arial"/>
          <w:strike/>
          <w:lang w:val="es-ES_tradnl"/>
        </w:rPr>
        <w:tab/>
        <w:t xml:space="preserve">Dentro de los </w:t>
      </w:r>
      <w:r w:rsidRPr="007031A5">
        <w:rPr>
          <w:rFonts w:cs="Arial"/>
          <w:strike/>
          <w:highlight w:val="lightGray"/>
          <w:lang w:val="es-ES_tradnl"/>
        </w:rPr>
        <w:t>seis</w:t>
      </w:r>
      <w:r w:rsidRPr="007031A5">
        <w:rPr>
          <w:rFonts w:cs="Arial"/>
          <w:strike/>
          <w:lang w:val="es-ES_tradnl"/>
        </w:rPr>
        <w:t xml:space="preserve"> meses siguientes al final de cada ejercicio económico, el </w:t>
      </w:r>
      <w:r w:rsidRPr="007031A5">
        <w:rPr>
          <w:rFonts w:cs="Arial"/>
          <w:strike/>
          <w:highlight w:val="lightGray"/>
          <w:lang w:val="es-ES_tradnl"/>
        </w:rPr>
        <w:t>Secretario General</w:t>
      </w:r>
      <w:r w:rsidRPr="007031A5">
        <w:rPr>
          <w:rFonts w:cs="Arial"/>
          <w:strike/>
          <w:lang w:val="es-ES_tradnl"/>
        </w:rPr>
        <w:t xml:space="preserve"> preparará el informe de gestión financiera correspondiente a dicho ejercicio económico.</w:t>
      </w:r>
      <w:r w:rsidR="00B41F3F" w:rsidRPr="007031A5">
        <w:rPr>
          <w:rFonts w:cs="Arial"/>
          <w:strike/>
          <w:lang w:val="es-ES_tradnl"/>
        </w:rPr>
        <w:t xml:space="preserve"> </w:t>
      </w:r>
      <w:r w:rsidR="00547C09">
        <w:rPr>
          <w:rFonts w:cs="Arial"/>
          <w:strike/>
          <w:lang w:val="es-ES_tradnl"/>
        </w:rPr>
        <w:t xml:space="preserve"> </w:t>
      </w:r>
      <w:r w:rsidRPr="007031A5">
        <w:rPr>
          <w:rFonts w:cs="Arial"/>
          <w:strike/>
          <w:lang w:val="es-ES_tradnl"/>
        </w:rPr>
        <w:t xml:space="preserve">En ese informe estará incluida la información siguiente: </w:t>
      </w:r>
    </w:p>
    <w:p w:rsidR="0079764C" w:rsidRPr="007031A5" w:rsidRDefault="0079764C" w:rsidP="0079764C">
      <w:pPr>
        <w:pStyle w:val="Inf4Normal"/>
        <w:ind w:firstLine="567"/>
        <w:rPr>
          <w:rFonts w:cs="Arial"/>
          <w:strike/>
          <w:lang w:val="es-ES_tradnl"/>
        </w:rPr>
      </w:pPr>
      <w:r w:rsidRPr="007031A5">
        <w:rPr>
          <w:rFonts w:cs="Arial"/>
          <w:strike/>
          <w:lang w:val="es-ES_tradnl"/>
        </w:rPr>
        <w:t>a)</w:t>
      </w:r>
      <w:r w:rsidRPr="007031A5">
        <w:rPr>
          <w:rFonts w:cs="Arial"/>
          <w:strike/>
          <w:lang w:val="es-ES_tradnl"/>
        </w:rPr>
        <w:tab/>
        <w:t>un estado de los ingresos y gastos presupuestados y reales correspondientes al ejercicio económico objeto del informe, sobre la misma base contable que el presupuesto aprobado;</w:t>
      </w:r>
    </w:p>
    <w:p w:rsidR="0079764C" w:rsidRPr="007031A5" w:rsidRDefault="0079764C" w:rsidP="0079764C">
      <w:pPr>
        <w:pStyle w:val="Inf4Normal"/>
        <w:ind w:firstLine="567"/>
        <w:rPr>
          <w:rFonts w:cs="Arial"/>
          <w:strike/>
          <w:lang w:val="es-ES_tradnl"/>
        </w:rPr>
      </w:pPr>
      <w:r w:rsidRPr="007031A5">
        <w:rPr>
          <w:rFonts w:cs="Arial"/>
          <w:strike/>
          <w:lang w:val="es-ES_tradnl"/>
        </w:rPr>
        <w:t>b)</w:t>
      </w:r>
      <w:r w:rsidRPr="007031A5">
        <w:rPr>
          <w:rFonts w:cs="Arial"/>
          <w:strike/>
          <w:lang w:val="es-ES_tradnl"/>
        </w:rPr>
        <w:tab/>
        <w:t>los ingresos y los gastos de todos los fondos;</w:t>
      </w:r>
    </w:p>
    <w:p w:rsidR="0079764C" w:rsidRPr="007031A5" w:rsidRDefault="0079764C" w:rsidP="0079764C">
      <w:pPr>
        <w:pStyle w:val="Inf4Normal"/>
        <w:ind w:firstLine="567"/>
        <w:rPr>
          <w:rFonts w:cs="Arial"/>
          <w:strike/>
          <w:lang w:val="es-ES_tradnl"/>
        </w:rPr>
      </w:pPr>
      <w:r w:rsidRPr="007031A5">
        <w:rPr>
          <w:rFonts w:cs="Arial"/>
          <w:strike/>
          <w:lang w:val="es-ES_tradnl"/>
        </w:rPr>
        <w:t>c)</w:t>
      </w:r>
      <w:r w:rsidRPr="007031A5">
        <w:rPr>
          <w:rFonts w:cs="Arial"/>
          <w:strike/>
          <w:lang w:val="es-ES_tradnl"/>
        </w:rPr>
        <w:tab/>
        <w:t>el estado de las consignaciones, con inclusión de:</w:t>
      </w:r>
    </w:p>
    <w:p w:rsidR="0079764C" w:rsidRPr="007031A5" w:rsidRDefault="0079764C" w:rsidP="0079764C">
      <w:pPr>
        <w:tabs>
          <w:tab w:val="right" w:pos="1276"/>
          <w:tab w:val="left" w:pos="1560"/>
        </w:tabs>
        <w:spacing w:before="108"/>
        <w:ind w:left="567"/>
        <w:rPr>
          <w:rFonts w:cs="Arial"/>
          <w:strike/>
          <w:lang w:val="es-ES_tradnl"/>
        </w:rPr>
      </w:pPr>
      <w:r w:rsidRPr="007031A5">
        <w:rPr>
          <w:rFonts w:cs="Arial"/>
          <w:strike/>
          <w:lang w:val="es-ES_tradnl"/>
        </w:rPr>
        <w:tab/>
        <w:t>i)</w:t>
      </w:r>
      <w:r w:rsidRPr="007031A5">
        <w:rPr>
          <w:rFonts w:cs="Arial"/>
          <w:strike/>
          <w:lang w:val="es-ES_tradnl"/>
        </w:rPr>
        <w:tab/>
        <w:t>las consignaciones presupuestarias iniciales;</w:t>
      </w:r>
    </w:p>
    <w:p w:rsidR="0079764C" w:rsidRPr="007031A5" w:rsidRDefault="0079764C" w:rsidP="0079764C">
      <w:pPr>
        <w:tabs>
          <w:tab w:val="right" w:pos="1276"/>
          <w:tab w:val="left" w:pos="1560"/>
        </w:tabs>
        <w:spacing w:before="108"/>
        <w:ind w:left="567"/>
        <w:rPr>
          <w:rFonts w:cs="Arial"/>
          <w:strike/>
          <w:lang w:val="es-ES_tradnl"/>
        </w:rPr>
      </w:pPr>
      <w:r w:rsidRPr="007031A5">
        <w:rPr>
          <w:rFonts w:cs="Arial"/>
          <w:strike/>
          <w:lang w:val="es-ES_tradnl"/>
        </w:rPr>
        <w:tab/>
      </w:r>
      <w:r w:rsidRPr="007031A5">
        <w:rPr>
          <w:rFonts w:cs="Arial"/>
          <w:strike/>
          <w:highlight w:val="lightGray"/>
          <w:lang w:val="es-ES_tradnl"/>
        </w:rPr>
        <w:t>ii)</w:t>
      </w:r>
      <w:r w:rsidRPr="007031A5">
        <w:rPr>
          <w:rFonts w:cs="Arial"/>
          <w:strike/>
          <w:lang w:val="es-ES_tradnl"/>
        </w:rPr>
        <w:tab/>
      </w:r>
    </w:p>
    <w:p w:rsidR="0079764C" w:rsidRPr="007031A5" w:rsidRDefault="0079764C" w:rsidP="0079764C">
      <w:pPr>
        <w:tabs>
          <w:tab w:val="right" w:pos="1276"/>
          <w:tab w:val="left" w:pos="1560"/>
        </w:tabs>
        <w:spacing w:before="108"/>
        <w:ind w:left="567"/>
        <w:rPr>
          <w:rFonts w:cs="Arial"/>
          <w:strike/>
          <w:lang w:val="es-ES_tradnl"/>
        </w:rPr>
      </w:pPr>
      <w:r w:rsidRPr="007031A5">
        <w:rPr>
          <w:rFonts w:cs="Arial"/>
          <w:strike/>
          <w:lang w:val="es-ES_tradnl"/>
        </w:rPr>
        <w:tab/>
      </w:r>
      <w:r w:rsidRPr="007031A5">
        <w:rPr>
          <w:rFonts w:cs="Arial"/>
          <w:strike/>
          <w:highlight w:val="lightGray"/>
          <w:lang w:val="es-ES_tradnl"/>
        </w:rPr>
        <w:t>iii)</w:t>
      </w:r>
      <w:r w:rsidRPr="007031A5">
        <w:rPr>
          <w:rFonts w:cs="Arial"/>
          <w:strike/>
          <w:lang w:val="es-ES_tradnl"/>
        </w:rPr>
        <w:tab/>
      </w:r>
    </w:p>
    <w:p w:rsidR="0079764C" w:rsidRPr="007031A5" w:rsidRDefault="0079764C" w:rsidP="0079764C">
      <w:pPr>
        <w:tabs>
          <w:tab w:val="right" w:pos="1276"/>
          <w:tab w:val="left" w:pos="1560"/>
        </w:tabs>
        <w:spacing w:before="108"/>
        <w:ind w:left="567"/>
        <w:rPr>
          <w:rFonts w:cs="Arial"/>
          <w:strike/>
          <w:lang w:val="es-ES_tradnl"/>
        </w:rPr>
      </w:pPr>
      <w:r w:rsidRPr="007031A5">
        <w:rPr>
          <w:rFonts w:cs="Arial"/>
          <w:strike/>
          <w:lang w:val="es-ES_tradnl"/>
        </w:rPr>
        <w:lastRenderedPageBreak/>
        <w:tab/>
        <w:t>iv)</w:t>
      </w:r>
      <w:r w:rsidRPr="007031A5">
        <w:rPr>
          <w:rFonts w:cs="Arial"/>
          <w:strike/>
          <w:lang w:val="es-ES_tradnl"/>
        </w:rPr>
        <w:tab/>
        <w:t>los créditos, de haberlos, cuando no se trate de las consignaciones aprobadas por</w:t>
      </w:r>
      <w:r w:rsidRPr="007031A5">
        <w:rPr>
          <w:rFonts w:cs="Arial"/>
          <w:i/>
          <w:strike/>
          <w:lang w:val="es-ES_tradnl"/>
        </w:rPr>
        <w:t xml:space="preserve"> </w:t>
      </w:r>
      <w:r w:rsidRPr="007031A5">
        <w:rPr>
          <w:rFonts w:cs="Arial"/>
          <w:strike/>
          <w:highlight w:val="lightGray"/>
          <w:lang w:val="es-ES_tradnl"/>
        </w:rPr>
        <w:t>el Consejo</w:t>
      </w:r>
      <w:r w:rsidRPr="007031A5">
        <w:rPr>
          <w:rFonts w:cs="Arial"/>
          <w:strike/>
          <w:lang w:val="es-ES_tradnl"/>
        </w:rPr>
        <w:t>;</w:t>
      </w:r>
    </w:p>
    <w:p w:rsidR="0079764C" w:rsidRPr="007031A5" w:rsidRDefault="0079764C" w:rsidP="0079764C">
      <w:pPr>
        <w:tabs>
          <w:tab w:val="right" w:pos="1276"/>
          <w:tab w:val="left" w:pos="1560"/>
        </w:tabs>
        <w:spacing w:before="108"/>
        <w:ind w:left="567"/>
        <w:rPr>
          <w:rFonts w:cs="Arial"/>
          <w:strike/>
          <w:lang w:val="es-ES_tradnl"/>
        </w:rPr>
      </w:pPr>
      <w:r w:rsidRPr="007031A5">
        <w:rPr>
          <w:rFonts w:cs="Arial"/>
          <w:strike/>
          <w:lang w:val="es-ES_tradnl"/>
        </w:rPr>
        <w:tab/>
        <w:t>v)</w:t>
      </w:r>
      <w:r w:rsidRPr="007031A5">
        <w:rPr>
          <w:rFonts w:cs="Arial"/>
          <w:strike/>
          <w:lang w:val="es-ES_tradnl"/>
        </w:rPr>
        <w:tab/>
        <w:t>las sumas cargadas a esas consignaciones y a otros créditos;</w:t>
      </w:r>
    </w:p>
    <w:p w:rsidR="0079764C" w:rsidRPr="007031A5" w:rsidRDefault="0079764C" w:rsidP="0079764C">
      <w:pPr>
        <w:pStyle w:val="Inf4Normal"/>
        <w:ind w:firstLine="567"/>
        <w:rPr>
          <w:rFonts w:cs="Arial"/>
          <w:strike/>
          <w:lang w:val="es-ES_tradnl"/>
        </w:rPr>
      </w:pPr>
      <w:r w:rsidRPr="007031A5">
        <w:rPr>
          <w:rFonts w:cs="Arial"/>
          <w:strike/>
          <w:lang w:val="es-ES_tradnl"/>
        </w:rPr>
        <w:t>d)</w:t>
      </w:r>
      <w:r w:rsidRPr="007031A5">
        <w:rPr>
          <w:rFonts w:cs="Arial"/>
          <w:strike/>
          <w:lang w:val="es-ES_tradnl"/>
        </w:rPr>
        <w:tab/>
        <w:t>los estados financieros principales correspondientes al ejercicio económico, preparados sobre la misma base contable que los estados financieros anuales;</w:t>
      </w:r>
    </w:p>
    <w:p w:rsidR="0079764C" w:rsidRPr="007031A5" w:rsidRDefault="0079764C" w:rsidP="0079764C">
      <w:pPr>
        <w:pStyle w:val="Inf4Normal"/>
        <w:ind w:firstLine="567"/>
        <w:rPr>
          <w:rFonts w:cs="Arial"/>
          <w:strike/>
          <w:lang w:val="es-ES_tradnl"/>
        </w:rPr>
      </w:pPr>
      <w:r w:rsidRPr="007031A5">
        <w:rPr>
          <w:rFonts w:cs="Arial"/>
          <w:strike/>
          <w:lang w:val="es-ES_tradnl"/>
        </w:rPr>
        <w:t>e)</w:t>
      </w:r>
      <w:r w:rsidRPr="007031A5">
        <w:rPr>
          <w:rFonts w:cs="Arial"/>
          <w:strike/>
          <w:lang w:val="es-ES_tradnl"/>
        </w:rPr>
        <w:tab/>
        <w:t>un informe sobre las inversiones, y;</w:t>
      </w:r>
    </w:p>
    <w:p w:rsidR="0079764C" w:rsidRPr="007031A5" w:rsidRDefault="0079764C" w:rsidP="0079764C">
      <w:pPr>
        <w:pStyle w:val="Inf4Normal"/>
        <w:ind w:firstLine="567"/>
        <w:rPr>
          <w:rFonts w:cs="Arial"/>
          <w:strike/>
          <w:lang w:val="es-ES_tradnl"/>
        </w:rPr>
      </w:pPr>
      <w:r w:rsidRPr="007031A5">
        <w:rPr>
          <w:rFonts w:cs="Arial"/>
          <w:strike/>
          <w:lang w:val="es-ES_tradnl"/>
        </w:rPr>
        <w:t>f)</w:t>
      </w:r>
      <w:r w:rsidRPr="007031A5">
        <w:rPr>
          <w:rFonts w:cs="Arial"/>
          <w:strike/>
          <w:lang w:val="es-ES_tradnl"/>
        </w:rPr>
        <w:tab/>
        <w:t xml:space="preserve">un estado de las contribuciones de los </w:t>
      </w:r>
      <w:r w:rsidRPr="007031A5">
        <w:rPr>
          <w:rFonts w:cs="Arial"/>
          <w:strike/>
          <w:highlight w:val="lightGray"/>
          <w:lang w:val="es-ES_tradnl"/>
        </w:rPr>
        <w:t>miembros de la UPOV</w:t>
      </w:r>
      <w:r w:rsidRPr="007031A5">
        <w:rPr>
          <w:rFonts w:cs="Arial"/>
          <w:strike/>
          <w:lang w:val="es-ES_tradnl"/>
        </w:rPr>
        <w:t>.</w:t>
      </w:r>
    </w:p>
    <w:p w:rsidR="0079764C" w:rsidRPr="007031A5" w:rsidRDefault="0079764C" w:rsidP="0079764C">
      <w:pPr>
        <w:pStyle w:val="Inf4Normal"/>
        <w:rPr>
          <w:strike/>
          <w:lang w:val="es-ES_tradnl"/>
        </w:rPr>
      </w:pPr>
      <w:r w:rsidRPr="007031A5">
        <w:rPr>
          <w:strike/>
          <w:highlight w:val="lightGray"/>
          <w:lang w:val="es-ES_tradnl"/>
        </w:rPr>
        <w:t>2)</w:t>
      </w:r>
      <w:r w:rsidRPr="007031A5">
        <w:rPr>
          <w:strike/>
          <w:lang w:val="es-ES_tradnl"/>
        </w:rPr>
        <w:tab/>
        <w:t xml:space="preserve">Asimismo, el </w:t>
      </w:r>
      <w:r w:rsidRPr="007031A5">
        <w:rPr>
          <w:strike/>
          <w:highlight w:val="lightGray"/>
          <w:lang w:val="es-ES_tradnl"/>
        </w:rPr>
        <w:t>Secretario General</w:t>
      </w:r>
      <w:r w:rsidRPr="007031A5">
        <w:rPr>
          <w:strike/>
          <w:lang w:val="es-ES_tradnl"/>
        </w:rPr>
        <w:t xml:space="preserve"> proporcionará cualquier otra información apropiada a los fines de exponer la situación financiera de </w:t>
      </w:r>
      <w:r w:rsidRPr="007031A5">
        <w:rPr>
          <w:strike/>
          <w:highlight w:val="lightGray"/>
          <w:lang w:val="es-ES_tradnl"/>
        </w:rPr>
        <w:t>la UPOV</w:t>
      </w:r>
      <w:r w:rsidRPr="007031A5">
        <w:rPr>
          <w:strike/>
          <w:lang w:val="es-ES_tradnl"/>
        </w:rPr>
        <w:t xml:space="preserve"> en un momento determinado.</w:t>
      </w:r>
    </w:p>
    <w:p w:rsidR="00666294" w:rsidRPr="007031A5" w:rsidRDefault="00666294" w:rsidP="00666294">
      <w:pPr>
        <w:pStyle w:val="Inf4Heading6"/>
        <w:rPr>
          <w:lang w:val="es-ES_tradnl"/>
        </w:rPr>
      </w:pPr>
      <w:bookmarkStart w:id="843" w:name="_Toc167087977"/>
      <w:bookmarkStart w:id="844" w:name="_Toc416787701"/>
      <w:bookmarkStart w:id="845" w:name="_Toc523743182"/>
      <w:bookmarkEnd w:id="841"/>
      <w:bookmarkEnd w:id="842"/>
      <w:r w:rsidRPr="007031A5">
        <w:rPr>
          <w:lang w:val="es-ES_tradnl"/>
        </w:rPr>
        <w:t>Regla 106.12</w:t>
      </w:r>
      <w:bookmarkEnd w:id="843"/>
      <w:bookmarkEnd w:id="844"/>
      <w:r w:rsidRPr="007031A5">
        <w:rPr>
          <w:lang w:val="es-ES_tradnl"/>
        </w:rPr>
        <w:t xml:space="preserve"> (</w:t>
      </w:r>
      <w:r w:rsidRPr="001B2059">
        <w:rPr>
          <w:u w:val="single"/>
          <w:lang w:val="es-ES_tradnl"/>
        </w:rPr>
        <w:t>suprimida</w:t>
      </w:r>
      <w:r w:rsidRPr="007031A5">
        <w:rPr>
          <w:lang w:val="es-ES_tradnl"/>
        </w:rPr>
        <w:t>)</w:t>
      </w:r>
      <w:bookmarkEnd w:id="845"/>
    </w:p>
    <w:p w:rsidR="00666294" w:rsidRPr="007031A5" w:rsidRDefault="00666294" w:rsidP="00666294">
      <w:pPr>
        <w:pStyle w:val="Inf4Normal"/>
        <w:ind w:left="567"/>
        <w:rPr>
          <w:strike/>
          <w:highlight w:val="lightGray"/>
          <w:lang w:val="es-ES_tradnl"/>
        </w:rPr>
      </w:pPr>
      <w:r w:rsidRPr="007031A5">
        <w:rPr>
          <w:strike/>
          <w:highlight w:val="lightGray"/>
          <w:lang w:val="es-ES_tradnl"/>
        </w:rPr>
        <w:t>a)</w:t>
      </w:r>
      <w:r w:rsidRPr="007031A5">
        <w:rPr>
          <w:strike/>
          <w:lang w:val="es-ES_tradnl"/>
        </w:rPr>
        <w:tab/>
        <w:t xml:space="preserve">Incumbirá al Contralor </w:t>
      </w:r>
      <w:r w:rsidRPr="007031A5">
        <w:rPr>
          <w:strike/>
          <w:highlight w:val="lightGray"/>
          <w:lang w:val="es-ES_tradnl"/>
        </w:rPr>
        <w:t>de la OMPI</w:t>
      </w:r>
      <w:r w:rsidRPr="007031A5">
        <w:rPr>
          <w:strike/>
          <w:lang w:val="es-ES_tradnl"/>
        </w:rPr>
        <w:t xml:space="preserve"> preparar el informe de gestión financiera conforme al artículo 6.6.</w:t>
      </w:r>
    </w:p>
    <w:p w:rsidR="00666294" w:rsidRPr="007031A5" w:rsidRDefault="00666294" w:rsidP="00666294">
      <w:pPr>
        <w:pStyle w:val="Inf4Normal"/>
        <w:ind w:left="567"/>
        <w:rPr>
          <w:lang w:val="es-ES_tradnl"/>
        </w:rPr>
      </w:pPr>
      <w:bookmarkStart w:id="846" w:name="_Toc167087978"/>
      <w:r w:rsidRPr="007031A5">
        <w:rPr>
          <w:rStyle w:val="EndnoteReference"/>
          <w:strike/>
          <w:highlight w:val="lightGray"/>
          <w:vertAlign w:val="baseline"/>
          <w:lang w:val="es-ES_tradnl"/>
        </w:rPr>
        <w:t>b</w:t>
      </w:r>
      <w:r w:rsidRPr="007031A5">
        <w:rPr>
          <w:strike/>
          <w:highlight w:val="lightGray"/>
          <w:lang w:val="es-ES_tradnl"/>
        </w:rPr>
        <w:t>)</w:t>
      </w:r>
      <w:r w:rsidRPr="007031A5">
        <w:rPr>
          <w:strike/>
          <w:highlight w:val="lightGray"/>
          <w:lang w:val="es-ES_tradnl"/>
        </w:rPr>
        <w:tab/>
        <w:t>En el plazo de los ocho meses posteriores al cierre del ejercicio económico, el Secretario General someterá al Consejo un informe en el que se expondrá la gestión financiera conforme al artículo</w:t>
      </w:r>
      <w:r w:rsidRPr="007031A5">
        <w:rPr>
          <w:highlight w:val="lightGray"/>
          <w:lang w:val="es-ES_tradnl"/>
        </w:rPr>
        <w:t> 6.6.</w:t>
      </w:r>
    </w:p>
    <w:p w:rsidR="00666294" w:rsidRPr="007031A5" w:rsidRDefault="00666294" w:rsidP="00666294">
      <w:pPr>
        <w:pStyle w:val="Inf4Heading4"/>
        <w:rPr>
          <w:lang w:val="es-ES_tradnl"/>
        </w:rPr>
      </w:pPr>
      <w:bookmarkStart w:id="847" w:name="_Toc278803620"/>
      <w:bookmarkStart w:id="848" w:name="_Toc416787702"/>
      <w:bookmarkStart w:id="849" w:name="_Toc523743183"/>
      <w:r w:rsidRPr="007031A5">
        <w:rPr>
          <w:lang w:val="es-ES_tradnl"/>
        </w:rPr>
        <w:t>Artículo 6.7</w:t>
      </w:r>
      <w:bookmarkEnd w:id="846"/>
      <w:bookmarkEnd w:id="847"/>
      <w:bookmarkEnd w:id="848"/>
      <w:bookmarkEnd w:id="849"/>
    </w:p>
    <w:p w:rsidR="00666294" w:rsidRPr="007031A5" w:rsidRDefault="00666294" w:rsidP="00666294">
      <w:pPr>
        <w:pStyle w:val="Inf4Normal"/>
        <w:rPr>
          <w:lang w:val="es-ES_tradnl"/>
        </w:rPr>
      </w:pPr>
      <w:bookmarkStart w:id="850" w:name="_Toc167087979"/>
      <w:r w:rsidRPr="007031A5">
        <w:rPr>
          <w:lang w:val="es-ES_tradnl"/>
        </w:rPr>
        <w:t xml:space="preserve">Una vez realizados la auditoria anual </w:t>
      </w:r>
      <w:r w:rsidRPr="007031A5">
        <w:rPr>
          <w:highlight w:val="lightGray"/>
          <w:lang w:val="es-ES_tradnl"/>
        </w:rPr>
        <w:t>y el examen por el Consejo</w:t>
      </w:r>
      <w:r w:rsidRPr="007031A5">
        <w:rPr>
          <w:lang w:val="es-ES_tradnl"/>
        </w:rPr>
        <w:t xml:space="preserve">, los estados financieros anuales y el informe del Auditor Externo serán transmitidos a los </w:t>
      </w:r>
      <w:r w:rsidRPr="007031A5">
        <w:rPr>
          <w:highlight w:val="lightGray"/>
          <w:lang w:val="es-ES_tradnl"/>
        </w:rPr>
        <w:t>miembros de la UPOV</w:t>
      </w:r>
      <w:r w:rsidRPr="007031A5">
        <w:rPr>
          <w:lang w:val="es-ES_tradnl"/>
        </w:rPr>
        <w:t xml:space="preserve"> interesados.</w:t>
      </w:r>
      <w:r w:rsidR="00B41F3F" w:rsidRPr="007031A5">
        <w:rPr>
          <w:lang w:val="es-ES_tradnl"/>
        </w:rPr>
        <w:t xml:space="preserve"> </w:t>
      </w:r>
      <w:r w:rsidR="00F35594">
        <w:rPr>
          <w:lang w:val="es-ES_tradnl"/>
        </w:rPr>
        <w:t xml:space="preserve"> </w:t>
      </w:r>
      <w:r w:rsidRPr="007031A5">
        <w:rPr>
          <w:strike/>
          <w:lang w:val="es-ES_tradnl"/>
        </w:rPr>
        <w:t xml:space="preserve">Cada dos años, tras la finalización del bienio, el informe de gestión financiera también será transmitido a todos los </w:t>
      </w:r>
      <w:r w:rsidRPr="007031A5">
        <w:rPr>
          <w:strike/>
          <w:highlight w:val="lightGray"/>
          <w:lang w:val="es-ES_tradnl"/>
        </w:rPr>
        <w:t>miembros de la UPOV</w:t>
      </w:r>
      <w:r w:rsidRPr="007031A5">
        <w:rPr>
          <w:strike/>
          <w:lang w:val="es-ES_tradnl"/>
        </w:rPr>
        <w:t xml:space="preserve"> interesados</w:t>
      </w:r>
      <w:r w:rsidRPr="007031A5">
        <w:rPr>
          <w:lang w:val="es-ES_tradnl"/>
        </w:rPr>
        <w:t>.</w:t>
      </w:r>
    </w:p>
    <w:p w:rsidR="00666294" w:rsidRPr="007031A5" w:rsidRDefault="00666294" w:rsidP="00666294">
      <w:pPr>
        <w:pStyle w:val="Inf4Heading5"/>
        <w:rPr>
          <w:rFonts w:cs="Arial"/>
          <w:szCs w:val="20"/>
          <w:lang w:val="es-ES_tradnl"/>
        </w:rPr>
      </w:pPr>
      <w:bookmarkStart w:id="851" w:name="_Toc416787703"/>
      <w:bookmarkStart w:id="852" w:name="_Toc523743184"/>
      <w:bookmarkStart w:id="853" w:name="_Toc167087980"/>
      <w:bookmarkStart w:id="854" w:name="_Toc278803621"/>
      <w:bookmarkEnd w:id="850"/>
      <w:r w:rsidRPr="007031A5">
        <w:rPr>
          <w:rFonts w:cs="Arial"/>
          <w:szCs w:val="20"/>
          <w:lang w:val="es-ES_tradnl"/>
        </w:rPr>
        <w:t>Conservación de los registros</w:t>
      </w:r>
      <w:bookmarkEnd w:id="851"/>
      <w:bookmarkEnd w:id="852"/>
    </w:p>
    <w:p w:rsidR="00666294" w:rsidRPr="007031A5" w:rsidRDefault="00666294" w:rsidP="00666294">
      <w:pPr>
        <w:pStyle w:val="Inf4Heading6"/>
        <w:rPr>
          <w:rFonts w:cs="Arial"/>
          <w:szCs w:val="20"/>
          <w:lang w:val="es-ES_tradnl"/>
        </w:rPr>
      </w:pPr>
      <w:bookmarkStart w:id="855" w:name="_Toc416787704"/>
      <w:bookmarkStart w:id="856" w:name="_Toc523743185"/>
      <w:r w:rsidRPr="007031A5">
        <w:rPr>
          <w:rFonts w:cs="Arial"/>
          <w:szCs w:val="20"/>
          <w:lang w:val="es-ES_tradnl"/>
        </w:rPr>
        <w:t>Regla 106.13</w:t>
      </w:r>
      <w:bookmarkEnd w:id="855"/>
      <w:bookmarkEnd w:id="856"/>
    </w:p>
    <w:p w:rsidR="00666294" w:rsidRPr="007031A5" w:rsidRDefault="00666294" w:rsidP="00666294">
      <w:pPr>
        <w:pStyle w:val="Inf4Normal"/>
        <w:ind w:left="567"/>
        <w:rPr>
          <w:lang w:val="es-ES_tradnl"/>
        </w:rPr>
      </w:pPr>
      <w:r w:rsidRPr="007031A5">
        <w:rPr>
          <w:rFonts w:cs="Arial"/>
          <w:lang w:val="es-ES_tradnl"/>
        </w:rPr>
        <w:t>Los registros contables estarán respaldados por documentos financieros y registros de bienes, así como</w:t>
      </w:r>
      <w:r w:rsidRPr="007031A5">
        <w:rPr>
          <w:rFonts w:cs="Arial"/>
          <w:i/>
          <w:lang w:val="es-ES_tradnl"/>
        </w:rPr>
        <w:t xml:space="preserve"> </w:t>
      </w:r>
      <w:r w:rsidRPr="007031A5">
        <w:rPr>
          <w:rFonts w:cs="Arial"/>
          <w:lang w:val="es-ES_tradnl"/>
        </w:rPr>
        <w:t>otros comprobantes</w:t>
      </w:r>
      <w:r w:rsidRPr="007031A5">
        <w:rPr>
          <w:rFonts w:cs="Arial"/>
          <w:i/>
          <w:lang w:val="es-ES_tradnl"/>
        </w:rPr>
        <w:t xml:space="preserve">, </w:t>
      </w:r>
      <w:r w:rsidRPr="007031A5">
        <w:rPr>
          <w:rFonts w:cs="Arial"/>
          <w:lang w:val="es-ES_tradnl"/>
        </w:rPr>
        <w:t xml:space="preserve">que serán </w:t>
      </w:r>
      <w:r w:rsidRPr="007031A5">
        <w:rPr>
          <w:rFonts w:cs="Arial"/>
          <w:iCs/>
          <w:lang w:val="es-ES_tradnl"/>
        </w:rPr>
        <w:t>debidamente archivados</w:t>
      </w:r>
      <w:r w:rsidRPr="007031A5">
        <w:rPr>
          <w:rFonts w:cs="Arial"/>
          <w:lang w:val="es-ES_tradnl"/>
        </w:rPr>
        <w:t xml:space="preserve"> </w:t>
      </w:r>
      <w:r w:rsidRPr="007031A5">
        <w:rPr>
          <w:rFonts w:cs="Arial"/>
          <w:iCs/>
          <w:lang w:val="es-ES_tradnl"/>
        </w:rPr>
        <w:t xml:space="preserve">durante un período </w:t>
      </w:r>
      <w:r w:rsidRPr="007031A5">
        <w:rPr>
          <w:rFonts w:cs="Arial"/>
          <w:lang w:val="es-ES_tradnl"/>
        </w:rPr>
        <w:t>fijado</w:t>
      </w:r>
      <w:r w:rsidRPr="007031A5">
        <w:rPr>
          <w:rFonts w:cs="Arial"/>
          <w:iCs/>
          <w:lang w:val="es-ES_tradnl"/>
        </w:rPr>
        <w:t xml:space="preserve"> junto con el Auditor Externo, tras lo cual, y según lo disponga el Contralor</w:t>
      </w:r>
      <w:r w:rsidRPr="007031A5">
        <w:rPr>
          <w:rFonts w:cs="Arial"/>
          <w:highlight w:val="lightGray"/>
          <w:lang w:val="es-ES_tradnl"/>
        </w:rPr>
        <w:t xml:space="preserve"> de la OMPI</w:t>
      </w:r>
      <w:r w:rsidRPr="007031A5">
        <w:rPr>
          <w:rFonts w:cs="Arial"/>
          <w:iCs/>
          <w:lang w:val="es-ES_tradnl"/>
        </w:rPr>
        <w:t>, podrán ser destruidos</w:t>
      </w:r>
      <w:r w:rsidRPr="007031A5">
        <w:rPr>
          <w:lang w:val="es-ES_tradnl"/>
        </w:rPr>
        <w:t>.</w:t>
      </w:r>
    </w:p>
    <w:p w:rsidR="00666294" w:rsidRPr="007031A5" w:rsidRDefault="00666294" w:rsidP="00666294">
      <w:pPr>
        <w:pStyle w:val="Inf4Heading1"/>
        <w:rPr>
          <w:lang w:val="es-ES_tradnl"/>
        </w:rPr>
      </w:pPr>
      <w:bookmarkStart w:id="857" w:name="_Toc416787705"/>
      <w:bookmarkStart w:id="858" w:name="_Toc523743186"/>
      <w:r w:rsidRPr="007031A5">
        <w:rPr>
          <w:lang w:val="es-ES_tradnl"/>
        </w:rPr>
        <w:t>CAPÍTULO 7:</w:t>
      </w:r>
      <w:r w:rsidR="00B41F3F" w:rsidRPr="007031A5">
        <w:rPr>
          <w:lang w:val="es-ES_tradnl"/>
        </w:rPr>
        <w:t xml:space="preserve"> </w:t>
      </w:r>
      <w:bookmarkEnd w:id="853"/>
      <w:r w:rsidRPr="007031A5">
        <w:rPr>
          <w:lang w:val="es-ES_tradnl"/>
        </w:rPr>
        <w:t>CARTA DE supervisión INTERNA</w:t>
      </w:r>
      <w:bookmarkEnd w:id="854"/>
      <w:bookmarkEnd w:id="857"/>
      <w:bookmarkEnd w:id="858"/>
    </w:p>
    <w:p w:rsidR="00666294" w:rsidRPr="007031A5" w:rsidRDefault="00666294" w:rsidP="00666294">
      <w:pPr>
        <w:pStyle w:val="Inf4Heading3"/>
        <w:rPr>
          <w:lang w:val="es-ES_tradnl"/>
        </w:rPr>
      </w:pPr>
      <w:bookmarkStart w:id="859" w:name="_Toc278803622"/>
      <w:bookmarkStart w:id="860" w:name="_Toc416787706"/>
      <w:bookmarkStart w:id="861" w:name="_Toc523743187"/>
      <w:r w:rsidRPr="007031A5">
        <w:rPr>
          <w:lang w:val="es-ES_tradnl"/>
        </w:rPr>
        <w:t>Carta de Supervisión Interna</w:t>
      </w:r>
      <w:bookmarkEnd w:id="859"/>
      <w:bookmarkEnd w:id="860"/>
      <w:bookmarkEnd w:id="861"/>
    </w:p>
    <w:p w:rsidR="00666294" w:rsidRPr="007031A5" w:rsidRDefault="00666294" w:rsidP="00666294">
      <w:pPr>
        <w:pStyle w:val="Inf4Heading4"/>
        <w:rPr>
          <w:lang w:val="es-ES_tradnl"/>
        </w:rPr>
      </w:pPr>
      <w:bookmarkStart w:id="862" w:name="_Toc167087982"/>
      <w:bookmarkStart w:id="863" w:name="_Toc278803623"/>
      <w:bookmarkStart w:id="864" w:name="_Toc416787707"/>
      <w:bookmarkStart w:id="865" w:name="_Toc523743188"/>
      <w:r w:rsidRPr="007031A5">
        <w:rPr>
          <w:lang w:val="es-ES_tradnl"/>
        </w:rPr>
        <w:t>Artículo 7.1</w:t>
      </w:r>
      <w:bookmarkEnd w:id="862"/>
      <w:bookmarkEnd w:id="863"/>
      <w:bookmarkEnd w:id="864"/>
      <w:bookmarkEnd w:id="865"/>
    </w:p>
    <w:p w:rsidR="00A935EB" w:rsidRPr="007031A5" w:rsidRDefault="00A935EB" w:rsidP="00A935EB">
      <w:pPr>
        <w:pStyle w:val="Inf4Normal"/>
        <w:rPr>
          <w:lang w:val="es-ES_tradnl"/>
        </w:rPr>
      </w:pPr>
      <w:bookmarkStart w:id="866" w:name="_Toc173661777"/>
      <w:bookmarkStart w:id="867" w:name="_Toc173748758"/>
      <w:r w:rsidRPr="007031A5">
        <w:rPr>
          <w:strike/>
          <w:highlight w:val="lightGray"/>
          <w:lang w:val="es-ES_tradnl"/>
        </w:rPr>
        <w:t>La</w:t>
      </w:r>
      <w:r w:rsidRPr="007031A5">
        <w:rPr>
          <w:lang w:val="es-ES_tradnl"/>
        </w:rPr>
        <w:t xml:space="preserve"> </w:t>
      </w:r>
      <w:r w:rsidRPr="007031A5">
        <w:rPr>
          <w:u w:val="single"/>
          <w:lang w:val="es-ES_tradnl"/>
        </w:rPr>
        <w:t>Habrá una</w:t>
      </w:r>
      <w:r w:rsidRPr="007031A5">
        <w:rPr>
          <w:lang w:val="es-ES_tradnl"/>
        </w:rPr>
        <w:t xml:space="preserve"> División de </w:t>
      </w:r>
      <w:r w:rsidRPr="007031A5">
        <w:rPr>
          <w:strike/>
          <w:lang w:val="es-ES_tradnl"/>
        </w:rPr>
        <w:t>Auditoría y</w:t>
      </w:r>
      <w:r w:rsidRPr="007031A5">
        <w:rPr>
          <w:lang w:val="es-ES_tradnl"/>
        </w:rPr>
        <w:t xml:space="preserve"> Supervisión Internas </w:t>
      </w:r>
      <w:r w:rsidRPr="007031A5">
        <w:rPr>
          <w:strike/>
          <w:highlight w:val="lightGray"/>
          <w:lang w:val="es-ES_tradnl"/>
        </w:rPr>
        <w:t>de la OMPI</w:t>
      </w:r>
      <w:r w:rsidRPr="007031A5">
        <w:rPr>
          <w:strike/>
          <w:lang w:val="es-ES_tradnl"/>
        </w:rPr>
        <w:t xml:space="preserve"> </w:t>
      </w:r>
      <w:r w:rsidRPr="007031A5">
        <w:rPr>
          <w:strike/>
          <w:highlight w:val="lightGray"/>
          <w:lang w:val="es-ES_tradnl"/>
        </w:rPr>
        <w:t>realizará</w:t>
      </w:r>
      <w:r w:rsidRPr="007031A5">
        <w:rPr>
          <w:lang w:val="es-ES_tradnl"/>
        </w:rPr>
        <w:t xml:space="preserve"> </w:t>
      </w:r>
      <w:r w:rsidRPr="007031A5">
        <w:rPr>
          <w:u w:val="single"/>
          <w:lang w:val="es-ES_tradnl"/>
        </w:rPr>
        <w:t>(DSI) encargada de realizar</w:t>
      </w:r>
      <w:r w:rsidRPr="007031A5">
        <w:rPr>
          <w:lang w:val="es-ES_tradnl"/>
        </w:rPr>
        <w:t xml:space="preserve"> auditorías, inspecciones e investigaciones internas independientes </w:t>
      </w:r>
      <w:r w:rsidRPr="007031A5">
        <w:rPr>
          <w:highlight w:val="lightGray"/>
          <w:lang w:val="es-ES_tradnl"/>
        </w:rPr>
        <w:t>de la UPOV</w:t>
      </w:r>
      <w:r w:rsidRPr="007031A5">
        <w:rPr>
          <w:lang w:val="es-ES_tradnl"/>
        </w:rPr>
        <w:t xml:space="preserve"> de conformidad con las disposiciones</w:t>
      </w:r>
      <w:r w:rsidRPr="007031A5">
        <w:rPr>
          <w:highlight w:val="lightGray"/>
          <w:lang w:val="es-ES_tradnl"/>
        </w:rPr>
        <w:t xml:space="preserve">, aplicadas </w:t>
      </w:r>
      <w:r w:rsidRPr="007031A5">
        <w:rPr>
          <w:i/>
          <w:highlight w:val="lightGray"/>
          <w:lang w:val="es-ES_tradnl"/>
        </w:rPr>
        <w:t>mutatis mutandis</w:t>
      </w:r>
      <w:r w:rsidRPr="007031A5">
        <w:rPr>
          <w:lang w:val="es-ES_tradnl"/>
        </w:rPr>
        <w:t>, de la Carta de Supervisión Interna de la OMPI que figura en anexo al presente Reglamento (anexo I).</w:t>
      </w:r>
    </w:p>
    <w:p w:rsidR="00A935EB" w:rsidRPr="007031A5" w:rsidRDefault="00A935EB" w:rsidP="00A935EB">
      <w:pPr>
        <w:pStyle w:val="Inf4Heading1"/>
        <w:rPr>
          <w:lang w:val="es-ES_tradnl"/>
        </w:rPr>
      </w:pPr>
      <w:bookmarkStart w:id="868" w:name="_Toc167087983"/>
      <w:bookmarkStart w:id="869" w:name="_Toc278803624"/>
      <w:bookmarkStart w:id="870" w:name="_Toc416787708"/>
      <w:bookmarkStart w:id="871" w:name="_Toc523743189"/>
      <w:bookmarkStart w:id="872" w:name="_Toc173661799"/>
      <w:bookmarkStart w:id="873" w:name="_Toc173748780"/>
      <w:bookmarkEnd w:id="866"/>
      <w:bookmarkEnd w:id="867"/>
      <w:r w:rsidRPr="007031A5">
        <w:rPr>
          <w:lang w:val="es-ES_tradnl"/>
        </w:rPr>
        <w:t>CAPÍTULO 8:</w:t>
      </w:r>
      <w:r w:rsidR="00B41F3F" w:rsidRPr="007031A5">
        <w:rPr>
          <w:lang w:val="es-ES_tradnl"/>
        </w:rPr>
        <w:t xml:space="preserve"> </w:t>
      </w:r>
      <w:r w:rsidRPr="007031A5">
        <w:rPr>
          <w:lang w:val="es-ES_tradnl"/>
        </w:rPr>
        <w:t>AUDITOR</w:t>
      </w:r>
      <w:bookmarkEnd w:id="868"/>
      <w:r w:rsidRPr="007031A5">
        <w:rPr>
          <w:lang w:val="es-ES_tradnl"/>
        </w:rPr>
        <w:t xml:space="preserve"> EXTERNO</w:t>
      </w:r>
      <w:bookmarkEnd w:id="869"/>
      <w:bookmarkEnd w:id="870"/>
      <w:bookmarkEnd w:id="871"/>
    </w:p>
    <w:p w:rsidR="00A935EB" w:rsidRPr="007031A5" w:rsidRDefault="00A935EB" w:rsidP="00A935EB">
      <w:pPr>
        <w:pStyle w:val="Inf4Heading3"/>
        <w:rPr>
          <w:lang w:val="es-ES_tradnl"/>
        </w:rPr>
      </w:pPr>
      <w:bookmarkStart w:id="874" w:name="_Toc278803625"/>
      <w:bookmarkStart w:id="875" w:name="_Toc416787709"/>
      <w:bookmarkStart w:id="876" w:name="_Toc523743190"/>
      <w:r w:rsidRPr="007031A5">
        <w:rPr>
          <w:lang w:val="es-ES_tradnl"/>
        </w:rPr>
        <w:t>Nombramiento del Auditor Externo</w:t>
      </w:r>
      <w:bookmarkEnd w:id="874"/>
      <w:bookmarkEnd w:id="875"/>
      <w:bookmarkEnd w:id="876"/>
    </w:p>
    <w:p w:rsidR="00A935EB" w:rsidRPr="007031A5" w:rsidRDefault="00A935EB" w:rsidP="00A935EB">
      <w:pPr>
        <w:pStyle w:val="Inf4Heading4"/>
        <w:rPr>
          <w:lang w:val="es-ES_tradnl"/>
        </w:rPr>
      </w:pPr>
      <w:bookmarkStart w:id="877" w:name="_Toc167087985"/>
      <w:bookmarkStart w:id="878" w:name="_Toc278803626"/>
      <w:bookmarkStart w:id="879" w:name="_Toc416787710"/>
      <w:bookmarkStart w:id="880" w:name="_Toc523743191"/>
      <w:r w:rsidRPr="007031A5">
        <w:rPr>
          <w:lang w:val="es-ES_tradnl"/>
        </w:rPr>
        <w:t>Artículo 8.1</w:t>
      </w:r>
      <w:bookmarkEnd w:id="877"/>
      <w:bookmarkEnd w:id="878"/>
      <w:bookmarkEnd w:id="879"/>
      <w:bookmarkEnd w:id="880"/>
    </w:p>
    <w:p w:rsidR="00A935EB" w:rsidRPr="007031A5" w:rsidRDefault="00A935EB" w:rsidP="00A935EB">
      <w:pPr>
        <w:pStyle w:val="Inf4Normal"/>
        <w:rPr>
          <w:highlight w:val="lightGray"/>
          <w:lang w:val="es-ES_tradnl"/>
        </w:rPr>
      </w:pPr>
      <w:r w:rsidRPr="007031A5">
        <w:rPr>
          <w:lang w:val="es-ES_tradnl"/>
        </w:rPr>
        <w:t xml:space="preserve">El Auditor Externo </w:t>
      </w:r>
      <w:r w:rsidRPr="007031A5">
        <w:rPr>
          <w:highlight w:val="lightGray"/>
          <w:lang w:val="es-ES_tradnl"/>
        </w:rPr>
        <w:t>de la OMPI</w:t>
      </w:r>
      <w:r w:rsidRPr="007031A5">
        <w:rPr>
          <w:lang w:val="es-ES_tradnl"/>
        </w:rPr>
        <w:t xml:space="preserve">, que será el Auditor General (o un oficial con título equivalente) de un Estado miembro </w:t>
      </w:r>
      <w:r w:rsidRPr="007031A5">
        <w:rPr>
          <w:highlight w:val="lightGray"/>
          <w:lang w:val="es-ES_tradnl"/>
        </w:rPr>
        <w:t>de la OMPI</w:t>
      </w:r>
      <w:r w:rsidRPr="007031A5">
        <w:rPr>
          <w:lang w:val="es-ES_tradnl"/>
        </w:rPr>
        <w:t xml:space="preserve">, será nombrado por la Asamblea General </w:t>
      </w:r>
      <w:r w:rsidRPr="007031A5">
        <w:rPr>
          <w:highlight w:val="lightGray"/>
          <w:lang w:val="es-ES_tradnl"/>
        </w:rPr>
        <w:t>de la OMPI</w:t>
      </w:r>
      <w:r w:rsidRPr="007031A5">
        <w:rPr>
          <w:lang w:val="es-ES_tradnl"/>
        </w:rPr>
        <w:t xml:space="preserve"> de la manera en que esta última decida.</w:t>
      </w:r>
      <w:r w:rsidR="00B41F3F" w:rsidRPr="007031A5">
        <w:rPr>
          <w:lang w:val="es-ES_tradnl"/>
        </w:rPr>
        <w:t xml:space="preserve"> </w:t>
      </w:r>
      <w:r w:rsidR="00F35594">
        <w:rPr>
          <w:lang w:val="es-ES_tradnl"/>
        </w:rPr>
        <w:t xml:space="preserve"> </w:t>
      </w:r>
      <w:r w:rsidRPr="007031A5">
        <w:rPr>
          <w:highlight w:val="lightGray"/>
          <w:lang w:val="es-ES_tradnl"/>
        </w:rPr>
        <w:t>Si el Auditor Externo de la OMPI es el Auditor General (o un oficia</w:t>
      </w:r>
      <w:r w:rsidR="00AF7BEC">
        <w:rPr>
          <w:highlight w:val="lightGray"/>
          <w:lang w:val="es-ES_tradnl"/>
        </w:rPr>
        <w:t>l con título equivalente) de un </w:t>
      </w:r>
      <w:r w:rsidRPr="007031A5">
        <w:rPr>
          <w:highlight w:val="lightGray"/>
          <w:lang w:val="es-ES_tradnl"/>
        </w:rPr>
        <w:t>Estado miembro de la UPOV, el Consejo designará Auditor Externo, co</w:t>
      </w:r>
      <w:r w:rsidR="00AF7BEC">
        <w:rPr>
          <w:highlight w:val="lightGray"/>
          <w:lang w:val="es-ES_tradnl"/>
        </w:rPr>
        <w:t>n el acuerdo de este último, al </w:t>
      </w:r>
      <w:r w:rsidRPr="007031A5">
        <w:rPr>
          <w:highlight w:val="lightGray"/>
          <w:lang w:val="es-ES_tradnl"/>
        </w:rPr>
        <w:t>Auditor Externo de la OMPI.</w:t>
      </w:r>
      <w:r w:rsidR="00B41F3F" w:rsidRPr="007031A5">
        <w:rPr>
          <w:highlight w:val="lightGray"/>
          <w:lang w:val="es-ES_tradnl"/>
        </w:rPr>
        <w:t xml:space="preserve"> </w:t>
      </w:r>
      <w:r w:rsidRPr="007031A5">
        <w:rPr>
          <w:highlight w:val="lightGray"/>
          <w:lang w:val="es-ES_tradnl"/>
        </w:rPr>
        <w:t>Si el Auditor Externo de la OMPI es el Auditor General (o un oficial con título equivalente) de un Estado miembro de la OMPI que no es Estado miembro de la UPOV, el Consejo designará Auditor Externo, con el acuerdo de este último, al Auditor General (u oficial con título equivalente) de un Estado miembro de la UPOV.</w:t>
      </w:r>
    </w:p>
    <w:p w:rsidR="00A935EB" w:rsidRPr="007031A5" w:rsidRDefault="00A935EB" w:rsidP="00A935EB">
      <w:pPr>
        <w:pStyle w:val="Inf4Heading3"/>
        <w:rPr>
          <w:lang w:val="es-ES_tradnl"/>
        </w:rPr>
      </w:pPr>
      <w:bookmarkStart w:id="881" w:name="_Toc278803627"/>
      <w:bookmarkStart w:id="882" w:name="_Toc416787711"/>
      <w:bookmarkStart w:id="883" w:name="_Toc523743192"/>
      <w:r w:rsidRPr="007031A5">
        <w:rPr>
          <w:lang w:val="es-ES_tradnl"/>
        </w:rPr>
        <w:t>Duración del cargo del Auditor Externo</w:t>
      </w:r>
      <w:bookmarkEnd w:id="881"/>
      <w:bookmarkEnd w:id="882"/>
      <w:bookmarkEnd w:id="883"/>
    </w:p>
    <w:p w:rsidR="00A935EB" w:rsidRPr="007031A5" w:rsidRDefault="00A935EB" w:rsidP="00A935EB">
      <w:pPr>
        <w:pStyle w:val="Inf4Heading4"/>
        <w:rPr>
          <w:lang w:val="es-ES_tradnl"/>
        </w:rPr>
      </w:pPr>
      <w:bookmarkStart w:id="884" w:name="_Toc167087987"/>
      <w:bookmarkStart w:id="885" w:name="_Toc278803628"/>
      <w:bookmarkStart w:id="886" w:name="_Toc416787712"/>
      <w:bookmarkStart w:id="887" w:name="_Toc523743193"/>
      <w:r w:rsidRPr="007031A5">
        <w:rPr>
          <w:lang w:val="es-ES_tradnl"/>
        </w:rPr>
        <w:t>Artículo 8.2</w:t>
      </w:r>
      <w:bookmarkEnd w:id="884"/>
      <w:bookmarkEnd w:id="885"/>
      <w:bookmarkEnd w:id="886"/>
      <w:bookmarkEnd w:id="887"/>
    </w:p>
    <w:p w:rsidR="00A935EB" w:rsidRPr="007031A5" w:rsidRDefault="00A935EB" w:rsidP="00A935EB">
      <w:pPr>
        <w:pStyle w:val="Inf4Normal"/>
        <w:rPr>
          <w:lang w:val="es-ES_tradnl"/>
        </w:rPr>
      </w:pPr>
      <w:r w:rsidRPr="007031A5">
        <w:rPr>
          <w:lang w:val="es-ES_tradnl"/>
        </w:rPr>
        <w:t>El Auditor Externo será elegido para un mandato de seis años de duración no renovable inmediatamente después.</w:t>
      </w:r>
    </w:p>
    <w:p w:rsidR="00A935EB" w:rsidRPr="007031A5" w:rsidRDefault="00A935EB" w:rsidP="00A935EB">
      <w:pPr>
        <w:pStyle w:val="Inf4Heading4"/>
        <w:rPr>
          <w:lang w:val="es-ES_tradnl"/>
        </w:rPr>
      </w:pPr>
      <w:bookmarkStart w:id="888" w:name="_Toc167087988"/>
      <w:bookmarkStart w:id="889" w:name="_Toc278803629"/>
      <w:bookmarkStart w:id="890" w:name="_Toc416787713"/>
      <w:bookmarkStart w:id="891" w:name="_Toc523743194"/>
      <w:r w:rsidRPr="007031A5">
        <w:rPr>
          <w:lang w:val="es-ES_tradnl"/>
        </w:rPr>
        <w:lastRenderedPageBreak/>
        <w:t>Artículo 8.3</w:t>
      </w:r>
      <w:bookmarkEnd w:id="888"/>
      <w:bookmarkEnd w:id="889"/>
      <w:bookmarkEnd w:id="890"/>
      <w:bookmarkEnd w:id="891"/>
    </w:p>
    <w:p w:rsidR="00A935EB" w:rsidRPr="007031A5" w:rsidRDefault="00A935EB" w:rsidP="00A935EB">
      <w:pPr>
        <w:pStyle w:val="Inf4Normal"/>
        <w:rPr>
          <w:lang w:val="es-ES_tradnl"/>
        </w:rPr>
      </w:pPr>
      <w:r w:rsidRPr="007031A5">
        <w:rPr>
          <w:lang w:val="es-ES_tradnl"/>
        </w:rPr>
        <w:t>Si el Auditor Externo deja de ser Auditor General (o título equivalente) en su propio país, cesará inmediatamente en sus funciones de Auditor Externo y será sucedido en éstas por la persona que lo sustituya como Auditor General.</w:t>
      </w:r>
      <w:r w:rsidR="00B41F3F" w:rsidRPr="007031A5">
        <w:rPr>
          <w:lang w:val="es-ES_tradnl"/>
        </w:rPr>
        <w:t xml:space="preserve"> </w:t>
      </w:r>
      <w:r w:rsidR="00F35594">
        <w:rPr>
          <w:lang w:val="es-ES_tradnl"/>
        </w:rPr>
        <w:t xml:space="preserve"> </w:t>
      </w:r>
      <w:r w:rsidRPr="007031A5">
        <w:rPr>
          <w:lang w:val="es-ES_tradnl"/>
        </w:rPr>
        <w:t xml:space="preserve">En ningún otro caso podrá ser cesado en su cargo el Auditor Externo durante su mandato salvo por decisión </w:t>
      </w:r>
      <w:r w:rsidRPr="007031A5">
        <w:rPr>
          <w:highlight w:val="lightGray"/>
          <w:lang w:val="es-ES_tradnl"/>
        </w:rPr>
        <w:t>del Consejo</w:t>
      </w:r>
      <w:r w:rsidRPr="007031A5">
        <w:rPr>
          <w:lang w:val="es-ES_tradnl"/>
        </w:rPr>
        <w:t>.</w:t>
      </w:r>
    </w:p>
    <w:p w:rsidR="00A935EB" w:rsidRPr="007031A5" w:rsidRDefault="00A935EB" w:rsidP="00A935EB">
      <w:pPr>
        <w:pStyle w:val="Inf4Heading3"/>
        <w:rPr>
          <w:lang w:val="es-ES_tradnl"/>
        </w:rPr>
      </w:pPr>
      <w:bookmarkStart w:id="892" w:name="_Toc278803630"/>
      <w:bookmarkStart w:id="893" w:name="_Toc416787714"/>
      <w:bookmarkStart w:id="894" w:name="_Toc523743195"/>
      <w:r w:rsidRPr="007031A5">
        <w:rPr>
          <w:lang w:val="es-ES_tradnl"/>
        </w:rPr>
        <w:t>Normas, alcance y actividades en materia de auditoría</w:t>
      </w:r>
      <w:bookmarkEnd w:id="892"/>
      <w:bookmarkEnd w:id="893"/>
      <w:bookmarkEnd w:id="894"/>
    </w:p>
    <w:p w:rsidR="00A935EB" w:rsidRPr="007031A5" w:rsidRDefault="00A935EB" w:rsidP="00A935EB">
      <w:pPr>
        <w:pStyle w:val="Inf4Heading4"/>
        <w:rPr>
          <w:lang w:val="es-ES_tradnl"/>
        </w:rPr>
      </w:pPr>
      <w:bookmarkStart w:id="895" w:name="_Toc167087990"/>
      <w:bookmarkStart w:id="896" w:name="_Toc278803631"/>
      <w:bookmarkStart w:id="897" w:name="_Toc416787715"/>
      <w:bookmarkStart w:id="898" w:name="_Toc523743196"/>
      <w:r w:rsidRPr="007031A5">
        <w:rPr>
          <w:lang w:val="es-ES_tradnl"/>
        </w:rPr>
        <w:t>Artículo 8.4</w:t>
      </w:r>
      <w:bookmarkEnd w:id="895"/>
      <w:bookmarkEnd w:id="896"/>
      <w:bookmarkEnd w:id="897"/>
      <w:bookmarkEnd w:id="898"/>
    </w:p>
    <w:p w:rsidR="00A935EB" w:rsidRPr="007031A5" w:rsidRDefault="00A935EB" w:rsidP="00A935EB">
      <w:pPr>
        <w:pStyle w:val="Inf4Normal"/>
        <w:rPr>
          <w:lang w:val="es-ES_tradnl"/>
        </w:rPr>
      </w:pPr>
      <w:r w:rsidRPr="007031A5">
        <w:rPr>
          <w:lang w:val="es-ES_tradnl"/>
        </w:rPr>
        <w:t xml:space="preserve">La auditoría de cuentas se realizará de conformidad con las normas internacionales comunes de auditoría generalmente aceptadas y, con sujeción a cualesquiera instrucciones especiales </w:t>
      </w:r>
      <w:r w:rsidRPr="007031A5">
        <w:rPr>
          <w:highlight w:val="lightGray"/>
          <w:lang w:val="es-ES_tradnl"/>
        </w:rPr>
        <w:t>del Consejo</w:t>
      </w:r>
      <w:r w:rsidRPr="007031A5">
        <w:rPr>
          <w:lang w:val="es-ES_tradnl"/>
        </w:rPr>
        <w:t>, de conformidad con el mandato que figura en anexo al presente Reglamento (Anexo II).</w:t>
      </w:r>
    </w:p>
    <w:p w:rsidR="00A935EB" w:rsidRPr="007031A5" w:rsidRDefault="00A935EB" w:rsidP="00A935EB">
      <w:pPr>
        <w:pStyle w:val="Inf4Heading4"/>
        <w:rPr>
          <w:lang w:val="es-ES_tradnl"/>
        </w:rPr>
      </w:pPr>
      <w:bookmarkStart w:id="899" w:name="_Toc167087991"/>
      <w:bookmarkStart w:id="900" w:name="_Toc278803632"/>
      <w:bookmarkStart w:id="901" w:name="_Toc416787716"/>
      <w:bookmarkStart w:id="902" w:name="_Toc523743197"/>
      <w:r w:rsidRPr="007031A5">
        <w:rPr>
          <w:lang w:val="es-ES_tradnl"/>
        </w:rPr>
        <w:t>Artículo 8.5</w:t>
      </w:r>
      <w:bookmarkEnd w:id="899"/>
      <w:bookmarkEnd w:id="900"/>
      <w:bookmarkEnd w:id="901"/>
      <w:bookmarkEnd w:id="902"/>
    </w:p>
    <w:p w:rsidR="00A935EB" w:rsidRPr="007031A5" w:rsidRDefault="00A935EB" w:rsidP="00A935EB">
      <w:pPr>
        <w:pStyle w:val="Inf4Normal"/>
        <w:rPr>
          <w:lang w:val="es-ES_tradnl"/>
        </w:rPr>
      </w:pPr>
      <w:r w:rsidRPr="007031A5">
        <w:rPr>
          <w:lang w:val="es-ES_tradnl"/>
        </w:rPr>
        <w:t xml:space="preserve">El Auditor Externo podrá formular observaciones acerca de la eficacia de los procedimientos financieros, el sistema de contabilidad, la fiscalización financiera interna y, en general, la administración y la gestión de </w:t>
      </w:r>
      <w:r w:rsidR="00AF7BEC">
        <w:rPr>
          <w:highlight w:val="lightGray"/>
          <w:lang w:val="es-ES_tradnl" w:eastAsia="fr-FR"/>
        </w:rPr>
        <w:t>la </w:t>
      </w:r>
      <w:r w:rsidRPr="007031A5">
        <w:rPr>
          <w:highlight w:val="lightGray"/>
          <w:lang w:val="es-ES_tradnl" w:eastAsia="fr-FR"/>
        </w:rPr>
        <w:t>UPOV</w:t>
      </w:r>
      <w:r w:rsidRPr="007031A5">
        <w:rPr>
          <w:lang w:val="es-ES_tradnl"/>
        </w:rPr>
        <w:t>.</w:t>
      </w:r>
    </w:p>
    <w:p w:rsidR="00A935EB" w:rsidRPr="007031A5" w:rsidRDefault="00A935EB" w:rsidP="00A935EB">
      <w:pPr>
        <w:pStyle w:val="Inf4Heading4"/>
        <w:rPr>
          <w:lang w:val="es-ES_tradnl"/>
        </w:rPr>
      </w:pPr>
      <w:bookmarkStart w:id="903" w:name="_Toc167087992"/>
      <w:bookmarkStart w:id="904" w:name="_Toc278803633"/>
      <w:bookmarkStart w:id="905" w:name="_Toc416787717"/>
      <w:bookmarkStart w:id="906" w:name="_Toc523743198"/>
      <w:r w:rsidRPr="007031A5">
        <w:rPr>
          <w:lang w:val="es-ES_tradnl"/>
        </w:rPr>
        <w:t>Artículo 8.6</w:t>
      </w:r>
      <w:bookmarkEnd w:id="903"/>
      <w:bookmarkEnd w:id="904"/>
      <w:bookmarkEnd w:id="905"/>
      <w:bookmarkEnd w:id="906"/>
    </w:p>
    <w:p w:rsidR="00A935EB" w:rsidRPr="007031A5" w:rsidRDefault="00A935EB" w:rsidP="00A935EB">
      <w:pPr>
        <w:pStyle w:val="Inf4Normal"/>
        <w:rPr>
          <w:lang w:val="es-ES_tradnl"/>
        </w:rPr>
      </w:pPr>
      <w:r w:rsidRPr="007031A5">
        <w:rPr>
          <w:lang w:val="es-ES_tradnl"/>
        </w:rPr>
        <w:t>El Auditor Externo actuará con absoluta independencia y será único responsable de la auditoría de cuentas.</w:t>
      </w:r>
    </w:p>
    <w:p w:rsidR="00A935EB" w:rsidRPr="007031A5" w:rsidRDefault="00A935EB" w:rsidP="00A935EB">
      <w:pPr>
        <w:pStyle w:val="Inf4Heading4"/>
        <w:rPr>
          <w:lang w:val="es-ES_tradnl"/>
        </w:rPr>
      </w:pPr>
      <w:bookmarkStart w:id="907" w:name="_Toc167087993"/>
      <w:bookmarkStart w:id="908" w:name="_Toc278803634"/>
      <w:bookmarkStart w:id="909" w:name="_Toc416787718"/>
      <w:bookmarkStart w:id="910" w:name="_Toc523743199"/>
      <w:r w:rsidRPr="007031A5">
        <w:rPr>
          <w:lang w:val="es-ES_tradnl"/>
        </w:rPr>
        <w:t>Artículo 8.7</w:t>
      </w:r>
      <w:bookmarkEnd w:id="907"/>
      <w:bookmarkEnd w:id="908"/>
      <w:bookmarkEnd w:id="909"/>
      <w:bookmarkEnd w:id="910"/>
    </w:p>
    <w:p w:rsidR="00A935EB" w:rsidRPr="007031A5" w:rsidRDefault="00A935EB" w:rsidP="00A935EB">
      <w:pPr>
        <w:pStyle w:val="Inf4Normal"/>
        <w:rPr>
          <w:lang w:val="es-ES_tradnl"/>
        </w:rPr>
      </w:pPr>
      <w:r w:rsidRPr="007031A5">
        <w:rPr>
          <w:highlight w:val="lightGray"/>
          <w:lang w:val="es-ES_tradnl"/>
        </w:rPr>
        <w:t>El Consejo</w:t>
      </w:r>
      <w:r w:rsidRPr="007031A5">
        <w:rPr>
          <w:lang w:val="es-ES_tradnl"/>
        </w:rPr>
        <w:t xml:space="preserve"> podrá pedir al Auditor Externo que realice determinados exámenes y presente informes por separado sobre los resultados de los mismos.</w:t>
      </w:r>
    </w:p>
    <w:p w:rsidR="00A935EB" w:rsidRPr="007031A5" w:rsidRDefault="00A935EB" w:rsidP="00A935EB">
      <w:pPr>
        <w:pStyle w:val="Inf4Heading3"/>
        <w:rPr>
          <w:lang w:val="es-ES_tradnl"/>
        </w:rPr>
      </w:pPr>
      <w:bookmarkStart w:id="911" w:name="_Toc278803635"/>
      <w:bookmarkStart w:id="912" w:name="_Toc416787719"/>
      <w:bookmarkStart w:id="913" w:name="_Toc523743200"/>
      <w:r w:rsidRPr="007031A5">
        <w:rPr>
          <w:lang w:val="es-ES_tradnl"/>
        </w:rPr>
        <w:t>Facilidades</w:t>
      </w:r>
      <w:bookmarkEnd w:id="911"/>
      <w:bookmarkEnd w:id="912"/>
      <w:bookmarkEnd w:id="913"/>
    </w:p>
    <w:p w:rsidR="00A935EB" w:rsidRPr="007031A5" w:rsidRDefault="00A935EB" w:rsidP="00A935EB">
      <w:pPr>
        <w:pStyle w:val="Inf4Heading4"/>
        <w:rPr>
          <w:lang w:val="es-ES_tradnl"/>
        </w:rPr>
      </w:pPr>
      <w:bookmarkStart w:id="914" w:name="_Toc167087995"/>
      <w:bookmarkStart w:id="915" w:name="_Toc278803636"/>
      <w:bookmarkStart w:id="916" w:name="_Toc416787720"/>
      <w:bookmarkStart w:id="917" w:name="_Toc523743201"/>
      <w:r w:rsidRPr="007031A5">
        <w:rPr>
          <w:lang w:val="es-ES_tradnl"/>
        </w:rPr>
        <w:t>Artículo 8.8</w:t>
      </w:r>
      <w:bookmarkEnd w:id="914"/>
      <w:bookmarkEnd w:id="915"/>
      <w:bookmarkEnd w:id="916"/>
      <w:bookmarkEnd w:id="917"/>
    </w:p>
    <w:p w:rsidR="00A935EB" w:rsidRPr="007031A5" w:rsidRDefault="00A935EB" w:rsidP="00A935EB">
      <w:pPr>
        <w:pStyle w:val="Inf4Normal"/>
        <w:rPr>
          <w:lang w:val="es-ES_tradnl"/>
        </w:rPr>
      </w:pPr>
      <w:r w:rsidRPr="007031A5">
        <w:rPr>
          <w:lang w:val="es-ES_tradnl"/>
        </w:rPr>
        <w:t xml:space="preserve">El </w:t>
      </w:r>
      <w:r w:rsidRPr="007031A5">
        <w:rPr>
          <w:highlight w:val="lightGray"/>
          <w:lang w:val="es-ES_tradnl"/>
        </w:rPr>
        <w:t>Secretario General</w:t>
      </w:r>
      <w:r w:rsidRPr="007031A5">
        <w:rPr>
          <w:lang w:val="es-ES_tradnl"/>
        </w:rPr>
        <w:t xml:space="preserve"> dará al Auditor Externo las facilidades que precise para realizar la labor de auditoría.</w:t>
      </w:r>
    </w:p>
    <w:p w:rsidR="00A935EB" w:rsidRPr="007031A5" w:rsidRDefault="00A935EB" w:rsidP="00A935EB">
      <w:pPr>
        <w:pStyle w:val="Inf4Heading3"/>
        <w:rPr>
          <w:lang w:val="es-ES_tradnl"/>
        </w:rPr>
      </w:pPr>
      <w:bookmarkStart w:id="918" w:name="_Toc278803637"/>
      <w:bookmarkStart w:id="919" w:name="_Toc416787721"/>
      <w:bookmarkStart w:id="920" w:name="_Toc523743202"/>
      <w:r w:rsidRPr="007031A5">
        <w:rPr>
          <w:lang w:val="es-ES_tradnl"/>
        </w:rPr>
        <w:t>Examen especial</w:t>
      </w:r>
      <w:bookmarkEnd w:id="918"/>
      <w:bookmarkEnd w:id="919"/>
      <w:bookmarkEnd w:id="920"/>
    </w:p>
    <w:p w:rsidR="00A935EB" w:rsidRPr="007031A5" w:rsidRDefault="00A935EB" w:rsidP="00A935EB">
      <w:pPr>
        <w:pStyle w:val="Inf4Heading4"/>
        <w:rPr>
          <w:lang w:val="es-ES_tradnl"/>
        </w:rPr>
      </w:pPr>
      <w:bookmarkStart w:id="921" w:name="_Toc167087997"/>
      <w:bookmarkStart w:id="922" w:name="_Toc278803638"/>
      <w:bookmarkStart w:id="923" w:name="_Toc416787722"/>
      <w:bookmarkStart w:id="924" w:name="_Toc523743203"/>
      <w:r w:rsidRPr="007031A5">
        <w:rPr>
          <w:lang w:val="es-ES_tradnl"/>
        </w:rPr>
        <w:t>Artículo 8.9</w:t>
      </w:r>
      <w:bookmarkEnd w:id="921"/>
      <w:bookmarkEnd w:id="922"/>
      <w:bookmarkEnd w:id="923"/>
      <w:bookmarkEnd w:id="924"/>
    </w:p>
    <w:p w:rsidR="00A935EB" w:rsidRPr="007031A5" w:rsidRDefault="00A935EB" w:rsidP="00A935EB">
      <w:pPr>
        <w:pStyle w:val="Inf4Normal"/>
        <w:rPr>
          <w:lang w:val="es-ES_tradnl"/>
        </w:rPr>
      </w:pPr>
      <w:r w:rsidRPr="007031A5">
        <w:rPr>
          <w:lang w:val="es-ES_tradnl"/>
        </w:rPr>
        <w:t>A los efectos de proceder a un examen local o especial o de efectuar economías en la auditoría, el Auditor Externo podrá contratar los servicios de cualquier auditor general nacional (u oficial con título equivalente), de auditores comerciales públicos de reconocido prestigio o de cualquier otra persona o empresa que, a juicio del Auditor Externo, reúna las condiciones técnicas necesarias.</w:t>
      </w:r>
    </w:p>
    <w:p w:rsidR="00A935EB" w:rsidRPr="007031A5" w:rsidRDefault="00A935EB" w:rsidP="00A935EB">
      <w:pPr>
        <w:pStyle w:val="Inf4Heading3"/>
        <w:rPr>
          <w:lang w:val="es-ES_tradnl"/>
        </w:rPr>
      </w:pPr>
      <w:bookmarkStart w:id="925" w:name="_Toc278803639"/>
      <w:bookmarkStart w:id="926" w:name="_Toc416787723"/>
      <w:bookmarkStart w:id="927" w:name="_Toc523743204"/>
      <w:r w:rsidRPr="007031A5">
        <w:rPr>
          <w:lang w:val="es-ES_tradnl"/>
        </w:rPr>
        <w:t>Presentación de informes</w:t>
      </w:r>
      <w:bookmarkEnd w:id="925"/>
      <w:bookmarkEnd w:id="926"/>
      <w:bookmarkEnd w:id="927"/>
    </w:p>
    <w:p w:rsidR="00A935EB" w:rsidRPr="007031A5" w:rsidRDefault="00A935EB" w:rsidP="00A935EB">
      <w:pPr>
        <w:pStyle w:val="Inf4Heading4"/>
        <w:rPr>
          <w:lang w:val="es-ES_tradnl"/>
        </w:rPr>
      </w:pPr>
      <w:bookmarkStart w:id="928" w:name="_Toc167087999"/>
      <w:bookmarkStart w:id="929" w:name="_Toc278803640"/>
      <w:bookmarkStart w:id="930" w:name="_Toc416787724"/>
      <w:bookmarkStart w:id="931" w:name="_Toc523743205"/>
      <w:r w:rsidRPr="007031A5">
        <w:rPr>
          <w:lang w:val="es-ES_tradnl"/>
        </w:rPr>
        <w:t>Artículo 8.10</w:t>
      </w:r>
      <w:bookmarkEnd w:id="928"/>
      <w:bookmarkEnd w:id="929"/>
      <w:bookmarkEnd w:id="930"/>
      <w:bookmarkEnd w:id="931"/>
    </w:p>
    <w:p w:rsidR="00A935EB" w:rsidRPr="007031A5" w:rsidRDefault="00A935EB" w:rsidP="00A935EB">
      <w:pPr>
        <w:pStyle w:val="Inf4Normal"/>
        <w:rPr>
          <w:lang w:val="es-ES_tradnl"/>
        </w:rPr>
      </w:pPr>
      <w:bookmarkStart w:id="932" w:name="_Toc167088001"/>
      <w:bookmarkStart w:id="933" w:name="_Toc278803642"/>
      <w:r w:rsidRPr="007031A5">
        <w:rPr>
          <w:lang w:val="es-ES_tradnl"/>
        </w:rPr>
        <w:t>El Auditor Externo emitirá un dictamen sobre los estados financieros anuales correspondientes a cada año civil del ejercicio económico en el que quedará incluida toda información que estime necesaria respecto de las cuestiones mencionadas en el artículo 8.5 y en el anexo del presente Reglamento mencionado en el artículo 8.4.</w:t>
      </w:r>
    </w:p>
    <w:p w:rsidR="00A935EB" w:rsidRPr="007031A5" w:rsidRDefault="00A935EB" w:rsidP="00A935EB">
      <w:pPr>
        <w:pStyle w:val="Inf4Heading4"/>
        <w:rPr>
          <w:lang w:val="es-ES_tradnl"/>
        </w:rPr>
      </w:pPr>
      <w:bookmarkStart w:id="934" w:name="_Toc329002958"/>
      <w:bookmarkStart w:id="935" w:name="_Toc416787725"/>
      <w:bookmarkStart w:id="936" w:name="_Toc523743206"/>
      <w:r w:rsidRPr="007031A5">
        <w:rPr>
          <w:lang w:val="es-ES_tradnl"/>
        </w:rPr>
        <w:t>Artículo 8.11</w:t>
      </w:r>
      <w:bookmarkEnd w:id="934"/>
      <w:bookmarkEnd w:id="935"/>
      <w:bookmarkEnd w:id="936"/>
    </w:p>
    <w:p w:rsidR="00A935EB" w:rsidRPr="007031A5" w:rsidRDefault="00A935EB" w:rsidP="00A935EB">
      <w:pPr>
        <w:pStyle w:val="Inf4Normal"/>
        <w:rPr>
          <w:lang w:val="es-ES_tradnl"/>
        </w:rPr>
      </w:pPr>
      <w:r w:rsidRPr="007031A5">
        <w:rPr>
          <w:lang w:val="es-ES_tradnl"/>
        </w:rPr>
        <w:t xml:space="preserve">Los informes del Auditor Externo </w:t>
      </w:r>
      <w:r w:rsidRPr="007031A5">
        <w:rPr>
          <w:iCs/>
          <w:lang w:val="es-ES_tradnl"/>
        </w:rPr>
        <w:t xml:space="preserve">sobre los estados financieros anuales, </w:t>
      </w:r>
      <w:r w:rsidRPr="007031A5">
        <w:rPr>
          <w:lang w:val="es-ES_tradnl"/>
        </w:rPr>
        <w:t xml:space="preserve">junto </w:t>
      </w:r>
      <w:r w:rsidRPr="007031A5">
        <w:rPr>
          <w:iCs/>
          <w:lang w:val="es-ES_tradnl"/>
        </w:rPr>
        <w:t>con los informes de otras auditorías</w:t>
      </w:r>
      <w:r w:rsidRPr="007031A5">
        <w:rPr>
          <w:lang w:val="es-ES_tradnl"/>
        </w:rPr>
        <w:t xml:space="preserve"> </w:t>
      </w:r>
      <w:r w:rsidRPr="007031A5">
        <w:rPr>
          <w:iCs/>
          <w:lang w:val="es-ES_tradnl"/>
        </w:rPr>
        <w:t xml:space="preserve">y </w:t>
      </w:r>
      <w:r w:rsidRPr="007031A5">
        <w:rPr>
          <w:lang w:val="es-ES_tradnl"/>
        </w:rPr>
        <w:t xml:space="preserve">con los estados financieros </w:t>
      </w:r>
      <w:r w:rsidRPr="007031A5">
        <w:rPr>
          <w:iCs/>
          <w:lang w:val="es-ES_tradnl"/>
        </w:rPr>
        <w:t>anuales</w:t>
      </w:r>
      <w:r w:rsidRPr="007031A5">
        <w:rPr>
          <w:lang w:val="es-ES_tradnl"/>
        </w:rPr>
        <w:t xml:space="preserve"> auditados, serán transmitidos </w:t>
      </w:r>
      <w:r w:rsidRPr="007031A5">
        <w:rPr>
          <w:highlight w:val="lightGray"/>
          <w:lang w:val="es-ES_tradnl"/>
        </w:rPr>
        <w:t>al Consejo</w:t>
      </w:r>
      <w:r w:rsidR="00AF7BEC">
        <w:rPr>
          <w:lang w:val="es-ES_tradnl"/>
        </w:rPr>
        <w:t xml:space="preserve"> por conducto del </w:t>
      </w:r>
      <w:r w:rsidRPr="007031A5">
        <w:rPr>
          <w:highlight w:val="lightGray"/>
          <w:lang w:val="es-ES_tradnl"/>
        </w:rPr>
        <w:t>Comité Consultivo,</w:t>
      </w:r>
      <w:r w:rsidRPr="007031A5">
        <w:rPr>
          <w:lang w:val="es-ES_tradnl"/>
        </w:rPr>
        <w:t xml:space="preserve"> de conformidad con las instrucciones que haya dado </w:t>
      </w:r>
      <w:r w:rsidRPr="007031A5">
        <w:rPr>
          <w:highlight w:val="lightGray"/>
          <w:lang w:val="es-ES_tradnl"/>
        </w:rPr>
        <w:t>el Consejo</w:t>
      </w:r>
      <w:r w:rsidRPr="007031A5">
        <w:rPr>
          <w:lang w:val="es-ES_tradnl"/>
        </w:rPr>
        <w:t>.</w:t>
      </w:r>
      <w:r w:rsidR="00B41F3F" w:rsidRPr="007031A5">
        <w:rPr>
          <w:lang w:val="es-ES_tradnl"/>
        </w:rPr>
        <w:t xml:space="preserve"> </w:t>
      </w:r>
      <w:r w:rsidR="00F35594">
        <w:rPr>
          <w:lang w:val="es-ES_tradnl"/>
        </w:rPr>
        <w:t xml:space="preserve"> </w:t>
      </w:r>
      <w:r w:rsidRPr="007031A5">
        <w:rPr>
          <w:lang w:val="es-ES_tradnl"/>
        </w:rPr>
        <w:t xml:space="preserve">El </w:t>
      </w:r>
      <w:r w:rsidRPr="007031A5">
        <w:rPr>
          <w:highlight w:val="lightGray"/>
          <w:lang w:val="es-ES_tradnl"/>
        </w:rPr>
        <w:t>Comité Consultivo</w:t>
      </w:r>
      <w:r w:rsidRPr="007031A5">
        <w:rPr>
          <w:lang w:val="es-ES_tradnl"/>
        </w:rPr>
        <w:t xml:space="preserve"> examinará los estados financieros anuales y los informes de auditoría y los transmitirá al</w:t>
      </w:r>
      <w:r w:rsidRPr="007031A5">
        <w:rPr>
          <w:highlight w:val="lightGray"/>
          <w:lang w:val="es-ES_tradnl"/>
        </w:rPr>
        <w:t xml:space="preserve"> Consejo</w:t>
      </w:r>
      <w:r w:rsidRPr="007031A5">
        <w:rPr>
          <w:lang w:val="es-ES_tradnl"/>
        </w:rPr>
        <w:t xml:space="preserve"> con las observaciones y recomendaciones que estime oportunas.</w:t>
      </w:r>
    </w:p>
    <w:p w:rsidR="00A935EB" w:rsidRPr="007031A5" w:rsidRDefault="00A935EB" w:rsidP="00A935EB">
      <w:pPr>
        <w:pStyle w:val="Inf4Heading1"/>
        <w:rPr>
          <w:lang w:val="es-ES_tradnl"/>
        </w:rPr>
      </w:pPr>
      <w:bookmarkStart w:id="937" w:name="_Toc416787726"/>
      <w:bookmarkStart w:id="938" w:name="_Toc523743207"/>
      <w:r w:rsidRPr="007031A5">
        <w:rPr>
          <w:lang w:val="es-ES_tradnl"/>
        </w:rPr>
        <w:t>CAPÍTULO 9:</w:t>
      </w:r>
      <w:r w:rsidR="00B41F3F" w:rsidRPr="007031A5">
        <w:rPr>
          <w:lang w:val="es-ES_tradnl"/>
        </w:rPr>
        <w:t xml:space="preserve"> </w:t>
      </w:r>
      <w:bookmarkEnd w:id="932"/>
      <w:r w:rsidRPr="007031A5">
        <w:rPr>
          <w:lang w:val="es-ES_tradnl"/>
        </w:rPr>
        <w:t xml:space="preserve">COMISIÓN </w:t>
      </w:r>
      <w:bookmarkEnd w:id="933"/>
      <w:r w:rsidRPr="007031A5">
        <w:rPr>
          <w:lang w:val="es-ES_tradnl"/>
        </w:rPr>
        <w:t>Consultiva Independiente de Supervisión</w:t>
      </w:r>
      <w:bookmarkEnd w:id="937"/>
      <w:bookmarkEnd w:id="938"/>
    </w:p>
    <w:p w:rsidR="00A935EB" w:rsidRPr="007031A5" w:rsidRDefault="00A935EB" w:rsidP="00A935EB">
      <w:pPr>
        <w:pStyle w:val="Inf4Heading4"/>
        <w:rPr>
          <w:highlight w:val="lightGray"/>
          <w:lang w:val="es-ES_tradnl"/>
        </w:rPr>
      </w:pPr>
      <w:bookmarkStart w:id="939" w:name="_Toc167088002"/>
      <w:bookmarkStart w:id="940" w:name="_Toc278803643"/>
      <w:bookmarkStart w:id="941" w:name="_Toc416787727"/>
      <w:bookmarkStart w:id="942" w:name="_Toc523743208"/>
      <w:r w:rsidRPr="007031A5">
        <w:rPr>
          <w:highlight w:val="lightGray"/>
          <w:lang w:val="es-ES_tradnl"/>
        </w:rPr>
        <w:t>Artículo 9.1</w:t>
      </w:r>
      <w:bookmarkEnd w:id="939"/>
      <w:bookmarkEnd w:id="940"/>
      <w:bookmarkEnd w:id="941"/>
      <w:bookmarkEnd w:id="942"/>
    </w:p>
    <w:p w:rsidR="00A935EB" w:rsidRPr="007031A5" w:rsidRDefault="00A935EB" w:rsidP="00A935EB">
      <w:pPr>
        <w:pStyle w:val="Inf4Normal"/>
        <w:rPr>
          <w:lang w:val="es-ES_tradnl"/>
        </w:rPr>
      </w:pPr>
      <w:r w:rsidRPr="007031A5">
        <w:rPr>
          <w:highlight w:val="lightGray"/>
          <w:lang w:val="es-ES_tradnl"/>
        </w:rPr>
        <w:t>No aplicable a la UPOV</w:t>
      </w:r>
    </w:p>
    <w:p w:rsidR="00A935EB" w:rsidRPr="007031A5" w:rsidRDefault="00A935EB" w:rsidP="00A935EB">
      <w:pPr>
        <w:pStyle w:val="Inf4Heading1"/>
        <w:rPr>
          <w:lang w:val="es-ES_tradnl"/>
        </w:rPr>
      </w:pPr>
      <w:bookmarkStart w:id="943" w:name="_Toc167088003"/>
      <w:bookmarkStart w:id="944" w:name="_Toc278803644"/>
      <w:bookmarkStart w:id="945" w:name="_Toc416787728"/>
      <w:bookmarkStart w:id="946" w:name="_Toc523743209"/>
      <w:r w:rsidRPr="007031A5">
        <w:rPr>
          <w:lang w:val="es-ES_tradnl"/>
        </w:rPr>
        <w:lastRenderedPageBreak/>
        <w:t>CAPÍTULO 10:</w:t>
      </w:r>
      <w:r w:rsidR="00B41F3F" w:rsidRPr="007031A5">
        <w:rPr>
          <w:lang w:val="es-ES_tradnl"/>
        </w:rPr>
        <w:t xml:space="preserve"> </w:t>
      </w:r>
      <w:bookmarkEnd w:id="943"/>
      <w:r w:rsidRPr="007031A5">
        <w:rPr>
          <w:lang w:val="es-ES_tradnl"/>
        </w:rPr>
        <w:t>DISPOSICIONES FINALES</w:t>
      </w:r>
      <w:bookmarkEnd w:id="944"/>
      <w:bookmarkEnd w:id="945"/>
      <w:bookmarkEnd w:id="946"/>
      <w:r w:rsidR="00E81B1A" w:rsidRPr="007031A5">
        <w:rPr>
          <w:lang w:val="es-ES_tradnl"/>
        </w:rPr>
        <w:t xml:space="preserve"> </w:t>
      </w:r>
    </w:p>
    <w:p w:rsidR="00A935EB" w:rsidRPr="007031A5" w:rsidRDefault="009E056C" w:rsidP="00A935EB">
      <w:pPr>
        <w:pStyle w:val="Inf4Heading3"/>
        <w:rPr>
          <w:lang w:val="es-ES_tradnl"/>
        </w:rPr>
      </w:pPr>
      <w:bookmarkStart w:id="947" w:name="_Toc523743210"/>
      <w:r w:rsidRPr="007031A5">
        <w:rPr>
          <w:lang w:val="es-ES_tradnl"/>
        </w:rPr>
        <w:t>Modificación</w:t>
      </w:r>
      <w:bookmarkEnd w:id="947"/>
    </w:p>
    <w:p w:rsidR="00E81B1A" w:rsidRPr="007031A5" w:rsidRDefault="00BA5FE9" w:rsidP="00A935EB">
      <w:pPr>
        <w:pStyle w:val="Inf4Heading4"/>
        <w:rPr>
          <w:highlight w:val="lightGray"/>
          <w:lang w:val="es-ES_tradnl"/>
        </w:rPr>
      </w:pPr>
      <w:bookmarkStart w:id="948" w:name="_Toc416709305"/>
      <w:bookmarkStart w:id="949" w:name="_Toc523743211"/>
      <w:r w:rsidRPr="007031A5">
        <w:rPr>
          <w:lang w:val="es-ES_tradnl"/>
        </w:rPr>
        <w:t>Artículo</w:t>
      </w:r>
      <w:r w:rsidR="00A935EB" w:rsidRPr="007031A5">
        <w:rPr>
          <w:lang w:val="es-ES_tradnl"/>
        </w:rPr>
        <w:t xml:space="preserve"> 10.1</w:t>
      </w:r>
      <w:bookmarkEnd w:id="872"/>
      <w:bookmarkEnd w:id="873"/>
      <w:bookmarkEnd w:id="948"/>
      <w:bookmarkEnd w:id="949"/>
    </w:p>
    <w:p w:rsidR="00E81B1A" w:rsidRPr="007031A5" w:rsidRDefault="00E81B1A" w:rsidP="00E81B1A">
      <w:pPr>
        <w:pStyle w:val="Inf4Normal"/>
        <w:rPr>
          <w:highlight w:val="lightGray"/>
          <w:lang w:val="es-ES_tradnl"/>
        </w:rPr>
      </w:pPr>
      <w:r w:rsidRPr="007031A5">
        <w:rPr>
          <w:highlight w:val="lightGray"/>
          <w:lang w:val="es-ES_tradnl"/>
        </w:rPr>
        <w:t>1)</w:t>
      </w:r>
      <w:r w:rsidRPr="007031A5">
        <w:rPr>
          <w:highlight w:val="lightGray"/>
          <w:lang w:val="es-ES_tradnl"/>
        </w:rPr>
        <w:tab/>
      </w:r>
      <w:r w:rsidR="00A935EB" w:rsidRPr="007031A5">
        <w:rPr>
          <w:highlight w:val="lightGray"/>
          <w:lang w:val="es-ES_tradnl"/>
        </w:rPr>
        <w:t>A reserva de lo dispuesto en el Convenio de la UPOV y en el Acuerdo entre la Organización Mundial de la Propiedad Intelectual y la Unión Internacional para la Protección de las Obtenciones Vegetales (Acuerdo OMPI/UPOV)” (véase el documento UPOV/INF/8), que fue adoptado el 26 de noviembre de 1982, el Consejo podrá modificar el presente Reglamento y Reglamentación</w:t>
      </w:r>
      <w:r w:rsidRPr="007031A5">
        <w:rPr>
          <w:highlight w:val="lightGray"/>
          <w:lang w:val="es-ES_tradnl"/>
        </w:rPr>
        <w:t>.</w:t>
      </w:r>
      <w:r w:rsidR="00B41F3F" w:rsidRPr="007031A5">
        <w:rPr>
          <w:highlight w:val="lightGray"/>
          <w:lang w:val="es-ES_tradnl"/>
        </w:rPr>
        <w:t xml:space="preserve"> </w:t>
      </w:r>
      <w:r w:rsidR="00F35594">
        <w:rPr>
          <w:lang w:val="es-ES_tradnl"/>
        </w:rPr>
        <w:t xml:space="preserve"> </w:t>
      </w:r>
      <w:r w:rsidR="00A935EB" w:rsidRPr="007031A5">
        <w:rPr>
          <w:u w:val="single"/>
          <w:lang w:val="es-ES_tradnl"/>
        </w:rPr>
        <w:t xml:space="preserve">Tales modificaciones entrarán en vigor el día en que reciba la </w:t>
      </w:r>
      <w:r w:rsidR="00A935EB" w:rsidRPr="00B82C47">
        <w:rPr>
          <w:u w:val="single"/>
          <w:lang w:val="es-ES_tradnl"/>
        </w:rPr>
        <w:t xml:space="preserve">aprobación </w:t>
      </w:r>
      <w:r w:rsidR="007031A5" w:rsidRPr="00B82C47">
        <w:rPr>
          <w:b/>
          <w:strike/>
          <w:highlight w:val="lightGray"/>
          <w:u w:val="single"/>
          <w:lang w:val="es-ES_tradnl"/>
        </w:rPr>
        <w:t>de l</w:t>
      </w:r>
      <w:r w:rsidR="00A935EB" w:rsidRPr="00B82C47">
        <w:rPr>
          <w:b/>
          <w:strike/>
          <w:highlight w:val="lightGray"/>
          <w:u w:val="single"/>
          <w:lang w:val="es-ES_tradnl"/>
        </w:rPr>
        <w:t>a Asamblea General</w:t>
      </w:r>
      <w:r w:rsidR="00A935EB" w:rsidRPr="00AF7BEC">
        <w:rPr>
          <w:b/>
          <w:highlight w:val="lightGray"/>
          <w:u w:val="single"/>
          <w:lang w:val="es-ES_tradnl"/>
        </w:rPr>
        <w:t xml:space="preserve"> del</w:t>
      </w:r>
      <w:r w:rsidR="00A935EB" w:rsidRPr="007031A5">
        <w:rPr>
          <w:b/>
          <w:highlight w:val="lightGray"/>
          <w:u w:val="single"/>
          <w:lang w:val="es-ES_tradnl"/>
        </w:rPr>
        <w:t xml:space="preserve"> Consejo</w:t>
      </w:r>
      <w:r w:rsidR="00A935EB" w:rsidRPr="007031A5">
        <w:rPr>
          <w:u w:val="single"/>
          <w:lang w:val="es-ES_tradnl"/>
        </w:rPr>
        <w:t>, salvo si se dispone de otra manera</w:t>
      </w:r>
      <w:r w:rsidR="00453F0B" w:rsidRPr="007031A5">
        <w:rPr>
          <w:u w:val="single"/>
          <w:lang w:val="es-ES_tradnl"/>
        </w:rPr>
        <w:t>.</w:t>
      </w:r>
    </w:p>
    <w:p w:rsidR="00A935EB" w:rsidRPr="007031A5" w:rsidRDefault="00A935EB" w:rsidP="00A935EB">
      <w:pPr>
        <w:pStyle w:val="Inf4Normal"/>
        <w:rPr>
          <w:highlight w:val="lightGray"/>
          <w:u w:val="single"/>
          <w:lang w:val="es-ES_tradnl"/>
        </w:rPr>
      </w:pPr>
      <w:r w:rsidRPr="007031A5">
        <w:rPr>
          <w:highlight w:val="lightGray"/>
          <w:lang w:val="es-ES_tradnl"/>
        </w:rPr>
        <w:t>2)</w:t>
      </w:r>
      <w:r w:rsidRPr="007031A5">
        <w:rPr>
          <w:highlight w:val="lightGray"/>
          <w:lang w:val="es-ES_tradnl"/>
        </w:rPr>
        <w:tab/>
        <w:t>Toda modificación será adoptada por mayoría de tres cuartos de los miembros de la UPOV, de conformidad con lo que se dispone en el artículo 22 del Convenio de 1961 y el Acta de 1978 y en el artículo 26 7) del Acta de 1991.</w:t>
      </w:r>
    </w:p>
    <w:p w:rsidR="00E81B1A" w:rsidRPr="007031A5" w:rsidRDefault="00E81B1A" w:rsidP="00E81B1A">
      <w:pPr>
        <w:ind w:left="567"/>
        <w:rPr>
          <w:szCs w:val="24"/>
          <w:lang w:val="es-ES_tradnl"/>
        </w:rPr>
      </w:pPr>
    </w:p>
    <w:p w:rsidR="00D8308F" w:rsidRPr="007031A5" w:rsidRDefault="00D8308F" w:rsidP="00D8308F">
      <w:pPr>
        <w:pStyle w:val="Inf4Heading6"/>
        <w:rPr>
          <w:lang w:val="es-ES_tradnl"/>
        </w:rPr>
      </w:pPr>
      <w:bookmarkStart w:id="950" w:name="_Toc416709306"/>
      <w:bookmarkStart w:id="951" w:name="_Toc523743212"/>
      <w:r w:rsidRPr="007031A5">
        <w:rPr>
          <w:lang w:val="es-ES_tradnl"/>
        </w:rPr>
        <w:t>R</w:t>
      </w:r>
      <w:r w:rsidR="00D9583F" w:rsidRPr="007031A5">
        <w:rPr>
          <w:lang w:val="es-ES_tradnl"/>
        </w:rPr>
        <w:t>egla</w:t>
      </w:r>
      <w:r w:rsidRPr="007031A5">
        <w:rPr>
          <w:lang w:val="es-ES_tradnl"/>
        </w:rPr>
        <w:t xml:space="preserve"> 110.1</w:t>
      </w:r>
      <w:bookmarkEnd w:id="950"/>
      <w:bookmarkEnd w:id="951"/>
    </w:p>
    <w:p w:rsidR="004F69EC" w:rsidRPr="007031A5" w:rsidRDefault="004F69EC" w:rsidP="004F69EC">
      <w:pPr>
        <w:pStyle w:val="Inf4Normal"/>
        <w:ind w:left="567"/>
        <w:rPr>
          <w:szCs w:val="24"/>
          <w:lang w:val="es-ES_tradnl"/>
        </w:rPr>
      </w:pPr>
      <w:r w:rsidRPr="007031A5">
        <w:rPr>
          <w:szCs w:val="24"/>
          <w:lang w:val="es-ES_tradnl"/>
        </w:rPr>
        <w:t xml:space="preserve">El </w:t>
      </w:r>
      <w:r w:rsidRPr="007031A5">
        <w:rPr>
          <w:szCs w:val="24"/>
          <w:highlight w:val="lightGray"/>
          <w:lang w:val="es-ES_tradnl"/>
        </w:rPr>
        <w:t>Secretario General</w:t>
      </w:r>
      <w:r w:rsidRPr="007031A5">
        <w:rPr>
          <w:szCs w:val="24"/>
          <w:lang w:val="es-ES_tradnl"/>
        </w:rPr>
        <w:t xml:space="preserve"> podrá modificar la aplicación de la presente Reglamentación de forma coherente con el Reglamento Financiero</w:t>
      </w:r>
      <w:r w:rsidRPr="007031A5">
        <w:rPr>
          <w:szCs w:val="24"/>
          <w:highlight w:val="lightGray"/>
          <w:lang w:val="es-ES_tradnl"/>
        </w:rPr>
        <w:t>, de conformidad con el artículo 5.8</w:t>
      </w:r>
      <w:r w:rsidR="00D8308F" w:rsidRPr="007031A5">
        <w:rPr>
          <w:szCs w:val="24"/>
          <w:lang w:val="es-ES_tradnl"/>
        </w:rPr>
        <w:t>.</w:t>
      </w:r>
      <w:r w:rsidR="00F35594">
        <w:rPr>
          <w:szCs w:val="24"/>
          <w:lang w:val="es-ES_tradnl"/>
        </w:rPr>
        <w:t xml:space="preserve"> </w:t>
      </w:r>
      <w:r w:rsidR="00B41F3F" w:rsidRPr="007031A5">
        <w:rPr>
          <w:szCs w:val="24"/>
          <w:lang w:val="es-ES_tradnl"/>
        </w:rPr>
        <w:t xml:space="preserve"> </w:t>
      </w:r>
      <w:r w:rsidRPr="007031A5">
        <w:rPr>
          <w:u w:val="single"/>
          <w:lang w:val="es-ES_tradnl"/>
        </w:rPr>
        <w:t xml:space="preserve">Tales modificaciones entrarán en vigor el día que determine el </w:t>
      </w:r>
      <w:r w:rsidRPr="00B82C47">
        <w:rPr>
          <w:b/>
          <w:strike/>
          <w:highlight w:val="lightGray"/>
          <w:u w:val="single"/>
          <w:lang w:val="es-ES_tradnl"/>
        </w:rPr>
        <w:t>Director</w:t>
      </w:r>
      <w:r w:rsidRPr="007031A5">
        <w:rPr>
          <w:b/>
          <w:highlight w:val="lightGray"/>
          <w:lang w:val="es-ES_tradnl"/>
        </w:rPr>
        <w:t xml:space="preserve"> </w:t>
      </w:r>
      <w:r w:rsidR="00B2610A" w:rsidRPr="007031A5">
        <w:rPr>
          <w:b/>
          <w:highlight w:val="lightGray"/>
          <w:u w:val="single"/>
          <w:lang w:val="es-ES_tradnl"/>
        </w:rPr>
        <w:t>Secretario</w:t>
      </w:r>
      <w:r w:rsidRPr="007031A5">
        <w:rPr>
          <w:b/>
          <w:highlight w:val="lightGray"/>
          <w:u w:val="single"/>
          <w:lang w:val="es-ES_tradnl"/>
        </w:rPr>
        <w:t xml:space="preserve"> </w:t>
      </w:r>
      <w:r w:rsidR="00B2610A" w:rsidRPr="007031A5">
        <w:rPr>
          <w:u w:val="single"/>
          <w:lang w:val="es-ES_tradnl"/>
        </w:rPr>
        <w:t>General</w:t>
      </w:r>
      <w:r w:rsidRPr="007031A5">
        <w:rPr>
          <w:u w:val="single"/>
          <w:lang w:val="es-ES_tradnl"/>
        </w:rPr>
        <w:t>.</w:t>
      </w:r>
    </w:p>
    <w:p w:rsidR="00D8308F" w:rsidRPr="007031A5" w:rsidRDefault="00D8308F" w:rsidP="00D8308F">
      <w:pPr>
        <w:pStyle w:val="Inf4Normal"/>
        <w:ind w:left="567"/>
        <w:rPr>
          <w:szCs w:val="24"/>
          <w:lang w:val="es-ES_tradnl"/>
        </w:rPr>
      </w:pPr>
    </w:p>
    <w:p w:rsidR="00D8308F" w:rsidRPr="007031A5" w:rsidRDefault="00D8308F" w:rsidP="00E81B1A">
      <w:pPr>
        <w:ind w:left="567"/>
        <w:rPr>
          <w:szCs w:val="24"/>
          <w:lang w:val="es-ES_tradnl"/>
        </w:rPr>
      </w:pPr>
    </w:p>
    <w:p w:rsidR="00E81B1A" w:rsidRPr="007031A5" w:rsidRDefault="00E81B1A" w:rsidP="00E81B1A">
      <w:pPr>
        <w:ind w:left="567"/>
        <w:rPr>
          <w:szCs w:val="24"/>
          <w:lang w:val="es-ES_tradnl"/>
        </w:rPr>
      </w:pPr>
      <w:bookmarkStart w:id="952" w:name="_GoBack"/>
      <w:bookmarkEnd w:id="952"/>
    </w:p>
    <w:p w:rsidR="00E81B1A" w:rsidRPr="007031A5" w:rsidRDefault="00E81B1A" w:rsidP="00E81B1A">
      <w:pPr>
        <w:ind w:left="567"/>
        <w:rPr>
          <w:szCs w:val="24"/>
          <w:lang w:val="es-ES_tradnl"/>
        </w:rPr>
      </w:pPr>
    </w:p>
    <w:p w:rsidR="00E81B1A" w:rsidRPr="007031A5" w:rsidRDefault="00E81B1A" w:rsidP="00E81B1A">
      <w:pPr>
        <w:spacing w:before="108"/>
        <w:ind w:left="567"/>
        <w:jc w:val="right"/>
        <w:rPr>
          <w:szCs w:val="24"/>
          <w:lang w:val="es-ES_tradnl"/>
        </w:rPr>
      </w:pPr>
      <w:r w:rsidRPr="007031A5">
        <w:rPr>
          <w:szCs w:val="24"/>
          <w:lang w:val="es-ES_tradnl"/>
        </w:rPr>
        <w:t>[</w:t>
      </w:r>
      <w:r w:rsidR="004F69EC" w:rsidRPr="007031A5">
        <w:rPr>
          <w:lang w:val="es-ES_tradnl"/>
        </w:rPr>
        <w:t>Siguen los Anexos</w:t>
      </w:r>
      <w:r w:rsidRPr="007031A5">
        <w:rPr>
          <w:szCs w:val="24"/>
          <w:lang w:val="es-ES_tradnl"/>
        </w:rPr>
        <w:t>]</w:t>
      </w:r>
    </w:p>
    <w:p w:rsidR="00E81B1A" w:rsidRPr="007031A5" w:rsidRDefault="00E81B1A" w:rsidP="00E81B1A">
      <w:pPr>
        <w:spacing w:before="108"/>
        <w:ind w:left="567"/>
        <w:jc w:val="right"/>
        <w:rPr>
          <w:szCs w:val="24"/>
          <w:lang w:val="es-ES_tradnl"/>
        </w:rPr>
      </w:pPr>
    </w:p>
    <w:p w:rsidR="00E81B1A" w:rsidRPr="007031A5" w:rsidRDefault="00E81B1A" w:rsidP="00E81B1A">
      <w:pPr>
        <w:spacing w:before="108"/>
        <w:jc w:val="left"/>
        <w:rPr>
          <w:szCs w:val="24"/>
          <w:lang w:val="es-ES_tradnl"/>
        </w:rPr>
        <w:sectPr w:rsidR="00E81B1A" w:rsidRPr="007031A5" w:rsidSect="00982BDB">
          <w:headerReference w:type="default" r:id="rId9"/>
          <w:pgSz w:w="11907" w:h="16840" w:code="9"/>
          <w:pgMar w:top="510" w:right="1134" w:bottom="1134" w:left="1134" w:header="510" w:footer="567" w:gutter="0"/>
          <w:cols w:space="720"/>
          <w:titlePg/>
        </w:sectPr>
      </w:pPr>
    </w:p>
    <w:p w:rsidR="00E81B1A" w:rsidRPr="007031A5" w:rsidRDefault="00E81B1A" w:rsidP="00E81B1A">
      <w:pPr>
        <w:jc w:val="center"/>
        <w:rPr>
          <w:lang w:val="es-ES_tradnl"/>
        </w:rPr>
      </w:pPr>
    </w:p>
    <w:p w:rsidR="001130E0" w:rsidRPr="007031A5" w:rsidRDefault="001130E0" w:rsidP="001130E0">
      <w:pPr>
        <w:jc w:val="center"/>
        <w:rPr>
          <w:lang w:val="es-ES_tradnl"/>
        </w:rPr>
      </w:pPr>
      <w:bookmarkStart w:id="953" w:name="_Toc182299568"/>
      <w:bookmarkStart w:id="954" w:name="_Toc182306516"/>
      <w:r w:rsidRPr="007031A5">
        <w:rPr>
          <w:lang w:val="es-ES_tradnl"/>
        </w:rPr>
        <w:t>ANEXO I</w:t>
      </w:r>
      <w:bookmarkStart w:id="955" w:name="_Toc182299569"/>
      <w:bookmarkStart w:id="956" w:name="_Toc182306517"/>
      <w:bookmarkEnd w:id="953"/>
      <w:bookmarkEnd w:id="954"/>
    </w:p>
    <w:p w:rsidR="001130E0" w:rsidRPr="007031A5" w:rsidRDefault="001130E0" w:rsidP="001130E0">
      <w:pPr>
        <w:jc w:val="center"/>
        <w:rPr>
          <w:lang w:val="es-ES_tradnl"/>
        </w:rPr>
      </w:pPr>
    </w:p>
    <w:p w:rsidR="001130E0" w:rsidRPr="007031A5" w:rsidRDefault="001130E0" w:rsidP="001130E0">
      <w:pPr>
        <w:jc w:val="center"/>
        <w:rPr>
          <w:lang w:val="es-ES_tradnl"/>
        </w:rPr>
      </w:pPr>
    </w:p>
    <w:p w:rsidR="001130E0" w:rsidRPr="007031A5" w:rsidRDefault="001130E0" w:rsidP="001130E0">
      <w:pPr>
        <w:jc w:val="center"/>
        <w:rPr>
          <w:lang w:val="es-ES_tradnl"/>
        </w:rPr>
      </w:pPr>
      <w:r w:rsidRPr="007031A5">
        <w:rPr>
          <w:lang w:val="es-ES_tradnl"/>
        </w:rPr>
        <w:t>(CARTA DE SUPERVISIÓN INTERNA DE LA OMPI</w:t>
      </w:r>
      <w:bookmarkEnd w:id="955"/>
      <w:bookmarkEnd w:id="956"/>
      <w:r w:rsidRPr="007031A5">
        <w:rPr>
          <w:lang w:val="es-ES_tradnl"/>
        </w:rPr>
        <w:t>)</w:t>
      </w:r>
    </w:p>
    <w:p w:rsidR="001130E0" w:rsidRPr="007031A5" w:rsidRDefault="001130E0" w:rsidP="001130E0">
      <w:pPr>
        <w:jc w:val="center"/>
        <w:rPr>
          <w:lang w:val="es-ES_tradnl"/>
        </w:rPr>
      </w:pPr>
    </w:p>
    <w:p w:rsidR="001130E0" w:rsidRPr="007031A5" w:rsidRDefault="001130E0" w:rsidP="001130E0">
      <w:pPr>
        <w:jc w:val="center"/>
        <w:rPr>
          <w:lang w:val="es-ES_tradnl"/>
        </w:rPr>
      </w:pPr>
    </w:p>
    <w:p w:rsidR="001130E0" w:rsidRPr="007031A5" w:rsidRDefault="001130E0" w:rsidP="001130E0">
      <w:pPr>
        <w:jc w:val="center"/>
        <w:rPr>
          <w:lang w:val="es-ES_tradnl"/>
        </w:rPr>
      </w:pPr>
      <w:r w:rsidRPr="007031A5">
        <w:rPr>
          <w:highlight w:val="lightGray"/>
          <w:lang w:val="es-ES_tradnl"/>
        </w:rPr>
        <w:t>véase el documento UPOV/INF/10/1 “Auditoría interna”</w:t>
      </w:r>
    </w:p>
    <w:p w:rsidR="001130E0" w:rsidRPr="007031A5" w:rsidRDefault="001130E0" w:rsidP="001130E0">
      <w:pPr>
        <w:jc w:val="center"/>
        <w:rPr>
          <w:lang w:val="es-ES_tradnl"/>
        </w:rPr>
      </w:pPr>
    </w:p>
    <w:p w:rsidR="001130E0" w:rsidRPr="007031A5" w:rsidRDefault="001130E0" w:rsidP="001130E0">
      <w:pPr>
        <w:rPr>
          <w:lang w:val="es-ES_tradnl"/>
        </w:rPr>
      </w:pPr>
    </w:p>
    <w:p w:rsidR="001130E0" w:rsidRPr="007031A5" w:rsidRDefault="001130E0" w:rsidP="001130E0">
      <w:pPr>
        <w:rPr>
          <w:lang w:val="es-ES_tradnl"/>
        </w:rPr>
      </w:pPr>
    </w:p>
    <w:p w:rsidR="001130E0" w:rsidRPr="007031A5" w:rsidRDefault="001130E0" w:rsidP="001130E0">
      <w:pPr>
        <w:rPr>
          <w:lang w:val="es-ES_tradnl"/>
        </w:rPr>
      </w:pPr>
    </w:p>
    <w:p w:rsidR="001130E0" w:rsidRPr="007031A5" w:rsidRDefault="001130E0" w:rsidP="001130E0">
      <w:pPr>
        <w:rPr>
          <w:lang w:val="es-ES_tradnl"/>
        </w:rPr>
      </w:pPr>
    </w:p>
    <w:p w:rsidR="00E81B1A" w:rsidRPr="007031A5" w:rsidRDefault="001130E0" w:rsidP="001130E0">
      <w:pPr>
        <w:tabs>
          <w:tab w:val="left" w:pos="1134"/>
        </w:tabs>
        <w:jc w:val="right"/>
        <w:rPr>
          <w:szCs w:val="24"/>
          <w:lang w:val="es-ES_tradnl"/>
        </w:rPr>
      </w:pPr>
      <w:r w:rsidRPr="007031A5">
        <w:rPr>
          <w:lang w:val="es-ES_tradnl"/>
        </w:rPr>
        <w:t>[Sigue el Anexo II</w:t>
      </w:r>
      <w:r w:rsidR="00E81B1A" w:rsidRPr="007031A5">
        <w:rPr>
          <w:szCs w:val="24"/>
          <w:lang w:val="es-ES_tradnl"/>
        </w:rPr>
        <w:t>]</w:t>
      </w:r>
    </w:p>
    <w:p w:rsidR="00E81B1A" w:rsidRPr="007031A5" w:rsidRDefault="00E81B1A">
      <w:pPr>
        <w:rPr>
          <w:lang w:val="es-ES_tradnl"/>
        </w:rPr>
        <w:sectPr w:rsidR="00E81B1A" w:rsidRPr="007031A5" w:rsidSect="00E81B1A">
          <w:headerReference w:type="default" r:id="rId10"/>
          <w:headerReference w:type="first" r:id="rId11"/>
          <w:footerReference w:type="first" r:id="rId12"/>
          <w:endnotePr>
            <w:numFmt w:val="lowerLetter"/>
          </w:endnotePr>
          <w:pgSz w:w="11907" w:h="16840" w:code="9"/>
          <w:pgMar w:top="510" w:right="1134" w:bottom="1134" w:left="1134" w:header="510" w:footer="680" w:gutter="0"/>
          <w:cols w:space="720"/>
          <w:titlePg/>
        </w:sectPr>
      </w:pPr>
    </w:p>
    <w:p w:rsidR="00E81B1A" w:rsidRPr="007031A5" w:rsidRDefault="00E81B1A" w:rsidP="00E81B1A">
      <w:pPr>
        <w:jc w:val="center"/>
        <w:rPr>
          <w:lang w:val="es-ES_tradnl"/>
        </w:rPr>
      </w:pPr>
    </w:p>
    <w:p w:rsidR="001130E0" w:rsidRPr="007031A5" w:rsidRDefault="001130E0" w:rsidP="001130E0">
      <w:pPr>
        <w:jc w:val="center"/>
        <w:rPr>
          <w:lang w:val="es-ES_tradnl"/>
        </w:rPr>
      </w:pPr>
      <w:bookmarkStart w:id="957" w:name="_Toc182299570"/>
      <w:bookmarkStart w:id="958" w:name="_Toc182306518"/>
      <w:r w:rsidRPr="007031A5">
        <w:rPr>
          <w:lang w:val="es-ES_tradnl"/>
        </w:rPr>
        <w:t>ANEXO II</w:t>
      </w:r>
      <w:bookmarkEnd w:id="957"/>
      <w:bookmarkEnd w:id="958"/>
    </w:p>
    <w:p w:rsidR="001130E0" w:rsidRPr="007031A5" w:rsidRDefault="001130E0" w:rsidP="001130E0">
      <w:pPr>
        <w:jc w:val="center"/>
        <w:rPr>
          <w:lang w:val="es-ES_tradnl"/>
        </w:rPr>
      </w:pPr>
    </w:p>
    <w:p w:rsidR="001130E0" w:rsidRPr="007031A5" w:rsidRDefault="001130E0" w:rsidP="001130E0">
      <w:pPr>
        <w:jc w:val="center"/>
        <w:rPr>
          <w:lang w:val="es-ES_tradnl"/>
        </w:rPr>
      </w:pPr>
    </w:p>
    <w:p w:rsidR="001130E0" w:rsidRPr="007031A5" w:rsidRDefault="001130E0" w:rsidP="001130E0">
      <w:pPr>
        <w:jc w:val="center"/>
        <w:rPr>
          <w:lang w:val="es-ES_tradnl"/>
        </w:rPr>
      </w:pPr>
      <w:bookmarkStart w:id="959" w:name="_Toc182299571"/>
      <w:bookmarkStart w:id="960" w:name="_Toc182306519"/>
      <w:r w:rsidRPr="007031A5">
        <w:rPr>
          <w:lang w:val="es-ES_tradnl"/>
        </w:rPr>
        <w:t>MANDATO DE LA AUDITORÍA EXTERNA</w:t>
      </w:r>
      <w:bookmarkEnd w:id="959"/>
      <w:bookmarkEnd w:id="960"/>
    </w:p>
    <w:p w:rsidR="001130E0" w:rsidRPr="007031A5" w:rsidRDefault="001130E0" w:rsidP="001130E0">
      <w:pPr>
        <w:rPr>
          <w:lang w:val="es-ES_tradnl"/>
        </w:rPr>
      </w:pPr>
    </w:p>
    <w:p w:rsidR="001130E0" w:rsidRPr="007031A5" w:rsidRDefault="001130E0" w:rsidP="001130E0">
      <w:pPr>
        <w:tabs>
          <w:tab w:val="left" w:pos="567"/>
        </w:tabs>
        <w:rPr>
          <w:lang w:val="es-ES_tradnl"/>
        </w:rPr>
      </w:pPr>
      <w:r w:rsidRPr="007031A5">
        <w:rPr>
          <w:lang w:val="es-ES_tradnl"/>
        </w:rPr>
        <w:t>1.</w:t>
      </w:r>
      <w:r w:rsidRPr="007031A5">
        <w:rPr>
          <w:lang w:val="es-ES_tradnl"/>
        </w:rPr>
        <w:tab/>
        <w:t xml:space="preserve">El Auditor Externo realizará la auditoría de </w:t>
      </w:r>
      <w:r w:rsidRPr="007031A5">
        <w:rPr>
          <w:strike/>
          <w:lang w:val="es-ES_tradnl"/>
        </w:rPr>
        <w:t>las cuentas</w:t>
      </w:r>
      <w:r w:rsidRPr="007031A5">
        <w:rPr>
          <w:lang w:val="es-ES_tradnl"/>
        </w:rPr>
        <w:t xml:space="preserve"> </w:t>
      </w:r>
      <w:r w:rsidRPr="007031A5">
        <w:rPr>
          <w:u w:val="single"/>
          <w:lang w:val="es-ES_tradnl"/>
        </w:rPr>
        <w:t>los registros contables</w:t>
      </w:r>
      <w:r w:rsidRPr="007031A5">
        <w:rPr>
          <w:lang w:val="es-ES_tradnl"/>
        </w:rPr>
        <w:t xml:space="preserve"> de </w:t>
      </w:r>
      <w:r w:rsidRPr="007031A5">
        <w:rPr>
          <w:highlight w:val="lightGray"/>
          <w:lang w:val="es-ES_tradnl"/>
        </w:rPr>
        <w:t>la UPOV</w:t>
      </w:r>
      <w:r w:rsidRPr="007031A5">
        <w:rPr>
          <w:lang w:val="es-ES_tradnl"/>
        </w:rPr>
        <w:t>, incluyendo todos los fondos fiduciarios y cuentas especiales, tal como lo considere necesario para asegurarse de que:</w:t>
      </w:r>
    </w:p>
    <w:p w:rsidR="001130E0" w:rsidRPr="007031A5" w:rsidRDefault="001130E0" w:rsidP="001130E0">
      <w:pPr>
        <w:tabs>
          <w:tab w:val="left" w:pos="567"/>
        </w:tabs>
        <w:rPr>
          <w:lang w:val="es-ES_tradnl"/>
        </w:rPr>
      </w:pPr>
    </w:p>
    <w:p w:rsidR="001130E0" w:rsidRPr="007031A5" w:rsidRDefault="001130E0" w:rsidP="00790CE6">
      <w:pPr>
        <w:ind w:left="567"/>
        <w:rPr>
          <w:lang w:val="es-ES_tradnl"/>
        </w:rPr>
      </w:pPr>
      <w:r w:rsidRPr="007031A5">
        <w:rPr>
          <w:lang w:val="es-ES_tradnl"/>
        </w:rPr>
        <w:t>a)</w:t>
      </w:r>
      <w:r w:rsidRPr="007031A5">
        <w:rPr>
          <w:lang w:val="es-ES_tradnl"/>
        </w:rPr>
        <w:tab/>
        <w:t xml:space="preserve">los estados financieros </w:t>
      </w:r>
      <w:r w:rsidRPr="007031A5">
        <w:rPr>
          <w:u w:val="single"/>
          <w:lang w:val="es-ES_tradnl"/>
        </w:rPr>
        <w:t>anuales</w:t>
      </w:r>
      <w:r w:rsidRPr="007031A5">
        <w:rPr>
          <w:lang w:val="es-ES_tradnl"/>
        </w:rPr>
        <w:t xml:space="preserve"> están en conformidad con los libros y escrituras de la </w:t>
      </w:r>
      <w:r w:rsidRPr="007031A5">
        <w:rPr>
          <w:highlight w:val="lightGray"/>
          <w:lang w:val="es-ES_tradnl"/>
        </w:rPr>
        <w:t>UPOV</w:t>
      </w:r>
      <w:r w:rsidRPr="007031A5">
        <w:rPr>
          <w:lang w:val="es-ES_tradnl"/>
        </w:rPr>
        <w:t>;</w:t>
      </w:r>
    </w:p>
    <w:p w:rsidR="001130E0" w:rsidRPr="007031A5" w:rsidRDefault="001130E0" w:rsidP="00790CE6">
      <w:pPr>
        <w:tabs>
          <w:tab w:val="left" w:pos="567"/>
          <w:tab w:val="left" w:pos="1134"/>
        </w:tabs>
        <w:ind w:left="567"/>
        <w:rPr>
          <w:lang w:val="es-ES_tradnl"/>
        </w:rPr>
      </w:pPr>
    </w:p>
    <w:p w:rsidR="001130E0" w:rsidRPr="007031A5" w:rsidRDefault="001130E0" w:rsidP="00790CE6">
      <w:pPr>
        <w:ind w:left="567"/>
        <w:rPr>
          <w:lang w:val="es-ES_tradnl"/>
        </w:rPr>
      </w:pPr>
      <w:r w:rsidRPr="007031A5">
        <w:rPr>
          <w:lang w:val="es-ES_tradnl"/>
        </w:rPr>
        <w:t>b)</w:t>
      </w:r>
      <w:r w:rsidRPr="007031A5">
        <w:rPr>
          <w:lang w:val="es-ES_tradnl"/>
        </w:rPr>
        <w:tab/>
        <w:t xml:space="preserve">las transacciones financieras reflejadas en los estados </w:t>
      </w:r>
      <w:r w:rsidRPr="007031A5">
        <w:rPr>
          <w:u w:val="single"/>
          <w:lang w:val="es-ES_tradnl"/>
        </w:rPr>
        <w:t>financieros anuales</w:t>
      </w:r>
      <w:r w:rsidRPr="007031A5">
        <w:rPr>
          <w:lang w:val="es-ES_tradnl"/>
        </w:rPr>
        <w:t xml:space="preserve"> están en conformidad con la Reglamentación y el Reglamento, las disposiciones presupuestarias y otras directrices aplicables;</w:t>
      </w:r>
    </w:p>
    <w:p w:rsidR="001130E0" w:rsidRPr="007031A5" w:rsidRDefault="001130E0" w:rsidP="00790CE6">
      <w:pPr>
        <w:ind w:left="567" w:firstLine="567"/>
        <w:rPr>
          <w:lang w:val="es-ES_tradnl"/>
        </w:rPr>
      </w:pPr>
    </w:p>
    <w:p w:rsidR="001130E0" w:rsidRPr="007031A5" w:rsidRDefault="001130E0" w:rsidP="00790CE6">
      <w:pPr>
        <w:ind w:left="567"/>
        <w:rPr>
          <w:lang w:val="es-ES_tradnl"/>
        </w:rPr>
      </w:pPr>
      <w:r w:rsidRPr="007031A5">
        <w:rPr>
          <w:lang w:val="es-ES_tradnl"/>
        </w:rPr>
        <w:t>c)</w:t>
      </w:r>
      <w:r w:rsidRPr="007031A5">
        <w:rPr>
          <w:lang w:val="es-ES_tradnl"/>
        </w:rPr>
        <w:tab/>
        <w:t xml:space="preserve">los valores y el dinero depositado en bancos o en caja han sido verificados mediante certificados recibidos directamente de los depositarios de la </w:t>
      </w:r>
      <w:r w:rsidRPr="007031A5">
        <w:rPr>
          <w:highlight w:val="lightGray"/>
          <w:lang w:val="es-ES_tradnl"/>
        </w:rPr>
        <w:t>UPOV</w:t>
      </w:r>
      <w:r w:rsidRPr="007031A5">
        <w:rPr>
          <w:lang w:val="es-ES_tradnl"/>
        </w:rPr>
        <w:t xml:space="preserve"> o han sido contados efectivamente;</w:t>
      </w:r>
    </w:p>
    <w:p w:rsidR="001130E0" w:rsidRPr="007031A5" w:rsidRDefault="001130E0" w:rsidP="00790CE6">
      <w:pPr>
        <w:ind w:left="567" w:firstLine="567"/>
        <w:rPr>
          <w:lang w:val="es-ES_tradnl"/>
        </w:rPr>
      </w:pPr>
    </w:p>
    <w:p w:rsidR="001130E0" w:rsidRPr="007031A5" w:rsidRDefault="001130E0" w:rsidP="00790CE6">
      <w:pPr>
        <w:ind w:left="567"/>
        <w:rPr>
          <w:lang w:val="es-ES_tradnl"/>
        </w:rPr>
      </w:pPr>
      <w:r w:rsidRPr="007031A5">
        <w:rPr>
          <w:lang w:val="es-ES_tradnl"/>
        </w:rPr>
        <w:t>d)</w:t>
      </w:r>
      <w:r w:rsidRPr="007031A5">
        <w:rPr>
          <w:lang w:val="es-ES_tradnl"/>
        </w:rPr>
        <w:tab/>
        <w:t>los controles internos son adecuados a la luz de la importancia que se les atribuya;</w:t>
      </w:r>
    </w:p>
    <w:p w:rsidR="001130E0" w:rsidRPr="007031A5" w:rsidRDefault="001130E0" w:rsidP="00790CE6">
      <w:pPr>
        <w:ind w:left="567" w:firstLine="567"/>
        <w:rPr>
          <w:lang w:val="es-ES_tradnl"/>
        </w:rPr>
      </w:pPr>
    </w:p>
    <w:p w:rsidR="001130E0" w:rsidRPr="007031A5" w:rsidRDefault="001130E0" w:rsidP="00790CE6">
      <w:pPr>
        <w:ind w:left="567"/>
        <w:rPr>
          <w:lang w:val="es-ES_tradnl"/>
        </w:rPr>
      </w:pPr>
      <w:r w:rsidRPr="007031A5">
        <w:rPr>
          <w:lang w:val="es-ES_tradnl"/>
        </w:rPr>
        <w:t>e)</w:t>
      </w:r>
      <w:r w:rsidRPr="007031A5">
        <w:rPr>
          <w:lang w:val="es-ES_tradnl"/>
        </w:rPr>
        <w:tab/>
        <w:t>todos los asientos del activo y del pasivo, así como todos los excedentes y déficit han sido contabilizados mediante procedimientos que considere satisfactorios.</w:t>
      </w:r>
    </w:p>
    <w:p w:rsidR="001130E0" w:rsidRPr="007031A5" w:rsidRDefault="001130E0" w:rsidP="001130E0">
      <w:pPr>
        <w:rPr>
          <w:lang w:val="es-ES_tradnl"/>
        </w:rPr>
      </w:pPr>
    </w:p>
    <w:p w:rsidR="001130E0" w:rsidRPr="007031A5" w:rsidRDefault="001130E0" w:rsidP="001130E0">
      <w:pPr>
        <w:rPr>
          <w:lang w:val="es-ES_tradnl"/>
        </w:rPr>
      </w:pPr>
      <w:r w:rsidRPr="007031A5">
        <w:rPr>
          <w:lang w:val="es-ES_tradnl"/>
        </w:rPr>
        <w:t>2.</w:t>
      </w:r>
      <w:r w:rsidRPr="007031A5">
        <w:rPr>
          <w:lang w:val="es-ES_tradnl"/>
        </w:rPr>
        <w:tab/>
        <w:t xml:space="preserve">El Auditor Externo es la única persona competente para aceptar total o parcialmente las certificaciones y justificaciones proporcionadas por el </w:t>
      </w:r>
      <w:r w:rsidRPr="007031A5">
        <w:rPr>
          <w:highlight w:val="lightGray"/>
          <w:lang w:val="es-ES_tradnl"/>
        </w:rPr>
        <w:t>Secretario General</w:t>
      </w:r>
      <w:r w:rsidRPr="007031A5">
        <w:rPr>
          <w:lang w:val="es-ES_tradnl"/>
        </w:rPr>
        <w:t xml:space="preserve"> y podrá proceder al examen y a la verificación detallada de cualquier documento contable relativo tanto a las operaciones financieras como a los suministros y al material.</w:t>
      </w:r>
    </w:p>
    <w:p w:rsidR="001130E0" w:rsidRPr="007031A5" w:rsidRDefault="001130E0" w:rsidP="001130E0">
      <w:pPr>
        <w:rPr>
          <w:lang w:val="es-ES_tradnl"/>
        </w:rPr>
      </w:pPr>
    </w:p>
    <w:p w:rsidR="001130E0" w:rsidRPr="007031A5" w:rsidRDefault="001130E0" w:rsidP="001130E0">
      <w:pPr>
        <w:rPr>
          <w:lang w:val="es-ES_tradnl"/>
        </w:rPr>
      </w:pPr>
      <w:r w:rsidRPr="007031A5">
        <w:rPr>
          <w:lang w:val="es-ES_tradnl"/>
        </w:rPr>
        <w:t>3.</w:t>
      </w:r>
      <w:r w:rsidRPr="007031A5">
        <w:rPr>
          <w:lang w:val="es-ES_tradnl"/>
        </w:rPr>
        <w:tab/>
        <w:t>El Auditor Externo y sus colaboradores tendrán libre acceso en cualquier momento a todos los libros, asientos y otros documentos contables que, en opinión del Auditor Externo, sean necesarios para la realización de la auditoría.</w:t>
      </w:r>
      <w:r w:rsidR="004F0B5B">
        <w:rPr>
          <w:lang w:val="es-ES_tradnl"/>
        </w:rPr>
        <w:t xml:space="preserve"> </w:t>
      </w:r>
      <w:r w:rsidR="00B41F3F" w:rsidRPr="007031A5">
        <w:rPr>
          <w:lang w:val="es-ES_tradnl"/>
        </w:rPr>
        <w:t xml:space="preserve"> </w:t>
      </w:r>
      <w:r w:rsidRPr="007031A5">
        <w:rPr>
          <w:lang w:val="es-ES_tradnl"/>
        </w:rPr>
        <w:t xml:space="preserve">La información considerada privilegiada y de la que el </w:t>
      </w:r>
      <w:r w:rsidRPr="007031A5">
        <w:rPr>
          <w:highlight w:val="lightGray"/>
          <w:lang w:val="es-ES_tradnl"/>
        </w:rPr>
        <w:t>Secretario General</w:t>
      </w:r>
      <w:r w:rsidR="004F0B5B">
        <w:rPr>
          <w:lang w:val="es-ES_tradnl"/>
        </w:rPr>
        <w:t xml:space="preserve"> (o el </w:t>
      </w:r>
      <w:r w:rsidRPr="007031A5">
        <w:rPr>
          <w:lang w:val="es-ES_tradnl"/>
        </w:rPr>
        <w:t>funcionario superior que él haya designado) consideren que es ne</w:t>
      </w:r>
      <w:r w:rsidR="004F0B5B">
        <w:rPr>
          <w:lang w:val="es-ES_tradnl"/>
        </w:rPr>
        <w:t>cesaria para la auditoría y las </w:t>
      </w:r>
      <w:r w:rsidRPr="007031A5">
        <w:rPr>
          <w:lang w:val="es-ES_tradnl"/>
        </w:rPr>
        <w:t>informaciones consideradas confidenciales se pondrán a disposición del Auditor Externo si lo solicita.</w:t>
      </w:r>
      <w:r w:rsidR="00B41F3F" w:rsidRPr="007031A5">
        <w:rPr>
          <w:lang w:val="es-ES_tradnl"/>
        </w:rPr>
        <w:t xml:space="preserve"> </w:t>
      </w:r>
      <w:r w:rsidR="004F0B5B">
        <w:rPr>
          <w:lang w:val="es-ES_tradnl"/>
        </w:rPr>
        <w:t xml:space="preserve"> El </w:t>
      </w:r>
      <w:r w:rsidRPr="007031A5">
        <w:rPr>
          <w:lang w:val="es-ES_tradnl"/>
        </w:rPr>
        <w:t>Auditor Externo y sus colaboradores respetarán el carácter privilegiado o confidencial de cualquier información designada de esta forma que haya sido puesta a su disposición y solo la utilizarán en lo relativo directamente a la ejecución de las operaciones de auditoría.</w:t>
      </w:r>
      <w:r w:rsidR="00B41F3F" w:rsidRPr="007031A5">
        <w:rPr>
          <w:lang w:val="es-ES_tradnl"/>
        </w:rPr>
        <w:t xml:space="preserve"> </w:t>
      </w:r>
      <w:r w:rsidR="004F0B5B">
        <w:rPr>
          <w:lang w:val="es-ES_tradnl"/>
        </w:rPr>
        <w:t xml:space="preserve"> </w:t>
      </w:r>
      <w:r w:rsidRPr="007031A5">
        <w:rPr>
          <w:lang w:val="es-ES_tradnl"/>
        </w:rPr>
        <w:t xml:space="preserve">El Auditor Externo podrá señalar a la atención </w:t>
      </w:r>
      <w:r w:rsidRPr="007031A5">
        <w:rPr>
          <w:highlight w:val="lightGray"/>
          <w:lang w:val="es-ES_tradnl"/>
        </w:rPr>
        <w:t>del Consejo</w:t>
      </w:r>
      <w:r w:rsidRPr="007031A5">
        <w:rPr>
          <w:lang w:val="es-ES_tradnl"/>
        </w:rPr>
        <w:t xml:space="preserve"> sobre cualquier denegación de información clasificada privilegiada que, en su opinión, fuera necesaria para efectuar la auditoría.</w:t>
      </w:r>
    </w:p>
    <w:p w:rsidR="001130E0" w:rsidRPr="007031A5" w:rsidRDefault="001130E0" w:rsidP="001130E0">
      <w:pPr>
        <w:rPr>
          <w:lang w:val="es-ES_tradnl"/>
        </w:rPr>
      </w:pPr>
    </w:p>
    <w:p w:rsidR="001130E0" w:rsidRPr="007031A5" w:rsidRDefault="001130E0" w:rsidP="001130E0">
      <w:pPr>
        <w:rPr>
          <w:lang w:val="es-ES_tradnl"/>
        </w:rPr>
      </w:pPr>
      <w:r w:rsidRPr="007031A5">
        <w:rPr>
          <w:lang w:val="es-ES_tradnl"/>
        </w:rPr>
        <w:t>4.</w:t>
      </w:r>
      <w:r w:rsidRPr="007031A5">
        <w:rPr>
          <w:lang w:val="es-ES_tradnl"/>
        </w:rPr>
        <w:tab/>
        <w:t xml:space="preserve">El Auditor Externo no estará facultado para rechazar rúbricas determinadas de </w:t>
      </w:r>
      <w:r w:rsidRPr="007031A5">
        <w:rPr>
          <w:strike/>
          <w:lang w:val="es-ES_tradnl"/>
        </w:rPr>
        <w:t>las cuentas</w:t>
      </w:r>
      <w:r w:rsidRPr="007031A5">
        <w:rPr>
          <w:lang w:val="es-ES_tradnl"/>
        </w:rPr>
        <w:t xml:space="preserve"> </w:t>
      </w:r>
      <w:r w:rsidRPr="007031A5">
        <w:rPr>
          <w:u w:val="single"/>
          <w:lang w:val="es-ES_tradnl"/>
        </w:rPr>
        <w:t>los registros contables</w:t>
      </w:r>
      <w:r w:rsidRPr="007031A5">
        <w:rPr>
          <w:lang w:val="es-ES_tradnl"/>
        </w:rPr>
        <w:t xml:space="preserve">, pero llamará la atención del </w:t>
      </w:r>
      <w:r w:rsidR="00B2610A" w:rsidRPr="007031A5">
        <w:rPr>
          <w:highlight w:val="lightGray"/>
          <w:lang w:val="es-ES_tradnl"/>
        </w:rPr>
        <w:t>Secretario</w:t>
      </w:r>
      <w:r w:rsidRPr="007031A5">
        <w:rPr>
          <w:highlight w:val="lightGray"/>
          <w:lang w:val="es-ES_tradnl"/>
        </w:rPr>
        <w:t xml:space="preserve"> </w:t>
      </w:r>
      <w:r w:rsidR="00B2610A" w:rsidRPr="007031A5">
        <w:rPr>
          <w:highlight w:val="lightGray"/>
          <w:lang w:val="es-ES_tradnl"/>
        </w:rPr>
        <w:t>General</w:t>
      </w:r>
      <w:r w:rsidRPr="007031A5">
        <w:rPr>
          <w:lang w:val="es-ES_tradnl"/>
        </w:rPr>
        <w:t xml:space="preserve"> sobre cualquier operación cuya legalidad u oportunidad le parezca discutible, a fin de que </w:t>
      </w:r>
      <w:r w:rsidRPr="004F0B5B">
        <w:rPr>
          <w:lang w:val="es-ES_tradnl"/>
        </w:rPr>
        <w:t>el Director General</w:t>
      </w:r>
      <w:r w:rsidRPr="007031A5">
        <w:rPr>
          <w:lang w:val="es-ES_tradnl"/>
        </w:rPr>
        <w:t xml:space="preserve"> adopte las medidas necesarias.</w:t>
      </w:r>
      <w:r w:rsidR="004F0B5B">
        <w:rPr>
          <w:lang w:val="es-ES_tradnl"/>
        </w:rPr>
        <w:t xml:space="preserve"> </w:t>
      </w:r>
      <w:r w:rsidR="00B41F3F" w:rsidRPr="007031A5">
        <w:rPr>
          <w:lang w:val="es-ES_tradnl"/>
        </w:rPr>
        <w:t xml:space="preserve"> </w:t>
      </w:r>
      <w:r w:rsidRPr="007031A5">
        <w:rPr>
          <w:lang w:val="es-ES_tradnl"/>
        </w:rPr>
        <w:t xml:space="preserve">Cualquier objeción planteada durante la auditoría </w:t>
      </w:r>
      <w:r w:rsidRPr="007031A5">
        <w:rPr>
          <w:strike/>
          <w:lang w:val="es-ES_tradnl"/>
        </w:rPr>
        <w:t>las cuentas</w:t>
      </w:r>
      <w:r w:rsidRPr="007031A5">
        <w:rPr>
          <w:lang w:val="es-ES_tradnl"/>
        </w:rPr>
        <w:t xml:space="preserve"> </w:t>
      </w:r>
      <w:r w:rsidRPr="007031A5">
        <w:rPr>
          <w:u w:val="single"/>
          <w:lang w:val="es-ES_tradnl"/>
        </w:rPr>
        <w:t>los registros contables</w:t>
      </w:r>
      <w:r w:rsidRPr="007031A5">
        <w:rPr>
          <w:lang w:val="es-ES_tradnl"/>
        </w:rPr>
        <w:t xml:space="preserve"> en relación con tal operación o con cualquier otra operación deberá ser comunicada inmediatamente al </w:t>
      </w:r>
      <w:r w:rsidR="00B2610A" w:rsidRPr="007031A5">
        <w:rPr>
          <w:highlight w:val="lightGray"/>
          <w:lang w:val="es-ES_tradnl"/>
        </w:rPr>
        <w:t>Secretario</w:t>
      </w:r>
      <w:r w:rsidRPr="007031A5">
        <w:rPr>
          <w:highlight w:val="lightGray"/>
          <w:lang w:val="es-ES_tradnl"/>
        </w:rPr>
        <w:t xml:space="preserve"> </w:t>
      </w:r>
      <w:r w:rsidR="00B2610A" w:rsidRPr="007031A5">
        <w:rPr>
          <w:highlight w:val="lightGray"/>
          <w:lang w:val="es-ES_tradnl"/>
        </w:rPr>
        <w:t>General</w:t>
      </w:r>
      <w:r w:rsidRPr="007031A5">
        <w:rPr>
          <w:lang w:val="es-ES_tradnl"/>
        </w:rPr>
        <w:t>.</w:t>
      </w:r>
    </w:p>
    <w:p w:rsidR="001130E0" w:rsidRPr="007031A5" w:rsidRDefault="001130E0" w:rsidP="001130E0">
      <w:pPr>
        <w:rPr>
          <w:lang w:val="es-ES_tradnl"/>
        </w:rPr>
      </w:pPr>
    </w:p>
    <w:p w:rsidR="001130E0" w:rsidRPr="007031A5" w:rsidRDefault="001130E0" w:rsidP="001130E0">
      <w:pPr>
        <w:rPr>
          <w:lang w:val="es-ES_tradnl"/>
        </w:rPr>
      </w:pPr>
      <w:r w:rsidRPr="007031A5">
        <w:rPr>
          <w:lang w:val="es-ES_tradnl"/>
        </w:rPr>
        <w:t>5.</w:t>
      </w:r>
      <w:r w:rsidRPr="007031A5">
        <w:rPr>
          <w:lang w:val="es-ES_tradnl"/>
        </w:rPr>
        <w:tab/>
        <w:t xml:space="preserve">El Auditor Externo presentará y firmará un dictamen sobre los estados financieros </w:t>
      </w:r>
      <w:r w:rsidRPr="004F0B5B">
        <w:rPr>
          <w:u w:val="single"/>
          <w:lang w:val="es-ES_tradnl"/>
        </w:rPr>
        <w:t>anuales</w:t>
      </w:r>
      <w:r w:rsidRPr="007031A5">
        <w:rPr>
          <w:lang w:val="es-ES_tradnl"/>
        </w:rPr>
        <w:t xml:space="preserve"> de </w:t>
      </w:r>
      <w:r w:rsidR="007031A5" w:rsidRPr="007031A5">
        <w:rPr>
          <w:lang w:val="es-ES_tradnl"/>
        </w:rPr>
        <w:t>la </w:t>
      </w:r>
      <w:r w:rsidRPr="007031A5">
        <w:rPr>
          <w:highlight w:val="lightGray"/>
          <w:lang w:val="es-ES_tradnl"/>
        </w:rPr>
        <w:t>UPOV</w:t>
      </w:r>
      <w:r w:rsidRPr="007031A5">
        <w:rPr>
          <w:lang w:val="es-ES_tradnl"/>
        </w:rPr>
        <w:t>.</w:t>
      </w:r>
      <w:r w:rsidR="00B41F3F" w:rsidRPr="007031A5">
        <w:rPr>
          <w:lang w:val="es-ES_tradnl"/>
        </w:rPr>
        <w:t xml:space="preserve"> </w:t>
      </w:r>
      <w:r w:rsidRPr="007031A5">
        <w:rPr>
          <w:lang w:val="es-ES_tradnl"/>
        </w:rPr>
        <w:t>El dictamen incluirá los siguientes elementos básicos:</w:t>
      </w:r>
    </w:p>
    <w:p w:rsidR="001130E0" w:rsidRPr="007031A5" w:rsidRDefault="001130E0" w:rsidP="001130E0">
      <w:pPr>
        <w:rPr>
          <w:lang w:val="es-ES_tradnl"/>
        </w:rPr>
      </w:pPr>
    </w:p>
    <w:p w:rsidR="001130E0" w:rsidRPr="007031A5" w:rsidRDefault="001130E0" w:rsidP="001130E0">
      <w:pPr>
        <w:ind w:firstLine="567"/>
        <w:rPr>
          <w:lang w:val="es-ES_tradnl"/>
        </w:rPr>
      </w:pPr>
      <w:r w:rsidRPr="007031A5">
        <w:rPr>
          <w:lang w:val="es-ES_tradnl"/>
        </w:rPr>
        <w:t>a)</w:t>
      </w:r>
      <w:r w:rsidRPr="007031A5">
        <w:rPr>
          <w:lang w:val="es-ES_tradnl"/>
        </w:rPr>
        <w:tab/>
        <w:t>la identificación de los estados financieros que han sido objeto de auditoría;</w:t>
      </w:r>
    </w:p>
    <w:p w:rsidR="001130E0" w:rsidRPr="007031A5" w:rsidRDefault="001130E0" w:rsidP="001130E0">
      <w:pPr>
        <w:ind w:firstLine="567"/>
        <w:rPr>
          <w:lang w:val="es-ES_tradnl"/>
        </w:rPr>
      </w:pPr>
    </w:p>
    <w:p w:rsidR="001130E0" w:rsidRPr="007031A5" w:rsidRDefault="001130E0" w:rsidP="00790CE6">
      <w:pPr>
        <w:ind w:left="567"/>
        <w:rPr>
          <w:lang w:val="es-ES_tradnl"/>
        </w:rPr>
      </w:pPr>
      <w:r w:rsidRPr="007031A5">
        <w:rPr>
          <w:lang w:val="es-ES_tradnl"/>
        </w:rPr>
        <w:t>b)</w:t>
      </w:r>
      <w:r w:rsidRPr="007031A5">
        <w:rPr>
          <w:lang w:val="es-ES_tradnl"/>
        </w:rPr>
        <w:tab/>
        <w:t xml:space="preserve">una referencia a la responsabilidad del personal directivo de la </w:t>
      </w:r>
      <w:r w:rsidRPr="007031A5">
        <w:rPr>
          <w:highlight w:val="lightGray"/>
          <w:lang w:val="es-ES_tradnl"/>
        </w:rPr>
        <w:t>UPOV</w:t>
      </w:r>
      <w:r w:rsidRPr="007031A5">
        <w:rPr>
          <w:lang w:val="es-ES_tradnl"/>
        </w:rPr>
        <w:t xml:space="preserve"> y a la responsabilidad del Auditor Externo;</w:t>
      </w:r>
    </w:p>
    <w:p w:rsidR="001130E0" w:rsidRPr="007031A5" w:rsidRDefault="001130E0" w:rsidP="001130E0">
      <w:pPr>
        <w:ind w:firstLine="567"/>
        <w:rPr>
          <w:lang w:val="es-ES_tradnl"/>
        </w:rPr>
      </w:pPr>
    </w:p>
    <w:p w:rsidR="001130E0" w:rsidRPr="007031A5" w:rsidRDefault="001130E0" w:rsidP="001130E0">
      <w:pPr>
        <w:ind w:firstLine="567"/>
        <w:rPr>
          <w:lang w:val="es-ES_tradnl"/>
        </w:rPr>
      </w:pPr>
      <w:r w:rsidRPr="007031A5">
        <w:rPr>
          <w:lang w:val="es-ES_tradnl"/>
        </w:rPr>
        <w:t>c)</w:t>
      </w:r>
      <w:r w:rsidRPr="007031A5">
        <w:rPr>
          <w:lang w:val="es-ES_tradnl"/>
        </w:rPr>
        <w:tab/>
        <w:t>una referencia a las normas de auditoría empleadas;</w:t>
      </w:r>
    </w:p>
    <w:p w:rsidR="001130E0" w:rsidRPr="007031A5" w:rsidRDefault="001130E0" w:rsidP="001130E0">
      <w:pPr>
        <w:ind w:firstLine="567"/>
        <w:rPr>
          <w:lang w:val="es-ES_tradnl"/>
        </w:rPr>
      </w:pPr>
    </w:p>
    <w:p w:rsidR="001130E0" w:rsidRPr="007031A5" w:rsidRDefault="001130E0" w:rsidP="001130E0">
      <w:pPr>
        <w:ind w:firstLine="567"/>
        <w:rPr>
          <w:lang w:val="es-ES_tradnl"/>
        </w:rPr>
      </w:pPr>
      <w:r w:rsidRPr="007031A5">
        <w:rPr>
          <w:lang w:val="es-ES_tradnl"/>
        </w:rPr>
        <w:t>d)</w:t>
      </w:r>
      <w:r w:rsidRPr="007031A5">
        <w:rPr>
          <w:lang w:val="es-ES_tradnl"/>
        </w:rPr>
        <w:tab/>
        <w:t>una descripción de los trabajos realizados;</w:t>
      </w:r>
    </w:p>
    <w:p w:rsidR="001130E0" w:rsidRPr="007031A5" w:rsidRDefault="001130E0" w:rsidP="001130E0">
      <w:pPr>
        <w:ind w:firstLine="567"/>
        <w:rPr>
          <w:lang w:val="es-ES_tradnl"/>
        </w:rPr>
      </w:pPr>
    </w:p>
    <w:p w:rsidR="001130E0" w:rsidRPr="007031A5" w:rsidRDefault="001130E0" w:rsidP="001130E0">
      <w:pPr>
        <w:ind w:left="567"/>
        <w:rPr>
          <w:lang w:val="es-ES_tradnl"/>
        </w:rPr>
      </w:pPr>
      <w:r w:rsidRPr="007031A5">
        <w:rPr>
          <w:lang w:val="es-ES_tradnl"/>
        </w:rPr>
        <w:t>e)</w:t>
      </w:r>
      <w:r w:rsidRPr="007031A5">
        <w:rPr>
          <w:lang w:val="es-ES_tradnl"/>
        </w:rPr>
        <w:tab/>
        <w:t xml:space="preserve">un dictamen sobre los estados financieros </w:t>
      </w:r>
      <w:r w:rsidRPr="007031A5">
        <w:rPr>
          <w:u w:val="single"/>
          <w:lang w:val="es-ES_tradnl"/>
        </w:rPr>
        <w:t>anuales</w:t>
      </w:r>
      <w:r w:rsidRPr="007031A5">
        <w:rPr>
          <w:lang w:val="es-ES_tradnl"/>
        </w:rPr>
        <w:t xml:space="preserve"> para determinar:</w:t>
      </w:r>
    </w:p>
    <w:p w:rsidR="001130E0" w:rsidRPr="007031A5" w:rsidRDefault="001130E0" w:rsidP="00F35594">
      <w:pPr>
        <w:spacing w:before="108"/>
        <w:ind w:left="567"/>
        <w:rPr>
          <w:lang w:val="es-ES_tradnl"/>
        </w:rPr>
      </w:pPr>
      <w:r w:rsidRPr="007031A5">
        <w:rPr>
          <w:lang w:val="es-ES_tradnl"/>
        </w:rPr>
        <w:tab/>
        <w:t>i)</w:t>
      </w:r>
      <w:r w:rsidRPr="007031A5">
        <w:rPr>
          <w:lang w:val="es-ES_tradnl"/>
        </w:rPr>
        <w:tab/>
        <w:t xml:space="preserve">si los estados financieros </w:t>
      </w:r>
      <w:r w:rsidRPr="007031A5">
        <w:rPr>
          <w:u w:val="single"/>
          <w:lang w:val="es-ES_tradnl"/>
        </w:rPr>
        <w:t>anuales</w:t>
      </w:r>
      <w:r w:rsidRPr="007031A5">
        <w:rPr>
          <w:lang w:val="es-ES_tradnl"/>
        </w:rPr>
        <w:t xml:space="preserve"> reflejan de forma satisfactoria la situación financiera en la fecha de finalización del </w:t>
      </w:r>
      <w:r w:rsidRPr="007031A5">
        <w:rPr>
          <w:strike/>
          <w:lang w:val="es-ES_tradnl"/>
        </w:rPr>
        <w:t>ejercicio</w:t>
      </w:r>
      <w:r w:rsidRPr="007031A5">
        <w:rPr>
          <w:lang w:val="es-ES_tradnl"/>
        </w:rPr>
        <w:t xml:space="preserve"> </w:t>
      </w:r>
      <w:r w:rsidRPr="007031A5">
        <w:rPr>
          <w:u w:val="single"/>
          <w:lang w:val="es-ES_tradnl"/>
        </w:rPr>
        <w:t>año civil</w:t>
      </w:r>
      <w:r w:rsidRPr="007031A5">
        <w:rPr>
          <w:lang w:val="es-ES_tradnl"/>
        </w:rPr>
        <w:t xml:space="preserve"> considerado, así como los resultados de las operaciones realizadas durante el </w:t>
      </w:r>
      <w:r w:rsidRPr="007031A5">
        <w:rPr>
          <w:strike/>
          <w:lang w:val="es-ES_tradnl"/>
        </w:rPr>
        <w:t>ejercicio</w:t>
      </w:r>
      <w:r w:rsidRPr="007031A5">
        <w:rPr>
          <w:lang w:val="es-ES_tradnl"/>
        </w:rPr>
        <w:t xml:space="preserve"> </w:t>
      </w:r>
      <w:r w:rsidRPr="007031A5">
        <w:rPr>
          <w:u w:val="single"/>
          <w:lang w:val="es-ES_tradnl"/>
        </w:rPr>
        <w:t>año civil</w:t>
      </w:r>
      <w:r w:rsidRPr="007031A5">
        <w:rPr>
          <w:lang w:val="es-ES_tradnl"/>
        </w:rPr>
        <w:t>;</w:t>
      </w:r>
    </w:p>
    <w:p w:rsidR="001130E0" w:rsidRPr="007031A5" w:rsidRDefault="001130E0" w:rsidP="00F35594">
      <w:pPr>
        <w:spacing w:before="108"/>
        <w:ind w:left="567"/>
        <w:rPr>
          <w:lang w:val="es-ES_tradnl"/>
        </w:rPr>
      </w:pPr>
      <w:r w:rsidRPr="007031A5">
        <w:rPr>
          <w:lang w:val="es-ES_tradnl"/>
        </w:rPr>
        <w:tab/>
        <w:t>ii)</w:t>
      </w:r>
      <w:r w:rsidRPr="007031A5">
        <w:rPr>
          <w:lang w:val="es-ES_tradnl"/>
        </w:rPr>
        <w:tab/>
        <w:t xml:space="preserve">si los estados financieros </w:t>
      </w:r>
      <w:r w:rsidRPr="007031A5">
        <w:rPr>
          <w:u w:val="single"/>
          <w:lang w:val="es-ES_tradnl"/>
        </w:rPr>
        <w:t>anuales</w:t>
      </w:r>
      <w:r w:rsidRPr="007031A5">
        <w:rPr>
          <w:lang w:val="es-ES_tradnl"/>
        </w:rPr>
        <w:t xml:space="preserve"> han sido establecidos de conformidad con los principios contables mencionados;</w:t>
      </w:r>
      <w:r w:rsidR="00B41F3F" w:rsidRPr="007031A5">
        <w:rPr>
          <w:lang w:val="es-ES_tradnl"/>
        </w:rPr>
        <w:t xml:space="preserve"> </w:t>
      </w:r>
      <w:r w:rsidRPr="007031A5">
        <w:rPr>
          <w:lang w:val="es-ES_tradnl"/>
        </w:rPr>
        <w:t>y</w:t>
      </w:r>
    </w:p>
    <w:p w:rsidR="001130E0" w:rsidRPr="007031A5" w:rsidRDefault="001130E0" w:rsidP="00F35594">
      <w:pPr>
        <w:spacing w:before="108"/>
        <w:ind w:left="567" w:firstLine="567"/>
        <w:rPr>
          <w:lang w:val="es-ES_tradnl"/>
        </w:rPr>
      </w:pPr>
      <w:r w:rsidRPr="007031A5">
        <w:rPr>
          <w:lang w:val="es-ES_tradnl"/>
        </w:rPr>
        <w:lastRenderedPageBreak/>
        <w:t>iii)</w:t>
      </w:r>
      <w:r w:rsidRPr="007031A5">
        <w:rPr>
          <w:lang w:val="es-ES_tradnl"/>
        </w:rPr>
        <w:tab/>
        <w:t xml:space="preserve">si los principios financieros han sido aplicados según modalidades que concuerdan con las adoptadas durante el </w:t>
      </w:r>
      <w:r w:rsidRPr="007031A5">
        <w:rPr>
          <w:strike/>
          <w:lang w:val="es-ES_tradnl"/>
        </w:rPr>
        <w:t>ejercicio financiero</w:t>
      </w:r>
      <w:r w:rsidRPr="007031A5">
        <w:rPr>
          <w:lang w:val="es-ES_tradnl"/>
        </w:rPr>
        <w:t xml:space="preserve"> </w:t>
      </w:r>
      <w:r w:rsidRPr="007031A5">
        <w:rPr>
          <w:u w:val="single"/>
          <w:lang w:val="es-ES_tradnl"/>
        </w:rPr>
        <w:t>año civil</w:t>
      </w:r>
      <w:r w:rsidRPr="007031A5">
        <w:rPr>
          <w:lang w:val="es-ES_tradnl"/>
        </w:rPr>
        <w:t xml:space="preserve"> precedente;</w:t>
      </w:r>
    </w:p>
    <w:p w:rsidR="001130E0" w:rsidRPr="007031A5" w:rsidRDefault="001130E0" w:rsidP="001130E0">
      <w:pPr>
        <w:ind w:left="567"/>
        <w:rPr>
          <w:lang w:val="es-ES_tradnl"/>
        </w:rPr>
      </w:pPr>
    </w:p>
    <w:p w:rsidR="001130E0" w:rsidRPr="007031A5" w:rsidRDefault="001130E0" w:rsidP="001130E0">
      <w:pPr>
        <w:ind w:firstLine="567"/>
        <w:rPr>
          <w:lang w:val="es-ES_tradnl"/>
        </w:rPr>
      </w:pPr>
      <w:r w:rsidRPr="007031A5">
        <w:rPr>
          <w:lang w:val="es-ES_tradnl"/>
        </w:rPr>
        <w:t>f)</w:t>
      </w:r>
      <w:r w:rsidRPr="007031A5">
        <w:rPr>
          <w:lang w:val="es-ES_tradnl"/>
        </w:rPr>
        <w:tab/>
        <w:t>un dictamen sobre el hecho de que las operaciones se hayan realizado de conformidad con el Reglamento Financiero y con las prescripciones de la autoridad legislativa;</w:t>
      </w:r>
    </w:p>
    <w:p w:rsidR="001130E0" w:rsidRPr="007031A5" w:rsidRDefault="001130E0" w:rsidP="001130E0">
      <w:pPr>
        <w:ind w:firstLine="567"/>
        <w:rPr>
          <w:lang w:val="es-ES_tradnl"/>
        </w:rPr>
      </w:pPr>
    </w:p>
    <w:p w:rsidR="001130E0" w:rsidRPr="007031A5" w:rsidRDefault="001130E0" w:rsidP="001130E0">
      <w:pPr>
        <w:ind w:firstLine="567"/>
        <w:rPr>
          <w:lang w:val="es-ES_tradnl"/>
        </w:rPr>
      </w:pPr>
      <w:r w:rsidRPr="007031A5">
        <w:rPr>
          <w:lang w:val="es-ES_tradnl"/>
        </w:rPr>
        <w:t>g)</w:t>
      </w:r>
      <w:r w:rsidRPr="007031A5">
        <w:rPr>
          <w:lang w:val="es-ES_tradnl"/>
        </w:rPr>
        <w:tab/>
        <w:t>la fecha del dictamen;</w:t>
      </w:r>
    </w:p>
    <w:p w:rsidR="001130E0" w:rsidRPr="007031A5" w:rsidRDefault="001130E0" w:rsidP="001130E0">
      <w:pPr>
        <w:ind w:firstLine="567"/>
        <w:rPr>
          <w:lang w:val="es-ES_tradnl"/>
        </w:rPr>
      </w:pPr>
    </w:p>
    <w:p w:rsidR="001130E0" w:rsidRPr="007031A5" w:rsidRDefault="001130E0" w:rsidP="001130E0">
      <w:pPr>
        <w:ind w:firstLine="567"/>
        <w:rPr>
          <w:lang w:val="es-ES_tradnl"/>
        </w:rPr>
      </w:pPr>
      <w:r w:rsidRPr="007031A5">
        <w:rPr>
          <w:lang w:val="es-ES_tradnl"/>
        </w:rPr>
        <w:t>h)</w:t>
      </w:r>
      <w:r w:rsidRPr="007031A5">
        <w:rPr>
          <w:lang w:val="es-ES_tradnl"/>
        </w:rPr>
        <w:tab/>
        <w:t>el nombre y el cargo del Auditor Externo;</w:t>
      </w:r>
      <w:r w:rsidR="00B41F3F" w:rsidRPr="007031A5">
        <w:rPr>
          <w:lang w:val="es-ES_tradnl"/>
        </w:rPr>
        <w:t xml:space="preserve"> </w:t>
      </w:r>
      <w:r w:rsidRPr="007031A5">
        <w:rPr>
          <w:lang w:val="es-ES_tradnl"/>
        </w:rPr>
        <w:t>y</w:t>
      </w:r>
    </w:p>
    <w:p w:rsidR="001130E0" w:rsidRPr="007031A5" w:rsidRDefault="001130E0" w:rsidP="001130E0">
      <w:pPr>
        <w:ind w:firstLine="567"/>
        <w:rPr>
          <w:lang w:val="es-ES_tradnl"/>
        </w:rPr>
      </w:pPr>
    </w:p>
    <w:p w:rsidR="001130E0" w:rsidRPr="007031A5" w:rsidRDefault="001130E0" w:rsidP="001130E0">
      <w:pPr>
        <w:ind w:firstLine="567"/>
        <w:rPr>
          <w:lang w:val="es-ES_tradnl"/>
        </w:rPr>
      </w:pPr>
      <w:r w:rsidRPr="007031A5">
        <w:rPr>
          <w:lang w:val="es-ES_tradnl"/>
        </w:rPr>
        <w:t>i)</w:t>
      </w:r>
      <w:r w:rsidRPr="007031A5">
        <w:rPr>
          <w:lang w:val="es-ES_tradnl"/>
        </w:rPr>
        <w:tab/>
        <w:t>de ser necesario, una referencia al informe del Auditor Externo sobre los estados financieros</w:t>
      </w:r>
      <w:r w:rsidR="00E81DC3" w:rsidRPr="00E81DC3">
        <w:rPr>
          <w:szCs w:val="22"/>
          <w:lang w:val="es-ES"/>
        </w:rPr>
        <w:t xml:space="preserve"> </w:t>
      </w:r>
      <w:r w:rsidR="00E81DC3" w:rsidRPr="00E81DC3">
        <w:rPr>
          <w:szCs w:val="22"/>
          <w:u w:val="single"/>
          <w:lang w:val="es-ES"/>
        </w:rPr>
        <w:t>anuales</w:t>
      </w:r>
      <w:r w:rsidRPr="007031A5">
        <w:rPr>
          <w:lang w:val="es-ES_tradnl"/>
        </w:rPr>
        <w:t>.</w:t>
      </w:r>
    </w:p>
    <w:p w:rsidR="001130E0" w:rsidRPr="007031A5" w:rsidRDefault="001130E0" w:rsidP="001130E0">
      <w:pPr>
        <w:rPr>
          <w:lang w:val="es-ES_tradnl"/>
        </w:rPr>
      </w:pPr>
    </w:p>
    <w:p w:rsidR="001130E0" w:rsidRPr="007031A5" w:rsidRDefault="001130E0" w:rsidP="001130E0">
      <w:pPr>
        <w:tabs>
          <w:tab w:val="left" w:pos="567"/>
        </w:tabs>
        <w:rPr>
          <w:lang w:val="es-ES_tradnl"/>
        </w:rPr>
      </w:pPr>
      <w:r w:rsidRPr="007031A5">
        <w:rPr>
          <w:lang w:val="es-ES_tradnl"/>
        </w:rPr>
        <w:t>6.</w:t>
      </w:r>
      <w:r w:rsidRPr="007031A5">
        <w:rPr>
          <w:lang w:val="es-ES_tradnl"/>
        </w:rPr>
        <w:tab/>
        <w:t xml:space="preserve">En el informe del Auditor Externo sobre las operaciones financieras del </w:t>
      </w:r>
      <w:r w:rsidRPr="007031A5">
        <w:rPr>
          <w:strike/>
          <w:lang w:val="es-ES_tradnl"/>
        </w:rPr>
        <w:t>ejercicio</w:t>
      </w:r>
      <w:r w:rsidRPr="007031A5">
        <w:rPr>
          <w:lang w:val="es-ES_tradnl"/>
        </w:rPr>
        <w:t xml:space="preserve"> </w:t>
      </w:r>
      <w:r w:rsidRPr="007031A5">
        <w:rPr>
          <w:u w:val="single"/>
          <w:lang w:val="es-ES_tradnl"/>
        </w:rPr>
        <w:t>año civil</w:t>
      </w:r>
      <w:r w:rsidRPr="007031A5">
        <w:rPr>
          <w:lang w:val="es-ES_tradnl"/>
        </w:rPr>
        <w:t xml:space="preserve"> se deberá mencionar:</w:t>
      </w:r>
    </w:p>
    <w:p w:rsidR="001130E0" w:rsidRPr="007031A5" w:rsidRDefault="001130E0" w:rsidP="001130E0">
      <w:pPr>
        <w:tabs>
          <w:tab w:val="left" w:pos="567"/>
        </w:tabs>
        <w:rPr>
          <w:lang w:val="es-ES_tradnl"/>
        </w:rPr>
      </w:pPr>
    </w:p>
    <w:p w:rsidR="001130E0" w:rsidRPr="007031A5" w:rsidRDefault="001130E0" w:rsidP="00F35594">
      <w:pPr>
        <w:rPr>
          <w:lang w:val="es-ES_tradnl"/>
        </w:rPr>
      </w:pPr>
      <w:r w:rsidRPr="007031A5">
        <w:rPr>
          <w:lang w:val="es-ES_tradnl"/>
        </w:rPr>
        <w:tab/>
        <w:t>a)</w:t>
      </w:r>
      <w:r w:rsidRPr="007031A5">
        <w:rPr>
          <w:lang w:val="es-ES_tradnl"/>
        </w:rPr>
        <w:tab/>
        <w:t>el tipo y el alcance de su examen;</w:t>
      </w:r>
    </w:p>
    <w:p w:rsidR="001130E0" w:rsidRPr="007031A5" w:rsidRDefault="001130E0" w:rsidP="00F35594">
      <w:pPr>
        <w:rPr>
          <w:lang w:val="es-ES_tradnl"/>
        </w:rPr>
      </w:pPr>
    </w:p>
    <w:p w:rsidR="001130E0" w:rsidRPr="007031A5" w:rsidRDefault="001130E0" w:rsidP="00F35594">
      <w:pPr>
        <w:ind w:firstLine="567"/>
        <w:rPr>
          <w:lang w:val="es-ES_tradnl"/>
        </w:rPr>
      </w:pPr>
      <w:r w:rsidRPr="007031A5">
        <w:rPr>
          <w:lang w:val="es-ES_tradnl"/>
        </w:rPr>
        <w:t>b)</w:t>
      </w:r>
      <w:r w:rsidRPr="007031A5">
        <w:rPr>
          <w:lang w:val="es-ES_tradnl"/>
        </w:rPr>
        <w:tab/>
        <w:t xml:space="preserve">las cuestiones relativas al carácter completo o a la exactitud de </w:t>
      </w:r>
      <w:r w:rsidRPr="007031A5">
        <w:rPr>
          <w:strike/>
          <w:lang w:val="es-ES_tradnl"/>
        </w:rPr>
        <w:t>las cuentas</w:t>
      </w:r>
      <w:r w:rsidRPr="007031A5">
        <w:rPr>
          <w:lang w:val="es-ES_tradnl"/>
        </w:rPr>
        <w:t xml:space="preserve"> </w:t>
      </w:r>
      <w:r w:rsidRPr="007031A5">
        <w:rPr>
          <w:u w:val="single"/>
          <w:lang w:val="es-ES_tradnl"/>
        </w:rPr>
        <w:t>los registros contables</w:t>
      </w:r>
      <w:r w:rsidRPr="007031A5">
        <w:rPr>
          <w:lang w:val="es-ES_tradnl"/>
        </w:rPr>
        <w:t>, incluyendo en su caso:</w:t>
      </w:r>
    </w:p>
    <w:p w:rsidR="001130E0" w:rsidRPr="007031A5" w:rsidRDefault="001130E0" w:rsidP="00F35594">
      <w:pPr>
        <w:tabs>
          <w:tab w:val="decimal" w:pos="1418"/>
        </w:tabs>
        <w:spacing w:before="108"/>
        <w:ind w:left="567" w:firstLine="567"/>
        <w:rPr>
          <w:lang w:val="es-ES_tradnl"/>
        </w:rPr>
      </w:pPr>
      <w:r w:rsidRPr="007031A5">
        <w:rPr>
          <w:lang w:val="es-ES_tradnl"/>
        </w:rPr>
        <w:t>i)</w:t>
      </w:r>
      <w:r w:rsidR="00790CE6" w:rsidRPr="007031A5">
        <w:rPr>
          <w:lang w:val="es-ES_tradnl"/>
        </w:rPr>
        <w:tab/>
      </w:r>
      <w:r w:rsidRPr="007031A5">
        <w:rPr>
          <w:lang w:val="es-ES_tradnl"/>
        </w:rPr>
        <w:tab/>
        <w:t>las informaciones necesarias para la interpretación correcta de</w:t>
      </w:r>
      <w:r w:rsidR="00B41F3F" w:rsidRPr="007031A5">
        <w:rPr>
          <w:lang w:val="es-ES_tradnl"/>
        </w:rPr>
        <w:t xml:space="preserve"> </w:t>
      </w:r>
      <w:r w:rsidRPr="007031A5">
        <w:rPr>
          <w:strike/>
          <w:lang w:val="es-ES_tradnl"/>
        </w:rPr>
        <w:t>las cuentas</w:t>
      </w:r>
      <w:r w:rsidRPr="007031A5">
        <w:rPr>
          <w:lang w:val="es-ES_tradnl"/>
        </w:rPr>
        <w:t xml:space="preserve"> </w:t>
      </w:r>
      <w:r w:rsidRPr="007031A5">
        <w:rPr>
          <w:u w:val="single"/>
          <w:lang w:val="es-ES_tradnl"/>
        </w:rPr>
        <w:t>los registros contables</w:t>
      </w:r>
      <w:r w:rsidRPr="007031A5">
        <w:rPr>
          <w:lang w:val="es-ES_tradnl"/>
        </w:rPr>
        <w:t>;</w:t>
      </w:r>
    </w:p>
    <w:p w:rsidR="001130E0" w:rsidRPr="007031A5" w:rsidRDefault="001130E0" w:rsidP="00F35594">
      <w:pPr>
        <w:tabs>
          <w:tab w:val="decimal" w:pos="1418"/>
        </w:tabs>
        <w:spacing w:before="108"/>
        <w:ind w:left="567" w:firstLine="567"/>
        <w:rPr>
          <w:lang w:val="es-ES_tradnl"/>
        </w:rPr>
      </w:pPr>
      <w:r w:rsidRPr="007031A5">
        <w:rPr>
          <w:lang w:val="es-ES_tradnl"/>
        </w:rPr>
        <w:t>ii)</w:t>
      </w:r>
      <w:r w:rsidR="00790CE6" w:rsidRPr="007031A5">
        <w:rPr>
          <w:lang w:val="es-ES_tradnl"/>
        </w:rPr>
        <w:tab/>
      </w:r>
      <w:r w:rsidRPr="007031A5">
        <w:rPr>
          <w:lang w:val="es-ES_tradnl"/>
        </w:rPr>
        <w:tab/>
        <w:t>toda cantidad que habría debido percibirse pero que no ha sido contabilizada;</w:t>
      </w:r>
    </w:p>
    <w:p w:rsidR="001130E0" w:rsidRPr="007031A5" w:rsidRDefault="001130E0" w:rsidP="00F35594">
      <w:pPr>
        <w:spacing w:before="108"/>
        <w:ind w:left="567" w:firstLine="567"/>
        <w:rPr>
          <w:lang w:val="es-ES_tradnl"/>
        </w:rPr>
      </w:pPr>
      <w:r w:rsidRPr="007031A5">
        <w:rPr>
          <w:lang w:val="es-ES_tradnl"/>
        </w:rPr>
        <w:t>iii)</w:t>
      </w:r>
      <w:r w:rsidRPr="007031A5">
        <w:rPr>
          <w:lang w:val="es-ES_tradnl"/>
        </w:rPr>
        <w:tab/>
        <w:t xml:space="preserve">toda cantidad que haya sido objeto de un compromiso legal o condicional de gasto y que no haya sido contabilizada o que no haya sido tenida en cuenta en los estados financieros </w:t>
      </w:r>
      <w:r w:rsidRPr="007031A5">
        <w:rPr>
          <w:u w:val="single"/>
          <w:lang w:val="es-ES_tradnl"/>
        </w:rPr>
        <w:t>anuales</w:t>
      </w:r>
      <w:r w:rsidRPr="007031A5">
        <w:rPr>
          <w:lang w:val="es-ES_tradnl"/>
        </w:rPr>
        <w:t xml:space="preserve">; </w:t>
      </w:r>
    </w:p>
    <w:p w:rsidR="001130E0" w:rsidRPr="007031A5" w:rsidRDefault="001130E0" w:rsidP="00F35594">
      <w:pPr>
        <w:spacing w:before="108"/>
        <w:ind w:left="567" w:firstLine="567"/>
        <w:rPr>
          <w:lang w:val="es-ES_tradnl"/>
        </w:rPr>
      </w:pPr>
      <w:r w:rsidRPr="007031A5">
        <w:rPr>
          <w:lang w:val="es-ES_tradnl"/>
        </w:rPr>
        <w:t>iv)</w:t>
      </w:r>
      <w:r w:rsidRPr="007031A5">
        <w:rPr>
          <w:lang w:val="es-ES_tradnl"/>
        </w:rPr>
        <w:tab/>
        <w:t xml:space="preserve">los gastos que no estén debidamente justificados; </w:t>
      </w:r>
    </w:p>
    <w:p w:rsidR="001130E0" w:rsidRPr="007031A5" w:rsidRDefault="001130E0" w:rsidP="00F35594">
      <w:pPr>
        <w:tabs>
          <w:tab w:val="decimal" w:pos="1418"/>
        </w:tabs>
        <w:spacing w:before="108"/>
        <w:ind w:left="567" w:firstLine="567"/>
        <w:rPr>
          <w:lang w:val="es-ES_tradnl"/>
        </w:rPr>
      </w:pPr>
      <w:r w:rsidRPr="007031A5">
        <w:rPr>
          <w:lang w:val="es-ES_tradnl"/>
        </w:rPr>
        <w:t>v)</w:t>
      </w:r>
      <w:r w:rsidRPr="007031A5">
        <w:rPr>
          <w:lang w:val="es-ES_tradnl"/>
        </w:rPr>
        <w:tab/>
      </w:r>
      <w:r w:rsidR="00790CE6" w:rsidRPr="007031A5">
        <w:rPr>
          <w:lang w:val="es-ES_tradnl"/>
        </w:rPr>
        <w:tab/>
      </w:r>
      <w:r w:rsidRPr="007031A5">
        <w:rPr>
          <w:lang w:val="es-ES_tradnl"/>
        </w:rPr>
        <w:t>si se han mantenido los libros de contabilidad en buena y debida forma.</w:t>
      </w:r>
      <w:r w:rsidR="00B41F3F" w:rsidRPr="007031A5">
        <w:rPr>
          <w:lang w:val="es-ES_tradnl"/>
        </w:rPr>
        <w:t xml:space="preserve"> </w:t>
      </w:r>
      <w:r w:rsidR="004F0B5B">
        <w:rPr>
          <w:lang w:val="es-ES_tradnl"/>
        </w:rPr>
        <w:t xml:space="preserve"> </w:t>
      </w:r>
      <w:r w:rsidRPr="007031A5">
        <w:rPr>
          <w:lang w:val="es-ES_tradnl"/>
        </w:rPr>
        <w:t xml:space="preserve">Deberán mencionarse los casos en que la presentación material de los estados </w:t>
      </w:r>
      <w:r w:rsidRPr="00E81DC3">
        <w:rPr>
          <w:lang w:val="es-ES_tradnl"/>
        </w:rPr>
        <w:t>financieros</w:t>
      </w:r>
      <w:r w:rsidRPr="007031A5">
        <w:rPr>
          <w:u w:val="single"/>
          <w:lang w:val="es-ES_tradnl"/>
        </w:rPr>
        <w:t xml:space="preserve"> anuales</w:t>
      </w:r>
      <w:r w:rsidRPr="007031A5">
        <w:rPr>
          <w:lang w:val="es-ES_tradnl"/>
        </w:rPr>
        <w:t xml:space="preserve"> se aparte de los principios contables generalmente aceptados y constantemente aplicados;</w:t>
      </w:r>
    </w:p>
    <w:p w:rsidR="001130E0" w:rsidRPr="007031A5" w:rsidRDefault="001130E0" w:rsidP="001130E0">
      <w:pPr>
        <w:rPr>
          <w:lang w:val="es-ES_tradnl"/>
        </w:rPr>
      </w:pPr>
    </w:p>
    <w:p w:rsidR="001130E0" w:rsidRPr="007031A5" w:rsidRDefault="001130E0" w:rsidP="001130E0">
      <w:pPr>
        <w:ind w:firstLine="567"/>
        <w:rPr>
          <w:lang w:val="es-ES_tradnl"/>
        </w:rPr>
      </w:pPr>
      <w:r w:rsidRPr="007031A5">
        <w:rPr>
          <w:lang w:val="es-ES_tradnl"/>
        </w:rPr>
        <w:t>c)</w:t>
      </w:r>
      <w:r w:rsidRPr="007031A5">
        <w:rPr>
          <w:lang w:val="es-ES_tradnl"/>
        </w:rPr>
        <w:tab/>
        <w:t xml:space="preserve">las demás cuestiones que deban señalarse a la atención </w:t>
      </w:r>
      <w:r w:rsidRPr="007031A5">
        <w:rPr>
          <w:highlight w:val="lightGray"/>
          <w:lang w:val="es-ES_tradnl"/>
        </w:rPr>
        <w:t>del Consejo</w:t>
      </w:r>
      <w:r w:rsidRPr="007031A5">
        <w:rPr>
          <w:lang w:val="es-ES_tradnl"/>
        </w:rPr>
        <w:t xml:space="preserve"> por ejemplo:</w:t>
      </w:r>
    </w:p>
    <w:p w:rsidR="001130E0" w:rsidRPr="007031A5" w:rsidRDefault="001130E0" w:rsidP="00F35594">
      <w:pPr>
        <w:tabs>
          <w:tab w:val="decimal" w:pos="1418"/>
        </w:tabs>
        <w:spacing w:before="108"/>
        <w:ind w:left="567" w:firstLine="567"/>
        <w:rPr>
          <w:lang w:val="es-ES_tradnl"/>
        </w:rPr>
      </w:pPr>
      <w:r w:rsidRPr="007031A5">
        <w:rPr>
          <w:lang w:val="es-ES_tradnl"/>
        </w:rPr>
        <w:t>i)</w:t>
      </w:r>
      <w:r w:rsidRPr="007031A5">
        <w:rPr>
          <w:lang w:val="es-ES_tradnl"/>
        </w:rPr>
        <w:tab/>
      </w:r>
      <w:r w:rsidR="00790CE6" w:rsidRPr="007031A5">
        <w:rPr>
          <w:lang w:val="es-ES_tradnl"/>
        </w:rPr>
        <w:tab/>
      </w:r>
      <w:r w:rsidRPr="007031A5">
        <w:rPr>
          <w:lang w:val="es-ES_tradnl"/>
        </w:rPr>
        <w:t>los casos de fraude o de presunción de fraude;</w:t>
      </w:r>
    </w:p>
    <w:p w:rsidR="001130E0" w:rsidRPr="007031A5" w:rsidRDefault="001130E0" w:rsidP="00F35594">
      <w:pPr>
        <w:tabs>
          <w:tab w:val="decimal" w:pos="1418"/>
        </w:tabs>
        <w:spacing w:before="108"/>
        <w:ind w:left="567" w:firstLine="567"/>
        <w:rPr>
          <w:lang w:val="es-ES_tradnl"/>
        </w:rPr>
      </w:pPr>
      <w:r w:rsidRPr="007031A5">
        <w:rPr>
          <w:lang w:val="es-ES_tradnl"/>
        </w:rPr>
        <w:t>ii)</w:t>
      </w:r>
      <w:r w:rsidR="00790CE6" w:rsidRPr="007031A5">
        <w:rPr>
          <w:lang w:val="es-ES_tradnl"/>
        </w:rPr>
        <w:tab/>
      </w:r>
      <w:r w:rsidRPr="007031A5">
        <w:rPr>
          <w:lang w:val="es-ES_tradnl"/>
        </w:rPr>
        <w:tab/>
        <w:t xml:space="preserve">la utilización irregular o excesiva de fondos o de otros activos de la </w:t>
      </w:r>
      <w:r w:rsidRPr="007031A5">
        <w:rPr>
          <w:highlight w:val="lightGray"/>
          <w:lang w:val="es-ES_tradnl"/>
        </w:rPr>
        <w:t>UPOV</w:t>
      </w:r>
      <w:r w:rsidRPr="007031A5">
        <w:rPr>
          <w:lang w:val="es-ES_tradnl"/>
        </w:rPr>
        <w:t xml:space="preserve"> (aun cuando las cuentas relativas a la operación efectuada fuesen correctas);</w:t>
      </w:r>
    </w:p>
    <w:p w:rsidR="001130E0" w:rsidRPr="007031A5" w:rsidRDefault="001130E0" w:rsidP="00F35594">
      <w:pPr>
        <w:tabs>
          <w:tab w:val="decimal" w:pos="1418"/>
        </w:tabs>
        <w:spacing w:before="108"/>
        <w:ind w:left="567" w:firstLine="567"/>
        <w:rPr>
          <w:lang w:val="es-ES_tradnl"/>
        </w:rPr>
      </w:pPr>
      <w:r w:rsidRPr="007031A5">
        <w:rPr>
          <w:lang w:val="es-ES_tradnl"/>
        </w:rPr>
        <w:t>iii)</w:t>
      </w:r>
      <w:r w:rsidR="00790CE6" w:rsidRPr="007031A5">
        <w:rPr>
          <w:lang w:val="es-ES_tradnl"/>
        </w:rPr>
        <w:tab/>
      </w:r>
      <w:r w:rsidRPr="007031A5">
        <w:rPr>
          <w:lang w:val="es-ES_tradnl"/>
        </w:rPr>
        <w:tab/>
        <w:t xml:space="preserve">los gastos que puedan acarrear ulteriormente gastos considerables para la </w:t>
      </w:r>
      <w:r w:rsidRPr="007031A5">
        <w:rPr>
          <w:highlight w:val="lightGray"/>
          <w:lang w:val="es-ES_tradnl"/>
        </w:rPr>
        <w:t>UPOV</w:t>
      </w:r>
      <w:r w:rsidRPr="007031A5">
        <w:rPr>
          <w:lang w:val="es-ES_tradnl"/>
        </w:rPr>
        <w:t>;</w:t>
      </w:r>
    </w:p>
    <w:p w:rsidR="001130E0" w:rsidRPr="007031A5" w:rsidRDefault="001130E0" w:rsidP="00F35594">
      <w:pPr>
        <w:tabs>
          <w:tab w:val="decimal" w:pos="1418"/>
        </w:tabs>
        <w:spacing w:before="108"/>
        <w:ind w:left="567" w:firstLine="567"/>
        <w:rPr>
          <w:lang w:val="es-ES_tradnl"/>
        </w:rPr>
      </w:pPr>
      <w:r w:rsidRPr="007031A5">
        <w:rPr>
          <w:lang w:val="es-ES_tradnl"/>
        </w:rPr>
        <w:t>iv)</w:t>
      </w:r>
      <w:r w:rsidR="00790CE6" w:rsidRPr="007031A5">
        <w:rPr>
          <w:lang w:val="es-ES_tradnl"/>
        </w:rPr>
        <w:tab/>
      </w:r>
      <w:r w:rsidRPr="007031A5">
        <w:rPr>
          <w:lang w:val="es-ES_tradnl"/>
        </w:rPr>
        <w:tab/>
        <w:t>cualquier defecto en el sistema general o en las normas detalladas que rijan el control de los ingresos y los gastos o de suministros y de material;</w:t>
      </w:r>
    </w:p>
    <w:p w:rsidR="001130E0" w:rsidRPr="007031A5" w:rsidRDefault="001130E0" w:rsidP="00F35594">
      <w:pPr>
        <w:tabs>
          <w:tab w:val="decimal" w:pos="1418"/>
        </w:tabs>
        <w:spacing w:before="108"/>
        <w:ind w:left="567" w:firstLine="567"/>
        <w:rPr>
          <w:lang w:val="es-ES_tradnl"/>
        </w:rPr>
      </w:pPr>
      <w:r w:rsidRPr="007031A5">
        <w:rPr>
          <w:lang w:val="es-ES_tradnl"/>
        </w:rPr>
        <w:t>v)</w:t>
      </w:r>
      <w:r w:rsidRPr="007031A5">
        <w:rPr>
          <w:lang w:val="es-ES_tradnl"/>
        </w:rPr>
        <w:tab/>
      </w:r>
      <w:r w:rsidR="00790CE6" w:rsidRPr="007031A5">
        <w:rPr>
          <w:lang w:val="es-ES_tradnl"/>
        </w:rPr>
        <w:tab/>
      </w:r>
      <w:r w:rsidRPr="007031A5">
        <w:rPr>
          <w:lang w:val="es-ES_tradnl"/>
        </w:rPr>
        <w:t xml:space="preserve">los gastos que no estén en conformidad con las intenciones </w:t>
      </w:r>
      <w:r w:rsidRPr="007031A5">
        <w:rPr>
          <w:highlight w:val="lightGray"/>
          <w:lang w:val="es-ES_tradnl"/>
        </w:rPr>
        <w:t>del Consejo</w:t>
      </w:r>
      <w:r w:rsidRPr="007031A5">
        <w:rPr>
          <w:lang w:val="es-ES_tradnl"/>
        </w:rPr>
        <w:t>, teniendo debidamente en cuenta todas las transferencias autorizadas dentro del presupuesto;</w:t>
      </w:r>
    </w:p>
    <w:p w:rsidR="001130E0" w:rsidRPr="007031A5" w:rsidRDefault="001130E0" w:rsidP="00F35594">
      <w:pPr>
        <w:tabs>
          <w:tab w:val="decimal" w:pos="1418"/>
        </w:tabs>
        <w:spacing w:before="108"/>
        <w:ind w:left="567" w:firstLine="567"/>
        <w:rPr>
          <w:lang w:val="es-ES_tradnl"/>
        </w:rPr>
      </w:pPr>
      <w:r w:rsidRPr="007031A5">
        <w:rPr>
          <w:lang w:val="es-ES_tradnl"/>
        </w:rPr>
        <w:t>vi)</w:t>
      </w:r>
      <w:r w:rsidR="00790CE6" w:rsidRPr="007031A5">
        <w:rPr>
          <w:lang w:val="es-ES_tradnl"/>
        </w:rPr>
        <w:tab/>
      </w:r>
      <w:r w:rsidRPr="007031A5">
        <w:rPr>
          <w:lang w:val="es-ES_tradnl"/>
        </w:rPr>
        <w:tab/>
        <w:t>los excesos de gastos, teniendo en cuenta las modificaciones resultantes de las transferencias debidamente autorizadas dentro del presupuesto;</w:t>
      </w:r>
    </w:p>
    <w:p w:rsidR="001130E0" w:rsidRPr="007031A5" w:rsidRDefault="001130E0" w:rsidP="00F35594">
      <w:pPr>
        <w:tabs>
          <w:tab w:val="decimal" w:pos="1418"/>
        </w:tabs>
        <w:spacing w:before="108"/>
        <w:ind w:left="567" w:firstLine="567"/>
        <w:rPr>
          <w:lang w:val="es-ES_tradnl"/>
        </w:rPr>
      </w:pPr>
      <w:r w:rsidRPr="007031A5">
        <w:rPr>
          <w:lang w:val="es-ES_tradnl"/>
        </w:rPr>
        <w:tab/>
        <w:t>vii)</w:t>
      </w:r>
      <w:r w:rsidRPr="007031A5">
        <w:rPr>
          <w:lang w:val="es-ES_tradnl"/>
        </w:rPr>
        <w:tab/>
        <w:t>los gastos que no estén en conformidad con las autorizaciones que los regulen;</w:t>
      </w:r>
    </w:p>
    <w:p w:rsidR="001130E0" w:rsidRPr="007031A5" w:rsidRDefault="001130E0" w:rsidP="001130E0">
      <w:pPr>
        <w:ind w:left="567"/>
        <w:rPr>
          <w:lang w:val="es-ES_tradnl"/>
        </w:rPr>
      </w:pPr>
    </w:p>
    <w:p w:rsidR="001130E0" w:rsidRPr="007031A5" w:rsidRDefault="001130E0" w:rsidP="00F35594">
      <w:pPr>
        <w:ind w:firstLine="567"/>
        <w:rPr>
          <w:lang w:val="es-ES_tradnl"/>
        </w:rPr>
      </w:pPr>
      <w:r w:rsidRPr="007031A5">
        <w:rPr>
          <w:lang w:val="es-ES_tradnl"/>
        </w:rPr>
        <w:t>d)</w:t>
      </w:r>
      <w:r w:rsidRPr="007031A5">
        <w:rPr>
          <w:lang w:val="es-ES_tradnl"/>
        </w:rPr>
        <w:tab/>
        <w:t>la exactitud o inexactitud de las cuentas relativas a los suministros y al material, establecidas según el inventario y el examen de los libros.</w:t>
      </w:r>
    </w:p>
    <w:p w:rsidR="001130E0" w:rsidRPr="007031A5" w:rsidRDefault="001130E0" w:rsidP="001130E0">
      <w:pPr>
        <w:ind w:left="567"/>
        <w:rPr>
          <w:lang w:val="es-ES_tradnl"/>
        </w:rPr>
      </w:pPr>
    </w:p>
    <w:p w:rsidR="001130E0" w:rsidRPr="007031A5" w:rsidRDefault="001130E0" w:rsidP="001130E0">
      <w:pPr>
        <w:rPr>
          <w:lang w:val="es-ES_tradnl"/>
        </w:rPr>
      </w:pPr>
      <w:r w:rsidRPr="007031A5">
        <w:rPr>
          <w:lang w:val="es-ES_tradnl"/>
        </w:rPr>
        <w:t>Además, el informe podrá hacer referencia:</w:t>
      </w:r>
    </w:p>
    <w:p w:rsidR="001130E0" w:rsidRPr="007031A5" w:rsidRDefault="001130E0" w:rsidP="001130E0">
      <w:pPr>
        <w:ind w:left="567"/>
        <w:rPr>
          <w:lang w:val="es-ES_tradnl"/>
        </w:rPr>
      </w:pPr>
    </w:p>
    <w:p w:rsidR="001130E0" w:rsidRPr="007031A5" w:rsidRDefault="001130E0" w:rsidP="00F35594">
      <w:pPr>
        <w:ind w:firstLine="567"/>
        <w:rPr>
          <w:lang w:val="es-ES_tradnl"/>
        </w:rPr>
      </w:pPr>
      <w:r w:rsidRPr="007031A5">
        <w:rPr>
          <w:lang w:val="es-ES_tradnl"/>
        </w:rPr>
        <w:t>e)</w:t>
      </w:r>
      <w:r w:rsidRPr="007031A5">
        <w:rPr>
          <w:lang w:val="es-ES_tradnl"/>
        </w:rPr>
        <w:tab/>
        <w:t xml:space="preserve">a transacciones que hayan sido contabilizadas durante un ejercicio anterior y respecto de las cuales se hayan obtenido nuevas informaciones, o a transacciones que deban hacerse durante un ejercicio posterior y respecto de las cuales parezca conveniente informar </w:t>
      </w:r>
      <w:r w:rsidRPr="007031A5">
        <w:rPr>
          <w:highlight w:val="lightGray"/>
          <w:lang w:val="es-ES_tradnl"/>
        </w:rPr>
        <w:t>al Consejo</w:t>
      </w:r>
      <w:r w:rsidRPr="007031A5">
        <w:rPr>
          <w:lang w:val="es-ES_tradnl"/>
        </w:rPr>
        <w:t xml:space="preserve"> por anticipado.</w:t>
      </w:r>
    </w:p>
    <w:p w:rsidR="001130E0" w:rsidRPr="007031A5" w:rsidRDefault="001130E0" w:rsidP="001130E0">
      <w:pPr>
        <w:rPr>
          <w:lang w:val="es-ES_tradnl"/>
        </w:rPr>
      </w:pPr>
    </w:p>
    <w:p w:rsidR="001130E0" w:rsidRPr="007031A5" w:rsidRDefault="001130E0" w:rsidP="001130E0">
      <w:pPr>
        <w:rPr>
          <w:lang w:val="es-ES_tradnl"/>
        </w:rPr>
      </w:pPr>
      <w:r w:rsidRPr="007031A5">
        <w:rPr>
          <w:lang w:val="es-ES_tradnl"/>
        </w:rPr>
        <w:t>7.</w:t>
      </w:r>
      <w:r w:rsidRPr="007031A5">
        <w:rPr>
          <w:lang w:val="es-ES_tradnl"/>
        </w:rPr>
        <w:tab/>
        <w:t xml:space="preserve">El Auditor Externo podrá formular </w:t>
      </w:r>
      <w:r w:rsidRPr="007031A5">
        <w:rPr>
          <w:highlight w:val="lightGray"/>
          <w:lang w:val="es-ES_tradnl"/>
        </w:rPr>
        <w:t>al Consejo</w:t>
      </w:r>
      <w:r w:rsidRPr="007031A5">
        <w:rPr>
          <w:lang w:val="es-ES_tradnl"/>
        </w:rPr>
        <w:t xml:space="preserve">, o al </w:t>
      </w:r>
      <w:r w:rsidRPr="007031A5">
        <w:rPr>
          <w:highlight w:val="lightGray"/>
          <w:lang w:val="es-ES_tradnl"/>
        </w:rPr>
        <w:t>Secretario General</w:t>
      </w:r>
      <w:r w:rsidRPr="007031A5">
        <w:rPr>
          <w:lang w:val="es-ES_tradnl"/>
        </w:rPr>
        <w:t xml:space="preserve">, todas las observaciones relativas a las constataciones resultantes de la auditoría, así como cualquier comentario que considere adecuado en relación con el informe financiero del </w:t>
      </w:r>
      <w:r w:rsidRPr="007031A5">
        <w:rPr>
          <w:highlight w:val="lightGray"/>
          <w:lang w:val="es-ES_tradnl"/>
        </w:rPr>
        <w:t>Secretario General</w:t>
      </w:r>
      <w:r w:rsidRPr="007031A5">
        <w:rPr>
          <w:lang w:val="es-ES_tradnl"/>
        </w:rPr>
        <w:t>.</w:t>
      </w:r>
    </w:p>
    <w:p w:rsidR="001130E0" w:rsidRPr="007031A5" w:rsidRDefault="001130E0" w:rsidP="001130E0">
      <w:pPr>
        <w:rPr>
          <w:lang w:val="es-ES_tradnl"/>
        </w:rPr>
      </w:pPr>
    </w:p>
    <w:p w:rsidR="001130E0" w:rsidRPr="007031A5" w:rsidRDefault="001130E0" w:rsidP="001130E0">
      <w:pPr>
        <w:keepLines/>
        <w:rPr>
          <w:lang w:val="es-ES_tradnl"/>
        </w:rPr>
      </w:pPr>
      <w:r w:rsidRPr="007031A5">
        <w:rPr>
          <w:lang w:val="es-ES_tradnl"/>
        </w:rPr>
        <w:lastRenderedPageBreak/>
        <w:t>8.</w:t>
      </w:r>
      <w:r w:rsidRPr="007031A5">
        <w:rPr>
          <w:lang w:val="es-ES_tradnl"/>
        </w:rPr>
        <w:tab/>
        <w:t>Cuando el alcance de la auditoría sea restringido o cuando el Auditor Externo no haya podido obtener justificantes suficientes, deberá mencionarlo en su dictamen y en su informe</w:t>
      </w:r>
      <w:r w:rsidR="004F0B5B">
        <w:rPr>
          <w:lang w:val="es-ES_tradnl"/>
        </w:rPr>
        <w:t xml:space="preserve">, precisando las razones de sus </w:t>
      </w:r>
      <w:r w:rsidRPr="007031A5">
        <w:rPr>
          <w:lang w:val="es-ES_tradnl"/>
        </w:rPr>
        <w:t>observaciones así como las consecuencias resultantes para la situación financiera y para las operaciones financieras contabilizadas.</w:t>
      </w:r>
    </w:p>
    <w:p w:rsidR="001130E0" w:rsidRPr="007031A5" w:rsidRDefault="001130E0" w:rsidP="001130E0">
      <w:pPr>
        <w:rPr>
          <w:lang w:val="es-ES_tradnl"/>
        </w:rPr>
      </w:pPr>
    </w:p>
    <w:p w:rsidR="001130E0" w:rsidRPr="007031A5" w:rsidRDefault="001130E0" w:rsidP="001130E0">
      <w:pPr>
        <w:rPr>
          <w:lang w:val="es-ES_tradnl"/>
        </w:rPr>
      </w:pPr>
      <w:r w:rsidRPr="007031A5">
        <w:rPr>
          <w:lang w:val="es-ES_tradnl"/>
        </w:rPr>
        <w:t>9.</w:t>
      </w:r>
      <w:r w:rsidRPr="007031A5">
        <w:rPr>
          <w:lang w:val="es-ES_tradnl"/>
        </w:rPr>
        <w:tab/>
        <w:t xml:space="preserve">El Auditor Externo no deberá en ningún caso incluir críticas en su informe sin dar primero al </w:t>
      </w:r>
      <w:r w:rsidR="00B2610A" w:rsidRPr="007031A5">
        <w:rPr>
          <w:highlight w:val="lightGray"/>
          <w:lang w:val="es-ES_tradnl"/>
        </w:rPr>
        <w:t>Secretario</w:t>
      </w:r>
      <w:r w:rsidRPr="007031A5">
        <w:rPr>
          <w:highlight w:val="lightGray"/>
          <w:lang w:val="es-ES_tradnl"/>
        </w:rPr>
        <w:t xml:space="preserve"> </w:t>
      </w:r>
      <w:r w:rsidR="00B2610A" w:rsidRPr="007031A5">
        <w:rPr>
          <w:highlight w:val="lightGray"/>
          <w:lang w:val="es-ES_tradnl"/>
        </w:rPr>
        <w:t>General</w:t>
      </w:r>
      <w:r w:rsidRPr="007031A5">
        <w:rPr>
          <w:lang w:val="es-ES_tradnl"/>
        </w:rPr>
        <w:t xml:space="preserve"> la posibilidad adecuada de proporcionarle explicaciones sobre la cuestión litigiosa.</w:t>
      </w:r>
    </w:p>
    <w:p w:rsidR="001130E0" w:rsidRPr="007031A5" w:rsidRDefault="001130E0" w:rsidP="001130E0">
      <w:pPr>
        <w:rPr>
          <w:lang w:val="es-ES_tradnl"/>
        </w:rPr>
      </w:pPr>
    </w:p>
    <w:p w:rsidR="001130E0" w:rsidRPr="007031A5" w:rsidRDefault="001130E0" w:rsidP="001130E0">
      <w:pPr>
        <w:rPr>
          <w:lang w:val="es-ES_tradnl"/>
        </w:rPr>
      </w:pPr>
    </w:p>
    <w:p w:rsidR="001130E0" w:rsidRPr="007031A5" w:rsidRDefault="001130E0" w:rsidP="001130E0">
      <w:pPr>
        <w:rPr>
          <w:lang w:val="es-ES_tradnl"/>
        </w:rPr>
      </w:pPr>
    </w:p>
    <w:p w:rsidR="00E81B1A" w:rsidRPr="007031A5" w:rsidRDefault="001130E0" w:rsidP="001130E0">
      <w:pPr>
        <w:jc w:val="right"/>
        <w:rPr>
          <w:lang w:val="es-ES_tradnl"/>
        </w:rPr>
      </w:pPr>
      <w:r w:rsidRPr="007031A5">
        <w:rPr>
          <w:lang w:val="es-ES_tradnl"/>
        </w:rPr>
        <w:t>[Sigue el Anexo III</w:t>
      </w:r>
      <w:r w:rsidR="00E81B1A" w:rsidRPr="007031A5">
        <w:rPr>
          <w:szCs w:val="24"/>
          <w:lang w:val="es-ES_tradnl"/>
        </w:rPr>
        <w:t>]</w:t>
      </w:r>
    </w:p>
    <w:p w:rsidR="00E81B1A" w:rsidRPr="007031A5" w:rsidRDefault="00E81B1A" w:rsidP="00E81B1A">
      <w:pPr>
        <w:tabs>
          <w:tab w:val="left" w:pos="567"/>
        </w:tabs>
        <w:rPr>
          <w:szCs w:val="24"/>
          <w:lang w:val="es-ES_tradnl"/>
        </w:rPr>
      </w:pPr>
    </w:p>
    <w:p w:rsidR="00E81B1A" w:rsidRPr="007031A5" w:rsidRDefault="00E81B1A" w:rsidP="00E81B1A">
      <w:pPr>
        <w:tabs>
          <w:tab w:val="left" w:pos="567"/>
        </w:tabs>
        <w:jc w:val="right"/>
        <w:rPr>
          <w:lang w:val="es-ES_tradnl"/>
        </w:rPr>
        <w:sectPr w:rsidR="00E81B1A" w:rsidRPr="007031A5" w:rsidSect="00E81B1A">
          <w:headerReference w:type="default" r:id="rId13"/>
          <w:headerReference w:type="first" r:id="rId14"/>
          <w:footerReference w:type="first" r:id="rId15"/>
          <w:pgSz w:w="11907" w:h="16840" w:code="9"/>
          <w:pgMar w:top="510" w:right="1134" w:bottom="1134" w:left="1134" w:header="510" w:footer="680" w:gutter="0"/>
          <w:pgNumType w:start="1"/>
          <w:cols w:space="720"/>
          <w:titlePg/>
        </w:sectPr>
      </w:pPr>
    </w:p>
    <w:p w:rsidR="00E81B1A" w:rsidRPr="007031A5" w:rsidRDefault="00E81B1A" w:rsidP="00E81B1A">
      <w:pPr>
        <w:jc w:val="center"/>
        <w:rPr>
          <w:lang w:val="es-ES_tradnl"/>
        </w:rPr>
      </w:pPr>
    </w:p>
    <w:p w:rsidR="006D4EC4" w:rsidRPr="007031A5" w:rsidRDefault="006D4EC4" w:rsidP="006D4EC4">
      <w:pPr>
        <w:jc w:val="center"/>
        <w:rPr>
          <w:lang w:val="es-ES_tradnl"/>
        </w:rPr>
      </w:pPr>
      <w:r w:rsidRPr="007031A5">
        <w:rPr>
          <w:lang w:val="es-ES_tradnl"/>
        </w:rPr>
        <w:t>ANEXO III</w:t>
      </w:r>
    </w:p>
    <w:p w:rsidR="006D4EC4" w:rsidRPr="007031A5" w:rsidRDefault="006D4EC4" w:rsidP="006D4EC4">
      <w:pPr>
        <w:jc w:val="center"/>
        <w:rPr>
          <w:lang w:val="es-ES_tradnl"/>
        </w:rPr>
      </w:pPr>
    </w:p>
    <w:p w:rsidR="006D4EC4" w:rsidRPr="007031A5" w:rsidRDefault="006D4EC4" w:rsidP="006D4EC4">
      <w:pPr>
        <w:jc w:val="center"/>
        <w:rPr>
          <w:lang w:val="es-ES_tradnl"/>
        </w:rPr>
      </w:pPr>
    </w:p>
    <w:p w:rsidR="006D4EC4" w:rsidRPr="007031A5" w:rsidRDefault="006D4EC4" w:rsidP="006D4EC4">
      <w:pPr>
        <w:jc w:val="center"/>
        <w:rPr>
          <w:highlight w:val="lightGray"/>
          <w:lang w:val="es-ES_tradnl"/>
        </w:rPr>
      </w:pPr>
      <w:r w:rsidRPr="007031A5">
        <w:rPr>
          <w:lang w:val="es-ES_tradnl"/>
        </w:rPr>
        <w:t>(MANDATO DE LA COMISIÓN CONSULTIVA INDEPENDIENTE DE SUPERVISIÓN DE LA OMPI)</w:t>
      </w:r>
      <w:r w:rsidRPr="007031A5">
        <w:rPr>
          <w:lang w:val="es-ES_tradnl"/>
        </w:rPr>
        <w:br/>
      </w:r>
      <w:r w:rsidRPr="007031A5">
        <w:rPr>
          <w:lang w:val="es-ES_tradnl"/>
        </w:rPr>
        <w:br/>
      </w:r>
    </w:p>
    <w:p w:rsidR="006D4EC4" w:rsidRPr="007031A5" w:rsidRDefault="006D4EC4" w:rsidP="006D4EC4">
      <w:pPr>
        <w:jc w:val="left"/>
        <w:rPr>
          <w:lang w:val="es-ES_tradnl"/>
        </w:rPr>
      </w:pPr>
      <w:r w:rsidRPr="007031A5">
        <w:rPr>
          <w:highlight w:val="lightGray"/>
          <w:lang w:val="es-ES_tradnl"/>
        </w:rPr>
        <w:t>No aplicable a la UPOV</w:t>
      </w:r>
    </w:p>
    <w:p w:rsidR="006D4EC4" w:rsidRPr="007031A5" w:rsidRDefault="006D4EC4" w:rsidP="006D4EC4">
      <w:pPr>
        <w:rPr>
          <w:lang w:val="es-ES_tradnl"/>
        </w:rPr>
      </w:pPr>
    </w:p>
    <w:p w:rsidR="006D4EC4" w:rsidRPr="007031A5" w:rsidRDefault="006D4EC4" w:rsidP="006D4EC4">
      <w:pPr>
        <w:rPr>
          <w:lang w:val="es-ES_tradnl"/>
        </w:rPr>
      </w:pPr>
    </w:p>
    <w:p w:rsidR="006D4EC4" w:rsidRPr="007031A5" w:rsidRDefault="006D4EC4" w:rsidP="006D4EC4">
      <w:pPr>
        <w:rPr>
          <w:lang w:val="es-ES_tradnl"/>
        </w:rPr>
      </w:pPr>
    </w:p>
    <w:p w:rsidR="006D4EC4" w:rsidRPr="007031A5" w:rsidRDefault="006D4EC4" w:rsidP="006D4EC4">
      <w:pPr>
        <w:rPr>
          <w:lang w:val="es-ES_tradnl"/>
        </w:rPr>
      </w:pPr>
    </w:p>
    <w:p w:rsidR="00E81B1A" w:rsidRPr="007031A5" w:rsidRDefault="006D4EC4" w:rsidP="006D4EC4">
      <w:pPr>
        <w:jc w:val="right"/>
        <w:rPr>
          <w:lang w:val="es-ES_tradnl"/>
        </w:rPr>
      </w:pPr>
      <w:r w:rsidRPr="007031A5">
        <w:rPr>
          <w:lang w:val="es-ES_tradnl"/>
        </w:rPr>
        <w:t>[Fin del Anexo III y del documento</w:t>
      </w:r>
      <w:r w:rsidR="00E81B1A" w:rsidRPr="007031A5">
        <w:rPr>
          <w:lang w:val="es-ES_tradnl"/>
        </w:rPr>
        <w:t>]</w:t>
      </w:r>
    </w:p>
    <w:p w:rsidR="00E81B1A" w:rsidRPr="007031A5" w:rsidRDefault="00E81B1A" w:rsidP="00E81B1A">
      <w:pPr>
        <w:spacing w:before="108"/>
        <w:jc w:val="left"/>
        <w:rPr>
          <w:szCs w:val="24"/>
          <w:lang w:val="es-ES_tradnl"/>
        </w:rPr>
      </w:pPr>
    </w:p>
    <w:p w:rsidR="00F15E56" w:rsidRPr="007031A5" w:rsidRDefault="00F15E56" w:rsidP="007E7836">
      <w:pPr>
        <w:rPr>
          <w:rFonts w:cs="Arial"/>
          <w:lang w:val="es-ES_tradnl"/>
        </w:rPr>
      </w:pPr>
    </w:p>
    <w:sectPr w:rsidR="00F15E56" w:rsidRPr="007031A5" w:rsidSect="00E81B1A">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127" w:rsidRDefault="00273127">
      <w:r>
        <w:separator/>
      </w:r>
    </w:p>
  </w:endnote>
  <w:endnote w:type="continuationSeparator" w:id="0">
    <w:p w:rsidR="00273127" w:rsidRDefault="00273127">
      <w:r>
        <w:continuationSeparator/>
      </w:r>
    </w:p>
  </w:endnote>
  <w:endnote w:type="continuationNotice" w:id="1">
    <w:p w:rsidR="00273127" w:rsidRDefault="00273127"/>
  </w:endnote>
  <w:endnote w:id="2">
    <w:p w:rsidR="00273127" w:rsidRPr="002E2C6A" w:rsidRDefault="00273127" w:rsidP="002E2C6A">
      <w:pPr>
        <w:pStyle w:val="EndnoteText"/>
        <w:rPr>
          <w:lang w:val="es-ES"/>
        </w:rPr>
      </w:pPr>
      <w:r>
        <w:rPr>
          <w:rStyle w:val="EndnoteReference"/>
        </w:rPr>
        <w:endnoteRef/>
      </w:r>
      <w:r w:rsidRPr="002E2C6A">
        <w:rPr>
          <w:lang w:val="es-ES"/>
        </w:rPr>
        <w:t xml:space="preserve"> </w:t>
      </w:r>
      <w:r>
        <w:rPr>
          <w:lang w:val="es-ES"/>
        </w:rPr>
        <w:tab/>
      </w:r>
      <w:r w:rsidRPr="002E2C6A">
        <w:rPr>
          <w:lang w:val="es-ES"/>
        </w:rPr>
        <w:t>Al amparo del nuevo artículo 2.14</w:t>
      </w:r>
      <w:r w:rsidRPr="002E2C6A">
        <w:rPr>
          <w:i/>
          <w:lang w:val="es-ES"/>
        </w:rPr>
        <w:t>bis</w:t>
      </w:r>
      <w:r w:rsidRPr="002E2C6A">
        <w:rPr>
          <w:lang w:val="es-ES"/>
        </w:rPr>
        <w:t>, se propone conservar la correspondiente formulación relativa a la UPOV derivada del texto de la regla 6.6 suprimida.</w:t>
      </w:r>
    </w:p>
  </w:endnote>
  <w:endnote w:id="3">
    <w:p w:rsidR="00273127" w:rsidRPr="002E2C6A" w:rsidRDefault="00273127" w:rsidP="002E2C6A">
      <w:pPr>
        <w:pStyle w:val="EndnoteText"/>
        <w:rPr>
          <w:lang w:val="es-ES"/>
        </w:rPr>
      </w:pPr>
      <w:r>
        <w:rPr>
          <w:rStyle w:val="EndnoteReference"/>
        </w:rPr>
        <w:endnoteRef/>
      </w:r>
      <w:r w:rsidRPr="002E2C6A">
        <w:rPr>
          <w:lang w:val="es-ES"/>
        </w:rPr>
        <w:t xml:space="preserve"> </w:t>
      </w:r>
      <w:r>
        <w:rPr>
          <w:lang w:val="es-ES"/>
        </w:rPr>
        <w:tab/>
      </w:r>
      <w:r w:rsidRPr="002E2C6A">
        <w:rPr>
          <w:lang w:val="es-ES"/>
        </w:rPr>
        <w:t>Al amparo de la nueva regla 102.7, se propone conservar la correspondiente formulación relativa a la UPOV derivada del texto de la regla 106.12 suprimida.</w:t>
      </w:r>
    </w:p>
  </w:endnote>
  <w:endnote w:id="4">
    <w:p w:rsidR="00273127" w:rsidRPr="00495FCB" w:rsidRDefault="00273127">
      <w:pPr>
        <w:pStyle w:val="EndnoteText"/>
        <w:rPr>
          <w:lang w:val="es-ES_tradnl"/>
        </w:rPr>
      </w:pPr>
      <w:r w:rsidRPr="00495FCB">
        <w:rPr>
          <w:rStyle w:val="EndnoteReference"/>
          <w:lang w:val="es-ES_tradnl"/>
        </w:rPr>
        <w:endnoteRef/>
      </w:r>
      <w:r w:rsidRPr="00495FCB">
        <w:rPr>
          <w:lang w:val="es-ES_tradnl"/>
        </w:rPr>
        <w:t xml:space="preserve"> </w:t>
      </w:r>
      <w:r>
        <w:rPr>
          <w:lang w:val="es-ES_tradnl"/>
        </w:rPr>
        <w:tab/>
      </w:r>
      <w:r w:rsidRPr="00495FCB">
        <w:rPr>
          <w:lang w:val="es-ES_tradnl"/>
        </w:rPr>
        <w:t>La política de inversiones de la OMPI está disponible, previa petición</w:t>
      </w:r>
      <w:r w:rsidR="008B17C8">
        <w:rPr>
          <w:lang w:val="es-ES_tradn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127" w:rsidRPr="006E3566" w:rsidRDefault="00273127" w:rsidP="00E81B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127" w:rsidRPr="00842955" w:rsidRDefault="00273127" w:rsidP="00E81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127" w:rsidRDefault="00273127" w:rsidP="00231B75">
      <w:pPr>
        <w:spacing w:before="120"/>
      </w:pPr>
      <w:r>
        <w:separator/>
      </w:r>
    </w:p>
  </w:footnote>
  <w:footnote w:type="continuationSeparator" w:id="0">
    <w:p w:rsidR="00273127" w:rsidRDefault="00273127">
      <w:r>
        <w:continuationSeparator/>
      </w:r>
    </w:p>
  </w:footnote>
  <w:footnote w:type="continuationNotice" w:id="1">
    <w:p w:rsidR="00273127" w:rsidRDefault="00273127"/>
  </w:footnote>
  <w:footnote w:id="2">
    <w:p w:rsidR="00273127" w:rsidRPr="00AD3AE7" w:rsidRDefault="00273127" w:rsidP="00FF2314">
      <w:pPr>
        <w:pStyle w:val="FootnoteText"/>
        <w:rPr>
          <w:lang w:val="es-ES"/>
        </w:rPr>
      </w:pPr>
      <w:r>
        <w:rPr>
          <w:rStyle w:val="FootnoteReference"/>
        </w:rPr>
        <w:footnoteRef/>
      </w:r>
      <w:r w:rsidRPr="00957DD4">
        <w:rPr>
          <w:lang w:val="es-ES_tradnl"/>
        </w:rPr>
        <w:tab/>
        <w:t>Artículo 20 del Convenio de 1961 y del Acta de 1978 y artículo 26 del Acta de 1991.</w:t>
      </w:r>
    </w:p>
  </w:footnote>
  <w:footnote w:id="3">
    <w:p w:rsidR="00273127" w:rsidRPr="00746936" w:rsidRDefault="00273127" w:rsidP="00BF4E19">
      <w:pPr>
        <w:pStyle w:val="FootnoteText"/>
        <w:rPr>
          <w:u w:val="single"/>
          <w:lang w:val="es-ES"/>
        </w:rPr>
      </w:pPr>
      <w:r w:rsidRPr="00835AD2">
        <w:rPr>
          <w:rStyle w:val="FootnoteReference"/>
        </w:rPr>
        <w:footnoteRef/>
      </w:r>
      <w:r w:rsidRPr="00746936">
        <w:rPr>
          <w:lang w:val="es-ES"/>
        </w:rPr>
        <w:tab/>
      </w:r>
      <w:r w:rsidRPr="00746936">
        <w:rPr>
          <w:highlight w:val="lightGray"/>
          <w:lang w:val="es-ES"/>
        </w:rPr>
        <w:t>En los apartados 2) y 3) del artículo 2 del Acuerdo OMPI/UPOV (documento UPOV/INF/8) se establece que: “2)</w:t>
      </w:r>
      <w:r>
        <w:rPr>
          <w:highlight w:val="lightGray"/>
          <w:lang w:val="es-ES"/>
        </w:rPr>
        <w:t xml:space="preserve"> </w:t>
      </w:r>
      <w:r w:rsidRPr="00746936">
        <w:rPr>
          <w:highlight w:val="lightGray"/>
          <w:lang w:val="es-ES"/>
        </w:rPr>
        <w:t>Cuando cualquiera de los servicios prestados por la OMPI tanto a la UPOV como a una o m</w:t>
      </w:r>
      <w:r>
        <w:rPr>
          <w:highlight w:val="lightGray"/>
          <w:lang w:val="es-ES"/>
        </w:rPr>
        <w:t>ás de las Uniones administradas por la OMPI (denominados en adelante “servicios comunes”), o cuando cualquier gasto en que la OMPI incurra concierna a la UPOV y a una o más de las Uniones administradas por la OMPI (denominados en adelante los “gastos comunes”), los importes de la indemnización que deba pagar la UPOV a la OMPI serán establecidos en proporción al interés de la UPOV en dicho servicio o gasto</w:t>
      </w:r>
      <w:r w:rsidRPr="00746936">
        <w:rPr>
          <w:highlight w:val="lightGray"/>
          <w:lang w:val="es-ES"/>
        </w:rPr>
        <w:t>.”</w:t>
      </w:r>
      <w:r>
        <w:rPr>
          <w:highlight w:val="lightGray"/>
          <w:lang w:val="es-ES"/>
        </w:rPr>
        <w:t xml:space="preserve"> </w:t>
      </w:r>
      <w:r w:rsidRPr="00746936">
        <w:rPr>
          <w:highlight w:val="lightGray"/>
          <w:lang w:val="es-ES"/>
        </w:rPr>
        <w:t>“3)</w:t>
      </w:r>
      <w:r>
        <w:rPr>
          <w:highlight w:val="lightGray"/>
          <w:lang w:val="es-ES"/>
        </w:rPr>
        <w:t xml:space="preserve"> </w:t>
      </w:r>
      <w:r w:rsidRPr="00746936">
        <w:rPr>
          <w:highlight w:val="lightGray"/>
          <w:lang w:val="es-ES"/>
        </w:rPr>
        <w:t>El valor de cualquiera de los servicios prestados exclusivamente a la UPOV por la OMPI y la evaluaci</w:t>
      </w:r>
      <w:r>
        <w:rPr>
          <w:highlight w:val="lightGray"/>
          <w:lang w:val="es-ES"/>
        </w:rPr>
        <w:t>ón del interés de la UPOV en los servicios comunes y en los gastos comunes serán establecidos por el Consejo de la UPOV y por el Director General de la OMPI</w:t>
      </w:r>
      <w:r w:rsidRPr="00746936">
        <w:rPr>
          <w:highlight w:val="lightGray"/>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127" w:rsidRPr="008E5B1F" w:rsidRDefault="00273127" w:rsidP="00E81B1A">
    <w:pPr>
      <w:pStyle w:val="Header"/>
    </w:pPr>
    <w:r>
      <w:t xml:space="preserve">UPOV/INF/4/5 </w:t>
    </w:r>
    <w:proofErr w:type="spellStart"/>
    <w:r>
      <w:t>Draft</w:t>
    </w:r>
    <w:proofErr w:type="spellEnd"/>
    <w:r>
      <w:t xml:space="preserve"> 1</w:t>
    </w:r>
  </w:p>
  <w:p w:rsidR="00273127" w:rsidRPr="008E5B1F" w:rsidRDefault="00273127" w:rsidP="00E81B1A">
    <w:pPr>
      <w:pStyle w:val="Header"/>
    </w:pPr>
    <w:r w:rsidRPr="00D07649">
      <w:rPr>
        <w:lang w:val="es-ES"/>
      </w:rPr>
      <w:t>página</w:t>
    </w:r>
    <w:r w:rsidRPr="008E5B1F">
      <w:t xml:space="preserve"> </w:t>
    </w:r>
    <w:r w:rsidRPr="008E5B1F">
      <w:rPr>
        <w:rStyle w:val="PageNumber"/>
      </w:rPr>
      <w:fldChar w:fldCharType="begin"/>
    </w:r>
    <w:r w:rsidRPr="008E5B1F">
      <w:rPr>
        <w:rStyle w:val="PageNumber"/>
      </w:rPr>
      <w:instrText xml:space="preserve"> PAGE </w:instrText>
    </w:r>
    <w:r w:rsidRPr="008E5B1F">
      <w:rPr>
        <w:rStyle w:val="PageNumber"/>
      </w:rPr>
      <w:fldChar w:fldCharType="separate"/>
    </w:r>
    <w:r w:rsidR="008B17C8">
      <w:rPr>
        <w:rStyle w:val="PageNumber"/>
        <w:noProof/>
      </w:rPr>
      <w:t>33</w:t>
    </w:r>
    <w:r w:rsidRPr="008E5B1F">
      <w:rPr>
        <w:rStyle w:val="PageNumber"/>
      </w:rPr>
      <w:fldChar w:fldCharType="end"/>
    </w:r>
  </w:p>
  <w:p w:rsidR="00273127" w:rsidRPr="008E5B1F" w:rsidRDefault="00273127" w:rsidP="00E81B1A">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127" w:rsidRDefault="00273127" w:rsidP="00E81B1A">
    <w:pPr>
      <w:pStyle w:val="Header"/>
      <w:rPr>
        <w:lang w:val="sv-SE"/>
      </w:rPr>
    </w:pPr>
    <w:r>
      <w:rPr>
        <w:lang w:val="sv-SE"/>
      </w:rPr>
      <w:t>UPOV/INF/4/4 Draft 4</w:t>
    </w:r>
  </w:p>
  <w:p w:rsidR="00273127" w:rsidRDefault="00273127" w:rsidP="00E81B1A">
    <w:pPr>
      <w:pStyle w:val="Header"/>
      <w:rPr>
        <w:lang w:val="sv-SE"/>
      </w:rPr>
    </w:pPr>
    <w:r>
      <w:rPr>
        <w:lang w:val="sv-SE"/>
      </w:rPr>
      <w:t xml:space="preserve">Annex I, page </w:t>
    </w:r>
    <w:r>
      <w:rPr>
        <w:rStyle w:val="PageNumber"/>
      </w:rPr>
      <w:fldChar w:fldCharType="begin"/>
    </w:r>
    <w:r w:rsidRPr="001A191E">
      <w:rPr>
        <w:rStyle w:val="PageNumber"/>
        <w:lang w:val="en-US"/>
      </w:rPr>
      <w:instrText xml:space="preserve"> PAGE </w:instrText>
    </w:r>
    <w:r>
      <w:rPr>
        <w:rStyle w:val="PageNumber"/>
      </w:rPr>
      <w:fldChar w:fldCharType="separate"/>
    </w:r>
    <w:r>
      <w:rPr>
        <w:rStyle w:val="PageNumber"/>
        <w:noProof/>
        <w:lang w:val="en-US"/>
      </w:rPr>
      <w:t>31</w:t>
    </w:r>
    <w:r>
      <w:rPr>
        <w:rStyle w:val="PageNumber"/>
      </w:rPr>
      <w:fldChar w:fldCharType="end"/>
    </w:r>
  </w:p>
  <w:p w:rsidR="00273127" w:rsidRPr="001A191E" w:rsidRDefault="00273127" w:rsidP="00E81B1A">
    <w:pPr>
      <w:pStyle w:val="Header"/>
      <w:rPr>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127" w:rsidRDefault="00273127" w:rsidP="00E81B1A">
    <w:pPr>
      <w:pStyle w:val="Header"/>
      <w:rPr>
        <w:lang w:val="sv-SE"/>
      </w:rPr>
    </w:pPr>
    <w:r>
      <w:rPr>
        <w:lang w:val="sv-SE"/>
      </w:rPr>
      <w:t xml:space="preserve">UPOV/INF/4/5 </w:t>
    </w:r>
    <w:r>
      <w:rPr>
        <w:lang w:val="sv-SE"/>
      </w:rPr>
      <w:t>Draft 1</w:t>
    </w:r>
  </w:p>
  <w:p w:rsidR="00273127" w:rsidRDefault="00273127" w:rsidP="00E81B1A">
    <w:pPr>
      <w:pStyle w:val="Header"/>
      <w:rPr>
        <w:lang w:val="sv-S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127" w:rsidRDefault="00273127" w:rsidP="00E81B1A">
    <w:pPr>
      <w:pStyle w:val="Header"/>
      <w:rPr>
        <w:lang w:val="sv-SE"/>
      </w:rPr>
    </w:pPr>
    <w:r>
      <w:rPr>
        <w:lang w:val="sv-SE"/>
      </w:rPr>
      <w:t xml:space="preserve">UPOV/INF/4/5 </w:t>
    </w:r>
    <w:r>
      <w:rPr>
        <w:lang w:val="sv-SE"/>
      </w:rPr>
      <w:t>Draft 1</w:t>
    </w:r>
  </w:p>
  <w:p w:rsidR="00273127" w:rsidRDefault="00273127" w:rsidP="00E81B1A">
    <w:pPr>
      <w:pStyle w:val="Header"/>
      <w:rPr>
        <w:lang w:val="sv-SE"/>
      </w:rPr>
    </w:pPr>
    <w:r>
      <w:rPr>
        <w:lang w:val="sv-SE"/>
      </w:rPr>
      <w:t xml:space="preserve">Anexo II, página </w:t>
    </w:r>
    <w:r>
      <w:rPr>
        <w:rStyle w:val="PageNumber"/>
      </w:rPr>
      <w:fldChar w:fldCharType="begin"/>
    </w:r>
    <w:r w:rsidRPr="00DD0012">
      <w:rPr>
        <w:rStyle w:val="PageNumber"/>
        <w:lang w:val="en-US"/>
      </w:rPr>
      <w:instrText xml:space="preserve"> PAGE </w:instrText>
    </w:r>
    <w:r>
      <w:rPr>
        <w:rStyle w:val="PageNumber"/>
      </w:rPr>
      <w:fldChar w:fldCharType="separate"/>
    </w:r>
    <w:r w:rsidR="008B17C8">
      <w:rPr>
        <w:rStyle w:val="PageNumber"/>
        <w:noProof/>
        <w:lang w:val="en-US"/>
      </w:rPr>
      <w:t>2</w:t>
    </w:r>
    <w:r>
      <w:rPr>
        <w:rStyle w:val="PageNumber"/>
      </w:rPr>
      <w:fldChar w:fldCharType="end"/>
    </w:r>
  </w:p>
  <w:p w:rsidR="00273127" w:rsidRPr="00DD0012" w:rsidRDefault="00273127" w:rsidP="00E81B1A">
    <w:pPr>
      <w:pStyle w:val="Header"/>
      <w:rPr>
        <w:szCs w:val="24"/>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127" w:rsidRPr="00142B29" w:rsidRDefault="00273127" w:rsidP="00E81B1A">
    <w:pPr>
      <w:pStyle w:val="Header"/>
      <w:rPr>
        <w:szCs w:val="24"/>
      </w:rPr>
    </w:pPr>
    <w:r>
      <w:rPr>
        <w:lang w:val="sv-SE"/>
      </w:rPr>
      <w:t xml:space="preserve">UPOV/INF/4/5 </w:t>
    </w:r>
    <w:r>
      <w:rPr>
        <w:lang w:val="sv-SE"/>
      </w:rPr>
      <w:t>Draft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548B0"/>
    <w:multiLevelType w:val="singleLevel"/>
    <w:tmpl w:val="381E3074"/>
    <w:lvl w:ilvl="0">
      <w:start w:val="1"/>
      <w:numFmt w:val="lowerRoman"/>
      <w:lvlText w:val="(%1)"/>
      <w:lvlJc w:val="left"/>
      <w:pPr>
        <w:tabs>
          <w:tab w:val="num" w:pos="720"/>
        </w:tabs>
        <w:ind w:left="360" w:hanging="360"/>
      </w:pPr>
    </w:lvl>
  </w:abstractNum>
  <w:abstractNum w:abstractNumId="1" w15:restartNumberingAfterBreak="0">
    <w:nsid w:val="13EE4A73"/>
    <w:multiLevelType w:val="singleLevel"/>
    <w:tmpl w:val="C64E1EFE"/>
    <w:lvl w:ilvl="0">
      <w:start w:val="1"/>
      <w:numFmt w:val="lowerLetter"/>
      <w:lvlText w:val="(%1)"/>
      <w:lvlJc w:val="left"/>
      <w:pPr>
        <w:tabs>
          <w:tab w:val="num" w:pos="360"/>
        </w:tabs>
        <w:ind w:left="360" w:hanging="360"/>
      </w:pPr>
    </w:lvl>
  </w:abstractNum>
  <w:abstractNum w:abstractNumId="2" w15:restartNumberingAfterBreak="0">
    <w:nsid w:val="1E04305E"/>
    <w:multiLevelType w:val="singleLevel"/>
    <w:tmpl w:val="6FACB312"/>
    <w:lvl w:ilvl="0">
      <w:start w:val="1"/>
      <w:numFmt w:val="lowerLetter"/>
      <w:lvlText w:val="(%1)"/>
      <w:lvlJc w:val="left"/>
      <w:pPr>
        <w:tabs>
          <w:tab w:val="num" w:pos="360"/>
        </w:tabs>
        <w:ind w:left="360" w:hanging="360"/>
      </w:pPr>
    </w:lvl>
  </w:abstractNum>
  <w:abstractNum w:abstractNumId="3" w15:restartNumberingAfterBreak="0">
    <w:nsid w:val="25735BCC"/>
    <w:multiLevelType w:val="singleLevel"/>
    <w:tmpl w:val="743C92B8"/>
    <w:lvl w:ilvl="0">
      <w:start w:val="3"/>
      <w:numFmt w:val="lowerLetter"/>
      <w:lvlText w:val="(%1)"/>
      <w:lvlJc w:val="left"/>
      <w:pPr>
        <w:tabs>
          <w:tab w:val="num" w:pos="360"/>
        </w:tabs>
        <w:ind w:left="360" w:hanging="360"/>
      </w:pPr>
    </w:lvl>
  </w:abstractNum>
  <w:abstractNum w:abstractNumId="4" w15:restartNumberingAfterBreak="0">
    <w:nsid w:val="2756367C"/>
    <w:multiLevelType w:val="singleLevel"/>
    <w:tmpl w:val="CEB80B80"/>
    <w:lvl w:ilvl="0">
      <w:start w:val="1"/>
      <w:numFmt w:val="lowerLetter"/>
      <w:lvlText w:val="(%1)"/>
      <w:legacy w:legacy="1" w:legacySpace="0" w:legacyIndent="567"/>
      <w:lvlJc w:val="left"/>
    </w:lvl>
  </w:abstractNum>
  <w:abstractNum w:abstractNumId="5" w15:restartNumberingAfterBreak="0">
    <w:nsid w:val="2F3B1FDE"/>
    <w:multiLevelType w:val="singleLevel"/>
    <w:tmpl w:val="C64E1EFE"/>
    <w:lvl w:ilvl="0">
      <w:start w:val="1"/>
      <w:numFmt w:val="lowerLetter"/>
      <w:lvlText w:val="(%1)"/>
      <w:lvlJc w:val="left"/>
      <w:pPr>
        <w:tabs>
          <w:tab w:val="num" w:pos="360"/>
        </w:tabs>
        <w:ind w:left="360" w:hanging="360"/>
      </w:pPr>
    </w:lvl>
  </w:abstractNum>
  <w:abstractNum w:abstractNumId="6" w15:restartNumberingAfterBreak="0">
    <w:nsid w:val="349E48C4"/>
    <w:multiLevelType w:val="hybridMultilevel"/>
    <w:tmpl w:val="A7CCD430"/>
    <w:lvl w:ilvl="0" w:tplc="5C7EDA8C">
      <w:start w:val="1"/>
      <w:numFmt w:val="lowerLetter"/>
      <w:lvlText w:val="(%1)"/>
      <w:lvlJc w:val="left"/>
      <w:pPr>
        <w:tabs>
          <w:tab w:val="num" w:pos="927"/>
        </w:tabs>
        <w:ind w:left="927" w:hanging="360"/>
      </w:p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7" w15:restartNumberingAfterBreak="0">
    <w:nsid w:val="3E0873DE"/>
    <w:multiLevelType w:val="singleLevel"/>
    <w:tmpl w:val="15AE3D32"/>
    <w:lvl w:ilvl="0">
      <w:start w:val="1"/>
      <w:numFmt w:val="lowerLetter"/>
      <w:lvlText w:val="(%1)"/>
      <w:lvlJc w:val="left"/>
      <w:pPr>
        <w:tabs>
          <w:tab w:val="num" w:pos="360"/>
        </w:tabs>
        <w:ind w:left="360" w:hanging="360"/>
      </w:pPr>
    </w:lvl>
  </w:abstractNum>
  <w:abstractNum w:abstractNumId="8" w15:restartNumberingAfterBreak="0">
    <w:nsid w:val="533D2092"/>
    <w:multiLevelType w:val="singleLevel"/>
    <w:tmpl w:val="C64E1EFE"/>
    <w:lvl w:ilvl="0">
      <w:start w:val="1"/>
      <w:numFmt w:val="lowerLetter"/>
      <w:lvlText w:val="(%1)"/>
      <w:lvlJc w:val="left"/>
      <w:pPr>
        <w:tabs>
          <w:tab w:val="num" w:pos="360"/>
        </w:tabs>
        <w:ind w:left="360" w:hanging="360"/>
      </w:pPr>
    </w:lvl>
  </w:abstractNum>
  <w:abstractNum w:abstractNumId="9" w15:restartNumberingAfterBreak="0">
    <w:nsid w:val="59014947"/>
    <w:multiLevelType w:val="singleLevel"/>
    <w:tmpl w:val="5C78E2AE"/>
    <w:lvl w:ilvl="0">
      <w:start w:val="1"/>
      <w:numFmt w:val="lowerLetter"/>
      <w:lvlText w:val="(%1)"/>
      <w:lvlJc w:val="left"/>
      <w:pPr>
        <w:tabs>
          <w:tab w:val="num" w:pos="360"/>
        </w:tabs>
        <w:ind w:left="360" w:hanging="360"/>
      </w:pPr>
    </w:lvl>
  </w:abstractNum>
  <w:abstractNum w:abstractNumId="10" w15:restartNumberingAfterBreak="0">
    <w:nsid w:val="5B9407C8"/>
    <w:multiLevelType w:val="singleLevel"/>
    <w:tmpl w:val="688AFC04"/>
    <w:lvl w:ilvl="0">
      <w:start w:val="1"/>
      <w:numFmt w:val="lowerLetter"/>
      <w:lvlText w:val="(%1)"/>
      <w:lvlJc w:val="left"/>
      <w:pPr>
        <w:tabs>
          <w:tab w:val="num" w:pos="360"/>
        </w:tabs>
        <w:ind w:left="360" w:hanging="360"/>
      </w:pPr>
      <w:rPr>
        <w:strike w:val="0"/>
      </w:rPr>
    </w:lvl>
  </w:abstractNum>
  <w:abstractNum w:abstractNumId="11" w15:restartNumberingAfterBreak="0">
    <w:nsid w:val="5FD53310"/>
    <w:multiLevelType w:val="singleLevel"/>
    <w:tmpl w:val="5C7EDA8C"/>
    <w:lvl w:ilvl="0">
      <w:start w:val="1"/>
      <w:numFmt w:val="lowerLetter"/>
      <w:lvlText w:val="(%1)"/>
      <w:lvlJc w:val="left"/>
      <w:pPr>
        <w:tabs>
          <w:tab w:val="num" w:pos="360"/>
        </w:tabs>
        <w:ind w:left="360" w:hanging="360"/>
      </w:pPr>
    </w:lvl>
  </w:abstractNum>
  <w:abstractNum w:abstractNumId="12" w15:restartNumberingAfterBreak="0">
    <w:nsid w:val="61503823"/>
    <w:multiLevelType w:val="singleLevel"/>
    <w:tmpl w:val="61503824"/>
    <w:lvl w:ilvl="0">
      <w:start w:val="1"/>
      <w:numFmt w:val="lowerLetter"/>
      <w:lvlText w:val="(%1)"/>
      <w:lvlJc w:val="left"/>
      <w:pPr>
        <w:tabs>
          <w:tab w:val="num" w:pos="2232"/>
        </w:tabs>
        <w:ind w:left="1224" w:firstLine="504"/>
      </w:pPr>
    </w:lvl>
  </w:abstractNum>
  <w:abstractNum w:abstractNumId="13" w15:restartNumberingAfterBreak="0">
    <w:nsid w:val="6150385D"/>
    <w:multiLevelType w:val="singleLevel"/>
    <w:tmpl w:val="6150385E"/>
    <w:lvl w:ilvl="0">
      <w:start w:val="1"/>
      <w:numFmt w:val="lowerLetter"/>
      <w:lvlText w:val="(%1)"/>
      <w:lvlJc w:val="left"/>
      <w:pPr>
        <w:tabs>
          <w:tab w:val="num" w:pos="2232"/>
        </w:tabs>
        <w:ind w:left="1224" w:firstLine="504"/>
      </w:pPr>
    </w:lvl>
  </w:abstractNum>
  <w:abstractNum w:abstractNumId="14" w15:restartNumberingAfterBreak="0">
    <w:nsid w:val="6150386D"/>
    <w:multiLevelType w:val="singleLevel"/>
    <w:tmpl w:val="6150386E"/>
    <w:lvl w:ilvl="0">
      <w:start w:val="1"/>
      <w:numFmt w:val="lowerLetter"/>
      <w:lvlText w:val="(%1)"/>
      <w:lvlJc w:val="left"/>
      <w:pPr>
        <w:tabs>
          <w:tab w:val="num" w:pos="2232"/>
        </w:tabs>
        <w:ind w:left="1224" w:firstLine="504"/>
      </w:pPr>
    </w:lvl>
  </w:abstractNum>
  <w:abstractNum w:abstractNumId="15" w15:restartNumberingAfterBreak="0">
    <w:nsid w:val="61503887"/>
    <w:multiLevelType w:val="singleLevel"/>
    <w:tmpl w:val="61503888"/>
    <w:lvl w:ilvl="0">
      <w:start w:val="1"/>
      <w:numFmt w:val="lowerLetter"/>
      <w:lvlText w:val="(%1)"/>
      <w:lvlJc w:val="left"/>
      <w:pPr>
        <w:tabs>
          <w:tab w:val="num" w:pos="2232"/>
        </w:tabs>
        <w:ind w:left="1224" w:firstLine="504"/>
      </w:pPr>
    </w:lvl>
  </w:abstractNum>
  <w:abstractNum w:abstractNumId="16" w15:restartNumberingAfterBreak="0">
    <w:nsid w:val="6150388F"/>
    <w:multiLevelType w:val="singleLevel"/>
    <w:tmpl w:val="61503890"/>
    <w:lvl w:ilvl="0">
      <w:start w:val="1"/>
      <w:numFmt w:val="lowerLetter"/>
      <w:lvlText w:val="(%1)"/>
      <w:lvlJc w:val="left"/>
      <w:pPr>
        <w:tabs>
          <w:tab w:val="num" w:pos="2232"/>
        </w:tabs>
        <w:ind w:left="1224" w:firstLine="432"/>
      </w:pPr>
    </w:lvl>
  </w:abstractNum>
  <w:abstractNum w:abstractNumId="17" w15:restartNumberingAfterBreak="0">
    <w:nsid w:val="61503895"/>
    <w:multiLevelType w:val="singleLevel"/>
    <w:tmpl w:val="61503896"/>
    <w:lvl w:ilvl="0">
      <w:start w:val="1"/>
      <w:numFmt w:val="lowerLetter"/>
      <w:lvlText w:val="(%1)"/>
      <w:lvlJc w:val="left"/>
      <w:pPr>
        <w:tabs>
          <w:tab w:val="num" w:pos="2232"/>
        </w:tabs>
        <w:ind w:left="1224" w:firstLine="432"/>
      </w:pPr>
    </w:lvl>
  </w:abstractNum>
  <w:abstractNum w:abstractNumId="18" w15:restartNumberingAfterBreak="0">
    <w:nsid w:val="6150389D"/>
    <w:multiLevelType w:val="singleLevel"/>
    <w:tmpl w:val="6150389E"/>
    <w:lvl w:ilvl="0">
      <w:start w:val="1"/>
      <w:numFmt w:val="lowerLetter"/>
      <w:lvlText w:val="(%1)"/>
      <w:lvlJc w:val="left"/>
      <w:pPr>
        <w:tabs>
          <w:tab w:val="num" w:pos="2232"/>
        </w:tabs>
        <w:ind w:left="1224" w:firstLine="504"/>
      </w:pPr>
    </w:lvl>
  </w:abstractNum>
  <w:abstractNum w:abstractNumId="19" w15:restartNumberingAfterBreak="0">
    <w:nsid w:val="615038A1"/>
    <w:multiLevelType w:val="singleLevel"/>
    <w:tmpl w:val="615038A2"/>
    <w:lvl w:ilvl="0">
      <w:start w:val="1"/>
      <w:numFmt w:val="lowerLetter"/>
      <w:lvlText w:val="(%1)"/>
      <w:lvlJc w:val="left"/>
      <w:pPr>
        <w:tabs>
          <w:tab w:val="num" w:pos="2232"/>
        </w:tabs>
        <w:ind w:left="1224" w:firstLine="504"/>
      </w:pPr>
    </w:lvl>
  </w:abstractNum>
  <w:abstractNum w:abstractNumId="20" w15:restartNumberingAfterBreak="0">
    <w:nsid w:val="615038B1"/>
    <w:multiLevelType w:val="singleLevel"/>
    <w:tmpl w:val="615038B2"/>
    <w:lvl w:ilvl="0">
      <w:start w:val="1"/>
      <w:numFmt w:val="lowerLetter"/>
      <w:lvlText w:val="(%1)"/>
      <w:lvlJc w:val="left"/>
      <w:pPr>
        <w:tabs>
          <w:tab w:val="num" w:pos="2232"/>
        </w:tabs>
        <w:ind w:left="1224" w:firstLine="504"/>
      </w:pPr>
    </w:lvl>
  </w:abstractNum>
  <w:abstractNum w:abstractNumId="21" w15:restartNumberingAfterBreak="0">
    <w:nsid w:val="615038C5"/>
    <w:multiLevelType w:val="singleLevel"/>
    <w:tmpl w:val="615038C6"/>
    <w:lvl w:ilvl="0">
      <w:start w:val="1"/>
      <w:numFmt w:val="lowerLetter"/>
      <w:lvlText w:val="(%1)"/>
      <w:lvlJc w:val="left"/>
      <w:pPr>
        <w:tabs>
          <w:tab w:val="num" w:pos="2232"/>
        </w:tabs>
        <w:ind w:left="1224" w:firstLine="432"/>
      </w:pPr>
    </w:lvl>
  </w:abstractNum>
  <w:abstractNum w:abstractNumId="22" w15:restartNumberingAfterBreak="0">
    <w:nsid w:val="615038CB"/>
    <w:multiLevelType w:val="singleLevel"/>
    <w:tmpl w:val="615038CC"/>
    <w:lvl w:ilvl="0">
      <w:start w:val="1"/>
      <w:numFmt w:val="lowerLetter"/>
      <w:lvlText w:val="(%1)"/>
      <w:lvlJc w:val="left"/>
      <w:pPr>
        <w:tabs>
          <w:tab w:val="num" w:pos="2232"/>
        </w:tabs>
        <w:ind w:left="1224" w:firstLine="504"/>
      </w:pPr>
    </w:lvl>
  </w:abstractNum>
  <w:abstractNum w:abstractNumId="23" w15:restartNumberingAfterBreak="0">
    <w:nsid w:val="615038D5"/>
    <w:multiLevelType w:val="singleLevel"/>
    <w:tmpl w:val="615038D6"/>
    <w:lvl w:ilvl="0">
      <w:start w:val="1"/>
      <w:numFmt w:val="lowerLetter"/>
      <w:lvlText w:val="(%1)"/>
      <w:lvlJc w:val="left"/>
      <w:pPr>
        <w:tabs>
          <w:tab w:val="num" w:pos="2232"/>
        </w:tabs>
        <w:ind w:left="1224" w:firstLine="432"/>
      </w:pPr>
    </w:lvl>
  </w:abstractNum>
  <w:abstractNum w:abstractNumId="24" w15:restartNumberingAfterBreak="0">
    <w:nsid w:val="615038D9"/>
    <w:multiLevelType w:val="singleLevel"/>
    <w:tmpl w:val="615038DA"/>
    <w:lvl w:ilvl="0">
      <w:start w:val="1"/>
      <w:numFmt w:val="lowerLetter"/>
      <w:lvlText w:val="(%1)"/>
      <w:lvlJc w:val="left"/>
      <w:pPr>
        <w:tabs>
          <w:tab w:val="num" w:pos="2232"/>
        </w:tabs>
        <w:ind w:left="1224" w:firstLine="432"/>
      </w:pPr>
    </w:lvl>
  </w:abstractNum>
  <w:abstractNum w:abstractNumId="25" w15:restartNumberingAfterBreak="0">
    <w:nsid w:val="61503933"/>
    <w:multiLevelType w:val="singleLevel"/>
    <w:tmpl w:val="61503934"/>
    <w:lvl w:ilvl="0">
      <w:start w:val="1"/>
      <w:numFmt w:val="lowerLetter"/>
      <w:lvlText w:val="(%1)"/>
      <w:lvlJc w:val="left"/>
      <w:pPr>
        <w:tabs>
          <w:tab w:val="num" w:pos="2232"/>
        </w:tabs>
        <w:ind w:left="1224" w:firstLine="504"/>
      </w:pPr>
    </w:lvl>
  </w:abstractNum>
  <w:abstractNum w:abstractNumId="26" w15:restartNumberingAfterBreak="0">
    <w:nsid w:val="6150393D"/>
    <w:multiLevelType w:val="singleLevel"/>
    <w:tmpl w:val="6150393E"/>
    <w:lvl w:ilvl="0">
      <w:start w:val="1"/>
      <w:numFmt w:val="lowerLetter"/>
      <w:lvlText w:val="(%1)"/>
      <w:lvlJc w:val="left"/>
      <w:pPr>
        <w:tabs>
          <w:tab w:val="num" w:pos="2232"/>
        </w:tabs>
        <w:ind w:left="1224" w:firstLine="432"/>
      </w:pPr>
    </w:lvl>
  </w:abstractNum>
  <w:abstractNum w:abstractNumId="27" w15:restartNumberingAfterBreak="0">
    <w:nsid w:val="61503975"/>
    <w:multiLevelType w:val="singleLevel"/>
    <w:tmpl w:val="61503976"/>
    <w:lvl w:ilvl="0">
      <w:start w:val="1"/>
      <w:numFmt w:val="lowerLetter"/>
      <w:lvlText w:val="(%1)"/>
      <w:lvlJc w:val="left"/>
      <w:pPr>
        <w:tabs>
          <w:tab w:val="num" w:pos="2232"/>
        </w:tabs>
        <w:ind w:left="1224" w:firstLine="504"/>
      </w:pPr>
    </w:lvl>
  </w:abstractNum>
  <w:abstractNum w:abstractNumId="28" w15:restartNumberingAfterBreak="0">
    <w:nsid w:val="61503983"/>
    <w:multiLevelType w:val="singleLevel"/>
    <w:tmpl w:val="61503984"/>
    <w:lvl w:ilvl="0">
      <w:start w:val="1"/>
      <w:numFmt w:val="lowerLetter"/>
      <w:lvlText w:val="(%1)"/>
      <w:lvlJc w:val="left"/>
      <w:pPr>
        <w:tabs>
          <w:tab w:val="num" w:pos="2232"/>
        </w:tabs>
        <w:ind w:left="1224" w:firstLine="504"/>
      </w:pPr>
    </w:lvl>
  </w:abstractNum>
  <w:abstractNum w:abstractNumId="29" w15:restartNumberingAfterBreak="0">
    <w:nsid w:val="61503987"/>
    <w:multiLevelType w:val="singleLevel"/>
    <w:tmpl w:val="61503988"/>
    <w:lvl w:ilvl="0">
      <w:start w:val="1"/>
      <w:numFmt w:val="lowerLetter"/>
      <w:lvlText w:val="(%1)"/>
      <w:lvlJc w:val="left"/>
      <w:pPr>
        <w:tabs>
          <w:tab w:val="num" w:pos="2232"/>
        </w:tabs>
        <w:ind w:left="1224" w:firstLine="504"/>
      </w:pPr>
    </w:lvl>
  </w:abstractNum>
  <w:abstractNum w:abstractNumId="30" w15:restartNumberingAfterBreak="0">
    <w:nsid w:val="656E6EF1"/>
    <w:multiLevelType w:val="singleLevel"/>
    <w:tmpl w:val="EE26C456"/>
    <w:lvl w:ilvl="0">
      <w:start w:val="1"/>
      <w:numFmt w:val="lowerLetter"/>
      <w:lvlText w:val="(%1)"/>
      <w:lvlJc w:val="left"/>
      <w:pPr>
        <w:tabs>
          <w:tab w:val="num" w:pos="360"/>
        </w:tabs>
        <w:ind w:left="360" w:hanging="360"/>
      </w:pPr>
    </w:lvl>
  </w:abstractNum>
  <w:abstractNum w:abstractNumId="31" w15:restartNumberingAfterBreak="0">
    <w:nsid w:val="6FDF7B84"/>
    <w:multiLevelType w:val="singleLevel"/>
    <w:tmpl w:val="1676F8EA"/>
    <w:lvl w:ilvl="0">
      <w:start w:val="1"/>
      <w:numFmt w:val="lowerLetter"/>
      <w:lvlText w:val="(%1)"/>
      <w:lvlJc w:val="left"/>
      <w:pPr>
        <w:tabs>
          <w:tab w:val="num" w:pos="360"/>
        </w:tabs>
        <w:ind w:left="360" w:hanging="360"/>
      </w:pPr>
    </w:lvl>
  </w:abstractNum>
  <w:num w:numId="1">
    <w:abstractNumId w:val="12"/>
  </w:num>
  <w:num w:numId="2">
    <w:abstractNumId w:val="13"/>
  </w:num>
  <w:num w:numId="3">
    <w:abstractNumId w:val="14"/>
  </w:num>
  <w:num w:numId="4">
    <w:abstractNumId w:val="15"/>
  </w:num>
  <w:num w:numId="5">
    <w:abstractNumId w:val="16"/>
  </w:num>
  <w:num w:numId="6">
    <w:abstractNumId w:val="17"/>
  </w:num>
  <w:num w:numId="7">
    <w:abstractNumId w:val="18"/>
  </w:num>
  <w:num w:numId="8">
    <w:abstractNumId w:val="19"/>
  </w:num>
  <w:num w:numId="9">
    <w:abstractNumId w:val="20"/>
  </w:num>
  <w:num w:numId="10">
    <w:abstractNumId w:val="21"/>
  </w:num>
  <w:num w:numId="11">
    <w:abstractNumId w:val="22"/>
  </w:num>
  <w:num w:numId="12">
    <w:abstractNumId w:val="23"/>
  </w:num>
  <w:num w:numId="13">
    <w:abstractNumId w:val="24"/>
  </w:num>
  <w:num w:numId="14">
    <w:abstractNumId w:val="27"/>
  </w:num>
  <w:num w:numId="15">
    <w:abstractNumId w:val="28"/>
  </w:num>
  <w:num w:numId="16">
    <w:abstractNumId w:val="29"/>
  </w:num>
  <w:num w:numId="17">
    <w:abstractNumId w:val="9"/>
  </w:num>
  <w:num w:numId="18">
    <w:abstractNumId w:val="31"/>
  </w:num>
  <w:num w:numId="19">
    <w:abstractNumId w:val="8"/>
  </w:num>
  <w:num w:numId="20">
    <w:abstractNumId w:val="3"/>
  </w:num>
  <w:num w:numId="21">
    <w:abstractNumId w:val="2"/>
  </w:num>
  <w:num w:numId="22">
    <w:abstractNumId w:val="11"/>
  </w:num>
  <w:num w:numId="23">
    <w:abstractNumId w:val="30"/>
  </w:num>
  <w:num w:numId="24">
    <w:abstractNumId w:val="5"/>
  </w:num>
  <w:num w:numId="25">
    <w:abstractNumId w:val="1"/>
  </w:num>
  <w:num w:numId="26">
    <w:abstractNumId w:val="0"/>
  </w:num>
  <w:num w:numId="27">
    <w:abstractNumId w:val="10"/>
  </w:num>
  <w:num w:numId="28">
    <w:abstractNumId w:val="7"/>
  </w:num>
  <w:num w:numId="29">
    <w:abstractNumId w:val="25"/>
  </w:num>
  <w:num w:numId="30">
    <w:abstractNumId w:val="26"/>
  </w:num>
  <w:num w:numId="31">
    <w:abstractNumId w:val="4"/>
  </w:num>
  <w:num w:numId="32">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1"/>
  <w:activeWritingStyle w:appName="MSWord" w:lang="es-ES_tradnl" w:vendorID="64" w:dllVersion="131078" w:nlCheck="1" w:checkStyle="0"/>
  <w:activeWritingStyle w:appName="MSWord" w:lang="es-ES" w:vendorID="64" w:dllVersion="131078" w:nlCheck="1" w:checkStyle="0"/>
  <w:proofState w:spelling="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B1A"/>
    <w:rsid w:val="00000531"/>
    <w:rsid w:val="000031A2"/>
    <w:rsid w:val="00004E4E"/>
    <w:rsid w:val="00005853"/>
    <w:rsid w:val="0000682E"/>
    <w:rsid w:val="00006D0B"/>
    <w:rsid w:val="0001034F"/>
    <w:rsid w:val="00010D9E"/>
    <w:rsid w:val="000119CD"/>
    <w:rsid w:val="000126EB"/>
    <w:rsid w:val="000134B6"/>
    <w:rsid w:val="000162E4"/>
    <w:rsid w:val="0001787D"/>
    <w:rsid w:val="000208DA"/>
    <w:rsid w:val="000215D1"/>
    <w:rsid w:val="000216F4"/>
    <w:rsid w:val="00023EDE"/>
    <w:rsid w:val="00025909"/>
    <w:rsid w:val="000267B9"/>
    <w:rsid w:val="00026914"/>
    <w:rsid w:val="000271F8"/>
    <w:rsid w:val="00027E91"/>
    <w:rsid w:val="0003057A"/>
    <w:rsid w:val="00031095"/>
    <w:rsid w:val="000313D2"/>
    <w:rsid w:val="00032099"/>
    <w:rsid w:val="00033ABE"/>
    <w:rsid w:val="000351A2"/>
    <w:rsid w:val="00035D04"/>
    <w:rsid w:val="00036210"/>
    <w:rsid w:val="000362AC"/>
    <w:rsid w:val="000362B4"/>
    <w:rsid w:val="0003732E"/>
    <w:rsid w:val="00040547"/>
    <w:rsid w:val="0004179D"/>
    <w:rsid w:val="00044035"/>
    <w:rsid w:val="00045EE0"/>
    <w:rsid w:val="00046148"/>
    <w:rsid w:val="00047094"/>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20CD"/>
    <w:rsid w:val="00062397"/>
    <w:rsid w:val="000625BE"/>
    <w:rsid w:val="000635B4"/>
    <w:rsid w:val="000646E6"/>
    <w:rsid w:val="00066EE1"/>
    <w:rsid w:val="000675B1"/>
    <w:rsid w:val="00070424"/>
    <w:rsid w:val="000704DE"/>
    <w:rsid w:val="0007056B"/>
    <w:rsid w:val="00070DE2"/>
    <w:rsid w:val="00071991"/>
    <w:rsid w:val="0007219A"/>
    <w:rsid w:val="00072634"/>
    <w:rsid w:val="000727AC"/>
    <w:rsid w:val="00074168"/>
    <w:rsid w:val="00074B8E"/>
    <w:rsid w:val="00074B97"/>
    <w:rsid w:val="00074C3D"/>
    <w:rsid w:val="000762E5"/>
    <w:rsid w:val="00076651"/>
    <w:rsid w:val="00076B8A"/>
    <w:rsid w:val="00077138"/>
    <w:rsid w:val="00080744"/>
    <w:rsid w:val="00082605"/>
    <w:rsid w:val="00082F8A"/>
    <w:rsid w:val="00083D83"/>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1D0F"/>
    <w:rsid w:val="000A2039"/>
    <w:rsid w:val="000A242A"/>
    <w:rsid w:val="000A2F5D"/>
    <w:rsid w:val="000A3293"/>
    <w:rsid w:val="000A4E01"/>
    <w:rsid w:val="000A6D32"/>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376A"/>
    <w:rsid w:val="000D39F0"/>
    <w:rsid w:val="000D53B7"/>
    <w:rsid w:val="000D625B"/>
    <w:rsid w:val="000E0AA8"/>
    <w:rsid w:val="000E0F67"/>
    <w:rsid w:val="000E2062"/>
    <w:rsid w:val="000E24C5"/>
    <w:rsid w:val="000E2537"/>
    <w:rsid w:val="000E37F8"/>
    <w:rsid w:val="000E3FE3"/>
    <w:rsid w:val="000E4221"/>
    <w:rsid w:val="000E491C"/>
    <w:rsid w:val="000E562B"/>
    <w:rsid w:val="000E5C22"/>
    <w:rsid w:val="000E6BFA"/>
    <w:rsid w:val="000F0195"/>
    <w:rsid w:val="000F1FE7"/>
    <w:rsid w:val="000F33F2"/>
    <w:rsid w:val="000F365E"/>
    <w:rsid w:val="000F4703"/>
    <w:rsid w:val="000F478E"/>
    <w:rsid w:val="000F507E"/>
    <w:rsid w:val="000F50C6"/>
    <w:rsid w:val="000F7485"/>
    <w:rsid w:val="00100D18"/>
    <w:rsid w:val="00101FD5"/>
    <w:rsid w:val="00103274"/>
    <w:rsid w:val="00104864"/>
    <w:rsid w:val="001051F1"/>
    <w:rsid w:val="00105420"/>
    <w:rsid w:val="00105A64"/>
    <w:rsid w:val="00105DC6"/>
    <w:rsid w:val="00106091"/>
    <w:rsid w:val="00111C96"/>
    <w:rsid w:val="00112135"/>
    <w:rsid w:val="001130E0"/>
    <w:rsid w:val="001166FC"/>
    <w:rsid w:val="00120461"/>
    <w:rsid w:val="00122F6C"/>
    <w:rsid w:val="0013000A"/>
    <w:rsid w:val="00130571"/>
    <w:rsid w:val="00131413"/>
    <w:rsid w:val="00131973"/>
    <w:rsid w:val="0013259F"/>
    <w:rsid w:val="00133122"/>
    <w:rsid w:val="00133C79"/>
    <w:rsid w:val="00133DEF"/>
    <w:rsid w:val="001350AE"/>
    <w:rsid w:val="0013633B"/>
    <w:rsid w:val="001401B9"/>
    <w:rsid w:val="00142468"/>
    <w:rsid w:val="00142FE8"/>
    <w:rsid w:val="00150252"/>
    <w:rsid w:val="001503D6"/>
    <w:rsid w:val="00150A66"/>
    <w:rsid w:val="00151207"/>
    <w:rsid w:val="00151E6C"/>
    <w:rsid w:val="00152C1F"/>
    <w:rsid w:val="00153DB6"/>
    <w:rsid w:val="00154CD6"/>
    <w:rsid w:val="0015629B"/>
    <w:rsid w:val="00157840"/>
    <w:rsid w:val="001619D7"/>
    <w:rsid w:val="00161C39"/>
    <w:rsid w:val="00162273"/>
    <w:rsid w:val="001623A0"/>
    <w:rsid w:val="001641C6"/>
    <w:rsid w:val="00165579"/>
    <w:rsid w:val="00165AFC"/>
    <w:rsid w:val="00166A9B"/>
    <w:rsid w:val="00167EC8"/>
    <w:rsid w:val="001703F3"/>
    <w:rsid w:val="001706B9"/>
    <w:rsid w:val="00170AF8"/>
    <w:rsid w:val="00171967"/>
    <w:rsid w:val="00176502"/>
    <w:rsid w:val="001769B8"/>
    <w:rsid w:val="00177001"/>
    <w:rsid w:val="00177708"/>
    <w:rsid w:val="0017786C"/>
    <w:rsid w:val="00180802"/>
    <w:rsid w:val="001811B0"/>
    <w:rsid w:val="001815F2"/>
    <w:rsid w:val="00182A89"/>
    <w:rsid w:val="00182ADB"/>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0F81"/>
    <w:rsid w:val="001A1679"/>
    <w:rsid w:val="001A191E"/>
    <w:rsid w:val="001A1940"/>
    <w:rsid w:val="001A2667"/>
    <w:rsid w:val="001A387A"/>
    <w:rsid w:val="001A4181"/>
    <w:rsid w:val="001A44D2"/>
    <w:rsid w:val="001A59D0"/>
    <w:rsid w:val="001B2059"/>
    <w:rsid w:val="001B22CC"/>
    <w:rsid w:val="001B2D4A"/>
    <w:rsid w:val="001B370C"/>
    <w:rsid w:val="001B5023"/>
    <w:rsid w:val="001B6F8A"/>
    <w:rsid w:val="001B7057"/>
    <w:rsid w:val="001C02E4"/>
    <w:rsid w:val="001C1318"/>
    <w:rsid w:val="001C1D0B"/>
    <w:rsid w:val="001C232E"/>
    <w:rsid w:val="001C48A1"/>
    <w:rsid w:val="001C5636"/>
    <w:rsid w:val="001C596B"/>
    <w:rsid w:val="001C690C"/>
    <w:rsid w:val="001C74C0"/>
    <w:rsid w:val="001C7F17"/>
    <w:rsid w:val="001C7FF4"/>
    <w:rsid w:val="001D087A"/>
    <w:rsid w:val="001D316A"/>
    <w:rsid w:val="001D355C"/>
    <w:rsid w:val="001D3AD5"/>
    <w:rsid w:val="001D48A0"/>
    <w:rsid w:val="001D6D40"/>
    <w:rsid w:val="001D7160"/>
    <w:rsid w:val="001D728C"/>
    <w:rsid w:val="001D7DD5"/>
    <w:rsid w:val="001E009C"/>
    <w:rsid w:val="001E02A9"/>
    <w:rsid w:val="001E0CD2"/>
    <w:rsid w:val="001E0DB2"/>
    <w:rsid w:val="001E1089"/>
    <w:rsid w:val="001E10AD"/>
    <w:rsid w:val="001E16CC"/>
    <w:rsid w:val="001E276E"/>
    <w:rsid w:val="001E4948"/>
    <w:rsid w:val="001E525D"/>
    <w:rsid w:val="001E71A9"/>
    <w:rsid w:val="001E7BDA"/>
    <w:rsid w:val="001F168B"/>
    <w:rsid w:val="001F2F7F"/>
    <w:rsid w:val="001F312A"/>
    <w:rsid w:val="001F34E1"/>
    <w:rsid w:val="001F4B24"/>
    <w:rsid w:val="001F4B78"/>
    <w:rsid w:val="001F4E47"/>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961"/>
    <w:rsid w:val="00220BEA"/>
    <w:rsid w:val="00220C3D"/>
    <w:rsid w:val="0022130B"/>
    <w:rsid w:val="00224933"/>
    <w:rsid w:val="002254B1"/>
    <w:rsid w:val="00225596"/>
    <w:rsid w:val="002256DE"/>
    <w:rsid w:val="00225B1B"/>
    <w:rsid w:val="0022607D"/>
    <w:rsid w:val="00226F25"/>
    <w:rsid w:val="00226F26"/>
    <w:rsid w:val="00230491"/>
    <w:rsid w:val="00231B75"/>
    <w:rsid w:val="002334C6"/>
    <w:rsid w:val="00233B80"/>
    <w:rsid w:val="00233F1F"/>
    <w:rsid w:val="0023577B"/>
    <w:rsid w:val="00236F3A"/>
    <w:rsid w:val="002403C8"/>
    <w:rsid w:val="00240860"/>
    <w:rsid w:val="002432FA"/>
    <w:rsid w:val="00243953"/>
    <w:rsid w:val="002453DC"/>
    <w:rsid w:val="00245FF4"/>
    <w:rsid w:val="0024755E"/>
    <w:rsid w:val="002509D7"/>
    <w:rsid w:val="00255928"/>
    <w:rsid w:val="002560D7"/>
    <w:rsid w:val="00256210"/>
    <w:rsid w:val="00260B84"/>
    <w:rsid w:val="00260F87"/>
    <w:rsid w:val="00261F07"/>
    <w:rsid w:val="002629CA"/>
    <w:rsid w:val="00262D64"/>
    <w:rsid w:val="0026480F"/>
    <w:rsid w:val="002668EC"/>
    <w:rsid w:val="00266AE7"/>
    <w:rsid w:val="00267280"/>
    <w:rsid w:val="00270479"/>
    <w:rsid w:val="00270CF1"/>
    <w:rsid w:val="0027174A"/>
    <w:rsid w:val="002730CC"/>
    <w:rsid w:val="00273127"/>
    <w:rsid w:val="00275D7F"/>
    <w:rsid w:val="00275EF2"/>
    <w:rsid w:val="00276166"/>
    <w:rsid w:val="002777B8"/>
    <w:rsid w:val="00280406"/>
    <w:rsid w:val="00280426"/>
    <w:rsid w:val="00280506"/>
    <w:rsid w:val="0028205E"/>
    <w:rsid w:val="00283FE8"/>
    <w:rsid w:val="00284D35"/>
    <w:rsid w:val="002859AA"/>
    <w:rsid w:val="00286407"/>
    <w:rsid w:val="00286A5C"/>
    <w:rsid w:val="00286ABF"/>
    <w:rsid w:val="00287115"/>
    <w:rsid w:val="00287C5E"/>
    <w:rsid w:val="00290507"/>
    <w:rsid w:val="0029058A"/>
    <w:rsid w:val="00290F98"/>
    <w:rsid w:val="00291D33"/>
    <w:rsid w:val="00291E6A"/>
    <w:rsid w:val="00292460"/>
    <w:rsid w:val="0029329A"/>
    <w:rsid w:val="00293ED3"/>
    <w:rsid w:val="00294904"/>
    <w:rsid w:val="00294DB4"/>
    <w:rsid w:val="00295353"/>
    <w:rsid w:val="00297213"/>
    <w:rsid w:val="002973EA"/>
    <w:rsid w:val="00297B8D"/>
    <w:rsid w:val="002A07D0"/>
    <w:rsid w:val="002A0A33"/>
    <w:rsid w:val="002A29A5"/>
    <w:rsid w:val="002A2C59"/>
    <w:rsid w:val="002A3501"/>
    <w:rsid w:val="002A3D46"/>
    <w:rsid w:val="002A4C82"/>
    <w:rsid w:val="002A56B5"/>
    <w:rsid w:val="002A5A71"/>
    <w:rsid w:val="002A5ECE"/>
    <w:rsid w:val="002A60E6"/>
    <w:rsid w:val="002A7756"/>
    <w:rsid w:val="002B32D7"/>
    <w:rsid w:val="002B3C6A"/>
    <w:rsid w:val="002B3CB7"/>
    <w:rsid w:val="002B52E9"/>
    <w:rsid w:val="002B5EB6"/>
    <w:rsid w:val="002B6038"/>
    <w:rsid w:val="002B74A3"/>
    <w:rsid w:val="002C5439"/>
    <w:rsid w:val="002C6605"/>
    <w:rsid w:val="002C7BA8"/>
    <w:rsid w:val="002D0C29"/>
    <w:rsid w:val="002D0ED1"/>
    <w:rsid w:val="002D2714"/>
    <w:rsid w:val="002D3B17"/>
    <w:rsid w:val="002D4388"/>
    <w:rsid w:val="002D5715"/>
    <w:rsid w:val="002D5B1A"/>
    <w:rsid w:val="002D5C64"/>
    <w:rsid w:val="002D6048"/>
    <w:rsid w:val="002D77F8"/>
    <w:rsid w:val="002E0B31"/>
    <w:rsid w:val="002E1869"/>
    <w:rsid w:val="002E1F19"/>
    <w:rsid w:val="002E216C"/>
    <w:rsid w:val="002E2C6A"/>
    <w:rsid w:val="002E3CF7"/>
    <w:rsid w:val="002E4C89"/>
    <w:rsid w:val="002E5D5E"/>
    <w:rsid w:val="002E6989"/>
    <w:rsid w:val="002E6D07"/>
    <w:rsid w:val="002F1D59"/>
    <w:rsid w:val="002F1E5B"/>
    <w:rsid w:val="002F1E81"/>
    <w:rsid w:val="002F36CE"/>
    <w:rsid w:val="002F4BDF"/>
    <w:rsid w:val="002F4C3C"/>
    <w:rsid w:val="002F506A"/>
    <w:rsid w:val="002F5834"/>
    <w:rsid w:val="002F7222"/>
    <w:rsid w:val="002F7C69"/>
    <w:rsid w:val="002F7F8A"/>
    <w:rsid w:val="00300EB9"/>
    <w:rsid w:val="00300F91"/>
    <w:rsid w:val="003012F6"/>
    <w:rsid w:val="0030281F"/>
    <w:rsid w:val="00303951"/>
    <w:rsid w:val="0030435A"/>
    <w:rsid w:val="00305903"/>
    <w:rsid w:val="00305D05"/>
    <w:rsid w:val="00306247"/>
    <w:rsid w:val="003077CA"/>
    <w:rsid w:val="00307AC6"/>
    <w:rsid w:val="0031187D"/>
    <w:rsid w:val="003127A5"/>
    <w:rsid w:val="00315460"/>
    <w:rsid w:val="003156B9"/>
    <w:rsid w:val="00315915"/>
    <w:rsid w:val="00320742"/>
    <w:rsid w:val="00320AA9"/>
    <w:rsid w:val="00320E1A"/>
    <w:rsid w:val="00324537"/>
    <w:rsid w:val="00324F66"/>
    <w:rsid w:val="00325B84"/>
    <w:rsid w:val="00327307"/>
    <w:rsid w:val="00330C10"/>
    <w:rsid w:val="00331AFF"/>
    <w:rsid w:val="003339F9"/>
    <w:rsid w:val="00333E8A"/>
    <w:rsid w:val="00333FD9"/>
    <w:rsid w:val="0033584D"/>
    <w:rsid w:val="00335A41"/>
    <w:rsid w:val="00335F46"/>
    <w:rsid w:val="00336624"/>
    <w:rsid w:val="003371B8"/>
    <w:rsid w:val="00341784"/>
    <w:rsid w:val="00341EC2"/>
    <w:rsid w:val="00343605"/>
    <w:rsid w:val="003458C7"/>
    <w:rsid w:val="00345907"/>
    <w:rsid w:val="00347FC6"/>
    <w:rsid w:val="00350C7F"/>
    <w:rsid w:val="003510E5"/>
    <w:rsid w:val="00351280"/>
    <w:rsid w:val="00351531"/>
    <w:rsid w:val="00352499"/>
    <w:rsid w:val="003526C7"/>
    <w:rsid w:val="003526EA"/>
    <w:rsid w:val="00354B79"/>
    <w:rsid w:val="0035533A"/>
    <w:rsid w:val="003624A3"/>
    <w:rsid w:val="00364D90"/>
    <w:rsid w:val="0036717D"/>
    <w:rsid w:val="003709D6"/>
    <w:rsid w:val="003711CB"/>
    <w:rsid w:val="00371545"/>
    <w:rsid w:val="00371FFE"/>
    <w:rsid w:val="00372C60"/>
    <w:rsid w:val="00372EAA"/>
    <w:rsid w:val="00372F0B"/>
    <w:rsid w:val="003730E9"/>
    <w:rsid w:val="003772B8"/>
    <w:rsid w:val="003774DA"/>
    <w:rsid w:val="00380A87"/>
    <w:rsid w:val="00380AE4"/>
    <w:rsid w:val="00381CE7"/>
    <w:rsid w:val="00381DEE"/>
    <w:rsid w:val="00382B96"/>
    <w:rsid w:val="0038390F"/>
    <w:rsid w:val="003839BE"/>
    <w:rsid w:val="00383CA3"/>
    <w:rsid w:val="003868FD"/>
    <w:rsid w:val="00390102"/>
    <w:rsid w:val="003911C4"/>
    <w:rsid w:val="003911FB"/>
    <w:rsid w:val="00391411"/>
    <w:rsid w:val="00391A76"/>
    <w:rsid w:val="00391B61"/>
    <w:rsid w:val="00394208"/>
    <w:rsid w:val="00394747"/>
    <w:rsid w:val="00396AC0"/>
    <w:rsid w:val="003976AC"/>
    <w:rsid w:val="003A002F"/>
    <w:rsid w:val="003A1164"/>
    <w:rsid w:val="003A128B"/>
    <w:rsid w:val="003A16CD"/>
    <w:rsid w:val="003A2018"/>
    <w:rsid w:val="003A3258"/>
    <w:rsid w:val="003A359E"/>
    <w:rsid w:val="003A3DB3"/>
    <w:rsid w:val="003A4336"/>
    <w:rsid w:val="003A465F"/>
    <w:rsid w:val="003A60D0"/>
    <w:rsid w:val="003A7078"/>
    <w:rsid w:val="003A70A0"/>
    <w:rsid w:val="003A7AD9"/>
    <w:rsid w:val="003A7FC2"/>
    <w:rsid w:val="003B001D"/>
    <w:rsid w:val="003B0B59"/>
    <w:rsid w:val="003B215F"/>
    <w:rsid w:val="003B2370"/>
    <w:rsid w:val="003B2927"/>
    <w:rsid w:val="003B5C6C"/>
    <w:rsid w:val="003B670A"/>
    <w:rsid w:val="003B72D7"/>
    <w:rsid w:val="003B74CD"/>
    <w:rsid w:val="003C0C8B"/>
    <w:rsid w:val="003C13EA"/>
    <w:rsid w:val="003C18DB"/>
    <w:rsid w:val="003C19E5"/>
    <w:rsid w:val="003C1C4A"/>
    <w:rsid w:val="003C41C6"/>
    <w:rsid w:val="003C4CD4"/>
    <w:rsid w:val="003C5DB7"/>
    <w:rsid w:val="003C62D9"/>
    <w:rsid w:val="003C681B"/>
    <w:rsid w:val="003C7AC0"/>
    <w:rsid w:val="003D0B6D"/>
    <w:rsid w:val="003D15FB"/>
    <w:rsid w:val="003D2AD2"/>
    <w:rsid w:val="003D3956"/>
    <w:rsid w:val="003D39BF"/>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5F"/>
    <w:rsid w:val="003E70B9"/>
    <w:rsid w:val="003E71E8"/>
    <w:rsid w:val="003F06B3"/>
    <w:rsid w:val="003F0AFA"/>
    <w:rsid w:val="003F16B6"/>
    <w:rsid w:val="003F18B9"/>
    <w:rsid w:val="003F2243"/>
    <w:rsid w:val="003F24AE"/>
    <w:rsid w:val="003F2981"/>
    <w:rsid w:val="003F32F4"/>
    <w:rsid w:val="003F4046"/>
    <w:rsid w:val="003F564F"/>
    <w:rsid w:val="003F5B4A"/>
    <w:rsid w:val="003F6501"/>
    <w:rsid w:val="003F677D"/>
    <w:rsid w:val="004003DA"/>
    <w:rsid w:val="004017C9"/>
    <w:rsid w:val="004021C1"/>
    <w:rsid w:val="004043BA"/>
    <w:rsid w:val="00406070"/>
    <w:rsid w:val="00406878"/>
    <w:rsid w:val="00407739"/>
    <w:rsid w:val="0041053C"/>
    <w:rsid w:val="00410B14"/>
    <w:rsid w:val="00411203"/>
    <w:rsid w:val="004126B6"/>
    <w:rsid w:val="00412E09"/>
    <w:rsid w:val="00414E05"/>
    <w:rsid w:val="00415150"/>
    <w:rsid w:val="004174EA"/>
    <w:rsid w:val="00417703"/>
    <w:rsid w:val="00420A31"/>
    <w:rsid w:val="0042110A"/>
    <w:rsid w:val="004229F3"/>
    <w:rsid w:val="00422D17"/>
    <w:rsid w:val="004241E7"/>
    <w:rsid w:val="00425EA8"/>
    <w:rsid w:val="00430280"/>
    <w:rsid w:val="00431391"/>
    <w:rsid w:val="004316B8"/>
    <w:rsid w:val="00431CE0"/>
    <w:rsid w:val="00434FEF"/>
    <w:rsid w:val="0043522D"/>
    <w:rsid w:val="004401FC"/>
    <w:rsid w:val="00443537"/>
    <w:rsid w:val="00443CED"/>
    <w:rsid w:val="00445492"/>
    <w:rsid w:val="004454BC"/>
    <w:rsid w:val="00445ACB"/>
    <w:rsid w:val="0044762A"/>
    <w:rsid w:val="00450C7C"/>
    <w:rsid w:val="00450EA5"/>
    <w:rsid w:val="00450F56"/>
    <w:rsid w:val="0045152B"/>
    <w:rsid w:val="00453467"/>
    <w:rsid w:val="00453F0B"/>
    <w:rsid w:val="00454DA1"/>
    <w:rsid w:val="00455A72"/>
    <w:rsid w:val="00455E1A"/>
    <w:rsid w:val="00456782"/>
    <w:rsid w:val="004568CB"/>
    <w:rsid w:val="00457BE7"/>
    <w:rsid w:val="00460A0C"/>
    <w:rsid w:val="00460BD6"/>
    <w:rsid w:val="00460E18"/>
    <w:rsid w:val="00460EA3"/>
    <w:rsid w:val="004610F3"/>
    <w:rsid w:val="00461759"/>
    <w:rsid w:val="0046234C"/>
    <w:rsid w:val="0046292B"/>
    <w:rsid w:val="00462AA7"/>
    <w:rsid w:val="00463180"/>
    <w:rsid w:val="00464F66"/>
    <w:rsid w:val="004663DB"/>
    <w:rsid w:val="004665EE"/>
    <w:rsid w:val="00466F95"/>
    <w:rsid w:val="00470205"/>
    <w:rsid w:val="00472A58"/>
    <w:rsid w:val="00473812"/>
    <w:rsid w:val="004757E7"/>
    <w:rsid w:val="0047691A"/>
    <w:rsid w:val="00477F73"/>
    <w:rsid w:val="00480B41"/>
    <w:rsid w:val="00480D6B"/>
    <w:rsid w:val="0048167C"/>
    <w:rsid w:val="00481D6D"/>
    <w:rsid w:val="0048404E"/>
    <w:rsid w:val="00484AF6"/>
    <w:rsid w:val="004859F7"/>
    <w:rsid w:val="004861E2"/>
    <w:rsid w:val="00486C46"/>
    <w:rsid w:val="004902C6"/>
    <w:rsid w:val="0049068E"/>
    <w:rsid w:val="004928F6"/>
    <w:rsid w:val="00492F62"/>
    <w:rsid w:val="004935D7"/>
    <w:rsid w:val="00495FCB"/>
    <w:rsid w:val="004969E0"/>
    <w:rsid w:val="0049701E"/>
    <w:rsid w:val="004A1370"/>
    <w:rsid w:val="004A1CBD"/>
    <w:rsid w:val="004A3C70"/>
    <w:rsid w:val="004A42D1"/>
    <w:rsid w:val="004A42F5"/>
    <w:rsid w:val="004A47F9"/>
    <w:rsid w:val="004A4C20"/>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12D"/>
    <w:rsid w:val="004C3290"/>
    <w:rsid w:val="004C4565"/>
    <w:rsid w:val="004C5D3A"/>
    <w:rsid w:val="004C6532"/>
    <w:rsid w:val="004C7C43"/>
    <w:rsid w:val="004D1C79"/>
    <w:rsid w:val="004D1C9F"/>
    <w:rsid w:val="004D2ACE"/>
    <w:rsid w:val="004D2D37"/>
    <w:rsid w:val="004D318F"/>
    <w:rsid w:val="004D56F6"/>
    <w:rsid w:val="004D58D5"/>
    <w:rsid w:val="004D6051"/>
    <w:rsid w:val="004D6C61"/>
    <w:rsid w:val="004D7637"/>
    <w:rsid w:val="004D7A17"/>
    <w:rsid w:val="004E0C17"/>
    <w:rsid w:val="004E1AF5"/>
    <w:rsid w:val="004E2821"/>
    <w:rsid w:val="004E2BEC"/>
    <w:rsid w:val="004E3C65"/>
    <w:rsid w:val="004E4FEB"/>
    <w:rsid w:val="004E64A0"/>
    <w:rsid w:val="004E7EFC"/>
    <w:rsid w:val="004F0B5B"/>
    <w:rsid w:val="004F3210"/>
    <w:rsid w:val="004F32FC"/>
    <w:rsid w:val="004F37DF"/>
    <w:rsid w:val="004F389E"/>
    <w:rsid w:val="004F3F7A"/>
    <w:rsid w:val="004F5285"/>
    <w:rsid w:val="004F53E9"/>
    <w:rsid w:val="004F5D28"/>
    <w:rsid w:val="004F69EC"/>
    <w:rsid w:val="004F7230"/>
    <w:rsid w:val="004F750B"/>
    <w:rsid w:val="004F7D56"/>
    <w:rsid w:val="005020B7"/>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22E"/>
    <w:rsid w:val="00536A22"/>
    <w:rsid w:val="00537F5C"/>
    <w:rsid w:val="005404AF"/>
    <w:rsid w:val="005413FF"/>
    <w:rsid w:val="0054147B"/>
    <w:rsid w:val="005414AE"/>
    <w:rsid w:val="005425A5"/>
    <w:rsid w:val="00543F37"/>
    <w:rsid w:val="00546DB4"/>
    <w:rsid w:val="00546F4D"/>
    <w:rsid w:val="00547816"/>
    <w:rsid w:val="00547C09"/>
    <w:rsid w:val="00547E3C"/>
    <w:rsid w:val="005502C6"/>
    <w:rsid w:val="00552A3B"/>
    <w:rsid w:val="00554F39"/>
    <w:rsid w:val="00556239"/>
    <w:rsid w:val="005572B4"/>
    <w:rsid w:val="005576D1"/>
    <w:rsid w:val="0056302B"/>
    <w:rsid w:val="00566214"/>
    <w:rsid w:val="00566667"/>
    <w:rsid w:val="0056728C"/>
    <w:rsid w:val="00567EC5"/>
    <w:rsid w:val="00567F47"/>
    <w:rsid w:val="005713E9"/>
    <w:rsid w:val="0057160E"/>
    <w:rsid w:val="005735D3"/>
    <w:rsid w:val="00573B2D"/>
    <w:rsid w:val="00573D80"/>
    <w:rsid w:val="00573DD3"/>
    <w:rsid w:val="00575D98"/>
    <w:rsid w:val="00576802"/>
    <w:rsid w:val="00576BB3"/>
    <w:rsid w:val="0057732C"/>
    <w:rsid w:val="00577430"/>
    <w:rsid w:val="00577CFB"/>
    <w:rsid w:val="0058034B"/>
    <w:rsid w:val="005806A7"/>
    <w:rsid w:val="00581BBC"/>
    <w:rsid w:val="00582B03"/>
    <w:rsid w:val="00584962"/>
    <w:rsid w:val="00584FDE"/>
    <w:rsid w:val="0058503C"/>
    <w:rsid w:val="005853AF"/>
    <w:rsid w:val="00587BE6"/>
    <w:rsid w:val="0059000E"/>
    <w:rsid w:val="00590D24"/>
    <w:rsid w:val="00591010"/>
    <w:rsid w:val="00592C5D"/>
    <w:rsid w:val="00594384"/>
    <w:rsid w:val="00594B41"/>
    <w:rsid w:val="0059683E"/>
    <w:rsid w:val="005969C1"/>
    <w:rsid w:val="00597AD5"/>
    <w:rsid w:val="00597E91"/>
    <w:rsid w:val="005A17EF"/>
    <w:rsid w:val="005A2310"/>
    <w:rsid w:val="005A291D"/>
    <w:rsid w:val="005A2C11"/>
    <w:rsid w:val="005A368F"/>
    <w:rsid w:val="005A398D"/>
    <w:rsid w:val="005A7490"/>
    <w:rsid w:val="005B1117"/>
    <w:rsid w:val="005B3875"/>
    <w:rsid w:val="005B3F9D"/>
    <w:rsid w:val="005B414B"/>
    <w:rsid w:val="005B4488"/>
    <w:rsid w:val="005B6087"/>
    <w:rsid w:val="005B6E11"/>
    <w:rsid w:val="005C214D"/>
    <w:rsid w:val="005C3A59"/>
    <w:rsid w:val="005C3B4C"/>
    <w:rsid w:val="005C404D"/>
    <w:rsid w:val="005C4263"/>
    <w:rsid w:val="005C47AD"/>
    <w:rsid w:val="005C5894"/>
    <w:rsid w:val="005C590F"/>
    <w:rsid w:val="005C62FA"/>
    <w:rsid w:val="005C6593"/>
    <w:rsid w:val="005C65C4"/>
    <w:rsid w:val="005C7581"/>
    <w:rsid w:val="005C7E0B"/>
    <w:rsid w:val="005D0D2D"/>
    <w:rsid w:val="005D2170"/>
    <w:rsid w:val="005D2384"/>
    <w:rsid w:val="005D249C"/>
    <w:rsid w:val="005D44D0"/>
    <w:rsid w:val="005D7065"/>
    <w:rsid w:val="005D7FD2"/>
    <w:rsid w:val="005E0696"/>
    <w:rsid w:val="005E0A80"/>
    <w:rsid w:val="005E1E3E"/>
    <w:rsid w:val="005E20A2"/>
    <w:rsid w:val="005E233F"/>
    <w:rsid w:val="005E3ECF"/>
    <w:rsid w:val="005E40F4"/>
    <w:rsid w:val="005E532E"/>
    <w:rsid w:val="005E6790"/>
    <w:rsid w:val="005F0328"/>
    <w:rsid w:val="005F03EB"/>
    <w:rsid w:val="005F1378"/>
    <w:rsid w:val="005F16FB"/>
    <w:rsid w:val="005F4D73"/>
    <w:rsid w:val="005F56C7"/>
    <w:rsid w:val="005F6641"/>
    <w:rsid w:val="005F69DD"/>
    <w:rsid w:val="005F6A20"/>
    <w:rsid w:val="005F6B6F"/>
    <w:rsid w:val="005F703B"/>
    <w:rsid w:val="00600FF7"/>
    <w:rsid w:val="00601B8D"/>
    <w:rsid w:val="0060205C"/>
    <w:rsid w:val="0060461A"/>
    <w:rsid w:val="006052F7"/>
    <w:rsid w:val="00607181"/>
    <w:rsid w:val="006071E8"/>
    <w:rsid w:val="00610002"/>
    <w:rsid w:val="006102B9"/>
    <w:rsid w:val="006118A3"/>
    <w:rsid w:val="00613BBF"/>
    <w:rsid w:val="00613C88"/>
    <w:rsid w:val="00613CD6"/>
    <w:rsid w:val="006145DB"/>
    <w:rsid w:val="006163E2"/>
    <w:rsid w:val="00616A0B"/>
    <w:rsid w:val="006171B6"/>
    <w:rsid w:val="00617CB4"/>
    <w:rsid w:val="00617F1D"/>
    <w:rsid w:val="00620C07"/>
    <w:rsid w:val="00621656"/>
    <w:rsid w:val="00621CF7"/>
    <w:rsid w:val="00622474"/>
    <w:rsid w:val="0062258C"/>
    <w:rsid w:val="00622692"/>
    <w:rsid w:val="00622EF4"/>
    <w:rsid w:val="006237B6"/>
    <w:rsid w:val="00626B9D"/>
    <w:rsid w:val="00627F3C"/>
    <w:rsid w:val="006319D6"/>
    <w:rsid w:val="00631DB2"/>
    <w:rsid w:val="006333EC"/>
    <w:rsid w:val="00633793"/>
    <w:rsid w:val="00634C7E"/>
    <w:rsid w:val="00635959"/>
    <w:rsid w:val="006359DF"/>
    <w:rsid w:val="006376C3"/>
    <w:rsid w:val="0064223D"/>
    <w:rsid w:val="00642B0B"/>
    <w:rsid w:val="006443ED"/>
    <w:rsid w:val="0064485D"/>
    <w:rsid w:val="00645B98"/>
    <w:rsid w:val="00645F6B"/>
    <w:rsid w:val="00646C3A"/>
    <w:rsid w:val="00646EBF"/>
    <w:rsid w:val="00647286"/>
    <w:rsid w:val="006477D2"/>
    <w:rsid w:val="006502C7"/>
    <w:rsid w:val="00650370"/>
    <w:rsid w:val="00650ED5"/>
    <w:rsid w:val="006531B5"/>
    <w:rsid w:val="00654E36"/>
    <w:rsid w:val="0065610A"/>
    <w:rsid w:val="00657695"/>
    <w:rsid w:val="00657FF8"/>
    <w:rsid w:val="0066014D"/>
    <w:rsid w:val="00660278"/>
    <w:rsid w:val="00660652"/>
    <w:rsid w:val="00660FDB"/>
    <w:rsid w:val="00661EB0"/>
    <w:rsid w:val="00662F04"/>
    <w:rsid w:val="006630B6"/>
    <w:rsid w:val="006637E0"/>
    <w:rsid w:val="00664037"/>
    <w:rsid w:val="00664265"/>
    <w:rsid w:val="00665E9C"/>
    <w:rsid w:val="00666294"/>
    <w:rsid w:val="006665BF"/>
    <w:rsid w:val="00666A97"/>
    <w:rsid w:val="006701FD"/>
    <w:rsid w:val="006702E4"/>
    <w:rsid w:val="0067099B"/>
    <w:rsid w:val="006727B5"/>
    <w:rsid w:val="00672AE3"/>
    <w:rsid w:val="0067353E"/>
    <w:rsid w:val="00674AD3"/>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688B"/>
    <w:rsid w:val="00686ECD"/>
    <w:rsid w:val="00687D47"/>
    <w:rsid w:val="006918DA"/>
    <w:rsid w:val="00691FA2"/>
    <w:rsid w:val="00691FE9"/>
    <w:rsid w:val="006923B5"/>
    <w:rsid w:val="00692EEE"/>
    <w:rsid w:val="00693143"/>
    <w:rsid w:val="006956FA"/>
    <w:rsid w:val="0069682F"/>
    <w:rsid w:val="00696DEB"/>
    <w:rsid w:val="006A0441"/>
    <w:rsid w:val="006A0EC9"/>
    <w:rsid w:val="006A1CD0"/>
    <w:rsid w:val="006A2C83"/>
    <w:rsid w:val="006A46EF"/>
    <w:rsid w:val="006A59E4"/>
    <w:rsid w:val="006A5B50"/>
    <w:rsid w:val="006A7866"/>
    <w:rsid w:val="006B03E2"/>
    <w:rsid w:val="006B0539"/>
    <w:rsid w:val="006B1269"/>
    <w:rsid w:val="006B26A6"/>
    <w:rsid w:val="006B3AEC"/>
    <w:rsid w:val="006B61BA"/>
    <w:rsid w:val="006B67A8"/>
    <w:rsid w:val="006B6B11"/>
    <w:rsid w:val="006B7AC2"/>
    <w:rsid w:val="006C14AC"/>
    <w:rsid w:val="006C1E31"/>
    <w:rsid w:val="006C2811"/>
    <w:rsid w:val="006C3139"/>
    <w:rsid w:val="006C3369"/>
    <w:rsid w:val="006D026B"/>
    <w:rsid w:val="006D05D3"/>
    <w:rsid w:val="006D08C3"/>
    <w:rsid w:val="006D2359"/>
    <w:rsid w:val="006D265A"/>
    <w:rsid w:val="006D313F"/>
    <w:rsid w:val="006D32CD"/>
    <w:rsid w:val="006D3C53"/>
    <w:rsid w:val="006D4EC4"/>
    <w:rsid w:val="006D62C1"/>
    <w:rsid w:val="006D6A67"/>
    <w:rsid w:val="006D6C74"/>
    <w:rsid w:val="006D7782"/>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4357"/>
    <w:rsid w:val="006F5603"/>
    <w:rsid w:val="006F56C5"/>
    <w:rsid w:val="006F6210"/>
    <w:rsid w:val="006F62B1"/>
    <w:rsid w:val="006F72CF"/>
    <w:rsid w:val="006F73B0"/>
    <w:rsid w:val="006F75F8"/>
    <w:rsid w:val="00700171"/>
    <w:rsid w:val="0070029C"/>
    <w:rsid w:val="00700C10"/>
    <w:rsid w:val="0070244E"/>
    <w:rsid w:val="007031A5"/>
    <w:rsid w:val="00705732"/>
    <w:rsid w:val="007060D1"/>
    <w:rsid w:val="007067F0"/>
    <w:rsid w:val="00706E94"/>
    <w:rsid w:val="00707C44"/>
    <w:rsid w:val="00710744"/>
    <w:rsid w:val="00711521"/>
    <w:rsid w:val="00711743"/>
    <w:rsid w:val="00711D94"/>
    <w:rsid w:val="007120E8"/>
    <w:rsid w:val="007121EC"/>
    <w:rsid w:val="00712EDB"/>
    <w:rsid w:val="00713BC6"/>
    <w:rsid w:val="00713CD0"/>
    <w:rsid w:val="00713E16"/>
    <w:rsid w:val="00714661"/>
    <w:rsid w:val="007159E6"/>
    <w:rsid w:val="00717A85"/>
    <w:rsid w:val="0072026F"/>
    <w:rsid w:val="00721875"/>
    <w:rsid w:val="00724050"/>
    <w:rsid w:val="00725B3F"/>
    <w:rsid w:val="00725D33"/>
    <w:rsid w:val="00726D08"/>
    <w:rsid w:val="0072734C"/>
    <w:rsid w:val="0072737E"/>
    <w:rsid w:val="0072745A"/>
    <w:rsid w:val="00727A2C"/>
    <w:rsid w:val="007300A7"/>
    <w:rsid w:val="00730FB8"/>
    <w:rsid w:val="0073147D"/>
    <w:rsid w:val="00731981"/>
    <w:rsid w:val="00733008"/>
    <w:rsid w:val="00735CCF"/>
    <w:rsid w:val="007369D4"/>
    <w:rsid w:val="00736D73"/>
    <w:rsid w:val="00736FE8"/>
    <w:rsid w:val="007372E2"/>
    <w:rsid w:val="00740108"/>
    <w:rsid w:val="00740E84"/>
    <w:rsid w:val="00744567"/>
    <w:rsid w:val="00744A8F"/>
    <w:rsid w:val="00744F57"/>
    <w:rsid w:val="007465E7"/>
    <w:rsid w:val="0074690D"/>
    <w:rsid w:val="00746A78"/>
    <w:rsid w:val="00747C42"/>
    <w:rsid w:val="00751A15"/>
    <w:rsid w:val="00751D55"/>
    <w:rsid w:val="0075406E"/>
    <w:rsid w:val="0075571A"/>
    <w:rsid w:val="00757526"/>
    <w:rsid w:val="007623E3"/>
    <w:rsid w:val="00766AAD"/>
    <w:rsid w:val="00766F6F"/>
    <w:rsid w:val="00767869"/>
    <w:rsid w:val="00767D20"/>
    <w:rsid w:val="00770A36"/>
    <w:rsid w:val="00773385"/>
    <w:rsid w:val="00774A5E"/>
    <w:rsid w:val="00774E5C"/>
    <w:rsid w:val="00774F51"/>
    <w:rsid w:val="00777AEF"/>
    <w:rsid w:val="00781062"/>
    <w:rsid w:val="00782E26"/>
    <w:rsid w:val="00782EBD"/>
    <w:rsid w:val="00782F3D"/>
    <w:rsid w:val="0078367A"/>
    <w:rsid w:val="007840C6"/>
    <w:rsid w:val="00786CF3"/>
    <w:rsid w:val="00787C20"/>
    <w:rsid w:val="00790CE6"/>
    <w:rsid w:val="00791384"/>
    <w:rsid w:val="00792249"/>
    <w:rsid w:val="00793503"/>
    <w:rsid w:val="00793C46"/>
    <w:rsid w:val="00793DE5"/>
    <w:rsid w:val="00795B36"/>
    <w:rsid w:val="00795BDE"/>
    <w:rsid w:val="00795E44"/>
    <w:rsid w:val="00796002"/>
    <w:rsid w:val="007975E8"/>
    <w:rsid w:val="0079764C"/>
    <w:rsid w:val="007A0033"/>
    <w:rsid w:val="007A004A"/>
    <w:rsid w:val="007A0814"/>
    <w:rsid w:val="007A416B"/>
    <w:rsid w:val="007A5B13"/>
    <w:rsid w:val="007A5B1D"/>
    <w:rsid w:val="007A720D"/>
    <w:rsid w:val="007A7FED"/>
    <w:rsid w:val="007B0BD3"/>
    <w:rsid w:val="007B0E4D"/>
    <w:rsid w:val="007B2417"/>
    <w:rsid w:val="007B25FF"/>
    <w:rsid w:val="007B32D2"/>
    <w:rsid w:val="007B3903"/>
    <w:rsid w:val="007B4153"/>
    <w:rsid w:val="007B4ACF"/>
    <w:rsid w:val="007B5094"/>
    <w:rsid w:val="007B5B1C"/>
    <w:rsid w:val="007B5D6A"/>
    <w:rsid w:val="007B69C4"/>
    <w:rsid w:val="007B6CFC"/>
    <w:rsid w:val="007B6EE1"/>
    <w:rsid w:val="007B6F57"/>
    <w:rsid w:val="007B7193"/>
    <w:rsid w:val="007B72DA"/>
    <w:rsid w:val="007C01B1"/>
    <w:rsid w:val="007C1632"/>
    <w:rsid w:val="007C1700"/>
    <w:rsid w:val="007C17CE"/>
    <w:rsid w:val="007C239B"/>
    <w:rsid w:val="007C2581"/>
    <w:rsid w:val="007C436E"/>
    <w:rsid w:val="007C4DB7"/>
    <w:rsid w:val="007C5670"/>
    <w:rsid w:val="007C64FE"/>
    <w:rsid w:val="007C72DC"/>
    <w:rsid w:val="007D1805"/>
    <w:rsid w:val="007D2262"/>
    <w:rsid w:val="007D3956"/>
    <w:rsid w:val="007D3FD7"/>
    <w:rsid w:val="007D4460"/>
    <w:rsid w:val="007D5525"/>
    <w:rsid w:val="007D670E"/>
    <w:rsid w:val="007E01DE"/>
    <w:rsid w:val="007E0283"/>
    <w:rsid w:val="007E18DD"/>
    <w:rsid w:val="007E210D"/>
    <w:rsid w:val="007E24D0"/>
    <w:rsid w:val="007E2583"/>
    <w:rsid w:val="007E2909"/>
    <w:rsid w:val="007E297C"/>
    <w:rsid w:val="007E29DB"/>
    <w:rsid w:val="007E55A1"/>
    <w:rsid w:val="007E560A"/>
    <w:rsid w:val="007E63E0"/>
    <w:rsid w:val="007E6C5A"/>
    <w:rsid w:val="007E7836"/>
    <w:rsid w:val="007E7869"/>
    <w:rsid w:val="007F06EE"/>
    <w:rsid w:val="007F0B0F"/>
    <w:rsid w:val="007F0D3C"/>
    <w:rsid w:val="007F1695"/>
    <w:rsid w:val="007F21FC"/>
    <w:rsid w:val="007F2B90"/>
    <w:rsid w:val="007F412B"/>
    <w:rsid w:val="007F5C6F"/>
    <w:rsid w:val="007F6A2B"/>
    <w:rsid w:val="0080101C"/>
    <w:rsid w:val="0080293A"/>
    <w:rsid w:val="00802B83"/>
    <w:rsid w:val="008033F9"/>
    <w:rsid w:val="00803D19"/>
    <w:rsid w:val="0080429D"/>
    <w:rsid w:val="0080476C"/>
    <w:rsid w:val="008058F0"/>
    <w:rsid w:val="008059B5"/>
    <w:rsid w:val="0080722A"/>
    <w:rsid w:val="00807C6D"/>
    <w:rsid w:val="008103F4"/>
    <w:rsid w:val="00810ACE"/>
    <w:rsid w:val="00811135"/>
    <w:rsid w:val="00813BFD"/>
    <w:rsid w:val="00813E1B"/>
    <w:rsid w:val="00814F3A"/>
    <w:rsid w:val="00816A29"/>
    <w:rsid w:val="00821272"/>
    <w:rsid w:val="008212B7"/>
    <w:rsid w:val="00821EB9"/>
    <w:rsid w:val="00821F35"/>
    <w:rsid w:val="008220D0"/>
    <w:rsid w:val="008226C9"/>
    <w:rsid w:val="00822898"/>
    <w:rsid w:val="00823276"/>
    <w:rsid w:val="0082356B"/>
    <w:rsid w:val="00823D91"/>
    <w:rsid w:val="008264A6"/>
    <w:rsid w:val="00827CAC"/>
    <w:rsid w:val="008341E7"/>
    <w:rsid w:val="00835B13"/>
    <w:rsid w:val="00836860"/>
    <w:rsid w:val="00836C44"/>
    <w:rsid w:val="00836CFD"/>
    <w:rsid w:val="00840835"/>
    <w:rsid w:val="00840A4A"/>
    <w:rsid w:val="00840B87"/>
    <w:rsid w:val="00841060"/>
    <w:rsid w:val="008422BE"/>
    <w:rsid w:val="00842ED0"/>
    <w:rsid w:val="008435C1"/>
    <w:rsid w:val="008443DD"/>
    <w:rsid w:val="00845340"/>
    <w:rsid w:val="00845AEB"/>
    <w:rsid w:val="00846987"/>
    <w:rsid w:val="00847140"/>
    <w:rsid w:val="00850DA2"/>
    <w:rsid w:val="0085247D"/>
    <w:rsid w:val="00852644"/>
    <w:rsid w:val="00852E53"/>
    <w:rsid w:val="0085422B"/>
    <w:rsid w:val="00854CB9"/>
    <w:rsid w:val="00854CD1"/>
    <w:rsid w:val="00855817"/>
    <w:rsid w:val="00855E67"/>
    <w:rsid w:val="00857E82"/>
    <w:rsid w:val="008609A1"/>
    <w:rsid w:val="008615EC"/>
    <w:rsid w:val="00861845"/>
    <w:rsid w:val="00861D61"/>
    <w:rsid w:val="00862B0D"/>
    <w:rsid w:val="00862E91"/>
    <w:rsid w:val="0086389C"/>
    <w:rsid w:val="008640F1"/>
    <w:rsid w:val="0086421C"/>
    <w:rsid w:val="00864930"/>
    <w:rsid w:val="00865514"/>
    <w:rsid w:val="00865A5E"/>
    <w:rsid w:val="008668E5"/>
    <w:rsid w:val="00867058"/>
    <w:rsid w:val="00867818"/>
    <w:rsid w:val="0087028C"/>
    <w:rsid w:val="0087099E"/>
    <w:rsid w:val="00871279"/>
    <w:rsid w:val="008717D9"/>
    <w:rsid w:val="00872093"/>
    <w:rsid w:val="00873C31"/>
    <w:rsid w:val="00874852"/>
    <w:rsid w:val="00874F85"/>
    <w:rsid w:val="008771D1"/>
    <w:rsid w:val="008809C6"/>
    <w:rsid w:val="008810DA"/>
    <w:rsid w:val="008812F1"/>
    <w:rsid w:val="00881380"/>
    <w:rsid w:val="00881E38"/>
    <w:rsid w:val="008821E5"/>
    <w:rsid w:val="00887174"/>
    <w:rsid w:val="00887900"/>
    <w:rsid w:val="00887B84"/>
    <w:rsid w:val="00887E28"/>
    <w:rsid w:val="0089104C"/>
    <w:rsid w:val="008919ED"/>
    <w:rsid w:val="00891E1F"/>
    <w:rsid w:val="008926B9"/>
    <w:rsid w:val="00892D44"/>
    <w:rsid w:val="00892F87"/>
    <w:rsid w:val="008933F8"/>
    <w:rsid w:val="00893DCC"/>
    <w:rsid w:val="00894CA0"/>
    <w:rsid w:val="00895711"/>
    <w:rsid w:val="00896568"/>
    <w:rsid w:val="00896CBF"/>
    <w:rsid w:val="0089763A"/>
    <w:rsid w:val="008A01D5"/>
    <w:rsid w:val="008A0287"/>
    <w:rsid w:val="008A0491"/>
    <w:rsid w:val="008A1460"/>
    <w:rsid w:val="008A19FD"/>
    <w:rsid w:val="008A222B"/>
    <w:rsid w:val="008A3A2F"/>
    <w:rsid w:val="008A3AAF"/>
    <w:rsid w:val="008A628C"/>
    <w:rsid w:val="008A7EAB"/>
    <w:rsid w:val="008B0494"/>
    <w:rsid w:val="008B17C8"/>
    <w:rsid w:val="008B2198"/>
    <w:rsid w:val="008B37C2"/>
    <w:rsid w:val="008B3B75"/>
    <w:rsid w:val="008B40D3"/>
    <w:rsid w:val="008B5358"/>
    <w:rsid w:val="008B56C1"/>
    <w:rsid w:val="008B5BD8"/>
    <w:rsid w:val="008B5F0B"/>
    <w:rsid w:val="008B7FA7"/>
    <w:rsid w:val="008C039F"/>
    <w:rsid w:val="008C04F9"/>
    <w:rsid w:val="008C18A7"/>
    <w:rsid w:val="008C1DFC"/>
    <w:rsid w:val="008C31B9"/>
    <w:rsid w:val="008C4616"/>
    <w:rsid w:val="008C4E77"/>
    <w:rsid w:val="008C529A"/>
    <w:rsid w:val="008C547D"/>
    <w:rsid w:val="008C5F38"/>
    <w:rsid w:val="008C6058"/>
    <w:rsid w:val="008C6DDE"/>
    <w:rsid w:val="008C7833"/>
    <w:rsid w:val="008C7AE6"/>
    <w:rsid w:val="008D0254"/>
    <w:rsid w:val="008D09CC"/>
    <w:rsid w:val="008D15A8"/>
    <w:rsid w:val="008D1BC4"/>
    <w:rsid w:val="008D4B4B"/>
    <w:rsid w:val="008D4BA5"/>
    <w:rsid w:val="008D55D8"/>
    <w:rsid w:val="008D5A54"/>
    <w:rsid w:val="008D7A68"/>
    <w:rsid w:val="008D7E42"/>
    <w:rsid w:val="008D7F3E"/>
    <w:rsid w:val="008E132D"/>
    <w:rsid w:val="008E3A89"/>
    <w:rsid w:val="008E563B"/>
    <w:rsid w:val="008F0610"/>
    <w:rsid w:val="008F0D91"/>
    <w:rsid w:val="008F12D4"/>
    <w:rsid w:val="008F1618"/>
    <w:rsid w:val="008F1B15"/>
    <w:rsid w:val="008F1F41"/>
    <w:rsid w:val="008F202C"/>
    <w:rsid w:val="008F2B52"/>
    <w:rsid w:val="008F2D43"/>
    <w:rsid w:val="008F3258"/>
    <w:rsid w:val="008F408D"/>
    <w:rsid w:val="008F50BC"/>
    <w:rsid w:val="008F57F0"/>
    <w:rsid w:val="008F5816"/>
    <w:rsid w:val="008F6E44"/>
    <w:rsid w:val="008F7A9D"/>
    <w:rsid w:val="008F7F61"/>
    <w:rsid w:val="009005BE"/>
    <w:rsid w:val="009008CC"/>
    <w:rsid w:val="00902363"/>
    <w:rsid w:val="00903BF7"/>
    <w:rsid w:val="00903C78"/>
    <w:rsid w:val="009044A3"/>
    <w:rsid w:val="00906363"/>
    <w:rsid w:val="00906724"/>
    <w:rsid w:val="009067A6"/>
    <w:rsid w:val="009074DD"/>
    <w:rsid w:val="00907C86"/>
    <w:rsid w:val="00910DFD"/>
    <w:rsid w:val="00910F50"/>
    <w:rsid w:val="00913A3A"/>
    <w:rsid w:val="00917FDC"/>
    <w:rsid w:val="00920F12"/>
    <w:rsid w:val="00923BDF"/>
    <w:rsid w:val="00924180"/>
    <w:rsid w:val="0092431D"/>
    <w:rsid w:val="00924CB7"/>
    <w:rsid w:val="0092588D"/>
    <w:rsid w:val="0092698E"/>
    <w:rsid w:val="00926AB1"/>
    <w:rsid w:val="00927687"/>
    <w:rsid w:val="00930C2D"/>
    <w:rsid w:val="009320D7"/>
    <w:rsid w:val="009323BD"/>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DE8"/>
    <w:rsid w:val="00945ECE"/>
    <w:rsid w:val="00945EE8"/>
    <w:rsid w:val="00946F6F"/>
    <w:rsid w:val="00947259"/>
    <w:rsid w:val="00947E43"/>
    <w:rsid w:val="00950853"/>
    <w:rsid w:val="00953EEC"/>
    <w:rsid w:val="00955A00"/>
    <w:rsid w:val="00955EDA"/>
    <w:rsid w:val="00956325"/>
    <w:rsid w:val="009577A3"/>
    <w:rsid w:val="0096097B"/>
    <w:rsid w:val="00961FF5"/>
    <w:rsid w:val="009629A3"/>
    <w:rsid w:val="00964C3A"/>
    <w:rsid w:val="00967341"/>
    <w:rsid w:val="00967446"/>
    <w:rsid w:val="00967F0D"/>
    <w:rsid w:val="00967F23"/>
    <w:rsid w:val="00967FC7"/>
    <w:rsid w:val="00970C66"/>
    <w:rsid w:val="00970FC7"/>
    <w:rsid w:val="00971567"/>
    <w:rsid w:val="00971F8A"/>
    <w:rsid w:val="00972394"/>
    <w:rsid w:val="009724B7"/>
    <w:rsid w:val="00972C6C"/>
    <w:rsid w:val="00972E55"/>
    <w:rsid w:val="009731FC"/>
    <w:rsid w:val="00974339"/>
    <w:rsid w:val="009745AD"/>
    <w:rsid w:val="00974ADD"/>
    <w:rsid w:val="00974C12"/>
    <w:rsid w:val="00975C27"/>
    <w:rsid w:val="00980571"/>
    <w:rsid w:val="00980E7F"/>
    <w:rsid w:val="00982BDB"/>
    <w:rsid w:val="00983713"/>
    <w:rsid w:val="00984840"/>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A09E8"/>
    <w:rsid w:val="009A313B"/>
    <w:rsid w:val="009A38DA"/>
    <w:rsid w:val="009A5596"/>
    <w:rsid w:val="009A5F40"/>
    <w:rsid w:val="009A6CBE"/>
    <w:rsid w:val="009A7D0F"/>
    <w:rsid w:val="009A7EAE"/>
    <w:rsid w:val="009B0A0E"/>
    <w:rsid w:val="009B2531"/>
    <w:rsid w:val="009B4161"/>
    <w:rsid w:val="009B4B57"/>
    <w:rsid w:val="009B5285"/>
    <w:rsid w:val="009B532C"/>
    <w:rsid w:val="009B5BA8"/>
    <w:rsid w:val="009B5FBF"/>
    <w:rsid w:val="009B686D"/>
    <w:rsid w:val="009B70E6"/>
    <w:rsid w:val="009B7D8E"/>
    <w:rsid w:val="009C0402"/>
    <w:rsid w:val="009C07F8"/>
    <w:rsid w:val="009C0842"/>
    <w:rsid w:val="009C13F5"/>
    <w:rsid w:val="009C3420"/>
    <w:rsid w:val="009C34EC"/>
    <w:rsid w:val="009C382F"/>
    <w:rsid w:val="009C4568"/>
    <w:rsid w:val="009C45AB"/>
    <w:rsid w:val="009C47D6"/>
    <w:rsid w:val="009C7EAA"/>
    <w:rsid w:val="009D0795"/>
    <w:rsid w:val="009D08E6"/>
    <w:rsid w:val="009D1F95"/>
    <w:rsid w:val="009D2933"/>
    <w:rsid w:val="009D2983"/>
    <w:rsid w:val="009D2F63"/>
    <w:rsid w:val="009D51E6"/>
    <w:rsid w:val="009D558F"/>
    <w:rsid w:val="009D5CC9"/>
    <w:rsid w:val="009D7962"/>
    <w:rsid w:val="009E055F"/>
    <w:rsid w:val="009E056C"/>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A005AE"/>
    <w:rsid w:val="00A00E08"/>
    <w:rsid w:val="00A01A22"/>
    <w:rsid w:val="00A01E93"/>
    <w:rsid w:val="00A021A8"/>
    <w:rsid w:val="00A02B7A"/>
    <w:rsid w:val="00A0417F"/>
    <w:rsid w:val="00A0452D"/>
    <w:rsid w:val="00A04A85"/>
    <w:rsid w:val="00A058DD"/>
    <w:rsid w:val="00A05F5D"/>
    <w:rsid w:val="00A0693B"/>
    <w:rsid w:val="00A06E5C"/>
    <w:rsid w:val="00A06F53"/>
    <w:rsid w:val="00A07554"/>
    <w:rsid w:val="00A11DF9"/>
    <w:rsid w:val="00A13500"/>
    <w:rsid w:val="00A13CE9"/>
    <w:rsid w:val="00A1452B"/>
    <w:rsid w:val="00A1480B"/>
    <w:rsid w:val="00A14B1D"/>
    <w:rsid w:val="00A1577E"/>
    <w:rsid w:val="00A15CED"/>
    <w:rsid w:val="00A1675F"/>
    <w:rsid w:val="00A17B6A"/>
    <w:rsid w:val="00A20156"/>
    <w:rsid w:val="00A20F14"/>
    <w:rsid w:val="00A22318"/>
    <w:rsid w:val="00A261F6"/>
    <w:rsid w:val="00A26F3C"/>
    <w:rsid w:val="00A27BC2"/>
    <w:rsid w:val="00A3131D"/>
    <w:rsid w:val="00A32140"/>
    <w:rsid w:val="00A33AC2"/>
    <w:rsid w:val="00A33E1B"/>
    <w:rsid w:val="00A35725"/>
    <w:rsid w:val="00A364F2"/>
    <w:rsid w:val="00A371BC"/>
    <w:rsid w:val="00A4064E"/>
    <w:rsid w:val="00A41F2B"/>
    <w:rsid w:val="00A4427E"/>
    <w:rsid w:val="00A45A82"/>
    <w:rsid w:val="00A47257"/>
    <w:rsid w:val="00A477DA"/>
    <w:rsid w:val="00A51DA2"/>
    <w:rsid w:val="00A527F9"/>
    <w:rsid w:val="00A52A04"/>
    <w:rsid w:val="00A53C7D"/>
    <w:rsid w:val="00A54849"/>
    <w:rsid w:val="00A55E34"/>
    <w:rsid w:val="00A576CB"/>
    <w:rsid w:val="00A6033F"/>
    <w:rsid w:val="00A60ADC"/>
    <w:rsid w:val="00A64CBE"/>
    <w:rsid w:val="00A650B6"/>
    <w:rsid w:val="00A651D1"/>
    <w:rsid w:val="00A65BD4"/>
    <w:rsid w:val="00A65E61"/>
    <w:rsid w:val="00A661C3"/>
    <w:rsid w:val="00A676AD"/>
    <w:rsid w:val="00A70197"/>
    <w:rsid w:val="00A7073E"/>
    <w:rsid w:val="00A70B2E"/>
    <w:rsid w:val="00A76972"/>
    <w:rsid w:val="00A76D35"/>
    <w:rsid w:val="00A803FE"/>
    <w:rsid w:val="00A80569"/>
    <w:rsid w:val="00A80775"/>
    <w:rsid w:val="00A80B62"/>
    <w:rsid w:val="00A8140D"/>
    <w:rsid w:val="00A823A0"/>
    <w:rsid w:val="00A82EE3"/>
    <w:rsid w:val="00A83802"/>
    <w:rsid w:val="00A8417F"/>
    <w:rsid w:val="00A851DF"/>
    <w:rsid w:val="00A867C5"/>
    <w:rsid w:val="00A870D7"/>
    <w:rsid w:val="00A872F7"/>
    <w:rsid w:val="00A901CC"/>
    <w:rsid w:val="00A91152"/>
    <w:rsid w:val="00A92C23"/>
    <w:rsid w:val="00A9313D"/>
    <w:rsid w:val="00A935EB"/>
    <w:rsid w:val="00A94A1A"/>
    <w:rsid w:val="00A94C29"/>
    <w:rsid w:val="00A95126"/>
    <w:rsid w:val="00AA271B"/>
    <w:rsid w:val="00AA2A21"/>
    <w:rsid w:val="00AA2C95"/>
    <w:rsid w:val="00AA3949"/>
    <w:rsid w:val="00AA39B0"/>
    <w:rsid w:val="00AA4720"/>
    <w:rsid w:val="00AA55F7"/>
    <w:rsid w:val="00AA5ECB"/>
    <w:rsid w:val="00AA6D37"/>
    <w:rsid w:val="00AA7E74"/>
    <w:rsid w:val="00AA7EDC"/>
    <w:rsid w:val="00AB0360"/>
    <w:rsid w:val="00AB1816"/>
    <w:rsid w:val="00AB393D"/>
    <w:rsid w:val="00AB3B90"/>
    <w:rsid w:val="00AB510A"/>
    <w:rsid w:val="00AB5E30"/>
    <w:rsid w:val="00AB640C"/>
    <w:rsid w:val="00AB66B2"/>
    <w:rsid w:val="00AB6DDB"/>
    <w:rsid w:val="00AB74C7"/>
    <w:rsid w:val="00AC0154"/>
    <w:rsid w:val="00AC028C"/>
    <w:rsid w:val="00AC040C"/>
    <w:rsid w:val="00AC40A2"/>
    <w:rsid w:val="00AC49C5"/>
    <w:rsid w:val="00AC4CDA"/>
    <w:rsid w:val="00AC71D2"/>
    <w:rsid w:val="00AC7A38"/>
    <w:rsid w:val="00AC7A70"/>
    <w:rsid w:val="00AD0C63"/>
    <w:rsid w:val="00AD100B"/>
    <w:rsid w:val="00AD17A1"/>
    <w:rsid w:val="00AD1F3B"/>
    <w:rsid w:val="00AD1F6A"/>
    <w:rsid w:val="00AD3016"/>
    <w:rsid w:val="00AD31DD"/>
    <w:rsid w:val="00AD4576"/>
    <w:rsid w:val="00AD4C00"/>
    <w:rsid w:val="00AD4DB1"/>
    <w:rsid w:val="00AD5A35"/>
    <w:rsid w:val="00AD5E55"/>
    <w:rsid w:val="00AD5EF0"/>
    <w:rsid w:val="00AD6279"/>
    <w:rsid w:val="00AD74E9"/>
    <w:rsid w:val="00AE0DD6"/>
    <w:rsid w:val="00AE3A6D"/>
    <w:rsid w:val="00AE3B1A"/>
    <w:rsid w:val="00AE4264"/>
    <w:rsid w:val="00AE4476"/>
    <w:rsid w:val="00AE6010"/>
    <w:rsid w:val="00AE7C29"/>
    <w:rsid w:val="00AE7E99"/>
    <w:rsid w:val="00AF03BB"/>
    <w:rsid w:val="00AF17BA"/>
    <w:rsid w:val="00AF203C"/>
    <w:rsid w:val="00AF20F9"/>
    <w:rsid w:val="00AF2159"/>
    <w:rsid w:val="00AF28B1"/>
    <w:rsid w:val="00AF30E2"/>
    <w:rsid w:val="00AF34F8"/>
    <w:rsid w:val="00AF3AB8"/>
    <w:rsid w:val="00AF3D34"/>
    <w:rsid w:val="00AF41EB"/>
    <w:rsid w:val="00AF51D4"/>
    <w:rsid w:val="00AF7060"/>
    <w:rsid w:val="00AF7BEC"/>
    <w:rsid w:val="00B0149B"/>
    <w:rsid w:val="00B03319"/>
    <w:rsid w:val="00B06A49"/>
    <w:rsid w:val="00B06A93"/>
    <w:rsid w:val="00B0742F"/>
    <w:rsid w:val="00B074DF"/>
    <w:rsid w:val="00B10805"/>
    <w:rsid w:val="00B10F67"/>
    <w:rsid w:val="00B11044"/>
    <w:rsid w:val="00B11198"/>
    <w:rsid w:val="00B118C5"/>
    <w:rsid w:val="00B1354A"/>
    <w:rsid w:val="00B148EF"/>
    <w:rsid w:val="00B14C11"/>
    <w:rsid w:val="00B14EC9"/>
    <w:rsid w:val="00B14F4A"/>
    <w:rsid w:val="00B16A3E"/>
    <w:rsid w:val="00B16B53"/>
    <w:rsid w:val="00B17D1E"/>
    <w:rsid w:val="00B17D9E"/>
    <w:rsid w:val="00B21B55"/>
    <w:rsid w:val="00B21DB0"/>
    <w:rsid w:val="00B223F1"/>
    <w:rsid w:val="00B2254F"/>
    <w:rsid w:val="00B2424B"/>
    <w:rsid w:val="00B24352"/>
    <w:rsid w:val="00B24B81"/>
    <w:rsid w:val="00B24E75"/>
    <w:rsid w:val="00B257C7"/>
    <w:rsid w:val="00B25ED5"/>
    <w:rsid w:val="00B2610A"/>
    <w:rsid w:val="00B26915"/>
    <w:rsid w:val="00B2787C"/>
    <w:rsid w:val="00B27B20"/>
    <w:rsid w:val="00B30130"/>
    <w:rsid w:val="00B31E30"/>
    <w:rsid w:val="00B32406"/>
    <w:rsid w:val="00B32FE5"/>
    <w:rsid w:val="00B33046"/>
    <w:rsid w:val="00B34E39"/>
    <w:rsid w:val="00B3636D"/>
    <w:rsid w:val="00B37C2B"/>
    <w:rsid w:val="00B41F3F"/>
    <w:rsid w:val="00B426C8"/>
    <w:rsid w:val="00B4518D"/>
    <w:rsid w:val="00B451EF"/>
    <w:rsid w:val="00B473E7"/>
    <w:rsid w:val="00B47DAD"/>
    <w:rsid w:val="00B50EF0"/>
    <w:rsid w:val="00B511B9"/>
    <w:rsid w:val="00B52158"/>
    <w:rsid w:val="00B5225B"/>
    <w:rsid w:val="00B52A66"/>
    <w:rsid w:val="00B52AB7"/>
    <w:rsid w:val="00B5336B"/>
    <w:rsid w:val="00B55331"/>
    <w:rsid w:val="00B55FDA"/>
    <w:rsid w:val="00B56C0C"/>
    <w:rsid w:val="00B56CC7"/>
    <w:rsid w:val="00B5731A"/>
    <w:rsid w:val="00B60A3C"/>
    <w:rsid w:val="00B60A6A"/>
    <w:rsid w:val="00B614F6"/>
    <w:rsid w:val="00B636EF"/>
    <w:rsid w:val="00B63BCF"/>
    <w:rsid w:val="00B6440E"/>
    <w:rsid w:val="00B66CCA"/>
    <w:rsid w:val="00B67E7A"/>
    <w:rsid w:val="00B703E8"/>
    <w:rsid w:val="00B72F66"/>
    <w:rsid w:val="00B73222"/>
    <w:rsid w:val="00B74A5B"/>
    <w:rsid w:val="00B74EDC"/>
    <w:rsid w:val="00B753B5"/>
    <w:rsid w:val="00B759AA"/>
    <w:rsid w:val="00B75EB5"/>
    <w:rsid w:val="00B7646A"/>
    <w:rsid w:val="00B77083"/>
    <w:rsid w:val="00B804CD"/>
    <w:rsid w:val="00B8122C"/>
    <w:rsid w:val="00B8224F"/>
    <w:rsid w:val="00B829C1"/>
    <w:rsid w:val="00B82C47"/>
    <w:rsid w:val="00B82F2F"/>
    <w:rsid w:val="00B86C64"/>
    <w:rsid w:val="00B87546"/>
    <w:rsid w:val="00B87757"/>
    <w:rsid w:val="00B878BF"/>
    <w:rsid w:val="00B90C15"/>
    <w:rsid w:val="00B911F8"/>
    <w:rsid w:val="00B91610"/>
    <w:rsid w:val="00B92748"/>
    <w:rsid w:val="00B931C2"/>
    <w:rsid w:val="00B93F7B"/>
    <w:rsid w:val="00B95D55"/>
    <w:rsid w:val="00B96A14"/>
    <w:rsid w:val="00B96EC5"/>
    <w:rsid w:val="00BA15C6"/>
    <w:rsid w:val="00BA2625"/>
    <w:rsid w:val="00BA2B2D"/>
    <w:rsid w:val="00BA4641"/>
    <w:rsid w:val="00BA567B"/>
    <w:rsid w:val="00BA5798"/>
    <w:rsid w:val="00BA5FE9"/>
    <w:rsid w:val="00BA7FCD"/>
    <w:rsid w:val="00BB0AE4"/>
    <w:rsid w:val="00BB1516"/>
    <w:rsid w:val="00BB236C"/>
    <w:rsid w:val="00BB384B"/>
    <w:rsid w:val="00BB4031"/>
    <w:rsid w:val="00BB47DB"/>
    <w:rsid w:val="00BB586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783"/>
    <w:rsid w:val="00BD3C21"/>
    <w:rsid w:val="00BD473E"/>
    <w:rsid w:val="00BD4765"/>
    <w:rsid w:val="00BD50C5"/>
    <w:rsid w:val="00BD5203"/>
    <w:rsid w:val="00BD52A4"/>
    <w:rsid w:val="00BD54D4"/>
    <w:rsid w:val="00BD5754"/>
    <w:rsid w:val="00BD5C79"/>
    <w:rsid w:val="00BD62C9"/>
    <w:rsid w:val="00BD676A"/>
    <w:rsid w:val="00BE06A5"/>
    <w:rsid w:val="00BE55A0"/>
    <w:rsid w:val="00BE6025"/>
    <w:rsid w:val="00BE7AA6"/>
    <w:rsid w:val="00BE7BB8"/>
    <w:rsid w:val="00BE7DE8"/>
    <w:rsid w:val="00BF0CA5"/>
    <w:rsid w:val="00BF1AB0"/>
    <w:rsid w:val="00BF234A"/>
    <w:rsid w:val="00BF3062"/>
    <w:rsid w:val="00BF38E5"/>
    <w:rsid w:val="00BF4A5D"/>
    <w:rsid w:val="00BF4E19"/>
    <w:rsid w:val="00BF53AE"/>
    <w:rsid w:val="00BF6032"/>
    <w:rsid w:val="00BF610F"/>
    <w:rsid w:val="00BF6698"/>
    <w:rsid w:val="00BF7681"/>
    <w:rsid w:val="00C00AB1"/>
    <w:rsid w:val="00C03163"/>
    <w:rsid w:val="00C0391B"/>
    <w:rsid w:val="00C066F5"/>
    <w:rsid w:val="00C0671E"/>
    <w:rsid w:val="00C07581"/>
    <w:rsid w:val="00C100E1"/>
    <w:rsid w:val="00C10495"/>
    <w:rsid w:val="00C11710"/>
    <w:rsid w:val="00C11AE4"/>
    <w:rsid w:val="00C12B58"/>
    <w:rsid w:val="00C157D4"/>
    <w:rsid w:val="00C15EDC"/>
    <w:rsid w:val="00C17C5E"/>
    <w:rsid w:val="00C217A9"/>
    <w:rsid w:val="00C24935"/>
    <w:rsid w:val="00C26397"/>
    <w:rsid w:val="00C26A76"/>
    <w:rsid w:val="00C26BDF"/>
    <w:rsid w:val="00C30D3E"/>
    <w:rsid w:val="00C31D02"/>
    <w:rsid w:val="00C32075"/>
    <w:rsid w:val="00C32880"/>
    <w:rsid w:val="00C32F67"/>
    <w:rsid w:val="00C359EE"/>
    <w:rsid w:val="00C35BFF"/>
    <w:rsid w:val="00C35EB6"/>
    <w:rsid w:val="00C36121"/>
    <w:rsid w:val="00C36F0D"/>
    <w:rsid w:val="00C37F76"/>
    <w:rsid w:val="00C40CC6"/>
    <w:rsid w:val="00C415A0"/>
    <w:rsid w:val="00C41B3B"/>
    <w:rsid w:val="00C4236B"/>
    <w:rsid w:val="00C43D5D"/>
    <w:rsid w:val="00C43FA9"/>
    <w:rsid w:val="00C43FF3"/>
    <w:rsid w:val="00C443D6"/>
    <w:rsid w:val="00C44523"/>
    <w:rsid w:val="00C44D5E"/>
    <w:rsid w:val="00C45DCD"/>
    <w:rsid w:val="00C46212"/>
    <w:rsid w:val="00C4657C"/>
    <w:rsid w:val="00C46A14"/>
    <w:rsid w:val="00C47150"/>
    <w:rsid w:val="00C47327"/>
    <w:rsid w:val="00C47C95"/>
    <w:rsid w:val="00C50938"/>
    <w:rsid w:val="00C517B7"/>
    <w:rsid w:val="00C52D0E"/>
    <w:rsid w:val="00C533CF"/>
    <w:rsid w:val="00C53682"/>
    <w:rsid w:val="00C538DE"/>
    <w:rsid w:val="00C573B6"/>
    <w:rsid w:val="00C57837"/>
    <w:rsid w:val="00C61A07"/>
    <w:rsid w:val="00C61B29"/>
    <w:rsid w:val="00C61DC9"/>
    <w:rsid w:val="00C62C12"/>
    <w:rsid w:val="00C63273"/>
    <w:rsid w:val="00C64052"/>
    <w:rsid w:val="00C64350"/>
    <w:rsid w:val="00C64C44"/>
    <w:rsid w:val="00C65B8E"/>
    <w:rsid w:val="00C65BF2"/>
    <w:rsid w:val="00C6607E"/>
    <w:rsid w:val="00C66C59"/>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75EA4"/>
    <w:rsid w:val="00C76F04"/>
    <w:rsid w:val="00C8001A"/>
    <w:rsid w:val="00C819E1"/>
    <w:rsid w:val="00C822C1"/>
    <w:rsid w:val="00C8242B"/>
    <w:rsid w:val="00C83163"/>
    <w:rsid w:val="00C842C9"/>
    <w:rsid w:val="00C84786"/>
    <w:rsid w:val="00C84BF3"/>
    <w:rsid w:val="00C85F5A"/>
    <w:rsid w:val="00C8642D"/>
    <w:rsid w:val="00C87AE7"/>
    <w:rsid w:val="00C90854"/>
    <w:rsid w:val="00C925A2"/>
    <w:rsid w:val="00C92AD8"/>
    <w:rsid w:val="00C9338B"/>
    <w:rsid w:val="00C93EF6"/>
    <w:rsid w:val="00C95441"/>
    <w:rsid w:val="00C95E67"/>
    <w:rsid w:val="00C977F5"/>
    <w:rsid w:val="00CA1047"/>
    <w:rsid w:val="00CA1F73"/>
    <w:rsid w:val="00CA2398"/>
    <w:rsid w:val="00CA28E2"/>
    <w:rsid w:val="00CA2A84"/>
    <w:rsid w:val="00CA2E85"/>
    <w:rsid w:val="00CA3469"/>
    <w:rsid w:val="00CA4100"/>
    <w:rsid w:val="00CA511A"/>
    <w:rsid w:val="00CA69A1"/>
    <w:rsid w:val="00CB03B3"/>
    <w:rsid w:val="00CB0ED3"/>
    <w:rsid w:val="00CB24CE"/>
    <w:rsid w:val="00CB38C8"/>
    <w:rsid w:val="00CB44BE"/>
    <w:rsid w:val="00CB5C6B"/>
    <w:rsid w:val="00CB5DC7"/>
    <w:rsid w:val="00CB708E"/>
    <w:rsid w:val="00CB70B3"/>
    <w:rsid w:val="00CC13C4"/>
    <w:rsid w:val="00CC1D2F"/>
    <w:rsid w:val="00CC3C0E"/>
    <w:rsid w:val="00CC3E64"/>
    <w:rsid w:val="00CC5E74"/>
    <w:rsid w:val="00CC6D28"/>
    <w:rsid w:val="00CD303E"/>
    <w:rsid w:val="00CD311A"/>
    <w:rsid w:val="00CD4C21"/>
    <w:rsid w:val="00CD5C79"/>
    <w:rsid w:val="00CD6470"/>
    <w:rsid w:val="00CD7696"/>
    <w:rsid w:val="00CE0E08"/>
    <w:rsid w:val="00CE4018"/>
    <w:rsid w:val="00CE48FA"/>
    <w:rsid w:val="00CE5818"/>
    <w:rsid w:val="00CE63E8"/>
    <w:rsid w:val="00CE713F"/>
    <w:rsid w:val="00CE7EDA"/>
    <w:rsid w:val="00CF0C04"/>
    <w:rsid w:val="00CF1735"/>
    <w:rsid w:val="00CF2454"/>
    <w:rsid w:val="00CF2E0A"/>
    <w:rsid w:val="00CF38C5"/>
    <w:rsid w:val="00CF3B5F"/>
    <w:rsid w:val="00CF6272"/>
    <w:rsid w:val="00D00338"/>
    <w:rsid w:val="00D01E37"/>
    <w:rsid w:val="00D03461"/>
    <w:rsid w:val="00D05099"/>
    <w:rsid w:val="00D06257"/>
    <w:rsid w:val="00D06AEB"/>
    <w:rsid w:val="00D07649"/>
    <w:rsid w:val="00D1321A"/>
    <w:rsid w:val="00D1331B"/>
    <w:rsid w:val="00D16200"/>
    <w:rsid w:val="00D1700C"/>
    <w:rsid w:val="00D17854"/>
    <w:rsid w:val="00D17CE8"/>
    <w:rsid w:val="00D22717"/>
    <w:rsid w:val="00D22A27"/>
    <w:rsid w:val="00D236BB"/>
    <w:rsid w:val="00D237FE"/>
    <w:rsid w:val="00D2496A"/>
    <w:rsid w:val="00D24C6F"/>
    <w:rsid w:val="00D250AF"/>
    <w:rsid w:val="00D25C59"/>
    <w:rsid w:val="00D304D0"/>
    <w:rsid w:val="00D308F5"/>
    <w:rsid w:val="00D30B8C"/>
    <w:rsid w:val="00D30BE3"/>
    <w:rsid w:val="00D3153A"/>
    <w:rsid w:val="00D31D97"/>
    <w:rsid w:val="00D3306D"/>
    <w:rsid w:val="00D33449"/>
    <w:rsid w:val="00D337F8"/>
    <w:rsid w:val="00D341C8"/>
    <w:rsid w:val="00D34702"/>
    <w:rsid w:val="00D35E36"/>
    <w:rsid w:val="00D36019"/>
    <w:rsid w:val="00D36B8A"/>
    <w:rsid w:val="00D37BB3"/>
    <w:rsid w:val="00D40629"/>
    <w:rsid w:val="00D40E18"/>
    <w:rsid w:val="00D42106"/>
    <w:rsid w:val="00D4281A"/>
    <w:rsid w:val="00D432B0"/>
    <w:rsid w:val="00D43DBA"/>
    <w:rsid w:val="00D46272"/>
    <w:rsid w:val="00D46775"/>
    <w:rsid w:val="00D51AA6"/>
    <w:rsid w:val="00D5293F"/>
    <w:rsid w:val="00D52E71"/>
    <w:rsid w:val="00D54D70"/>
    <w:rsid w:val="00D553C0"/>
    <w:rsid w:val="00D555B0"/>
    <w:rsid w:val="00D55CE4"/>
    <w:rsid w:val="00D6291D"/>
    <w:rsid w:val="00D6321A"/>
    <w:rsid w:val="00D6384D"/>
    <w:rsid w:val="00D65283"/>
    <w:rsid w:val="00D66E61"/>
    <w:rsid w:val="00D66EC3"/>
    <w:rsid w:val="00D67921"/>
    <w:rsid w:val="00D701C8"/>
    <w:rsid w:val="00D7289F"/>
    <w:rsid w:val="00D7496D"/>
    <w:rsid w:val="00D74999"/>
    <w:rsid w:val="00D75105"/>
    <w:rsid w:val="00D7565F"/>
    <w:rsid w:val="00D75AEA"/>
    <w:rsid w:val="00D75E39"/>
    <w:rsid w:val="00D76BF6"/>
    <w:rsid w:val="00D76C18"/>
    <w:rsid w:val="00D772D1"/>
    <w:rsid w:val="00D80D6D"/>
    <w:rsid w:val="00D80F7C"/>
    <w:rsid w:val="00D8149D"/>
    <w:rsid w:val="00D8308F"/>
    <w:rsid w:val="00D84DA8"/>
    <w:rsid w:val="00D85717"/>
    <w:rsid w:val="00D85BEA"/>
    <w:rsid w:val="00D86873"/>
    <w:rsid w:val="00D871BF"/>
    <w:rsid w:val="00D874BE"/>
    <w:rsid w:val="00D90E1A"/>
    <w:rsid w:val="00D9184F"/>
    <w:rsid w:val="00D94636"/>
    <w:rsid w:val="00D9463E"/>
    <w:rsid w:val="00D94D25"/>
    <w:rsid w:val="00D957E8"/>
    <w:rsid w:val="00D9583F"/>
    <w:rsid w:val="00D95B0C"/>
    <w:rsid w:val="00D962A5"/>
    <w:rsid w:val="00D96B33"/>
    <w:rsid w:val="00DA0254"/>
    <w:rsid w:val="00DA224C"/>
    <w:rsid w:val="00DA26AF"/>
    <w:rsid w:val="00DA3AFC"/>
    <w:rsid w:val="00DA425D"/>
    <w:rsid w:val="00DA58AF"/>
    <w:rsid w:val="00DA5CE4"/>
    <w:rsid w:val="00DA6C27"/>
    <w:rsid w:val="00DA750B"/>
    <w:rsid w:val="00DA76BA"/>
    <w:rsid w:val="00DB01FF"/>
    <w:rsid w:val="00DB064F"/>
    <w:rsid w:val="00DB1B9F"/>
    <w:rsid w:val="00DB1EFA"/>
    <w:rsid w:val="00DB4050"/>
    <w:rsid w:val="00DB44F6"/>
    <w:rsid w:val="00DB7AC3"/>
    <w:rsid w:val="00DC0029"/>
    <w:rsid w:val="00DC046F"/>
    <w:rsid w:val="00DC0F4D"/>
    <w:rsid w:val="00DC0FA7"/>
    <w:rsid w:val="00DC288D"/>
    <w:rsid w:val="00DC3298"/>
    <w:rsid w:val="00DC3542"/>
    <w:rsid w:val="00DC498D"/>
    <w:rsid w:val="00DC4DE4"/>
    <w:rsid w:val="00DC578E"/>
    <w:rsid w:val="00DC75D2"/>
    <w:rsid w:val="00DD0012"/>
    <w:rsid w:val="00DD0AEB"/>
    <w:rsid w:val="00DD13BE"/>
    <w:rsid w:val="00DD1527"/>
    <w:rsid w:val="00DD2324"/>
    <w:rsid w:val="00DD51BA"/>
    <w:rsid w:val="00DD5826"/>
    <w:rsid w:val="00DD5C73"/>
    <w:rsid w:val="00DD7EA8"/>
    <w:rsid w:val="00DE072A"/>
    <w:rsid w:val="00DE08AC"/>
    <w:rsid w:val="00DE0F23"/>
    <w:rsid w:val="00DE16D0"/>
    <w:rsid w:val="00DE23CF"/>
    <w:rsid w:val="00DE242C"/>
    <w:rsid w:val="00DE2D50"/>
    <w:rsid w:val="00DE32E2"/>
    <w:rsid w:val="00DE3327"/>
    <w:rsid w:val="00DE4565"/>
    <w:rsid w:val="00DE4E74"/>
    <w:rsid w:val="00DE5076"/>
    <w:rsid w:val="00DE55CA"/>
    <w:rsid w:val="00DE57E7"/>
    <w:rsid w:val="00DE601B"/>
    <w:rsid w:val="00DE6A85"/>
    <w:rsid w:val="00DE6E48"/>
    <w:rsid w:val="00DE743B"/>
    <w:rsid w:val="00DF09EA"/>
    <w:rsid w:val="00DF222E"/>
    <w:rsid w:val="00DF42DC"/>
    <w:rsid w:val="00DF4C84"/>
    <w:rsid w:val="00DF5916"/>
    <w:rsid w:val="00DF61C0"/>
    <w:rsid w:val="00DF6361"/>
    <w:rsid w:val="00DF6863"/>
    <w:rsid w:val="00DF70A3"/>
    <w:rsid w:val="00DF741A"/>
    <w:rsid w:val="00E00032"/>
    <w:rsid w:val="00E0074A"/>
    <w:rsid w:val="00E02C96"/>
    <w:rsid w:val="00E044EF"/>
    <w:rsid w:val="00E06103"/>
    <w:rsid w:val="00E074AB"/>
    <w:rsid w:val="00E07777"/>
    <w:rsid w:val="00E07AE8"/>
    <w:rsid w:val="00E07D50"/>
    <w:rsid w:val="00E109B6"/>
    <w:rsid w:val="00E13395"/>
    <w:rsid w:val="00E160EB"/>
    <w:rsid w:val="00E162C5"/>
    <w:rsid w:val="00E170AC"/>
    <w:rsid w:val="00E1764D"/>
    <w:rsid w:val="00E17919"/>
    <w:rsid w:val="00E2034B"/>
    <w:rsid w:val="00E208B6"/>
    <w:rsid w:val="00E208C7"/>
    <w:rsid w:val="00E21B5C"/>
    <w:rsid w:val="00E24B06"/>
    <w:rsid w:val="00E24BCC"/>
    <w:rsid w:val="00E25CC6"/>
    <w:rsid w:val="00E25E0E"/>
    <w:rsid w:val="00E306E0"/>
    <w:rsid w:val="00E31E68"/>
    <w:rsid w:val="00E3278C"/>
    <w:rsid w:val="00E33A0B"/>
    <w:rsid w:val="00E342AE"/>
    <w:rsid w:val="00E343FB"/>
    <w:rsid w:val="00E36870"/>
    <w:rsid w:val="00E36F2B"/>
    <w:rsid w:val="00E3781B"/>
    <w:rsid w:val="00E40399"/>
    <w:rsid w:val="00E408B8"/>
    <w:rsid w:val="00E408F5"/>
    <w:rsid w:val="00E40AA2"/>
    <w:rsid w:val="00E4243F"/>
    <w:rsid w:val="00E43AF4"/>
    <w:rsid w:val="00E44A1A"/>
    <w:rsid w:val="00E458A0"/>
    <w:rsid w:val="00E51392"/>
    <w:rsid w:val="00E51971"/>
    <w:rsid w:val="00E51D02"/>
    <w:rsid w:val="00E523E3"/>
    <w:rsid w:val="00E523F7"/>
    <w:rsid w:val="00E529F3"/>
    <w:rsid w:val="00E5347E"/>
    <w:rsid w:val="00E534F0"/>
    <w:rsid w:val="00E54FBC"/>
    <w:rsid w:val="00E56516"/>
    <w:rsid w:val="00E56666"/>
    <w:rsid w:val="00E60994"/>
    <w:rsid w:val="00E6148D"/>
    <w:rsid w:val="00E6227D"/>
    <w:rsid w:val="00E625C2"/>
    <w:rsid w:val="00E63BA7"/>
    <w:rsid w:val="00E650C6"/>
    <w:rsid w:val="00E65F46"/>
    <w:rsid w:val="00E67000"/>
    <w:rsid w:val="00E721D9"/>
    <w:rsid w:val="00E7359C"/>
    <w:rsid w:val="00E73FEA"/>
    <w:rsid w:val="00E74FF9"/>
    <w:rsid w:val="00E75D7C"/>
    <w:rsid w:val="00E81422"/>
    <w:rsid w:val="00E81B1A"/>
    <w:rsid w:val="00E81DC3"/>
    <w:rsid w:val="00E829D3"/>
    <w:rsid w:val="00E83D9D"/>
    <w:rsid w:val="00E87873"/>
    <w:rsid w:val="00E909B8"/>
    <w:rsid w:val="00E916F0"/>
    <w:rsid w:val="00E91B86"/>
    <w:rsid w:val="00E926EB"/>
    <w:rsid w:val="00E93A34"/>
    <w:rsid w:val="00E93E63"/>
    <w:rsid w:val="00E947CD"/>
    <w:rsid w:val="00E948D0"/>
    <w:rsid w:val="00E94AED"/>
    <w:rsid w:val="00E94C6D"/>
    <w:rsid w:val="00E94C6E"/>
    <w:rsid w:val="00E96D9F"/>
    <w:rsid w:val="00E97E0B"/>
    <w:rsid w:val="00EA046B"/>
    <w:rsid w:val="00EA35AB"/>
    <w:rsid w:val="00EA4817"/>
    <w:rsid w:val="00EA54D5"/>
    <w:rsid w:val="00EA6590"/>
    <w:rsid w:val="00EA7583"/>
    <w:rsid w:val="00EA7BC3"/>
    <w:rsid w:val="00EB01AC"/>
    <w:rsid w:val="00EB06C5"/>
    <w:rsid w:val="00EB1C72"/>
    <w:rsid w:val="00EB1E9E"/>
    <w:rsid w:val="00EB2520"/>
    <w:rsid w:val="00EB2752"/>
    <w:rsid w:val="00EB2BC5"/>
    <w:rsid w:val="00EB313E"/>
    <w:rsid w:val="00EB35DA"/>
    <w:rsid w:val="00EB3671"/>
    <w:rsid w:val="00EB3983"/>
    <w:rsid w:val="00EC03F0"/>
    <w:rsid w:val="00EC0C4A"/>
    <w:rsid w:val="00EC11C9"/>
    <w:rsid w:val="00EC2279"/>
    <w:rsid w:val="00EC2930"/>
    <w:rsid w:val="00EC3709"/>
    <w:rsid w:val="00EC38B7"/>
    <w:rsid w:val="00EC4E75"/>
    <w:rsid w:val="00EC5BFA"/>
    <w:rsid w:val="00EC604D"/>
    <w:rsid w:val="00EC68D7"/>
    <w:rsid w:val="00EC722C"/>
    <w:rsid w:val="00EC79DC"/>
    <w:rsid w:val="00ED15F4"/>
    <w:rsid w:val="00ED4482"/>
    <w:rsid w:val="00ED4B87"/>
    <w:rsid w:val="00ED4FB1"/>
    <w:rsid w:val="00ED5662"/>
    <w:rsid w:val="00ED6F38"/>
    <w:rsid w:val="00ED7CB2"/>
    <w:rsid w:val="00EE0EF3"/>
    <w:rsid w:val="00EE0F2B"/>
    <w:rsid w:val="00EE1632"/>
    <w:rsid w:val="00EE2D42"/>
    <w:rsid w:val="00EE34BF"/>
    <w:rsid w:val="00EE3922"/>
    <w:rsid w:val="00EE6837"/>
    <w:rsid w:val="00EF00A7"/>
    <w:rsid w:val="00EF0E3E"/>
    <w:rsid w:val="00EF1BC6"/>
    <w:rsid w:val="00EF383F"/>
    <w:rsid w:val="00EF3FFA"/>
    <w:rsid w:val="00EF5516"/>
    <w:rsid w:val="00EF5988"/>
    <w:rsid w:val="00EF7982"/>
    <w:rsid w:val="00F014B0"/>
    <w:rsid w:val="00F01745"/>
    <w:rsid w:val="00F03996"/>
    <w:rsid w:val="00F04EF0"/>
    <w:rsid w:val="00F05351"/>
    <w:rsid w:val="00F05F2E"/>
    <w:rsid w:val="00F065D8"/>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6AC9"/>
    <w:rsid w:val="00F1739E"/>
    <w:rsid w:val="00F2055A"/>
    <w:rsid w:val="00F20EE0"/>
    <w:rsid w:val="00F215AD"/>
    <w:rsid w:val="00F23560"/>
    <w:rsid w:val="00F23626"/>
    <w:rsid w:val="00F25056"/>
    <w:rsid w:val="00F25844"/>
    <w:rsid w:val="00F261B4"/>
    <w:rsid w:val="00F26EC8"/>
    <w:rsid w:val="00F27171"/>
    <w:rsid w:val="00F312B1"/>
    <w:rsid w:val="00F31817"/>
    <w:rsid w:val="00F31ADD"/>
    <w:rsid w:val="00F331D4"/>
    <w:rsid w:val="00F34159"/>
    <w:rsid w:val="00F34DD7"/>
    <w:rsid w:val="00F35594"/>
    <w:rsid w:val="00F36351"/>
    <w:rsid w:val="00F369EE"/>
    <w:rsid w:val="00F378D2"/>
    <w:rsid w:val="00F41136"/>
    <w:rsid w:val="00F41376"/>
    <w:rsid w:val="00F4164C"/>
    <w:rsid w:val="00F42AD8"/>
    <w:rsid w:val="00F437ED"/>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6035"/>
    <w:rsid w:val="00F57C26"/>
    <w:rsid w:val="00F6211B"/>
    <w:rsid w:val="00F623B3"/>
    <w:rsid w:val="00F6241A"/>
    <w:rsid w:val="00F62A13"/>
    <w:rsid w:val="00F62A60"/>
    <w:rsid w:val="00F62B10"/>
    <w:rsid w:val="00F62F2E"/>
    <w:rsid w:val="00F63013"/>
    <w:rsid w:val="00F66A4D"/>
    <w:rsid w:val="00F674BB"/>
    <w:rsid w:val="00F71CC6"/>
    <w:rsid w:val="00F71F16"/>
    <w:rsid w:val="00F752B1"/>
    <w:rsid w:val="00F75575"/>
    <w:rsid w:val="00F75711"/>
    <w:rsid w:val="00F758E4"/>
    <w:rsid w:val="00F75E6E"/>
    <w:rsid w:val="00F768B2"/>
    <w:rsid w:val="00F779E6"/>
    <w:rsid w:val="00F8261B"/>
    <w:rsid w:val="00F841D3"/>
    <w:rsid w:val="00F8491C"/>
    <w:rsid w:val="00F853C1"/>
    <w:rsid w:val="00F9048F"/>
    <w:rsid w:val="00F9151B"/>
    <w:rsid w:val="00F91EDD"/>
    <w:rsid w:val="00F9213D"/>
    <w:rsid w:val="00F92D3A"/>
    <w:rsid w:val="00F9313C"/>
    <w:rsid w:val="00F9468A"/>
    <w:rsid w:val="00F94B2A"/>
    <w:rsid w:val="00F9506D"/>
    <w:rsid w:val="00F96285"/>
    <w:rsid w:val="00F96CB3"/>
    <w:rsid w:val="00FA07DA"/>
    <w:rsid w:val="00FA3699"/>
    <w:rsid w:val="00FA3CC3"/>
    <w:rsid w:val="00FA5C99"/>
    <w:rsid w:val="00FA731B"/>
    <w:rsid w:val="00FA75EC"/>
    <w:rsid w:val="00FB19B4"/>
    <w:rsid w:val="00FB1C3A"/>
    <w:rsid w:val="00FB268A"/>
    <w:rsid w:val="00FB3F73"/>
    <w:rsid w:val="00FB4011"/>
    <w:rsid w:val="00FB467E"/>
    <w:rsid w:val="00FB522E"/>
    <w:rsid w:val="00FB6485"/>
    <w:rsid w:val="00FB6F15"/>
    <w:rsid w:val="00FB723E"/>
    <w:rsid w:val="00FB76F0"/>
    <w:rsid w:val="00FB7906"/>
    <w:rsid w:val="00FB79C5"/>
    <w:rsid w:val="00FB7E53"/>
    <w:rsid w:val="00FC0100"/>
    <w:rsid w:val="00FC1AE8"/>
    <w:rsid w:val="00FC2651"/>
    <w:rsid w:val="00FC4A02"/>
    <w:rsid w:val="00FC4E77"/>
    <w:rsid w:val="00FC64C4"/>
    <w:rsid w:val="00FC773B"/>
    <w:rsid w:val="00FC7DBB"/>
    <w:rsid w:val="00FD00EA"/>
    <w:rsid w:val="00FD38D5"/>
    <w:rsid w:val="00FD4EBC"/>
    <w:rsid w:val="00FD5355"/>
    <w:rsid w:val="00FE0B0B"/>
    <w:rsid w:val="00FE10C9"/>
    <w:rsid w:val="00FE117A"/>
    <w:rsid w:val="00FE19DA"/>
    <w:rsid w:val="00FE1F18"/>
    <w:rsid w:val="00FE3CB7"/>
    <w:rsid w:val="00FE503B"/>
    <w:rsid w:val="00FF00C2"/>
    <w:rsid w:val="00FF0C09"/>
    <w:rsid w:val="00FF0E7B"/>
    <w:rsid w:val="00FF0F4E"/>
    <w:rsid w:val="00FF101C"/>
    <w:rsid w:val="00FF14B5"/>
    <w:rsid w:val="00FF2314"/>
    <w:rsid w:val="00FF471E"/>
    <w:rsid w:val="00FF47F7"/>
    <w:rsid w:val="00FF540A"/>
    <w:rsid w:val="00FF56AB"/>
    <w:rsid w:val="00FF6E82"/>
    <w:rsid w:val="00FF704E"/>
    <w:rsid w:val="00FF7F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09C07B99"/>
  <w15:docId w15:val="{CD7A6B86-0609-4E58-A6A1-9F6D1101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B82"/>
    <w:pPr>
      <w:jc w:val="both"/>
    </w:pPr>
    <w:rPr>
      <w:rFonts w:ascii="Arial" w:hAnsi="Arial"/>
    </w:rPr>
  </w:style>
  <w:style w:type="paragraph" w:styleId="Heading1">
    <w:name w:val="heading 1"/>
    <w:next w:val="Normal"/>
    <w:autoRedefine/>
    <w:qFormat/>
    <w:rsid w:val="00BF1AB0"/>
    <w:pPr>
      <w:keepNext/>
      <w:jc w:val="both"/>
      <w:outlineLvl w:val="0"/>
    </w:pPr>
    <w:rPr>
      <w:rFonts w:ascii="Arial" w:hAnsi="Arial"/>
      <w:caps/>
    </w:rPr>
  </w:style>
  <w:style w:type="paragraph" w:styleId="Heading2">
    <w:name w:val="heading 2"/>
    <w:next w:val="Normal"/>
    <w:autoRedefine/>
    <w:qFormat/>
    <w:rsid w:val="00BF1AB0"/>
    <w:pPr>
      <w:keepNext/>
      <w:jc w:val="both"/>
      <w:outlineLvl w:val="1"/>
    </w:pPr>
    <w:rPr>
      <w:rFonts w:ascii="Arial" w:hAnsi="Arial"/>
      <w:u w:val="single"/>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link w:val="Heading6Char"/>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E81B1A"/>
    <w:rPr>
      <w:rFonts w:ascii="Arial" w:hAnsi="Arial"/>
      <w:lang w:val="es-ES_tradnl" w:eastAsia="en-US" w:bidi="ar-SA"/>
    </w:rPr>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rsid w:val="006C2811"/>
    <w:pPr>
      <w:tabs>
        <w:tab w:val="right" w:leader="dot" w:pos="9639"/>
      </w:tabs>
      <w:spacing w:before="240"/>
    </w:pPr>
    <w:rPr>
      <w:rFonts w:ascii="Arial" w:hAnsi="Arial"/>
      <w:caps/>
      <w:sz w:val="18"/>
    </w:rPr>
  </w:style>
  <w:style w:type="paragraph" w:styleId="TOC3">
    <w:name w:val="toc 3"/>
    <w:next w:val="Normal"/>
    <w:autoRedefine/>
    <w:uiPriority w:val="39"/>
    <w:rsid w:val="006C2811"/>
    <w:pPr>
      <w:tabs>
        <w:tab w:val="right" w:leader="dot" w:pos="9639"/>
      </w:tabs>
      <w:ind w:left="284" w:right="851"/>
    </w:pPr>
    <w:rPr>
      <w:rFonts w:ascii="Arial" w:eastAsia="Arial Unicode MS" w:hAnsi="Arial"/>
      <w:sz w:val="18"/>
    </w:rPr>
  </w:style>
  <w:style w:type="paragraph" w:styleId="TOC4">
    <w:name w:val="toc 4"/>
    <w:next w:val="Normal"/>
    <w:autoRedefine/>
    <w:uiPriority w:val="39"/>
    <w:rsid w:val="006C2811"/>
    <w:pPr>
      <w:tabs>
        <w:tab w:val="right" w:leader="dot" w:pos="9639"/>
      </w:tabs>
      <w:ind w:left="567" w:right="851"/>
    </w:pPr>
    <w:rPr>
      <w:rFonts w:ascii="Arial" w:hAnsi="Arial"/>
      <w:sz w:val="18"/>
    </w:rPr>
  </w:style>
  <w:style w:type="paragraph" w:styleId="TOC5">
    <w:name w:val="toc 5"/>
    <w:next w:val="Normal"/>
    <w:autoRedefine/>
    <w:uiPriority w:val="39"/>
    <w:rsid w:val="006C2811"/>
    <w:pPr>
      <w:tabs>
        <w:tab w:val="right" w:leader="dot" w:pos="9639"/>
      </w:tabs>
      <w:ind w:left="851" w:right="851"/>
      <w:jc w:val="both"/>
    </w:pPr>
    <w:rPr>
      <w:rFonts w:ascii="Arial" w:hAnsi="Arial"/>
      <w:sz w:val="18"/>
    </w:rPr>
  </w:style>
  <w:style w:type="paragraph" w:styleId="TOC6">
    <w:name w:val="toc 6"/>
    <w:basedOn w:val="Normal"/>
    <w:next w:val="Normal"/>
    <w:autoRedefine/>
    <w:uiPriority w:val="39"/>
    <w:rsid w:val="006C2811"/>
    <w:pPr>
      <w:tabs>
        <w:tab w:val="right" w:leader="dot" w:pos="9639"/>
      </w:tabs>
      <w:ind w:left="1134"/>
    </w:pPr>
    <w:rPr>
      <w:sz w:val="18"/>
    </w:rPr>
  </w:style>
  <w:style w:type="character" w:styleId="EndnoteReference">
    <w:name w:val="endnote reference"/>
    <w:rsid w:val="004A6ADF"/>
    <w:rPr>
      <w:vertAlign w:val="superscript"/>
    </w:rPr>
  </w:style>
  <w:style w:type="paragraph" w:styleId="EndnoteText">
    <w:name w:val="endnote text"/>
    <w:basedOn w:val="FootnoteText"/>
    <w:rsid w:val="00473812"/>
  </w:style>
  <w:style w:type="character" w:styleId="FootnoteReference">
    <w:name w:val="footnote reference"/>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Endofdocument">
    <w:name w:val="End of document"/>
    <w:basedOn w:val="Normal"/>
    <w:rsid w:val="00E81B1A"/>
    <w:pPr>
      <w:ind w:left="4536"/>
      <w:jc w:val="center"/>
    </w:p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next w:val="Normal"/>
    <w:autoRedefine/>
    <w:uiPriority w:val="39"/>
    <w:rsid w:val="006C2811"/>
    <w:pPr>
      <w:tabs>
        <w:tab w:val="left" w:pos="851"/>
        <w:tab w:val="right" w:leader="dot" w:pos="9639"/>
      </w:tabs>
      <w:spacing w:before="120"/>
      <w:ind w:left="567" w:right="851" w:hanging="567"/>
      <w:contextualSpacing/>
    </w:pPr>
    <w:rPr>
      <w:rFonts w:ascii="Arial" w:hAnsi="Arial"/>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uiPriority w:val="39"/>
    <w:rsid w:val="000E2537"/>
    <w:pPr>
      <w:ind w:left="1440"/>
    </w:pPr>
  </w:style>
  <w:style w:type="paragraph" w:styleId="TOC8">
    <w:name w:val="toc 8"/>
    <w:basedOn w:val="Normal"/>
    <w:next w:val="Normal"/>
    <w:autoRedefine/>
    <w:uiPriority w:val="39"/>
    <w:rsid w:val="000E2537"/>
    <w:pPr>
      <w:ind w:left="1680"/>
    </w:pPr>
  </w:style>
  <w:style w:type="paragraph" w:styleId="TOC9">
    <w:name w:val="toc 9"/>
    <w:basedOn w:val="Normal"/>
    <w:next w:val="Normal"/>
    <w:autoRedefine/>
    <w:uiPriority w:val="39"/>
    <w:rsid w:val="000E2537"/>
    <w:pPr>
      <w:ind w:left="1920"/>
    </w:pPr>
  </w:style>
  <w:style w:type="character" w:styleId="FollowedHyperlink">
    <w:name w:val="FollowedHyperlink"/>
    <w:rsid w:val="004C0802"/>
    <w:rPr>
      <w:color w:val="606420"/>
      <w:u w:val="single"/>
    </w:rPr>
  </w:style>
  <w:style w:type="character" w:styleId="Hyperlink">
    <w:name w:val="Hyperlink"/>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preparedby0">
    <w:name w:val="prepared by"/>
    <w:basedOn w:val="Normal"/>
    <w:semiHidden/>
    <w:rsid w:val="00E81B1A"/>
    <w:pPr>
      <w:spacing w:before="600" w:after="600"/>
      <w:jc w:val="center"/>
    </w:pPr>
    <w:rPr>
      <w:i/>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styleId="BodyText3">
    <w:name w:val="Body Text 3"/>
    <w:basedOn w:val="Normal"/>
    <w:rsid w:val="00E81B1A"/>
    <w:rPr>
      <w:sz w:val="26"/>
    </w:rPr>
  </w:style>
  <w:style w:type="paragraph" w:styleId="BodyText2">
    <w:name w:val="Body Text 2"/>
    <w:basedOn w:val="Normal"/>
    <w:rsid w:val="00E81B1A"/>
    <w:rPr>
      <w:b/>
    </w:rPr>
  </w:style>
  <w:style w:type="paragraph" w:styleId="BodyTextIndent2">
    <w:name w:val="Body Text Indent 2"/>
    <w:basedOn w:val="Normal"/>
    <w:rsid w:val="00E81B1A"/>
    <w:pPr>
      <w:ind w:left="1701"/>
    </w:pPr>
    <w:rPr>
      <w:b/>
      <w:snapToGrid w:val="0"/>
    </w:rPr>
  </w:style>
  <w:style w:type="paragraph" w:styleId="BodyTextIndent3">
    <w:name w:val="Body Text Indent 3"/>
    <w:basedOn w:val="Normal"/>
    <w:rsid w:val="00E81B1A"/>
    <w:pPr>
      <w:ind w:right="1275" w:firstLine="1134"/>
    </w:pPr>
    <w:rPr>
      <w:b/>
      <w:spacing w:val="8"/>
    </w:rPr>
  </w:style>
  <w:style w:type="character" w:customStyle="1" w:styleId="underline">
    <w:name w:val="underline"/>
    <w:rsid w:val="00E81B1A"/>
    <w:rPr>
      <w:u w:val="single"/>
    </w:rPr>
  </w:style>
  <w:style w:type="paragraph" w:customStyle="1" w:styleId="H4">
    <w:name w:val="H4"/>
    <w:basedOn w:val="Normal"/>
    <w:next w:val="Normal"/>
    <w:rsid w:val="00E81B1A"/>
    <w:pPr>
      <w:keepNext/>
      <w:spacing w:before="100" w:after="100"/>
      <w:outlineLvl w:val="4"/>
    </w:pPr>
    <w:rPr>
      <w:b/>
      <w:snapToGrid w:val="0"/>
    </w:rPr>
  </w:style>
  <w:style w:type="paragraph" w:customStyle="1" w:styleId="Inf4Normal">
    <w:name w:val="Inf_4_Normal"/>
    <w:basedOn w:val="Normal"/>
    <w:link w:val="Inf4NormalChar"/>
    <w:rsid w:val="00E81B1A"/>
    <w:pPr>
      <w:spacing w:before="108"/>
    </w:pPr>
  </w:style>
  <w:style w:type="paragraph" w:customStyle="1" w:styleId="Char">
    <w:name w:val="Char"/>
    <w:basedOn w:val="Normal"/>
    <w:rsid w:val="00E81B1A"/>
    <w:rPr>
      <w:sz w:val="22"/>
      <w:lang w:val="en-AU"/>
    </w:rPr>
  </w:style>
  <w:style w:type="paragraph" w:customStyle="1" w:styleId="Inf4Heading4">
    <w:name w:val="Inf_4_Heading_4"/>
    <w:basedOn w:val="Heading4"/>
    <w:next w:val="Normal"/>
    <w:rsid w:val="00E81B1A"/>
    <w:pPr>
      <w:spacing w:before="120"/>
      <w:ind w:left="0"/>
    </w:pPr>
    <w:rPr>
      <w:b/>
      <w:bCs/>
      <w:u w:val="none"/>
    </w:rPr>
  </w:style>
  <w:style w:type="paragraph" w:customStyle="1" w:styleId="Inf4Heading3">
    <w:name w:val="Inf_4_Heading_3"/>
    <w:basedOn w:val="Heading3"/>
    <w:rsid w:val="00E81B1A"/>
    <w:pPr>
      <w:spacing w:before="240"/>
    </w:pPr>
    <w:rPr>
      <w:b/>
      <w:bCs/>
      <w:i w:val="0"/>
    </w:rPr>
  </w:style>
  <w:style w:type="paragraph" w:customStyle="1" w:styleId="Inf4Heading1">
    <w:name w:val="Inf_4_Heading_1"/>
    <w:basedOn w:val="Heading1"/>
    <w:rsid w:val="00E81B1A"/>
    <w:pPr>
      <w:spacing w:before="360"/>
      <w:jc w:val="center"/>
    </w:pPr>
    <w:rPr>
      <w:b/>
      <w:bCs/>
    </w:rPr>
  </w:style>
  <w:style w:type="paragraph" w:customStyle="1" w:styleId="Inf4Heading2">
    <w:name w:val="Inf_4_Heading_2"/>
    <w:basedOn w:val="Heading2"/>
    <w:rsid w:val="00E81B1A"/>
    <w:pPr>
      <w:spacing w:before="360"/>
    </w:pPr>
    <w:rPr>
      <w:b/>
      <w:bCs/>
      <w:u w:val="none"/>
    </w:rPr>
  </w:style>
  <w:style w:type="paragraph" w:customStyle="1" w:styleId="Inf4Heading5">
    <w:name w:val="Inf_4_Heading_5"/>
    <w:basedOn w:val="Normal"/>
    <w:link w:val="Inf4Heading5Char"/>
    <w:rsid w:val="00E81B1A"/>
    <w:pPr>
      <w:keepNext/>
      <w:spacing w:before="200"/>
      <w:ind w:left="567"/>
      <w:outlineLvl w:val="4"/>
    </w:pPr>
    <w:rPr>
      <w:b/>
      <w:bCs/>
      <w:snapToGrid w:val="0"/>
      <w:szCs w:val="24"/>
    </w:rPr>
  </w:style>
  <w:style w:type="paragraph" w:customStyle="1" w:styleId="Inf4Heading6">
    <w:name w:val="Inf_4_Heading_6"/>
    <w:basedOn w:val="Normal"/>
    <w:rsid w:val="00E81B1A"/>
    <w:pPr>
      <w:keepNext/>
      <w:spacing w:before="108"/>
      <w:ind w:left="567"/>
      <w:outlineLvl w:val="5"/>
    </w:pPr>
    <w:rPr>
      <w:b/>
      <w:bCs/>
      <w:szCs w:val="24"/>
    </w:rPr>
  </w:style>
  <w:style w:type="paragraph" w:customStyle="1" w:styleId="Code">
    <w:name w:val="Code"/>
    <w:basedOn w:val="Normal"/>
    <w:link w:val="CodeChar"/>
    <w:semiHidden/>
    <w:rsid w:val="00E81B1A"/>
    <w:pPr>
      <w:spacing w:line="340" w:lineRule="atLeast"/>
      <w:ind w:left="1276"/>
    </w:pPr>
    <w:rPr>
      <w:b/>
      <w:bCs/>
      <w:spacing w:val="10"/>
    </w:rPr>
  </w:style>
  <w:style w:type="character" w:customStyle="1" w:styleId="CodeChar">
    <w:name w:val="Code Char"/>
    <w:link w:val="Code"/>
    <w:rsid w:val="00E81B1A"/>
    <w:rPr>
      <w:rFonts w:ascii="Arial" w:hAnsi="Arial"/>
      <w:b/>
      <w:bCs/>
      <w:spacing w:val="10"/>
      <w:lang w:val="en-US" w:eastAsia="en-US" w:bidi="ar-SA"/>
    </w:rPr>
  </w:style>
  <w:style w:type="paragraph" w:customStyle="1" w:styleId="Country">
    <w:name w:val="Country"/>
    <w:basedOn w:val="Normal"/>
    <w:semiHidden/>
    <w:rsid w:val="00E81B1A"/>
    <w:pPr>
      <w:spacing w:before="60" w:after="480"/>
      <w:jc w:val="center"/>
    </w:pPr>
  </w:style>
  <w:style w:type="paragraph" w:customStyle="1" w:styleId="DecisionParagraphs">
    <w:name w:val="DecisionParagraphs"/>
    <w:basedOn w:val="Normal"/>
    <w:rsid w:val="00E81B1A"/>
    <w:pPr>
      <w:ind w:left="4536"/>
    </w:pPr>
    <w:rPr>
      <w:i/>
    </w:rPr>
  </w:style>
  <w:style w:type="character" w:customStyle="1" w:styleId="Doclang">
    <w:name w:val="Doc_lang"/>
    <w:rsid w:val="00E81B1A"/>
    <w:rPr>
      <w:rFonts w:ascii="Arial" w:hAnsi="Arial"/>
      <w:sz w:val="20"/>
      <w:lang w:val="en-US"/>
    </w:rPr>
  </w:style>
  <w:style w:type="paragraph" w:customStyle="1" w:styleId="Docoriginal">
    <w:name w:val="Doc_original"/>
    <w:basedOn w:val="Code"/>
    <w:link w:val="DocoriginalChar"/>
    <w:rsid w:val="00E81B1A"/>
    <w:pPr>
      <w:spacing w:line="280" w:lineRule="exact"/>
      <w:ind w:left="1361"/>
    </w:pPr>
  </w:style>
  <w:style w:type="character" w:customStyle="1" w:styleId="DocoriginalChar">
    <w:name w:val="Doc_original Char"/>
    <w:basedOn w:val="CodeChar"/>
    <w:link w:val="Docoriginal"/>
    <w:rsid w:val="00E81B1A"/>
    <w:rPr>
      <w:rFonts w:ascii="Arial" w:hAnsi="Arial"/>
      <w:b/>
      <w:bCs/>
      <w:spacing w:val="10"/>
      <w:lang w:val="en-US" w:eastAsia="en-US" w:bidi="ar-SA"/>
    </w:rPr>
  </w:style>
  <w:style w:type="paragraph" w:customStyle="1" w:styleId="endofdoc">
    <w:name w:val="end_of_doc"/>
    <w:autoRedefine/>
    <w:rsid w:val="00E81B1A"/>
    <w:pPr>
      <w:spacing w:before="480"/>
      <w:ind w:left="567" w:hanging="567"/>
      <w:jc w:val="right"/>
    </w:pPr>
    <w:rPr>
      <w:rFonts w:ascii="Arial" w:hAnsi="Arial"/>
    </w:rPr>
  </w:style>
  <w:style w:type="paragraph" w:customStyle="1" w:styleId="Lettrine">
    <w:name w:val="Lettrine"/>
    <w:basedOn w:val="Normal"/>
    <w:rsid w:val="00E81B1A"/>
    <w:pPr>
      <w:spacing w:after="120" w:line="340" w:lineRule="atLeast"/>
      <w:jc w:val="right"/>
    </w:pPr>
    <w:rPr>
      <w:b/>
      <w:bCs/>
      <w:sz w:val="56"/>
    </w:rPr>
  </w:style>
  <w:style w:type="paragraph" w:customStyle="1" w:styleId="LogoUPOV">
    <w:name w:val="LogoUPOV"/>
    <w:basedOn w:val="Normal"/>
    <w:rsid w:val="00E81B1A"/>
    <w:pPr>
      <w:spacing w:before="720"/>
      <w:jc w:val="center"/>
    </w:pPr>
  </w:style>
  <w:style w:type="paragraph" w:customStyle="1" w:styleId="plcountry">
    <w:name w:val="plcountry"/>
    <w:basedOn w:val="Normal"/>
    <w:rsid w:val="00E81B1A"/>
    <w:pPr>
      <w:keepNext/>
      <w:keepLines/>
      <w:spacing w:before="180" w:after="120"/>
      <w:jc w:val="left"/>
    </w:pPr>
    <w:rPr>
      <w:rFonts w:ascii="Times New Roman" w:hAnsi="Times New Roman"/>
      <w:caps/>
      <w:noProof/>
      <w:snapToGrid w:val="0"/>
      <w:u w:val="single"/>
    </w:rPr>
  </w:style>
  <w:style w:type="paragraph" w:customStyle="1" w:styleId="plheading">
    <w:name w:val="plheading"/>
    <w:basedOn w:val="Normal"/>
    <w:rsid w:val="00E81B1A"/>
    <w:pPr>
      <w:keepNext/>
      <w:spacing w:before="480" w:after="120"/>
      <w:jc w:val="center"/>
    </w:pPr>
    <w:rPr>
      <w:rFonts w:ascii="Times New Roman" w:hAnsi="Times New Roman"/>
      <w:caps/>
      <w:snapToGrid w:val="0"/>
      <w:u w:val="single"/>
    </w:rPr>
  </w:style>
  <w:style w:type="paragraph" w:customStyle="1" w:styleId="preparedby1">
    <w:name w:val="prepared_by"/>
    <w:basedOn w:val="preparedby0"/>
    <w:rsid w:val="00E81B1A"/>
    <w:pPr>
      <w:spacing w:before="240"/>
    </w:pPr>
    <w:rPr>
      <w:iCs/>
    </w:rPr>
  </w:style>
  <w:style w:type="paragraph" w:customStyle="1" w:styleId="SessionMeetingPlace">
    <w:name w:val="Session_MeetingPlace"/>
    <w:basedOn w:val="Normal"/>
    <w:semiHidden/>
    <w:rsid w:val="00E81B1A"/>
    <w:pPr>
      <w:spacing w:before="480"/>
      <w:jc w:val="center"/>
    </w:pPr>
    <w:rPr>
      <w:b/>
      <w:bCs/>
      <w:kern w:val="28"/>
      <w:sz w:val="24"/>
    </w:rPr>
  </w:style>
  <w:style w:type="paragraph" w:customStyle="1" w:styleId="StyleSessionAllcaps">
    <w:name w:val="Style Session + All caps"/>
    <w:basedOn w:val="Session"/>
    <w:semiHidden/>
    <w:rsid w:val="00E81B1A"/>
    <w:pPr>
      <w:spacing w:before="480"/>
    </w:pPr>
    <w:rPr>
      <w:bCs/>
      <w:caps/>
      <w:kern w:val="28"/>
      <w:sz w:val="24"/>
    </w:rPr>
  </w:style>
  <w:style w:type="paragraph" w:customStyle="1" w:styleId="Sessiontc">
    <w:name w:val="Session_tc"/>
    <w:basedOn w:val="StyleSessionAllcaps"/>
    <w:rsid w:val="00E81B1A"/>
    <w:pPr>
      <w:spacing w:before="240"/>
    </w:pPr>
  </w:style>
  <w:style w:type="paragraph" w:customStyle="1" w:styleId="Sessiontcplacedate">
    <w:name w:val="Session_tc_place_date"/>
    <w:basedOn w:val="SessionMeetingPlace"/>
    <w:rsid w:val="00E81B1A"/>
    <w:pPr>
      <w:spacing w:before="240"/>
    </w:pPr>
  </w:style>
  <w:style w:type="character" w:customStyle="1" w:styleId="StyleDoclangBold">
    <w:name w:val="Style Doc_lang + Bold"/>
    <w:rsid w:val="00E81B1A"/>
    <w:rPr>
      <w:rFonts w:ascii="Arial" w:hAnsi="Arial"/>
      <w:b/>
      <w:bCs/>
      <w:sz w:val="20"/>
      <w:lang w:val="en-US"/>
    </w:rPr>
  </w:style>
  <w:style w:type="paragraph" w:customStyle="1" w:styleId="StyleDocnumber">
    <w:name w:val="Style Doc_number"/>
    <w:basedOn w:val="Docoriginal"/>
    <w:rsid w:val="00E81B1A"/>
    <w:pPr>
      <w:ind w:left="1589"/>
    </w:pPr>
  </w:style>
  <w:style w:type="paragraph" w:customStyle="1" w:styleId="StyleDocoriginal">
    <w:name w:val="Style Doc_original"/>
    <w:basedOn w:val="Docoriginal"/>
    <w:link w:val="StyleDocoriginalChar"/>
    <w:rsid w:val="00E81B1A"/>
    <w:rPr>
      <w:spacing w:val="0"/>
    </w:rPr>
  </w:style>
  <w:style w:type="character" w:customStyle="1" w:styleId="StyleDocoriginalChar">
    <w:name w:val="Style Doc_original Char"/>
    <w:basedOn w:val="DocoriginalChar"/>
    <w:link w:val="StyleDocoriginal"/>
    <w:rsid w:val="00E81B1A"/>
    <w:rPr>
      <w:rFonts w:ascii="Arial" w:hAnsi="Arial"/>
      <w:b/>
      <w:bCs/>
      <w:spacing w:val="10"/>
      <w:lang w:val="en-US" w:eastAsia="en-US" w:bidi="ar-SA"/>
    </w:rPr>
  </w:style>
  <w:style w:type="paragraph" w:customStyle="1" w:styleId="StyleDocoriginalNotBold">
    <w:name w:val="Style Doc_original + Not Bold"/>
    <w:basedOn w:val="Docoriginal"/>
    <w:link w:val="StyleDocoriginalNotBoldChar"/>
    <w:autoRedefine/>
    <w:rsid w:val="00E81B1A"/>
    <w:pPr>
      <w:ind w:left="1589"/>
      <w:jc w:val="left"/>
    </w:pPr>
  </w:style>
  <w:style w:type="character" w:customStyle="1" w:styleId="StyleDocoriginalNotBoldChar">
    <w:name w:val="Style Doc_original + Not Bold Char"/>
    <w:basedOn w:val="DocoriginalChar"/>
    <w:link w:val="StyleDocoriginalNotBold"/>
    <w:rsid w:val="00E81B1A"/>
    <w:rPr>
      <w:rFonts w:ascii="Arial" w:hAnsi="Arial"/>
      <w:b/>
      <w:bCs/>
      <w:spacing w:val="10"/>
      <w:lang w:val="en-US" w:eastAsia="en-US" w:bidi="ar-SA"/>
    </w:rPr>
  </w:style>
  <w:style w:type="character" w:customStyle="1" w:styleId="StyleStyleDocoriginalNotBoldNotBoldChar">
    <w:name w:val="Style Style Doc_original + Not Bold + Not Bold Char"/>
    <w:basedOn w:val="StyleDocoriginalNotBoldChar"/>
    <w:link w:val="StyleStyleDocoriginalNotBoldNotBold"/>
    <w:rsid w:val="00E81B1A"/>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E81B1A"/>
  </w:style>
  <w:style w:type="character" w:customStyle="1" w:styleId="StyleDocoriginalNotBold1">
    <w:name w:val="Style Doc_original + Not Bold1"/>
    <w:basedOn w:val="StyleStyleDocoriginalNotBoldNotBoldChar"/>
    <w:rsid w:val="00E81B1A"/>
    <w:rPr>
      <w:rFonts w:ascii="Arial" w:hAnsi="Arial"/>
      <w:b/>
      <w:bCs/>
      <w:spacing w:val="10"/>
      <w:lang w:val="en-US" w:eastAsia="en-US" w:bidi="ar-SA"/>
    </w:rPr>
  </w:style>
  <w:style w:type="paragraph" w:customStyle="1" w:styleId="StyleTitleofSectionArial10ptBefore0ptAfter0pt">
    <w:name w:val="Style Title of Section + Arial 10 pt Before:  0 pt After:  0 pt..."/>
    <w:basedOn w:val="Normal"/>
    <w:autoRedefine/>
    <w:rsid w:val="00E81B1A"/>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customStyle="1" w:styleId="Titleofdoc0">
    <w:name w:val="Title_of_doc"/>
    <w:basedOn w:val="TitleofDoc"/>
    <w:rsid w:val="00E81B1A"/>
    <w:pPr>
      <w:spacing w:before="600"/>
    </w:pPr>
  </w:style>
  <w:style w:type="paragraph" w:customStyle="1" w:styleId="TitreUpov">
    <w:name w:val="TitreUpov"/>
    <w:basedOn w:val="Normal"/>
    <w:semiHidden/>
    <w:rsid w:val="00E81B1A"/>
    <w:pPr>
      <w:spacing w:before="60"/>
      <w:jc w:val="center"/>
    </w:pPr>
    <w:rPr>
      <w:b/>
      <w:sz w:val="24"/>
    </w:rPr>
  </w:style>
  <w:style w:type="paragraph" w:customStyle="1" w:styleId="upove">
    <w:name w:val="upov_e"/>
    <w:basedOn w:val="TitreUpov"/>
    <w:rsid w:val="00E81B1A"/>
    <w:rPr>
      <w:bCs/>
      <w:spacing w:val="8"/>
    </w:rPr>
  </w:style>
  <w:style w:type="character" w:customStyle="1" w:styleId="BodyTextChar">
    <w:name w:val="Body Text Char"/>
    <w:basedOn w:val="DefaultParagraphFont"/>
    <w:link w:val="BodyText"/>
    <w:rsid w:val="007B0BD3"/>
    <w:rPr>
      <w:rFonts w:ascii="Arial" w:hAnsi="Arial"/>
    </w:rPr>
  </w:style>
  <w:style w:type="character" w:customStyle="1" w:styleId="BodyTextIndentChar">
    <w:name w:val="Body Text Indent Char"/>
    <w:basedOn w:val="DefaultParagraphFont"/>
    <w:link w:val="BodyTextIndent"/>
    <w:rsid w:val="007B0BD3"/>
    <w:rPr>
      <w:rFonts w:ascii="Arial" w:hAnsi="Arial"/>
      <w:lang w:val="es-ES_tradnl"/>
    </w:rPr>
  </w:style>
  <w:style w:type="character" w:customStyle="1" w:styleId="CommentTextChar">
    <w:name w:val="Comment Text Char"/>
    <w:basedOn w:val="DefaultParagraphFont"/>
    <w:link w:val="CommentText"/>
    <w:semiHidden/>
    <w:rsid w:val="007B0BD3"/>
    <w:rPr>
      <w:rFonts w:ascii="Arial" w:hAnsi="Arial"/>
      <w:sz w:val="22"/>
      <w:lang w:val="es-ES_tradnl"/>
    </w:rPr>
  </w:style>
  <w:style w:type="paragraph" w:customStyle="1" w:styleId="Disclaimer">
    <w:name w:val="Disclaimer"/>
    <w:next w:val="Normal"/>
    <w:rsid w:val="00280506"/>
    <w:pPr>
      <w:spacing w:after="600"/>
    </w:pPr>
    <w:rPr>
      <w:rFonts w:ascii="Arial" w:hAnsi="Arial"/>
      <w:i/>
      <w:iCs/>
      <w:color w:val="A6A6A6" w:themeColor="background1" w:themeShade="A6"/>
    </w:rPr>
  </w:style>
  <w:style w:type="paragraph" w:customStyle="1" w:styleId="Doccode">
    <w:name w:val="Doc_code"/>
    <w:rsid w:val="00280506"/>
    <w:rPr>
      <w:rFonts w:ascii="Arial" w:hAnsi="Arial"/>
      <w:b/>
      <w:bCs/>
      <w:spacing w:val="10"/>
      <w:sz w:val="18"/>
    </w:rPr>
  </w:style>
  <w:style w:type="character" w:customStyle="1" w:styleId="Inf4NormalChar">
    <w:name w:val="Inf_4_Normal Char"/>
    <w:link w:val="Inf4Normal"/>
    <w:rsid w:val="00D07649"/>
    <w:rPr>
      <w:rFonts w:ascii="Arial" w:hAnsi="Arial"/>
    </w:rPr>
  </w:style>
  <w:style w:type="character" w:customStyle="1" w:styleId="Inf4Heading5Char">
    <w:name w:val="Inf_4_Heading_5 Char"/>
    <w:link w:val="Inf4Heading5"/>
    <w:rsid w:val="00D07649"/>
    <w:rPr>
      <w:rFonts w:ascii="Arial" w:hAnsi="Arial"/>
      <w:b/>
      <w:bCs/>
      <w:snapToGrid w:val="0"/>
      <w:szCs w:val="24"/>
    </w:rPr>
  </w:style>
  <w:style w:type="paragraph" w:customStyle="1" w:styleId="Fecha1">
    <w:name w:val="Fecha1"/>
    <w:basedOn w:val="Normal"/>
    <w:rsid w:val="00DA6C27"/>
    <w:pPr>
      <w:spacing w:before="60"/>
      <w:ind w:left="1276"/>
    </w:pPr>
    <w:rPr>
      <w:b/>
      <w:sz w:val="22"/>
      <w:lang w:val="es-ES_tradnl"/>
    </w:rPr>
  </w:style>
  <w:style w:type="paragraph" w:customStyle="1" w:styleId="Inf4Headingannex">
    <w:name w:val="Inf_4_Heading_annex"/>
    <w:basedOn w:val="Inf4Heading1"/>
    <w:rsid w:val="00FA3699"/>
    <w:pPr>
      <w:keepNext w:val="0"/>
      <w:pageBreakBefore/>
      <w:spacing w:before="0"/>
    </w:pPr>
    <w:rPr>
      <w:b w:val="0"/>
      <w:caps w:val="0"/>
    </w:rPr>
  </w:style>
  <w:style w:type="paragraph" w:customStyle="1" w:styleId="BodyText1">
    <w:name w:val="Body Text 1"/>
    <w:basedOn w:val="Normal"/>
    <w:rsid w:val="003C4CD4"/>
    <w:pPr>
      <w:spacing w:before="120"/>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0B55D-E4B1-43C9-85C5-AE5551FBE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38</Pages>
  <Words>15727</Words>
  <Characters>93299</Characters>
  <Application>Microsoft Office Word</Application>
  <DocSecurity>0</DocSecurity>
  <Lines>1904</Lines>
  <Paragraphs>1185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WIPO</Company>
  <LinksUpToDate>false</LinksUpToDate>
  <CharactersWithSpaces>107841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ariane besse</dc:creator>
  <cp:lastModifiedBy>SANCHEZ VIZCAINO GOMEZ Rosa Maria</cp:lastModifiedBy>
  <cp:revision>10</cp:revision>
  <cp:lastPrinted>2018-09-03T10:55:00Z</cp:lastPrinted>
  <dcterms:created xsi:type="dcterms:W3CDTF">2018-08-31T13:46:00Z</dcterms:created>
  <dcterms:modified xsi:type="dcterms:W3CDTF">2018-09-07T15:26:00Z</dcterms:modified>
</cp:coreProperties>
</file>