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074CE" w:rsidRPr="0066689A" w:rsidTr="00617338">
        <w:tc>
          <w:tcPr>
            <w:tcW w:w="6522" w:type="dxa"/>
          </w:tcPr>
          <w:p w:rsidR="00D074CE" w:rsidRPr="0066689A" w:rsidRDefault="00D074CE" w:rsidP="00617338">
            <w:pPr>
              <w:rPr>
                <w:lang w:val="es-ES_tradnl"/>
              </w:rPr>
            </w:pPr>
            <w:r w:rsidRPr="0066689A">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074CE" w:rsidRPr="0066689A" w:rsidRDefault="00D074CE" w:rsidP="00617338">
            <w:pPr>
              <w:pStyle w:val="Lettrine"/>
              <w:rPr>
                <w:lang w:val="es-ES_tradnl"/>
              </w:rPr>
            </w:pPr>
            <w:r w:rsidRPr="0066689A">
              <w:rPr>
                <w:lang w:val="es-ES_tradnl"/>
              </w:rPr>
              <w:t>S</w:t>
            </w:r>
          </w:p>
        </w:tc>
      </w:tr>
      <w:tr w:rsidR="00D074CE" w:rsidRPr="0066689A" w:rsidTr="00617338">
        <w:trPr>
          <w:trHeight w:val="219"/>
        </w:trPr>
        <w:tc>
          <w:tcPr>
            <w:tcW w:w="6522" w:type="dxa"/>
          </w:tcPr>
          <w:p w:rsidR="00D074CE" w:rsidRPr="0066689A" w:rsidRDefault="00D074CE" w:rsidP="00617338">
            <w:pPr>
              <w:pStyle w:val="upove"/>
              <w:rPr>
                <w:lang w:val="es-ES_tradnl"/>
              </w:rPr>
            </w:pPr>
            <w:r w:rsidRPr="0066689A">
              <w:rPr>
                <w:lang w:val="es-ES_tradnl"/>
              </w:rPr>
              <w:t>Unión Internacional para la Protección de las Obtenciones Vegetales</w:t>
            </w:r>
          </w:p>
        </w:tc>
        <w:tc>
          <w:tcPr>
            <w:tcW w:w="3117" w:type="dxa"/>
          </w:tcPr>
          <w:p w:rsidR="00D074CE" w:rsidRPr="0066689A" w:rsidRDefault="00D074CE" w:rsidP="00617338">
            <w:pPr>
              <w:rPr>
                <w:lang w:val="es-ES_tradnl"/>
              </w:rPr>
            </w:pPr>
          </w:p>
        </w:tc>
      </w:tr>
    </w:tbl>
    <w:p w:rsidR="00D074CE" w:rsidRPr="0066689A" w:rsidRDefault="00D074CE" w:rsidP="00D074CE">
      <w:pPr>
        <w:rPr>
          <w:lang w:val="es-ES_tradnl"/>
        </w:rPr>
      </w:pPr>
    </w:p>
    <w:p w:rsidR="00D074CE" w:rsidRPr="0066689A" w:rsidRDefault="00D074CE" w:rsidP="00D074CE">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074CE" w:rsidRPr="0066689A" w:rsidTr="00617338">
        <w:tc>
          <w:tcPr>
            <w:tcW w:w="6512" w:type="dxa"/>
          </w:tcPr>
          <w:p w:rsidR="00D074CE" w:rsidRPr="0066689A" w:rsidRDefault="00D074CE" w:rsidP="00617338">
            <w:pPr>
              <w:pStyle w:val="Sessiontc"/>
              <w:spacing w:line="240" w:lineRule="auto"/>
              <w:rPr>
                <w:lang w:val="es-ES_tradnl"/>
              </w:rPr>
            </w:pPr>
            <w:r w:rsidRPr="0066689A">
              <w:rPr>
                <w:lang w:val="es-ES_tradnl"/>
              </w:rPr>
              <w:t>Consejo</w:t>
            </w:r>
          </w:p>
          <w:p w:rsidR="00D074CE" w:rsidRPr="0066689A" w:rsidRDefault="00D074CE" w:rsidP="00617338">
            <w:pPr>
              <w:pStyle w:val="Sessiontcplacedate"/>
              <w:rPr>
                <w:sz w:val="22"/>
                <w:lang w:val="es-ES_tradnl"/>
              </w:rPr>
            </w:pPr>
            <w:r w:rsidRPr="0066689A">
              <w:rPr>
                <w:lang w:val="es-ES_tradnl"/>
              </w:rPr>
              <w:t>Quincuagésima segunda sesión ordinaria</w:t>
            </w:r>
            <w:r w:rsidRPr="0066689A">
              <w:rPr>
                <w:lang w:val="es-ES_tradnl"/>
              </w:rPr>
              <w:br/>
              <w:t>Ginebra, 2 de noviembre de 2018</w:t>
            </w:r>
          </w:p>
        </w:tc>
        <w:tc>
          <w:tcPr>
            <w:tcW w:w="3127" w:type="dxa"/>
          </w:tcPr>
          <w:p w:rsidR="00D074CE" w:rsidRPr="0066689A" w:rsidRDefault="00D074CE" w:rsidP="00617338">
            <w:pPr>
              <w:pStyle w:val="Doccode"/>
              <w:rPr>
                <w:lang w:val="es-ES_tradnl"/>
              </w:rPr>
            </w:pPr>
            <w:r w:rsidRPr="0066689A">
              <w:rPr>
                <w:lang w:val="es-ES_tradnl"/>
              </w:rPr>
              <w:t>C/52/2</w:t>
            </w:r>
          </w:p>
          <w:p w:rsidR="00D074CE" w:rsidRPr="0066689A" w:rsidRDefault="00D074CE" w:rsidP="00617338">
            <w:pPr>
              <w:pStyle w:val="Docoriginal"/>
              <w:rPr>
                <w:lang w:val="es-ES_tradnl"/>
              </w:rPr>
            </w:pPr>
            <w:r w:rsidRPr="0066689A">
              <w:rPr>
                <w:lang w:val="es-ES_tradnl"/>
              </w:rPr>
              <w:t>Original:</w:t>
            </w:r>
            <w:r w:rsidR="006133B5" w:rsidRPr="0066689A">
              <w:rPr>
                <w:b w:val="0"/>
                <w:spacing w:val="0"/>
                <w:lang w:val="es-ES_tradnl"/>
              </w:rPr>
              <w:t xml:space="preserve"> </w:t>
            </w:r>
            <w:r w:rsidRPr="0066689A">
              <w:rPr>
                <w:b w:val="0"/>
                <w:spacing w:val="0"/>
                <w:lang w:val="es-ES_tradnl"/>
              </w:rPr>
              <w:t>Inglés</w:t>
            </w:r>
          </w:p>
          <w:p w:rsidR="00D074CE" w:rsidRPr="0066689A" w:rsidRDefault="00D074CE" w:rsidP="003F2E5F">
            <w:pPr>
              <w:pStyle w:val="Docoriginal"/>
              <w:rPr>
                <w:lang w:val="es-ES_tradnl"/>
              </w:rPr>
            </w:pPr>
            <w:r w:rsidRPr="0066689A">
              <w:rPr>
                <w:lang w:val="es-ES_tradnl"/>
              </w:rPr>
              <w:t>Fecha:</w:t>
            </w:r>
            <w:r w:rsidR="006133B5" w:rsidRPr="0066689A">
              <w:rPr>
                <w:b w:val="0"/>
                <w:spacing w:val="0"/>
                <w:lang w:val="es-ES_tradnl"/>
              </w:rPr>
              <w:t xml:space="preserve"> </w:t>
            </w:r>
            <w:r w:rsidR="003F2E5F" w:rsidRPr="0066689A">
              <w:rPr>
                <w:b w:val="0"/>
                <w:spacing w:val="0"/>
                <w:lang w:val="es-ES_tradnl"/>
              </w:rPr>
              <w:t xml:space="preserve">14 de septiembre </w:t>
            </w:r>
            <w:r w:rsidRPr="0066689A">
              <w:rPr>
                <w:b w:val="0"/>
                <w:spacing w:val="0"/>
                <w:lang w:val="es-ES_tradnl"/>
              </w:rPr>
              <w:t>de 2018</w:t>
            </w:r>
          </w:p>
        </w:tc>
      </w:tr>
    </w:tbl>
    <w:p w:rsidR="00D074CE" w:rsidRPr="0066689A" w:rsidRDefault="00F410D3" w:rsidP="00D074CE">
      <w:pPr>
        <w:pStyle w:val="Titleofdoc0"/>
        <w:rPr>
          <w:lang w:val="es-ES_tradnl"/>
        </w:rPr>
      </w:pPr>
      <w:bookmarkStart w:id="0" w:name="TitleOfDoc"/>
      <w:bookmarkEnd w:id="0"/>
      <w:r w:rsidRPr="0066689A">
        <w:rPr>
          <w:lang w:val="es-ES_tradnl"/>
        </w:rPr>
        <w:t>INFORME ANUAL DEL SECRETARIO GENERAL CORRESPONDIENTE AL AÑO 2017</w:t>
      </w:r>
    </w:p>
    <w:p w:rsidR="00D074CE" w:rsidRPr="0066689A" w:rsidRDefault="00D074CE" w:rsidP="00D074CE">
      <w:pPr>
        <w:pStyle w:val="preparedby1"/>
        <w:jc w:val="left"/>
        <w:rPr>
          <w:lang w:val="es-ES_tradnl"/>
        </w:rPr>
      </w:pPr>
      <w:bookmarkStart w:id="1" w:name="Prepared"/>
      <w:bookmarkEnd w:id="1"/>
      <w:r w:rsidRPr="0066689A">
        <w:rPr>
          <w:lang w:val="es-ES_tradnl"/>
        </w:rPr>
        <w:t>Documento preparado por la Oficina de la Unión</w:t>
      </w:r>
    </w:p>
    <w:p w:rsidR="00D074CE" w:rsidRPr="0066689A" w:rsidRDefault="00D074CE" w:rsidP="00D074CE">
      <w:pPr>
        <w:pStyle w:val="Disclaimer"/>
        <w:rPr>
          <w:lang w:val="es-ES_tradnl"/>
        </w:rPr>
      </w:pPr>
      <w:r w:rsidRPr="0066689A">
        <w:rPr>
          <w:lang w:val="es-ES_tradnl"/>
        </w:rPr>
        <w:t>Descargo de responsabilidad:</w:t>
      </w:r>
      <w:r w:rsidR="006133B5" w:rsidRPr="0066689A">
        <w:rPr>
          <w:lang w:val="es-ES_tradnl"/>
        </w:rPr>
        <w:t xml:space="preserve"> </w:t>
      </w:r>
      <w:r w:rsidRPr="0066689A">
        <w:rPr>
          <w:lang w:val="es-ES_tradnl"/>
        </w:rPr>
        <w:t>el presente documento no constituye un documento de política u orientación de la UPOV</w:t>
      </w: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 xml:space="preserve">En el presente documento se expone el Informe </w:t>
      </w:r>
      <w:r w:rsidR="003F2E5F" w:rsidRPr="0066689A">
        <w:rPr>
          <w:lang w:val="es-ES_tradnl"/>
        </w:rPr>
        <w:t xml:space="preserve">Anual </w:t>
      </w:r>
      <w:r w:rsidR="008D3A2E" w:rsidRPr="0066689A">
        <w:rPr>
          <w:lang w:val="es-ES_tradnl"/>
        </w:rPr>
        <w:t xml:space="preserve">del </w:t>
      </w:r>
      <w:r w:rsidR="003F2E5F" w:rsidRPr="0066689A">
        <w:rPr>
          <w:lang w:val="es-ES_tradnl"/>
        </w:rPr>
        <w:t>Secretario General</w:t>
      </w:r>
      <w:r w:rsidR="008D3A2E" w:rsidRPr="0066689A">
        <w:rPr>
          <w:lang w:val="es-ES_tradnl"/>
        </w:rPr>
        <w:t xml:space="preserve"> correspondiente a 2017.</w:t>
      </w:r>
      <w:r w:rsidR="006133B5" w:rsidRPr="0066689A">
        <w:rPr>
          <w:lang w:val="es-ES_tradnl"/>
        </w:rPr>
        <w:t xml:space="preserve"> </w:t>
      </w:r>
      <w:r w:rsidR="008D3A2E" w:rsidRPr="0066689A">
        <w:rPr>
          <w:lang w:val="es-ES_tradnl"/>
        </w:rPr>
        <w:t>En el anexo III del presente documento se ofrece un informe sobre los resultados obtenidos en 2017, estructurado con arreglo al programa y presupuesto para el bienio 2016-2017 (documento C/49/4 Rev.).</w:t>
      </w:r>
      <w:r w:rsidR="006133B5" w:rsidRPr="0066689A">
        <w:rPr>
          <w:lang w:val="es-ES_tradnl"/>
        </w:rPr>
        <w:t xml:space="preserve"> </w:t>
      </w:r>
      <w:r w:rsidR="003F2E5F" w:rsidRPr="0066689A">
        <w:rPr>
          <w:lang w:val="es-ES_tradnl"/>
        </w:rPr>
        <w:t>En el </w:t>
      </w:r>
      <w:r w:rsidR="008D3A2E" w:rsidRPr="0066689A">
        <w:rPr>
          <w:lang w:val="es-ES_tradnl"/>
        </w:rPr>
        <w:t>apéndice figura una lista de siglas y abreviaturas.</w:t>
      </w:r>
    </w:p>
    <w:p w:rsidR="005A1195" w:rsidRPr="0066689A" w:rsidRDefault="005A1195" w:rsidP="005A1195">
      <w:pPr>
        <w:rPr>
          <w:lang w:val="es-ES_tradnl"/>
        </w:rPr>
      </w:pPr>
    </w:p>
    <w:p w:rsidR="005A1195" w:rsidRPr="0066689A" w:rsidRDefault="005A1195" w:rsidP="005A1195">
      <w:pPr>
        <w:rPr>
          <w:lang w:val="es-ES_tradnl"/>
        </w:rPr>
      </w:pPr>
    </w:p>
    <w:p w:rsidR="005A1195" w:rsidRPr="0066689A" w:rsidRDefault="005A1195" w:rsidP="005A1195">
      <w:pPr>
        <w:rPr>
          <w:lang w:val="es-ES_tradnl"/>
        </w:rPr>
      </w:pPr>
      <w:r w:rsidRPr="0066689A">
        <w:rPr>
          <w:lang w:val="es-ES_tradnl"/>
        </w:rPr>
        <w:t>RESUMEN</w:t>
      </w:r>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A continuación se presenta un resumen de lo más destacado del informe.</w:t>
      </w:r>
    </w:p>
    <w:p w:rsidR="005A1195" w:rsidRPr="0066689A" w:rsidRDefault="005A1195" w:rsidP="005A1195">
      <w:pPr>
        <w:rPr>
          <w:lang w:val="es-ES_tradnl"/>
        </w:rPr>
      </w:pPr>
    </w:p>
    <w:p w:rsidR="00E52F6E" w:rsidRPr="0066689A" w:rsidRDefault="00E52F6E" w:rsidP="00E52F6E">
      <w:pPr>
        <w:rPr>
          <w:u w:val="single"/>
          <w:lang w:val="es-ES_tradnl"/>
        </w:rPr>
      </w:pPr>
      <w:r w:rsidRPr="0066689A">
        <w:rPr>
          <w:u w:val="single"/>
          <w:lang w:val="es-ES_tradnl"/>
        </w:rPr>
        <w:t>Evolución general</w:t>
      </w:r>
    </w:p>
    <w:p w:rsidR="00E52F6E" w:rsidRPr="0066689A" w:rsidRDefault="00E52F6E" w:rsidP="00E52F6E">
      <w:pPr>
        <w:rPr>
          <w:lang w:val="es-ES_tradnl"/>
        </w:rPr>
      </w:pPr>
    </w:p>
    <w:p w:rsidR="00E52F6E" w:rsidRPr="0066689A" w:rsidRDefault="00E52F6E" w:rsidP="00E52F6E">
      <w:pPr>
        <w:rPr>
          <w:i/>
          <w:lang w:val="es-ES_tradnl"/>
        </w:rPr>
      </w:pPr>
      <w:r w:rsidRPr="0066689A">
        <w:rPr>
          <w:i/>
          <w:lang w:val="es-ES_tradnl"/>
        </w:rPr>
        <w:t xml:space="preserve">Composición de la Unión </w:t>
      </w:r>
    </w:p>
    <w:p w:rsidR="00E52F6E" w:rsidRPr="0066689A" w:rsidRDefault="00E52F6E" w:rsidP="00E52F6E">
      <w:pPr>
        <w:rPr>
          <w:lang w:val="es-ES_tradnl"/>
        </w:rPr>
      </w:pPr>
    </w:p>
    <w:p w:rsidR="001D6AA4" w:rsidRPr="0066689A" w:rsidRDefault="00691B63" w:rsidP="001D6AA4">
      <w:pPr>
        <w:rPr>
          <w:lang w:val="es-ES_tradnl"/>
        </w:rPr>
      </w:pPr>
      <w:r w:rsidRPr="0066689A">
        <w:rPr>
          <w:lang w:val="es-ES_tradnl"/>
        </w:rPr>
        <w:fldChar w:fldCharType="begin"/>
      </w:r>
      <w:r w:rsidR="001D6AA4" w:rsidRPr="0066689A">
        <w:rPr>
          <w:lang w:val="es-ES_tradnl"/>
        </w:rPr>
        <w:instrText xml:space="preserve"> AUTONUM  </w:instrText>
      </w:r>
      <w:r w:rsidRPr="0066689A">
        <w:rPr>
          <w:lang w:val="es-ES_tradnl"/>
        </w:rPr>
        <w:fldChar w:fldCharType="end"/>
      </w:r>
      <w:r w:rsidR="008D3A2E" w:rsidRPr="0066689A">
        <w:rPr>
          <w:lang w:val="es-ES_tradnl"/>
        </w:rPr>
        <w:tab/>
        <w:t>El 10 de octubre de 2017, Bosnia y Herzegovina depositó su instrumento de adhesión al Convenio de la UPOV y es miembro de la Unión desde el 10 de noviembre de 2017.</w:t>
      </w:r>
    </w:p>
    <w:p w:rsidR="001D6AA4" w:rsidRPr="0066689A" w:rsidRDefault="001D6AA4" w:rsidP="001D6AA4">
      <w:pPr>
        <w:rPr>
          <w:lang w:val="es-ES_tradnl"/>
        </w:rPr>
      </w:pPr>
    </w:p>
    <w:p w:rsidR="00E52F6E" w:rsidRPr="0066689A" w:rsidRDefault="00691B63" w:rsidP="00E52F6E">
      <w:pPr>
        <w:rPr>
          <w:lang w:val="es-ES_tradnl"/>
        </w:rPr>
      </w:pPr>
      <w:r w:rsidRPr="0066689A">
        <w:rPr>
          <w:lang w:val="es-ES_tradnl"/>
        </w:rPr>
        <w:fldChar w:fldCharType="begin"/>
      </w:r>
      <w:r w:rsidR="00E52F6E" w:rsidRPr="0066689A">
        <w:rPr>
          <w:lang w:val="es-ES_tradnl"/>
        </w:rPr>
        <w:instrText xml:space="preserve"> AUTONUM  </w:instrText>
      </w:r>
      <w:r w:rsidRPr="0066689A">
        <w:rPr>
          <w:lang w:val="es-ES_tradnl"/>
        </w:rPr>
        <w:fldChar w:fldCharType="end"/>
      </w:r>
      <w:r w:rsidR="008D3A2E" w:rsidRPr="0066689A">
        <w:rPr>
          <w:lang w:val="es-ES_tradnl"/>
        </w:rPr>
        <w:tab/>
        <w:t>Al 31 de diciembre de 2017, la Unión estaba formada por 75 miembros (73 Estados y 2</w:t>
      </w:r>
      <w:r w:rsidR="002A4EAE" w:rsidRPr="0066689A">
        <w:rPr>
          <w:lang w:val="es-ES_tradnl"/>
        </w:rPr>
        <w:t> </w:t>
      </w:r>
      <w:r w:rsidR="008D3A2E" w:rsidRPr="0066689A">
        <w:rPr>
          <w:lang w:val="es-ES_tradnl"/>
        </w:rPr>
        <w:t>organizaciones) y abarcaba 94</w:t>
      </w:r>
      <w:r w:rsidR="006133B5" w:rsidRPr="0066689A">
        <w:rPr>
          <w:lang w:val="es-ES_tradnl"/>
        </w:rPr>
        <w:t xml:space="preserve"> </w:t>
      </w:r>
      <w:r w:rsidR="008D3A2E" w:rsidRPr="0066689A">
        <w:rPr>
          <w:lang w:val="es-ES_tradnl"/>
        </w:rPr>
        <w:t>Estados.</w:t>
      </w:r>
      <w:r w:rsidR="006133B5" w:rsidRPr="0066689A">
        <w:rPr>
          <w:lang w:val="es-ES_tradnl"/>
        </w:rPr>
        <w:t xml:space="preserve"> </w:t>
      </w:r>
      <w:r w:rsidR="003F2E5F" w:rsidRPr="0066689A">
        <w:rPr>
          <w:lang w:val="es-ES_tradnl"/>
        </w:rPr>
        <w:t xml:space="preserve"> </w:t>
      </w:r>
      <w:r w:rsidR="008D3A2E" w:rsidRPr="0066689A">
        <w:rPr>
          <w:lang w:val="es-ES_tradnl"/>
        </w:rPr>
        <w:t>Cincuenta y siete miembros estaban obligados por el Acta de 1991 del Convenio de la UPOV, 17 miembros estaban obligados por el Acta de 1978 y un miembro estaba obligado por el Convenio de 1961 modificado por el Acta de 1972.</w:t>
      </w:r>
      <w:r w:rsidR="006133B5" w:rsidRPr="0066689A">
        <w:rPr>
          <w:lang w:val="es-ES_tradnl"/>
        </w:rPr>
        <w:t xml:space="preserve"> </w:t>
      </w:r>
      <w:r w:rsidR="003F2E5F" w:rsidRPr="0066689A">
        <w:rPr>
          <w:lang w:val="es-ES_tradnl"/>
        </w:rPr>
        <w:t xml:space="preserve"> </w:t>
      </w:r>
      <w:r w:rsidR="008D3A2E" w:rsidRPr="0066689A">
        <w:rPr>
          <w:lang w:val="es-ES_tradnl"/>
        </w:rPr>
        <w:t>Los detalles de la situación de los miembros de la Unión en relación con las distintas Actas del Convenio al 31 de diciembre de 2017 figura</w:t>
      </w:r>
      <w:r w:rsidR="006133B5" w:rsidRPr="0066689A">
        <w:rPr>
          <w:lang w:val="es-ES_tradnl"/>
        </w:rPr>
        <w:t>n</w:t>
      </w:r>
      <w:r w:rsidR="008D3A2E" w:rsidRPr="0066689A">
        <w:rPr>
          <w:lang w:val="es-ES_tradnl"/>
        </w:rPr>
        <w:t xml:space="preserve"> en el anexo I.</w:t>
      </w:r>
    </w:p>
    <w:p w:rsidR="00E52F6E" w:rsidRPr="0066689A" w:rsidRDefault="00E52F6E" w:rsidP="00E52F6E">
      <w:pPr>
        <w:rPr>
          <w:lang w:val="es-ES_tradnl"/>
        </w:rPr>
      </w:pPr>
    </w:p>
    <w:p w:rsidR="001D6AA4" w:rsidRPr="0066689A" w:rsidRDefault="001D6AA4" w:rsidP="001D6AA4">
      <w:pPr>
        <w:rPr>
          <w:i/>
          <w:lang w:val="es-ES_tradnl"/>
        </w:rPr>
      </w:pPr>
      <w:r w:rsidRPr="0066689A">
        <w:rPr>
          <w:i/>
          <w:lang w:val="es-ES_tradnl"/>
        </w:rPr>
        <w:t>Situación de otros Estados y organizaciones</w:t>
      </w:r>
    </w:p>
    <w:p w:rsidR="00E52F6E" w:rsidRPr="0066689A" w:rsidRDefault="00E52F6E" w:rsidP="00E52F6E">
      <w:pPr>
        <w:rPr>
          <w:lang w:val="es-ES_tradnl"/>
        </w:rPr>
      </w:pPr>
    </w:p>
    <w:p w:rsidR="00E52F6E" w:rsidRPr="0066689A" w:rsidRDefault="00691B63" w:rsidP="00E52F6E">
      <w:pPr>
        <w:rPr>
          <w:lang w:val="es-ES_tradnl"/>
        </w:rPr>
      </w:pPr>
      <w:r w:rsidRPr="0066689A">
        <w:rPr>
          <w:lang w:val="es-ES_tradnl"/>
        </w:rPr>
        <w:fldChar w:fldCharType="begin"/>
      </w:r>
      <w:r w:rsidR="00E52F6E" w:rsidRPr="0066689A">
        <w:rPr>
          <w:lang w:val="es-ES_tradnl"/>
        </w:rPr>
        <w:instrText xml:space="preserve"> AUTONUM  </w:instrText>
      </w:r>
      <w:r w:rsidRPr="0066689A">
        <w:rPr>
          <w:lang w:val="es-ES_tradnl"/>
        </w:rPr>
        <w:fldChar w:fldCharType="end"/>
      </w:r>
      <w:r w:rsidR="008D3A2E" w:rsidRPr="0066689A">
        <w:rPr>
          <w:lang w:val="es-ES_tradnl"/>
        </w:rPr>
        <w:tab/>
        <w:t>En 2017, el Consejo tomó:</w:t>
      </w:r>
    </w:p>
    <w:p w:rsidR="00E52F6E" w:rsidRPr="0066689A" w:rsidRDefault="00E52F6E" w:rsidP="00E52F6E">
      <w:pPr>
        <w:rPr>
          <w:lang w:val="es-ES_tradnl"/>
        </w:rPr>
      </w:pPr>
    </w:p>
    <w:p w:rsidR="00E52F6E" w:rsidRPr="0066689A" w:rsidRDefault="00E52F6E" w:rsidP="00E52F6E">
      <w:pPr>
        <w:ind w:left="567" w:hanging="283"/>
        <w:rPr>
          <w:lang w:val="es-ES_tradnl"/>
        </w:rPr>
      </w:pPr>
      <w:r w:rsidRPr="0066689A">
        <w:rPr>
          <w:lang w:val="es-ES_tradnl"/>
        </w:rPr>
        <w:t>•</w:t>
      </w:r>
      <w:r w:rsidRPr="0066689A">
        <w:rPr>
          <w:lang w:val="es-ES_tradnl"/>
        </w:rPr>
        <w:tab/>
        <w:t>una decisión positiva acerca de la conformidad del “Decreto de Protección de las Obtenciones Vegetales de Brunei Darussalam”;</w:t>
      </w:r>
    </w:p>
    <w:p w:rsidR="00E52F6E" w:rsidRPr="0066689A" w:rsidRDefault="00E52F6E" w:rsidP="00E52F6E">
      <w:pPr>
        <w:ind w:left="567" w:hanging="283"/>
        <w:rPr>
          <w:lang w:val="es-ES_tradnl"/>
        </w:rPr>
      </w:pPr>
      <w:r w:rsidRPr="0066689A">
        <w:rPr>
          <w:lang w:val="es-ES_tradnl"/>
        </w:rPr>
        <w:t>•</w:t>
      </w:r>
      <w:r w:rsidRPr="0066689A">
        <w:rPr>
          <w:lang w:val="es-ES_tradnl"/>
        </w:rPr>
        <w:tab/>
        <w:t>una decisión positiva acerca de la conformidad del “proyecto de Ley para la Protección de Obtenciones Vegetales” de Guatemala;</w:t>
      </w:r>
    </w:p>
    <w:p w:rsidR="00E52F6E" w:rsidRPr="0066689A" w:rsidRDefault="00E52F6E" w:rsidP="00E52F6E">
      <w:pPr>
        <w:ind w:left="567" w:hanging="283"/>
        <w:rPr>
          <w:lang w:val="es-ES_tradnl"/>
        </w:rPr>
      </w:pPr>
      <w:r w:rsidRPr="0066689A">
        <w:rPr>
          <w:lang w:val="es-ES_tradnl"/>
        </w:rPr>
        <w:t>•</w:t>
      </w:r>
      <w:r w:rsidRPr="0066689A">
        <w:rPr>
          <w:lang w:val="es-ES_tradnl"/>
        </w:rPr>
        <w:tab/>
        <w:t>una decisión positiva acerca de la conformidad del “proyecto de Ley sobre la Protección de las Obtenciones Vegetales” de Myanmar.</w:t>
      </w:r>
    </w:p>
    <w:p w:rsidR="00E52F6E" w:rsidRPr="0066689A" w:rsidRDefault="00E52F6E" w:rsidP="00E52F6E">
      <w:pPr>
        <w:rPr>
          <w:lang w:val="es-ES_tradnl"/>
        </w:rPr>
      </w:pPr>
    </w:p>
    <w:p w:rsidR="00992EEB" w:rsidRPr="0066689A" w:rsidRDefault="00691B63" w:rsidP="00992EEB">
      <w:pPr>
        <w:rPr>
          <w:lang w:val="es-ES_tradnl"/>
        </w:rPr>
      </w:pPr>
      <w:r w:rsidRPr="0066689A">
        <w:rPr>
          <w:lang w:val="es-ES_tradnl"/>
        </w:rPr>
        <w:fldChar w:fldCharType="begin"/>
      </w:r>
      <w:r w:rsidR="00992EEB" w:rsidRPr="0066689A">
        <w:rPr>
          <w:lang w:val="es-ES_tradnl"/>
        </w:rPr>
        <w:instrText xml:space="preserve"> AUTONUM  </w:instrText>
      </w:r>
      <w:r w:rsidRPr="0066689A">
        <w:rPr>
          <w:lang w:val="es-ES_tradnl"/>
        </w:rPr>
        <w:fldChar w:fldCharType="end"/>
      </w:r>
      <w:r w:rsidR="008D3A2E" w:rsidRPr="0066689A">
        <w:rPr>
          <w:lang w:val="es-ES_tradnl"/>
        </w:rPr>
        <w:tab/>
        <w:t>Al 31 de diciembre de 2017, 16 Estados y una organización habían iniciado el procedimiento de adhesión al Convenio de la UPOV.</w:t>
      </w:r>
    </w:p>
    <w:p w:rsidR="00992EEB" w:rsidRPr="0066689A" w:rsidRDefault="00992EEB" w:rsidP="00992EEB">
      <w:pPr>
        <w:rPr>
          <w:lang w:val="es-ES_tradnl"/>
        </w:rPr>
      </w:pPr>
    </w:p>
    <w:p w:rsidR="00992EEB" w:rsidRPr="0066689A" w:rsidRDefault="00691B63" w:rsidP="00992EEB">
      <w:pPr>
        <w:rPr>
          <w:lang w:val="es-ES_tradnl"/>
        </w:rPr>
      </w:pPr>
      <w:r w:rsidRPr="0066689A">
        <w:rPr>
          <w:lang w:val="es-ES_tradnl"/>
        </w:rPr>
        <w:fldChar w:fldCharType="begin"/>
      </w:r>
      <w:r w:rsidR="00992EEB" w:rsidRPr="0066689A">
        <w:rPr>
          <w:lang w:val="es-ES_tradnl"/>
        </w:rPr>
        <w:instrText xml:space="preserve"> AUTONUM  </w:instrText>
      </w:r>
      <w:r w:rsidRPr="0066689A">
        <w:rPr>
          <w:lang w:val="es-ES_tradnl"/>
        </w:rPr>
        <w:fldChar w:fldCharType="end"/>
      </w:r>
      <w:r w:rsidR="008D3A2E" w:rsidRPr="0066689A">
        <w:rPr>
          <w:lang w:val="es-ES_tradnl"/>
        </w:rPr>
        <w:tab/>
        <w:t>Al 31 de diciembre de 2017, 24 Estados y una organización habían estado en contacto con la Oficina de la Unión con miras a recibir asistencia en la redacción de leyes basadas en el Convenio de la UPOV.</w:t>
      </w:r>
    </w:p>
    <w:p w:rsidR="00992EEB" w:rsidRPr="0066689A" w:rsidRDefault="00992EEB" w:rsidP="00992EEB">
      <w:pPr>
        <w:rPr>
          <w:lang w:val="es-ES_tradnl"/>
        </w:rPr>
      </w:pPr>
    </w:p>
    <w:p w:rsidR="00E52F6E" w:rsidRPr="0066689A" w:rsidRDefault="00E52F6E" w:rsidP="00E52F6E">
      <w:pPr>
        <w:rPr>
          <w:i/>
          <w:lang w:val="es-ES_tradnl"/>
        </w:rPr>
      </w:pPr>
      <w:r w:rsidRPr="0066689A">
        <w:rPr>
          <w:i/>
          <w:lang w:val="es-ES_tradnl"/>
        </w:rPr>
        <w:t>Cursos, seminarios, talleres, misiones y contactos importantes</w:t>
      </w:r>
    </w:p>
    <w:p w:rsidR="00E52F6E" w:rsidRPr="0066689A" w:rsidRDefault="00E52F6E" w:rsidP="00E52F6E">
      <w:pPr>
        <w:rPr>
          <w:lang w:val="es-ES_tradnl"/>
        </w:rPr>
      </w:pPr>
    </w:p>
    <w:p w:rsidR="00E52F6E" w:rsidRPr="0066689A" w:rsidRDefault="00691B63" w:rsidP="00E52F6E">
      <w:pPr>
        <w:rPr>
          <w:lang w:val="es-ES_tradnl"/>
        </w:rPr>
      </w:pPr>
      <w:r w:rsidRPr="0066689A">
        <w:rPr>
          <w:lang w:val="es-ES_tradnl"/>
        </w:rPr>
        <w:fldChar w:fldCharType="begin"/>
      </w:r>
      <w:r w:rsidR="00E52F6E" w:rsidRPr="0066689A">
        <w:rPr>
          <w:lang w:val="es-ES_tradnl"/>
        </w:rPr>
        <w:instrText xml:space="preserve"> AUTONUM  </w:instrText>
      </w:r>
      <w:r w:rsidRPr="0066689A">
        <w:rPr>
          <w:lang w:val="es-ES_tradnl"/>
        </w:rPr>
        <w:fldChar w:fldCharType="end"/>
      </w:r>
      <w:r w:rsidR="008D3A2E" w:rsidRPr="0066689A">
        <w:rPr>
          <w:lang w:val="es-ES_tradnl"/>
        </w:rPr>
        <w:tab/>
        <w:t>En el anexo II del presente documento figura una lista de las 95 misiones (81 fuera de Ginebra y</w:t>
      </w:r>
      <w:r w:rsidR="003F2E5F" w:rsidRPr="0066689A">
        <w:rPr>
          <w:lang w:val="es-ES_tradnl"/>
        </w:rPr>
        <w:t xml:space="preserve"> </w:t>
      </w:r>
      <w:r w:rsidR="003F2E5F" w:rsidRPr="0066689A">
        <w:rPr>
          <w:lang w:val="es-ES_tradnl"/>
        </w:rPr>
        <w:br/>
      </w:r>
      <w:r w:rsidR="008D3A2E" w:rsidRPr="0066689A">
        <w:rPr>
          <w:lang w:val="es-ES_tradnl"/>
        </w:rPr>
        <w:t>14</w:t>
      </w:r>
      <w:r w:rsidR="003F2E5F" w:rsidRPr="0066689A">
        <w:rPr>
          <w:lang w:val="es-ES_tradnl"/>
        </w:rPr>
        <w:t xml:space="preserve"> </w:t>
      </w:r>
      <w:r w:rsidR="008D3A2E" w:rsidRPr="0066689A">
        <w:rPr>
          <w:lang w:val="es-ES_tradnl"/>
        </w:rPr>
        <w:t>en Ginebra) llevadas a cabo por la Oficina en 2017.</w:t>
      </w:r>
    </w:p>
    <w:p w:rsidR="00E52F6E" w:rsidRPr="0066689A" w:rsidRDefault="00E52F6E" w:rsidP="00E52F6E">
      <w:pPr>
        <w:rPr>
          <w:lang w:val="es-ES_tradnl"/>
        </w:rPr>
      </w:pPr>
    </w:p>
    <w:p w:rsidR="00E52F6E" w:rsidRPr="0066689A" w:rsidRDefault="00691B63" w:rsidP="00E52F6E">
      <w:pPr>
        <w:rPr>
          <w:lang w:val="es-ES_tradnl"/>
        </w:rPr>
      </w:pPr>
      <w:r w:rsidRPr="0066689A">
        <w:rPr>
          <w:lang w:val="es-ES_tradnl"/>
        </w:rPr>
        <w:fldChar w:fldCharType="begin"/>
      </w:r>
      <w:r w:rsidR="00E52F6E" w:rsidRPr="0066689A">
        <w:rPr>
          <w:lang w:val="es-ES_tradnl"/>
        </w:rPr>
        <w:instrText xml:space="preserve"> AUTONUM  </w:instrText>
      </w:r>
      <w:r w:rsidRPr="0066689A">
        <w:rPr>
          <w:lang w:val="es-ES_tradnl"/>
        </w:rPr>
        <w:fldChar w:fldCharType="end"/>
      </w:r>
      <w:r w:rsidR="008D3A2E" w:rsidRPr="0066689A">
        <w:rPr>
          <w:lang w:val="es-ES_tradnl"/>
        </w:rPr>
        <w:t xml:space="preserve"> </w:t>
      </w:r>
      <w:r w:rsidR="008D3A2E" w:rsidRPr="0066689A">
        <w:rPr>
          <w:lang w:val="es-ES_tradnl"/>
        </w:rPr>
        <w:tab/>
        <w:t xml:space="preserve">Se organizaron dos sesiones de cada uno de los cursos </w:t>
      </w:r>
      <w:r w:rsidR="002E0446" w:rsidRPr="0066689A">
        <w:rPr>
          <w:lang w:val="es-ES_tradnl"/>
        </w:rPr>
        <w:t>de enseñanza a distancia de la UPOV</w:t>
      </w:r>
      <w:r w:rsidR="008D3A2E" w:rsidRPr="0066689A">
        <w:rPr>
          <w:lang w:val="es-ES_tradnl"/>
        </w:rPr>
        <w:t xml:space="preserve"> en alemán, español, francés e inglés.</w:t>
      </w:r>
    </w:p>
    <w:p w:rsidR="006133B5" w:rsidRPr="0066689A" w:rsidRDefault="006133B5" w:rsidP="00E52F6E">
      <w:pPr>
        <w:rPr>
          <w:lang w:val="es-ES_tradnl"/>
        </w:rPr>
      </w:pPr>
    </w:p>
    <w:p w:rsidR="00C236AA" w:rsidRPr="0066689A" w:rsidRDefault="003E1010" w:rsidP="00E52F6E">
      <w:pPr>
        <w:rPr>
          <w:lang w:val="es-ES_tradnl"/>
        </w:rPr>
      </w:pPr>
      <w:r w:rsidRPr="0066689A">
        <w:rPr>
          <w:u w:val="single"/>
          <w:lang w:val="es-ES_tradnl"/>
        </w:rPr>
        <w:t>Resultados e indicadores de rendimiento para 2017</w:t>
      </w:r>
    </w:p>
    <w:p w:rsidR="003E1010" w:rsidRPr="0066689A" w:rsidRDefault="003E1010" w:rsidP="00E52F6E">
      <w:pPr>
        <w:rPr>
          <w:lang w:val="es-ES_tradnl"/>
        </w:rPr>
      </w:pPr>
    </w:p>
    <w:p w:rsidR="00E52F6E" w:rsidRPr="0066689A" w:rsidRDefault="00E52F6E" w:rsidP="00E52F6E">
      <w:pPr>
        <w:rPr>
          <w:i/>
          <w:lang w:val="es-ES_tradnl"/>
        </w:rPr>
      </w:pPr>
      <w:r w:rsidRPr="0066689A">
        <w:rPr>
          <w:i/>
          <w:lang w:val="es-ES_tradnl"/>
        </w:rPr>
        <w:t>Política general sobre protección de las variedades vegetales (subprograma UV.1)</w:t>
      </w:r>
    </w:p>
    <w:p w:rsidR="00E52F6E" w:rsidRPr="0066689A" w:rsidRDefault="00E52F6E" w:rsidP="00E52F6E">
      <w:pPr>
        <w:rPr>
          <w:sz w:val="18"/>
          <w:szCs w:val="18"/>
          <w:lang w:val="es-ES_tradnl"/>
        </w:rPr>
      </w:pPr>
    </w:p>
    <w:p w:rsidR="00E52F6E" w:rsidRPr="0066689A" w:rsidRDefault="00691B63" w:rsidP="00E52F6E">
      <w:pPr>
        <w:rPr>
          <w:lang w:val="es-ES_tradnl"/>
        </w:rPr>
      </w:pPr>
      <w:r w:rsidRPr="0066689A">
        <w:rPr>
          <w:lang w:val="es-ES_tradnl"/>
        </w:rPr>
        <w:fldChar w:fldCharType="begin"/>
      </w:r>
      <w:r w:rsidR="003E1010" w:rsidRPr="0066689A">
        <w:rPr>
          <w:lang w:val="es-ES_tradnl"/>
        </w:rPr>
        <w:instrText xml:space="preserve"> AUTONUM  </w:instrText>
      </w:r>
      <w:r w:rsidRPr="0066689A">
        <w:rPr>
          <w:lang w:val="es-ES_tradnl"/>
        </w:rPr>
        <w:fldChar w:fldCharType="end"/>
      </w:r>
      <w:r w:rsidR="008D3A2E" w:rsidRPr="0066689A">
        <w:rPr>
          <w:lang w:val="es-ES_tradnl"/>
        </w:rPr>
        <w:tab/>
        <w:t>En 2017, el Consejo y el Comité Consultivo tomaron una serie de decisiones importantes relativas a la dirección y las políticas de la Unión, a saber:</w:t>
      </w:r>
      <w:r w:rsidR="006133B5" w:rsidRPr="0066689A">
        <w:rPr>
          <w:lang w:val="es-ES_tradnl"/>
        </w:rPr>
        <w:t xml:space="preserve"> </w:t>
      </w:r>
      <w:r w:rsidR="008D3A2E" w:rsidRPr="0066689A">
        <w:rPr>
          <w:lang w:val="es-ES_tradnl"/>
        </w:rPr>
        <w:t>aprobación de un plan operativo estratégico para diversificar las fuentes de ingresos de la UPOV y así mantener y reforzar la sostenibilidad de los actuales servicios y actividades; organización de una única serie de sesiones de la UPOV en Ginebra;</w:t>
      </w:r>
      <w:r w:rsidR="006133B5" w:rsidRPr="0066689A">
        <w:rPr>
          <w:lang w:val="es-ES_tradnl"/>
        </w:rPr>
        <w:t xml:space="preserve"> </w:t>
      </w:r>
      <w:r w:rsidR="008D3A2E" w:rsidRPr="0066689A">
        <w:rPr>
          <w:lang w:val="es-ES_tradnl"/>
        </w:rPr>
        <w:t>elaboración de la herramienta de solicitudes de derechos de obtentor UPOV PRISMA; interrelación con el ITPGRFA;</w:t>
      </w:r>
      <w:r w:rsidR="006133B5" w:rsidRPr="0066689A">
        <w:rPr>
          <w:lang w:val="es-ES_tradnl"/>
        </w:rPr>
        <w:t xml:space="preserve"> </w:t>
      </w:r>
      <w:r w:rsidR="008D3A2E" w:rsidRPr="0066689A">
        <w:rPr>
          <w:lang w:val="es-ES_tradnl"/>
        </w:rPr>
        <w:t>aprobación de la pregunta frecuente sobre la manera en que el sistema de la UPOV de protección de las obtenciones vegetales contribuye a los objetivos de desarrollo sostenible (ODS) de las Naciones Unidas;</w:t>
      </w:r>
      <w:r w:rsidR="006133B5" w:rsidRPr="0066689A">
        <w:rPr>
          <w:lang w:val="es-ES_tradnl"/>
        </w:rPr>
        <w:t xml:space="preserve"> </w:t>
      </w:r>
      <w:r w:rsidR="008D3A2E" w:rsidRPr="0066689A">
        <w:rPr>
          <w:lang w:val="es-ES_tradnl"/>
        </w:rPr>
        <w:t xml:space="preserve">y aprobación de un programa para el uso del idioma ruso en la UPOV. </w:t>
      </w:r>
    </w:p>
    <w:p w:rsidR="00992EEB" w:rsidRPr="0066689A" w:rsidRDefault="00992EEB" w:rsidP="00E52F6E">
      <w:pPr>
        <w:rPr>
          <w:lang w:val="es-ES_tradnl"/>
        </w:rPr>
      </w:pPr>
    </w:p>
    <w:p w:rsidR="00E52F6E" w:rsidRPr="0066689A" w:rsidRDefault="00E52F6E" w:rsidP="00E52F6E">
      <w:pPr>
        <w:keepNext/>
        <w:rPr>
          <w:i/>
          <w:lang w:val="es-ES_tradnl"/>
        </w:rPr>
      </w:pPr>
      <w:r w:rsidRPr="0066689A">
        <w:rPr>
          <w:i/>
          <w:lang w:val="es-ES_tradnl"/>
        </w:rPr>
        <w:t>Servicios prestados a la Unión para mejorar la eficacia del sistema de la UPOV (subprograma UV.2)</w:t>
      </w:r>
    </w:p>
    <w:p w:rsidR="00E52F6E" w:rsidRPr="0066689A" w:rsidRDefault="00E52F6E" w:rsidP="00E52F6E">
      <w:pPr>
        <w:keepNext/>
        <w:rPr>
          <w:lang w:val="es-ES_tradnl"/>
        </w:rPr>
      </w:pPr>
    </w:p>
    <w:p w:rsidR="00E52F6E" w:rsidRPr="0066689A" w:rsidRDefault="00691B63" w:rsidP="00992EEB">
      <w:pPr>
        <w:rPr>
          <w:lang w:val="es-ES_tradnl"/>
        </w:rPr>
      </w:pPr>
      <w:r w:rsidRPr="0066689A">
        <w:rPr>
          <w:lang w:val="es-ES_tradnl"/>
        </w:rPr>
        <w:fldChar w:fldCharType="begin"/>
      </w:r>
      <w:r w:rsidR="003E1010" w:rsidRPr="0066689A">
        <w:rPr>
          <w:lang w:val="es-ES_tradnl"/>
        </w:rPr>
        <w:instrText xml:space="preserve"> AUTONUM  </w:instrText>
      </w:r>
      <w:r w:rsidRPr="0066689A">
        <w:rPr>
          <w:lang w:val="es-ES_tradnl"/>
        </w:rPr>
        <w:fldChar w:fldCharType="end"/>
      </w:r>
      <w:r w:rsidR="008D3A2E" w:rsidRPr="0066689A">
        <w:rPr>
          <w:lang w:val="es-ES_tradnl"/>
        </w:rPr>
        <w:tab/>
        <w:t>Un avance fundamental en 2017 fue la puesta en funcionamiento del formulario electrónico de solicitud, ahora conocido como “herramienta de solicitudes de derechos de obtentor UPOV PRISMA”.</w:t>
      </w:r>
      <w:r w:rsidR="006133B5" w:rsidRPr="0066689A">
        <w:rPr>
          <w:lang w:val="es-ES_tradnl"/>
        </w:rPr>
        <w:t xml:space="preserve"> </w:t>
      </w:r>
      <w:r w:rsidR="008D3A2E" w:rsidRPr="0066689A">
        <w:rPr>
          <w:lang w:val="es-ES_tradnl"/>
        </w:rPr>
        <w:t xml:space="preserve">La existencia de la plantilla en Internet de las directrices de examen (plantilla de los documentos TG) permitió que UPOV PRISMA se ampliara rápidamente, a fin de abarcar todos los cultivos y especies de aquellos miembros de la Unión que basan los cuestionarios técnicos de sus formularios de solicitud en </w:t>
      </w:r>
      <w:r w:rsidR="003F2E5F" w:rsidRPr="0066689A">
        <w:rPr>
          <w:lang w:val="es-ES_tradnl"/>
        </w:rPr>
        <w:t xml:space="preserve">las directrices de examen de la </w:t>
      </w:r>
      <w:r w:rsidR="008D3A2E" w:rsidRPr="0066689A">
        <w:rPr>
          <w:lang w:val="es-ES_tradnl"/>
        </w:rPr>
        <w:t>UPOV.</w:t>
      </w:r>
      <w:r w:rsidR="006133B5" w:rsidRPr="0066689A">
        <w:rPr>
          <w:lang w:val="es-ES_tradnl"/>
        </w:rPr>
        <w:t xml:space="preserve"> </w:t>
      </w:r>
      <w:r w:rsidR="008D3A2E" w:rsidRPr="0066689A">
        <w:rPr>
          <w:lang w:val="es-ES_tradnl"/>
        </w:rPr>
        <w:t>La introducción de UPOV PRISMA pone de relieve la creciente importancia que están adquiriendo las directrices de examen de la UPOV para el examen DHE.</w:t>
      </w:r>
      <w:r w:rsidR="006133B5" w:rsidRPr="0066689A">
        <w:rPr>
          <w:lang w:val="es-ES_tradnl"/>
        </w:rPr>
        <w:t xml:space="preserve"> </w:t>
      </w:r>
      <w:r w:rsidR="003F2E5F" w:rsidRPr="0066689A">
        <w:rPr>
          <w:lang w:val="es-ES_tradnl"/>
        </w:rPr>
        <w:t xml:space="preserve"> </w:t>
      </w:r>
      <w:r w:rsidR="008D3A2E" w:rsidRPr="0066689A">
        <w:rPr>
          <w:lang w:val="es-ES_tradnl"/>
        </w:rPr>
        <w:t>En 2017, las directrices de examen aprobadas abarcaban el 94% de los géneros y especies vegetales que figuran como protegidos por derecho</w:t>
      </w:r>
      <w:r w:rsidR="00FB076A" w:rsidRPr="0066689A">
        <w:rPr>
          <w:lang w:val="es-ES_tradnl"/>
        </w:rPr>
        <w:t>s</w:t>
      </w:r>
      <w:r w:rsidR="008D3A2E" w:rsidRPr="0066689A">
        <w:rPr>
          <w:lang w:val="es-ES_tradnl"/>
        </w:rPr>
        <w:t xml:space="preserve"> de obtentor en la base de datos de variedades vegetales PLUTO.</w:t>
      </w:r>
      <w:r w:rsidR="006133B5" w:rsidRPr="0066689A">
        <w:rPr>
          <w:lang w:val="es-ES_tradnl"/>
        </w:rPr>
        <w:t xml:space="preserve"> </w:t>
      </w:r>
      <w:r w:rsidR="008D3A2E" w:rsidRPr="0066689A">
        <w:rPr>
          <w:lang w:val="es-ES_tradnl"/>
        </w:rPr>
        <w:t xml:space="preserve">La integración de la información de UPOV PRISMA, la plantilla de los documentos TG, la base de datos GENIE y la base de datos PLUTO </w:t>
      </w:r>
      <w:r w:rsidR="008D3A2E" w:rsidRPr="0066689A">
        <w:rPr>
          <w:spacing w:val="-2"/>
          <w:lang w:val="es-ES_tradnl"/>
        </w:rPr>
        <w:t>representarán un medio importante para facilitar servicios más eficientes y eficaces en el futuro.</w:t>
      </w:r>
      <w:r w:rsidR="006133B5" w:rsidRPr="0066689A">
        <w:rPr>
          <w:spacing w:val="-2"/>
          <w:lang w:val="es-ES_tradnl"/>
        </w:rPr>
        <w:t xml:space="preserve"> </w:t>
      </w:r>
      <w:r w:rsidR="003F2E5F" w:rsidRPr="0066689A">
        <w:rPr>
          <w:spacing w:val="-2"/>
          <w:lang w:val="es-ES_tradnl"/>
        </w:rPr>
        <w:t xml:space="preserve"> </w:t>
      </w:r>
      <w:r w:rsidR="008D3A2E" w:rsidRPr="0066689A">
        <w:rPr>
          <w:spacing w:val="-2"/>
          <w:lang w:val="es-ES_tradnl"/>
        </w:rPr>
        <w:t>La aprobación</w:t>
      </w:r>
      <w:r w:rsidR="008D3A2E" w:rsidRPr="0066689A">
        <w:rPr>
          <w:lang w:val="es-ES_tradnl"/>
        </w:rPr>
        <w:t xml:space="preserve"> de la revisión de las notas explicativas sobre las variedades esencialmente derivadas y las nuevas notas explicativas sobre el material de reproducción o de multiplicación fue importante para mejorar la comprensión de estas disposiciones.</w:t>
      </w:r>
      <w:r w:rsidR="006133B5" w:rsidRPr="0066689A">
        <w:rPr>
          <w:lang w:val="es-ES_tradnl"/>
        </w:rPr>
        <w:t xml:space="preserve"> </w:t>
      </w:r>
    </w:p>
    <w:p w:rsidR="00E52F6E" w:rsidRPr="0066689A" w:rsidRDefault="00E52F6E" w:rsidP="00E52F6E">
      <w:pPr>
        <w:rPr>
          <w:lang w:val="es-ES_tradnl"/>
        </w:rPr>
      </w:pPr>
    </w:p>
    <w:p w:rsidR="00E52F6E" w:rsidRPr="0066689A" w:rsidRDefault="00E52F6E" w:rsidP="00E52F6E">
      <w:pPr>
        <w:rPr>
          <w:i/>
          <w:lang w:val="es-ES_tradnl"/>
        </w:rPr>
      </w:pPr>
      <w:r w:rsidRPr="0066689A">
        <w:rPr>
          <w:i/>
          <w:lang w:val="es-ES_tradnl"/>
        </w:rPr>
        <w:t>Prestar asistencia para la introducción y aplicación del sistema de la UPOV (subprograma UV.3)</w:t>
      </w:r>
    </w:p>
    <w:p w:rsidR="00E52F6E" w:rsidRPr="0066689A" w:rsidRDefault="00E52F6E" w:rsidP="00E52F6E">
      <w:pPr>
        <w:rPr>
          <w:lang w:val="es-ES_tradnl"/>
        </w:rPr>
      </w:pPr>
    </w:p>
    <w:p w:rsidR="00992EEB" w:rsidRPr="0066689A" w:rsidRDefault="00691B63" w:rsidP="00992EEB">
      <w:pPr>
        <w:rPr>
          <w:lang w:val="es-ES_tradnl"/>
        </w:rPr>
      </w:pPr>
      <w:r w:rsidRPr="0066689A">
        <w:rPr>
          <w:lang w:val="es-ES_tradnl"/>
        </w:rPr>
        <w:fldChar w:fldCharType="begin"/>
      </w:r>
      <w:r w:rsidR="003E1010" w:rsidRPr="0066689A">
        <w:rPr>
          <w:lang w:val="es-ES_tradnl"/>
        </w:rPr>
        <w:instrText xml:space="preserve"> AUTONUM  </w:instrText>
      </w:r>
      <w:r w:rsidRPr="0066689A">
        <w:rPr>
          <w:lang w:val="es-ES_tradnl"/>
        </w:rPr>
        <w:fldChar w:fldCharType="end"/>
      </w:r>
      <w:r w:rsidR="008D3A2E" w:rsidRPr="0066689A">
        <w:rPr>
          <w:lang w:val="es-ES_tradnl"/>
        </w:rPr>
        <w:tab/>
        <w:t>La Oficina de la Unión organizó o participó en 105 misiones o actividades en 2017, en las que se proporcionó información sobre el sistema de la UPOV a 111 Estados y 14 organizaciones.</w:t>
      </w:r>
      <w:r w:rsidR="006133B5" w:rsidRPr="0066689A">
        <w:rPr>
          <w:lang w:val="es-ES_tradnl"/>
        </w:rPr>
        <w:t xml:space="preserve"> </w:t>
      </w:r>
      <w:r w:rsidR="008D3A2E" w:rsidRPr="0066689A">
        <w:rPr>
          <w:lang w:val="es-ES_tradnl"/>
        </w:rPr>
        <w:t>Prestó asistencia en la elaboración de la legislación sobre protección</w:t>
      </w:r>
      <w:r w:rsidR="003F2E5F" w:rsidRPr="0066689A">
        <w:rPr>
          <w:lang w:val="es-ES_tradnl"/>
        </w:rPr>
        <w:t xml:space="preserve"> de las obtenciones vegetales a 16 Estados y una </w:t>
      </w:r>
      <w:r w:rsidR="008D3A2E" w:rsidRPr="0066689A">
        <w:rPr>
          <w:lang w:val="es-ES_tradnl"/>
        </w:rPr>
        <w:t>organización y tres Estados iniciaron el procedimiento para ser miembro de la Unión.</w:t>
      </w:r>
      <w:r w:rsidR="006133B5" w:rsidRPr="0066689A">
        <w:rPr>
          <w:lang w:val="es-ES_tradnl"/>
        </w:rPr>
        <w:t xml:space="preserve"> </w:t>
      </w:r>
      <w:r w:rsidR="003F2E5F" w:rsidRPr="0066689A">
        <w:rPr>
          <w:lang w:val="es-ES_tradnl"/>
        </w:rPr>
        <w:t xml:space="preserve"> </w:t>
      </w:r>
      <w:r w:rsidR="008D3A2E" w:rsidRPr="0066689A">
        <w:rPr>
          <w:lang w:val="es-ES_tradnl"/>
        </w:rPr>
        <w:t xml:space="preserve">Participaron en los cursos </w:t>
      </w:r>
      <w:r w:rsidR="002E0446" w:rsidRPr="0066689A">
        <w:rPr>
          <w:lang w:val="es-ES_tradnl"/>
        </w:rPr>
        <w:t>de enseñanza a distancia de la UPOV</w:t>
      </w:r>
      <w:r w:rsidR="008D3A2E" w:rsidRPr="0066689A">
        <w:rPr>
          <w:lang w:val="es-ES_tradnl"/>
        </w:rPr>
        <w:t xml:space="preserve"> 75 Estados y cinco organizaciones.</w:t>
      </w:r>
    </w:p>
    <w:p w:rsidR="00E52F6E" w:rsidRPr="0066689A" w:rsidRDefault="00E52F6E" w:rsidP="00E52F6E">
      <w:pPr>
        <w:rPr>
          <w:lang w:val="es-ES_tradnl"/>
        </w:rPr>
      </w:pPr>
    </w:p>
    <w:p w:rsidR="00E52F6E" w:rsidRPr="0066689A" w:rsidRDefault="00E52F6E" w:rsidP="00E52F6E">
      <w:pPr>
        <w:rPr>
          <w:i/>
          <w:lang w:val="es-ES_tradnl"/>
        </w:rPr>
      </w:pPr>
      <w:r w:rsidRPr="0066689A">
        <w:rPr>
          <w:i/>
          <w:lang w:val="es-ES_tradnl"/>
        </w:rPr>
        <w:t>Relaciones exteriores (subprograma UV.4)</w:t>
      </w:r>
    </w:p>
    <w:p w:rsidR="00E52F6E" w:rsidRPr="0066689A" w:rsidRDefault="00E52F6E" w:rsidP="00E52F6E">
      <w:pPr>
        <w:rPr>
          <w:lang w:val="es-ES_tradnl"/>
        </w:rPr>
      </w:pPr>
    </w:p>
    <w:p w:rsidR="00E52F6E" w:rsidRPr="0066689A" w:rsidRDefault="00691B63" w:rsidP="00A63391">
      <w:pPr>
        <w:rPr>
          <w:lang w:val="es-ES_tradnl"/>
        </w:rPr>
      </w:pPr>
      <w:r w:rsidRPr="0066689A">
        <w:rPr>
          <w:lang w:val="es-ES_tradnl"/>
        </w:rPr>
        <w:fldChar w:fldCharType="begin"/>
      </w:r>
      <w:r w:rsidR="003E1010" w:rsidRPr="0066689A">
        <w:rPr>
          <w:lang w:val="es-ES_tradnl"/>
        </w:rPr>
        <w:instrText xml:space="preserve"> AUTONUM  </w:instrText>
      </w:r>
      <w:r w:rsidRPr="0066689A">
        <w:rPr>
          <w:lang w:val="es-ES_tradnl"/>
        </w:rPr>
        <w:fldChar w:fldCharType="end"/>
      </w:r>
      <w:r w:rsidR="008D3A2E" w:rsidRPr="0066689A">
        <w:rPr>
          <w:lang w:val="es-ES_tradnl"/>
        </w:rPr>
        <w:tab/>
        <w:t>Entre las novedades importantes de 2017 se encuentra la aprobación de una pregunta frecuente sobre la manera en que el sistema de la UPOV de protección de las obtenciones vegetales contribuye a los objetivos de desarrollo sostenible (ODS) de las Naciones Unidas y la publicación en el sitio web de la UPOV de “</w:t>
      </w:r>
      <w:r w:rsidR="008D3A2E" w:rsidRPr="0066689A">
        <w:rPr>
          <w:i/>
          <w:lang w:val="es-ES_tradnl"/>
        </w:rPr>
        <w:t>Socioeconomic benefits of UPOV membership in Viet Nam; An ex post assessment on plant breeding and agricultural productivity after 10 years</w:t>
      </w:r>
      <w:r w:rsidR="008D3A2E" w:rsidRPr="0066689A">
        <w:rPr>
          <w:lang w:val="es-ES_tradnl"/>
        </w:rPr>
        <w:t xml:space="preserve">” (Beneficios socioeconómicos </w:t>
      </w:r>
      <w:r w:rsidR="00E36411" w:rsidRPr="0066689A">
        <w:rPr>
          <w:lang w:val="es-ES_tradnl"/>
        </w:rPr>
        <w:t>de la adhesión de Viet Nam a la </w:t>
      </w:r>
      <w:r w:rsidR="008D3A2E" w:rsidRPr="0066689A">
        <w:rPr>
          <w:lang w:val="es-ES_tradnl"/>
        </w:rPr>
        <w:t xml:space="preserve">UPOV; evaluación </w:t>
      </w:r>
      <w:r w:rsidR="008D3A2E" w:rsidRPr="0066689A">
        <w:rPr>
          <w:i/>
          <w:lang w:val="es-ES_tradnl"/>
        </w:rPr>
        <w:t>ex post</w:t>
      </w:r>
      <w:r w:rsidR="008D3A2E" w:rsidRPr="0066689A">
        <w:rPr>
          <w:lang w:val="es-ES_tradnl"/>
        </w:rPr>
        <w:t xml:space="preserve"> del fitomejoramiento y la productividad agrícola al cabo de diez años) (autor para correspondencia: Steffen Noleppa) de HFFA Research GmbH” y de un video titulado “Uso del sistema UPOV para beneficio de los custodios de germoplasma nativo en Argentina”.</w:t>
      </w:r>
      <w:r w:rsidR="006133B5" w:rsidRPr="0066689A">
        <w:rPr>
          <w:lang w:val="es-ES_tradnl"/>
        </w:rPr>
        <w:t xml:space="preserve"> </w:t>
      </w:r>
      <w:r w:rsidR="008D3A2E" w:rsidRPr="0066689A">
        <w:rPr>
          <w:lang w:val="es-ES_tradnl"/>
        </w:rPr>
        <w:t>Se examinará más a fondo el motivo por el cual las secciones destinadas específicamente a los sectores interesados introducidas recientemente en el sitio web de la UPOV han suscitado un interés moderado.</w:t>
      </w:r>
    </w:p>
    <w:p w:rsidR="005A1195" w:rsidRPr="0066689A" w:rsidRDefault="005A1195" w:rsidP="00E52F6E">
      <w:pPr>
        <w:rPr>
          <w:lang w:val="es-ES_tradnl"/>
        </w:rPr>
      </w:pPr>
    </w:p>
    <w:p w:rsidR="003E1010" w:rsidRPr="0066689A" w:rsidRDefault="00691B63" w:rsidP="003F2E5F">
      <w:pPr>
        <w:rPr>
          <w:lang w:val="es-ES_tradnl"/>
        </w:rPr>
      </w:pPr>
      <w:r w:rsidRPr="0066689A">
        <w:rPr>
          <w:lang w:val="es-ES_tradnl"/>
        </w:rPr>
        <w:fldChar w:fldCharType="begin"/>
      </w:r>
      <w:r w:rsidR="003E1010" w:rsidRPr="0066689A">
        <w:rPr>
          <w:lang w:val="es-ES_tradnl"/>
        </w:rPr>
        <w:instrText xml:space="preserve"> AUTONUM  </w:instrText>
      </w:r>
      <w:r w:rsidRPr="0066689A">
        <w:rPr>
          <w:lang w:val="es-ES_tradnl"/>
        </w:rPr>
        <w:fldChar w:fldCharType="end"/>
      </w:r>
      <w:r w:rsidR="008D3A2E" w:rsidRPr="0066689A">
        <w:rPr>
          <w:lang w:val="es-ES_tradnl"/>
        </w:rPr>
        <w:tab/>
        <w:t>En el anexo III se proporciona un informe detallado de los resultados y los indicadores de rendimiento.</w:t>
      </w:r>
    </w:p>
    <w:p w:rsidR="003F2E5F" w:rsidRPr="0066689A" w:rsidRDefault="003F2E5F" w:rsidP="003F2E5F">
      <w:pPr>
        <w:rPr>
          <w:u w:val="single"/>
          <w:lang w:val="es-ES_tradnl"/>
        </w:rPr>
      </w:pPr>
    </w:p>
    <w:p w:rsidR="00C236AA" w:rsidRPr="0066689A" w:rsidRDefault="00C236AA">
      <w:pPr>
        <w:jc w:val="left"/>
        <w:rPr>
          <w:u w:val="single"/>
          <w:lang w:val="es-ES_tradnl"/>
        </w:rPr>
      </w:pPr>
      <w:r w:rsidRPr="0066689A">
        <w:rPr>
          <w:lang w:val="es-ES_tradnl"/>
        </w:rPr>
        <w:br w:type="page"/>
      </w:r>
    </w:p>
    <w:p w:rsidR="005A1195" w:rsidRPr="0066689A" w:rsidRDefault="005A1195" w:rsidP="005A1195">
      <w:pPr>
        <w:keepNext/>
        <w:rPr>
          <w:u w:val="single"/>
          <w:lang w:val="es-ES_tradnl"/>
        </w:rPr>
      </w:pPr>
      <w:r w:rsidRPr="0066689A">
        <w:rPr>
          <w:u w:val="single"/>
          <w:lang w:val="es-ES_tradnl"/>
        </w:rPr>
        <w:lastRenderedPageBreak/>
        <w:t>Índice</w:t>
      </w:r>
    </w:p>
    <w:p w:rsidR="00E36411" w:rsidRPr="0066689A" w:rsidRDefault="00E36411" w:rsidP="00E36411">
      <w:pPr>
        <w:keepNext/>
        <w:rPr>
          <w:color w:val="006600"/>
          <w:lang w:val="es-ES_tradnl"/>
        </w:rPr>
      </w:pPr>
    </w:p>
    <w:p w:rsidR="00E36411" w:rsidRPr="0066689A" w:rsidRDefault="00691B63">
      <w:pPr>
        <w:pStyle w:val="TOC1"/>
        <w:rPr>
          <w:rFonts w:asciiTheme="minorHAnsi" w:hAnsiTheme="minorHAnsi" w:cstheme="minorBidi"/>
          <w:caps w:val="0"/>
          <w:noProof/>
          <w:szCs w:val="22"/>
          <w:lang w:val="es-ES_tradnl"/>
        </w:rPr>
      </w:pPr>
      <w:r w:rsidRPr="0066689A">
        <w:rPr>
          <w:color w:val="006600"/>
          <w:sz w:val="18"/>
          <w:szCs w:val="22"/>
          <w:lang w:val="es-ES_tradnl"/>
        </w:rPr>
        <w:fldChar w:fldCharType="begin"/>
      </w:r>
      <w:r w:rsidR="00E36411" w:rsidRPr="0066689A">
        <w:rPr>
          <w:color w:val="006600"/>
          <w:sz w:val="18"/>
          <w:szCs w:val="22"/>
          <w:lang w:val="es-ES_tradnl"/>
        </w:rPr>
        <w:instrText xml:space="preserve"> TOC \o "1-2" \h \z </w:instrText>
      </w:r>
      <w:r w:rsidRPr="0066689A">
        <w:rPr>
          <w:color w:val="006600"/>
          <w:sz w:val="18"/>
          <w:szCs w:val="22"/>
          <w:lang w:val="es-ES_tradnl"/>
        </w:rPr>
        <w:fldChar w:fldCharType="separate"/>
      </w:r>
      <w:hyperlink w:anchor="_Toc523589135" w:history="1">
        <w:r w:rsidR="00E36411" w:rsidRPr="0066689A">
          <w:rPr>
            <w:rStyle w:val="Hyperlink"/>
            <w:noProof/>
            <w:sz w:val="18"/>
            <w:lang w:val="es-ES_tradnl"/>
          </w:rPr>
          <w:t>I.</w:t>
        </w:r>
        <w:r w:rsidR="00E36411" w:rsidRPr="0066689A">
          <w:rPr>
            <w:rFonts w:asciiTheme="minorHAnsi" w:hAnsiTheme="minorHAnsi" w:cstheme="minorBidi"/>
            <w:caps w:val="0"/>
            <w:noProof/>
            <w:szCs w:val="22"/>
            <w:lang w:val="es-ES_tradnl"/>
          </w:rPr>
          <w:tab/>
        </w:r>
        <w:r w:rsidR="00E36411" w:rsidRPr="0066689A">
          <w:rPr>
            <w:rStyle w:val="Hyperlink"/>
            <w:noProof/>
            <w:sz w:val="18"/>
            <w:lang w:val="es-ES_tradnl"/>
          </w:rPr>
          <w:t>COMPOSICIÓN DE LA UNIÓN</w:t>
        </w:r>
        <w:r w:rsidR="00E36411" w:rsidRPr="0066689A">
          <w:rPr>
            <w:noProof/>
            <w:webHidden/>
            <w:sz w:val="18"/>
            <w:lang w:val="es-ES_tradnl"/>
          </w:rPr>
          <w:tab/>
        </w:r>
        <w:r w:rsidRPr="0066689A">
          <w:rPr>
            <w:noProof/>
            <w:webHidden/>
            <w:sz w:val="18"/>
            <w:lang w:val="es-ES_tradnl"/>
          </w:rPr>
          <w:fldChar w:fldCharType="begin"/>
        </w:r>
        <w:r w:rsidR="00E36411" w:rsidRPr="0066689A">
          <w:rPr>
            <w:noProof/>
            <w:webHidden/>
            <w:sz w:val="18"/>
            <w:lang w:val="es-ES_tradnl"/>
          </w:rPr>
          <w:instrText xml:space="preserve"> PAGEREF _Toc523589135 \h </w:instrText>
        </w:r>
        <w:r w:rsidRPr="0066689A">
          <w:rPr>
            <w:noProof/>
            <w:webHidden/>
            <w:sz w:val="18"/>
            <w:lang w:val="es-ES_tradnl"/>
          </w:rPr>
        </w:r>
        <w:r w:rsidRPr="0066689A">
          <w:rPr>
            <w:noProof/>
            <w:webHidden/>
            <w:sz w:val="18"/>
            <w:lang w:val="es-ES_tradnl"/>
          </w:rPr>
          <w:fldChar w:fldCharType="separate"/>
        </w:r>
        <w:r w:rsidR="00821200" w:rsidRPr="0066689A">
          <w:rPr>
            <w:noProof/>
            <w:webHidden/>
            <w:sz w:val="18"/>
            <w:lang w:val="es-ES_tradnl"/>
          </w:rPr>
          <w:t>3</w:t>
        </w:r>
        <w:r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36" w:history="1">
        <w:r w:rsidR="00E36411" w:rsidRPr="0066689A">
          <w:rPr>
            <w:rStyle w:val="Hyperlink"/>
            <w:noProof/>
            <w:sz w:val="18"/>
            <w:lang w:val="es-ES_tradnl"/>
          </w:rPr>
          <w:t>Miembros</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_Toc523589136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3</w:t>
        </w:r>
        <w:r w:rsidR="00691B63"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37" w:history="1">
        <w:r w:rsidR="00E36411" w:rsidRPr="0066689A">
          <w:rPr>
            <w:rStyle w:val="Hyperlink"/>
            <w:noProof/>
            <w:sz w:val="18"/>
            <w:lang w:val="es-ES_tradnl"/>
          </w:rPr>
          <w:t>Situación respecto de las distintas Actas del Convenio</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_Toc523589137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3</w:t>
        </w:r>
        <w:r w:rsidR="00691B63"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38" w:history="1">
        <w:r w:rsidR="00E36411" w:rsidRPr="0066689A">
          <w:rPr>
            <w:rStyle w:val="Hyperlink"/>
            <w:noProof/>
            <w:sz w:val="18"/>
            <w:lang w:val="es-ES_tradnl"/>
          </w:rPr>
          <w:t>Estados/organizaciones que han iniciado el procedimiento para ser miembro de la Unión</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_Toc523589138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4</w:t>
        </w:r>
        <w:r w:rsidR="00691B63" w:rsidRPr="0066689A">
          <w:rPr>
            <w:noProof/>
            <w:webHidden/>
            <w:sz w:val="18"/>
            <w:lang w:val="es-ES_tradnl"/>
          </w:rPr>
          <w:fldChar w:fldCharType="end"/>
        </w:r>
      </w:hyperlink>
    </w:p>
    <w:p w:rsidR="00E36411" w:rsidRPr="0066689A" w:rsidRDefault="00C30B95">
      <w:pPr>
        <w:pStyle w:val="TOC1"/>
        <w:rPr>
          <w:rFonts w:asciiTheme="minorHAnsi" w:hAnsiTheme="minorHAnsi" w:cstheme="minorBidi"/>
          <w:caps w:val="0"/>
          <w:noProof/>
          <w:szCs w:val="22"/>
          <w:lang w:val="es-ES_tradnl"/>
        </w:rPr>
      </w:pPr>
      <w:hyperlink w:anchor="_Toc523589139" w:history="1">
        <w:r w:rsidR="00E36411" w:rsidRPr="0066689A">
          <w:rPr>
            <w:rStyle w:val="Hyperlink"/>
            <w:noProof/>
            <w:sz w:val="18"/>
            <w:lang w:val="es-ES_tradnl"/>
          </w:rPr>
          <w:t>II.</w:t>
        </w:r>
        <w:r w:rsidR="00E36411" w:rsidRPr="0066689A">
          <w:rPr>
            <w:rFonts w:asciiTheme="minorHAnsi" w:hAnsiTheme="minorHAnsi" w:cstheme="minorBidi"/>
            <w:caps w:val="0"/>
            <w:noProof/>
            <w:szCs w:val="22"/>
            <w:lang w:val="es-ES_tradnl"/>
          </w:rPr>
          <w:tab/>
        </w:r>
        <w:r w:rsidR="00E36411" w:rsidRPr="0066689A">
          <w:rPr>
            <w:rStyle w:val="Hyperlink"/>
            <w:noProof/>
            <w:sz w:val="18"/>
            <w:lang w:val="es-ES_tradnl"/>
          </w:rPr>
          <w:t>SESIONES DEL CONSEJO Y DE SUS ÓRGANOS SUBSIDIARIOS</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_Toc523589139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5</w:t>
        </w:r>
        <w:r w:rsidR="00691B63"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40" w:history="1">
        <w:r w:rsidR="00E36411" w:rsidRPr="0066689A">
          <w:rPr>
            <w:rStyle w:val="Hyperlink"/>
            <w:noProof/>
            <w:sz w:val="18"/>
            <w:lang w:val="es-ES_tradnl"/>
          </w:rPr>
          <w:t>Consejo</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_Toc523589140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5</w:t>
        </w:r>
        <w:r w:rsidR="00691B63"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41" w:history="1">
        <w:r w:rsidR="00E36411" w:rsidRPr="0066689A">
          <w:rPr>
            <w:rStyle w:val="Hyperlink"/>
            <w:noProof/>
            <w:sz w:val="18"/>
            <w:lang w:val="es-ES_tradnl"/>
          </w:rPr>
          <w:t>Comité Consultivo</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_Toc523589141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5</w:t>
        </w:r>
        <w:r w:rsidR="00691B63"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42" w:history="1">
        <w:r w:rsidR="00E36411" w:rsidRPr="0066689A">
          <w:rPr>
            <w:rStyle w:val="Hyperlink"/>
            <w:noProof/>
            <w:sz w:val="18"/>
            <w:lang w:val="es-ES_tradnl"/>
          </w:rPr>
          <w:t>Comité Administrativo y Jurídico, Comité Técnico, Grupos de Trabajo Técnico y Grupo de Trabajo sobre Técnicas Bioquímicas y Moleculares, y Perfiles de ADN en particular</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_Toc523589142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5</w:t>
        </w:r>
        <w:r w:rsidR="00691B63" w:rsidRPr="0066689A">
          <w:rPr>
            <w:noProof/>
            <w:webHidden/>
            <w:sz w:val="18"/>
            <w:lang w:val="es-ES_tradnl"/>
          </w:rPr>
          <w:fldChar w:fldCharType="end"/>
        </w:r>
      </w:hyperlink>
    </w:p>
    <w:p w:rsidR="00E36411" w:rsidRPr="0066689A" w:rsidRDefault="00C30B95">
      <w:pPr>
        <w:pStyle w:val="TOC1"/>
        <w:rPr>
          <w:rFonts w:asciiTheme="minorHAnsi" w:hAnsiTheme="minorHAnsi" w:cstheme="minorBidi"/>
          <w:caps w:val="0"/>
          <w:noProof/>
          <w:szCs w:val="22"/>
          <w:lang w:val="es-ES_tradnl"/>
        </w:rPr>
      </w:pPr>
      <w:hyperlink w:anchor="_Toc523589143" w:history="1">
        <w:r w:rsidR="00E36411" w:rsidRPr="0066689A">
          <w:rPr>
            <w:rStyle w:val="Hyperlink"/>
            <w:noProof/>
            <w:sz w:val="18"/>
            <w:lang w:val="es-ES_tradnl"/>
          </w:rPr>
          <w:t>III.</w:t>
        </w:r>
        <w:r w:rsidR="00E36411" w:rsidRPr="0066689A">
          <w:rPr>
            <w:rFonts w:asciiTheme="minorHAnsi" w:hAnsiTheme="minorHAnsi" w:cstheme="minorBidi"/>
            <w:caps w:val="0"/>
            <w:noProof/>
            <w:szCs w:val="22"/>
            <w:lang w:val="es-ES_tradnl"/>
          </w:rPr>
          <w:tab/>
        </w:r>
        <w:r w:rsidR="00E36411" w:rsidRPr="0066689A">
          <w:rPr>
            <w:rStyle w:val="Hyperlink"/>
            <w:noProof/>
            <w:sz w:val="18"/>
            <w:lang w:val="es-ES_tradnl"/>
          </w:rPr>
          <w:t>CURSOS, SEMINARIOS, TALLERES, MISIONES Y CONTACTOS IMPORTANTES</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_Toc523589143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6</w:t>
        </w:r>
        <w:r w:rsidR="00691B63"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44" w:history="1">
        <w:r w:rsidR="00E36411" w:rsidRPr="0066689A">
          <w:rPr>
            <w:rStyle w:val="Hyperlink"/>
            <w:noProof/>
            <w:sz w:val="18"/>
            <w:lang w:val="es-ES_tradnl"/>
          </w:rPr>
          <w:t>Actividades individuales</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_Toc523589144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6</w:t>
        </w:r>
        <w:r w:rsidR="00691B63" w:rsidRPr="0066689A">
          <w:rPr>
            <w:noProof/>
            <w:webHidden/>
            <w:sz w:val="18"/>
            <w:lang w:val="es-ES_tradnl"/>
          </w:rPr>
          <w:fldChar w:fldCharType="end"/>
        </w:r>
      </w:hyperlink>
    </w:p>
    <w:p w:rsidR="00E36411" w:rsidRPr="0066689A" w:rsidRDefault="00C30B95">
      <w:pPr>
        <w:pStyle w:val="TOC2"/>
        <w:rPr>
          <w:rFonts w:asciiTheme="minorHAnsi" w:hAnsiTheme="minorHAnsi" w:cstheme="minorBidi"/>
          <w:noProof/>
          <w:szCs w:val="22"/>
          <w:lang w:val="es-ES_tradnl"/>
        </w:rPr>
      </w:pPr>
      <w:hyperlink w:anchor="_Toc523589145" w:history="1">
        <w:r w:rsidR="00E36411" w:rsidRPr="0066689A">
          <w:rPr>
            <w:rStyle w:val="Hyperlink"/>
            <w:noProof/>
            <w:sz w:val="18"/>
            <w:lang w:val="es-ES_tradnl"/>
          </w:rPr>
          <w:t>Cursos de enseñanza a distancia</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_Toc523589145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10</w:t>
        </w:r>
        <w:r w:rsidR="00691B63" w:rsidRPr="0066689A">
          <w:rPr>
            <w:noProof/>
            <w:webHidden/>
            <w:sz w:val="18"/>
            <w:lang w:val="es-ES_tradnl"/>
          </w:rPr>
          <w:fldChar w:fldCharType="end"/>
        </w:r>
      </w:hyperlink>
    </w:p>
    <w:p w:rsidR="00E36411" w:rsidRPr="0066689A" w:rsidRDefault="00C30B95">
      <w:pPr>
        <w:pStyle w:val="TOC1"/>
        <w:rPr>
          <w:rFonts w:asciiTheme="minorHAnsi" w:hAnsiTheme="minorHAnsi" w:cstheme="minorBidi"/>
          <w:caps w:val="0"/>
          <w:noProof/>
          <w:szCs w:val="22"/>
          <w:lang w:val="es-ES_tradnl"/>
        </w:rPr>
      </w:pPr>
      <w:hyperlink w:anchor="_Toc523589146" w:history="1">
        <w:r w:rsidR="00E36411" w:rsidRPr="0066689A">
          <w:rPr>
            <w:rStyle w:val="Hyperlink"/>
            <w:noProof/>
            <w:sz w:val="18"/>
            <w:lang w:val="es-ES_tradnl"/>
          </w:rPr>
          <w:t>IV.</w:t>
        </w:r>
        <w:r w:rsidR="00E36411" w:rsidRPr="0066689A">
          <w:rPr>
            <w:rFonts w:asciiTheme="minorHAnsi" w:hAnsiTheme="minorHAnsi" w:cstheme="minorBidi"/>
            <w:caps w:val="0"/>
            <w:noProof/>
            <w:szCs w:val="22"/>
            <w:lang w:val="es-ES_tradnl"/>
          </w:rPr>
          <w:tab/>
        </w:r>
        <w:r w:rsidR="00E36411" w:rsidRPr="0066689A">
          <w:rPr>
            <w:rStyle w:val="Hyperlink"/>
            <w:noProof/>
            <w:sz w:val="18"/>
            <w:lang w:val="es-ES_tradnl"/>
          </w:rPr>
          <w:t>RELACIONES CON ESTADOS Y ORGANIZACIONES</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_Toc523589146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10</w:t>
        </w:r>
        <w:r w:rsidR="00691B63" w:rsidRPr="0066689A">
          <w:rPr>
            <w:noProof/>
            <w:webHidden/>
            <w:sz w:val="18"/>
            <w:lang w:val="es-ES_tradnl"/>
          </w:rPr>
          <w:fldChar w:fldCharType="end"/>
        </w:r>
      </w:hyperlink>
    </w:p>
    <w:p w:rsidR="00E36411" w:rsidRPr="0066689A" w:rsidRDefault="00C30B95">
      <w:pPr>
        <w:pStyle w:val="TOC1"/>
        <w:rPr>
          <w:rFonts w:asciiTheme="minorHAnsi" w:hAnsiTheme="minorHAnsi" w:cstheme="minorBidi"/>
          <w:caps w:val="0"/>
          <w:noProof/>
          <w:szCs w:val="22"/>
          <w:lang w:val="es-ES_tradnl"/>
        </w:rPr>
      </w:pPr>
      <w:hyperlink w:anchor="_Toc523589147" w:history="1">
        <w:r w:rsidR="00E36411" w:rsidRPr="0066689A">
          <w:rPr>
            <w:rStyle w:val="Hyperlink"/>
            <w:noProof/>
            <w:sz w:val="18"/>
            <w:lang w:val="es-ES_tradnl"/>
          </w:rPr>
          <w:t>V.</w:t>
        </w:r>
        <w:r w:rsidR="00E36411" w:rsidRPr="0066689A">
          <w:rPr>
            <w:rFonts w:asciiTheme="minorHAnsi" w:hAnsiTheme="minorHAnsi" w:cstheme="minorBidi"/>
            <w:caps w:val="0"/>
            <w:noProof/>
            <w:szCs w:val="22"/>
            <w:lang w:val="es-ES_tradnl"/>
          </w:rPr>
          <w:tab/>
        </w:r>
        <w:r w:rsidR="00E36411" w:rsidRPr="0066689A">
          <w:rPr>
            <w:rStyle w:val="Hyperlink"/>
            <w:noProof/>
            <w:sz w:val="18"/>
            <w:lang w:val="es-ES_tradnl"/>
          </w:rPr>
          <w:t>PUBLICACIONES</w:t>
        </w:r>
        <w:r w:rsidR="00E36411" w:rsidRPr="0066689A">
          <w:rPr>
            <w:noProof/>
            <w:webHidden/>
            <w:sz w:val="18"/>
            <w:lang w:val="es-ES_tradnl"/>
          </w:rPr>
          <w:tab/>
        </w:r>
        <w:r w:rsidR="00691B63" w:rsidRPr="0066689A">
          <w:rPr>
            <w:noProof/>
            <w:webHidden/>
            <w:sz w:val="18"/>
            <w:lang w:val="es-ES_tradnl"/>
          </w:rPr>
          <w:fldChar w:fldCharType="begin"/>
        </w:r>
        <w:r w:rsidR="00E36411" w:rsidRPr="0066689A">
          <w:rPr>
            <w:noProof/>
            <w:webHidden/>
            <w:sz w:val="18"/>
            <w:lang w:val="es-ES_tradnl"/>
          </w:rPr>
          <w:instrText xml:space="preserve"> PAGEREF _Toc523589147 \h </w:instrText>
        </w:r>
        <w:r w:rsidR="00691B63" w:rsidRPr="0066689A">
          <w:rPr>
            <w:noProof/>
            <w:webHidden/>
            <w:sz w:val="18"/>
            <w:lang w:val="es-ES_tradnl"/>
          </w:rPr>
        </w:r>
        <w:r w:rsidR="00691B63" w:rsidRPr="0066689A">
          <w:rPr>
            <w:noProof/>
            <w:webHidden/>
            <w:sz w:val="18"/>
            <w:lang w:val="es-ES_tradnl"/>
          </w:rPr>
          <w:fldChar w:fldCharType="separate"/>
        </w:r>
        <w:r w:rsidR="00821200" w:rsidRPr="0066689A">
          <w:rPr>
            <w:noProof/>
            <w:webHidden/>
            <w:sz w:val="18"/>
            <w:lang w:val="es-ES_tradnl"/>
          </w:rPr>
          <w:t>11</w:t>
        </w:r>
        <w:r w:rsidR="00691B63" w:rsidRPr="0066689A">
          <w:rPr>
            <w:noProof/>
            <w:webHidden/>
            <w:sz w:val="18"/>
            <w:lang w:val="es-ES_tradnl"/>
          </w:rPr>
          <w:fldChar w:fldCharType="end"/>
        </w:r>
      </w:hyperlink>
    </w:p>
    <w:p w:rsidR="00E36411" w:rsidRPr="0066689A" w:rsidRDefault="00691B63" w:rsidP="00AD28AD">
      <w:pPr>
        <w:spacing w:before="120"/>
        <w:ind w:left="1701" w:hanging="1276"/>
        <w:rPr>
          <w:noProof/>
          <w:sz w:val="18"/>
          <w:lang w:val="es-ES_tradnl"/>
        </w:rPr>
      </w:pPr>
      <w:r w:rsidRPr="0066689A">
        <w:rPr>
          <w:color w:val="006600"/>
          <w:sz w:val="18"/>
          <w:lang w:val="es-ES_tradnl"/>
        </w:rPr>
        <w:fldChar w:fldCharType="end"/>
      </w:r>
      <w:r w:rsidR="00E36411" w:rsidRPr="0066689A">
        <w:rPr>
          <w:sz w:val="18"/>
          <w:lang w:val="es-ES_tradnl"/>
        </w:rPr>
        <w:t>ANEXO I:</w:t>
      </w:r>
      <w:r w:rsidR="00E36411" w:rsidRPr="0066689A">
        <w:rPr>
          <w:sz w:val="18"/>
          <w:lang w:val="es-ES_tradnl"/>
        </w:rPr>
        <w:tab/>
        <w:t>Miembros de la Unión</w:t>
      </w:r>
    </w:p>
    <w:p w:rsidR="005A1195" w:rsidRPr="0066689A" w:rsidRDefault="005A1195" w:rsidP="00F523FB">
      <w:pPr>
        <w:spacing w:before="80"/>
        <w:ind w:left="1701" w:hanging="1275"/>
        <w:rPr>
          <w:noProof/>
          <w:sz w:val="18"/>
          <w:lang w:val="es-ES_tradnl"/>
        </w:rPr>
      </w:pPr>
      <w:r w:rsidRPr="0066689A">
        <w:rPr>
          <w:sz w:val="18"/>
          <w:lang w:val="es-ES_tradnl"/>
        </w:rPr>
        <w:t>ANEXO II:</w:t>
      </w:r>
      <w:r w:rsidRPr="0066689A">
        <w:rPr>
          <w:sz w:val="18"/>
          <w:lang w:val="es-ES_tradnl"/>
        </w:rPr>
        <w:tab/>
        <w:t>Lista de misiones y actividades y su contribución a los indicadores de rendimiento en 2017</w:t>
      </w:r>
    </w:p>
    <w:p w:rsidR="005A1195" w:rsidRPr="0066689A" w:rsidRDefault="005A1195" w:rsidP="00F523FB">
      <w:pPr>
        <w:spacing w:before="80"/>
        <w:ind w:left="1701" w:hanging="1275"/>
        <w:rPr>
          <w:noProof/>
          <w:sz w:val="18"/>
          <w:lang w:val="es-ES_tradnl"/>
        </w:rPr>
      </w:pPr>
      <w:r w:rsidRPr="0066689A">
        <w:rPr>
          <w:sz w:val="18"/>
          <w:lang w:val="es-ES_tradnl"/>
        </w:rPr>
        <w:t>ANEXO III:</w:t>
      </w:r>
      <w:r w:rsidRPr="0066689A">
        <w:rPr>
          <w:sz w:val="18"/>
          <w:lang w:val="es-ES_tradnl"/>
        </w:rPr>
        <w:tab/>
        <w:t>Resultados e indicadores de rendimiento para 2017</w:t>
      </w:r>
    </w:p>
    <w:p w:rsidR="00C236AA" w:rsidRPr="0066689A" w:rsidRDefault="005A1195" w:rsidP="00580B62">
      <w:pPr>
        <w:spacing w:before="80"/>
        <w:ind w:left="1701" w:hanging="1275"/>
        <w:rPr>
          <w:noProof/>
          <w:sz w:val="18"/>
          <w:lang w:val="es-ES_tradnl"/>
        </w:rPr>
      </w:pPr>
      <w:r w:rsidRPr="0066689A">
        <w:rPr>
          <w:sz w:val="18"/>
          <w:lang w:val="es-ES_tradnl"/>
        </w:rPr>
        <w:t>Apéndice:</w:t>
      </w:r>
      <w:r w:rsidRPr="0066689A">
        <w:rPr>
          <w:sz w:val="18"/>
          <w:lang w:val="es-ES_tradnl"/>
        </w:rPr>
        <w:tab/>
        <w:t>Siglas y abreviaturas</w:t>
      </w:r>
    </w:p>
    <w:p w:rsidR="00C236AA" w:rsidRPr="0066689A" w:rsidRDefault="00C236AA" w:rsidP="00C236AA">
      <w:pPr>
        <w:rPr>
          <w:lang w:val="es-ES_tradnl"/>
        </w:rPr>
      </w:pPr>
    </w:p>
    <w:p w:rsidR="00C236AA" w:rsidRPr="0066689A" w:rsidRDefault="00C236AA" w:rsidP="00C236AA">
      <w:pPr>
        <w:rPr>
          <w:lang w:val="es-ES_tradnl"/>
        </w:rPr>
      </w:pPr>
    </w:p>
    <w:p w:rsidR="00C236AA" w:rsidRPr="0066689A" w:rsidRDefault="00C236AA" w:rsidP="00C236AA">
      <w:pPr>
        <w:rPr>
          <w:lang w:val="es-ES_tradnl"/>
        </w:rPr>
      </w:pPr>
    </w:p>
    <w:p w:rsidR="005A1195" w:rsidRPr="0066689A" w:rsidRDefault="005A1195" w:rsidP="005A1195">
      <w:pPr>
        <w:pStyle w:val="Heading1"/>
        <w:rPr>
          <w:lang w:val="es-ES_tradnl"/>
        </w:rPr>
      </w:pPr>
      <w:bookmarkStart w:id="2" w:name="_Toc521416798"/>
      <w:bookmarkStart w:id="3" w:name="_Toc523589135"/>
      <w:r w:rsidRPr="0066689A">
        <w:rPr>
          <w:lang w:val="es-ES_tradnl"/>
        </w:rPr>
        <w:t>I.</w:t>
      </w:r>
      <w:r w:rsidRPr="0066689A">
        <w:rPr>
          <w:lang w:val="es-ES_tradnl"/>
        </w:rPr>
        <w:tab/>
        <w:t>COMPOSICIÓN DE LA UNIÓN</w:t>
      </w:r>
      <w:bookmarkEnd w:id="2"/>
      <w:bookmarkEnd w:id="3"/>
    </w:p>
    <w:p w:rsidR="005A1195" w:rsidRPr="0066689A" w:rsidRDefault="005A1195" w:rsidP="005A1195">
      <w:pPr>
        <w:rPr>
          <w:lang w:val="es-ES_tradnl"/>
        </w:rPr>
      </w:pPr>
    </w:p>
    <w:p w:rsidR="005A1195" w:rsidRPr="0066689A" w:rsidRDefault="005A1195" w:rsidP="005A1195">
      <w:pPr>
        <w:pStyle w:val="Heading2"/>
        <w:rPr>
          <w:lang w:val="es-ES_tradnl"/>
        </w:rPr>
      </w:pPr>
      <w:bookmarkStart w:id="4" w:name="_Toc338777560"/>
      <w:bookmarkStart w:id="5" w:name="_Toc521416799"/>
      <w:bookmarkStart w:id="6" w:name="_Toc523589136"/>
      <w:r w:rsidRPr="0066689A">
        <w:rPr>
          <w:lang w:val="es-ES_tradnl"/>
        </w:rPr>
        <w:t>Miembros</w:t>
      </w:r>
      <w:bookmarkEnd w:id="4"/>
      <w:bookmarkEnd w:id="5"/>
      <w:bookmarkEnd w:id="6"/>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Al 31 de diciembre de 2017, la Unión estaba formada por 75 miembros (73 Estados y 2</w:t>
      </w:r>
      <w:r w:rsidR="00E36411" w:rsidRPr="0066689A">
        <w:rPr>
          <w:lang w:val="es-ES_tradnl"/>
        </w:rPr>
        <w:t> </w:t>
      </w:r>
      <w:r w:rsidR="008D3A2E" w:rsidRPr="0066689A">
        <w:rPr>
          <w:lang w:val="es-ES_tradnl"/>
        </w:rPr>
        <w:t>organizaciones) y abarcaba 94</w:t>
      </w:r>
      <w:r w:rsidR="00E36411" w:rsidRPr="0066689A">
        <w:rPr>
          <w:lang w:val="es-ES_tradnl"/>
        </w:rPr>
        <w:t xml:space="preserve"> </w:t>
      </w:r>
      <w:r w:rsidR="008D3A2E" w:rsidRPr="0066689A">
        <w:rPr>
          <w:lang w:val="es-ES_tradnl"/>
        </w:rPr>
        <w:t>Estados:</w:t>
      </w:r>
      <w:r w:rsidR="006133B5" w:rsidRPr="0066689A">
        <w:rPr>
          <w:lang w:val="es-ES_tradnl"/>
        </w:rPr>
        <w:t xml:space="preserve"> </w:t>
      </w:r>
      <w:r w:rsidR="00491FDE" w:rsidRPr="0066689A">
        <w:rPr>
          <w:lang w:val="es-ES_tradnl"/>
        </w:rPr>
        <w:t xml:space="preserve"> </w:t>
      </w:r>
      <w:r w:rsidR="008D3A2E" w:rsidRPr="0066689A">
        <w:rPr>
          <w:lang w:val="es-ES_tradnl"/>
        </w:rPr>
        <w:t>Albania, Alemania, Argentina, Australia, Austria, Azerbaiyán, Belarús, Bélgica, Bolivia (Estado Plurinacional de), Bosnia y Herzegovina, Brasil, Bulgaria, Canadá</w:t>
      </w:r>
      <w:r w:rsidR="00491FDE" w:rsidRPr="0066689A">
        <w:rPr>
          <w:lang w:val="es-ES_tradnl"/>
        </w:rPr>
        <w:t>, Chile, China, Colombia, Costa </w:t>
      </w:r>
      <w:r w:rsidR="008D3A2E" w:rsidRPr="0066689A">
        <w:rPr>
          <w:lang w:val="es-ES_tradnl"/>
        </w:rPr>
        <w:t xml:space="preserve">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Países Bajos, Panamá, Paraguay, Perú, Polonia, Portugal, Reino Unido, República Checa, República de Corea, República de Moldova, República Dominicana, República Unida de Tanzanía, Rumania, Serbia, Singapur, Sudáfrica, Suecia, Suiza, Trinidad y Tabago, Túnez, Turquía, Ucrania, Unión Europea, Uruguay, Uzbekistán y Viet Nam. </w:t>
      </w:r>
    </w:p>
    <w:p w:rsidR="005A1195" w:rsidRPr="0066689A" w:rsidRDefault="005A1195" w:rsidP="005A1195">
      <w:pPr>
        <w:tabs>
          <w:tab w:val="left" w:pos="567"/>
          <w:tab w:val="left" w:pos="1134"/>
        </w:tabs>
        <w:rPr>
          <w:lang w:val="es-ES_tradnl"/>
        </w:rPr>
      </w:pPr>
    </w:p>
    <w:p w:rsidR="00C236AA" w:rsidRPr="0066689A" w:rsidRDefault="00C236AA" w:rsidP="005A1195">
      <w:pPr>
        <w:tabs>
          <w:tab w:val="left" w:pos="567"/>
          <w:tab w:val="left" w:pos="1134"/>
        </w:tabs>
        <w:rPr>
          <w:lang w:val="es-ES_tradnl"/>
        </w:rPr>
      </w:pPr>
    </w:p>
    <w:p w:rsidR="005A1195" w:rsidRPr="0066689A" w:rsidRDefault="005A1195" w:rsidP="005A1195">
      <w:pPr>
        <w:pStyle w:val="Heading2"/>
        <w:rPr>
          <w:lang w:val="es-ES_tradnl"/>
        </w:rPr>
      </w:pPr>
      <w:bookmarkStart w:id="7" w:name="_Toc338777561"/>
      <w:bookmarkStart w:id="8" w:name="_Toc521416800"/>
      <w:bookmarkStart w:id="9" w:name="_Toc523589137"/>
      <w:r w:rsidRPr="0066689A">
        <w:rPr>
          <w:lang w:val="es-ES_tradnl"/>
        </w:rPr>
        <w:t>Situación respecto de las distintas Actas del Convenio</w:t>
      </w:r>
      <w:bookmarkEnd w:id="7"/>
      <w:bookmarkEnd w:id="8"/>
      <w:bookmarkEnd w:id="9"/>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 xml:space="preserve">El 31 de diciembre de 2017, la situación de los miembros de la Unión respecto de las distintas Actas del Convenio era la siguiente: </w:t>
      </w:r>
    </w:p>
    <w:p w:rsidR="005A1195" w:rsidRPr="0066689A" w:rsidRDefault="005A1195" w:rsidP="005A1195">
      <w:pPr>
        <w:rPr>
          <w:lang w:val="es-ES_tradnl"/>
        </w:rPr>
      </w:pPr>
    </w:p>
    <w:p w:rsidR="005A1195" w:rsidRPr="0066689A" w:rsidRDefault="005A1195" w:rsidP="005A1195">
      <w:pPr>
        <w:rPr>
          <w:lang w:val="es-ES_tradnl"/>
        </w:rPr>
      </w:pPr>
      <w:r w:rsidRPr="0066689A">
        <w:rPr>
          <w:lang w:val="es-ES_tradnl"/>
        </w:rPr>
        <w:tab/>
        <w:t>a)</w:t>
      </w:r>
      <w:r w:rsidRPr="0066689A">
        <w:rPr>
          <w:lang w:val="es-ES_tradnl"/>
        </w:rPr>
        <w:tab/>
        <w:t>57 miembros estaban obligados por el Acta de 1991, a saber:</w:t>
      </w:r>
      <w:r w:rsidR="006133B5" w:rsidRPr="0066689A">
        <w:rPr>
          <w:lang w:val="es-ES_tradnl"/>
        </w:rPr>
        <w:t xml:space="preserve"> </w:t>
      </w:r>
      <w:r w:rsidRPr="0066689A">
        <w:rPr>
          <w:lang w:val="es-ES_tradnl"/>
        </w:rPr>
        <w:t>Albania, Alemania, Australia, Austria, Azerbaiyán, Belarús, Bosnia y Herzegovina, Bulgaria, Canadá, Costa Rica, Croacia, Dinamarca, Eslovaquia, Eslovenia, España, Estados Unidos de América, Estonia, ex República Yugoslava de Macedonia, Federación de Rusia, Finlandia, Francia, Georgia, Hungría, Irlanda, Islandia, Israel, Japón, Jordania, Kenya, Kirguistán, Letonia, Lituania, Marruecos, Montenegro, Omán, Organización Africana de la Propiedad Intelectual, Países Bajos, Panamá, Perú, Polonia, Reino Unido, República Checa, República de Corea, República Dominicana, República de Moldova, República Unida de Tanzanía, Rumania, Serbia, Singapur, Suecia, Suiza, Túnez, Turquía, Ucrania, Unión Europea, Uzbekistán y Viet Nam;</w:t>
      </w:r>
    </w:p>
    <w:p w:rsidR="005A1195" w:rsidRPr="0066689A" w:rsidRDefault="005A1195" w:rsidP="005A1195">
      <w:pPr>
        <w:rPr>
          <w:lang w:val="es-ES_tradnl"/>
        </w:rPr>
      </w:pPr>
    </w:p>
    <w:p w:rsidR="005A1195" w:rsidRPr="0066689A" w:rsidRDefault="005A1195" w:rsidP="005A1195">
      <w:pPr>
        <w:rPr>
          <w:lang w:val="es-ES_tradnl"/>
        </w:rPr>
      </w:pPr>
      <w:r w:rsidRPr="0066689A">
        <w:rPr>
          <w:lang w:val="es-ES_tradnl"/>
        </w:rPr>
        <w:tab/>
        <w:t>b)</w:t>
      </w:r>
      <w:r w:rsidRPr="0066689A">
        <w:rPr>
          <w:lang w:val="es-ES_tradnl"/>
        </w:rPr>
        <w:tab/>
        <w:t>17 miembros e</w:t>
      </w:r>
      <w:r w:rsidR="00491FDE" w:rsidRPr="0066689A">
        <w:rPr>
          <w:lang w:val="es-ES_tradnl"/>
        </w:rPr>
        <w:t xml:space="preserve">staban obligados por el Acta de </w:t>
      </w:r>
      <w:r w:rsidRPr="0066689A">
        <w:rPr>
          <w:lang w:val="es-ES_tradnl"/>
        </w:rPr>
        <w:t>1978, a saber:</w:t>
      </w:r>
      <w:r w:rsidR="006133B5" w:rsidRPr="0066689A">
        <w:rPr>
          <w:lang w:val="es-ES_tradnl"/>
        </w:rPr>
        <w:t xml:space="preserve"> </w:t>
      </w:r>
      <w:r w:rsidR="00491FDE" w:rsidRPr="0066689A">
        <w:rPr>
          <w:lang w:val="es-ES_tradnl"/>
        </w:rPr>
        <w:t>Argentina, Bolivia (Estado </w:t>
      </w:r>
      <w:r w:rsidRPr="0066689A">
        <w:rPr>
          <w:lang w:val="es-ES_tradnl"/>
        </w:rPr>
        <w:t>Plurinacional de), Brasil, Chile, China, Colombia, Ecuador, Italia, Mé</w:t>
      </w:r>
      <w:r w:rsidR="00491FDE" w:rsidRPr="0066689A">
        <w:rPr>
          <w:lang w:val="es-ES_tradnl"/>
        </w:rPr>
        <w:t>xico, Nicaragua, Noruega, Nueva </w:t>
      </w:r>
      <w:r w:rsidRPr="0066689A">
        <w:rPr>
          <w:lang w:val="es-ES_tradnl"/>
        </w:rPr>
        <w:t>Zelandia, Paraguay, Portugal, Sudáfrica, Trinidad y Tabago y Uruguay;</w:t>
      </w:r>
    </w:p>
    <w:p w:rsidR="00996078" w:rsidRPr="0066689A" w:rsidRDefault="00996078" w:rsidP="005A1195">
      <w:pPr>
        <w:rPr>
          <w:lang w:val="es-ES_tradnl"/>
        </w:rPr>
      </w:pPr>
    </w:p>
    <w:p w:rsidR="005A1195" w:rsidRPr="0066689A" w:rsidRDefault="005A1195" w:rsidP="005A1195">
      <w:pPr>
        <w:rPr>
          <w:lang w:val="es-ES_tradnl"/>
        </w:rPr>
      </w:pPr>
      <w:r w:rsidRPr="0066689A">
        <w:rPr>
          <w:lang w:val="es-ES_tradnl"/>
        </w:rPr>
        <w:tab/>
        <w:t>c)</w:t>
      </w:r>
      <w:r w:rsidRPr="0066689A">
        <w:rPr>
          <w:lang w:val="es-ES_tradnl"/>
        </w:rPr>
        <w:tab/>
        <w:t>Bélgica estaba obligada por el Convenio de 1961</w:t>
      </w:r>
      <w:r w:rsidR="00491FDE" w:rsidRPr="0066689A">
        <w:rPr>
          <w:lang w:val="es-ES_tradnl"/>
        </w:rPr>
        <w:t xml:space="preserve"> modificado por el Acta de 1972.</w:t>
      </w:r>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En el anexo I figura la situación de los miembros de la Unión en relación con las distintas Actas del Convenio al 31 de diciembre de 2017.</w:t>
      </w:r>
    </w:p>
    <w:p w:rsidR="005A1195" w:rsidRPr="0066689A" w:rsidRDefault="005A1195" w:rsidP="005A1195">
      <w:pPr>
        <w:rPr>
          <w:lang w:val="es-ES_tradnl"/>
        </w:rPr>
      </w:pPr>
    </w:p>
    <w:p w:rsidR="00C236AA" w:rsidRPr="0066689A" w:rsidRDefault="00C236AA" w:rsidP="005A1195">
      <w:pPr>
        <w:rPr>
          <w:lang w:val="es-ES_tradnl"/>
        </w:rPr>
      </w:pPr>
    </w:p>
    <w:p w:rsidR="005A1195" w:rsidRPr="0066689A" w:rsidRDefault="005A1195" w:rsidP="005A1195">
      <w:pPr>
        <w:pStyle w:val="Heading2"/>
        <w:rPr>
          <w:lang w:val="es-ES_tradnl"/>
        </w:rPr>
      </w:pPr>
      <w:bookmarkStart w:id="10" w:name="_Toc521416801"/>
      <w:bookmarkStart w:id="11" w:name="_Toc523589138"/>
      <w:r w:rsidRPr="0066689A">
        <w:rPr>
          <w:lang w:val="es-ES_tradnl"/>
        </w:rPr>
        <w:t>Estados/organizaciones que han iniciado el procedimiento para ser miembro de la Unión</w:t>
      </w:r>
      <w:bookmarkEnd w:id="10"/>
      <w:bookmarkEnd w:id="11"/>
    </w:p>
    <w:p w:rsidR="005A1195" w:rsidRPr="0066689A" w:rsidRDefault="005A1195" w:rsidP="005A1195">
      <w:pPr>
        <w:keepNext/>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De conformidad con lo dispuesto en el Artículo 34.3) del Acta de 1991, “[a]ntes de depositar su instrumento de adhesión, todo Estado que no sea miembro de la Unión o cualquier organización intergubernamental solicitará la opinión del Consejo acerca de la conformidad de su legislación con las disposiciones del presente Convenio”.</w:t>
      </w:r>
    </w:p>
    <w:p w:rsidR="005A1195" w:rsidRPr="0066689A" w:rsidRDefault="005A1195" w:rsidP="005A1195">
      <w:pPr>
        <w:rPr>
          <w:lang w:val="es-ES_tradnl"/>
        </w:rPr>
      </w:pPr>
    </w:p>
    <w:p w:rsidR="00A900B1" w:rsidRPr="0066689A" w:rsidRDefault="00691B63" w:rsidP="00A900B1">
      <w:pPr>
        <w:rPr>
          <w:lang w:val="es-ES_tradnl"/>
        </w:rPr>
      </w:pPr>
      <w:r w:rsidRPr="0066689A">
        <w:rPr>
          <w:lang w:val="es-ES_tradnl"/>
        </w:rPr>
        <w:fldChar w:fldCharType="begin"/>
      </w:r>
      <w:r w:rsidR="00A900B1" w:rsidRPr="0066689A">
        <w:rPr>
          <w:lang w:val="es-ES_tradnl"/>
        </w:rPr>
        <w:instrText xml:space="preserve"> AUTONUM  </w:instrText>
      </w:r>
      <w:r w:rsidRPr="0066689A">
        <w:rPr>
          <w:lang w:val="es-ES_tradnl"/>
        </w:rPr>
        <w:fldChar w:fldCharType="end"/>
      </w:r>
      <w:r w:rsidR="008D3A2E" w:rsidRPr="0066689A">
        <w:rPr>
          <w:lang w:val="es-ES_tradnl"/>
        </w:rPr>
        <w:tab/>
        <w:t>Mediante una carta fechada el 20 de marzo de 2017, Brunei Darussalam solicitó el examen de su decreto sobre la protección de las variedades vegetales de 13 de abril de 2015, modifi</w:t>
      </w:r>
      <w:r w:rsidR="00491FDE" w:rsidRPr="0066689A">
        <w:rPr>
          <w:lang w:val="es-ES_tradnl"/>
        </w:rPr>
        <w:t>cado el 30 de enero de </w:t>
      </w:r>
      <w:r w:rsidR="008D3A2E" w:rsidRPr="0066689A">
        <w:rPr>
          <w:lang w:val="es-ES_tradnl"/>
        </w:rPr>
        <w:t>2016 (“la Ley”), a los fines de determinar su conformidad con el Acta de 1991 del Convenio de la UPOV.</w:t>
      </w:r>
    </w:p>
    <w:p w:rsidR="00A900B1" w:rsidRPr="0066689A" w:rsidRDefault="00A900B1" w:rsidP="00A900B1">
      <w:pPr>
        <w:rPr>
          <w:lang w:val="es-ES_tradnl"/>
        </w:rPr>
      </w:pPr>
    </w:p>
    <w:p w:rsidR="00A900B1" w:rsidRPr="0066689A" w:rsidRDefault="00691B63" w:rsidP="00A900B1">
      <w:pPr>
        <w:rPr>
          <w:lang w:val="es-ES_tradnl"/>
        </w:rPr>
      </w:pPr>
      <w:r w:rsidRPr="0066689A">
        <w:rPr>
          <w:lang w:val="es-ES_tradnl"/>
        </w:rPr>
        <w:fldChar w:fldCharType="begin"/>
      </w:r>
      <w:r w:rsidR="00A900B1" w:rsidRPr="0066689A">
        <w:rPr>
          <w:lang w:val="es-ES_tradnl"/>
        </w:rPr>
        <w:instrText xml:space="preserve"> AUTONUM  </w:instrText>
      </w:r>
      <w:r w:rsidRPr="0066689A">
        <w:rPr>
          <w:lang w:val="es-ES_tradnl"/>
        </w:rPr>
        <w:fldChar w:fldCharType="end"/>
      </w:r>
      <w:r w:rsidR="008D3A2E" w:rsidRPr="0066689A">
        <w:rPr>
          <w:lang w:val="es-ES_tradnl"/>
        </w:rPr>
        <w:tab/>
        <w:t>En su quincuagésima primera sesión ordinaria, celebrada en Gineb</w:t>
      </w:r>
      <w:r w:rsidR="00996078" w:rsidRPr="0066689A">
        <w:rPr>
          <w:lang w:val="es-ES_tradnl"/>
        </w:rPr>
        <w:t>ra el 26 de octubre de 2017, el </w:t>
      </w:r>
      <w:r w:rsidR="008D3A2E" w:rsidRPr="0066689A">
        <w:rPr>
          <w:lang w:val="es-ES_tradnl"/>
        </w:rPr>
        <w:t xml:space="preserve">Consejo examinó la conformidad de la Ley de Brunei Darussalam con el </w:t>
      </w:r>
      <w:r w:rsidR="00996078" w:rsidRPr="0066689A">
        <w:rPr>
          <w:lang w:val="es-ES_tradnl"/>
        </w:rPr>
        <w:t>Acta de 1991 del Convenio de la </w:t>
      </w:r>
      <w:r w:rsidR="008D3A2E" w:rsidRPr="0066689A">
        <w:rPr>
          <w:lang w:val="es-ES_tradnl"/>
        </w:rPr>
        <w:t>UPOV.</w:t>
      </w:r>
      <w:r w:rsidR="006133B5" w:rsidRPr="0066689A">
        <w:rPr>
          <w:lang w:val="es-ES_tradnl"/>
        </w:rPr>
        <w:t xml:space="preserve"> </w:t>
      </w:r>
      <w:r w:rsidR="00BB30EF" w:rsidRPr="0066689A">
        <w:rPr>
          <w:lang w:val="es-ES_tradnl"/>
        </w:rPr>
        <w:t xml:space="preserve"> </w:t>
      </w:r>
      <w:r w:rsidR="008D3A2E" w:rsidRPr="0066689A">
        <w:rPr>
          <w:lang w:val="es-ES_tradnl"/>
        </w:rPr>
        <w:t>El Consejo decidió:</w:t>
      </w:r>
    </w:p>
    <w:p w:rsidR="00A900B1" w:rsidRPr="0066689A" w:rsidRDefault="00A900B1" w:rsidP="00A900B1">
      <w:pPr>
        <w:rPr>
          <w:lang w:val="es-ES_tradnl"/>
        </w:rPr>
      </w:pPr>
    </w:p>
    <w:p w:rsidR="00A900B1" w:rsidRPr="0066689A" w:rsidRDefault="00A900B1" w:rsidP="00BB30EF">
      <w:pPr>
        <w:spacing w:after="120"/>
        <w:ind w:left="567" w:right="567"/>
        <w:rPr>
          <w:sz w:val="18"/>
          <w:szCs w:val="18"/>
          <w:lang w:val="es-ES_tradnl"/>
        </w:rPr>
      </w:pPr>
      <w:r w:rsidRPr="0066689A">
        <w:rPr>
          <w:sz w:val="18"/>
          <w:szCs w:val="18"/>
          <w:lang w:val="es-ES_tradnl"/>
        </w:rPr>
        <w:tab/>
        <w:t>“a)</w:t>
      </w:r>
      <w:r w:rsidRPr="0066689A">
        <w:rPr>
          <w:sz w:val="18"/>
          <w:szCs w:val="18"/>
          <w:lang w:val="es-ES_tradnl"/>
        </w:rPr>
        <w:tab/>
        <w:t>tomar nota del análisis expuesto en el documento C/51/17;</w:t>
      </w:r>
    </w:p>
    <w:p w:rsidR="00A900B1" w:rsidRPr="0066689A" w:rsidRDefault="00A900B1" w:rsidP="00BB30EF">
      <w:pPr>
        <w:spacing w:after="120"/>
        <w:ind w:left="567" w:right="567"/>
        <w:rPr>
          <w:sz w:val="18"/>
          <w:szCs w:val="18"/>
          <w:lang w:val="es-ES_tradnl"/>
        </w:rPr>
      </w:pPr>
      <w:r w:rsidRPr="0066689A">
        <w:rPr>
          <w:sz w:val="18"/>
          <w:szCs w:val="18"/>
          <w:lang w:val="es-ES_tradnl"/>
        </w:rPr>
        <w:tab/>
        <w:t>“b)</w:t>
      </w:r>
      <w:r w:rsidRPr="0066689A">
        <w:rPr>
          <w:sz w:val="18"/>
          <w:szCs w:val="18"/>
          <w:lang w:val="es-ES_tradnl"/>
        </w:rPr>
        <w:tab/>
        <w:t>tomar una decisión favorable acerca de la conformidad del Decreto de Protección de las Obtenciones Vegetales de Brunei Darussalam con las disposiciones del Acta de 1991 del Convenio Internacional para la Protección de las Obtenciones Vegetales</w:t>
      </w:r>
      <w:r w:rsidR="00996078" w:rsidRPr="0066689A">
        <w:rPr>
          <w:sz w:val="18"/>
          <w:szCs w:val="18"/>
          <w:lang w:val="es-ES_tradnl"/>
        </w:rPr>
        <w:t>,</w:t>
      </w:r>
      <w:r w:rsidRPr="0066689A">
        <w:rPr>
          <w:sz w:val="18"/>
          <w:szCs w:val="18"/>
          <w:lang w:val="es-ES_tradnl"/>
        </w:rPr>
        <w:t xml:space="preserve"> que permite a Brunei Darussalam depositar su instrumento de adhesión al Acta de 1991;</w:t>
      </w:r>
      <w:r w:rsidR="006133B5" w:rsidRPr="0066689A">
        <w:rPr>
          <w:sz w:val="18"/>
          <w:szCs w:val="18"/>
          <w:lang w:val="es-ES_tradnl"/>
        </w:rPr>
        <w:t xml:space="preserve"> </w:t>
      </w:r>
      <w:r w:rsidRPr="0066689A">
        <w:rPr>
          <w:sz w:val="18"/>
          <w:szCs w:val="18"/>
          <w:lang w:val="es-ES_tradnl"/>
        </w:rPr>
        <w:t>y</w:t>
      </w:r>
    </w:p>
    <w:p w:rsidR="00A900B1" w:rsidRPr="0066689A" w:rsidRDefault="00A900B1" w:rsidP="00DE6F88">
      <w:pPr>
        <w:ind w:left="567" w:right="567"/>
        <w:rPr>
          <w:sz w:val="18"/>
          <w:szCs w:val="18"/>
          <w:lang w:val="es-ES_tradnl"/>
        </w:rPr>
      </w:pPr>
      <w:r w:rsidRPr="0066689A">
        <w:rPr>
          <w:sz w:val="18"/>
          <w:szCs w:val="18"/>
          <w:lang w:val="es-ES_tradnl"/>
        </w:rPr>
        <w:tab/>
        <w:t>“c)</w:t>
      </w:r>
      <w:r w:rsidRPr="0066689A">
        <w:rPr>
          <w:sz w:val="18"/>
          <w:szCs w:val="18"/>
          <w:lang w:val="es-ES_tradnl"/>
        </w:rPr>
        <w:tab/>
        <w:t xml:space="preserve">autorizar al </w:t>
      </w:r>
      <w:r w:rsidR="003F2E5F" w:rsidRPr="0066689A">
        <w:rPr>
          <w:sz w:val="18"/>
          <w:szCs w:val="18"/>
          <w:lang w:val="es-ES_tradnl"/>
        </w:rPr>
        <w:t>Secretario General</w:t>
      </w:r>
      <w:r w:rsidRPr="0066689A">
        <w:rPr>
          <w:sz w:val="18"/>
          <w:szCs w:val="18"/>
          <w:lang w:val="es-ES_tradnl"/>
        </w:rPr>
        <w:t xml:space="preserve"> a informar d</w:t>
      </w:r>
      <w:r w:rsidR="00996078" w:rsidRPr="0066689A">
        <w:rPr>
          <w:sz w:val="18"/>
          <w:szCs w:val="18"/>
          <w:lang w:val="es-ES_tradnl"/>
        </w:rPr>
        <w:t>e dicha decisión al Gobierno de </w:t>
      </w:r>
      <w:r w:rsidRPr="0066689A">
        <w:rPr>
          <w:sz w:val="18"/>
          <w:szCs w:val="18"/>
          <w:lang w:val="es-ES_tradnl"/>
        </w:rPr>
        <w:t>Brunei</w:t>
      </w:r>
      <w:r w:rsidR="00996078" w:rsidRPr="0066689A">
        <w:rPr>
          <w:sz w:val="18"/>
          <w:szCs w:val="18"/>
          <w:lang w:val="es-ES_tradnl"/>
        </w:rPr>
        <w:t> </w:t>
      </w:r>
      <w:r w:rsidRPr="0066689A">
        <w:rPr>
          <w:sz w:val="18"/>
          <w:szCs w:val="18"/>
          <w:lang w:val="es-ES_tradnl"/>
        </w:rPr>
        <w:t>Darussalam.”</w:t>
      </w:r>
    </w:p>
    <w:p w:rsidR="00DE6F88" w:rsidRPr="0066689A" w:rsidRDefault="00DE6F88" w:rsidP="00352E01">
      <w:pPr>
        <w:rPr>
          <w:lang w:val="es-ES_tradnl"/>
        </w:rPr>
      </w:pPr>
    </w:p>
    <w:p w:rsidR="00352E01" w:rsidRPr="0066689A" w:rsidRDefault="00691B63" w:rsidP="00352E01">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Mediante una cart</w:t>
      </w:r>
      <w:r w:rsidR="00BB30EF" w:rsidRPr="0066689A">
        <w:rPr>
          <w:lang w:val="es-ES_tradnl"/>
        </w:rPr>
        <w:t xml:space="preserve">a fechada el 8 de septiembre de </w:t>
      </w:r>
      <w:r w:rsidR="008D3A2E" w:rsidRPr="0066689A">
        <w:rPr>
          <w:lang w:val="es-ES_tradnl"/>
        </w:rPr>
        <w:t>2017, Guatemala solicitó el examen de la conformidad de su proyecto de Ley para la Protección de Obtenciones Vegetales con el Acta de 1991 del Convenio de la UPOV.</w:t>
      </w:r>
    </w:p>
    <w:p w:rsidR="005A1195" w:rsidRPr="0066689A" w:rsidRDefault="005A1195" w:rsidP="00B31481">
      <w:pPr>
        <w:rPr>
          <w:lang w:val="es-ES_tradnl"/>
        </w:rPr>
      </w:pPr>
    </w:p>
    <w:p w:rsidR="00352E01" w:rsidRPr="0066689A" w:rsidRDefault="00691B63" w:rsidP="00352E01">
      <w:pPr>
        <w:rPr>
          <w:rFonts w:cstheme="minorBidi"/>
          <w:szCs w:val="22"/>
          <w:lang w:val="es-ES_tradnl"/>
        </w:rPr>
      </w:pPr>
      <w:r w:rsidRPr="0066689A">
        <w:rPr>
          <w:lang w:val="es-ES_tradnl"/>
        </w:rPr>
        <w:fldChar w:fldCharType="begin"/>
      </w:r>
      <w:r w:rsidR="00352E01" w:rsidRPr="0066689A">
        <w:rPr>
          <w:lang w:val="es-ES_tradnl"/>
        </w:rPr>
        <w:instrText xml:space="preserve"> AUTONUM  </w:instrText>
      </w:r>
      <w:r w:rsidRPr="0066689A">
        <w:rPr>
          <w:lang w:val="es-ES_tradnl"/>
        </w:rPr>
        <w:fldChar w:fldCharType="end"/>
      </w:r>
      <w:r w:rsidR="008D3A2E" w:rsidRPr="0066689A">
        <w:rPr>
          <w:lang w:val="es-ES_tradnl"/>
        </w:rPr>
        <w:tab/>
        <w:t>En su quincuagésima primera sesión ordinaria, celebrada en Gineb</w:t>
      </w:r>
      <w:r w:rsidR="007E7716" w:rsidRPr="0066689A">
        <w:rPr>
          <w:lang w:val="es-ES_tradnl"/>
        </w:rPr>
        <w:t>ra el 26 de octubre de 2017, el </w:t>
      </w:r>
      <w:r w:rsidR="008D3A2E" w:rsidRPr="0066689A">
        <w:rPr>
          <w:lang w:val="es-ES_tradnl"/>
        </w:rPr>
        <w:t xml:space="preserve">Consejo examinó la conformidad del proyecto de Ley de Guatemala con el </w:t>
      </w:r>
      <w:r w:rsidR="00996078" w:rsidRPr="0066689A">
        <w:rPr>
          <w:lang w:val="es-ES_tradnl"/>
        </w:rPr>
        <w:t>Acta de 1991 del Convenio de la </w:t>
      </w:r>
      <w:r w:rsidR="008D3A2E" w:rsidRPr="0066689A">
        <w:rPr>
          <w:lang w:val="es-ES_tradnl"/>
        </w:rPr>
        <w:t>UPOV.</w:t>
      </w:r>
      <w:r w:rsidR="00BB30EF" w:rsidRPr="0066689A">
        <w:rPr>
          <w:lang w:val="es-ES_tradnl"/>
        </w:rPr>
        <w:t xml:space="preserve"> </w:t>
      </w:r>
      <w:r w:rsidR="006133B5" w:rsidRPr="0066689A">
        <w:rPr>
          <w:lang w:val="es-ES_tradnl"/>
        </w:rPr>
        <w:t xml:space="preserve"> </w:t>
      </w:r>
      <w:r w:rsidR="008D3A2E" w:rsidRPr="0066689A">
        <w:rPr>
          <w:lang w:val="es-ES_tradnl"/>
        </w:rPr>
        <w:t>El Consejo decidió:</w:t>
      </w:r>
    </w:p>
    <w:p w:rsidR="002E124F" w:rsidRPr="0066689A" w:rsidRDefault="002E124F" w:rsidP="00352E01">
      <w:pPr>
        <w:rPr>
          <w:rFonts w:cstheme="minorBidi"/>
          <w:szCs w:val="22"/>
          <w:lang w:val="es-ES_tradnl"/>
        </w:rPr>
      </w:pPr>
    </w:p>
    <w:p w:rsidR="002E124F" w:rsidRPr="0066689A" w:rsidRDefault="002E124F" w:rsidP="00BB30EF">
      <w:pPr>
        <w:spacing w:after="120"/>
        <w:ind w:left="567" w:right="567"/>
        <w:rPr>
          <w:sz w:val="18"/>
          <w:szCs w:val="18"/>
          <w:lang w:val="es-ES_tradnl"/>
        </w:rPr>
      </w:pPr>
      <w:r w:rsidRPr="0066689A">
        <w:rPr>
          <w:sz w:val="18"/>
          <w:szCs w:val="18"/>
          <w:lang w:val="es-ES_tradnl"/>
        </w:rPr>
        <w:tab/>
        <w:t>“a)</w:t>
      </w:r>
      <w:r w:rsidRPr="0066689A">
        <w:rPr>
          <w:sz w:val="18"/>
          <w:szCs w:val="18"/>
          <w:lang w:val="es-ES_tradnl"/>
        </w:rPr>
        <w:tab/>
        <w:t xml:space="preserve">tomar nota del análisis expuesto en el documento C/51/20; </w:t>
      </w:r>
    </w:p>
    <w:p w:rsidR="002E124F" w:rsidRPr="0066689A" w:rsidRDefault="002E124F" w:rsidP="00BB30EF">
      <w:pPr>
        <w:spacing w:after="120"/>
        <w:ind w:left="567" w:right="567"/>
        <w:rPr>
          <w:sz w:val="18"/>
          <w:szCs w:val="18"/>
          <w:lang w:val="es-ES_tradnl"/>
        </w:rPr>
      </w:pPr>
      <w:r w:rsidRPr="0066689A">
        <w:rPr>
          <w:sz w:val="18"/>
          <w:szCs w:val="18"/>
          <w:lang w:val="es-ES_tradnl"/>
        </w:rPr>
        <w:tab/>
        <w:t>“b)</w:t>
      </w:r>
      <w:r w:rsidRPr="0066689A">
        <w:rPr>
          <w:sz w:val="18"/>
          <w:szCs w:val="18"/>
          <w:lang w:val="es-ES_tradnl"/>
        </w:rPr>
        <w:tab/>
        <w:t>adoptar una decisión favorable sobre la conformidad del ‛proyecto de Ley para la Protección de Obtenciones Vegetales’ (‛el proyecto de Ley’) con las disposiciones del Acta de 1991 del Convenio Internacional para la Protección de las Obtenciones Vegetales, que permita a Guatemala depositar su instrumento de adhesión a dicha Acta una vez que el proyecto de Ley sea aprobado sin modificac</w:t>
      </w:r>
      <w:r w:rsidR="00BB30EF" w:rsidRPr="0066689A">
        <w:rPr>
          <w:sz w:val="18"/>
          <w:szCs w:val="18"/>
          <w:lang w:val="es-ES_tradnl"/>
        </w:rPr>
        <w:t>iones y la </w:t>
      </w:r>
      <w:r w:rsidRPr="0066689A">
        <w:rPr>
          <w:sz w:val="18"/>
          <w:szCs w:val="18"/>
          <w:lang w:val="es-ES_tradnl"/>
        </w:rPr>
        <w:t>Ley haya entrado en vigor; y</w:t>
      </w:r>
    </w:p>
    <w:p w:rsidR="002E124F" w:rsidRPr="0066689A" w:rsidRDefault="002E124F" w:rsidP="002E124F">
      <w:pPr>
        <w:ind w:left="567" w:right="567"/>
        <w:rPr>
          <w:sz w:val="18"/>
          <w:szCs w:val="18"/>
          <w:lang w:val="es-ES_tradnl"/>
        </w:rPr>
      </w:pPr>
      <w:r w:rsidRPr="0066689A">
        <w:rPr>
          <w:sz w:val="18"/>
          <w:szCs w:val="18"/>
          <w:lang w:val="es-ES_tradnl"/>
        </w:rPr>
        <w:tab/>
        <w:t>“c)</w:t>
      </w:r>
      <w:r w:rsidRPr="0066689A">
        <w:rPr>
          <w:sz w:val="18"/>
          <w:szCs w:val="18"/>
          <w:lang w:val="es-ES_tradnl"/>
        </w:rPr>
        <w:tab/>
        <w:t xml:space="preserve">autorizar al </w:t>
      </w:r>
      <w:r w:rsidR="003F2E5F" w:rsidRPr="0066689A">
        <w:rPr>
          <w:sz w:val="18"/>
          <w:szCs w:val="18"/>
          <w:lang w:val="es-ES_tradnl"/>
        </w:rPr>
        <w:t>Secretario General</w:t>
      </w:r>
      <w:r w:rsidRPr="0066689A">
        <w:rPr>
          <w:sz w:val="18"/>
          <w:szCs w:val="18"/>
          <w:lang w:val="es-ES_tradnl"/>
        </w:rPr>
        <w:t xml:space="preserve"> a informar al Gobierno de Guatemala de la decisión expuesta en el párrafo anterior.”</w:t>
      </w:r>
    </w:p>
    <w:p w:rsidR="002E124F" w:rsidRPr="0066689A" w:rsidRDefault="002E124F" w:rsidP="00352E01">
      <w:pPr>
        <w:rPr>
          <w:rFonts w:cstheme="minorBidi"/>
          <w:szCs w:val="22"/>
          <w:lang w:val="es-ES_tradnl"/>
        </w:rPr>
      </w:pPr>
    </w:p>
    <w:p w:rsidR="005A1195" w:rsidRPr="0066689A" w:rsidRDefault="00691B63" w:rsidP="00764C0A">
      <w:pPr>
        <w:rPr>
          <w:lang w:val="es-ES_tradnl"/>
        </w:rPr>
      </w:pPr>
      <w:r w:rsidRPr="0066689A">
        <w:rPr>
          <w:lang w:val="es-ES_tradnl"/>
        </w:rPr>
        <w:fldChar w:fldCharType="begin"/>
      </w:r>
      <w:r w:rsidR="00764C0A" w:rsidRPr="0066689A">
        <w:rPr>
          <w:lang w:val="es-ES_tradnl"/>
        </w:rPr>
        <w:instrText xml:space="preserve"> AUTONUM  </w:instrText>
      </w:r>
      <w:r w:rsidRPr="0066689A">
        <w:rPr>
          <w:lang w:val="es-ES_tradnl"/>
        </w:rPr>
        <w:fldChar w:fldCharType="end"/>
      </w:r>
      <w:r w:rsidR="008D3A2E" w:rsidRPr="0066689A">
        <w:rPr>
          <w:lang w:val="es-ES_tradnl"/>
        </w:rPr>
        <w:tab/>
        <w:t>Mediante una carta fechada el 18 de septiembre de 2017, Myanmar solicitó el examen de su proyecto de Ley sobre la Protección de las Obtenciones Vegetales para determinar su conformidad con el Acta de 1991 del Convenio de la UPOV.</w:t>
      </w:r>
    </w:p>
    <w:p w:rsidR="00764C0A" w:rsidRPr="0066689A" w:rsidRDefault="00764C0A" w:rsidP="005A1195">
      <w:pPr>
        <w:rPr>
          <w:lang w:val="es-ES_tradnl"/>
        </w:rPr>
      </w:pPr>
    </w:p>
    <w:p w:rsidR="00764C0A" w:rsidRPr="0066689A" w:rsidRDefault="00691B63" w:rsidP="00764C0A">
      <w:pPr>
        <w:rPr>
          <w:rFonts w:cstheme="minorBidi"/>
          <w:szCs w:val="22"/>
          <w:lang w:val="es-ES_tradnl"/>
        </w:rPr>
      </w:pPr>
      <w:r w:rsidRPr="0066689A">
        <w:rPr>
          <w:lang w:val="es-ES_tradnl"/>
        </w:rPr>
        <w:fldChar w:fldCharType="begin"/>
      </w:r>
      <w:r w:rsidR="00764C0A" w:rsidRPr="0066689A">
        <w:rPr>
          <w:lang w:val="es-ES_tradnl"/>
        </w:rPr>
        <w:instrText xml:space="preserve"> AUTONUM  </w:instrText>
      </w:r>
      <w:r w:rsidRPr="0066689A">
        <w:rPr>
          <w:lang w:val="es-ES_tradnl"/>
        </w:rPr>
        <w:fldChar w:fldCharType="end"/>
      </w:r>
      <w:r w:rsidR="008D3A2E" w:rsidRPr="0066689A">
        <w:rPr>
          <w:lang w:val="es-ES_tradnl"/>
        </w:rPr>
        <w:tab/>
        <w:t>En su quincuagésima primera sesión ordinaria, celebrada en Gineb</w:t>
      </w:r>
      <w:r w:rsidR="007E7716" w:rsidRPr="0066689A">
        <w:rPr>
          <w:lang w:val="es-ES_tradnl"/>
        </w:rPr>
        <w:t>ra el 26 de octubre de 2017, el </w:t>
      </w:r>
      <w:r w:rsidR="008D3A2E" w:rsidRPr="0066689A">
        <w:rPr>
          <w:lang w:val="es-ES_tradnl"/>
        </w:rPr>
        <w:t>Consejo examinó la conformidad del proyecto de Ley de Myanmar con el Acta de 1991 del Convenio de la</w:t>
      </w:r>
      <w:r w:rsidR="007E7716" w:rsidRPr="0066689A">
        <w:rPr>
          <w:lang w:val="es-ES_tradnl"/>
        </w:rPr>
        <w:t> </w:t>
      </w:r>
      <w:r w:rsidR="008D3A2E" w:rsidRPr="0066689A">
        <w:rPr>
          <w:lang w:val="es-ES_tradnl"/>
        </w:rPr>
        <w:t>UPOV.</w:t>
      </w:r>
      <w:r w:rsidR="006133B5" w:rsidRPr="0066689A">
        <w:rPr>
          <w:lang w:val="es-ES_tradnl"/>
        </w:rPr>
        <w:t xml:space="preserve"> </w:t>
      </w:r>
      <w:r w:rsidR="00BB30EF" w:rsidRPr="0066689A">
        <w:rPr>
          <w:lang w:val="es-ES_tradnl"/>
        </w:rPr>
        <w:t xml:space="preserve"> </w:t>
      </w:r>
      <w:r w:rsidR="008D3A2E" w:rsidRPr="0066689A">
        <w:rPr>
          <w:lang w:val="es-ES_tradnl"/>
        </w:rPr>
        <w:t>El Consejo decidió:</w:t>
      </w:r>
    </w:p>
    <w:p w:rsidR="00764C0A" w:rsidRPr="0066689A" w:rsidRDefault="00764C0A" w:rsidP="00764C0A">
      <w:pPr>
        <w:rPr>
          <w:rFonts w:cstheme="minorBidi"/>
          <w:szCs w:val="22"/>
          <w:lang w:val="es-ES_tradnl"/>
        </w:rPr>
      </w:pPr>
    </w:p>
    <w:p w:rsidR="00764C0A" w:rsidRPr="0066689A" w:rsidRDefault="00764C0A" w:rsidP="00BB30EF">
      <w:pPr>
        <w:spacing w:after="120"/>
        <w:ind w:left="567" w:right="567"/>
        <w:rPr>
          <w:sz w:val="18"/>
          <w:szCs w:val="18"/>
          <w:lang w:val="es-ES_tradnl"/>
        </w:rPr>
      </w:pPr>
      <w:r w:rsidRPr="0066689A">
        <w:rPr>
          <w:sz w:val="18"/>
          <w:szCs w:val="18"/>
          <w:lang w:val="es-ES_tradnl"/>
        </w:rPr>
        <w:tab/>
        <w:t>“a)</w:t>
      </w:r>
      <w:r w:rsidRPr="0066689A">
        <w:rPr>
          <w:sz w:val="18"/>
          <w:szCs w:val="18"/>
          <w:lang w:val="es-ES_tradnl"/>
        </w:rPr>
        <w:tab/>
        <w:t xml:space="preserve">tomar nota del análisis expuesto en el documento C/51/21; </w:t>
      </w:r>
    </w:p>
    <w:p w:rsidR="00764C0A" w:rsidRPr="0066689A" w:rsidRDefault="00764C0A" w:rsidP="00BB30EF">
      <w:pPr>
        <w:spacing w:after="120"/>
        <w:ind w:left="567" w:right="567"/>
        <w:rPr>
          <w:sz w:val="18"/>
          <w:szCs w:val="18"/>
          <w:lang w:val="es-ES_tradnl"/>
        </w:rPr>
      </w:pPr>
      <w:r w:rsidRPr="0066689A">
        <w:rPr>
          <w:sz w:val="18"/>
          <w:szCs w:val="18"/>
          <w:lang w:val="es-ES_tradnl"/>
        </w:rPr>
        <w:tab/>
        <w:t>“b)</w:t>
      </w:r>
      <w:r w:rsidRPr="0066689A">
        <w:rPr>
          <w:sz w:val="18"/>
          <w:szCs w:val="18"/>
          <w:lang w:val="es-ES_tradnl"/>
        </w:rPr>
        <w:tab/>
        <w:t>tomar una decisión positiva respecto de la conformidad del ‛proyecto de Ley sobre la Protección de las Obtenciones Vegetales’ (‛proyecto de Ley’) con las disposiciones del Acta de 1991 del Convenio Internacional para la Protección de las Obtenciones Vegetales, de modo que, una vez que el proyecto de Ley haya sido aprobado, sin modificación alguna, y la Ley haya entrado en vigor, Myanmar pueda depositar su instrumento de adhesión al Acta de 1991; y</w:t>
      </w:r>
    </w:p>
    <w:p w:rsidR="00764C0A" w:rsidRPr="0066689A" w:rsidRDefault="00764C0A" w:rsidP="00764C0A">
      <w:pPr>
        <w:ind w:left="567" w:right="567"/>
        <w:rPr>
          <w:sz w:val="18"/>
          <w:szCs w:val="18"/>
          <w:lang w:val="es-ES_tradnl"/>
        </w:rPr>
      </w:pPr>
      <w:r w:rsidRPr="0066689A">
        <w:rPr>
          <w:sz w:val="18"/>
          <w:szCs w:val="18"/>
          <w:lang w:val="es-ES_tradnl"/>
        </w:rPr>
        <w:tab/>
        <w:t>“c)</w:t>
      </w:r>
      <w:r w:rsidRPr="0066689A">
        <w:rPr>
          <w:sz w:val="18"/>
          <w:szCs w:val="18"/>
          <w:lang w:val="es-ES_tradnl"/>
        </w:rPr>
        <w:tab/>
        <w:t xml:space="preserve">autorizar al </w:t>
      </w:r>
      <w:r w:rsidR="003F2E5F" w:rsidRPr="0066689A">
        <w:rPr>
          <w:sz w:val="18"/>
          <w:szCs w:val="18"/>
          <w:lang w:val="es-ES_tradnl"/>
        </w:rPr>
        <w:t>Secretario General</w:t>
      </w:r>
      <w:r w:rsidRPr="0066689A">
        <w:rPr>
          <w:sz w:val="18"/>
          <w:szCs w:val="18"/>
          <w:lang w:val="es-ES_tradnl"/>
        </w:rPr>
        <w:t xml:space="preserve"> a informar de dicha decisión al Gobierno de Myanmar.”</w:t>
      </w:r>
    </w:p>
    <w:p w:rsidR="005A1195" w:rsidRPr="0066689A" w:rsidRDefault="005A1195" w:rsidP="005A1195">
      <w:pPr>
        <w:rPr>
          <w:lang w:val="es-ES_tradnl"/>
        </w:rPr>
      </w:pPr>
    </w:p>
    <w:p w:rsidR="0029206B" w:rsidRPr="0066689A" w:rsidRDefault="0029206B" w:rsidP="005A1195">
      <w:pPr>
        <w:rPr>
          <w:lang w:val="es-ES_tradnl"/>
        </w:rPr>
      </w:pPr>
    </w:p>
    <w:p w:rsidR="005A1195" w:rsidRPr="0066689A" w:rsidRDefault="005A1195" w:rsidP="005A1195">
      <w:pPr>
        <w:pStyle w:val="Heading1"/>
        <w:rPr>
          <w:lang w:val="es-ES_tradnl"/>
        </w:rPr>
      </w:pPr>
      <w:bookmarkStart w:id="12" w:name="_Toc521416802"/>
      <w:bookmarkStart w:id="13" w:name="_Toc523589139"/>
      <w:r w:rsidRPr="0066689A">
        <w:rPr>
          <w:lang w:val="es-ES_tradnl"/>
        </w:rPr>
        <w:lastRenderedPageBreak/>
        <w:t>II.</w:t>
      </w:r>
      <w:r w:rsidRPr="0066689A">
        <w:rPr>
          <w:lang w:val="es-ES_tradnl"/>
        </w:rPr>
        <w:tab/>
        <w:t>SESIONES DEL CONSEJO Y DE SUS ÓRGANOS SUBSIDIARIOS</w:t>
      </w:r>
      <w:bookmarkEnd w:id="12"/>
      <w:bookmarkEnd w:id="13"/>
    </w:p>
    <w:p w:rsidR="005A1195" w:rsidRPr="0066689A" w:rsidRDefault="005A1195" w:rsidP="005A1195">
      <w:pPr>
        <w:keepNext/>
        <w:rPr>
          <w:lang w:val="es-ES_tradnl"/>
        </w:rPr>
      </w:pPr>
    </w:p>
    <w:p w:rsidR="005A1195" w:rsidRPr="0066689A" w:rsidRDefault="005A1195" w:rsidP="005A1195">
      <w:pPr>
        <w:pStyle w:val="Heading2"/>
        <w:rPr>
          <w:lang w:val="es-ES_tradnl"/>
        </w:rPr>
      </w:pPr>
      <w:bookmarkStart w:id="14" w:name="_Toc521416803"/>
      <w:bookmarkStart w:id="15" w:name="_Toc523589140"/>
      <w:r w:rsidRPr="0066689A">
        <w:rPr>
          <w:lang w:val="es-ES_tradnl"/>
        </w:rPr>
        <w:t>Consejo</w:t>
      </w:r>
      <w:bookmarkEnd w:id="14"/>
      <w:bookmarkEnd w:id="15"/>
    </w:p>
    <w:p w:rsidR="005A1195" w:rsidRPr="0066689A" w:rsidRDefault="005A1195" w:rsidP="005A1195">
      <w:pPr>
        <w:keepNext/>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Consejo celebró su trigésima cuarta sesión extraordinaria el 6 de abril de 2017, bajo la presidencia del Sr. Raimundo Lavignolle (Argentina), presidente del Consejo.</w:t>
      </w:r>
      <w:r w:rsidR="006133B5" w:rsidRPr="0066689A">
        <w:rPr>
          <w:lang w:val="es-ES_tradnl"/>
        </w:rPr>
        <w:t xml:space="preserve"> </w:t>
      </w:r>
      <w:r w:rsidR="00CD45D7" w:rsidRPr="0066689A">
        <w:rPr>
          <w:lang w:val="es-ES_tradnl"/>
        </w:rPr>
        <w:t xml:space="preserve"> </w:t>
      </w:r>
      <w:r w:rsidR="008D3A2E" w:rsidRPr="0066689A">
        <w:rPr>
          <w:lang w:val="es-ES_tradnl"/>
        </w:rPr>
        <w:t>Asistiero</w:t>
      </w:r>
      <w:r w:rsidR="009955EE" w:rsidRPr="0066689A">
        <w:rPr>
          <w:lang w:val="es-ES_tradnl"/>
        </w:rPr>
        <w:t>n a la sesión 40 miembros de la </w:t>
      </w:r>
      <w:r w:rsidR="008D3A2E" w:rsidRPr="0066689A">
        <w:rPr>
          <w:lang w:val="es-ES_tradnl"/>
        </w:rPr>
        <w:t>Unión, 2 Estados observadores y 4 organizaciones observadoras.</w:t>
      </w:r>
      <w:r w:rsidR="00CD45D7" w:rsidRPr="0066689A">
        <w:rPr>
          <w:lang w:val="es-ES_tradnl"/>
        </w:rPr>
        <w:t xml:space="preserve"> </w:t>
      </w:r>
      <w:r w:rsidR="006133B5" w:rsidRPr="0066689A">
        <w:rPr>
          <w:lang w:val="es-ES_tradnl"/>
        </w:rPr>
        <w:t xml:space="preserve"> </w:t>
      </w:r>
      <w:r w:rsidR="008D3A2E" w:rsidRPr="0066689A">
        <w:rPr>
          <w:lang w:val="es-ES_tradnl"/>
        </w:rPr>
        <w:t>El informe sobre las decisiones de esa sesión se recoge en el documento C(Extr.)/34/7.</w:t>
      </w:r>
    </w:p>
    <w:p w:rsidR="005A1195" w:rsidRPr="0066689A" w:rsidRDefault="005A1195" w:rsidP="005A1195">
      <w:pPr>
        <w:rPr>
          <w:lang w:val="es-ES_tradnl"/>
        </w:rPr>
      </w:pPr>
    </w:p>
    <w:p w:rsidR="005A1195" w:rsidRPr="0066689A" w:rsidRDefault="00691B63" w:rsidP="005A1195">
      <w:pPr>
        <w:ind w:right="-1"/>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Consejo celebró su quincuagésima primera sesión ordinaria el 26 de octubre de 2017, bajo la presidencia del Sr. Lavignolle.</w:t>
      </w:r>
      <w:r w:rsidR="006133B5" w:rsidRPr="0066689A">
        <w:rPr>
          <w:lang w:val="es-ES_tradnl"/>
        </w:rPr>
        <w:t xml:space="preserve"> </w:t>
      </w:r>
      <w:r w:rsidR="00CD45D7" w:rsidRPr="0066689A">
        <w:rPr>
          <w:lang w:val="es-ES_tradnl"/>
        </w:rPr>
        <w:t xml:space="preserve"> </w:t>
      </w:r>
      <w:r w:rsidR="008D3A2E" w:rsidRPr="0066689A">
        <w:rPr>
          <w:lang w:val="es-ES_tradnl"/>
        </w:rPr>
        <w:t>Asistieron a la sesión 45 miembros de la Unión, 7 Estados observadores y</w:t>
      </w:r>
      <w:r w:rsidR="009955EE" w:rsidRPr="0066689A">
        <w:rPr>
          <w:lang w:val="es-ES_tradnl"/>
        </w:rPr>
        <w:t> </w:t>
      </w:r>
      <w:r w:rsidR="008D3A2E" w:rsidRPr="0066689A">
        <w:rPr>
          <w:lang w:val="es-ES_tradnl"/>
        </w:rPr>
        <w:t>6 organizaciones observadoras.</w:t>
      </w:r>
      <w:r w:rsidR="00CD45D7" w:rsidRPr="0066689A">
        <w:rPr>
          <w:lang w:val="es-ES_tradnl"/>
        </w:rPr>
        <w:t xml:space="preserve"> </w:t>
      </w:r>
      <w:r w:rsidR="006133B5" w:rsidRPr="0066689A">
        <w:rPr>
          <w:lang w:val="es-ES_tradnl"/>
        </w:rPr>
        <w:t xml:space="preserve"> </w:t>
      </w:r>
      <w:r w:rsidR="008D3A2E" w:rsidRPr="0066689A">
        <w:rPr>
          <w:lang w:val="es-ES_tradnl"/>
        </w:rPr>
        <w:t>El informe de esa sesión se recoge en el documento C/51/22.</w:t>
      </w:r>
    </w:p>
    <w:p w:rsidR="007D2DD5" w:rsidRPr="0066689A" w:rsidRDefault="007D2DD5" w:rsidP="005A1195">
      <w:pPr>
        <w:ind w:right="-1"/>
        <w:rPr>
          <w:strike/>
          <w:lang w:val="es-ES_tradnl"/>
        </w:rPr>
      </w:pPr>
    </w:p>
    <w:p w:rsidR="005A1195" w:rsidRPr="0066689A" w:rsidRDefault="00691B63" w:rsidP="005A1195">
      <w:pPr>
        <w:tabs>
          <w:tab w:val="left" w:pos="567"/>
          <w:tab w:val="num" w:pos="1134"/>
        </w:tabs>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resumen de los resultados obtenidos por el Consejo en 2017 figura en el anexo III del presente documento, en Subprograma UV.1: Política general sobre protección de las variedades vegetales.</w:t>
      </w:r>
    </w:p>
    <w:p w:rsidR="005A1195" w:rsidRPr="0066689A" w:rsidRDefault="005A1195" w:rsidP="005A1195">
      <w:pPr>
        <w:rPr>
          <w:lang w:val="es-ES_tradnl"/>
        </w:rPr>
      </w:pPr>
    </w:p>
    <w:p w:rsidR="005A1195" w:rsidRPr="0066689A" w:rsidRDefault="005A1195" w:rsidP="005A1195">
      <w:pPr>
        <w:rPr>
          <w:lang w:val="es-ES_tradnl"/>
        </w:rPr>
      </w:pPr>
    </w:p>
    <w:p w:rsidR="005A1195" w:rsidRPr="0066689A" w:rsidRDefault="005A1195" w:rsidP="005A1195">
      <w:pPr>
        <w:pStyle w:val="Heading2"/>
        <w:rPr>
          <w:lang w:val="es-ES_tradnl"/>
        </w:rPr>
      </w:pPr>
      <w:bookmarkStart w:id="16" w:name="_Toc521416804"/>
      <w:bookmarkStart w:id="17" w:name="_Toc523589141"/>
      <w:r w:rsidRPr="0066689A">
        <w:rPr>
          <w:lang w:val="es-ES_tradnl"/>
        </w:rPr>
        <w:t>Comité Consultivo</w:t>
      </w:r>
      <w:bookmarkEnd w:id="16"/>
      <w:bookmarkEnd w:id="17"/>
    </w:p>
    <w:p w:rsidR="005A1195" w:rsidRPr="0066689A" w:rsidRDefault="005A1195" w:rsidP="005A1195">
      <w:pPr>
        <w:keepNext/>
        <w:ind w:left="567" w:hanging="567"/>
        <w:rPr>
          <w:lang w:val="es-ES_tradnl"/>
        </w:rPr>
      </w:pPr>
    </w:p>
    <w:p w:rsidR="005A1195" w:rsidRPr="0066689A" w:rsidRDefault="00691B63" w:rsidP="005A1195">
      <w:pPr>
        <w:rPr>
          <w:strike/>
          <w:snapToGrid w:val="0"/>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Comité Consultivo celebró su nonagésima tercera sesión el 6 de abril de 2017, bajo la presidencia del Sr. Lavignolle.</w:t>
      </w:r>
      <w:r w:rsidR="006133B5" w:rsidRPr="0066689A">
        <w:rPr>
          <w:lang w:val="es-ES_tradnl"/>
        </w:rPr>
        <w:t xml:space="preserve"> </w:t>
      </w:r>
      <w:r w:rsidR="004725ED" w:rsidRPr="0066689A">
        <w:rPr>
          <w:lang w:val="es-ES_tradnl"/>
        </w:rPr>
        <w:t xml:space="preserve"> </w:t>
      </w:r>
      <w:r w:rsidR="008D3A2E" w:rsidRPr="0066689A">
        <w:rPr>
          <w:lang w:val="es-ES_tradnl"/>
        </w:rPr>
        <w:t>El documento C(Extr.)/34/3 contiene un informe sobre la l</w:t>
      </w:r>
      <w:r w:rsidR="004725ED" w:rsidRPr="0066689A">
        <w:rPr>
          <w:lang w:val="es-ES_tradnl"/>
        </w:rPr>
        <w:t xml:space="preserve">abor realizada en la nonagésima </w:t>
      </w:r>
      <w:r w:rsidR="008D3A2E" w:rsidRPr="0066689A">
        <w:rPr>
          <w:lang w:val="es-ES_tradnl"/>
        </w:rPr>
        <w:t>tercera sesión.</w:t>
      </w:r>
    </w:p>
    <w:p w:rsidR="005A1195" w:rsidRPr="0066689A" w:rsidRDefault="005A1195" w:rsidP="005A1195">
      <w:pPr>
        <w:rPr>
          <w:snapToGrid w:val="0"/>
          <w:lang w:val="es-ES_tradnl"/>
        </w:rPr>
      </w:pPr>
    </w:p>
    <w:p w:rsidR="005A1195" w:rsidRPr="0066689A" w:rsidRDefault="00691B63" w:rsidP="005A1195">
      <w:pPr>
        <w:rPr>
          <w:snapToGrid w:val="0"/>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Comité Consultivo celebró su nonagésima cuarta sesión el 25 de octubre</w:t>
      </w:r>
      <w:r w:rsidR="004725ED" w:rsidRPr="0066689A">
        <w:rPr>
          <w:lang w:val="es-ES_tradnl"/>
        </w:rPr>
        <w:t xml:space="preserve"> de 2017 y la mañana del </w:t>
      </w:r>
      <w:r w:rsidR="008D3A2E" w:rsidRPr="0066689A">
        <w:rPr>
          <w:lang w:val="es-ES_tradnl"/>
        </w:rPr>
        <w:t>26 de octubre de 2017, bajo la presidencia del Sr. Lavignolle.</w:t>
      </w:r>
      <w:r w:rsidR="006133B5" w:rsidRPr="0066689A">
        <w:rPr>
          <w:lang w:val="es-ES_tradnl"/>
        </w:rPr>
        <w:t xml:space="preserve"> </w:t>
      </w:r>
      <w:r w:rsidR="004725ED" w:rsidRPr="0066689A">
        <w:rPr>
          <w:lang w:val="es-ES_tradnl"/>
        </w:rPr>
        <w:t xml:space="preserve"> </w:t>
      </w:r>
      <w:r w:rsidR="008D3A2E" w:rsidRPr="0066689A">
        <w:rPr>
          <w:lang w:val="es-ES_tradnl"/>
        </w:rPr>
        <w:t>En el documento C/51/18 figura un informe sobre la labor realizada en la nonagésima cuarta sesión.</w:t>
      </w:r>
    </w:p>
    <w:p w:rsidR="005A1195" w:rsidRPr="0066689A" w:rsidRDefault="005A1195" w:rsidP="005A1195">
      <w:pPr>
        <w:rPr>
          <w:color w:val="000000"/>
          <w:lang w:val="es-ES_tradnl"/>
        </w:rPr>
      </w:pPr>
    </w:p>
    <w:p w:rsidR="005A1195" w:rsidRPr="0066689A" w:rsidRDefault="00691B63" w:rsidP="005A1195">
      <w:pPr>
        <w:tabs>
          <w:tab w:val="left" w:pos="567"/>
          <w:tab w:val="num" w:pos="1134"/>
        </w:tabs>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 xml:space="preserve">En el anexo III del presente documento, dentro del apartado Subprograma UV.1: Política general sobre </w:t>
      </w:r>
      <w:r w:rsidR="008D3A2E" w:rsidRPr="0066689A">
        <w:rPr>
          <w:spacing w:val="-2"/>
          <w:lang w:val="es-ES_tradnl"/>
        </w:rPr>
        <w:t>protección de las variedades vegetales figura un resumen de los resultados obtenidos por el Comité Consultivo</w:t>
      </w:r>
      <w:r w:rsidR="008D3A2E" w:rsidRPr="0066689A">
        <w:rPr>
          <w:lang w:val="es-ES_tradnl"/>
        </w:rPr>
        <w:t xml:space="preserve"> en 2017.</w:t>
      </w:r>
    </w:p>
    <w:p w:rsidR="005A1195" w:rsidRPr="0066689A" w:rsidRDefault="005A1195" w:rsidP="005A1195">
      <w:pPr>
        <w:rPr>
          <w:lang w:val="es-ES_tradnl"/>
        </w:rPr>
      </w:pPr>
    </w:p>
    <w:p w:rsidR="00C236AA" w:rsidRPr="0066689A" w:rsidRDefault="00C236AA" w:rsidP="005A1195">
      <w:pPr>
        <w:rPr>
          <w:lang w:val="es-ES_tradnl"/>
        </w:rPr>
      </w:pPr>
    </w:p>
    <w:p w:rsidR="005A1195" w:rsidRPr="0066689A" w:rsidRDefault="005A1195" w:rsidP="005A1195">
      <w:pPr>
        <w:pStyle w:val="Heading2"/>
        <w:rPr>
          <w:lang w:val="es-ES_tradnl"/>
        </w:rPr>
      </w:pPr>
      <w:bookmarkStart w:id="18" w:name="_Toc521416805"/>
      <w:bookmarkStart w:id="19" w:name="_Toc523589142"/>
      <w:r w:rsidRPr="0066689A">
        <w:rPr>
          <w:lang w:val="es-ES_tradnl"/>
        </w:rPr>
        <w:t>Comité Administrativo y Jurídico, Comité Técnico, Grupos de Trabajo Técnico y Grupo de Trabajo sobre Técnicas Bioquímicas y Moleculares, y Perfiles de ADN en particular</w:t>
      </w:r>
      <w:bookmarkEnd w:id="18"/>
      <w:bookmarkEnd w:id="19"/>
    </w:p>
    <w:p w:rsidR="005A1195" w:rsidRPr="0066689A" w:rsidRDefault="005A1195" w:rsidP="005A1195">
      <w:pPr>
        <w:keepNext/>
        <w:rPr>
          <w:u w:val="single"/>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CAJ celebró su septuagésima cuarta sesión el 23 y el 24 de octubre de 2017.</w:t>
      </w:r>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TC celebró su quincuagésima tercera sesión del 3 al 5 de abril de 2017.</w:t>
      </w:r>
      <w:r w:rsidR="006133B5" w:rsidRPr="0066689A">
        <w:rPr>
          <w:lang w:val="es-ES_tradnl"/>
        </w:rPr>
        <w:t xml:space="preserve"> </w:t>
      </w:r>
      <w:r w:rsidR="004725ED" w:rsidRPr="0066689A">
        <w:rPr>
          <w:lang w:val="es-ES_tradnl"/>
        </w:rPr>
        <w:t xml:space="preserve"> </w:t>
      </w:r>
      <w:r w:rsidR="008D3A2E" w:rsidRPr="0066689A">
        <w:rPr>
          <w:lang w:val="es-ES_tradnl"/>
        </w:rPr>
        <w:t>El TC-EDC celebró reuniones los días 11 y 12 de enero y los días 3 y 4 de abril de 2017.</w:t>
      </w:r>
      <w:r w:rsidR="006133B5" w:rsidRPr="0066689A">
        <w:rPr>
          <w:lang w:val="es-ES_tradnl"/>
        </w:rPr>
        <w:t xml:space="preserve"> </w:t>
      </w:r>
      <w:r w:rsidR="004725ED" w:rsidRPr="0066689A">
        <w:rPr>
          <w:lang w:val="es-ES_tradnl"/>
        </w:rPr>
        <w:t xml:space="preserve"> </w:t>
      </w:r>
      <w:r w:rsidR="008D3A2E" w:rsidRPr="0066689A">
        <w:rPr>
          <w:lang w:val="es-ES_tradnl"/>
        </w:rPr>
        <w:t>El TWA celebró su cuadragésima sexta sesión en Hanover (Alemania), del 19 al 23 de junio de 2017.</w:t>
      </w:r>
      <w:r w:rsidR="004725ED" w:rsidRPr="0066689A">
        <w:rPr>
          <w:lang w:val="es-ES_tradnl"/>
        </w:rPr>
        <w:t xml:space="preserve"> </w:t>
      </w:r>
      <w:r w:rsidR="006133B5" w:rsidRPr="0066689A">
        <w:rPr>
          <w:lang w:val="es-ES_tradnl"/>
        </w:rPr>
        <w:t xml:space="preserve"> </w:t>
      </w:r>
      <w:r w:rsidR="008D3A2E" w:rsidRPr="0066689A">
        <w:rPr>
          <w:lang w:val="es-ES_tradnl"/>
        </w:rPr>
        <w:t>El TWC celebró su trigésima quinta sesión en Buenos Aires (Argentina), del 14 al 17 de noviembre de 2017.</w:t>
      </w:r>
      <w:r w:rsidR="006133B5" w:rsidRPr="0066689A">
        <w:rPr>
          <w:lang w:val="es-ES_tradnl"/>
        </w:rPr>
        <w:t xml:space="preserve"> </w:t>
      </w:r>
      <w:r w:rsidR="004725ED" w:rsidRPr="0066689A">
        <w:rPr>
          <w:lang w:val="es-ES_tradnl"/>
        </w:rPr>
        <w:t xml:space="preserve"> </w:t>
      </w:r>
      <w:r w:rsidR="008D3A2E" w:rsidRPr="0066689A">
        <w:rPr>
          <w:lang w:val="es-ES_tradnl"/>
        </w:rPr>
        <w:t>El TWF celebró su cuadragésima octava sesión en Kelowna (Canadá) del 18 al 22 de septiembre de 2017.</w:t>
      </w:r>
      <w:r w:rsidR="006133B5" w:rsidRPr="0066689A">
        <w:rPr>
          <w:lang w:val="es-ES_tradnl"/>
        </w:rPr>
        <w:t xml:space="preserve"> </w:t>
      </w:r>
      <w:r w:rsidR="004725ED" w:rsidRPr="0066689A">
        <w:rPr>
          <w:lang w:val="es-ES_tradnl"/>
        </w:rPr>
        <w:t xml:space="preserve"> </w:t>
      </w:r>
      <w:r w:rsidR="008D3A2E" w:rsidRPr="0066689A">
        <w:rPr>
          <w:lang w:val="es-ES_tradnl"/>
        </w:rPr>
        <w:t>El TWO celebró su quincuagésima sesión en Victoria (Canadá), del 11 al 15 de septiembre de 2017.</w:t>
      </w:r>
      <w:r w:rsidR="006133B5" w:rsidRPr="0066689A">
        <w:rPr>
          <w:lang w:val="es-ES_tradnl"/>
        </w:rPr>
        <w:t xml:space="preserve"> </w:t>
      </w:r>
      <w:r w:rsidR="004725ED" w:rsidRPr="0066689A">
        <w:rPr>
          <w:lang w:val="es-ES_tradnl"/>
        </w:rPr>
        <w:t xml:space="preserve"> </w:t>
      </w:r>
      <w:r w:rsidR="008D3A2E" w:rsidRPr="0066689A">
        <w:rPr>
          <w:lang w:val="es-ES_tradnl"/>
        </w:rPr>
        <w:t>El TWV celebró su quincuagésima primera sesión en Roelofarendsveen (Países Bajos), del 3 al 7 de julio de 2017.</w:t>
      </w:r>
      <w:r w:rsidR="006133B5" w:rsidRPr="0066689A">
        <w:rPr>
          <w:lang w:val="es-ES_tradnl"/>
        </w:rPr>
        <w:t xml:space="preserve"> </w:t>
      </w:r>
      <w:r w:rsidR="004725ED" w:rsidRPr="0066689A">
        <w:rPr>
          <w:lang w:val="es-ES_tradnl"/>
        </w:rPr>
        <w:t xml:space="preserve"> </w:t>
      </w:r>
      <w:r w:rsidR="008D3A2E" w:rsidRPr="0066689A">
        <w:rPr>
          <w:lang w:val="es-ES_tradnl"/>
        </w:rPr>
        <w:t>El BMT celebró su decimosexta sesión en La Rochelle (Francia), del 7 al 10 de noviembre de 2017.</w:t>
      </w:r>
      <w:r w:rsidR="006133B5" w:rsidRPr="0066689A">
        <w:rPr>
          <w:lang w:val="es-ES_tradnl"/>
        </w:rPr>
        <w:t xml:space="preserve"> </w:t>
      </w:r>
      <w:r w:rsidR="004725ED" w:rsidRPr="0066689A">
        <w:rPr>
          <w:lang w:val="es-ES_tradnl"/>
        </w:rPr>
        <w:t xml:space="preserve"> </w:t>
      </w:r>
      <w:r w:rsidR="008D3A2E" w:rsidRPr="0066689A">
        <w:rPr>
          <w:lang w:val="es-ES_tradnl"/>
        </w:rPr>
        <w:t>Antes de cada una de las sesiones de los TWP se realizó un taller preparatorio.</w:t>
      </w:r>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En los documentos C/51/9 y C/52/9 “Informe sobre la marcha de los trabajos del Comité Administrativo y Jurídico”, y C/51/10 y C/52/10 “Informe sobre la marcha de l</w:t>
      </w:r>
      <w:r w:rsidR="00CE72FE" w:rsidRPr="0066689A">
        <w:rPr>
          <w:lang w:val="es-ES_tradnl"/>
        </w:rPr>
        <w:t>a labor del Comité Técnico, los </w:t>
      </w:r>
      <w:r w:rsidR="008D3A2E" w:rsidRPr="0066689A">
        <w:rPr>
          <w:lang w:val="es-ES_tradnl"/>
        </w:rPr>
        <w:t>Grupos de Trabajo Técnico y el Grupo de Trabajo sobre Técnicas Bioquímicas y Moleculares, y Perfiles de ADN en particular” figura más información sobre la labor del CAJ, el TC y los TWP.</w:t>
      </w:r>
    </w:p>
    <w:p w:rsidR="005A1195" w:rsidRPr="0066689A" w:rsidRDefault="005A1195" w:rsidP="005A1195">
      <w:pPr>
        <w:rPr>
          <w:lang w:val="es-ES_tradnl"/>
        </w:rPr>
      </w:pPr>
    </w:p>
    <w:p w:rsidR="005A1195" w:rsidRPr="0066689A" w:rsidRDefault="00691B63" w:rsidP="005A1195">
      <w:pPr>
        <w:tabs>
          <w:tab w:val="left" w:pos="567"/>
          <w:tab w:val="num" w:pos="1134"/>
        </w:tabs>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En el anexo III del presente documento, dentro del apartado Subprograma UV.2: Servicios prestados a la Unión para mejorar la eficacia del sistema de la UPOV, figura un resumen de los resultados obtenidos por el CAJ, el TC y los TWP en 2017.</w:t>
      </w:r>
    </w:p>
    <w:p w:rsidR="005A1195" w:rsidRPr="0066689A" w:rsidRDefault="005A1195" w:rsidP="005A1195">
      <w:pPr>
        <w:rPr>
          <w:lang w:val="es-ES_tradnl"/>
        </w:rPr>
      </w:pPr>
    </w:p>
    <w:p w:rsidR="0049162D" w:rsidRPr="0066689A" w:rsidRDefault="0049162D">
      <w:pPr>
        <w:jc w:val="left"/>
        <w:rPr>
          <w:rFonts w:eastAsiaTheme="minorEastAsia"/>
          <w:caps/>
          <w:lang w:val="es-ES_tradnl"/>
        </w:rPr>
      </w:pPr>
      <w:bookmarkStart w:id="20" w:name="_Toc521416806"/>
    </w:p>
    <w:p w:rsidR="005A1195" w:rsidRPr="0066689A" w:rsidRDefault="005A1195" w:rsidP="005A1195">
      <w:pPr>
        <w:pStyle w:val="Heading1"/>
        <w:rPr>
          <w:lang w:val="es-ES_tradnl"/>
        </w:rPr>
      </w:pPr>
      <w:bookmarkStart w:id="21" w:name="_Toc523589143"/>
      <w:r w:rsidRPr="0066689A">
        <w:rPr>
          <w:lang w:val="es-ES_tradnl"/>
        </w:rPr>
        <w:lastRenderedPageBreak/>
        <w:t>III.</w:t>
      </w:r>
      <w:r w:rsidRPr="0066689A">
        <w:rPr>
          <w:lang w:val="es-ES_tradnl"/>
        </w:rPr>
        <w:tab/>
        <w:t>CURSOS, SEMINARIOS, TALLERES, MISIONES</w:t>
      </w:r>
      <w:r w:rsidRPr="0066689A">
        <w:rPr>
          <w:rStyle w:val="FootnoteReference"/>
          <w:lang w:val="es-ES_tradnl"/>
        </w:rPr>
        <w:footnoteReference w:customMarkFollows="1" w:id="2"/>
        <w:t>*</w:t>
      </w:r>
      <w:r w:rsidRPr="0066689A">
        <w:rPr>
          <w:lang w:val="es-ES_tradnl"/>
        </w:rPr>
        <w:t xml:space="preserve"> Y CONTACTOS IMPORTANTES</w:t>
      </w:r>
      <w:bookmarkEnd w:id="20"/>
      <w:bookmarkEnd w:id="21"/>
    </w:p>
    <w:p w:rsidR="005A1195" w:rsidRPr="0066689A" w:rsidRDefault="005A1195" w:rsidP="005A1195">
      <w:pPr>
        <w:keepNext/>
        <w:rPr>
          <w:lang w:val="es-ES_tradnl"/>
        </w:rPr>
      </w:pPr>
    </w:p>
    <w:p w:rsidR="005A1195" w:rsidRPr="0066689A" w:rsidRDefault="005A1195" w:rsidP="005A1195">
      <w:pPr>
        <w:pStyle w:val="Heading2"/>
        <w:rPr>
          <w:lang w:val="es-ES_tradnl"/>
        </w:rPr>
      </w:pPr>
      <w:bookmarkStart w:id="22" w:name="_Toc521416807"/>
      <w:bookmarkStart w:id="23" w:name="_Toc523589144"/>
      <w:r w:rsidRPr="0066689A">
        <w:rPr>
          <w:lang w:val="es-ES_tradnl"/>
        </w:rPr>
        <w:t>Actividades individuales</w:t>
      </w:r>
      <w:bookmarkEnd w:id="22"/>
      <w:bookmarkEnd w:id="23"/>
    </w:p>
    <w:p w:rsidR="005A1195" w:rsidRPr="0066689A" w:rsidRDefault="005A1195" w:rsidP="005A1195">
      <w:pPr>
        <w:keepNext/>
        <w:rPr>
          <w:szCs w:val="24"/>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 xml:space="preserve">En los párrafos 17 a 97 del documento </w:t>
      </w:r>
      <w:hyperlink r:id="rId9">
        <w:r w:rsidR="008D3A2E" w:rsidRPr="0066689A">
          <w:rPr>
            <w:rStyle w:val="Hyperlink"/>
            <w:rFonts w:eastAsiaTheme="minorEastAsia"/>
            <w:spacing w:val="-2"/>
            <w:lang w:val="es-ES_tradnl"/>
          </w:rPr>
          <w:t>C/51/3</w:t>
        </w:r>
      </w:hyperlink>
      <w:r w:rsidR="008D3A2E" w:rsidRPr="0066689A">
        <w:rPr>
          <w:lang w:val="es-ES_tradnl"/>
        </w:rPr>
        <w:t xml:space="preserve"> “Informe sobre las actividades realizadas en los nueve primeros meses de 2017” se expone un informe detallado de las actividades de la Oficina entre el 1 de enero y el 30 de septiembre de 2017.</w:t>
      </w:r>
      <w:r w:rsidR="006133B5" w:rsidRPr="0066689A">
        <w:rPr>
          <w:lang w:val="es-ES_tradnl"/>
        </w:rPr>
        <w:t xml:space="preserve"> </w:t>
      </w:r>
      <w:r w:rsidR="008D3A2E" w:rsidRPr="0066689A">
        <w:rPr>
          <w:lang w:val="es-ES_tradnl"/>
        </w:rPr>
        <w:t>También se presenta un resumen de esas actividades en el anexo III de este documento, dentro del apartado Subprograma UV.3: Prestar asistencia para la introducción y aplicación del sistema de la UPOV.</w:t>
      </w:r>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En el anexo II del presente documento figura una lista de las mision</w:t>
      </w:r>
      <w:r w:rsidR="00CE72FE" w:rsidRPr="0066689A">
        <w:rPr>
          <w:lang w:val="es-ES_tradnl"/>
        </w:rPr>
        <w:t>es realizadas por la Oficina en </w:t>
      </w:r>
      <w:r w:rsidR="008D3A2E" w:rsidRPr="0066689A">
        <w:rPr>
          <w:lang w:val="es-ES_tradnl"/>
        </w:rPr>
        <w:t>2017.</w:t>
      </w:r>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 xml:space="preserve">En los párrafos siguientes se informa de las actividades realizadas entre el 1 de octubre y </w:t>
      </w:r>
      <w:r w:rsidR="00BF0B3F" w:rsidRPr="0066689A">
        <w:rPr>
          <w:lang w:val="es-ES_tradnl"/>
        </w:rPr>
        <w:br/>
      </w:r>
      <w:r w:rsidR="008D3A2E" w:rsidRPr="0066689A">
        <w:rPr>
          <w:lang w:val="es-ES_tradnl"/>
        </w:rPr>
        <w:t>el 31 de diciembre de 2017.</w:t>
      </w:r>
    </w:p>
    <w:p w:rsidR="005A1195" w:rsidRPr="0066689A" w:rsidRDefault="005A1195" w:rsidP="005A1195">
      <w:pPr>
        <w:rPr>
          <w:lang w:val="es-ES_tradnl"/>
        </w:rPr>
      </w:pPr>
    </w:p>
    <w:p w:rsidR="000E0A46" w:rsidRPr="0066689A" w:rsidRDefault="00691B63" w:rsidP="005A1195">
      <w:pPr>
        <w:rPr>
          <w:lang w:val="es-ES_tradnl"/>
        </w:rPr>
      </w:pPr>
      <w:r w:rsidRPr="0066689A">
        <w:rPr>
          <w:lang w:val="es-ES_tradnl"/>
        </w:rPr>
        <w:fldChar w:fldCharType="begin"/>
      </w:r>
      <w:r w:rsidR="000E0A46" w:rsidRPr="0066689A">
        <w:rPr>
          <w:lang w:val="es-ES_tradnl"/>
        </w:rPr>
        <w:instrText xml:space="preserve"> AUTONUM  </w:instrText>
      </w:r>
      <w:r w:rsidRPr="0066689A">
        <w:rPr>
          <w:lang w:val="es-ES_tradnl"/>
        </w:rPr>
        <w:fldChar w:fldCharType="end"/>
      </w:r>
      <w:r w:rsidR="008D3A2E" w:rsidRPr="0066689A">
        <w:rPr>
          <w:lang w:val="es-ES_tradnl"/>
        </w:rPr>
        <w:tab/>
        <w:t>El 2 de octubre, en Ginebra, la Oficina recibió la visita de la Sra. Shira Perlmutter, directora de Políticas y de Asuntos Internacionales de la USPTO, para comentar las acti</w:t>
      </w:r>
      <w:r w:rsidR="00FA5201" w:rsidRPr="0066689A">
        <w:rPr>
          <w:lang w:val="es-ES_tradnl"/>
        </w:rPr>
        <w:t>vidades de cooperación entre la </w:t>
      </w:r>
      <w:r w:rsidR="008D3A2E" w:rsidRPr="0066689A">
        <w:rPr>
          <w:lang w:val="es-ES_tradnl"/>
        </w:rPr>
        <w:t>UPOV y la USPTO.</w:t>
      </w:r>
    </w:p>
    <w:p w:rsidR="000E0A46" w:rsidRPr="0066689A" w:rsidRDefault="000E0A46" w:rsidP="005A1195">
      <w:pPr>
        <w:rPr>
          <w:lang w:val="es-ES_tradnl"/>
        </w:rPr>
      </w:pPr>
    </w:p>
    <w:p w:rsidR="00C51BDF" w:rsidRPr="0066689A" w:rsidRDefault="00691B63" w:rsidP="005A1195">
      <w:pPr>
        <w:rPr>
          <w:lang w:val="es-ES_tradnl"/>
        </w:rPr>
      </w:pPr>
      <w:r w:rsidRPr="0066689A">
        <w:rPr>
          <w:lang w:val="es-ES_tradnl"/>
        </w:rPr>
        <w:fldChar w:fldCharType="begin"/>
      </w:r>
      <w:r w:rsidR="00C51BDF" w:rsidRPr="0066689A">
        <w:rPr>
          <w:lang w:val="es-ES_tradnl"/>
        </w:rPr>
        <w:instrText xml:space="preserve"> AUTONUM  </w:instrText>
      </w:r>
      <w:r w:rsidRPr="0066689A">
        <w:rPr>
          <w:lang w:val="es-ES_tradnl"/>
        </w:rPr>
        <w:fldChar w:fldCharType="end"/>
      </w:r>
      <w:r w:rsidR="008D3A2E" w:rsidRPr="0066689A">
        <w:rPr>
          <w:lang w:val="es-ES_tradnl"/>
        </w:rPr>
        <w:tab/>
        <w:t>El 3 de octubre, en Ginebra, la Oficina se reunió con el Sr. Santiago Cevallos Mena, director ejecutivo del IEPI, para intercambiar opiniones sobre eventuales actividades conjuntas encaminadas a promover los derechos de obtentor en el Ecuador.</w:t>
      </w:r>
    </w:p>
    <w:p w:rsidR="00C51BDF" w:rsidRPr="0066689A" w:rsidRDefault="00C51BDF" w:rsidP="005A1195">
      <w:pPr>
        <w:rPr>
          <w:lang w:val="es-ES_tradnl"/>
        </w:rPr>
      </w:pPr>
    </w:p>
    <w:p w:rsidR="00C4358D" w:rsidRPr="0066689A" w:rsidRDefault="00691B63" w:rsidP="005A1195">
      <w:pPr>
        <w:rPr>
          <w:lang w:val="es-ES_tradnl"/>
        </w:rPr>
      </w:pPr>
      <w:r w:rsidRPr="0066689A">
        <w:rPr>
          <w:lang w:val="es-ES_tradnl"/>
        </w:rPr>
        <w:fldChar w:fldCharType="begin"/>
      </w:r>
      <w:r w:rsidR="00C4358D" w:rsidRPr="0066689A">
        <w:rPr>
          <w:lang w:val="es-ES_tradnl"/>
        </w:rPr>
        <w:instrText xml:space="preserve"> AUTONUM  </w:instrText>
      </w:r>
      <w:r w:rsidRPr="0066689A">
        <w:rPr>
          <w:lang w:val="es-ES_tradnl"/>
        </w:rPr>
        <w:fldChar w:fldCharType="end"/>
      </w:r>
      <w:r w:rsidR="008D3A2E" w:rsidRPr="0066689A">
        <w:rPr>
          <w:lang w:val="es-ES_tradnl"/>
        </w:rPr>
        <w:tab/>
        <w:t>El 4 de octubre, en Ginebra, la Oficina participó en una reunión de directores de las oficinas de propiedad intelectual de los países del Caribe, organizada por la OMPI, en la que participaron Antigua y Barbuda, Barbados, Belice, Granada, Haití, Jamaica, Saint Kitts y Nevis, Santa Lucía, San Vicent</w:t>
      </w:r>
      <w:r w:rsidR="00FA5201" w:rsidRPr="0066689A">
        <w:rPr>
          <w:lang w:val="es-ES_tradnl"/>
        </w:rPr>
        <w:t>e y las </w:t>
      </w:r>
      <w:r w:rsidR="008D3A2E" w:rsidRPr="0066689A">
        <w:rPr>
          <w:lang w:val="es-ES_tradnl"/>
        </w:rPr>
        <w:t>Granadinas, y Trinidad y Tabago.</w:t>
      </w:r>
    </w:p>
    <w:p w:rsidR="00C4358D" w:rsidRPr="0066689A" w:rsidRDefault="00C4358D" w:rsidP="005A1195">
      <w:pPr>
        <w:rPr>
          <w:lang w:val="es-ES_tradnl"/>
        </w:rPr>
      </w:pPr>
    </w:p>
    <w:p w:rsidR="008245EE" w:rsidRPr="0066689A" w:rsidRDefault="00691B63" w:rsidP="005A1195">
      <w:pPr>
        <w:rPr>
          <w:lang w:val="es-ES_tradnl"/>
        </w:rPr>
      </w:pPr>
      <w:r w:rsidRPr="0066689A">
        <w:rPr>
          <w:lang w:val="es-ES_tradnl"/>
        </w:rPr>
        <w:fldChar w:fldCharType="begin"/>
      </w:r>
      <w:r w:rsidR="008245EE" w:rsidRPr="0066689A">
        <w:rPr>
          <w:lang w:val="es-ES_tradnl"/>
        </w:rPr>
        <w:instrText xml:space="preserve"> AUTONUM  </w:instrText>
      </w:r>
      <w:r w:rsidRPr="0066689A">
        <w:rPr>
          <w:lang w:val="es-ES_tradnl"/>
        </w:rPr>
        <w:fldChar w:fldCharType="end"/>
      </w:r>
      <w:r w:rsidR="008D3A2E" w:rsidRPr="0066689A">
        <w:rPr>
          <w:lang w:val="es-ES_tradnl"/>
        </w:rPr>
        <w:tab/>
        <w:t xml:space="preserve">El 4 de octubre, en Ginebra, la Oficina recibió la visita de la Sra. Olabimpe Akinkoulie, procuradora y registradora adjunta de la Oficina de la Propiedad Intelectual de Belice, con quien examinó las novedades que se han producido en su país. </w:t>
      </w:r>
    </w:p>
    <w:p w:rsidR="008245EE" w:rsidRPr="0066689A" w:rsidRDefault="008245EE" w:rsidP="005A1195">
      <w:pPr>
        <w:rPr>
          <w:lang w:val="es-ES_tradnl"/>
        </w:rPr>
      </w:pPr>
    </w:p>
    <w:p w:rsidR="00FF35EA" w:rsidRPr="0066689A" w:rsidRDefault="00691B63" w:rsidP="00FF35EA">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El 4 de octubre, en Bruselas (Bélgica), la Oficina asistió a la sesión d</w:t>
      </w:r>
      <w:r w:rsidR="00FA5201" w:rsidRPr="0066689A">
        <w:rPr>
          <w:lang w:val="es-ES_tradnl"/>
        </w:rPr>
        <w:t>el Consejo Administrativo de la </w:t>
      </w:r>
      <w:r w:rsidR="008D3A2E" w:rsidRPr="0066689A">
        <w:rPr>
          <w:lang w:val="es-ES_tradnl"/>
        </w:rPr>
        <w:t xml:space="preserve">OCVV. </w:t>
      </w:r>
    </w:p>
    <w:p w:rsidR="00FF35EA" w:rsidRPr="0066689A" w:rsidRDefault="00FF35EA" w:rsidP="00FF35EA">
      <w:pPr>
        <w:rPr>
          <w:lang w:val="es-ES_tradnl"/>
        </w:rPr>
      </w:pPr>
    </w:p>
    <w:p w:rsidR="00F32C87" w:rsidRPr="0066689A" w:rsidRDefault="00691B63" w:rsidP="00FF35EA">
      <w:pPr>
        <w:rPr>
          <w:lang w:val="es-ES_tradnl"/>
        </w:rPr>
      </w:pPr>
      <w:r w:rsidRPr="0066689A">
        <w:rPr>
          <w:lang w:val="es-ES_tradnl"/>
        </w:rPr>
        <w:fldChar w:fldCharType="begin"/>
      </w:r>
      <w:r w:rsidR="00F32C87" w:rsidRPr="0066689A">
        <w:rPr>
          <w:lang w:val="es-ES_tradnl"/>
        </w:rPr>
        <w:instrText xml:space="preserve"> AUTONUM  </w:instrText>
      </w:r>
      <w:r w:rsidRPr="0066689A">
        <w:rPr>
          <w:lang w:val="es-ES_tradnl"/>
        </w:rPr>
        <w:fldChar w:fldCharType="end"/>
      </w:r>
      <w:r w:rsidR="008D3A2E" w:rsidRPr="0066689A">
        <w:rPr>
          <w:lang w:val="es-ES_tradnl"/>
        </w:rPr>
        <w:tab/>
        <w:t xml:space="preserve">El 5 de octubre, en Ginebra, la Oficina se reunió con el Sr, Regan Asgarali, controlador de la Oficina de la Propiedad intelectual de Trinidad y Tabago, con quien consideró las últimas novedades que se han producido en su país. </w:t>
      </w:r>
    </w:p>
    <w:p w:rsidR="00F32C87" w:rsidRPr="0066689A" w:rsidRDefault="00F32C87" w:rsidP="00FF35EA">
      <w:pPr>
        <w:rPr>
          <w:lang w:val="es-ES_tradnl"/>
        </w:rPr>
      </w:pPr>
    </w:p>
    <w:p w:rsidR="00473C1C" w:rsidRPr="0066689A" w:rsidRDefault="00691B63" w:rsidP="00FF35EA">
      <w:pPr>
        <w:rPr>
          <w:lang w:val="es-ES_tradnl"/>
        </w:rPr>
      </w:pPr>
      <w:r w:rsidRPr="0066689A">
        <w:rPr>
          <w:lang w:val="es-ES_tradnl"/>
        </w:rPr>
        <w:fldChar w:fldCharType="begin"/>
      </w:r>
      <w:r w:rsidR="00473C1C" w:rsidRPr="0066689A">
        <w:rPr>
          <w:lang w:val="es-ES_tradnl"/>
        </w:rPr>
        <w:instrText xml:space="preserve"> AUTONUM  </w:instrText>
      </w:r>
      <w:r w:rsidRPr="0066689A">
        <w:rPr>
          <w:lang w:val="es-ES_tradnl"/>
        </w:rPr>
        <w:fldChar w:fldCharType="end"/>
      </w:r>
      <w:r w:rsidR="008D3A2E" w:rsidRPr="0066689A">
        <w:rPr>
          <w:lang w:val="es-ES_tradnl"/>
        </w:rPr>
        <w:tab/>
        <w:t>El 5 de octubre, en Ginebra, la Oficina recibió la visita de la Sra. Khanlasy Keobounphanh, directora general, y el Sr. Vilay Duangthongla, funcionario de Cooperación Internacional del Departamento de</w:t>
      </w:r>
      <w:r w:rsidR="00FA5201" w:rsidRPr="0066689A">
        <w:rPr>
          <w:lang w:val="es-ES_tradnl"/>
        </w:rPr>
        <w:t> </w:t>
      </w:r>
      <w:r w:rsidR="008D3A2E" w:rsidRPr="0066689A">
        <w:rPr>
          <w:lang w:val="es-ES_tradnl"/>
        </w:rPr>
        <w:t>Propiedad Intelectual del Ministerio de Ciencia y Tecnología de la República Democrática Popular Lao.</w:t>
      </w:r>
      <w:r w:rsidR="006133B5" w:rsidRPr="0066689A">
        <w:rPr>
          <w:lang w:val="es-ES_tradnl"/>
        </w:rPr>
        <w:t xml:space="preserve"> </w:t>
      </w:r>
      <w:r w:rsidR="008D3A2E" w:rsidRPr="0066689A">
        <w:rPr>
          <w:lang w:val="es-ES_tradnl"/>
        </w:rPr>
        <w:t>La finalidad de la visita fue examinar las modificaciones propuestas a la Ley nacional de PI para adecuarla al Acta de 1991 del Convenio de la UPOV y facilitar documentos relativos al procedimiento para ser miembro de la UPOV.</w:t>
      </w:r>
    </w:p>
    <w:p w:rsidR="00D0683D" w:rsidRPr="0066689A" w:rsidRDefault="00D0683D" w:rsidP="00FF35EA">
      <w:pPr>
        <w:rPr>
          <w:lang w:val="es-ES_tradnl"/>
        </w:rPr>
      </w:pPr>
    </w:p>
    <w:p w:rsidR="00D0683D" w:rsidRPr="0066689A" w:rsidRDefault="00691B63" w:rsidP="00D0683D">
      <w:pPr>
        <w:rPr>
          <w:lang w:val="es-ES_tradnl"/>
        </w:rPr>
      </w:pPr>
      <w:r w:rsidRPr="0066689A">
        <w:rPr>
          <w:lang w:val="es-ES_tradnl"/>
        </w:rPr>
        <w:fldChar w:fldCharType="begin"/>
      </w:r>
      <w:r w:rsidR="00D0683D" w:rsidRPr="0066689A">
        <w:rPr>
          <w:lang w:val="es-ES_tradnl"/>
        </w:rPr>
        <w:instrText xml:space="preserve"> AUTONUM  </w:instrText>
      </w:r>
      <w:r w:rsidRPr="0066689A">
        <w:rPr>
          <w:lang w:val="es-ES_tradnl"/>
        </w:rPr>
        <w:fldChar w:fldCharType="end"/>
      </w:r>
      <w:r w:rsidR="008D3A2E" w:rsidRPr="0066689A">
        <w:rPr>
          <w:lang w:val="es-ES_tradnl"/>
        </w:rPr>
        <w:tab/>
        <w:t>El 5 de octubre, en Ginebra, la Oficina recibió la visita de una delegación de Nueva Zelandia, integrada por el Sr. Ross van der Schyff, comisionado de Patentes</w:t>
      </w:r>
      <w:r w:rsidR="00FA5201" w:rsidRPr="0066689A">
        <w:rPr>
          <w:lang w:val="es-ES_tradnl"/>
        </w:rPr>
        <w:t>, Marcas, Diseños y Derechos de </w:t>
      </w:r>
      <w:r w:rsidR="008D3A2E" w:rsidRPr="0066689A">
        <w:rPr>
          <w:lang w:val="es-ES_tradnl"/>
        </w:rPr>
        <w:t xml:space="preserve">Obtentor, la Sra. Ingrid Bayliss, administradora nacional de la Oficina de </w:t>
      </w:r>
      <w:r w:rsidR="00FA5201" w:rsidRPr="0066689A">
        <w:rPr>
          <w:lang w:val="es-ES_tradnl"/>
        </w:rPr>
        <w:t>Propiedad Intelectual, y el Sr. </w:t>
      </w:r>
      <w:r w:rsidR="008D3A2E" w:rsidRPr="0066689A">
        <w:rPr>
          <w:lang w:val="es-ES_tradnl"/>
        </w:rPr>
        <w:t>Gus Charteris, director de Derecho Mercantil del Ministerio de C</w:t>
      </w:r>
      <w:r w:rsidR="00FA5201" w:rsidRPr="0066689A">
        <w:rPr>
          <w:lang w:val="es-ES_tradnl"/>
        </w:rPr>
        <w:t>omercio, Innovación y Empleo de </w:t>
      </w:r>
      <w:r w:rsidR="008D3A2E" w:rsidRPr="0066689A">
        <w:rPr>
          <w:lang w:val="es-ES_tradnl"/>
        </w:rPr>
        <w:t>Nueva Zelandia.</w:t>
      </w:r>
      <w:r w:rsidR="006133B5" w:rsidRPr="0066689A">
        <w:rPr>
          <w:lang w:val="es-ES_tradnl"/>
        </w:rPr>
        <w:t xml:space="preserve"> </w:t>
      </w:r>
      <w:r w:rsidR="008D3A2E" w:rsidRPr="0066689A">
        <w:rPr>
          <w:lang w:val="es-ES_tradnl"/>
        </w:rPr>
        <w:t>La delegación puso a disposición de la Oficina información sobre el análisis que este país ha realizado de su legislación sobre protección de las obtenciones vegetales.</w:t>
      </w:r>
    </w:p>
    <w:p w:rsidR="00473C1C" w:rsidRPr="0066689A" w:rsidRDefault="00473C1C" w:rsidP="00FF35EA">
      <w:pPr>
        <w:rPr>
          <w:lang w:val="es-ES_tradnl"/>
        </w:rPr>
      </w:pPr>
    </w:p>
    <w:p w:rsidR="002666F8" w:rsidRPr="0066689A" w:rsidRDefault="00691B63" w:rsidP="00FF35EA">
      <w:pPr>
        <w:rPr>
          <w:lang w:val="es-ES_tradnl"/>
        </w:rPr>
      </w:pPr>
      <w:r w:rsidRPr="0066689A">
        <w:rPr>
          <w:lang w:val="es-ES_tradnl"/>
        </w:rPr>
        <w:fldChar w:fldCharType="begin"/>
      </w:r>
      <w:r w:rsidR="002666F8" w:rsidRPr="0066689A">
        <w:rPr>
          <w:lang w:val="es-ES_tradnl"/>
        </w:rPr>
        <w:instrText xml:space="preserve"> AUTONUM  </w:instrText>
      </w:r>
      <w:r w:rsidRPr="0066689A">
        <w:rPr>
          <w:lang w:val="es-ES_tradnl"/>
        </w:rPr>
        <w:fldChar w:fldCharType="end"/>
      </w:r>
      <w:r w:rsidR="008D3A2E" w:rsidRPr="0066689A">
        <w:rPr>
          <w:lang w:val="es-ES_tradnl"/>
        </w:rPr>
        <w:tab/>
        <w:t>El 5 de octubre, en Ginebra, la Oficina recibió la visita de la Sra. Lekeicha Caesar-Toney, registradora de la CIPO de San Vicente y las Granadinas, con quien examinó las novedades que se han producido en su país.</w:t>
      </w:r>
    </w:p>
    <w:p w:rsidR="002666F8" w:rsidRPr="0066689A" w:rsidRDefault="002666F8" w:rsidP="00FF35EA">
      <w:pPr>
        <w:rPr>
          <w:lang w:val="es-ES_tradnl"/>
        </w:rPr>
      </w:pPr>
    </w:p>
    <w:p w:rsidR="00580490" w:rsidRPr="0066689A" w:rsidRDefault="00691B63" w:rsidP="00FF35EA">
      <w:pPr>
        <w:rPr>
          <w:lang w:val="es-ES_tradnl"/>
        </w:rPr>
      </w:pPr>
      <w:r w:rsidRPr="0066689A">
        <w:rPr>
          <w:lang w:val="es-ES_tradnl"/>
        </w:rPr>
        <w:fldChar w:fldCharType="begin"/>
      </w:r>
      <w:r w:rsidR="00580490" w:rsidRPr="0066689A">
        <w:rPr>
          <w:lang w:val="es-ES_tradnl"/>
        </w:rPr>
        <w:instrText xml:space="preserve"> AUTONUM  </w:instrText>
      </w:r>
      <w:r w:rsidRPr="0066689A">
        <w:rPr>
          <w:lang w:val="es-ES_tradnl"/>
        </w:rPr>
        <w:fldChar w:fldCharType="end"/>
      </w:r>
      <w:r w:rsidR="008D3A2E" w:rsidRPr="0066689A">
        <w:rPr>
          <w:lang w:val="es-ES_tradnl"/>
        </w:rPr>
        <w:tab/>
        <w:t>El 5 de octubre, en Ginebra, la Oficina recibió una visita de cortesía de la Sra. Wanjiru Kamau</w:t>
      </w:r>
      <w:r w:rsidR="00FA5201" w:rsidRPr="0066689A">
        <w:rPr>
          <w:lang w:val="es-ES_tradnl"/>
        </w:rPr>
        <w:noBreakHyphen/>
      </w:r>
      <w:r w:rsidR="008D3A2E" w:rsidRPr="0066689A">
        <w:rPr>
          <w:lang w:val="es-ES_tradnl"/>
        </w:rPr>
        <w:t>Rutenberg, directora de AWARD.</w:t>
      </w:r>
    </w:p>
    <w:p w:rsidR="00580490" w:rsidRPr="0066689A" w:rsidRDefault="00580490" w:rsidP="00FF35EA">
      <w:pPr>
        <w:rPr>
          <w:lang w:val="es-ES_tradnl"/>
        </w:rPr>
      </w:pPr>
    </w:p>
    <w:p w:rsidR="00275B09" w:rsidRPr="0066689A" w:rsidRDefault="00691B63" w:rsidP="00FF35EA">
      <w:pPr>
        <w:rPr>
          <w:lang w:val="es-ES_tradnl"/>
        </w:rPr>
      </w:pPr>
      <w:r w:rsidRPr="0066689A">
        <w:rPr>
          <w:lang w:val="es-ES_tradnl"/>
        </w:rPr>
        <w:lastRenderedPageBreak/>
        <w:fldChar w:fldCharType="begin"/>
      </w:r>
      <w:r w:rsidR="00275B09" w:rsidRPr="0066689A">
        <w:rPr>
          <w:lang w:val="es-ES_tradnl"/>
        </w:rPr>
        <w:instrText xml:space="preserve"> AUTONUM  </w:instrText>
      </w:r>
      <w:r w:rsidRPr="0066689A">
        <w:rPr>
          <w:lang w:val="es-ES_tradnl"/>
        </w:rPr>
        <w:fldChar w:fldCharType="end"/>
      </w:r>
      <w:r w:rsidR="008D3A2E" w:rsidRPr="0066689A">
        <w:rPr>
          <w:lang w:val="es-ES_tradnl"/>
        </w:rPr>
        <w:tab/>
        <w:t xml:space="preserve">El 6 de octubre, en Ginebra, la Oficina se reunió con el Sr. Denis L. </w:t>
      </w:r>
      <w:r w:rsidR="00FA5201" w:rsidRPr="0066689A">
        <w:rPr>
          <w:lang w:val="es-ES_tradnl"/>
        </w:rPr>
        <w:t>Bohoussou, director general de la </w:t>
      </w:r>
      <w:r w:rsidR="008D3A2E" w:rsidRPr="0066689A">
        <w:rPr>
          <w:lang w:val="es-ES_tradnl"/>
        </w:rPr>
        <w:t>OAPI, para conversar sobre cooperación y posibilidades de promover los derechos de obtentor en esta organización.</w:t>
      </w:r>
    </w:p>
    <w:p w:rsidR="00DA4990" w:rsidRPr="0066689A" w:rsidRDefault="00DA4990" w:rsidP="00FF35EA">
      <w:pPr>
        <w:rPr>
          <w:lang w:val="es-ES_tradnl"/>
        </w:rPr>
      </w:pPr>
    </w:p>
    <w:p w:rsidR="00DA4990" w:rsidRPr="0066689A" w:rsidRDefault="00691B63" w:rsidP="00FF35EA">
      <w:pPr>
        <w:rPr>
          <w:lang w:val="es-ES_tradnl"/>
        </w:rPr>
      </w:pPr>
      <w:r w:rsidRPr="0066689A">
        <w:rPr>
          <w:lang w:val="es-ES_tradnl"/>
        </w:rPr>
        <w:fldChar w:fldCharType="begin"/>
      </w:r>
      <w:r w:rsidR="00DA4990" w:rsidRPr="0066689A">
        <w:rPr>
          <w:lang w:val="es-ES_tradnl"/>
        </w:rPr>
        <w:instrText xml:space="preserve"> AUTONUM  </w:instrText>
      </w:r>
      <w:r w:rsidRPr="0066689A">
        <w:rPr>
          <w:lang w:val="es-ES_tradnl"/>
        </w:rPr>
        <w:fldChar w:fldCharType="end"/>
      </w:r>
      <w:r w:rsidR="008D3A2E" w:rsidRPr="0066689A">
        <w:rPr>
          <w:lang w:val="es-ES_tradnl"/>
        </w:rPr>
        <w:tab/>
        <w:t>El 6 de octubre, en Ginebra, la Oficina se reunió con el Sr. Ray August</w:t>
      </w:r>
      <w:r w:rsidR="00FA5201" w:rsidRPr="0066689A">
        <w:rPr>
          <w:lang w:val="es-ES_tradnl"/>
        </w:rPr>
        <w:t>o Meloni García, director de la </w:t>
      </w:r>
      <w:r w:rsidR="008D3A2E" w:rsidRPr="0066689A">
        <w:rPr>
          <w:lang w:val="es-ES_tradnl"/>
        </w:rPr>
        <w:t>Dirección de Signos Distintivos del INDECOPI, para intercambiar opiniones sobre eventuales actividades conjuntas encaminadas a promover los derechos de obtentor en el Perú.</w:t>
      </w:r>
    </w:p>
    <w:p w:rsidR="00275B09" w:rsidRPr="0066689A" w:rsidRDefault="00275B09" w:rsidP="00FF35EA">
      <w:pPr>
        <w:rPr>
          <w:lang w:val="es-ES_tradnl"/>
        </w:rPr>
      </w:pPr>
    </w:p>
    <w:p w:rsidR="00D758EB" w:rsidRPr="0066689A" w:rsidRDefault="00691B63" w:rsidP="00FF35EA">
      <w:pPr>
        <w:rPr>
          <w:lang w:val="es-ES_tradnl"/>
        </w:rPr>
      </w:pPr>
      <w:r w:rsidRPr="0066689A">
        <w:rPr>
          <w:lang w:val="es-ES_tradnl"/>
        </w:rPr>
        <w:fldChar w:fldCharType="begin"/>
      </w:r>
      <w:r w:rsidR="00D758EB" w:rsidRPr="0066689A">
        <w:rPr>
          <w:lang w:val="es-ES_tradnl"/>
        </w:rPr>
        <w:instrText xml:space="preserve"> AUTONUM  </w:instrText>
      </w:r>
      <w:r w:rsidRPr="0066689A">
        <w:rPr>
          <w:lang w:val="es-ES_tradnl"/>
        </w:rPr>
        <w:fldChar w:fldCharType="end"/>
      </w:r>
      <w:r w:rsidR="008D3A2E" w:rsidRPr="0066689A">
        <w:rPr>
          <w:lang w:val="es-ES_tradnl"/>
        </w:rPr>
        <w:tab/>
        <w:t xml:space="preserve">El 6 de octubre, en Ginebra, la Oficina de la Unión se reunió con el Sr. Aderito de Oliveira Bonfim, director ejecutivo del Servicio Nacional de la Propiedad Industrial (SENAPI) de Santo Tomé y Príncipe, para tratar la eventual organización de una actividad en su país (Día de la </w:t>
      </w:r>
      <w:r w:rsidR="00BF0B3F" w:rsidRPr="0066689A">
        <w:rPr>
          <w:lang w:val="es-ES_tradnl"/>
        </w:rPr>
        <w:t xml:space="preserve">Propiedad Intelectual </w:t>
      </w:r>
      <w:r w:rsidR="008D3A2E" w:rsidRPr="0066689A">
        <w:rPr>
          <w:lang w:val="es-ES_tradnl"/>
        </w:rPr>
        <w:t>en abril de 2018), con la colaboración de la OMPI, a fin de presentar la UPOV y los derechos de obtentor.</w:t>
      </w:r>
    </w:p>
    <w:p w:rsidR="00FA5201" w:rsidRPr="0066689A" w:rsidRDefault="00FA5201" w:rsidP="00FF35EA">
      <w:pPr>
        <w:rPr>
          <w:lang w:val="es-ES_tradnl"/>
        </w:rPr>
      </w:pPr>
    </w:p>
    <w:p w:rsidR="00113E36" w:rsidRPr="0066689A" w:rsidRDefault="00691B63" w:rsidP="00FF35EA">
      <w:pPr>
        <w:rPr>
          <w:lang w:val="es-ES_tradnl"/>
        </w:rPr>
      </w:pPr>
      <w:r w:rsidRPr="0066689A">
        <w:rPr>
          <w:lang w:val="es-ES_tradnl"/>
        </w:rPr>
        <w:fldChar w:fldCharType="begin"/>
      </w:r>
      <w:r w:rsidR="00113E36" w:rsidRPr="0066689A">
        <w:rPr>
          <w:lang w:val="es-ES_tradnl"/>
        </w:rPr>
        <w:instrText xml:space="preserve"> AUTONUM  </w:instrText>
      </w:r>
      <w:r w:rsidRPr="0066689A">
        <w:rPr>
          <w:lang w:val="es-ES_tradnl"/>
        </w:rPr>
        <w:fldChar w:fldCharType="end"/>
      </w:r>
      <w:r w:rsidR="008D3A2E" w:rsidRPr="0066689A">
        <w:rPr>
          <w:lang w:val="es-ES_tradnl"/>
        </w:rPr>
        <w:tab/>
        <w:t>El 6 de octubre, en Ginebra, la Oficina recibió la visita de la Sra. P</w:t>
      </w:r>
      <w:r w:rsidR="00FA5201" w:rsidRPr="0066689A">
        <w:rPr>
          <w:lang w:val="es-ES_tradnl"/>
        </w:rPr>
        <w:t>eronia Browne, registradora del </w:t>
      </w:r>
      <w:r w:rsidR="008D3A2E" w:rsidRPr="0066689A">
        <w:rPr>
          <w:lang w:val="es-ES_tradnl"/>
        </w:rPr>
        <w:t>Registro de Empresas y Propiedad Intelectual de Santa Lucía con quien examinó las novedades que se han producido en su país.</w:t>
      </w:r>
    </w:p>
    <w:p w:rsidR="00113E36" w:rsidRPr="0066689A" w:rsidRDefault="00113E36" w:rsidP="00FF35EA">
      <w:pPr>
        <w:rPr>
          <w:lang w:val="es-ES_tradnl"/>
        </w:rPr>
      </w:pPr>
    </w:p>
    <w:p w:rsidR="00FF35EA" w:rsidRPr="0066689A" w:rsidRDefault="00691B63" w:rsidP="00FF35EA">
      <w:pPr>
        <w:rPr>
          <w:lang w:val="es-ES_tradnl"/>
        </w:rPr>
      </w:pPr>
      <w:r w:rsidRPr="0066689A">
        <w:rPr>
          <w:lang w:val="es-ES_tradnl"/>
        </w:rPr>
        <w:fldChar w:fldCharType="begin"/>
      </w:r>
      <w:r w:rsidR="00FF35EA" w:rsidRPr="0066689A">
        <w:rPr>
          <w:lang w:val="es-ES_tradnl"/>
        </w:rPr>
        <w:instrText xml:space="preserve"> AUTONUM  </w:instrText>
      </w:r>
      <w:r w:rsidRPr="0066689A">
        <w:rPr>
          <w:lang w:val="es-ES_tradnl"/>
        </w:rPr>
        <w:fldChar w:fldCharType="end"/>
      </w:r>
      <w:r w:rsidR="008D3A2E" w:rsidRPr="0066689A">
        <w:rPr>
          <w:lang w:val="es-ES_tradnl"/>
        </w:rPr>
        <w:tab/>
        <w:t>Del 8 al 10 de octubre, en Riga (Letonia), la Oficina participó en la Reunión anual de la ESA, donde presentó una ponencia sobre la herramienta de solicitudes de derechos de obtentor UPOV PRISMA y facilitó un puesto en la sala exposiciones para promover esta herramienta.</w:t>
      </w:r>
    </w:p>
    <w:p w:rsidR="00FF35EA" w:rsidRPr="0066689A" w:rsidRDefault="00FF35EA" w:rsidP="00FF35EA">
      <w:pPr>
        <w:rPr>
          <w:lang w:val="es-ES_tradnl"/>
        </w:rPr>
      </w:pPr>
    </w:p>
    <w:p w:rsidR="00113E36" w:rsidRPr="0066689A" w:rsidRDefault="00691B63" w:rsidP="00FF35EA">
      <w:pPr>
        <w:rPr>
          <w:lang w:val="es-ES_tradnl"/>
        </w:rPr>
      </w:pPr>
      <w:r w:rsidRPr="0066689A">
        <w:rPr>
          <w:lang w:val="es-ES_tradnl"/>
        </w:rPr>
        <w:fldChar w:fldCharType="begin"/>
      </w:r>
      <w:r w:rsidR="00113E36" w:rsidRPr="0066689A">
        <w:rPr>
          <w:lang w:val="es-ES_tradnl"/>
        </w:rPr>
        <w:instrText xml:space="preserve"> AUTONUM  </w:instrText>
      </w:r>
      <w:r w:rsidRPr="0066689A">
        <w:rPr>
          <w:lang w:val="es-ES_tradnl"/>
        </w:rPr>
        <w:fldChar w:fldCharType="end"/>
      </w:r>
      <w:r w:rsidR="008D3A2E" w:rsidRPr="0066689A">
        <w:rPr>
          <w:lang w:val="es-ES_tradnl"/>
        </w:rPr>
        <w:tab/>
        <w:t>El 9 de octubre, en Ginebra, la Oficina se reunió con el Sr. Fernando Dos Santos, director general, y el Sr. Christopher Kiige, director de Propiedad Industrial de la ARIPO, con quienes examinó las novedades que se han producido en materia de protección de las variedades vegetales y</w:t>
      </w:r>
      <w:r w:rsidR="00774355" w:rsidRPr="0066689A">
        <w:rPr>
          <w:lang w:val="es-ES_tradnl"/>
        </w:rPr>
        <w:t xml:space="preserve"> cooperación entre la UPOV y la </w:t>
      </w:r>
      <w:r w:rsidR="008D3A2E" w:rsidRPr="0066689A">
        <w:rPr>
          <w:lang w:val="es-ES_tradnl"/>
        </w:rPr>
        <w:t>ARIPO.</w:t>
      </w:r>
    </w:p>
    <w:p w:rsidR="00113E36" w:rsidRPr="0066689A" w:rsidRDefault="00113E36" w:rsidP="00FF35EA">
      <w:pPr>
        <w:rPr>
          <w:lang w:val="es-ES_tradnl"/>
        </w:rPr>
      </w:pPr>
    </w:p>
    <w:p w:rsidR="00F97309" w:rsidRPr="0066689A" w:rsidRDefault="00691B63" w:rsidP="00FF35EA">
      <w:pPr>
        <w:rPr>
          <w:lang w:val="es-ES_tradnl"/>
        </w:rPr>
      </w:pPr>
      <w:r w:rsidRPr="0066689A">
        <w:rPr>
          <w:lang w:val="es-ES_tradnl"/>
        </w:rPr>
        <w:fldChar w:fldCharType="begin"/>
      </w:r>
      <w:r w:rsidR="00F97309" w:rsidRPr="0066689A">
        <w:rPr>
          <w:lang w:val="es-ES_tradnl"/>
        </w:rPr>
        <w:instrText xml:space="preserve"> AUTONUM  </w:instrText>
      </w:r>
      <w:r w:rsidRPr="0066689A">
        <w:rPr>
          <w:lang w:val="es-ES_tradnl"/>
        </w:rPr>
        <w:fldChar w:fldCharType="end"/>
      </w:r>
      <w:r w:rsidR="008D3A2E" w:rsidRPr="0066689A">
        <w:rPr>
          <w:lang w:val="es-ES_tradnl"/>
        </w:rPr>
        <w:tab/>
        <w:t>El 10 de octubre, en Ginebra, la Oficina recibió una visita de una delegación de Bosnia y Herzegovina, integrada por la embajadora Lucija Ljubic y la Sra. Mirjana Stolica, consejera, que depositó el instrumento de adhesión de este país al Acta de 1991 del Convenio de la UPOV, con lo que pasó a ser el septuagésimo quinto miembro de la Unión.</w:t>
      </w:r>
    </w:p>
    <w:p w:rsidR="00F97309" w:rsidRPr="0066689A" w:rsidRDefault="00F97309" w:rsidP="00FF35EA">
      <w:pPr>
        <w:rPr>
          <w:lang w:val="es-ES_tradnl"/>
        </w:rPr>
      </w:pPr>
    </w:p>
    <w:p w:rsidR="00F472D0" w:rsidRPr="0066689A" w:rsidRDefault="00691B63" w:rsidP="00FF35EA">
      <w:pPr>
        <w:rPr>
          <w:lang w:val="es-ES_tradnl"/>
        </w:rPr>
      </w:pPr>
      <w:r w:rsidRPr="0066689A">
        <w:rPr>
          <w:lang w:val="es-ES_tradnl"/>
        </w:rPr>
        <w:fldChar w:fldCharType="begin"/>
      </w:r>
      <w:r w:rsidR="00F472D0" w:rsidRPr="0066689A">
        <w:rPr>
          <w:lang w:val="es-ES_tradnl"/>
        </w:rPr>
        <w:instrText xml:space="preserve"> AUTONUM  </w:instrText>
      </w:r>
      <w:r w:rsidRPr="0066689A">
        <w:rPr>
          <w:lang w:val="es-ES_tradnl"/>
        </w:rPr>
        <w:fldChar w:fldCharType="end"/>
      </w:r>
      <w:r w:rsidR="008D3A2E" w:rsidRPr="0066689A">
        <w:rPr>
          <w:lang w:val="es-ES_tradnl"/>
        </w:rPr>
        <w:tab/>
        <w:t>El 10 de octubre, en Ginebra, la Oficina recibió la visita del Sr. Ngeth Vibol, director general adjunto del Ministerio de Industria y Artesanía de Camboya, para tratar la organización de un seminario nacional en su país en noviembre de 2017.</w:t>
      </w:r>
    </w:p>
    <w:p w:rsidR="00F472D0" w:rsidRPr="0066689A" w:rsidRDefault="00F472D0" w:rsidP="00FF35EA">
      <w:pPr>
        <w:rPr>
          <w:lang w:val="es-ES_tradnl"/>
        </w:rPr>
      </w:pPr>
    </w:p>
    <w:p w:rsidR="00FF35EA" w:rsidRPr="0066689A" w:rsidRDefault="00691B63" w:rsidP="007F4E2E">
      <w:pPr>
        <w:rPr>
          <w:lang w:val="es-ES_tradnl"/>
        </w:rPr>
      </w:pPr>
      <w:r w:rsidRPr="0066689A">
        <w:rPr>
          <w:lang w:val="es-ES_tradnl"/>
        </w:rPr>
        <w:fldChar w:fldCharType="begin"/>
      </w:r>
      <w:r w:rsidR="006B0288" w:rsidRPr="0066689A">
        <w:rPr>
          <w:lang w:val="es-ES_tradnl"/>
        </w:rPr>
        <w:instrText xml:space="preserve"> AUTONUM  </w:instrText>
      </w:r>
      <w:r w:rsidRPr="0066689A">
        <w:rPr>
          <w:lang w:val="es-ES_tradnl"/>
        </w:rPr>
        <w:fldChar w:fldCharType="end"/>
      </w:r>
      <w:r w:rsidR="008D3A2E" w:rsidRPr="0066689A">
        <w:rPr>
          <w:lang w:val="es-ES_tradnl"/>
        </w:rPr>
        <w:tab/>
        <w:t>El 12 y el 13 de octubre, en Incheon (República de Corea), la Oficina participó en un “Simposio internacional sobre la protección de las obtenciones vegetales con motivo de la Celebración del vigésimo aniversario”,</w:t>
      </w:r>
      <w:r w:rsidR="00774355" w:rsidRPr="0066689A">
        <w:rPr>
          <w:lang w:val="es-ES_tradnl"/>
        </w:rPr>
        <w:t xml:space="preserve"> organizado por el KSVS y el </w:t>
      </w:r>
      <w:r w:rsidR="008D3A2E" w:rsidRPr="0066689A">
        <w:rPr>
          <w:noProof/>
          <w:color w:val="000000"/>
          <w:lang w:val="es-ES_tradnl"/>
        </w:rPr>
        <w:t>KSHS</w:t>
      </w:r>
      <w:r w:rsidR="008D3A2E" w:rsidRPr="0066689A">
        <w:rPr>
          <w:lang w:val="es-ES_tradnl"/>
        </w:rPr>
        <w:t>, donde presentó una ponen</w:t>
      </w:r>
      <w:r w:rsidR="00C23DA5" w:rsidRPr="0066689A">
        <w:rPr>
          <w:lang w:val="es-ES_tradnl"/>
        </w:rPr>
        <w:t>cia titulada “Introducción a la </w:t>
      </w:r>
      <w:r w:rsidR="008D3A2E" w:rsidRPr="0066689A">
        <w:rPr>
          <w:lang w:val="es-ES_tradnl"/>
        </w:rPr>
        <w:t xml:space="preserve">UPOV y tendencias de la protección de las obtenciones vegetales”. </w:t>
      </w:r>
    </w:p>
    <w:p w:rsidR="007F4E2E" w:rsidRPr="0066689A" w:rsidRDefault="007F4E2E" w:rsidP="007F4E2E">
      <w:pPr>
        <w:rPr>
          <w:lang w:val="es-ES_tradnl"/>
        </w:rPr>
      </w:pPr>
    </w:p>
    <w:p w:rsidR="00B66434" w:rsidRPr="0066689A" w:rsidRDefault="00691B63" w:rsidP="007F4E2E">
      <w:pPr>
        <w:rPr>
          <w:lang w:val="es-ES_tradnl"/>
        </w:rPr>
      </w:pPr>
      <w:r w:rsidRPr="0066689A">
        <w:rPr>
          <w:lang w:val="es-ES_tradnl"/>
        </w:rPr>
        <w:fldChar w:fldCharType="begin"/>
      </w:r>
      <w:r w:rsidR="00B66434" w:rsidRPr="0066689A">
        <w:rPr>
          <w:lang w:val="es-ES_tradnl"/>
        </w:rPr>
        <w:instrText xml:space="preserve"> AUTONUM  </w:instrText>
      </w:r>
      <w:r w:rsidRPr="0066689A">
        <w:rPr>
          <w:lang w:val="es-ES_tradnl"/>
        </w:rPr>
        <w:fldChar w:fldCharType="end"/>
      </w:r>
      <w:r w:rsidR="008D3A2E" w:rsidRPr="0066689A">
        <w:rPr>
          <w:lang w:val="es-ES_tradnl"/>
        </w:rPr>
        <w:tab/>
        <w:t xml:space="preserve">El 18 de octubre, en Ginebra, la Oficina presentó por videoconferencia una ponencia sobre la UPOV y la protección de las obtenciones vegetales, en el primer programa de maestría en derecho de propiedad intelectual con especialización en diseño, organizado conjuntamente </w:t>
      </w:r>
      <w:r w:rsidR="00C23DA5" w:rsidRPr="0066689A">
        <w:rPr>
          <w:lang w:val="es-ES_tradnl"/>
        </w:rPr>
        <w:t>por la Academia de la OMPI y la </w:t>
      </w:r>
      <w:r w:rsidR="008D3A2E" w:rsidRPr="0066689A">
        <w:rPr>
          <w:lang w:val="es-ES_tradnl"/>
        </w:rPr>
        <w:t>Universidad Tongji de Shanghai (China).</w:t>
      </w:r>
      <w:r w:rsidR="006133B5" w:rsidRPr="0066689A">
        <w:rPr>
          <w:lang w:val="es-ES_tradnl"/>
        </w:rPr>
        <w:t xml:space="preserve"> </w:t>
      </w:r>
      <w:r w:rsidR="00774355" w:rsidRPr="0066689A">
        <w:rPr>
          <w:lang w:val="es-ES_tradnl"/>
        </w:rPr>
        <w:t xml:space="preserve"> </w:t>
      </w:r>
      <w:r w:rsidR="008D3A2E" w:rsidRPr="0066689A">
        <w:rPr>
          <w:lang w:val="es-ES_tradnl"/>
        </w:rPr>
        <w:t>Asistieron al programa participantes de Camboya, China, Cuba, Etiopía, Ghana, Hungría, Mongolia, Namibia, Nepal y la República Unida de Tanzanía.</w:t>
      </w:r>
    </w:p>
    <w:p w:rsidR="00B66434" w:rsidRPr="0066689A" w:rsidRDefault="00B66434" w:rsidP="007F4E2E">
      <w:pPr>
        <w:rPr>
          <w:lang w:val="es-ES_tradnl"/>
        </w:rPr>
      </w:pPr>
    </w:p>
    <w:p w:rsidR="00F40A80" w:rsidRPr="0066689A" w:rsidRDefault="00691B63" w:rsidP="00F40A80">
      <w:pPr>
        <w:rPr>
          <w:lang w:val="es-ES_tradnl"/>
        </w:rPr>
      </w:pPr>
      <w:r w:rsidRPr="0066689A">
        <w:rPr>
          <w:lang w:val="es-ES_tradnl"/>
        </w:rPr>
        <w:fldChar w:fldCharType="begin"/>
      </w:r>
      <w:r w:rsidR="00F40A80" w:rsidRPr="0066689A">
        <w:rPr>
          <w:lang w:val="es-ES_tradnl"/>
        </w:rPr>
        <w:instrText xml:space="preserve"> AUTONUM  </w:instrText>
      </w:r>
      <w:r w:rsidRPr="0066689A">
        <w:rPr>
          <w:lang w:val="es-ES_tradnl"/>
        </w:rPr>
        <w:fldChar w:fldCharType="end"/>
      </w:r>
      <w:r w:rsidR="008D3A2E" w:rsidRPr="0066689A">
        <w:rPr>
          <w:lang w:val="es-ES_tradnl"/>
        </w:rPr>
        <w:tab/>
        <w:t>El 19 de octubre, en la sede de la OMC en Ginebra, la Oficina asistió a las sesiones pertinentes de la sesión del Consejo de los ADPIC.</w:t>
      </w:r>
    </w:p>
    <w:p w:rsidR="00F40A80" w:rsidRPr="0066689A" w:rsidRDefault="00F40A80" w:rsidP="00F40A80">
      <w:pPr>
        <w:rPr>
          <w:lang w:val="es-ES_tradnl"/>
        </w:rPr>
      </w:pPr>
    </w:p>
    <w:p w:rsidR="00F40A80" w:rsidRPr="0066689A" w:rsidRDefault="00691B63" w:rsidP="00F40A80">
      <w:pPr>
        <w:rPr>
          <w:lang w:val="es-ES_tradnl"/>
        </w:rPr>
      </w:pPr>
      <w:r w:rsidRPr="0066689A">
        <w:rPr>
          <w:lang w:val="es-ES_tradnl"/>
        </w:rPr>
        <w:fldChar w:fldCharType="begin"/>
      </w:r>
      <w:r w:rsidR="00F40A80" w:rsidRPr="0066689A">
        <w:rPr>
          <w:lang w:val="es-ES_tradnl"/>
        </w:rPr>
        <w:instrText xml:space="preserve"> AUTONUM  </w:instrText>
      </w:r>
      <w:r w:rsidRPr="0066689A">
        <w:rPr>
          <w:lang w:val="es-ES_tradnl"/>
        </w:rPr>
        <w:fldChar w:fldCharType="end"/>
      </w:r>
      <w:r w:rsidR="008D3A2E" w:rsidRPr="0066689A">
        <w:rPr>
          <w:lang w:val="es-ES_tradnl"/>
        </w:rPr>
        <w:tab/>
        <w:t>El 19 de octubre, en Ginebra, la Oficina presentó una ponencia titulada “Aplicación del Convenio Internacional para la Protección de las Obtenciones Vegetales (UPOV) y nuevos acontecimientos” ante los participantes en la edición de 2017 de la maestría en derecho (LL.M.) de la propiedad intelectual, organizada por la OMPI y la Universidad de Turín con la colaboración del Centro Internacional de Formación (CIF) de la OIT.</w:t>
      </w:r>
      <w:r w:rsidR="006133B5" w:rsidRPr="0066689A">
        <w:rPr>
          <w:lang w:val="es-ES_tradnl"/>
        </w:rPr>
        <w:t xml:space="preserve"> </w:t>
      </w:r>
      <w:r w:rsidR="00774355" w:rsidRPr="0066689A">
        <w:rPr>
          <w:lang w:val="es-ES_tradnl"/>
        </w:rPr>
        <w:t xml:space="preserve"> </w:t>
      </w:r>
      <w:r w:rsidR="008D3A2E" w:rsidRPr="0066689A">
        <w:rPr>
          <w:lang w:val="es-ES_tradnl"/>
        </w:rPr>
        <w:t>Asistieron a la ponencia 37 participantes de Alemania, Argentina, Bahamas, Belice, Brasil, Colombia, Croacia, Ecuador, Egipto, Estados Unidos de América, Federación de Rusia, Filipinas, Francia, India, Italia, Jordania, Kirguistán, Lituania, Luxemburgo, Malasia, Montenegro, Myanmar, Nigeria, Polonia, República de Moldova, Samoa, Sudán, Tayikistán, Uzbekistán y Viet Nam.</w:t>
      </w:r>
    </w:p>
    <w:p w:rsidR="00F40A80" w:rsidRPr="0066689A" w:rsidRDefault="00F40A80" w:rsidP="00F40A80">
      <w:pPr>
        <w:rPr>
          <w:lang w:val="es-ES_tradnl"/>
        </w:rPr>
      </w:pPr>
    </w:p>
    <w:p w:rsidR="00F40A80" w:rsidRPr="0066689A" w:rsidRDefault="00691B63" w:rsidP="007F4E2E">
      <w:pPr>
        <w:rPr>
          <w:lang w:val="es-ES_tradnl"/>
        </w:rPr>
      </w:pPr>
      <w:r w:rsidRPr="0066689A">
        <w:rPr>
          <w:lang w:val="es-ES_tradnl"/>
        </w:rPr>
        <w:fldChar w:fldCharType="begin"/>
      </w:r>
      <w:r w:rsidR="00BC2E2C" w:rsidRPr="0066689A">
        <w:rPr>
          <w:lang w:val="es-ES_tradnl"/>
        </w:rPr>
        <w:instrText xml:space="preserve"> AUTONUM  </w:instrText>
      </w:r>
      <w:r w:rsidRPr="0066689A">
        <w:rPr>
          <w:lang w:val="es-ES_tradnl"/>
        </w:rPr>
        <w:fldChar w:fldCharType="end"/>
      </w:r>
      <w:r w:rsidR="008D3A2E" w:rsidRPr="0066689A">
        <w:rPr>
          <w:lang w:val="es-ES_tradnl"/>
        </w:rPr>
        <w:tab/>
        <w:t xml:space="preserve">El 20 de octubre, en Ginebra, la Oficina recibió la visita del Sr. Yusri </w:t>
      </w:r>
      <w:r w:rsidR="00C23DA5" w:rsidRPr="0066689A">
        <w:rPr>
          <w:lang w:val="es-ES_tradnl"/>
        </w:rPr>
        <w:t>Yahya, segundo secretario de la </w:t>
      </w:r>
      <w:r w:rsidR="008D3A2E" w:rsidRPr="0066689A">
        <w:rPr>
          <w:lang w:val="es-ES_tradnl"/>
        </w:rPr>
        <w:t>Misión Permanente de Brunei Darussalam, con quien examinó el procedimiento por el cual el Consejo examina la legislación.</w:t>
      </w:r>
    </w:p>
    <w:p w:rsidR="00A20BFB" w:rsidRPr="0066689A" w:rsidRDefault="00A20BFB" w:rsidP="007F4E2E">
      <w:pPr>
        <w:rPr>
          <w:lang w:val="es-ES_tradnl"/>
        </w:rPr>
      </w:pPr>
    </w:p>
    <w:p w:rsidR="00B62CB8" w:rsidRPr="0066689A" w:rsidRDefault="00691B63" w:rsidP="00B62CB8">
      <w:pPr>
        <w:rPr>
          <w:lang w:val="es-ES_tradnl"/>
        </w:rPr>
      </w:pPr>
      <w:r w:rsidRPr="0066689A">
        <w:rPr>
          <w:lang w:val="es-ES_tradnl"/>
        </w:rPr>
        <w:lastRenderedPageBreak/>
        <w:fldChar w:fldCharType="begin"/>
      </w:r>
      <w:r w:rsidR="00B62CB8" w:rsidRPr="0066689A">
        <w:rPr>
          <w:lang w:val="es-ES_tradnl"/>
        </w:rPr>
        <w:instrText xml:space="preserve"> AUTONUM  </w:instrText>
      </w:r>
      <w:r w:rsidRPr="0066689A">
        <w:rPr>
          <w:lang w:val="es-ES_tradnl"/>
        </w:rPr>
        <w:fldChar w:fldCharType="end"/>
      </w:r>
      <w:r w:rsidR="008D3A2E" w:rsidRPr="0066689A">
        <w:rPr>
          <w:lang w:val="es-ES_tradnl"/>
        </w:rPr>
        <w:tab/>
        <w:t xml:space="preserve">El 23 de octubre, en Ginebra, al margen de las sesiones de la UPOV, la Oficina recibió la visita de una delegación de Belarús integrada por el Sr. Vladzimir Hrakun, viceministro del Ministerio de Agricultura y Alimentación, el Sr. Uladzimir Beinia, director, la Sra. Tatsiana </w:t>
      </w:r>
      <w:r w:rsidR="00C23DA5" w:rsidRPr="0066689A">
        <w:rPr>
          <w:lang w:val="es-ES_tradnl"/>
        </w:rPr>
        <w:t>Siamashka, directora adjunta de </w:t>
      </w:r>
      <w:r w:rsidR="008D3A2E" w:rsidRPr="0066689A">
        <w:rPr>
          <w:lang w:val="es-ES_tradnl"/>
        </w:rPr>
        <w:t>Examen DHE, y la Sra. Maryna Saladukha, directora del Departamento d</w:t>
      </w:r>
      <w:r w:rsidR="00C23DA5" w:rsidRPr="0066689A">
        <w:rPr>
          <w:lang w:val="es-ES_tradnl"/>
        </w:rPr>
        <w:t>e Cooperación Internacional del </w:t>
      </w:r>
      <w:r w:rsidR="008D3A2E" w:rsidRPr="0066689A">
        <w:rPr>
          <w:lang w:val="es-ES_tradnl"/>
        </w:rPr>
        <w:t>Servicio Estatal de Exámenes y Protección de las Obtenciones Vegetales para tratar asuntos de cooperación y la situación del procedimiento para elaborar la versión oficial en ruso del Acta d</w:t>
      </w:r>
      <w:r w:rsidR="00C23DA5" w:rsidRPr="0066689A">
        <w:rPr>
          <w:lang w:val="es-ES_tradnl"/>
        </w:rPr>
        <w:t>e 1991 del </w:t>
      </w:r>
      <w:r w:rsidR="008D3A2E" w:rsidRPr="0066689A">
        <w:rPr>
          <w:lang w:val="es-ES_tradnl"/>
        </w:rPr>
        <w:t>Convenio de la UPOV.</w:t>
      </w:r>
    </w:p>
    <w:p w:rsidR="00937CDE" w:rsidRPr="0066689A" w:rsidRDefault="00937CDE" w:rsidP="00B62CB8">
      <w:pPr>
        <w:rPr>
          <w:lang w:val="es-ES_tradnl"/>
        </w:rPr>
      </w:pPr>
    </w:p>
    <w:p w:rsidR="005B5DF2" w:rsidRPr="0066689A" w:rsidRDefault="00691B63" w:rsidP="007F4E2E">
      <w:pPr>
        <w:rPr>
          <w:lang w:val="es-ES_tradnl"/>
        </w:rPr>
      </w:pPr>
      <w:r w:rsidRPr="0066689A">
        <w:rPr>
          <w:lang w:val="es-ES_tradnl"/>
        </w:rPr>
        <w:fldChar w:fldCharType="begin"/>
      </w:r>
      <w:r w:rsidR="005B5DF2" w:rsidRPr="0066689A">
        <w:rPr>
          <w:lang w:val="es-ES_tradnl"/>
        </w:rPr>
        <w:instrText xml:space="preserve"> AUTONUM  </w:instrText>
      </w:r>
      <w:r w:rsidRPr="0066689A">
        <w:rPr>
          <w:lang w:val="es-ES_tradnl"/>
        </w:rPr>
        <w:fldChar w:fldCharType="end"/>
      </w:r>
      <w:r w:rsidR="008D3A2E" w:rsidRPr="0066689A">
        <w:rPr>
          <w:lang w:val="es-ES_tradnl"/>
        </w:rPr>
        <w:tab/>
        <w:t>El 26 de octubre, en Ginebra, la Oficina participó en una reunión con una delegación de la India y representantes de la OCVV, Alemania y los Países Bajos para debatir las posibilidades de cooperación.</w:t>
      </w:r>
    </w:p>
    <w:p w:rsidR="005B5DF2" w:rsidRPr="0066689A" w:rsidRDefault="005B5DF2" w:rsidP="007F4E2E">
      <w:pPr>
        <w:rPr>
          <w:lang w:val="es-ES_tradnl"/>
        </w:rPr>
      </w:pPr>
    </w:p>
    <w:p w:rsidR="00FF35EA" w:rsidRPr="0066689A" w:rsidRDefault="00691B63" w:rsidP="00FF35EA">
      <w:pPr>
        <w:rPr>
          <w:lang w:val="es-ES_tradnl"/>
        </w:rPr>
      </w:pPr>
      <w:r w:rsidRPr="0066689A">
        <w:rPr>
          <w:lang w:val="es-ES_tradnl"/>
        </w:rPr>
        <w:fldChar w:fldCharType="begin"/>
      </w:r>
      <w:r w:rsidR="007F4E2E" w:rsidRPr="0066689A">
        <w:rPr>
          <w:lang w:val="es-ES_tradnl"/>
        </w:rPr>
        <w:instrText xml:space="preserve"> AUTONUM  </w:instrText>
      </w:r>
      <w:r w:rsidRPr="0066689A">
        <w:rPr>
          <w:lang w:val="es-ES_tradnl"/>
        </w:rPr>
        <w:fldChar w:fldCharType="end"/>
      </w:r>
      <w:r w:rsidR="00774355" w:rsidRPr="0066689A">
        <w:rPr>
          <w:lang w:val="es-ES_tradnl"/>
        </w:rPr>
        <w:tab/>
        <w:t xml:space="preserve">Del 30 de octubre al </w:t>
      </w:r>
      <w:r w:rsidR="008D3A2E" w:rsidRPr="0066689A">
        <w:rPr>
          <w:lang w:val="es-ES_tradnl"/>
        </w:rPr>
        <w:t>3 de noviembre en Kigali (Rwanda), la Oficina a</w:t>
      </w:r>
      <w:r w:rsidR="00C23DA5" w:rsidRPr="0066689A">
        <w:rPr>
          <w:lang w:val="es-ES_tradnl"/>
        </w:rPr>
        <w:t>sistió a la séptima reunión del </w:t>
      </w:r>
      <w:r w:rsidR="008D3A2E" w:rsidRPr="0066689A">
        <w:rPr>
          <w:lang w:val="es-ES_tradnl"/>
        </w:rPr>
        <w:t>Órgano Rector del ITPGRFA.</w:t>
      </w:r>
    </w:p>
    <w:p w:rsidR="005565D2" w:rsidRPr="0066689A" w:rsidRDefault="005565D2" w:rsidP="00FF35EA">
      <w:pPr>
        <w:rPr>
          <w:lang w:val="es-ES_tradnl"/>
        </w:rPr>
      </w:pPr>
    </w:p>
    <w:p w:rsidR="005565D2" w:rsidRPr="0066689A" w:rsidRDefault="00691B63" w:rsidP="00FF35EA">
      <w:pPr>
        <w:rPr>
          <w:lang w:val="es-ES_tradnl"/>
        </w:rPr>
      </w:pPr>
      <w:r w:rsidRPr="0066689A">
        <w:rPr>
          <w:lang w:val="es-ES_tradnl"/>
        </w:rPr>
        <w:fldChar w:fldCharType="begin"/>
      </w:r>
      <w:r w:rsidR="005565D2" w:rsidRPr="0066689A">
        <w:rPr>
          <w:lang w:val="es-ES_tradnl"/>
        </w:rPr>
        <w:instrText xml:space="preserve"> AUTONUM  </w:instrText>
      </w:r>
      <w:r w:rsidRPr="0066689A">
        <w:rPr>
          <w:lang w:val="es-ES_tradnl"/>
        </w:rPr>
        <w:fldChar w:fldCharType="end"/>
      </w:r>
      <w:r w:rsidR="00774355" w:rsidRPr="0066689A">
        <w:rPr>
          <w:lang w:val="es-ES_tradnl"/>
        </w:rPr>
        <w:tab/>
        <w:t xml:space="preserve">El </w:t>
      </w:r>
      <w:r w:rsidR="008D3A2E" w:rsidRPr="0066689A">
        <w:rPr>
          <w:lang w:val="es-ES_tradnl"/>
        </w:rPr>
        <w:t>30 de octubre, en Kigali, la Oficina presentó una ponencia en la actividad paralela de la Alianza Mundial por las Semillas “</w:t>
      </w:r>
      <w:r w:rsidR="008D3A2E" w:rsidRPr="0066689A">
        <w:rPr>
          <w:i/>
          <w:lang w:val="es-ES_tradnl"/>
        </w:rPr>
        <w:t>Putting farmers at the heart of seed policies</w:t>
      </w:r>
      <w:r w:rsidR="008D3A2E" w:rsidRPr="0066689A">
        <w:rPr>
          <w:lang w:val="es-ES_tradnl"/>
        </w:rPr>
        <w:t>” (Centrar las políticas de semillas en los agricultores”.</w:t>
      </w:r>
    </w:p>
    <w:p w:rsidR="00A55862" w:rsidRPr="0066689A" w:rsidRDefault="00A55862" w:rsidP="00FF35EA">
      <w:pPr>
        <w:rPr>
          <w:lang w:val="es-ES_tradnl"/>
        </w:rPr>
      </w:pPr>
    </w:p>
    <w:p w:rsidR="00A55862" w:rsidRPr="0066689A" w:rsidRDefault="00691B63" w:rsidP="00FF35EA">
      <w:pPr>
        <w:rPr>
          <w:lang w:val="es-ES_tradnl"/>
        </w:rPr>
      </w:pPr>
      <w:r w:rsidRPr="0066689A">
        <w:rPr>
          <w:lang w:val="es-ES_tradnl"/>
        </w:rPr>
        <w:fldChar w:fldCharType="begin"/>
      </w:r>
      <w:r w:rsidR="00A55862" w:rsidRPr="0066689A">
        <w:rPr>
          <w:lang w:val="es-ES_tradnl"/>
        </w:rPr>
        <w:instrText xml:space="preserve"> AUTONUM  </w:instrText>
      </w:r>
      <w:r w:rsidRPr="0066689A">
        <w:rPr>
          <w:lang w:val="es-ES_tradnl"/>
        </w:rPr>
        <w:fldChar w:fldCharType="end"/>
      </w:r>
      <w:r w:rsidR="008D3A2E" w:rsidRPr="0066689A">
        <w:rPr>
          <w:lang w:val="es-ES_tradnl"/>
        </w:rPr>
        <w:tab/>
        <w:t>El 6 y el 7 de noviembre, en Teherán (Irán (República Islámica de)), la Oficina participó en una consulta jurídica con los funcionarios pertinentes del Gobierno y en un “Seminario sobre el sistema de protección de las obtenciones vegetales: oportunidades y exigencias d</w:t>
      </w:r>
      <w:r w:rsidR="00C23DA5" w:rsidRPr="0066689A">
        <w:rPr>
          <w:lang w:val="es-ES_tradnl"/>
        </w:rPr>
        <w:t>e la adhesión al Convenio de la </w:t>
      </w:r>
      <w:r w:rsidR="008D3A2E" w:rsidRPr="0066689A">
        <w:rPr>
          <w:lang w:val="es-ES_tradnl"/>
        </w:rPr>
        <w:t xml:space="preserve">UPOV”. </w:t>
      </w:r>
    </w:p>
    <w:p w:rsidR="00A55862" w:rsidRPr="0066689A" w:rsidRDefault="00A55862" w:rsidP="00FF35EA">
      <w:pPr>
        <w:rPr>
          <w:lang w:val="es-ES_tradnl"/>
        </w:rPr>
      </w:pPr>
    </w:p>
    <w:p w:rsidR="00B97A94" w:rsidRPr="0066689A" w:rsidRDefault="00691B63" w:rsidP="00FF35EA">
      <w:pPr>
        <w:rPr>
          <w:lang w:val="es-ES_tradnl"/>
        </w:rPr>
      </w:pPr>
      <w:r w:rsidRPr="0066689A">
        <w:rPr>
          <w:lang w:val="es-ES_tradnl"/>
        </w:rPr>
        <w:fldChar w:fldCharType="begin"/>
      </w:r>
      <w:r w:rsidR="00B97A94" w:rsidRPr="0066689A">
        <w:rPr>
          <w:lang w:val="es-ES_tradnl"/>
        </w:rPr>
        <w:instrText xml:space="preserve"> AUTONUM  </w:instrText>
      </w:r>
      <w:r w:rsidRPr="0066689A">
        <w:rPr>
          <w:lang w:val="es-ES_tradnl"/>
        </w:rPr>
        <w:fldChar w:fldCharType="end"/>
      </w:r>
      <w:r w:rsidR="00774355" w:rsidRPr="0066689A">
        <w:rPr>
          <w:lang w:val="es-ES_tradnl"/>
        </w:rPr>
        <w:tab/>
        <w:t xml:space="preserve">El </w:t>
      </w:r>
      <w:r w:rsidR="008D3A2E" w:rsidRPr="0066689A">
        <w:rPr>
          <w:lang w:val="es-ES_tradnl"/>
        </w:rPr>
        <w:t>7 de noviembre, en Ginebra, la Oficina presentó una ponencia po</w:t>
      </w:r>
      <w:r w:rsidR="00FE668E" w:rsidRPr="0066689A">
        <w:rPr>
          <w:lang w:val="es-ES_tradnl"/>
        </w:rPr>
        <w:t>r videoconferencia titulada “La </w:t>
      </w:r>
      <w:r w:rsidR="008D3A2E" w:rsidRPr="0066689A">
        <w:rPr>
          <w:lang w:val="es-ES_tradnl"/>
        </w:rPr>
        <w:t>UPOV y el Convenio de la UPOV” en el “Cuarto módulo intensivo de derechos de obtentor vegetal sobre protección de las obtenciones vegetales”, como parte del Máster en propiedad intelectual (</w:t>
      </w:r>
      <w:r w:rsidR="008D3A2E" w:rsidRPr="0066689A">
        <w:rPr>
          <w:i/>
          <w:lang w:val="es-ES_tradnl"/>
        </w:rPr>
        <w:t>Magister Lvcentinvs</w:t>
      </w:r>
      <w:r w:rsidR="008D3A2E" w:rsidRPr="0066689A">
        <w:rPr>
          <w:lang w:val="es-ES_tradnl"/>
        </w:rPr>
        <w:t>) de la Universidad de Alicante.</w:t>
      </w:r>
    </w:p>
    <w:p w:rsidR="00B97A94" w:rsidRPr="0066689A" w:rsidRDefault="00B97A94" w:rsidP="00FF35EA">
      <w:pPr>
        <w:rPr>
          <w:lang w:val="es-ES_tradnl"/>
        </w:rPr>
      </w:pPr>
    </w:p>
    <w:p w:rsidR="00BB0BA6" w:rsidRPr="0066689A" w:rsidRDefault="00691B63" w:rsidP="00FF35EA">
      <w:pPr>
        <w:rPr>
          <w:lang w:val="es-ES_tradnl"/>
        </w:rPr>
      </w:pPr>
      <w:r w:rsidRPr="0066689A">
        <w:rPr>
          <w:lang w:val="es-ES_tradnl"/>
        </w:rPr>
        <w:fldChar w:fldCharType="begin"/>
      </w:r>
      <w:r w:rsidR="00BB0BA6" w:rsidRPr="0066689A">
        <w:rPr>
          <w:lang w:val="es-ES_tradnl"/>
        </w:rPr>
        <w:instrText xml:space="preserve"> AUTONUM  </w:instrText>
      </w:r>
      <w:r w:rsidRPr="0066689A">
        <w:rPr>
          <w:lang w:val="es-ES_tradnl"/>
        </w:rPr>
        <w:fldChar w:fldCharType="end"/>
      </w:r>
      <w:r w:rsidR="008D3A2E" w:rsidRPr="0066689A">
        <w:rPr>
          <w:lang w:val="es-ES_tradnl"/>
        </w:rPr>
        <w:tab/>
        <w:t>El 10 de noviembre, l</w:t>
      </w:r>
      <w:r w:rsidR="00774355" w:rsidRPr="0066689A">
        <w:rPr>
          <w:lang w:val="es-ES_tradnl"/>
        </w:rPr>
        <w:t xml:space="preserve">a Oficina se reunió con la Sra. </w:t>
      </w:r>
      <w:r w:rsidR="008D3A2E" w:rsidRPr="0066689A">
        <w:rPr>
          <w:lang w:val="es-ES_tradnl"/>
        </w:rPr>
        <w:t>Shai</w:t>
      </w:r>
      <w:r w:rsidR="00774355" w:rsidRPr="0066689A">
        <w:rPr>
          <w:lang w:val="es-ES_tradnl"/>
        </w:rPr>
        <w:t xml:space="preserve">ma Nasser Al-Akel, ejecutiva de </w:t>
      </w:r>
      <w:r w:rsidR="008D3A2E" w:rsidRPr="0066689A">
        <w:rPr>
          <w:lang w:val="es-ES_tradnl"/>
        </w:rPr>
        <w:t>Organizaciones Internacionales de la Oficina de los Emiratos Árabes Unidos ante la OMC, para comentar los avances relativos a las modificaciones propuestas de la Ley de Protección de las Obtenc</w:t>
      </w:r>
      <w:r w:rsidR="00774355" w:rsidRPr="0066689A">
        <w:rPr>
          <w:lang w:val="es-ES_tradnl"/>
        </w:rPr>
        <w:t>iones Vegetales de su país y el </w:t>
      </w:r>
      <w:r w:rsidR="008D3A2E" w:rsidRPr="0066689A">
        <w:rPr>
          <w:lang w:val="es-ES_tradnl"/>
        </w:rPr>
        <w:t>procedimiento para ser miembro de la UPOV.</w:t>
      </w:r>
    </w:p>
    <w:p w:rsidR="00570A92" w:rsidRPr="0066689A" w:rsidRDefault="00570A92" w:rsidP="00FF35EA">
      <w:pPr>
        <w:rPr>
          <w:lang w:val="es-ES_tradnl"/>
        </w:rPr>
      </w:pPr>
    </w:p>
    <w:p w:rsidR="00EA2CEA" w:rsidRPr="0066689A" w:rsidRDefault="00691B63" w:rsidP="00EA2CEA">
      <w:pPr>
        <w:rPr>
          <w:lang w:val="es-ES_tradnl"/>
        </w:rPr>
      </w:pPr>
      <w:r w:rsidRPr="0066689A">
        <w:rPr>
          <w:lang w:val="es-ES_tradnl"/>
        </w:rPr>
        <w:fldChar w:fldCharType="begin"/>
      </w:r>
      <w:r w:rsidR="00EA2CEA" w:rsidRPr="0066689A">
        <w:rPr>
          <w:lang w:val="es-ES_tradnl"/>
        </w:rPr>
        <w:instrText xml:space="preserve"> AUTONUM  </w:instrText>
      </w:r>
      <w:r w:rsidRPr="0066689A">
        <w:rPr>
          <w:lang w:val="es-ES_tradnl"/>
        </w:rPr>
        <w:fldChar w:fldCharType="end"/>
      </w:r>
      <w:r w:rsidR="008D3A2E" w:rsidRPr="0066689A">
        <w:rPr>
          <w:lang w:val="es-ES_tradnl"/>
        </w:rPr>
        <w:tab/>
        <w:t>El 10 de noviembre, la Oficina se reunió con el Sr. Mohammed Al-B</w:t>
      </w:r>
      <w:r w:rsidR="00FE668E" w:rsidRPr="0066689A">
        <w:rPr>
          <w:lang w:val="es-ES_tradnl"/>
        </w:rPr>
        <w:t>alushi, primer secretario de la </w:t>
      </w:r>
      <w:r w:rsidR="008D3A2E" w:rsidRPr="0066689A">
        <w:rPr>
          <w:lang w:val="es-ES_tradnl"/>
        </w:rPr>
        <w:t>Misión Permanente de Omán ante la OMC, con quien trató la organizac</w:t>
      </w:r>
      <w:r w:rsidR="00FE668E" w:rsidRPr="0066689A">
        <w:rPr>
          <w:lang w:val="es-ES_tradnl"/>
        </w:rPr>
        <w:t>ión de un seminario en Omán, en </w:t>
      </w:r>
      <w:r w:rsidR="008D3A2E" w:rsidRPr="0066689A">
        <w:rPr>
          <w:lang w:val="es-ES_tradnl"/>
        </w:rPr>
        <w:t>2018.</w:t>
      </w:r>
    </w:p>
    <w:p w:rsidR="00445FDF" w:rsidRPr="0066689A" w:rsidRDefault="00445FDF" w:rsidP="00FF35EA">
      <w:pPr>
        <w:rPr>
          <w:lang w:val="es-ES_tradnl"/>
        </w:rPr>
      </w:pPr>
    </w:p>
    <w:p w:rsidR="00445FDF" w:rsidRPr="0066689A" w:rsidRDefault="00691B63" w:rsidP="00445FDF">
      <w:pPr>
        <w:rPr>
          <w:lang w:val="es-ES_tradnl"/>
        </w:rPr>
      </w:pPr>
      <w:r w:rsidRPr="0066689A">
        <w:rPr>
          <w:lang w:val="es-ES_tradnl"/>
        </w:rPr>
        <w:fldChar w:fldCharType="begin"/>
      </w:r>
      <w:r w:rsidR="00445FDF" w:rsidRPr="0066689A">
        <w:rPr>
          <w:lang w:val="es-ES_tradnl"/>
        </w:rPr>
        <w:instrText xml:space="preserve"> AUTONUM  </w:instrText>
      </w:r>
      <w:r w:rsidRPr="0066689A">
        <w:rPr>
          <w:lang w:val="es-ES_tradnl"/>
        </w:rPr>
        <w:fldChar w:fldCharType="end"/>
      </w:r>
      <w:r w:rsidR="008D3A2E" w:rsidRPr="0066689A">
        <w:rPr>
          <w:lang w:val="es-ES_tradnl"/>
        </w:rPr>
        <w:tab/>
        <w:t>El 10 de noviembre, en Ginebra, la Oficina se reunió con la Sra</w:t>
      </w:r>
      <w:r w:rsidR="00FE668E" w:rsidRPr="0066689A">
        <w:rPr>
          <w:lang w:val="es-ES_tradnl"/>
        </w:rPr>
        <w:t>.</w:t>
      </w:r>
      <w:r w:rsidR="008D3A2E" w:rsidRPr="0066689A">
        <w:rPr>
          <w:lang w:val="es-ES_tradnl"/>
        </w:rPr>
        <w:t> Maria Ryazanova, segunda secretaria (de Asuntos Jurídicos), en la Misión Permanente de la Federación de Rusia, para debatir la cooperación entre la UPOV y su país.</w:t>
      </w:r>
    </w:p>
    <w:p w:rsidR="00BB0BA6" w:rsidRPr="0066689A" w:rsidRDefault="00BB0BA6" w:rsidP="00FF35EA">
      <w:pPr>
        <w:rPr>
          <w:lang w:val="es-ES_tradnl"/>
        </w:rPr>
      </w:pPr>
    </w:p>
    <w:p w:rsidR="00FF35EA" w:rsidRPr="0066689A" w:rsidRDefault="00691B63" w:rsidP="00FF35EA">
      <w:pPr>
        <w:rPr>
          <w:lang w:val="es-ES_tradnl"/>
        </w:rPr>
      </w:pPr>
      <w:r w:rsidRPr="0066689A">
        <w:rPr>
          <w:lang w:val="es-ES_tradnl"/>
        </w:rPr>
        <w:fldChar w:fldCharType="begin"/>
      </w:r>
      <w:r w:rsidR="009B7401" w:rsidRPr="0066689A">
        <w:rPr>
          <w:lang w:val="es-ES_tradnl"/>
        </w:rPr>
        <w:instrText xml:space="preserve"> AUTONUM  </w:instrText>
      </w:r>
      <w:r w:rsidRPr="0066689A">
        <w:rPr>
          <w:lang w:val="es-ES_tradnl"/>
        </w:rPr>
        <w:fldChar w:fldCharType="end"/>
      </w:r>
      <w:r w:rsidR="008D3A2E" w:rsidRPr="0066689A">
        <w:rPr>
          <w:lang w:val="es-ES_tradnl"/>
        </w:rPr>
        <w:tab/>
        <w:t xml:space="preserve">El 13 de noviembre, en Qingdao (China), la Oficina presentó una ponencia “Seminario internacional sobre derechos de PI en la agricultura” y el 15 de noviembre, en Beijing, participó en la ceremonia y la conferencia de prensa </w:t>
      </w:r>
      <w:r w:rsidR="00FE668E" w:rsidRPr="0066689A">
        <w:rPr>
          <w:lang w:val="es-ES_tradnl"/>
        </w:rPr>
        <w:t>celebradas en ocasión de</w:t>
      </w:r>
      <w:r w:rsidR="008D3A2E" w:rsidRPr="0066689A">
        <w:rPr>
          <w:lang w:val="es-ES_tradnl"/>
        </w:rPr>
        <w:t xml:space="preserve"> la puesta en funcionamiento de la herramienta de solicitudes de derechos de obtentor UPOV PRISMA.</w:t>
      </w:r>
    </w:p>
    <w:p w:rsidR="002537B4" w:rsidRPr="0066689A" w:rsidRDefault="002537B4" w:rsidP="00FF35EA">
      <w:pPr>
        <w:rPr>
          <w:lang w:val="es-ES_tradnl"/>
        </w:rPr>
      </w:pPr>
    </w:p>
    <w:p w:rsidR="00AC7DD3" w:rsidRPr="0066689A" w:rsidRDefault="00691B63" w:rsidP="00FF35EA">
      <w:pPr>
        <w:rPr>
          <w:lang w:val="es-ES_tradnl"/>
        </w:rPr>
      </w:pPr>
      <w:r w:rsidRPr="0066689A">
        <w:rPr>
          <w:lang w:val="es-ES_tradnl"/>
        </w:rPr>
        <w:fldChar w:fldCharType="begin"/>
      </w:r>
      <w:r w:rsidR="00AC7DD3" w:rsidRPr="0066689A">
        <w:rPr>
          <w:lang w:val="es-ES_tradnl"/>
        </w:rPr>
        <w:instrText xml:space="preserve"> AUTONUM  </w:instrText>
      </w:r>
      <w:r w:rsidRPr="0066689A">
        <w:rPr>
          <w:lang w:val="es-ES_tradnl"/>
        </w:rPr>
        <w:fldChar w:fldCharType="end"/>
      </w:r>
      <w:r w:rsidR="008D3A2E" w:rsidRPr="0066689A">
        <w:rPr>
          <w:lang w:val="es-ES_tradnl"/>
        </w:rPr>
        <w:tab/>
        <w:t>Del 15 al 17 de noviembre, en Casablanca (Marruecos), la Oficina participó en un Foro regional sobre “La innovación y la propiedad intelectual como motor de una industria agroalimentaria competitiva: fortalecer la posición de las mujeres investigadoras y emprendedoras en África”, organizado por la OMPI y la Oficina de Patentes del Japón (JPO), con la colaboración de la Oficina Marroquí de Propiedad Industrial y</w:t>
      </w:r>
      <w:r w:rsidR="00313359" w:rsidRPr="0066689A">
        <w:rPr>
          <w:lang w:val="es-ES_tradnl"/>
        </w:rPr>
        <w:t> </w:t>
      </w:r>
      <w:r w:rsidR="008D3A2E" w:rsidRPr="0066689A">
        <w:rPr>
          <w:lang w:val="es-ES_tradnl"/>
        </w:rPr>
        <w:t>Comercial (OMPIC), el Instituto Nacional de la Propiedad Industrial (INPI) de Francia, así como AWARD.</w:t>
      </w:r>
      <w:r w:rsidR="006133B5" w:rsidRPr="0066689A">
        <w:rPr>
          <w:lang w:val="es-ES_tradnl"/>
        </w:rPr>
        <w:t xml:space="preserve"> </w:t>
      </w:r>
      <w:r w:rsidR="00774355" w:rsidRPr="0066689A">
        <w:rPr>
          <w:lang w:val="es-ES_tradnl"/>
        </w:rPr>
        <w:t xml:space="preserve"> </w:t>
      </w:r>
      <w:r w:rsidR="008D3A2E" w:rsidRPr="0066689A">
        <w:rPr>
          <w:lang w:val="es-ES_tradnl"/>
        </w:rPr>
        <w:t>La Oficina moderó una sesión sobre la “Promoción del fitomejoramiento en pro de la productividad agrícola y la seguridad alimentaria” y presentó una ponencia titulada “Incidencia del sistema de protección de las obtenciones vegetales y la adhesión a la UPOV en el desarrollo de la agricultura”.</w:t>
      </w:r>
      <w:r w:rsidR="006133B5" w:rsidRPr="0066689A">
        <w:rPr>
          <w:lang w:val="es-ES_tradnl"/>
        </w:rPr>
        <w:t xml:space="preserve"> </w:t>
      </w:r>
      <w:r w:rsidR="00774355" w:rsidRPr="0066689A">
        <w:rPr>
          <w:lang w:val="es-ES_tradnl"/>
        </w:rPr>
        <w:t xml:space="preserve"> </w:t>
      </w:r>
      <w:r w:rsidR="008D3A2E" w:rsidRPr="0066689A">
        <w:rPr>
          <w:lang w:val="es-ES_tradnl"/>
        </w:rPr>
        <w:t>Asistieron al foro participantes de: Argelia, Angola, Benin, Botswana, Brasil, Burkina Faso, Cabo Verde, Came</w:t>
      </w:r>
      <w:r w:rsidR="00774355" w:rsidRPr="0066689A">
        <w:rPr>
          <w:lang w:val="es-ES_tradnl"/>
        </w:rPr>
        <w:t>rún, Chad, Comoras, Congo, Côte </w:t>
      </w:r>
      <w:r w:rsidR="008D3A2E" w:rsidRPr="0066689A">
        <w:rPr>
          <w:lang w:val="es-ES_tradnl"/>
        </w:rPr>
        <w:t xml:space="preserve">d'Ivoire, Egipto, Emiratos Árabes Unidos, Estados Unidos de América, </w:t>
      </w:r>
      <w:r w:rsidR="00C30B95" w:rsidRPr="00C30B95">
        <w:rPr>
          <w:lang w:val="es-ES_tradnl"/>
        </w:rPr>
        <w:t>Eswatini,</w:t>
      </w:r>
      <w:r w:rsidR="00C30B95" w:rsidRPr="0066689A">
        <w:rPr>
          <w:lang w:val="es-ES_tradnl"/>
        </w:rPr>
        <w:t xml:space="preserve"> </w:t>
      </w:r>
      <w:r w:rsidR="008D3A2E" w:rsidRPr="0066689A">
        <w:rPr>
          <w:lang w:val="es-ES_tradnl"/>
        </w:rPr>
        <w:t>Etiopía, Francia, Gabón, Gambia, Ghana, Guinea, Guinea-Bissau, Kenya, Liberia, Madagascar, Malawi, Mali, Mauricio, Mauritania, Mozambique, Namibia, Níger, Nigeria, OAPI, República Centroafricana, República Democrática del Congo, República Unida de Tanzanía, Rwanda, Santo Tomé y Príncipe, Senegal, Somali</w:t>
      </w:r>
      <w:bookmarkStart w:id="24" w:name="_GoBack"/>
      <w:bookmarkEnd w:id="24"/>
      <w:r w:rsidR="008D3A2E" w:rsidRPr="0066689A">
        <w:rPr>
          <w:lang w:val="es-ES_tradnl"/>
        </w:rPr>
        <w:t>a, Sudán, Suiza, Togo, Tú</w:t>
      </w:r>
      <w:r w:rsidR="00774355" w:rsidRPr="0066689A">
        <w:rPr>
          <w:lang w:val="es-ES_tradnl"/>
        </w:rPr>
        <w:t xml:space="preserve">nez, Uganda, Zambia, Zimbabwe, AWARD, FARA y </w:t>
      </w:r>
      <w:r w:rsidR="008D3A2E" w:rsidRPr="0066689A">
        <w:rPr>
          <w:lang w:val="es-ES_tradnl"/>
        </w:rPr>
        <w:t>Unión Africana</w:t>
      </w:r>
      <w:r w:rsidR="00774355" w:rsidRPr="0066689A">
        <w:rPr>
          <w:lang w:val="es-ES_tradnl"/>
        </w:rPr>
        <w:t>.</w:t>
      </w:r>
    </w:p>
    <w:p w:rsidR="00AC7DD3" w:rsidRPr="0066689A" w:rsidRDefault="00AC7DD3" w:rsidP="00FF35EA">
      <w:pPr>
        <w:rPr>
          <w:lang w:val="es-ES_tradnl"/>
        </w:rPr>
      </w:pPr>
    </w:p>
    <w:p w:rsidR="00FF35EA" w:rsidRPr="0066689A" w:rsidRDefault="00691B63" w:rsidP="00FF35EA">
      <w:pPr>
        <w:rPr>
          <w:lang w:val="es-ES_tradnl"/>
        </w:rPr>
      </w:pPr>
      <w:r w:rsidRPr="0066689A">
        <w:rPr>
          <w:lang w:val="es-ES_tradnl"/>
        </w:rPr>
        <w:fldChar w:fldCharType="begin"/>
      </w:r>
      <w:r w:rsidR="002537B4" w:rsidRPr="0066689A">
        <w:rPr>
          <w:lang w:val="es-ES_tradnl"/>
        </w:rPr>
        <w:instrText xml:space="preserve"> AUTONUM  </w:instrText>
      </w:r>
      <w:r w:rsidRPr="0066689A">
        <w:rPr>
          <w:lang w:val="es-ES_tradnl"/>
        </w:rPr>
        <w:fldChar w:fldCharType="end"/>
      </w:r>
      <w:r w:rsidR="008D3A2E" w:rsidRPr="0066689A">
        <w:rPr>
          <w:lang w:val="es-ES_tradnl"/>
        </w:rPr>
        <w:tab/>
        <w:t>El 15 de noviembre en Bangkok (Tailandia), la Oficina asistió al C</w:t>
      </w:r>
      <w:r w:rsidR="00313359" w:rsidRPr="0066689A">
        <w:rPr>
          <w:lang w:val="es-ES_tradnl"/>
        </w:rPr>
        <w:t>ongreso Asiático de Semillas de </w:t>
      </w:r>
      <w:r w:rsidR="008D3A2E" w:rsidRPr="0066689A">
        <w:rPr>
          <w:lang w:val="es-ES_tradnl"/>
        </w:rPr>
        <w:t>2017.</w:t>
      </w:r>
    </w:p>
    <w:p w:rsidR="00FE4B0D" w:rsidRPr="0066689A" w:rsidRDefault="00FE4B0D" w:rsidP="00FF35EA">
      <w:pPr>
        <w:rPr>
          <w:lang w:val="es-ES_tradnl"/>
        </w:rPr>
      </w:pPr>
    </w:p>
    <w:p w:rsidR="00FF35EA" w:rsidRPr="0066689A" w:rsidRDefault="00691B63" w:rsidP="00FF35EA">
      <w:pPr>
        <w:rPr>
          <w:lang w:val="es-ES_tradnl"/>
        </w:rPr>
      </w:pPr>
      <w:r w:rsidRPr="0066689A">
        <w:rPr>
          <w:lang w:val="es-ES_tradnl"/>
        </w:rPr>
        <w:fldChar w:fldCharType="begin"/>
      </w:r>
      <w:r w:rsidR="00FE4B0D" w:rsidRPr="0066689A">
        <w:rPr>
          <w:lang w:val="es-ES_tradnl"/>
        </w:rPr>
        <w:instrText xml:space="preserve"> AUTONUM  </w:instrText>
      </w:r>
      <w:r w:rsidRPr="0066689A">
        <w:rPr>
          <w:lang w:val="es-ES_tradnl"/>
        </w:rPr>
        <w:fldChar w:fldCharType="end"/>
      </w:r>
      <w:r w:rsidR="008D3A2E" w:rsidRPr="0066689A">
        <w:rPr>
          <w:lang w:val="es-ES_tradnl"/>
        </w:rPr>
        <w:tab/>
        <w:t xml:space="preserve">Del 19 al 24 de noviembre, en Lilongwe (Malawi), la Oficina asistió a la cuadragésima primera </w:t>
      </w:r>
      <w:r w:rsidR="00B206D0" w:rsidRPr="0066689A">
        <w:rPr>
          <w:lang w:val="es-ES_tradnl"/>
        </w:rPr>
        <w:t>s</w:t>
      </w:r>
      <w:r w:rsidR="008D3A2E" w:rsidRPr="0066689A">
        <w:rPr>
          <w:lang w:val="es-ES_tradnl"/>
        </w:rPr>
        <w:t>esión del Consejo de Administración de la ARIPO y la decimosexta sesión del Consejo de Ministros de esta organización.</w:t>
      </w:r>
    </w:p>
    <w:p w:rsidR="00185376" w:rsidRPr="0066689A" w:rsidRDefault="00185376" w:rsidP="00FF35EA">
      <w:pPr>
        <w:rPr>
          <w:lang w:val="es-ES_tradnl"/>
        </w:rPr>
      </w:pPr>
    </w:p>
    <w:p w:rsidR="00FF35EA" w:rsidRPr="0066689A" w:rsidRDefault="00691B63" w:rsidP="00FF35EA">
      <w:pPr>
        <w:rPr>
          <w:lang w:val="es-ES_tradnl"/>
        </w:rPr>
      </w:pPr>
      <w:r w:rsidRPr="0066689A">
        <w:rPr>
          <w:lang w:val="es-ES_tradnl"/>
        </w:rPr>
        <w:fldChar w:fldCharType="begin"/>
      </w:r>
      <w:r w:rsidR="00185376" w:rsidRPr="0066689A">
        <w:rPr>
          <w:lang w:val="es-ES_tradnl"/>
        </w:rPr>
        <w:instrText xml:space="preserve"> AUTONUM  </w:instrText>
      </w:r>
      <w:r w:rsidRPr="0066689A">
        <w:rPr>
          <w:lang w:val="es-ES_tradnl"/>
        </w:rPr>
        <w:fldChar w:fldCharType="end"/>
      </w:r>
      <w:r w:rsidR="008D3A2E" w:rsidRPr="0066689A">
        <w:rPr>
          <w:lang w:val="es-ES_tradnl"/>
        </w:rPr>
        <w:tab/>
        <w:t>El 21 de noviembre, en Phnom Penh (Camboya), la Oficina presentó una ponencia titulada “Incidencia de protección de las variedades vegetales y la adhesión a la UPOV en el desarrollo de la agricultura” en un Seminario nacional de sensibilización en materia de protección de las obtenciones vegetales.</w:t>
      </w:r>
    </w:p>
    <w:p w:rsidR="00247AC4" w:rsidRPr="0066689A" w:rsidRDefault="00247AC4" w:rsidP="00FF35EA">
      <w:pPr>
        <w:rPr>
          <w:lang w:val="es-ES_tradnl"/>
        </w:rPr>
      </w:pPr>
    </w:p>
    <w:p w:rsidR="00517DF1" w:rsidRPr="0066689A" w:rsidRDefault="00691B63" w:rsidP="00517DF1">
      <w:pPr>
        <w:rPr>
          <w:lang w:val="es-ES_tradnl"/>
        </w:rPr>
      </w:pPr>
      <w:r w:rsidRPr="0066689A">
        <w:rPr>
          <w:lang w:val="es-ES_tradnl"/>
        </w:rPr>
        <w:fldChar w:fldCharType="begin"/>
      </w:r>
      <w:r w:rsidR="00517DF1" w:rsidRPr="0066689A">
        <w:rPr>
          <w:lang w:val="es-ES_tradnl"/>
        </w:rPr>
        <w:instrText xml:space="preserve"> AUTONUM  </w:instrText>
      </w:r>
      <w:r w:rsidRPr="0066689A">
        <w:rPr>
          <w:lang w:val="es-ES_tradnl"/>
        </w:rPr>
        <w:fldChar w:fldCharType="end"/>
      </w:r>
      <w:r w:rsidR="008D3A2E" w:rsidRPr="0066689A">
        <w:rPr>
          <w:lang w:val="es-ES_tradnl"/>
        </w:rPr>
        <w:tab/>
        <w:t>El 27 de noviembre, la Oficina participó en una reunión por Interne</w:t>
      </w:r>
      <w:r w:rsidR="00B206D0" w:rsidRPr="0066689A">
        <w:rPr>
          <w:lang w:val="es-ES_tradnl"/>
        </w:rPr>
        <w:t>t con representantes del Comité </w:t>
      </w:r>
      <w:r w:rsidR="008D3A2E" w:rsidRPr="0066689A">
        <w:rPr>
          <w:lang w:val="es-ES_tradnl"/>
        </w:rPr>
        <w:t>Ejecutivo de la Alianza Mundial por las Semillas (WSP) (ISF, ISTA, OCDE y UPOV) y la OMA para examinar la marcha de la WSP.</w:t>
      </w:r>
    </w:p>
    <w:p w:rsidR="00517DF1" w:rsidRPr="0066689A" w:rsidRDefault="00517DF1" w:rsidP="00517DF1">
      <w:pPr>
        <w:rPr>
          <w:lang w:val="es-ES_tradnl"/>
        </w:rPr>
      </w:pPr>
    </w:p>
    <w:p w:rsidR="00FF35EA" w:rsidRPr="0066689A" w:rsidRDefault="00691B63" w:rsidP="00FF35EA">
      <w:pPr>
        <w:rPr>
          <w:lang w:val="es-ES_tradnl"/>
        </w:rPr>
      </w:pPr>
      <w:r w:rsidRPr="0066689A">
        <w:rPr>
          <w:lang w:val="es-ES_tradnl"/>
        </w:rPr>
        <w:fldChar w:fldCharType="begin"/>
      </w:r>
      <w:r w:rsidR="00247AC4" w:rsidRPr="0066689A">
        <w:rPr>
          <w:lang w:val="es-ES_tradnl"/>
        </w:rPr>
        <w:instrText xml:space="preserve"> AUTONUM  </w:instrText>
      </w:r>
      <w:r w:rsidRPr="0066689A">
        <w:rPr>
          <w:lang w:val="es-ES_tradnl"/>
        </w:rPr>
        <w:fldChar w:fldCharType="end"/>
      </w:r>
      <w:r w:rsidR="008D3A2E" w:rsidRPr="0066689A">
        <w:rPr>
          <w:lang w:val="es-ES_tradnl"/>
        </w:rPr>
        <w:tab/>
        <w:t xml:space="preserve">El 28 de noviembre, en Lausana (Suiza), la Oficina asistió al </w:t>
      </w:r>
      <w:r w:rsidR="008D3A2E" w:rsidRPr="0066689A">
        <w:rPr>
          <w:i/>
          <w:lang w:val="es-ES_tradnl"/>
        </w:rPr>
        <w:t>Swiss Data Forum</w:t>
      </w:r>
      <w:r w:rsidR="00C849DB" w:rsidRPr="0066689A">
        <w:rPr>
          <w:lang w:val="es-ES_tradnl"/>
        </w:rPr>
        <w:t xml:space="preserve"> (Foro Suizo de </w:t>
      </w:r>
      <w:r w:rsidR="008D3A2E" w:rsidRPr="0066689A">
        <w:rPr>
          <w:lang w:val="es-ES_tradnl"/>
        </w:rPr>
        <w:t>Datos).</w:t>
      </w:r>
    </w:p>
    <w:p w:rsidR="00247AC4" w:rsidRPr="0066689A" w:rsidRDefault="00247AC4" w:rsidP="00FF35EA">
      <w:pPr>
        <w:rPr>
          <w:lang w:val="es-ES_tradnl"/>
        </w:rPr>
      </w:pPr>
    </w:p>
    <w:p w:rsidR="00FF35EA" w:rsidRPr="0066689A" w:rsidRDefault="00691B63" w:rsidP="00FF35EA">
      <w:pPr>
        <w:rPr>
          <w:lang w:val="es-ES_tradnl"/>
        </w:rPr>
      </w:pPr>
      <w:r w:rsidRPr="0066689A">
        <w:rPr>
          <w:lang w:val="es-ES_tradnl"/>
        </w:rPr>
        <w:fldChar w:fldCharType="begin"/>
      </w:r>
      <w:r w:rsidR="00D17A51" w:rsidRPr="0066689A">
        <w:rPr>
          <w:lang w:val="es-ES_tradnl"/>
        </w:rPr>
        <w:instrText xml:space="preserve"> AUTONUM  </w:instrText>
      </w:r>
      <w:r w:rsidRPr="0066689A">
        <w:rPr>
          <w:lang w:val="es-ES_tradnl"/>
        </w:rPr>
        <w:fldChar w:fldCharType="end"/>
      </w:r>
      <w:r w:rsidR="008D3A2E" w:rsidRPr="0066689A">
        <w:rPr>
          <w:lang w:val="es-ES_tradnl"/>
        </w:rPr>
        <w:tab/>
        <w:t>El 29 de noviembre, en Bruselas (Bélgica), la Oficina asistió a la conferencia “La OEP y la OCVV: apoyo a la innovación en el sector vegetal”.</w:t>
      </w:r>
    </w:p>
    <w:p w:rsidR="00D17A51" w:rsidRPr="0066689A" w:rsidRDefault="00D17A51" w:rsidP="00FF35EA">
      <w:pPr>
        <w:rPr>
          <w:lang w:val="es-ES_tradnl"/>
        </w:rPr>
      </w:pPr>
    </w:p>
    <w:p w:rsidR="00FF35EA" w:rsidRPr="0066689A" w:rsidRDefault="00691B63" w:rsidP="00FF35EA">
      <w:pPr>
        <w:rPr>
          <w:lang w:val="es-ES_tradnl"/>
        </w:rPr>
      </w:pPr>
      <w:r w:rsidRPr="0066689A">
        <w:rPr>
          <w:lang w:val="es-ES_tradnl"/>
        </w:rPr>
        <w:fldChar w:fldCharType="begin"/>
      </w:r>
      <w:r w:rsidR="008D1E43" w:rsidRPr="0066689A">
        <w:rPr>
          <w:lang w:val="es-ES_tradnl"/>
        </w:rPr>
        <w:instrText xml:space="preserve"> AUTONUM  </w:instrText>
      </w:r>
      <w:r w:rsidRPr="0066689A">
        <w:rPr>
          <w:lang w:val="es-ES_tradnl"/>
        </w:rPr>
        <w:fldChar w:fldCharType="end"/>
      </w:r>
      <w:r w:rsidR="008D3A2E" w:rsidRPr="0066689A">
        <w:rPr>
          <w:lang w:val="es-ES_tradnl"/>
        </w:rPr>
        <w:tab/>
        <w:t xml:space="preserve">Del 29 de noviembre al 1 de diciembre, en Ámsterdam (Países Bajos), la Oficina presentó </w:t>
      </w:r>
      <w:r w:rsidR="00C849DB" w:rsidRPr="0066689A">
        <w:rPr>
          <w:lang w:val="es-ES_tradnl"/>
        </w:rPr>
        <w:t>l</w:t>
      </w:r>
      <w:r w:rsidR="008D3A2E" w:rsidRPr="0066689A">
        <w:rPr>
          <w:lang w:val="es-ES_tradnl"/>
        </w:rPr>
        <w:t>a ponencia “</w:t>
      </w:r>
      <w:r w:rsidR="008D3A2E" w:rsidRPr="0066689A">
        <w:rPr>
          <w:i/>
          <w:lang w:val="es-ES_tradnl"/>
        </w:rPr>
        <w:t>UPOV update</w:t>
      </w:r>
      <w:r w:rsidR="008D3A2E" w:rsidRPr="0066689A">
        <w:rPr>
          <w:lang w:val="es-ES_tradnl"/>
        </w:rPr>
        <w:t>” (Actualización de la UPOV) en la conferencia titulada “Derechos de propiedad intelectual en el ámbito del fitomejoramiento 2017”.</w:t>
      </w:r>
    </w:p>
    <w:p w:rsidR="00517DF1" w:rsidRPr="0066689A" w:rsidRDefault="00517DF1" w:rsidP="00FF35EA">
      <w:pPr>
        <w:rPr>
          <w:lang w:val="es-ES_tradnl"/>
        </w:rPr>
      </w:pPr>
    </w:p>
    <w:p w:rsidR="00D60699" w:rsidRPr="0066689A" w:rsidRDefault="00691B63" w:rsidP="00FF35EA">
      <w:pPr>
        <w:rPr>
          <w:lang w:val="es-ES_tradnl"/>
        </w:rPr>
      </w:pPr>
      <w:r w:rsidRPr="0066689A">
        <w:rPr>
          <w:lang w:val="es-ES_tradnl"/>
        </w:rPr>
        <w:fldChar w:fldCharType="begin"/>
      </w:r>
      <w:r w:rsidR="00D60699" w:rsidRPr="0066689A">
        <w:rPr>
          <w:lang w:val="es-ES_tradnl"/>
        </w:rPr>
        <w:instrText xml:space="preserve"> AUTONUM  </w:instrText>
      </w:r>
      <w:r w:rsidRPr="0066689A">
        <w:rPr>
          <w:lang w:val="es-ES_tradnl"/>
        </w:rPr>
        <w:fldChar w:fldCharType="end"/>
      </w:r>
      <w:r w:rsidR="008D3A2E" w:rsidRPr="0066689A">
        <w:rPr>
          <w:lang w:val="es-ES_tradnl"/>
        </w:rPr>
        <w:tab/>
        <w:t>El 30 de noviembre, en Ginebra, la Oficina recibió la visita del Sr. Marcus Goffe, director adjunto y consejero jurídico de la Oficina Jamaicana de Propiedad Intelectual, para debatir la asistencia en la elaboración de la legislación sobre protección de las obtenciones vegetales.</w:t>
      </w:r>
    </w:p>
    <w:p w:rsidR="00D60699" w:rsidRPr="0066689A" w:rsidRDefault="00D60699" w:rsidP="00FF35EA">
      <w:pPr>
        <w:rPr>
          <w:lang w:val="es-ES_tradnl"/>
        </w:rPr>
      </w:pPr>
    </w:p>
    <w:p w:rsidR="008A6C3B" w:rsidRPr="0066689A" w:rsidRDefault="00691B63" w:rsidP="008A6C3B">
      <w:pPr>
        <w:rPr>
          <w:lang w:val="es-ES_tradnl"/>
        </w:rPr>
      </w:pPr>
      <w:r w:rsidRPr="0066689A">
        <w:rPr>
          <w:lang w:val="es-ES_tradnl"/>
        </w:rPr>
        <w:fldChar w:fldCharType="begin"/>
      </w:r>
      <w:r w:rsidR="008A6C3B" w:rsidRPr="0066689A">
        <w:rPr>
          <w:lang w:val="es-ES_tradnl"/>
        </w:rPr>
        <w:instrText xml:space="preserve"> AUTONUM  </w:instrText>
      </w:r>
      <w:r w:rsidRPr="0066689A">
        <w:rPr>
          <w:lang w:val="es-ES_tradnl"/>
        </w:rPr>
        <w:fldChar w:fldCharType="end"/>
      </w:r>
      <w:r w:rsidR="008D3A2E" w:rsidRPr="0066689A">
        <w:rPr>
          <w:lang w:val="es-ES_tradnl"/>
        </w:rPr>
        <w:tab/>
        <w:t>El 1 de diciembre, en Ginebra, la Oficina participó en el Programa internacional de formación de nivel avanzado titulado “Propiedad intelectual y recursos genéticos en apoyo a la</w:t>
      </w:r>
      <w:r w:rsidR="00C849DB" w:rsidRPr="0066689A">
        <w:rPr>
          <w:lang w:val="es-ES_tradnl"/>
        </w:rPr>
        <w:t xml:space="preserve"> innovación”, organizado por la </w:t>
      </w:r>
      <w:r w:rsidR="008D3A2E" w:rsidRPr="0066689A">
        <w:rPr>
          <w:lang w:val="es-ES_tradnl"/>
        </w:rPr>
        <w:t>OMPI y la Oficina Sueca de Patentes y Registro (PRV), con la cola</w:t>
      </w:r>
      <w:r w:rsidR="00C849DB" w:rsidRPr="0066689A">
        <w:rPr>
          <w:lang w:val="es-ES_tradnl"/>
        </w:rPr>
        <w:t>boración de la Agencia Sueca de </w:t>
      </w:r>
      <w:r w:rsidR="008D3A2E" w:rsidRPr="0066689A">
        <w:rPr>
          <w:lang w:val="es-ES_tradnl"/>
        </w:rPr>
        <w:t>Cooperación Internacional para el Desarrollo (Sida).</w:t>
      </w:r>
      <w:r w:rsidR="006133B5" w:rsidRPr="0066689A">
        <w:rPr>
          <w:lang w:val="es-ES_tradnl"/>
        </w:rPr>
        <w:t xml:space="preserve"> </w:t>
      </w:r>
      <w:r w:rsidR="008D3A2E" w:rsidRPr="0066689A">
        <w:rPr>
          <w:lang w:val="es-ES_tradnl"/>
        </w:rPr>
        <w:t>La Oficina presentó una ponencia titulada “Maximización de los beneficios para los agricultores mediante el Acta de 1991 del Convenio de la UPOV”.</w:t>
      </w:r>
      <w:r w:rsidR="006133B5" w:rsidRPr="0066689A">
        <w:rPr>
          <w:lang w:val="es-ES_tradnl"/>
        </w:rPr>
        <w:t xml:space="preserve"> </w:t>
      </w:r>
      <w:r w:rsidR="00B206D0" w:rsidRPr="0066689A">
        <w:rPr>
          <w:lang w:val="es-ES_tradnl"/>
        </w:rPr>
        <w:t xml:space="preserve"> </w:t>
      </w:r>
      <w:r w:rsidR="008D3A2E" w:rsidRPr="0066689A">
        <w:rPr>
          <w:lang w:val="es-ES_tradnl"/>
        </w:rPr>
        <w:t>Asistieron al programa participantes de: Camboya, Filipinas, Indonesia, Kenya, Mozambique, República</w:t>
      </w:r>
      <w:r w:rsidR="00FB000E" w:rsidRPr="0066689A">
        <w:rPr>
          <w:lang w:val="es-ES_tradnl"/>
        </w:rPr>
        <w:t> </w:t>
      </w:r>
      <w:r w:rsidR="008D3A2E" w:rsidRPr="0066689A">
        <w:rPr>
          <w:lang w:val="es-ES_tradnl"/>
        </w:rPr>
        <w:t>Unida de Tanzanía, Sri Lanka, Uganda, Zambia y Zimbabwe.</w:t>
      </w:r>
    </w:p>
    <w:p w:rsidR="008A6C3B" w:rsidRPr="0066689A" w:rsidRDefault="008A6C3B" w:rsidP="00FF35EA">
      <w:pPr>
        <w:rPr>
          <w:lang w:val="es-ES_tradnl"/>
        </w:rPr>
      </w:pPr>
    </w:p>
    <w:p w:rsidR="00FF35EA" w:rsidRPr="0066689A" w:rsidRDefault="00691B63" w:rsidP="00517DF1">
      <w:pPr>
        <w:rPr>
          <w:lang w:val="es-ES_tradnl"/>
        </w:rPr>
      </w:pPr>
      <w:r w:rsidRPr="0066689A">
        <w:rPr>
          <w:lang w:val="es-ES_tradnl"/>
        </w:rPr>
        <w:fldChar w:fldCharType="begin"/>
      </w:r>
      <w:r w:rsidR="00517DF1" w:rsidRPr="0066689A">
        <w:rPr>
          <w:lang w:val="es-ES_tradnl"/>
        </w:rPr>
        <w:instrText xml:space="preserve"> AUTONUM  </w:instrText>
      </w:r>
      <w:r w:rsidRPr="0066689A">
        <w:rPr>
          <w:lang w:val="es-ES_tradnl"/>
        </w:rPr>
        <w:fldChar w:fldCharType="end"/>
      </w:r>
      <w:r w:rsidR="008D3A2E" w:rsidRPr="0066689A">
        <w:rPr>
          <w:lang w:val="es-ES_tradnl"/>
        </w:rPr>
        <w:tab/>
        <w:t>Del 4 al 8 de diciembre, en Chicago (Estados Unidos de América), la Oficina participó</w:t>
      </w:r>
      <w:r w:rsidR="00B206D0" w:rsidRPr="0066689A">
        <w:rPr>
          <w:lang w:val="es-ES_tradnl"/>
        </w:rPr>
        <w:t xml:space="preserve"> en la Reunión anual de la ASTA </w:t>
      </w:r>
      <w:r w:rsidR="008D3A2E" w:rsidRPr="0066689A">
        <w:rPr>
          <w:lang w:val="es-ES_tradnl"/>
        </w:rPr>
        <w:t>y facilitó un puesto para promover la herramienta de soli</w:t>
      </w:r>
      <w:r w:rsidR="00B206D0" w:rsidRPr="0066689A">
        <w:rPr>
          <w:lang w:val="es-ES_tradnl"/>
        </w:rPr>
        <w:t xml:space="preserve">citudes de derechos de obtentor </w:t>
      </w:r>
      <w:r w:rsidR="008D3A2E" w:rsidRPr="0066689A">
        <w:rPr>
          <w:lang w:val="es-ES_tradnl"/>
        </w:rPr>
        <w:t>UPOV PRISMA.</w:t>
      </w:r>
      <w:r w:rsidR="006133B5" w:rsidRPr="0066689A">
        <w:rPr>
          <w:lang w:val="es-ES_tradnl"/>
        </w:rPr>
        <w:t xml:space="preserve"> </w:t>
      </w:r>
      <w:r w:rsidR="008D3A2E" w:rsidRPr="0066689A">
        <w:rPr>
          <w:lang w:val="es-ES_tradnl"/>
        </w:rPr>
        <w:t>La Oficina presentó una ponencia s</w:t>
      </w:r>
      <w:r w:rsidR="003D1369" w:rsidRPr="0066689A">
        <w:rPr>
          <w:lang w:val="es-ES_tradnl"/>
        </w:rPr>
        <w:t>o</w:t>
      </w:r>
      <w:r w:rsidR="00B206D0" w:rsidRPr="0066689A">
        <w:rPr>
          <w:lang w:val="es-ES_tradnl"/>
        </w:rPr>
        <w:t xml:space="preserve">bre UPOV PRISMA en el Comité de </w:t>
      </w:r>
      <w:r w:rsidR="008D3A2E" w:rsidRPr="0066689A">
        <w:rPr>
          <w:lang w:val="es-ES_tradnl"/>
        </w:rPr>
        <w:t>Propiedad Intelectual de la ASTA.</w:t>
      </w:r>
    </w:p>
    <w:p w:rsidR="00517DF1" w:rsidRPr="0066689A" w:rsidRDefault="00517DF1" w:rsidP="00517DF1">
      <w:pPr>
        <w:rPr>
          <w:lang w:val="es-ES_tradnl"/>
        </w:rPr>
      </w:pPr>
    </w:p>
    <w:p w:rsidR="00FF35EA" w:rsidRPr="0066689A" w:rsidRDefault="00691B63" w:rsidP="00FF35EA">
      <w:pPr>
        <w:rPr>
          <w:lang w:val="es-ES_tradnl"/>
        </w:rPr>
      </w:pPr>
      <w:r w:rsidRPr="0066689A">
        <w:rPr>
          <w:lang w:val="es-ES_tradnl"/>
        </w:rPr>
        <w:fldChar w:fldCharType="begin"/>
      </w:r>
      <w:r w:rsidR="00517DF1" w:rsidRPr="0066689A">
        <w:rPr>
          <w:lang w:val="es-ES_tradnl"/>
        </w:rPr>
        <w:instrText xml:space="preserve"> AUTONUM  </w:instrText>
      </w:r>
      <w:r w:rsidRPr="0066689A">
        <w:rPr>
          <w:lang w:val="es-ES_tradnl"/>
        </w:rPr>
        <w:fldChar w:fldCharType="end"/>
      </w:r>
      <w:r w:rsidR="008D3A2E" w:rsidRPr="0066689A">
        <w:rPr>
          <w:lang w:val="es-ES_tradnl"/>
        </w:rPr>
        <w:tab/>
        <w:t>Los días 5 y 6 de diciembre, en Angers (Francia), la Oficina asistió a la reunión anual de la OCVV con sus oficinas de examen.</w:t>
      </w:r>
    </w:p>
    <w:p w:rsidR="00517DF1" w:rsidRPr="0066689A" w:rsidRDefault="00517DF1" w:rsidP="00FF35EA">
      <w:pPr>
        <w:rPr>
          <w:lang w:val="es-ES_tradnl"/>
        </w:rPr>
      </w:pPr>
    </w:p>
    <w:p w:rsidR="00FF35EA" w:rsidRPr="0066689A" w:rsidRDefault="00691B63" w:rsidP="00FF35EA">
      <w:pPr>
        <w:rPr>
          <w:lang w:val="es-ES_tradnl"/>
        </w:rPr>
      </w:pPr>
      <w:r w:rsidRPr="0066689A">
        <w:rPr>
          <w:lang w:val="es-ES_tradnl"/>
        </w:rPr>
        <w:fldChar w:fldCharType="begin"/>
      </w:r>
      <w:r w:rsidR="00517DF1" w:rsidRPr="0066689A">
        <w:rPr>
          <w:lang w:val="es-ES_tradnl"/>
        </w:rPr>
        <w:instrText xml:space="preserve"> AUTONUM  </w:instrText>
      </w:r>
      <w:r w:rsidRPr="0066689A">
        <w:rPr>
          <w:lang w:val="es-ES_tradnl"/>
        </w:rPr>
        <w:fldChar w:fldCharType="end"/>
      </w:r>
      <w:r w:rsidR="008D3A2E" w:rsidRPr="0066689A">
        <w:rPr>
          <w:lang w:val="es-ES_tradnl"/>
        </w:rPr>
        <w:tab/>
        <w:t xml:space="preserve">El 11 de diciembre, en Niamey (Níger), la Oficina asistió a la </w:t>
      </w:r>
      <w:r w:rsidR="00B206D0" w:rsidRPr="0066689A">
        <w:rPr>
          <w:lang w:val="es-ES_tradnl"/>
        </w:rPr>
        <w:t>q</w:t>
      </w:r>
      <w:r w:rsidR="008D3A2E" w:rsidRPr="0066689A">
        <w:rPr>
          <w:lang w:val="es-ES_tradnl"/>
        </w:rPr>
        <w:t>uincuagésima séptima sesión del Consejo de Administración de la OAPI.</w:t>
      </w:r>
    </w:p>
    <w:p w:rsidR="00BC7332" w:rsidRPr="0066689A" w:rsidRDefault="00BC7332" w:rsidP="00FF35EA">
      <w:pPr>
        <w:rPr>
          <w:lang w:val="es-ES_tradnl"/>
        </w:rPr>
      </w:pPr>
    </w:p>
    <w:p w:rsidR="00AF65A4" w:rsidRPr="0066689A" w:rsidRDefault="00691B63" w:rsidP="00FF35EA">
      <w:pPr>
        <w:rPr>
          <w:lang w:val="es-ES_tradnl"/>
        </w:rPr>
      </w:pPr>
      <w:r w:rsidRPr="0066689A">
        <w:rPr>
          <w:lang w:val="es-ES_tradnl"/>
        </w:rPr>
        <w:fldChar w:fldCharType="begin"/>
      </w:r>
      <w:r w:rsidR="00AF65A4" w:rsidRPr="0066689A">
        <w:rPr>
          <w:lang w:val="es-ES_tradnl"/>
        </w:rPr>
        <w:instrText xml:space="preserve"> AUTONUM  </w:instrText>
      </w:r>
      <w:r w:rsidRPr="0066689A">
        <w:rPr>
          <w:lang w:val="es-ES_tradnl"/>
        </w:rPr>
        <w:fldChar w:fldCharType="end"/>
      </w:r>
      <w:r w:rsidR="008D3A2E" w:rsidRPr="0066689A">
        <w:rPr>
          <w:lang w:val="es-ES_tradnl"/>
        </w:rPr>
        <w:tab/>
        <w:t>El 12 de diciembre, en Ginebra, la Oficina se reunió con el Sr. Santiago Cevallos Mena, director ejecutivo del IEPI, para intercambiar opiniones sobre eventuales actividades en el Ecuador.</w:t>
      </w:r>
    </w:p>
    <w:p w:rsidR="00AF65A4" w:rsidRPr="0066689A" w:rsidRDefault="00AF65A4" w:rsidP="00FF35EA">
      <w:pPr>
        <w:rPr>
          <w:lang w:val="es-ES_tradnl"/>
        </w:rPr>
      </w:pPr>
    </w:p>
    <w:p w:rsidR="008E64E4" w:rsidRPr="0066689A" w:rsidRDefault="00691B63" w:rsidP="00BC7332">
      <w:pPr>
        <w:rPr>
          <w:lang w:val="es-ES_tradnl"/>
        </w:rPr>
      </w:pPr>
      <w:r w:rsidRPr="0066689A">
        <w:rPr>
          <w:lang w:val="es-ES_tradnl"/>
        </w:rPr>
        <w:fldChar w:fldCharType="begin"/>
      </w:r>
      <w:r w:rsidR="00BC7332" w:rsidRPr="0066689A">
        <w:rPr>
          <w:lang w:val="es-ES_tradnl"/>
        </w:rPr>
        <w:instrText xml:space="preserve"> AUTONUM  </w:instrText>
      </w:r>
      <w:r w:rsidRPr="0066689A">
        <w:rPr>
          <w:lang w:val="es-ES_tradnl"/>
        </w:rPr>
        <w:fldChar w:fldCharType="end"/>
      </w:r>
      <w:r w:rsidR="008D3A2E" w:rsidRPr="0066689A">
        <w:rPr>
          <w:lang w:val="es-ES_tradnl"/>
        </w:rPr>
        <w:tab/>
        <w:t>El 14 y el 15 de diciembre, en Ginebra, la Oficina, con la colaboración de la OMPI, organizó una actividad titulada “Maximización de los beneficios para los agricultores mediante el Acta de 1991 del Convenio de la UPOV”.</w:t>
      </w:r>
      <w:r w:rsidR="006133B5" w:rsidRPr="0066689A">
        <w:rPr>
          <w:lang w:val="es-ES_tradnl"/>
        </w:rPr>
        <w:t xml:space="preserve"> </w:t>
      </w:r>
      <w:r w:rsidR="00B206D0" w:rsidRPr="0066689A">
        <w:rPr>
          <w:lang w:val="es-ES_tradnl"/>
        </w:rPr>
        <w:t xml:space="preserve"> </w:t>
      </w:r>
      <w:r w:rsidR="008D3A2E" w:rsidRPr="0066689A">
        <w:rPr>
          <w:lang w:val="es-ES_tradnl"/>
        </w:rPr>
        <w:t>Asistieron</w:t>
      </w:r>
      <w:r w:rsidR="003D1369" w:rsidRPr="0066689A">
        <w:rPr>
          <w:lang w:val="es-ES_tradnl"/>
        </w:rPr>
        <w:t xml:space="preserve"> a la actividad participantes del</w:t>
      </w:r>
      <w:r w:rsidR="008D3A2E" w:rsidRPr="0066689A">
        <w:rPr>
          <w:lang w:val="es-ES_tradnl"/>
        </w:rPr>
        <w:t xml:space="preserve"> Brasil, Camboya, Chile, China, Egipto, Guatemala, Irán (República Islámica del), Jamaica, Malasia, México, Myanmar, Perú, República Democrática Popular Lao, República Unida de Tanzanía, Suecia, Tailandia, Unión Europea, Viet Nam, ARIPO </w:t>
      </w:r>
      <w:r w:rsidR="003D1369" w:rsidRPr="0066689A">
        <w:rPr>
          <w:lang w:val="es-ES_tradnl"/>
        </w:rPr>
        <w:t xml:space="preserve">y </w:t>
      </w:r>
      <w:r w:rsidR="00B206D0" w:rsidRPr="0066689A">
        <w:rPr>
          <w:lang w:val="es-ES_tradnl"/>
        </w:rPr>
        <w:t>ISF.</w:t>
      </w:r>
    </w:p>
    <w:p w:rsidR="00494341" w:rsidRPr="0066689A" w:rsidRDefault="00494341" w:rsidP="00BC7332">
      <w:pPr>
        <w:rPr>
          <w:lang w:val="es-ES_tradnl"/>
        </w:rPr>
      </w:pPr>
    </w:p>
    <w:p w:rsidR="00BC7332" w:rsidRPr="0066689A" w:rsidRDefault="00691B63" w:rsidP="00BC7332">
      <w:pPr>
        <w:rPr>
          <w:lang w:val="es-ES_tradnl"/>
        </w:rPr>
      </w:pPr>
      <w:r w:rsidRPr="0066689A">
        <w:rPr>
          <w:lang w:val="es-ES_tradnl"/>
        </w:rPr>
        <w:fldChar w:fldCharType="begin"/>
      </w:r>
      <w:r w:rsidR="008E64E4" w:rsidRPr="0066689A">
        <w:rPr>
          <w:lang w:val="es-ES_tradnl"/>
        </w:rPr>
        <w:instrText xml:space="preserve"> AUTONUM  </w:instrText>
      </w:r>
      <w:r w:rsidRPr="0066689A">
        <w:rPr>
          <w:lang w:val="es-ES_tradnl"/>
        </w:rPr>
        <w:fldChar w:fldCharType="end"/>
      </w:r>
      <w:r w:rsidR="008D3A2E" w:rsidRPr="0066689A">
        <w:rPr>
          <w:lang w:val="es-ES_tradnl"/>
        </w:rPr>
        <w:tab/>
        <w:t xml:space="preserve">El 18 y el 19 de diciembre, en Ginebra, la Oficina organizó un “Taller sobre la elaboración de legislación de conformidad con el Acta de 1991 del Convenio de la UPOV”, al </w:t>
      </w:r>
      <w:r w:rsidR="003D1369" w:rsidRPr="0066689A">
        <w:rPr>
          <w:lang w:val="es-ES_tradnl"/>
        </w:rPr>
        <w:t>que asistieron participantes de </w:t>
      </w:r>
      <w:r w:rsidR="008D3A2E" w:rsidRPr="0066689A">
        <w:rPr>
          <w:lang w:val="es-ES_tradnl"/>
        </w:rPr>
        <w:t>Camboya, Jamaica, Malasia, Myanmar, República Democrática Popular Lao y Viet Nam.</w:t>
      </w:r>
    </w:p>
    <w:p w:rsidR="00FF35EA" w:rsidRPr="0066689A" w:rsidRDefault="00FF35EA" w:rsidP="005A1195">
      <w:pPr>
        <w:rPr>
          <w:lang w:val="es-ES_tradnl"/>
        </w:rPr>
      </w:pPr>
    </w:p>
    <w:p w:rsidR="005B11EB" w:rsidRPr="0066689A" w:rsidRDefault="00691B63" w:rsidP="005A1195">
      <w:pPr>
        <w:rPr>
          <w:lang w:val="es-ES_tradnl"/>
        </w:rPr>
      </w:pPr>
      <w:r w:rsidRPr="0066689A">
        <w:rPr>
          <w:lang w:val="es-ES_tradnl"/>
        </w:rPr>
        <w:fldChar w:fldCharType="begin"/>
      </w:r>
      <w:r w:rsidR="005B11EB" w:rsidRPr="0066689A">
        <w:rPr>
          <w:lang w:val="es-ES_tradnl"/>
        </w:rPr>
        <w:instrText xml:space="preserve"> AUTONUM  </w:instrText>
      </w:r>
      <w:r w:rsidRPr="0066689A">
        <w:rPr>
          <w:lang w:val="es-ES_tradnl"/>
        </w:rPr>
        <w:fldChar w:fldCharType="end"/>
      </w:r>
      <w:r w:rsidR="008D3A2E" w:rsidRPr="0066689A">
        <w:rPr>
          <w:lang w:val="es-ES_tradnl"/>
        </w:rPr>
        <w:tab/>
        <w:t>El 20 de diciembre, en Ginebra, la Oficina ofreció una sesión informativa sobre la UPOV para los centros de coordinación de las Misiones Permanentes de</w:t>
      </w:r>
      <w:r w:rsidR="00B206D0" w:rsidRPr="0066689A">
        <w:rPr>
          <w:lang w:val="es-ES_tradnl"/>
        </w:rPr>
        <w:t>:</w:t>
      </w:r>
      <w:r w:rsidR="008D3A2E" w:rsidRPr="0066689A">
        <w:rPr>
          <w:lang w:val="es-ES_tradnl"/>
        </w:rPr>
        <w:t xml:space="preserve"> Arabia Saudita, Bahrein, Djibouti, Emiratos Árabes Unidos, Marruecos y Omán.</w:t>
      </w:r>
      <w:r w:rsidR="006133B5" w:rsidRPr="0066689A">
        <w:rPr>
          <w:lang w:val="es-ES_tradnl"/>
        </w:rPr>
        <w:t xml:space="preserve"> </w:t>
      </w:r>
      <w:r w:rsidR="008D3A2E" w:rsidRPr="0066689A">
        <w:rPr>
          <w:lang w:val="es-ES_tradnl"/>
        </w:rPr>
        <w:t>También asistió a la sesión informativa un representante de Palestina.</w:t>
      </w:r>
    </w:p>
    <w:p w:rsidR="005B11EB" w:rsidRPr="0066689A" w:rsidRDefault="005B11EB" w:rsidP="005A1195">
      <w:pPr>
        <w:rPr>
          <w:lang w:val="es-ES_tradnl"/>
        </w:rPr>
      </w:pPr>
    </w:p>
    <w:p w:rsidR="00B84EFF" w:rsidRPr="0066689A" w:rsidRDefault="00B84EFF" w:rsidP="005A1195">
      <w:pPr>
        <w:rPr>
          <w:lang w:val="es-ES_tradnl"/>
        </w:rPr>
      </w:pPr>
    </w:p>
    <w:p w:rsidR="005A1195" w:rsidRPr="0066689A" w:rsidRDefault="005A1195" w:rsidP="005A1195">
      <w:pPr>
        <w:pStyle w:val="Heading2"/>
        <w:rPr>
          <w:lang w:val="es-ES_tradnl"/>
        </w:rPr>
      </w:pPr>
      <w:bookmarkStart w:id="25" w:name="_Toc367779772"/>
      <w:bookmarkStart w:id="26" w:name="_Toc521416808"/>
      <w:bookmarkStart w:id="27" w:name="_Toc523589145"/>
      <w:r w:rsidRPr="0066689A">
        <w:rPr>
          <w:lang w:val="es-ES_tradnl"/>
        </w:rPr>
        <w:lastRenderedPageBreak/>
        <w:t>Cursos de enseñanza a distancia</w:t>
      </w:r>
      <w:bookmarkEnd w:id="25"/>
      <w:bookmarkEnd w:id="26"/>
      <w:bookmarkEnd w:id="27"/>
    </w:p>
    <w:p w:rsidR="005A1195" w:rsidRPr="0066689A" w:rsidRDefault="005A1195" w:rsidP="005A1195">
      <w:pPr>
        <w:keepNext/>
        <w:rPr>
          <w:szCs w:val="24"/>
          <w:lang w:val="es-ES_tradnl"/>
        </w:rPr>
      </w:pPr>
    </w:p>
    <w:p w:rsidR="005A1195" w:rsidRPr="0066689A" w:rsidRDefault="00691B63" w:rsidP="00494341">
      <w:pPr>
        <w:keepNext/>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Se impartieron dos sesiones de cada uno de los siguientes cursos de enseñanza a distancia en alemán, español, francés e inglés desde el 5 de marzo al 9 de abril de 2017 y desde el 25 de septi</w:t>
      </w:r>
      <w:r w:rsidR="00FA5ADA" w:rsidRPr="0066689A">
        <w:rPr>
          <w:lang w:val="es-ES_tradnl"/>
        </w:rPr>
        <w:t xml:space="preserve">embre al </w:t>
      </w:r>
      <w:r w:rsidR="00FA5ADA" w:rsidRPr="0066689A">
        <w:rPr>
          <w:lang w:val="es-ES_tradnl"/>
        </w:rPr>
        <w:br/>
      </w:r>
      <w:r w:rsidR="008D3A2E" w:rsidRPr="0066689A">
        <w:rPr>
          <w:lang w:val="es-ES_tradnl"/>
        </w:rPr>
        <w:t>29 de octubre de 2017:</w:t>
      </w:r>
    </w:p>
    <w:p w:rsidR="005A1195" w:rsidRPr="0066689A" w:rsidRDefault="005A1195" w:rsidP="00494341">
      <w:pPr>
        <w:keepNext/>
        <w:rPr>
          <w:lang w:val="es-ES_tradnl"/>
        </w:rPr>
      </w:pPr>
    </w:p>
    <w:p w:rsidR="005A1195" w:rsidRPr="0066689A" w:rsidRDefault="005A1195" w:rsidP="005A1195">
      <w:pPr>
        <w:pStyle w:val="ListParagraph"/>
        <w:numPr>
          <w:ilvl w:val="0"/>
          <w:numId w:val="26"/>
        </w:numPr>
        <w:spacing w:after="120"/>
        <w:ind w:left="714" w:hanging="357"/>
        <w:contextualSpacing w:val="0"/>
        <w:rPr>
          <w:lang w:val="es-ES_tradnl"/>
        </w:rPr>
      </w:pPr>
      <w:r w:rsidRPr="0066689A">
        <w:rPr>
          <w:lang w:val="es-ES_tradnl"/>
        </w:rPr>
        <w:t>DL-205 “Introducción al sistema de la UPOV de protección de las var</w:t>
      </w:r>
      <w:r w:rsidR="007D79F6" w:rsidRPr="0066689A">
        <w:rPr>
          <w:lang w:val="es-ES_tradnl"/>
        </w:rPr>
        <w:t>iedades vegetales en virtud del </w:t>
      </w:r>
      <w:r w:rsidRPr="0066689A">
        <w:rPr>
          <w:lang w:val="es-ES_tradnl"/>
        </w:rPr>
        <w:t>Convenio de la UPOV”;</w:t>
      </w:r>
    </w:p>
    <w:p w:rsidR="005A1195" w:rsidRPr="0066689A" w:rsidRDefault="005A1195" w:rsidP="005A1195">
      <w:pPr>
        <w:pStyle w:val="ListParagraph"/>
        <w:numPr>
          <w:ilvl w:val="0"/>
          <w:numId w:val="26"/>
        </w:numPr>
        <w:spacing w:after="120"/>
        <w:ind w:left="714" w:hanging="357"/>
        <w:contextualSpacing w:val="0"/>
        <w:rPr>
          <w:lang w:val="es-ES_tradnl"/>
        </w:rPr>
      </w:pPr>
      <w:r w:rsidRPr="0066689A">
        <w:rPr>
          <w:lang w:val="es-ES_tradnl"/>
        </w:rPr>
        <w:t>DL-305 “Examen de solicitudes de derechos de obtentor”;</w:t>
      </w:r>
    </w:p>
    <w:p w:rsidR="005A1195" w:rsidRPr="0066689A" w:rsidRDefault="005A1195" w:rsidP="005A1195">
      <w:pPr>
        <w:pStyle w:val="ListParagraph"/>
        <w:numPr>
          <w:ilvl w:val="0"/>
          <w:numId w:val="26"/>
        </w:numPr>
        <w:spacing w:after="120"/>
        <w:ind w:left="714" w:hanging="357"/>
        <w:contextualSpacing w:val="0"/>
        <w:rPr>
          <w:lang w:val="es-ES_tradnl"/>
        </w:rPr>
      </w:pPr>
      <w:r w:rsidRPr="0066689A">
        <w:rPr>
          <w:lang w:val="es-ES_tradnl"/>
        </w:rPr>
        <w:t>DL-305A “Administración de los derechos de obtentor (parte A del curso DL-305: Examen de las solicitudes de derechos de obtentor)”;</w:t>
      </w:r>
    </w:p>
    <w:p w:rsidR="005A1195" w:rsidRPr="0066689A" w:rsidRDefault="005A1195" w:rsidP="005A1195">
      <w:pPr>
        <w:pStyle w:val="ListParagraph"/>
        <w:numPr>
          <w:ilvl w:val="0"/>
          <w:numId w:val="26"/>
        </w:numPr>
        <w:ind w:left="714" w:hanging="357"/>
        <w:contextualSpacing w:val="0"/>
        <w:rPr>
          <w:lang w:val="es-ES_tradnl"/>
        </w:rPr>
      </w:pPr>
      <w:r w:rsidRPr="0066689A">
        <w:rPr>
          <w:lang w:val="es-ES_tradnl"/>
        </w:rPr>
        <w:t>DL-305B “Examen DHE (parte B del curso DL-305: Examen de solicitudes de derechos de obtentor)”.</w:t>
      </w:r>
    </w:p>
    <w:p w:rsidR="005A1195" w:rsidRPr="0066689A" w:rsidRDefault="005A1195" w:rsidP="005A1195">
      <w:pPr>
        <w:rPr>
          <w:lang w:val="es-ES_tradnl"/>
        </w:rPr>
      </w:pPr>
    </w:p>
    <w:p w:rsidR="005A1195" w:rsidRPr="0066689A" w:rsidRDefault="00691B63" w:rsidP="005A1195">
      <w:pPr>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r>
      <w:r w:rsidR="008D3A2E" w:rsidRPr="0066689A">
        <w:rPr>
          <w:spacing w:val="-2"/>
          <w:lang w:val="es-ES_tradnl"/>
        </w:rPr>
        <w:t>En el anexo III, Subprograma UV.3, Indicador de rendimiento 4.a) “Participación en cursos de enseñanza a distancia”, se ofrece una relación de los alumnos que participaron en los cursos DL-205 y DL</w:t>
      </w:r>
      <w:r w:rsidR="007D79F6" w:rsidRPr="0066689A">
        <w:rPr>
          <w:spacing w:val="-2"/>
          <w:lang w:val="es-ES_tradnl"/>
        </w:rPr>
        <w:noBreakHyphen/>
      </w:r>
      <w:r w:rsidR="008D3A2E" w:rsidRPr="0066689A">
        <w:rPr>
          <w:spacing w:val="-2"/>
          <w:lang w:val="es-ES_tradnl"/>
        </w:rPr>
        <w:t>305.</w:t>
      </w:r>
    </w:p>
    <w:p w:rsidR="005A1195" w:rsidRPr="0066689A" w:rsidRDefault="005A1195" w:rsidP="005A1195">
      <w:pPr>
        <w:rPr>
          <w:szCs w:val="24"/>
          <w:lang w:val="es-ES_tradnl"/>
        </w:rPr>
      </w:pPr>
    </w:p>
    <w:p w:rsidR="005A1195" w:rsidRPr="0066689A" w:rsidRDefault="005A1195" w:rsidP="005A1195">
      <w:pPr>
        <w:rPr>
          <w:szCs w:val="24"/>
          <w:lang w:val="es-ES_tradnl"/>
        </w:rPr>
      </w:pPr>
    </w:p>
    <w:p w:rsidR="005A1195" w:rsidRPr="0066689A" w:rsidRDefault="005A1195" w:rsidP="005A1195">
      <w:pPr>
        <w:rPr>
          <w:szCs w:val="24"/>
          <w:lang w:val="es-ES_tradnl"/>
        </w:rPr>
      </w:pPr>
    </w:p>
    <w:p w:rsidR="005A1195" w:rsidRPr="0066689A" w:rsidRDefault="005A1195" w:rsidP="005A1195">
      <w:pPr>
        <w:pStyle w:val="Heading1"/>
        <w:rPr>
          <w:lang w:val="es-ES_tradnl"/>
        </w:rPr>
      </w:pPr>
      <w:bookmarkStart w:id="28" w:name="_Toc367779773"/>
      <w:bookmarkStart w:id="29" w:name="_Toc521416809"/>
      <w:bookmarkStart w:id="30" w:name="_Toc523589146"/>
      <w:r w:rsidRPr="0066689A">
        <w:rPr>
          <w:lang w:val="es-ES_tradnl"/>
        </w:rPr>
        <w:t>IV.</w:t>
      </w:r>
      <w:r w:rsidRPr="0066689A">
        <w:rPr>
          <w:lang w:val="es-ES_tradnl"/>
        </w:rPr>
        <w:tab/>
        <w:t>RELACIONES CON ESTADOS Y ORGANIZACIONES</w:t>
      </w:r>
      <w:bookmarkEnd w:id="28"/>
      <w:bookmarkEnd w:id="29"/>
      <w:bookmarkEnd w:id="30"/>
    </w:p>
    <w:p w:rsidR="00335A2A" w:rsidRPr="0066689A" w:rsidRDefault="00335A2A" w:rsidP="00335A2A">
      <w:pPr>
        <w:keepNext/>
        <w:rPr>
          <w:lang w:val="es-ES_tradnl"/>
        </w:rPr>
      </w:pPr>
    </w:p>
    <w:p w:rsidR="005A1195" w:rsidRPr="0066689A" w:rsidRDefault="00691B63" w:rsidP="005A1195">
      <w:pPr>
        <w:pStyle w:val="BodyText"/>
        <w:rPr>
          <w:rFonts w:eastAsiaTheme="minorEastAsia"/>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La Oficina prestó asistencia sobre legislación en materia de protección de las obtenciones vegetales a los miembros siguientes:</w:t>
      </w:r>
      <w:r w:rsidR="006133B5" w:rsidRPr="0066689A">
        <w:rPr>
          <w:lang w:val="es-ES_tradnl"/>
        </w:rPr>
        <w:t xml:space="preserve"> </w:t>
      </w:r>
      <w:r w:rsidR="008D3A2E" w:rsidRPr="0066689A">
        <w:rPr>
          <w:lang w:val="es-ES_tradnl"/>
        </w:rPr>
        <w:t>Azerbaiyán, México, Trinidad y Tabago, y Viet Nam.</w:t>
      </w:r>
    </w:p>
    <w:p w:rsidR="005A1195" w:rsidRPr="0066689A" w:rsidRDefault="005A1195" w:rsidP="005A1195">
      <w:pPr>
        <w:pStyle w:val="BodyText"/>
        <w:rPr>
          <w:lang w:val="es-ES_tradnl"/>
        </w:rPr>
      </w:pPr>
    </w:p>
    <w:p w:rsidR="004A2DC5" w:rsidRPr="0066689A" w:rsidRDefault="00691B63" w:rsidP="004A2DC5">
      <w:pPr>
        <w:pStyle w:val="BodyText"/>
        <w:rPr>
          <w:rFonts w:eastAsiaTheme="minorEastAsia"/>
          <w:lang w:val="es-ES_tradnl"/>
        </w:rPr>
      </w:pPr>
      <w:r w:rsidRPr="0066689A">
        <w:rPr>
          <w:lang w:val="es-ES_tradnl"/>
        </w:rPr>
        <w:fldChar w:fldCharType="begin"/>
      </w:r>
      <w:r w:rsidR="004A2DC5" w:rsidRPr="0066689A">
        <w:rPr>
          <w:lang w:val="es-ES_tradnl"/>
        </w:rPr>
        <w:instrText xml:space="preserve"> AUTONUM  </w:instrText>
      </w:r>
      <w:r w:rsidRPr="0066689A">
        <w:rPr>
          <w:lang w:val="es-ES_tradnl"/>
        </w:rPr>
        <w:fldChar w:fldCharType="end"/>
      </w:r>
      <w:r w:rsidR="008D3A2E" w:rsidRPr="0066689A">
        <w:rPr>
          <w:lang w:val="es-ES_tradnl"/>
        </w:rPr>
        <w:tab/>
        <w:t>La Oficina facilitó información sobre los elementos necesarios para depositar un instrumento de adhesión al Acta de 1991 del Convenio de la UPOV o de ratificación de esta a los miembros siguientes:</w:t>
      </w:r>
      <w:r w:rsidR="006133B5" w:rsidRPr="0066689A">
        <w:rPr>
          <w:lang w:val="es-ES_tradnl"/>
        </w:rPr>
        <w:t xml:space="preserve"> </w:t>
      </w:r>
      <w:r w:rsidR="00FA5ADA" w:rsidRPr="0066689A">
        <w:rPr>
          <w:lang w:val="es-ES_tradnl"/>
        </w:rPr>
        <w:br/>
        <w:t>México</w:t>
      </w:r>
      <w:r w:rsidR="008D3A2E" w:rsidRPr="0066689A">
        <w:rPr>
          <w:lang w:val="es-ES_tradnl"/>
        </w:rPr>
        <w:t xml:space="preserve"> y Trinidad y Tabago.</w:t>
      </w:r>
    </w:p>
    <w:p w:rsidR="004A2DC5" w:rsidRPr="0066689A" w:rsidRDefault="004A2DC5" w:rsidP="004A2DC5">
      <w:pPr>
        <w:rPr>
          <w:lang w:val="es-ES_tradnl"/>
        </w:rPr>
      </w:pPr>
    </w:p>
    <w:p w:rsidR="004A2DC5" w:rsidRPr="0066689A" w:rsidRDefault="00691B63" w:rsidP="004A2DC5">
      <w:pPr>
        <w:rPr>
          <w:rFonts w:eastAsiaTheme="minorEastAsia"/>
          <w:lang w:val="es-ES_tradnl"/>
        </w:rPr>
      </w:pPr>
      <w:r w:rsidRPr="0066689A">
        <w:rPr>
          <w:lang w:val="es-ES_tradnl"/>
        </w:rPr>
        <w:fldChar w:fldCharType="begin"/>
      </w:r>
      <w:r w:rsidR="004A2DC5" w:rsidRPr="0066689A">
        <w:rPr>
          <w:lang w:val="es-ES_tradnl"/>
        </w:rPr>
        <w:instrText xml:space="preserve"> AUTONUM  </w:instrText>
      </w:r>
      <w:r w:rsidRPr="0066689A">
        <w:rPr>
          <w:lang w:val="es-ES_tradnl"/>
        </w:rPr>
        <w:fldChar w:fldCharType="end"/>
      </w:r>
      <w:r w:rsidR="008D3A2E" w:rsidRPr="0066689A">
        <w:rPr>
          <w:lang w:val="es-ES_tradnl"/>
        </w:rPr>
        <w:tab/>
        <w:t>La Oficina proporcionó asesoramiento y asistencia para la elaboración de legislación en materia de protección de las variedades vegetales de conformidad con el Acta de 1991 del Convenio de la UPOV o sobre el procedimiento de adhesión al Convenio de la UPOV a</w:t>
      </w:r>
      <w:r w:rsidR="00FA5ADA" w:rsidRPr="0066689A">
        <w:rPr>
          <w:lang w:val="es-ES_tradnl"/>
        </w:rPr>
        <w:t xml:space="preserve">: </w:t>
      </w:r>
      <w:r w:rsidR="008D3A2E" w:rsidRPr="0066689A">
        <w:rPr>
          <w:lang w:val="es-ES_tradnl"/>
        </w:rPr>
        <w:t xml:space="preserve"> Afganistán, Arabia Saudita, ARIPO, Barbados, Bosnia y Herzegovina, Brunei Darussalam, Camboya, Côte d’Ivoire, Cuba, Egipto, Emiratos Árabes Unidos, Indonesia, Irán (República Islámica del), Ghana, Guatemala, Jamaica, Kazajstán, Kuwait, Liechtenstein, Nepal, Nigeria, Malasia, Mauricio, Mongolia, Myanmar, República Democrática Popular</w:t>
      </w:r>
      <w:r w:rsidR="00FB000E" w:rsidRPr="0066689A">
        <w:rPr>
          <w:lang w:val="es-ES_tradnl"/>
        </w:rPr>
        <w:t> </w:t>
      </w:r>
      <w:r w:rsidR="008D3A2E" w:rsidRPr="0066689A">
        <w:rPr>
          <w:lang w:val="es-ES_tradnl"/>
        </w:rPr>
        <w:t>Lao, Tailandia, Zambia y Zimbabwe.</w:t>
      </w:r>
    </w:p>
    <w:p w:rsidR="004A2DC5" w:rsidRPr="0066689A" w:rsidRDefault="004A2DC5" w:rsidP="004A2DC5">
      <w:pPr>
        <w:rPr>
          <w:lang w:val="es-ES_tradnl"/>
        </w:rPr>
      </w:pPr>
    </w:p>
    <w:p w:rsidR="004A2DC5" w:rsidRPr="0066689A" w:rsidRDefault="00691B63" w:rsidP="004A2DC5">
      <w:pPr>
        <w:keepLines/>
        <w:rPr>
          <w:rFonts w:eastAsiaTheme="minorEastAsia"/>
          <w:lang w:val="es-ES_tradnl"/>
        </w:rPr>
      </w:pPr>
      <w:r w:rsidRPr="0066689A">
        <w:rPr>
          <w:lang w:val="es-ES_tradnl"/>
        </w:rPr>
        <w:fldChar w:fldCharType="begin"/>
      </w:r>
      <w:r w:rsidR="004A2DC5" w:rsidRPr="0066689A">
        <w:rPr>
          <w:lang w:val="es-ES_tradnl"/>
        </w:rPr>
        <w:instrText xml:space="preserve"> AUTONUM  </w:instrText>
      </w:r>
      <w:r w:rsidRPr="0066689A">
        <w:rPr>
          <w:lang w:val="es-ES_tradnl"/>
        </w:rPr>
        <w:fldChar w:fldCharType="end"/>
      </w:r>
      <w:r w:rsidR="008D3A2E" w:rsidRPr="0066689A">
        <w:rPr>
          <w:lang w:val="es-ES_tradnl"/>
        </w:rPr>
        <w:tab/>
        <w:t>La Oficina se reunió con representantes de varias organizaciones intergubernamentales para coordinar actividades u ofrecer información sobre la UPOV.</w:t>
      </w:r>
      <w:r w:rsidR="00FA5ADA" w:rsidRPr="0066689A">
        <w:rPr>
          <w:lang w:val="es-ES_tradnl"/>
        </w:rPr>
        <w:t xml:space="preserve"> </w:t>
      </w:r>
      <w:r w:rsidR="006133B5" w:rsidRPr="0066689A">
        <w:rPr>
          <w:lang w:val="es-ES_tradnl"/>
        </w:rPr>
        <w:t xml:space="preserve"> </w:t>
      </w:r>
      <w:r w:rsidR="008D3A2E" w:rsidRPr="0066689A">
        <w:rPr>
          <w:lang w:val="es-ES_tradnl"/>
        </w:rPr>
        <w:t>La Oficina parti</w:t>
      </w:r>
      <w:r w:rsidR="00923109" w:rsidRPr="0066689A">
        <w:rPr>
          <w:lang w:val="es-ES_tradnl"/>
        </w:rPr>
        <w:t>cipó o mantuvo reuniones con la </w:t>
      </w:r>
      <w:r w:rsidR="008D3A2E" w:rsidRPr="0066689A">
        <w:rPr>
          <w:lang w:val="es-ES_tradnl"/>
        </w:rPr>
        <w:t>APEC, la ARIPO, el CCI, el CIMMYT, la FAO, la ISTA, el ITPGRFA, la OAPI, la OCDE, la OMC, la OMPI, la UNCTAD y la Unión Europea (OCVV).</w:t>
      </w:r>
    </w:p>
    <w:p w:rsidR="004A2DC5" w:rsidRPr="0066689A" w:rsidRDefault="004A2DC5" w:rsidP="004A2DC5">
      <w:pPr>
        <w:rPr>
          <w:rFonts w:eastAsiaTheme="minorEastAsia"/>
          <w:lang w:val="es-ES_tradnl"/>
        </w:rPr>
      </w:pPr>
    </w:p>
    <w:p w:rsidR="004A2DC5" w:rsidRPr="0066689A" w:rsidRDefault="00691B63" w:rsidP="004A2DC5">
      <w:pPr>
        <w:rPr>
          <w:rFonts w:eastAsiaTheme="minorEastAsia"/>
          <w:lang w:val="es-ES_tradnl"/>
        </w:rPr>
      </w:pPr>
      <w:r w:rsidRPr="0066689A">
        <w:rPr>
          <w:lang w:val="es-ES_tradnl"/>
        </w:rPr>
        <w:fldChar w:fldCharType="begin"/>
      </w:r>
      <w:r w:rsidR="004A2DC5" w:rsidRPr="0066689A">
        <w:rPr>
          <w:lang w:val="es-ES_tradnl"/>
        </w:rPr>
        <w:instrText xml:space="preserve"> AUTONUM  </w:instrText>
      </w:r>
      <w:r w:rsidRPr="0066689A">
        <w:rPr>
          <w:lang w:val="es-ES_tradnl"/>
        </w:rPr>
        <w:fldChar w:fldCharType="end"/>
      </w:r>
      <w:r w:rsidR="008D3A2E" w:rsidRPr="0066689A">
        <w:rPr>
          <w:lang w:val="es-ES_tradnl"/>
        </w:rPr>
        <w:tab/>
        <w:t>La Oficina ha participado en actividades organizadas por las siguientes organizaciones a fin de mantenerse al tanto de la aplicación práctica de la protección de las obtenciones vegetales a escala regional y mundial:</w:t>
      </w:r>
      <w:r w:rsidR="006133B5" w:rsidRPr="0066689A">
        <w:rPr>
          <w:lang w:val="es-ES_tradnl"/>
        </w:rPr>
        <w:t xml:space="preserve"> </w:t>
      </w:r>
      <w:r w:rsidR="00FA5ADA" w:rsidRPr="0066689A">
        <w:rPr>
          <w:lang w:val="es-ES_tradnl"/>
        </w:rPr>
        <w:t xml:space="preserve"> </w:t>
      </w:r>
      <w:r w:rsidR="008D3A2E" w:rsidRPr="0066689A">
        <w:rPr>
          <w:lang w:val="es-ES_tradnl"/>
        </w:rPr>
        <w:t xml:space="preserve">AFSTA, CIOPORA, CORAF/WECARD, ESA, ISF, </w:t>
      </w:r>
      <w:r w:rsidR="0040367F" w:rsidRPr="0066689A">
        <w:rPr>
          <w:lang w:val="es-ES_tradnl"/>
        </w:rPr>
        <w:t>OMA, PIPRA y</w:t>
      </w:r>
      <w:r w:rsidR="008D3A2E" w:rsidRPr="0066689A">
        <w:rPr>
          <w:lang w:val="es-ES_tradnl"/>
        </w:rPr>
        <w:t xml:space="preserve"> SAA.</w:t>
      </w:r>
    </w:p>
    <w:p w:rsidR="005A1195" w:rsidRPr="0066689A" w:rsidRDefault="005A1195" w:rsidP="005A1195">
      <w:pPr>
        <w:rPr>
          <w:lang w:val="es-ES_tradnl"/>
        </w:rPr>
      </w:pPr>
    </w:p>
    <w:p w:rsidR="009A3106" w:rsidRPr="0066689A" w:rsidRDefault="009A3106" w:rsidP="005A1195">
      <w:pPr>
        <w:rPr>
          <w:lang w:val="es-ES_tradnl"/>
        </w:rPr>
      </w:pPr>
    </w:p>
    <w:p w:rsidR="00BC6F28" w:rsidRPr="0066689A" w:rsidRDefault="00BC6F28" w:rsidP="005A1195">
      <w:pPr>
        <w:rPr>
          <w:lang w:val="es-ES_tradnl"/>
        </w:rPr>
      </w:pPr>
    </w:p>
    <w:p w:rsidR="005A1195" w:rsidRPr="0066689A" w:rsidRDefault="005A1195" w:rsidP="005A1195">
      <w:pPr>
        <w:pStyle w:val="Heading1"/>
        <w:rPr>
          <w:lang w:val="es-ES_tradnl"/>
        </w:rPr>
      </w:pPr>
      <w:bookmarkStart w:id="31" w:name="_Toc367779774"/>
      <w:bookmarkStart w:id="32" w:name="_Toc521416810"/>
      <w:bookmarkStart w:id="33" w:name="_Toc523589147"/>
      <w:r w:rsidRPr="0066689A">
        <w:rPr>
          <w:lang w:val="es-ES_tradnl"/>
        </w:rPr>
        <w:t>V.</w:t>
      </w:r>
      <w:r w:rsidRPr="0066689A">
        <w:rPr>
          <w:lang w:val="es-ES_tradnl"/>
        </w:rPr>
        <w:tab/>
        <w:t>PUBLICACIONES</w:t>
      </w:r>
      <w:bookmarkEnd w:id="31"/>
      <w:bookmarkEnd w:id="32"/>
      <w:bookmarkEnd w:id="33"/>
    </w:p>
    <w:p w:rsidR="005A1195" w:rsidRPr="0066689A" w:rsidRDefault="005A1195" w:rsidP="005A1195">
      <w:pPr>
        <w:keepNext/>
        <w:rPr>
          <w:lang w:val="es-ES_tradnl"/>
        </w:rPr>
      </w:pPr>
    </w:p>
    <w:p w:rsidR="005A1195" w:rsidRPr="0066689A" w:rsidRDefault="00691B63" w:rsidP="005A1195">
      <w:pPr>
        <w:keepNext/>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La Oficina publicó:</w:t>
      </w:r>
    </w:p>
    <w:p w:rsidR="005A1195" w:rsidRPr="0066689A" w:rsidRDefault="005A1195" w:rsidP="005A1195">
      <w:pPr>
        <w:keepNext/>
        <w:rPr>
          <w:lang w:val="es-ES_tradnl"/>
        </w:rPr>
      </w:pPr>
    </w:p>
    <w:p w:rsidR="005A1195" w:rsidRPr="0066689A" w:rsidRDefault="002D264F" w:rsidP="005A1195">
      <w:pPr>
        <w:rPr>
          <w:rFonts w:cs="Arial"/>
          <w:lang w:val="es-ES_tradnl"/>
        </w:rPr>
      </w:pPr>
      <w:r w:rsidRPr="0066689A">
        <w:rPr>
          <w:lang w:val="es-ES_tradnl"/>
        </w:rPr>
        <w:tab/>
        <w:t>a)</w:t>
      </w:r>
      <w:r w:rsidRPr="0066689A">
        <w:rPr>
          <w:lang w:val="es-ES_tradnl"/>
        </w:rPr>
        <w:tab/>
        <w:t>106 actualizaciones de la b</w:t>
      </w:r>
      <w:r w:rsidR="005A1195" w:rsidRPr="0066689A">
        <w:rPr>
          <w:lang w:val="es-ES_tradnl"/>
        </w:rPr>
        <w:t>ase de datos sobre variedades vegetales PLUTO;</w:t>
      </w:r>
    </w:p>
    <w:p w:rsidR="005A1195" w:rsidRPr="0066689A" w:rsidRDefault="005A1195" w:rsidP="005A1195">
      <w:pPr>
        <w:rPr>
          <w:rFonts w:cs="Arial"/>
          <w:lang w:val="es-ES_tradnl"/>
        </w:rPr>
      </w:pPr>
    </w:p>
    <w:p w:rsidR="005A1195" w:rsidRPr="0066689A" w:rsidRDefault="005A1195" w:rsidP="005A1195">
      <w:pPr>
        <w:keepNext/>
        <w:ind w:firstLine="567"/>
        <w:rPr>
          <w:lang w:val="es-ES_tradnl"/>
        </w:rPr>
      </w:pPr>
      <w:r w:rsidRPr="0066689A">
        <w:rPr>
          <w:lang w:val="es-ES_tradnl"/>
        </w:rPr>
        <w:t>b)</w:t>
      </w:r>
      <w:r w:rsidRPr="0066689A">
        <w:rPr>
          <w:lang w:val="es-ES_tradnl"/>
        </w:rPr>
        <w:tab/>
        <w:t>siete documentos aprobados por el Consejo en su trigésima cuarta sesión extraordinaria, celebrada el 6 de abril de 2017, y en su quincuagésima primera sesión ordinaria, celebrada el 26 de octubre de 2017:</w:t>
      </w:r>
    </w:p>
    <w:p w:rsidR="005A1195" w:rsidRPr="0066689A" w:rsidRDefault="005A1195" w:rsidP="005A1195">
      <w:pPr>
        <w:keepNext/>
        <w:ind w:firstLine="567"/>
        <w:rPr>
          <w:lang w:val="es-ES_tradnl"/>
        </w:rPr>
      </w:pPr>
    </w:p>
    <w:p w:rsidR="009554E5" w:rsidRPr="0066689A" w:rsidRDefault="009554E5" w:rsidP="009554E5">
      <w:pPr>
        <w:spacing w:after="120"/>
        <w:ind w:left="2410" w:hanging="1837"/>
        <w:rPr>
          <w:lang w:val="es-ES_tradnl"/>
        </w:rPr>
      </w:pPr>
      <w:r w:rsidRPr="0066689A">
        <w:rPr>
          <w:lang w:val="es-ES_tradnl"/>
        </w:rPr>
        <w:t>UPOV/EXN/EDV</w:t>
      </w:r>
      <w:r w:rsidRPr="0066689A">
        <w:rPr>
          <w:lang w:val="es-ES_tradnl"/>
        </w:rPr>
        <w:tab/>
        <w:t>Notas explicativas sobre las variedades esencia</w:t>
      </w:r>
      <w:r w:rsidR="00996147" w:rsidRPr="0066689A">
        <w:rPr>
          <w:lang w:val="es-ES_tradnl"/>
        </w:rPr>
        <w:t>lmente derivadas con arreglo al </w:t>
      </w:r>
      <w:r w:rsidRPr="0066689A">
        <w:rPr>
          <w:lang w:val="es-ES_tradnl"/>
        </w:rPr>
        <w:t>Acta de 1991 del Convenio de la UPOV (revisión)</w:t>
      </w:r>
    </w:p>
    <w:p w:rsidR="009554E5" w:rsidRPr="0066689A" w:rsidRDefault="009554E5" w:rsidP="009554E5">
      <w:pPr>
        <w:spacing w:after="120"/>
        <w:ind w:left="2410" w:hanging="1837"/>
        <w:rPr>
          <w:lang w:val="es-ES_tradnl"/>
        </w:rPr>
      </w:pPr>
      <w:r w:rsidRPr="0066689A">
        <w:rPr>
          <w:lang w:val="es-ES_tradnl"/>
        </w:rPr>
        <w:t>UPOV/EXN/PPM</w:t>
      </w:r>
      <w:r w:rsidRPr="0066689A">
        <w:rPr>
          <w:lang w:val="es-ES_tradnl"/>
        </w:rPr>
        <w:tab/>
        <w:t>Notas explicativas sobre el material de reproducción o de multiplicación con arreglo al Convenio de la UPOV</w:t>
      </w:r>
    </w:p>
    <w:p w:rsidR="009554E5" w:rsidRPr="0066689A" w:rsidRDefault="009554E5" w:rsidP="009554E5">
      <w:pPr>
        <w:spacing w:after="120"/>
        <w:ind w:left="2410" w:hanging="1837"/>
        <w:rPr>
          <w:lang w:val="es-ES_tradnl"/>
        </w:rPr>
      </w:pPr>
      <w:r w:rsidRPr="0066689A">
        <w:rPr>
          <w:lang w:val="es-ES_tradnl"/>
        </w:rPr>
        <w:lastRenderedPageBreak/>
        <w:t>UPOV/INF/6</w:t>
      </w:r>
      <w:r w:rsidRPr="0066689A">
        <w:rPr>
          <w:lang w:val="es-ES_tradnl"/>
        </w:rPr>
        <w:tab/>
        <w:t>Orientaciones para la redacción de leyes basadas en el Acta de 1991 del Convenio de la UPOV (revisión)</w:t>
      </w:r>
    </w:p>
    <w:p w:rsidR="00BC6F28" w:rsidRPr="0066689A" w:rsidRDefault="00BC6F28" w:rsidP="009554E5">
      <w:pPr>
        <w:spacing w:after="120"/>
        <w:ind w:left="2410" w:hanging="1837"/>
        <w:rPr>
          <w:lang w:val="es-ES_tradnl"/>
        </w:rPr>
      </w:pPr>
      <w:r w:rsidRPr="0066689A">
        <w:rPr>
          <w:lang w:val="es-ES_tradnl"/>
        </w:rPr>
        <w:t>UPOV/INF/13</w:t>
      </w:r>
      <w:r w:rsidRPr="0066689A">
        <w:rPr>
          <w:lang w:val="es-ES_tradnl"/>
        </w:rPr>
        <w:tab/>
        <w:t>Orientación sobre cómo ser miembro de la UPOV (revisión)</w:t>
      </w:r>
    </w:p>
    <w:p w:rsidR="005A1195" w:rsidRPr="0066689A" w:rsidRDefault="005A1195" w:rsidP="005A1195">
      <w:pPr>
        <w:spacing w:after="120"/>
        <w:ind w:left="2410" w:hanging="1837"/>
        <w:rPr>
          <w:lang w:val="es-ES_tradnl"/>
        </w:rPr>
      </w:pPr>
      <w:r w:rsidRPr="0066689A">
        <w:rPr>
          <w:lang w:val="es-ES_tradnl"/>
        </w:rPr>
        <w:t>UPOV/INF/16</w:t>
      </w:r>
      <w:r w:rsidRPr="0066689A">
        <w:rPr>
          <w:lang w:val="es-ES_tradnl"/>
        </w:rPr>
        <w:tab/>
        <w:t>Programas informáticos para intercambio (revisión)</w:t>
      </w:r>
    </w:p>
    <w:p w:rsidR="005A1195" w:rsidRPr="0066689A" w:rsidRDefault="005A1195" w:rsidP="005A1195">
      <w:pPr>
        <w:spacing w:after="120"/>
        <w:ind w:left="2410" w:hanging="1837"/>
        <w:rPr>
          <w:lang w:val="es-ES_tradnl"/>
        </w:rPr>
      </w:pPr>
      <w:r w:rsidRPr="0066689A">
        <w:rPr>
          <w:lang w:val="es-ES_tradnl"/>
        </w:rPr>
        <w:t>UPOV/INF/22</w:t>
      </w:r>
      <w:r w:rsidRPr="0066689A">
        <w:rPr>
          <w:lang w:val="es-ES_tradnl"/>
        </w:rPr>
        <w:tab/>
        <w:t>Programas informáticos y equipos utilizados por los miembros de la Unión (revisión)</w:t>
      </w:r>
    </w:p>
    <w:p w:rsidR="005A1195" w:rsidRPr="0066689A" w:rsidRDefault="005A1195" w:rsidP="005A1195">
      <w:pPr>
        <w:ind w:left="2410" w:hanging="1837"/>
        <w:rPr>
          <w:lang w:val="es-ES_tradnl"/>
        </w:rPr>
      </w:pPr>
      <w:r w:rsidRPr="0066689A">
        <w:rPr>
          <w:lang w:val="es-ES_tradnl"/>
        </w:rPr>
        <w:t>UPOV/INF-EXN</w:t>
      </w:r>
      <w:r w:rsidRPr="0066689A">
        <w:rPr>
          <w:lang w:val="es-ES_tradnl"/>
        </w:rPr>
        <w:tab/>
        <w:t>Lista de documentos INF</w:t>
      </w:r>
      <w:r w:rsidRPr="0066689A">
        <w:rPr>
          <w:lang w:val="es-ES_tradnl"/>
        </w:rPr>
        <w:noBreakHyphen/>
        <w:t>EXN y fechas de última publicación (dos revisiones)</w:t>
      </w:r>
    </w:p>
    <w:p w:rsidR="005A1195" w:rsidRPr="0066689A" w:rsidRDefault="005A1195" w:rsidP="005A1195">
      <w:pPr>
        <w:rPr>
          <w:lang w:val="es-ES_tradnl"/>
        </w:rPr>
      </w:pPr>
    </w:p>
    <w:p w:rsidR="005A1195" w:rsidRPr="0066689A" w:rsidRDefault="00691B63" w:rsidP="005A1195">
      <w:pPr>
        <w:keepNext/>
        <w:rPr>
          <w:lang w:val="es-ES_tradnl"/>
        </w:rPr>
      </w:pPr>
      <w:r w:rsidRPr="0066689A">
        <w:rPr>
          <w:lang w:val="es-ES_tradnl"/>
        </w:rPr>
        <w:fldChar w:fldCharType="begin"/>
      </w:r>
      <w:r w:rsidR="005A1195" w:rsidRPr="0066689A">
        <w:rPr>
          <w:lang w:val="es-ES_tradnl"/>
        </w:rPr>
        <w:instrText xml:space="preserve"> AUTONUM  </w:instrText>
      </w:r>
      <w:r w:rsidRPr="0066689A">
        <w:rPr>
          <w:lang w:val="es-ES_tradnl"/>
        </w:rPr>
        <w:fldChar w:fldCharType="end"/>
      </w:r>
      <w:r w:rsidR="008D3A2E" w:rsidRPr="0066689A">
        <w:rPr>
          <w:lang w:val="es-ES_tradnl"/>
        </w:rPr>
        <w:tab/>
        <w:t>En su quincuagésima tercera sesión, celebrada del 3 al 5 de abril de 2017, el TC aprobó las siguientes directrices de examen que se han publicado o se publicarán en el sitio web:</w:t>
      </w:r>
    </w:p>
    <w:p w:rsidR="001804E9" w:rsidRPr="0066689A" w:rsidRDefault="001804E9" w:rsidP="001804E9">
      <w:pPr>
        <w:keepNext/>
        <w:rPr>
          <w:rFonts w:cs="Arial"/>
          <w:snapToGrid w:val="0"/>
          <w:lang w:val="es-ES_tradnl"/>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AE7669" w:rsidRPr="0066689A" w:rsidTr="00617338">
        <w:trPr>
          <w:cantSplit/>
          <w:trHeight w:val="1050"/>
          <w:tblHeader/>
        </w:trPr>
        <w:tc>
          <w:tcPr>
            <w:tcW w:w="484" w:type="dxa"/>
            <w:tcBorders>
              <w:top w:val="single" w:sz="4" w:space="0" w:color="auto"/>
              <w:bottom w:val="single" w:sz="4" w:space="0" w:color="auto"/>
            </w:tcBorders>
            <w:shd w:val="clear" w:color="auto" w:fill="D9D9D9"/>
            <w:noWrap/>
            <w:vAlign w:val="center"/>
          </w:tcPr>
          <w:p w:rsidR="00AE7669" w:rsidRPr="0066689A" w:rsidRDefault="00AE7669" w:rsidP="00617338">
            <w:pPr>
              <w:keepNext/>
              <w:jc w:val="left"/>
              <w:rPr>
                <w:rFonts w:eastAsia="MS Mincho" w:cs="Arial"/>
                <w:bCs/>
                <w:sz w:val="16"/>
                <w:szCs w:val="16"/>
                <w:lang w:val="es-ES_tradnl" w:eastAsia="ja-JP"/>
              </w:rPr>
            </w:pPr>
          </w:p>
        </w:tc>
        <w:tc>
          <w:tcPr>
            <w:tcW w:w="590" w:type="dxa"/>
            <w:tcBorders>
              <w:top w:val="single" w:sz="4" w:space="0" w:color="auto"/>
              <w:bottom w:val="single" w:sz="4" w:space="0" w:color="auto"/>
            </w:tcBorders>
            <w:shd w:val="clear" w:color="auto" w:fill="D9D9D9"/>
            <w:vAlign w:val="center"/>
          </w:tcPr>
          <w:p w:rsidR="00AE7669" w:rsidRPr="0066689A" w:rsidRDefault="00AE7669" w:rsidP="00617338">
            <w:pPr>
              <w:keepNext/>
              <w:jc w:val="left"/>
              <w:rPr>
                <w:rFonts w:eastAsia="MS Mincho" w:cs="Arial"/>
                <w:bCs/>
                <w:sz w:val="16"/>
                <w:szCs w:val="16"/>
                <w:lang w:val="es-ES_tradnl" w:eastAsia="ja-JP"/>
              </w:rPr>
            </w:pPr>
            <w:r w:rsidRPr="0066689A">
              <w:rPr>
                <w:rFonts w:eastAsia="MS Mincho" w:cs="Arial"/>
                <w:bCs/>
                <w:sz w:val="16"/>
                <w:szCs w:val="16"/>
                <w:lang w:val="es-ES_tradnl" w:eastAsia="ja-JP"/>
              </w:rPr>
              <w:t>TWP</w:t>
            </w:r>
          </w:p>
        </w:tc>
        <w:tc>
          <w:tcPr>
            <w:tcW w:w="1490" w:type="dxa"/>
            <w:tcBorders>
              <w:top w:val="single" w:sz="4" w:space="0" w:color="auto"/>
              <w:bottom w:val="single" w:sz="4" w:space="0" w:color="auto"/>
            </w:tcBorders>
            <w:shd w:val="clear" w:color="auto" w:fill="D9D9D9"/>
            <w:vAlign w:val="center"/>
          </w:tcPr>
          <w:p w:rsidR="00AE7669" w:rsidRPr="0066689A" w:rsidRDefault="00AE7669" w:rsidP="00617338">
            <w:pPr>
              <w:keepNext/>
              <w:ind w:left="-36"/>
              <w:jc w:val="left"/>
              <w:rPr>
                <w:rFonts w:eastAsia="MS Mincho" w:cs="Arial"/>
                <w:bCs/>
                <w:sz w:val="16"/>
                <w:szCs w:val="16"/>
                <w:lang w:val="es-ES_tradnl" w:eastAsia="ja-JP"/>
              </w:rPr>
            </w:pPr>
            <w:r w:rsidRPr="0066689A">
              <w:rPr>
                <w:rFonts w:eastAsia="MS Mincho" w:cs="Arial"/>
                <w:bCs/>
                <w:sz w:val="16"/>
                <w:szCs w:val="16"/>
                <w:lang w:val="es-ES_tradnl" w:eastAsia="ja-JP"/>
              </w:rPr>
              <w:t xml:space="preserve">Document No. </w:t>
            </w:r>
            <w:r w:rsidRPr="0066689A">
              <w:rPr>
                <w:rFonts w:eastAsia="MS Mincho" w:cs="Arial"/>
                <w:bCs/>
                <w:sz w:val="16"/>
                <w:szCs w:val="16"/>
                <w:lang w:val="es-ES_tradnl" w:eastAsia="ja-JP"/>
              </w:rPr>
              <w:br/>
              <w:t xml:space="preserve">No. du document </w:t>
            </w:r>
            <w:r w:rsidRPr="0066689A">
              <w:rPr>
                <w:rFonts w:eastAsia="MS Mincho" w:cs="Arial"/>
                <w:bCs/>
                <w:sz w:val="16"/>
                <w:szCs w:val="16"/>
                <w:lang w:val="es-ES_tradnl" w:eastAsia="ja-JP"/>
              </w:rPr>
              <w:br/>
              <w:t xml:space="preserve">Dokument-Nr. </w:t>
            </w:r>
            <w:r w:rsidRPr="0066689A">
              <w:rPr>
                <w:rFonts w:eastAsia="MS Mincho" w:cs="Arial"/>
                <w:bCs/>
                <w:sz w:val="16"/>
                <w:szCs w:val="16"/>
                <w:lang w:val="es-ES_tradnl" w:eastAsia="ja-JP"/>
              </w:rPr>
              <w:br/>
              <w:t>No del documento</w:t>
            </w:r>
          </w:p>
        </w:tc>
        <w:tc>
          <w:tcPr>
            <w:tcW w:w="1417" w:type="dxa"/>
            <w:gridSpan w:val="2"/>
            <w:tcBorders>
              <w:top w:val="single" w:sz="4" w:space="0" w:color="auto"/>
              <w:bottom w:val="single" w:sz="4" w:space="0" w:color="auto"/>
            </w:tcBorders>
            <w:shd w:val="clear" w:color="auto" w:fill="D9D9D9"/>
            <w:vAlign w:val="center"/>
          </w:tcPr>
          <w:p w:rsidR="00AE7669" w:rsidRPr="0066689A" w:rsidRDefault="00AE7669" w:rsidP="00617338">
            <w:pPr>
              <w:keepNext/>
              <w:jc w:val="left"/>
              <w:rPr>
                <w:rFonts w:eastAsia="MS Mincho" w:cs="Arial"/>
                <w:bCs/>
                <w:sz w:val="16"/>
                <w:szCs w:val="16"/>
                <w:lang w:val="es-ES_tradnl" w:eastAsia="ja-JP"/>
              </w:rPr>
            </w:pPr>
            <w:r w:rsidRPr="0066689A">
              <w:rPr>
                <w:rFonts w:eastAsia="MS Mincho" w:cs="Arial"/>
                <w:bCs/>
                <w:sz w:val="16"/>
                <w:szCs w:val="16"/>
                <w:lang w:val="es-ES_tradnl" w:eastAsia="ja-JP"/>
              </w:rPr>
              <w:t>English</w:t>
            </w:r>
          </w:p>
        </w:tc>
        <w:tc>
          <w:tcPr>
            <w:tcW w:w="1418" w:type="dxa"/>
            <w:tcBorders>
              <w:top w:val="single" w:sz="4" w:space="0" w:color="auto"/>
              <w:bottom w:val="single" w:sz="4" w:space="0" w:color="auto"/>
            </w:tcBorders>
            <w:shd w:val="clear" w:color="auto" w:fill="D9D9D9"/>
            <w:vAlign w:val="center"/>
          </w:tcPr>
          <w:p w:rsidR="00AE7669" w:rsidRPr="0066689A" w:rsidRDefault="00AE7669" w:rsidP="00617338">
            <w:pPr>
              <w:keepNext/>
              <w:jc w:val="left"/>
              <w:rPr>
                <w:rFonts w:eastAsia="MS Mincho" w:cs="Arial"/>
                <w:sz w:val="16"/>
                <w:szCs w:val="16"/>
                <w:lang w:val="es-ES_tradnl" w:eastAsia="ja-JP"/>
              </w:rPr>
            </w:pPr>
            <w:r w:rsidRPr="0066689A">
              <w:rPr>
                <w:rFonts w:eastAsia="MS Mincho" w:cs="Arial"/>
                <w:sz w:val="16"/>
                <w:szCs w:val="16"/>
                <w:lang w:val="es-ES_tradnl" w:eastAsia="ja-JP"/>
              </w:rPr>
              <w:t>Français</w:t>
            </w:r>
          </w:p>
        </w:tc>
        <w:tc>
          <w:tcPr>
            <w:tcW w:w="1417" w:type="dxa"/>
            <w:tcBorders>
              <w:top w:val="single" w:sz="4" w:space="0" w:color="auto"/>
              <w:bottom w:val="single" w:sz="4" w:space="0" w:color="auto"/>
            </w:tcBorders>
            <w:shd w:val="clear" w:color="auto" w:fill="D9D9D9"/>
            <w:vAlign w:val="center"/>
          </w:tcPr>
          <w:p w:rsidR="00AE7669" w:rsidRPr="0066689A" w:rsidRDefault="00AE7669" w:rsidP="00617338">
            <w:pPr>
              <w:keepNext/>
              <w:jc w:val="left"/>
              <w:rPr>
                <w:rFonts w:eastAsia="MS Mincho" w:cs="Arial"/>
                <w:sz w:val="16"/>
                <w:szCs w:val="16"/>
                <w:lang w:val="es-ES_tradnl" w:eastAsia="ja-JP"/>
              </w:rPr>
            </w:pPr>
            <w:r w:rsidRPr="0066689A">
              <w:rPr>
                <w:rFonts w:eastAsia="MS Mincho" w:cs="Arial"/>
                <w:sz w:val="16"/>
                <w:szCs w:val="16"/>
                <w:lang w:val="es-ES_tradnl" w:eastAsia="ja-JP"/>
              </w:rPr>
              <w:t>Deutsch</w:t>
            </w:r>
          </w:p>
        </w:tc>
        <w:tc>
          <w:tcPr>
            <w:tcW w:w="1418" w:type="dxa"/>
            <w:tcBorders>
              <w:top w:val="single" w:sz="4" w:space="0" w:color="auto"/>
              <w:bottom w:val="single" w:sz="4" w:space="0" w:color="auto"/>
            </w:tcBorders>
            <w:shd w:val="clear" w:color="auto" w:fill="D9D9D9"/>
            <w:vAlign w:val="center"/>
          </w:tcPr>
          <w:p w:rsidR="00AE7669" w:rsidRPr="0066689A" w:rsidRDefault="00AE7669" w:rsidP="00617338">
            <w:pPr>
              <w:keepNext/>
              <w:jc w:val="left"/>
              <w:rPr>
                <w:rFonts w:eastAsia="MS Mincho" w:cs="Arial"/>
                <w:sz w:val="16"/>
                <w:szCs w:val="16"/>
                <w:lang w:val="es-ES_tradnl" w:eastAsia="ja-JP"/>
              </w:rPr>
            </w:pPr>
            <w:r w:rsidRPr="0066689A">
              <w:rPr>
                <w:rFonts w:eastAsia="MS Mincho" w:cs="Arial"/>
                <w:sz w:val="16"/>
                <w:szCs w:val="16"/>
                <w:lang w:val="es-ES_tradnl" w:eastAsia="ja-JP"/>
              </w:rPr>
              <w:t>Español</w:t>
            </w:r>
          </w:p>
        </w:tc>
        <w:tc>
          <w:tcPr>
            <w:tcW w:w="1700" w:type="dxa"/>
            <w:tcBorders>
              <w:top w:val="single" w:sz="4" w:space="0" w:color="auto"/>
              <w:bottom w:val="single" w:sz="4" w:space="0" w:color="auto"/>
            </w:tcBorders>
            <w:shd w:val="clear" w:color="auto" w:fill="D9D9D9"/>
            <w:vAlign w:val="center"/>
          </w:tcPr>
          <w:p w:rsidR="00AE7669" w:rsidRPr="0066689A" w:rsidRDefault="00AE7669" w:rsidP="00617338">
            <w:pPr>
              <w:keepNext/>
              <w:jc w:val="left"/>
              <w:rPr>
                <w:rFonts w:eastAsia="MS Mincho" w:cs="Arial"/>
                <w:sz w:val="16"/>
                <w:szCs w:val="16"/>
                <w:lang w:val="es-ES_tradnl" w:eastAsia="ja-JP"/>
              </w:rPr>
            </w:pPr>
            <w:r w:rsidRPr="0066689A">
              <w:rPr>
                <w:rFonts w:eastAsia="MS Mincho" w:cs="Arial"/>
                <w:sz w:val="16"/>
                <w:szCs w:val="16"/>
                <w:lang w:val="es-ES_tradnl" w:eastAsia="ja-JP"/>
              </w:rPr>
              <w:t>Botanical name</w:t>
            </w:r>
          </w:p>
        </w:tc>
      </w:tr>
      <w:tr w:rsidR="00AE7669" w:rsidRPr="0066689A" w:rsidTr="00617338">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keepNext/>
              <w:spacing w:before="120" w:after="120"/>
              <w:ind w:left="-36"/>
              <w:jc w:val="left"/>
              <w:rPr>
                <w:rFonts w:eastAsia="MS Mincho" w:cs="Arial"/>
                <w:bCs/>
                <w:sz w:val="16"/>
                <w:szCs w:val="16"/>
                <w:u w:val="single"/>
                <w:lang w:val="es-ES_tradnl" w:eastAsia="ja-JP"/>
              </w:rPr>
            </w:pPr>
            <w:r w:rsidRPr="0066689A">
              <w:rPr>
                <w:rFonts w:cs="Arial"/>
                <w:bCs/>
                <w:sz w:val="16"/>
                <w:szCs w:val="16"/>
                <w:u w:val="single"/>
                <w:lang w:val="es-ES_tradnl"/>
              </w:rPr>
              <w:t>NEW TEST GUIDELINES / NOUVEAUX PRINCIPES DIRECTEURS D’EXAMEN / NEUE PRÜFUNGSRICHTILINIEN /</w:t>
            </w:r>
            <w:r w:rsidRPr="0066689A">
              <w:rPr>
                <w:rFonts w:cs="Arial"/>
                <w:bCs/>
                <w:sz w:val="16"/>
                <w:szCs w:val="16"/>
                <w:u w:val="single"/>
                <w:lang w:val="es-ES_tradnl"/>
              </w:rPr>
              <w:br/>
              <w:t>NUEVAS DIRECTRICES DE EXAMEN</w:t>
            </w:r>
          </w:p>
        </w:tc>
      </w:tr>
      <w:tr w:rsidR="00AE7669" w:rsidRPr="0066689A" w:rsidTr="006173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szCs w:val="16"/>
                <w:lang w:val="es-ES_tradnl"/>
              </w:rPr>
            </w:pPr>
            <w:r w:rsidRPr="0066689A">
              <w:rPr>
                <w:rFonts w:cs="Arial"/>
                <w:sz w:val="16"/>
                <w:szCs w:val="16"/>
                <w:lang w:val="es-ES_tradnl"/>
              </w:rPr>
              <w:t>PL</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113"/>
              <w:jc w:val="center"/>
              <w:rPr>
                <w:rFonts w:cs="Arial"/>
                <w:color w:val="000000"/>
                <w:sz w:val="16"/>
                <w:szCs w:val="16"/>
                <w:lang w:val="es-ES_tradnl"/>
              </w:rPr>
            </w:pPr>
            <w:r w:rsidRPr="0066689A">
              <w:rPr>
                <w:rFonts w:cs="Arial"/>
                <w:color w:val="000000"/>
                <w:sz w:val="16"/>
                <w:szCs w:val="16"/>
                <w:lang w:val="es-ES_tradnl"/>
              </w:rPr>
              <w:t>TWA</w:t>
            </w:r>
          </w:p>
        </w:tc>
        <w:tc>
          <w:tcPr>
            <w:tcW w:w="14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113" w:right="-108"/>
              <w:jc w:val="left"/>
              <w:rPr>
                <w:rFonts w:cs="Arial"/>
                <w:sz w:val="16"/>
                <w:szCs w:val="16"/>
                <w:lang w:val="es-ES_tradnl"/>
              </w:rPr>
            </w:pPr>
            <w:r w:rsidRPr="0066689A">
              <w:rPr>
                <w:rFonts w:cs="Arial"/>
                <w:sz w:val="16"/>
                <w:szCs w:val="16"/>
                <w:lang w:val="es-ES_tradnl"/>
              </w:rPr>
              <w:t>TG/319/1</w:t>
            </w:r>
          </w:p>
        </w:tc>
        <w:tc>
          <w:tcPr>
            <w:tcW w:w="1417"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Scorpion Weed</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Phazelie</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Phazelia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Phacelia tanacetifolia Benth.</w:t>
            </w:r>
          </w:p>
        </w:tc>
      </w:tr>
      <w:tr w:rsidR="00AE7669" w:rsidRPr="0066689A" w:rsidTr="006173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keepNext/>
              <w:rPr>
                <w:rFonts w:cs="Arial"/>
                <w:sz w:val="16"/>
                <w:szCs w:val="16"/>
                <w:lang w:val="es-ES_tradnl"/>
              </w:rPr>
            </w:pPr>
            <w:r w:rsidRPr="0066689A">
              <w:rPr>
                <w:rFonts w:cs="Arial"/>
                <w:sz w:val="16"/>
                <w:szCs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ind w:left="-113"/>
              <w:jc w:val="center"/>
              <w:rPr>
                <w:rFonts w:cs="Arial"/>
                <w:color w:val="000000"/>
                <w:sz w:val="16"/>
                <w:szCs w:val="16"/>
                <w:lang w:val="es-ES_tradnl"/>
              </w:rPr>
            </w:pPr>
            <w:r w:rsidRPr="0066689A">
              <w:rPr>
                <w:rFonts w:cs="Arial"/>
                <w:color w:val="000000"/>
                <w:sz w:val="16"/>
                <w:szCs w:val="16"/>
                <w:lang w:val="es-ES_tradnl"/>
              </w:rPr>
              <w:t>TWO</w:t>
            </w:r>
          </w:p>
        </w:tc>
        <w:tc>
          <w:tcPr>
            <w:tcW w:w="14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ind w:left="-113" w:right="-108"/>
              <w:jc w:val="left"/>
              <w:rPr>
                <w:rFonts w:cs="Arial"/>
                <w:sz w:val="16"/>
                <w:szCs w:val="16"/>
                <w:lang w:val="es-ES_tradnl"/>
              </w:rPr>
            </w:pPr>
            <w:r w:rsidRPr="0066689A">
              <w:rPr>
                <w:rFonts w:cs="Arial"/>
                <w:sz w:val="16"/>
                <w:szCs w:val="16"/>
                <w:lang w:val="es-ES_tradnl"/>
              </w:rPr>
              <w:t>TG/320/1</w:t>
            </w:r>
          </w:p>
        </w:tc>
        <w:tc>
          <w:tcPr>
            <w:tcW w:w="1417"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Abelia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Abelia</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Abelia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Abelia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Abelia R. Br.</w:t>
            </w:r>
          </w:p>
        </w:tc>
      </w:tr>
      <w:tr w:rsidR="00AE7669" w:rsidRPr="0066689A" w:rsidTr="006173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szCs w:val="16"/>
                <w:lang w:val="es-ES_tradnl"/>
              </w:rPr>
            </w:pPr>
            <w:r w:rsidRPr="0066689A">
              <w:rPr>
                <w:rFonts w:cs="Arial"/>
                <w:sz w:val="16"/>
                <w:szCs w:val="16"/>
                <w:lang w:val="es-ES_tradnl"/>
              </w:rPr>
              <w:t>KE/BR</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113"/>
              <w:jc w:val="center"/>
              <w:rPr>
                <w:rFonts w:cs="Arial"/>
                <w:color w:val="000000"/>
                <w:sz w:val="16"/>
                <w:szCs w:val="16"/>
                <w:lang w:val="es-ES_tradnl"/>
              </w:rPr>
            </w:pPr>
            <w:r w:rsidRPr="0066689A">
              <w:rPr>
                <w:rFonts w:cs="Arial"/>
                <w:color w:val="000000"/>
                <w:sz w:val="16"/>
                <w:szCs w:val="16"/>
                <w:lang w:val="es-ES_tradnl"/>
              </w:rPr>
              <w:t>TWA/ TWV</w:t>
            </w:r>
          </w:p>
        </w:tc>
        <w:tc>
          <w:tcPr>
            <w:tcW w:w="14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113" w:right="-108"/>
              <w:jc w:val="left"/>
              <w:rPr>
                <w:rFonts w:cs="Arial"/>
                <w:sz w:val="16"/>
                <w:szCs w:val="16"/>
                <w:lang w:val="es-ES_tradnl"/>
              </w:rPr>
            </w:pPr>
            <w:r w:rsidRPr="0066689A">
              <w:rPr>
                <w:rFonts w:cs="Arial"/>
                <w:sz w:val="16"/>
                <w:szCs w:val="16"/>
                <w:lang w:val="es-ES_tradnl"/>
              </w:rPr>
              <w:t>TG/321/1</w:t>
            </w:r>
          </w:p>
        </w:tc>
        <w:tc>
          <w:tcPr>
            <w:tcW w:w="1417"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Cassava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Manioc</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Maniok</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Mandioca, Yuca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Manihot esculenta Crantz</w:t>
            </w:r>
          </w:p>
        </w:tc>
      </w:tr>
      <w:tr w:rsidR="00AE7669" w:rsidRPr="0066689A" w:rsidTr="006173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keepNext/>
              <w:rPr>
                <w:rFonts w:cs="Arial"/>
                <w:sz w:val="16"/>
                <w:szCs w:val="16"/>
                <w:lang w:val="es-ES_tradnl"/>
              </w:rPr>
            </w:pPr>
            <w:r w:rsidRPr="0066689A">
              <w:rPr>
                <w:rFonts w:cs="Arial"/>
                <w:sz w:val="16"/>
                <w:szCs w:val="16"/>
                <w:lang w:val="es-ES_tradnl"/>
              </w:rPr>
              <w:t>BR</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ind w:left="-113"/>
              <w:jc w:val="center"/>
              <w:rPr>
                <w:rFonts w:cs="Arial"/>
                <w:color w:val="000000"/>
                <w:sz w:val="16"/>
                <w:szCs w:val="16"/>
                <w:lang w:val="es-ES_tradnl"/>
              </w:rPr>
            </w:pPr>
            <w:r w:rsidRPr="0066689A">
              <w:rPr>
                <w:rFonts w:cs="Arial"/>
                <w:color w:val="000000"/>
                <w:sz w:val="16"/>
                <w:szCs w:val="16"/>
                <w:lang w:val="es-ES_tradnl"/>
              </w:rPr>
              <w:t>TWA</w:t>
            </w:r>
          </w:p>
        </w:tc>
        <w:tc>
          <w:tcPr>
            <w:tcW w:w="14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ind w:left="-113" w:right="-108"/>
              <w:jc w:val="left"/>
              <w:rPr>
                <w:rFonts w:cs="Arial"/>
                <w:sz w:val="16"/>
                <w:szCs w:val="16"/>
                <w:lang w:val="es-ES_tradnl"/>
              </w:rPr>
            </w:pPr>
            <w:r w:rsidRPr="0066689A">
              <w:rPr>
                <w:rFonts w:cs="Arial"/>
                <w:sz w:val="16"/>
                <w:szCs w:val="16"/>
                <w:lang w:val="es-ES_tradnl"/>
              </w:rPr>
              <w:t>TG/322/1</w:t>
            </w:r>
          </w:p>
        </w:tc>
        <w:tc>
          <w:tcPr>
            <w:tcW w:w="1417"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Bread Grass, Palisade Grass, Palisade Signal Grass, Signal Grass;</w:t>
            </w:r>
            <w:r w:rsidR="006133B5" w:rsidRPr="0066689A">
              <w:rPr>
                <w:rFonts w:cs="Arial"/>
                <w:sz w:val="16"/>
                <w:szCs w:val="16"/>
                <w:lang w:val="es-ES_tradnl"/>
              </w:rPr>
              <w:t xml:space="preserve"> </w:t>
            </w:r>
            <w:r w:rsidRPr="0066689A">
              <w:rPr>
                <w:rFonts w:cs="Arial"/>
                <w:sz w:val="16"/>
                <w:szCs w:val="16"/>
                <w:lang w:val="es-ES_tradnl"/>
              </w:rPr>
              <w:t>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keepNext/>
              <w:jc w:val="left"/>
              <w:rPr>
                <w:rFonts w:cs="Arial"/>
                <w:sz w:val="16"/>
                <w:szCs w:val="16"/>
                <w:lang w:val="es-ES_tradnl"/>
              </w:rPr>
            </w:pPr>
            <w:r w:rsidRPr="0066689A">
              <w:rPr>
                <w:rFonts w:cs="Arial"/>
                <w:sz w:val="16"/>
                <w:szCs w:val="16"/>
                <w:lang w:val="es-ES_tradnl"/>
              </w:rPr>
              <w:t>Urochloa brizantha (Hochst. ex A. Rich.) R. D. Webster (Brachiaria brizantha (Hochst. ex A. Rich.) Stapf);</w:t>
            </w:r>
            <w:r w:rsidR="006133B5" w:rsidRPr="0066689A">
              <w:rPr>
                <w:rFonts w:cs="Arial"/>
                <w:sz w:val="16"/>
                <w:szCs w:val="16"/>
                <w:lang w:val="es-ES_tradnl"/>
              </w:rPr>
              <w:t xml:space="preserve"> </w:t>
            </w:r>
            <w:r w:rsidRPr="0066689A">
              <w:rPr>
                <w:rFonts w:cs="Arial"/>
                <w:sz w:val="16"/>
                <w:szCs w:val="16"/>
                <w:lang w:val="es-ES_tradnl"/>
              </w:rPr>
              <w:br/>
              <w:t>Urochloa decumbens (Stapf) R. D. Webster (Brachiaria decumbens Stapf); Urochloa dictyoneura (Fig. &amp; De Not.) Veldkamp P. (Brachiaria dictyoneura (Fig. &amp; De Not.) Veldkamp P.); Urochloa humidicola (Rendle) Morrone &amp; Zuloaga (Brachiaria humidicola (Rendle) Schweick.);</w:t>
            </w:r>
            <w:r w:rsidR="006133B5" w:rsidRPr="0066689A">
              <w:rPr>
                <w:rFonts w:cs="Arial"/>
                <w:sz w:val="16"/>
                <w:szCs w:val="16"/>
                <w:lang w:val="es-ES_tradnl"/>
              </w:rPr>
              <w:t xml:space="preserve"> </w:t>
            </w:r>
            <w:r w:rsidRPr="0066689A">
              <w:rPr>
                <w:rFonts w:cs="Arial"/>
                <w:sz w:val="16"/>
                <w:szCs w:val="16"/>
                <w:lang w:val="es-ES_tradnl"/>
              </w:rPr>
              <w:br/>
              <w:t>Urochloa ruziziensis (R. Germ. &amp; C. M. Evrard) Morrone &amp; Zuloaga (Brachiaria ruziziensis R. Germ. &amp; C. M. Evrard)</w:t>
            </w:r>
          </w:p>
        </w:tc>
      </w:tr>
      <w:tr w:rsidR="00AE7669" w:rsidRPr="0066689A" w:rsidTr="0061733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szCs w:val="16"/>
                <w:lang w:val="es-ES_tradnl"/>
              </w:rPr>
            </w:pPr>
            <w:r w:rsidRPr="0066689A">
              <w:rPr>
                <w:rFonts w:cs="Arial"/>
                <w:sz w:val="16"/>
                <w:szCs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113"/>
              <w:jc w:val="center"/>
              <w:rPr>
                <w:rFonts w:cs="Arial"/>
                <w:color w:val="000000"/>
                <w:sz w:val="16"/>
                <w:szCs w:val="16"/>
                <w:lang w:val="es-ES_tradnl"/>
              </w:rPr>
            </w:pPr>
            <w:r w:rsidRPr="0066689A">
              <w:rPr>
                <w:rFonts w:cs="Arial"/>
                <w:color w:val="000000"/>
                <w:sz w:val="16"/>
                <w:szCs w:val="16"/>
                <w:lang w:val="es-ES_tradnl"/>
              </w:rPr>
              <w:t>TWO</w:t>
            </w:r>
          </w:p>
        </w:tc>
        <w:tc>
          <w:tcPr>
            <w:tcW w:w="14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113" w:right="-108"/>
              <w:jc w:val="left"/>
              <w:rPr>
                <w:rFonts w:cs="Arial"/>
                <w:sz w:val="16"/>
                <w:szCs w:val="16"/>
                <w:lang w:val="es-ES_tradnl"/>
              </w:rPr>
            </w:pPr>
            <w:r w:rsidRPr="0066689A">
              <w:rPr>
                <w:rFonts w:cs="Arial"/>
                <w:sz w:val="16"/>
                <w:szCs w:val="16"/>
                <w:lang w:val="es-ES_tradnl"/>
              </w:rPr>
              <w:t>TG/323/1</w:t>
            </w:r>
          </w:p>
        </w:tc>
        <w:tc>
          <w:tcPr>
            <w:tcW w:w="1417"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Aglaonema</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Aglaonema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Aglaonema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szCs w:val="16"/>
                <w:lang w:val="es-ES_tradnl"/>
              </w:rPr>
            </w:pPr>
            <w:r w:rsidRPr="0066689A">
              <w:rPr>
                <w:rFonts w:cs="Arial"/>
                <w:sz w:val="16"/>
                <w:szCs w:val="16"/>
                <w:lang w:val="es-ES_tradnl"/>
              </w:rPr>
              <w:t>Aglaonema Schott.</w:t>
            </w:r>
          </w:p>
        </w:tc>
      </w:tr>
      <w:tr w:rsidR="00AE7669" w:rsidRPr="0066689A" w:rsidTr="0061733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E7669" w:rsidRPr="0066689A" w:rsidRDefault="00AE7669" w:rsidP="00617338">
            <w:pPr>
              <w:spacing w:before="60" w:after="120"/>
              <w:ind w:left="-36"/>
              <w:jc w:val="left"/>
              <w:rPr>
                <w:rFonts w:eastAsia="MS Mincho" w:cs="Arial"/>
                <w:bCs/>
                <w:sz w:val="16"/>
                <w:szCs w:val="16"/>
                <w:u w:val="single"/>
                <w:lang w:val="es-ES_tradnl" w:eastAsia="ja-JP"/>
              </w:rPr>
            </w:pPr>
            <w:r w:rsidRPr="0066689A">
              <w:rPr>
                <w:rFonts w:eastAsia="MS Mincho" w:cs="Arial"/>
                <w:b/>
                <w:bCs/>
                <w:sz w:val="16"/>
                <w:szCs w:val="16"/>
                <w:u w:val="single"/>
                <w:lang w:val="es-ES_tradnl" w:eastAsia="ja-JP"/>
              </w:rPr>
              <w:t> </w:t>
            </w:r>
            <w:r w:rsidRPr="0066689A">
              <w:rPr>
                <w:rFonts w:cs="Arial"/>
                <w:bCs/>
                <w:sz w:val="16"/>
                <w:szCs w:val="16"/>
                <w:u w:val="single"/>
                <w:lang w:val="es-ES_tradnl"/>
              </w:rPr>
              <w:t xml:space="preserve">REVISIONS OF TEST GUIDELINES / </w:t>
            </w:r>
            <w:r w:rsidRPr="0066689A">
              <w:rPr>
                <w:rFonts w:cs="Arial"/>
                <w:sz w:val="16"/>
                <w:szCs w:val="16"/>
                <w:u w:val="single"/>
                <w:lang w:val="es-ES_tradnl"/>
              </w:rPr>
              <w:t>RÉVISIONS DE PRINCIPES DIRECTEURS D’EXAMEN ADOPTÉS / REVISIONEN ANGENOMMENER PRÜFUNGSRICHTLINIEN / REVISIONES DE DIRECTRICES DE EXAMEN ADOPTADAS</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TG/3/12</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Wheat</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Blé</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Weizen</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Trigo</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Triticum aestivum L.</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TG/13/11</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Lettuce</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Laitue</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Salat</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Lechuga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Lactuca sativa L.</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TG/27/7</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Freesia</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Freesie</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Freesia Eckl. ex Klatt</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TG/124/4</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Chestnut</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Châtaignier</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Kastanie</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Castaño</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Castanea sativa Mill.</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CN</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TG/125/7</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Juglans regia L.</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IT</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TG/154/4</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Leaf Chicory</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Blattzichorie</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Cichorium intybus L. var. foliosum Hegi</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 xml:space="preserve">TG/173/4 </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Chicorée</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Endivia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Cichorium intybus L. partim</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DE</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TG/212/2</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Petunia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Pétunia</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Petunie</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Petunia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Petunia Juss.; xPetchoa J. M. H. Shaw</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MX</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ind w:left="-36"/>
              <w:rPr>
                <w:rFonts w:cs="Arial"/>
                <w:sz w:val="16"/>
                <w:lang w:val="es-ES_tradnl"/>
              </w:rPr>
            </w:pPr>
            <w:r w:rsidRPr="0066689A">
              <w:rPr>
                <w:rFonts w:cs="Arial"/>
                <w:sz w:val="16"/>
                <w:lang w:val="es-ES_tradnl"/>
              </w:rPr>
              <w:t>TG/264/2</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Papaya, Pawpaw</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Papayer</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Carica papaya L.</w:t>
            </w:r>
          </w:p>
        </w:tc>
      </w:tr>
      <w:tr w:rsidR="00AE7669" w:rsidRPr="0066689A" w:rsidTr="0061733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E7669" w:rsidRPr="0066689A" w:rsidRDefault="00AE7669" w:rsidP="00617338">
            <w:pPr>
              <w:keepNext/>
              <w:spacing w:before="60" w:after="120"/>
              <w:ind w:left="-36"/>
              <w:jc w:val="left"/>
              <w:rPr>
                <w:rFonts w:eastAsia="MS Mincho" w:cs="Arial"/>
                <w:bCs/>
                <w:sz w:val="16"/>
                <w:szCs w:val="16"/>
                <w:u w:val="single"/>
                <w:lang w:val="es-ES_tradnl" w:eastAsia="ja-JP"/>
              </w:rPr>
            </w:pPr>
            <w:r w:rsidRPr="0066689A">
              <w:rPr>
                <w:rFonts w:cs="Arial"/>
                <w:bCs/>
                <w:sz w:val="16"/>
                <w:szCs w:val="16"/>
                <w:u w:val="single"/>
                <w:lang w:val="es-ES_tradnl"/>
              </w:rPr>
              <w:t xml:space="preserve">PARTIAL REVISIONS OF TEST GUIDELINES / </w:t>
            </w:r>
            <w:r w:rsidRPr="0066689A">
              <w:rPr>
                <w:rFonts w:cs="Arial"/>
                <w:sz w:val="16"/>
                <w:szCs w:val="16"/>
                <w:u w:val="single"/>
                <w:lang w:val="es-ES_tradnl"/>
              </w:rPr>
              <w:t>RÉVISIONS PARTIELLES DE PRINCIPES DIRECTEURS D’EXAMEN ADOPTÉS /</w:t>
            </w:r>
            <w:r w:rsidRPr="0066689A">
              <w:rPr>
                <w:rFonts w:cs="Arial"/>
                <w:sz w:val="16"/>
                <w:szCs w:val="16"/>
                <w:u w:val="single"/>
                <w:lang w:val="es-ES_tradnl"/>
              </w:rPr>
              <w:br/>
              <w:t>TEILREVISIONEN ANGENOMMENER PRÜFUNGSRICHTLINIEN / REVISIONES PARCIALES DE DIRECTRICES DE EXAMEN ADOPTADAS</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TG/194/1 Rev. </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Lavandula L.</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AU</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TG/288/1 Rev.</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Dianella</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Dianella</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Dianella Lam. ex Juss.</w:t>
            </w:r>
          </w:p>
        </w:tc>
      </w:tr>
      <w:tr w:rsidR="00AE7669" w:rsidRPr="0066689A" w:rsidTr="0061733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E7669" w:rsidRPr="0066689A" w:rsidRDefault="00AE7669" w:rsidP="00617338">
            <w:pPr>
              <w:rPr>
                <w:rFonts w:cs="Arial"/>
                <w:sz w:val="16"/>
                <w:lang w:val="es-ES_tradnl"/>
              </w:rPr>
            </w:pPr>
            <w:r w:rsidRPr="0066689A">
              <w:rPr>
                <w:rFonts w:cs="Arial"/>
                <w:sz w:val="16"/>
                <w:lang w:val="es-ES_tradnl"/>
              </w:rPr>
              <w:t>ES</w:t>
            </w:r>
          </w:p>
        </w:tc>
        <w:tc>
          <w:tcPr>
            <w:tcW w:w="59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rPr>
                <w:rFonts w:cs="Arial"/>
                <w:sz w:val="16"/>
                <w:lang w:val="es-ES_tradnl"/>
              </w:rPr>
            </w:pPr>
            <w:r w:rsidRPr="0066689A">
              <w:rPr>
                <w:rFonts w:cs="Arial"/>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TG/294/1 Corr. Rev.2</w:t>
            </w:r>
          </w:p>
        </w:tc>
        <w:tc>
          <w:tcPr>
            <w:tcW w:w="1275"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AE7669" w:rsidRPr="0066689A" w:rsidRDefault="00AE7669" w:rsidP="00617338">
            <w:pPr>
              <w:jc w:val="left"/>
              <w:rPr>
                <w:rFonts w:cs="Arial"/>
                <w:sz w:val="16"/>
                <w:lang w:val="es-ES_tradnl"/>
              </w:rPr>
            </w:pPr>
            <w:r w:rsidRPr="0066689A">
              <w:rPr>
                <w:rFonts w:cs="Arial"/>
                <w:sz w:val="16"/>
                <w:lang w:val="es-ES_tradnl"/>
              </w:rPr>
              <w:t>Solanum lycopersicum L. x Solanum habrochaites S. Knapp &amp; D.M. Spooner; Solanum lycopersicum L. x Solanum peruvianum (L.) Mill.; Solanum lycopersicum L. x Solanum cheesmaniae (L. Ridley) Fosberg</w:t>
            </w:r>
          </w:p>
        </w:tc>
      </w:tr>
    </w:tbl>
    <w:p w:rsidR="001804E9" w:rsidRPr="0066689A" w:rsidRDefault="001804E9" w:rsidP="001804E9">
      <w:pPr>
        <w:rPr>
          <w:rFonts w:cs="Arial"/>
          <w:snapToGrid w:val="0"/>
          <w:lang w:val="es-ES_tradnl"/>
        </w:rPr>
      </w:pPr>
    </w:p>
    <w:p w:rsidR="005A1195" w:rsidRPr="0066689A" w:rsidRDefault="00691B63" w:rsidP="005A1195">
      <w:pPr>
        <w:numPr>
          <w:ilvl w:val="12"/>
          <w:numId w:val="0"/>
        </w:numPr>
        <w:tabs>
          <w:tab w:val="left" w:pos="5387"/>
        </w:tabs>
        <w:ind w:left="4820"/>
        <w:rPr>
          <w:i/>
          <w:lang w:val="es-ES_tradnl"/>
        </w:rPr>
      </w:pPr>
      <w:r w:rsidRPr="0066689A">
        <w:rPr>
          <w:i/>
          <w:lang w:val="es-ES_tradnl"/>
        </w:rPr>
        <w:fldChar w:fldCharType="begin"/>
      </w:r>
      <w:r w:rsidR="005A1195" w:rsidRPr="0066689A">
        <w:rPr>
          <w:i/>
          <w:lang w:val="es-ES_tradnl"/>
        </w:rPr>
        <w:instrText xml:space="preserve"> AUTONUM  </w:instrText>
      </w:r>
      <w:r w:rsidRPr="0066689A">
        <w:rPr>
          <w:i/>
          <w:lang w:val="es-ES_tradnl"/>
        </w:rPr>
        <w:fldChar w:fldCharType="end"/>
      </w:r>
      <w:r w:rsidR="008D3A2E" w:rsidRPr="0066689A">
        <w:rPr>
          <w:lang w:val="es-ES_tradnl"/>
        </w:rPr>
        <w:tab/>
      </w:r>
      <w:r w:rsidR="008D3A2E" w:rsidRPr="0066689A">
        <w:rPr>
          <w:i/>
          <w:lang w:val="es-ES_tradnl"/>
        </w:rPr>
        <w:t>Se invita al Consejo a tomar nota del presente informe.</w:t>
      </w:r>
    </w:p>
    <w:p w:rsidR="005A1195" w:rsidRPr="0066689A" w:rsidRDefault="005A1195" w:rsidP="005A1195">
      <w:pPr>
        <w:rPr>
          <w:lang w:val="es-ES_tradnl"/>
        </w:rPr>
      </w:pPr>
    </w:p>
    <w:p w:rsidR="005A1195" w:rsidRPr="0066689A" w:rsidRDefault="005A1195" w:rsidP="005A1195">
      <w:pPr>
        <w:rPr>
          <w:lang w:val="es-ES_tradnl"/>
        </w:rPr>
      </w:pPr>
    </w:p>
    <w:p w:rsidR="005A1195" w:rsidRPr="0066689A" w:rsidRDefault="005A1195" w:rsidP="005A1195">
      <w:pPr>
        <w:rPr>
          <w:lang w:val="es-ES_tradnl"/>
        </w:rPr>
      </w:pPr>
    </w:p>
    <w:p w:rsidR="005A1195" w:rsidRPr="0066689A" w:rsidRDefault="005A1195" w:rsidP="005A1195">
      <w:pPr>
        <w:jc w:val="right"/>
        <w:rPr>
          <w:lang w:val="es-ES_tradnl"/>
        </w:rPr>
      </w:pPr>
      <w:r w:rsidRPr="0066689A">
        <w:rPr>
          <w:lang w:val="es-ES_tradnl"/>
        </w:rPr>
        <w:t xml:space="preserve">[Siguen los </w:t>
      </w:r>
      <w:r w:rsidR="00996147" w:rsidRPr="0066689A">
        <w:rPr>
          <w:lang w:val="es-ES_tradnl"/>
        </w:rPr>
        <w:t>a</w:t>
      </w:r>
      <w:r w:rsidRPr="0066689A">
        <w:rPr>
          <w:lang w:val="es-ES_tradnl"/>
        </w:rPr>
        <w:t>nexos]</w:t>
      </w:r>
    </w:p>
    <w:p w:rsidR="005A1195" w:rsidRPr="0066689A" w:rsidRDefault="005A1195" w:rsidP="005A1195">
      <w:pPr>
        <w:jc w:val="left"/>
        <w:rPr>
          <w:lang w:val="es-ES_tradnl"/>
        </w:rPr>
        <w:sectPr w:rsidR="005A1195" w:rsidRPr="0066689A" w:rsidSect="00B31481">
          <w:headerReference w:type="default" r:id="rId10"/>
          <w:footnotePr>
            <w:numRestart w:val="eachSect"/>
          </w:footnotePr>
          <w:pgSz w:w="11907" w:h="16840" w:code="9"/>
          <w:pgMar w:top="510" w:right="1134" w:bottom="1134" w:left="1134" w:header="510" w:footer="525" w:gutter="0"/>
          <w:cols w:space="720"/>
          <w:titlePg/>
        </w:sectPr>
      </w:pPr>
    </w:p>
    <w:p w:rsidR="005A1195" w:rsidRPr="0066689A" w:rsidRDefault="005A1195" w:rsidP="005A1195">
      <w:pPr>
        <w:jc w:val="center"/>
        <w:rPr>
          <w:lang w:val="es-ES_tradnl"/>
        </w:rPr>
      </w:pPr>
      <w:r w:rsidRPr="0066689A">
        <w:rPr>
          <w:lang w:val="es-ES_tradnl"/>
        </w:rPr>
        <w:lastRenderedPageBreak/>
        <w:t>C/52/2</w:t>
      </w:r>
    </w:p>
    <w:p w:rsidR="005A1195" w:rsidRPr="0066689A" w:rsidRDefault="005A1195" w:rsidP="005A1195">
      <w:pPr>
        <w:jc w:val="center"/>
        <w:rPr>
          <w:lang w:val="es-ES_tradnl"/>
        </w:rPr>
      </w:pPr>
    </w:p>
    <w:p w:rsidR="005A1195" w:rsidRPr="0066689A" w:rsidRDefault="005A1195" w:rsidP="005A1195">
      <w:pPr>
        <w:jc w:val="center"/>
        <w:rPr>
          <w:lang w:val="es-ES_tradnl"/>
        </w:rPr>
      </w:pPr>
      <w:bookmarkStart w:id="34" w:name="_Toc207102117"/>
      <w:bookmarkStart w:id="35" w:name="_Toc207164762"/>
      <w:r w:rsidRPr="0066689A">
        <w:rPr>
          <w:lang w:val="es-ES_tradnl"/>
        </w:rPr>
        <w:t>ANEXO I</w:t>
      </w:r>
      <w:bookmarkEnd w:id="34"/>
      <w:bookmarkEnd w:id="35"/>
    </w:p>
    <w:p w:rsidR="005A1195" w:rsidRPr="0066689A" w:rsidRDefault="005A1195" w:rsidP="005A1195">
      <w:pPr>
        <w:jc w:val="center"/>
        <w:rPr>
          <w:lang w:val="es-ES_tradnl"/>
        </w:rPr>
      </w:pPr>
    </w:p>
    <w:p w:rsidR="005A1195" w:rsidRPr="0066689A" w:rsidRDefault="005A1195" w:rsidP="005A1195">
      <w:pPr>
        <w:jc w:val="center"/>
        <w:rPr>
          <w:sz w:val="18"/>
          <w:lang w:val="es-ES_tradnl"/>
        </w:rPr>
      </w:pPr>
    </w:p>
    <w:p w:rsidR="005A1195" w:rsidRPr="0066689A" w:rsidRDefault="005A1195" w:rsidP="005A1195">
      <w:pPr>
        <w:jc w:val="center"/>
        <w:rPr>
          <w:lang w:val="es-ES_tradnl"/>
        </w:rPr>
      </w:pPr>
      <w:r w:rsidRPr="0066689A">
        <w:rPr>
          <w:lang w:val="es-ES_tradnl"/>
        </w:rPr>
        <w:t>MIEMBROS DE LA UNIÓN</w:t>
      </w:r>
    </w:p>
    <w:p w:rsidR="005A1195" w:rsidRPr="0066689A" w:rsidRDefault="005A1195" w:rsidP="005A1195">
      <w:pPr>
        <w:jc w:val="center"/>
        <w:rPr>
          <w:lang w:val="es-ES_tradnl"/>
        </w:rPr>
      </w:pPr>
    </w:p>
    <w:p w:rsidR="005A1195" w:rsidRPr="0066689A" w:rsidRDefault="00394336" w:rsidP="005A1195">
      <w:pPr>
        <w:jc w:val="center"/>
        <w:rPr>
          <w:lang w:val="es-ES_tradnl"/>
        </w:rPr>
      </w:pPr>
      <w:r w:rsidRPr="0066689A">
        <w:rPr>
          <w:lang w:val="es-ES_tradnl"/>
        </w:rPr>
        <w:t>31 de diciembre de 2017</w:t>
      </w:r>
    </w:p>
    <w:p w:rsidR="005A1195" w:rsidRPr="0066689A" w:rsidRDefault="005A1195" w:rsidP="005A1195">
      <w:pPr>
        <w:jc w:val="center"/>
        <w:rPr>
          <w:lang w:val="es-ES_tradnl"/>
        </w:rPr>
      </w:pPr>
    </w:p>
    <w:p w:rsidR="005A1195" w:rsidRPr="0066689A" w:rsidRDefault="005A1195" w:rsidP="005A1195">
      <w:pPr>
        <w:rPr>
          <w:lang w:val="es-ES_tradnl"/>
        </w:rPr>
      </w:pPr>
      <w:r w:rsidRPr="0066689A">
        <w:rPr>
          <w:lang w:val="es-ES_tradnl"/>
        </w:rPr>
        <w:t>En el presente documento se da cuenta de la situación de los miembros de la Unión respecto de las d</w:t>
      </w:r>
      <w:r w:rsidR="007A47D3" w:rsidRPr="0066689A">
        <w:rPr>
          <w:lang w:val="es-ES_tradnl"/>
        </w:rPr>
        <w:t>istintas actas del Convenio, al 31 de diciembre de 2016 (véanse los Artículos 31 y 32 del Convenio de 1961, el Artículo </w:t>
      </w:r>
      <w:r w:rsidRPr="0066689A">
        <w:rPr>
          <w:lang w:val="es-ES_tradnl"/>
        </w:rPr>
        <w:t>32.1) del Acta de 1978 y el Artículo 34.2) del Acta de 1991).</w:t>
      </w:r>
    </w:p>
    <w:p w:rsidR="005A1195" w:rsidRPr="0066689A" w:rsidRDefault="005A1195" w:rsidP="005A1195">
      <w:pPr>
        <w:rPr>
          <w:lang w:val="es-ES_tradnl"/>
        </w:rPr>
      </w:pPr>
    </w:p>
    <w:p w:rsidR="005A1195" w:rsidRPr="0066689A" w:rsidRDefault="005A1195" w:rsidP="003006CF">
      <w:pPr>
        <w:ind w:left="1134" w:hanging="1134"/>
        <w:rPr>
          <w:lang w:val="es-ES_tradnl"/>
        </w:rPr>
      </w:pPr>
      <w:r w:rsidRPr="0066689A">
        <w:rPr>
          <w:lang w:val="es-ES_tradnl"/>
        </w:rPr>
        <w:t>- 1ª línea:</w:t>
      </w:r>
      <w:r w:rsidRPr="0066689A">
        <w:rPr>
          <w:lang w:val="es-ES_tradnl"/>
        </w:rPr>
        <w:tab/>
      </w:r>
      <w:r w:rsidRPr="0066689A">
        <w:rPr>
          <w:spacing w:val="-2"/>
          <w:lang w:val="es-ES_tradnl"/>
        </w:rPr>
        <w:t xml:space="preserve">Convenio Internacional para la Protección </w:t>
      </w:r>
      <w:r w:rsidR="007A47D3" w:rsidRPr="0066689A">
        <w:rPr>
          <w:spacing w:val="-2"/>
          <w:lang w:val="es-ES_tradnl"/>
        </w:rPr>
        <w:t xml:space="preserve">de las Obtenciones Vegetales de </w:t>
      </w:r>
      <w:r w:rsidRPr="0066689A">
        <w:rPr>
          <w:spacing w:val="-2"/>
          <w:lang w:val="es-ES_tradnl"/>
        </w:rPr>
        <w:t>2 de diciembre de 1961</w:t>
      </w:r>
    </w:p>
    <w:p w:rsidR="005A1195" w:rsidRPr="0066689A" w:rsidRDefault="005A1195" w:rsidP="003006CF">
      <w:pPr>
        <w:ind w:left="1134" w:hanging="1134"/>
        <w:rPr>
          <w:lang w:val="es-ES_tradnl"/>
        </w:rPr>
      </w:pPr>
      <w:r w:rsidRPr="0066689A">
        <w:rPr>
          <w:lang w:val="es-ES_tradnl"/>
        </w:rPr>
        <w:t>- 2ª línea:</w:t>
      </w:r>
      <w:r w:rsidRPr="0066689A">
        <w:rPr>
          <w:lang w:val="es-ES_tradnl"/>
        </w:rPr>
        <w:tab/>
        <w:t>Acta adicional de 10 de noviembre de 1972</w:t>
      </w:r>
    </w:p>
    <w:p w:rsidR="005A1195" w:rsidRPr="0066689A" w:rsidRDefault="005A1195" w:rsidP="003006CF">
      <w:pPr>
        <w:ind w:left="1134" w:hanging="1134"/>
        <w:rPr>
          <w:lang w:val="es-ES_tradnl"/>
        </w:rPr>
      </w:pPr>
      <w:r w:rsidRPr="0066689A">
        <w:rPr>
          <w:lang w:val="es-ES_tradnl"/>
        </w:rPr>
        <w:t>- 3ª línea:</w:t>
      </w:r>
      <w:r w:rsidRPr="0066689A">
        <w:rPr>
          <w:lang w:val="es-ES_tradnl"/>
        </w:rPr>
        <w:tab/>
        <w:t>Acta de 23 de octubre de 1978</w:t>
      </w:r>
    </w:p>
    <w:p w:rsidR="005A1195" w:rsidRPr="0066689A" w:rsidRDefault="005A1195" w:rsidP="003006CF">
      <w:pPr>
        <w:ind w:left="1134" w:hanging="1134"/>
        <w:rPr>
          <w:lang w:val="es-ES_tradnl"/>
        </w:rPr>
      </w:pPr>
      <w:r w:rsidRPr="0066689A">
        <w:rPr>
          <w:lang w:val="es-ES_tradnl"/>
        </w:rPr>
        <w:t>- 4ª línea:</w:t>
      </w:r>
      <w:r w:rsidRPr="0066689A">
        <w:rPr>
          <w:lang w:val="es-ES_tradnl"/>
        </w:rPr>
        <w:tab/>
        <w:t>Acta de 19 de marzo de 1991</w:t>
      </w:r>
    </w:p>
    <w:p w:rsidR="005A1195" w:rsidRPr="0066689A" w:rsidRDefault="005A1195" w:rsidP="005A1195">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AE7669" w:rsidRPr="0066689A" w:rsidTr="00617338">
        <w:trPr>
          <w:cantSplit/>
          <w:tblHeader/>
          <w:jc w:val="center"/>
        </w:trPr>
        <w:tc>
          <w:tcPr>
            <w:tcW w:w="2665" w:type="dxa"/>
            <w:shd w:val="pct10" w:color="auto" w:fill="FFFFFF"/>
            <w:vAlign w:val="center"/>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Miembro</w:t>
            </w:r>
          </w:p>
        </w:tc>
        <w:tc>
          <w:tcPr>
            <w:tcW w:w="2381" w:type="dxa"/>
            <w:shd w:val="pct10" w:color="auto" w:fill="FFFFFF"/>
            <w:vAlign w:val="center"/>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Fecha de la firma</w:t>
            </w:r>
          </w:p>
        </w:tc>
        <w:tc>
          <w:tcPr>
            <w:tcW w:w="2268" w:type="dxa"/>
            <w:shd w:val="pct10" w:color="auto" w:fill="FFFFFF"/>
            <w:vAlign w:val="center"/>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Fecha del depósito del instrumento de ratificación, aceptación, aprobación o adhesión</w:t>
            </w:r>
          </w:p>
        </w:tc>
        <w:tc>
          <w:tcPr>
            <w:tcW w:w="2268" w:type="dxa"/>
            <w:shd w:val="pct10" w:color="auto" w:fill="FFFFFF"/>
            <w:vAlign w:val="center"/>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Fecha de entrada en vigor</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Albania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15 de septiembre de 2005</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15 de octubre de 2005</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Alemania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2 de diciembre de 1961</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11 de julio de 1968</w:t>
            </w:r>
            <w:r w:rsidRPr="0066689A">
              <w:rPr>
                <w:rFonts w:cs="Arial"/>
                <w:color w:val="000000" w:themeColor="text1"/>
                <w:sz w:val="18"/>
                <w:szCs w:val="18"/>
                <w:lang w:val="es-ES_tradnl"/>
              </w:rPr>
              <w:br/>
              <w:t>23 de julio de 1976</w:t>
            </w:r>
            <w:r w:rsidRPr="0066689A">
              <w:rPr>
                <w:rFonts w:cs="Arial"/>
                <w:color w:val="000000" w:themeColor="text1"/>
                <w:sz w:val="18"/>
                <w:szCs w:val="18"/>
                <w:lang w:val="es-ES_tradnl"/>
              </w:rPr>
              <w:br/>
              <w:t>12 de marzo de 1986</w:t>
            </w:r>
            <w:r w:rsidRPr="0066689A">
              <w:rPr>
                <w:rFonts w:cs="Arial"/>
                <w:color w:val="000000" w:themeColor="text1"/>
                <w:sz w:val="18"/>
                <w:szCs w:val="18"/>
                <w:lang w:val="es-ES_tradnl"/>
              </w:rPr>
              <w:br/>
              <w:t>25 de junio de 1998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10 de agosto de 1968</w:t>
            </w:r>
            <w:r w:rsidRPr="0066689A">
              <w:rPr>
                <w:rFonts w:cs="Arial"/>
                <w:color w:val="000000" w:themeColor="text1"/>
                <w:sz w:val="18"/>
                <w:szCs w:val="18"/>
                <w:lang w:val="es-ES_tradnl"/>
              </w:rPr>
              <w:br/>
              <w:t>11 de febrero de 1977</w:t>
            </w:r>
            <w:r w:rsidRPr="0066689A">
              <w:rPr>
                <w:rFonts w:cs="Arial"/>
                <w:color w:val="000000" w:themeColor="text1"/>
                <w:sz w:val="18"/>
                <w:szCs w:val="18"/>
                <w:lang w:val="es-ES_tradnl"/>
              </w:rPr>
              <w:br/>
              <w:t>12 de abril de 1986</w:t>
            </w:r>
            <w:r w:rsidRPr="0066689A">
              <w:rPr>
                <w:rFonts w:cs="Arial"/>
                <w:color w:val="000000" w:themeColor="text1"/>
                <w:sz w:val="18"/>
                <w:szCs w:val="18"/>
                <w:lang w:val="es-ES_tradnl"/>
              </w:rPr>
              <w:br/>
              <w:t>25 de julio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Argentina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25 de noviembre de 1994</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25 de diciembre de 1994</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Australia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 de febrero de 1989</w:t>
            </w:r>
            <w:r w:rsidRPr="0066689A">
              <w:rPr>
                <w:rFonts w:cs="Arial"/>
                <w:color w:val="000000" w:themeColor="text1"/>
                <w:sz w:val="18"/>
                <w:szCs w:val="18"/>
                <w:lang w:val="es-ES_tradnl"/>
              </w:rPr>
              <w:br/>
              <w:t>20 de diciembre de 1999</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 de marzo de 1989</w:t>
            </w:r>
            <w:r w:rsidRPr="0066689A">
              <w:rPr>
                <w:rFonts w:cs="Arial"/>
                <w:color w:val="000000" w:themeColor="text1"/>
                <w:sz w:val="18"/>
                <w:szCs w:val="18"/>
                <w:lang w:val="es-ES_tradnl"/>
              </w:rPr>
              <w:br/>
              <w:t>20 de enero de 2000</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Austria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14 de junio de 1994</w:t>
            </w:r>
            <w:r w:rsidRPr="0066689A">
              <w:rPr>
                <w:rFonts w:cs="Arial"/>
                <w:color w:val="000000" w:themeColor="text1"/>
                <w:sz w:val="18"/>
                <w:szCs w:val="18"/>
                <w:lang w:val="es-ES_tradnl"/>
              </w:rPr>
              <w:br/>
              <w:t>1 de junio de 2004</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14 de julio de 1994</w:t>
            </w:r>
            <w:r w:rsidRPr="0066689A">
              <w:rPr>
                <w:rFonts w:cs="Arial"/>
                <w:color w:val="000000" w:themeColor="text1"/>
                <w:sz w:val="18"/>
                <w:szCs w:val="18"/>
                <w:lang w:val="es-ES_tradnl"/>
              </w:rPr>
              <w:br/>
              <w:t>1 de julio de 2004</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Azerbaiyán</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9 de noviembre de 2004</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9 de diciembre de 2004</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Belarús</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5 de diciembre de 2002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5 de enero de 2003</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Bélgica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2 de diciembre de 1961</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5 de noviembre de 1976</w:t>
            </w:r>
            <w:r w:rsidRPr="0066689A">
              <w:rPr>
                <w:rFonts w:cs="Arial"/>
                <w:color w:val="000000" w:themeColor="text1"/>
                <w:sz w:val="18"/>
                <w:szCs w:val="18"/>
                <w:lang w:val="es-ES_tradnl"/>
              </w:rPr>
              <w:br/>
              <w:t>5 de noviembre de 1976</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5 de diciembre de 1976</w:t>
            </w:r>
            <w:r w:rsidRPr="0066689A">
              <w:rPr>
                <w:rFonts w:cs="Arial"/>
                <w:color w:val="000000" w:themeColor="text1"/>
                <w:sz w:val="18"/>
                <w:szCs w:val="18"/>
                <w:lang w:val="es-ES_tradnl"/>
              </w:rPr>
              <w:br/>
              <w:t>11 de febrero de 1977</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Bolivia (Estado Plurinacional de)</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21 de abril de 1999</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21 de mayo de 1999</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AE7669">
            <w:pPr>
              <w:spacing w:before="80" w:after="80"/>
              <w:jc w:val="left"/>
              <w:rPr>
                <w:rFonts w:cs="Arial"/>
                <w:sz w:val="18"/>
                <w:szCs w:val="18"/>
                <w:lang w:val="es-ES_tradnl"/>
              </w:rPr>
            </w:pPr>
            <w:r w:rsidRPr="0066689A">
              <w:rPr>
                <w:rFonts w:cs="Arial"/>
                <w:sz w:val="18"/>
                <w:szCs w:val="18"/>
                <w:lang w:val="es-ES_tradnl"/>
              </w:rPr>
              <w:t>Bosnia y Herzegovina</w:t>
            </w:r>
          </w:p>
        </w:tc>
        <w:tc>
          <w:tcPr>
            <w:tcW w:w="2381" w:type="dxa"/>
          </w:tcPr>
          <w:p w:rsidR="00AE7669" w:rsidRPr="0066689A" w:rsidRDefault="00AE7669" w:rsidP="00617338">
            <w:pPr>
              <w:spacing w:before="80" w:after="80"/>
              <w:jc w:val="left"/>
              <w:rPr>
                <w:rFonts w:cs="Arial"/>
                <w:sz w:val="18"/>
                <w:szCs w:val="18"/>
                <w:lang w:val="es-ES_tradnl"/>
              </w:rPr>
            </w:pPr>
            <w:r w:rsidRPr="0066689A">
              <w:rPr>
                <w:rFonts w:cs="Arial"/>
                <w:sz w:val="18"/>
                <w:szCs w:val="18"/>
                <w:lang w:val="es-ES_tradnl"/>
              </w:rPr>
              <w:t>-</w:t>
            </w:r>
            <w:r w:rsidRPr="0066689A">
              <w:rPr>
                <w:rFonts w:cs="Arial"/>
                <w:sz w:val="18"/>
                <w:szCs w:val="18"/>
                <w:lang w:val="es-ES_tradnl"/>
              </w:rPr>
              <w:br/>
              <w:t>-</w:t>
            </w:r>
            <w:r w:rsidRPr="0066689A">
              <w:rPr>
                <w:rFonts w:cs="Arial"/>
                <w:sz w:val="18"/>
                <w:szCs w:val="18"/>
                <w:lang w:val="es-ES_tradnl"/>
              </w:rPr>
              <w:br/>
              <w:t>-</w:t>
            </w:r>
            <w:r w:rsidRPr="0066689A">
              <w:rPr>
                <w:rFonts w:cs="Arial"/>
                <w:sz w:val="18"/>
                <w:szCs w:val="18"/>
                <w:lang w:val="es-ES_tradnl"/>
              </w:rPr>
              <w:br/>
              <w:t>-</w:t>
            </w:r>
          </w:p>
        </w:tc>
        <w:tc>
          <w:tcPr>
            <w:tcW w:w="2268" w:type="dxa"/>
          </w:tcPr>
          <w:p w:rsidR="00AE7669" w:rsidRPr="0066689A" w:rsidRDefault="00AE7669" w:rsidP="00AE7669">
            <w:pPr>
              <w:spacing w:before="80" w:after="80"/>
              <w:jc w:val="left"/>
              <w:rPr>
                <w:rFonts w:cs="Arial"/>
                <w:sz w:val="18"/>
                <w:szCs w:val="18"/>
                <w:lang w:val="es-ES_tradnl"/>
              </w:rPr>
            </w:pPr>
            <w:r w:rsidRPr="0066689A">
              <w:rPr>
                <w:rFonts w:cs="Arial"/>
                <w:sz w:val="18"/>
                <w:szCs w:val="18"/>
                <w:lang w:val="es-ES_tradnl"/>
              </w:rPr>
              <w:t>-</w:t>
            </w:r>
            <w:r w:rsidRPr="0066689A">
              <w:rPr>
                <w:rFonts w:cs="Arial"/>
                <w:sz w:val="18"/>
                <w:szCs w:val="18"/>
                <w:lang w:val="es-ES_tradnl"/>
              </w:rPr>
              <w:br/>
              <w:t>-</w:t>
            </w:r>
            <w:r w:rsidRPr="0066689A">
              <w:rPr>
                <w:rFonts w:cs="Arial"/>
                <w:sz w:val="18"/>
                <w:szCs w:val="18"/>
                <w:lang w:val="es-ES_tradnl"/>
              </w:rPr>
              <w:br/>
              <w:t>-</w:t>
            </w:r>
            <w:r w:rsidRPr="0066689A">
              <w:rPr>
                <w:rFonts w:cs="Arial"/>
                <w:sz w:val="18"/>
                <w:szCs w:val="18"/>
                <w:lang w:val="es-ES_tradnl"/>
              </w:rPr>
              <w:br/>
              <w:t>10 de octubre de 2017</w:t>
            </w:r>
          </w:p>
        </w:tc>
        <w:tc>
          <w:tcPr>
            <w:tcW w:w="2268" w:type="dxa"/>
          </w:tcPr>
          <w:p w:rsidR="00AE7669" w:rsidRPr="0066689A" w:rsidRDefault="00AE7669" w:rsidP="00AE7669">
            <w:pPr>
              <w:spacing w:before="80" w:after="80"/>
              <w:jc w:val="left"/>
              <w:rPr>
                <w:rFonts w:cs="Arial"/>
                <w:sz w:val="18"/>
                <w:szCs w:val="18"/>
                <w:lang w:val="es-ES_tradnl"/>
              </w:rPr>
            </w:pPr>
            <w:r w:rsidRPr="0066689A">
              <w:rPr>
                <w:rFonts w:cs="Arial"/>
                <w:sz w:val="18"/>
                <w:szCs w:val="18"/>
                <w:lang w:val="es-ES_tradnl"/>
              </w:rPr>
              <w:t>-</w:t>
            </w:r>
            <w:r w:rsidRPr="0066689A">
              <w:rPr>
                <w:rFonts w:cs="Arial"/>
                <w:sz w:val="18"/>
                <w:szCs w:val="18"/>
                <w:lang w:val="es-ES_tradnl"/>
              </w:rPr>
              <w:br/>
              <w:t>-</w:t>
            </w:r>
            <w:r w:rsidRPr="0066689A">
              <w:rPr>
                <w:rFonts w:cs="Arial"/>
                <w:sz w:val="18"/>
                <w:szCs w:val="18"/>
                <w:lang w:val="es-ES_tradnl"/>
              </w:rPr>
              <w:br/>
              <w:t>-</w:t>
            </w:r>
            <w:r w:rsidRPr="0066689A">
              <w:rPr>
                <w:rFonts w:cs="Arial"/>
                <w:sz w:val="18"/>
                <w:szCs w:val="18"/>
                <w:lang w:val="es-ES_tradnl"/>
              </w:rPr>
              <w:br/>
              <w:t>10 de noviembre de</w:t>
            </w:r>
            <w:r w:rsidR="006133B5" w:rsidRPr="0066689A">
              <w:rPr>
                <w:rFonts w:cs="Arial"/>
                <w:sz w:val="18"/>
                <w:szCs w:val="18"/>
                <w:lang w:val="es-ES_tradnl"/>
              </w:rPr>
              <w:t xml:space="preserve"> </w:t>
            </w:r>
            <w:r w:rsidRPr="0066689A">
              <w:rPr>
                <w:rFonts w:cs="Arial"/>
                <w:sz w:val="18"/>
                <w:szCs w:val="18"/>
                <w:lang w:val="es-ES_tradnl"/>
              </w:rPr>
              <w:t>2017</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lastRenderedPageBreak/>
              <w:t>Brasil</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abril de 1999</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mayo de 1999</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Bulgaria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marzo de 1998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abril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Canadá</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31 de octubre de 1979</w:t>
            </w:r>
            <w:r w:rsidRPr="0066689A">
              <w:rPr>
                <w:rFonts w:cs="Arial"/>
                <w:color w:val="000000" w:themeColor="text1"/>
                <w:sz w:val="18"/>
                <w:szCs w:val="18"/>
                <w:lang w:val="es-ES_tradnl"/>
              </w:rPr>
              <w:br/>
              <w:t>9 de marzo de 1992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4 de febrero de 1991</w:t>
            </w:r>
            <w:r w:rsidRPr="0066689A">
              <w:rPr>
                <w:rFonts w:cs="Arial"/>
                <w:color w:val="000000" w:themeColor="text1"/>
                <w:sz w:val="18"/>
                <w:szCs w:val="18"/>
                <w:lang w:val="es-ES_tradnl"/>
              </w:rPr>
              <w:br/>
              <w:t>19 de junio de 2015</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4 de marzo de 1991</w:t>
            </w:r>
            <w:r w:rsidRPr="0066689A">
              <w:rPr>
                <w:rFonts w:cs="Arial"/>
                <w:color w:val="000000" w:themeColor="text1"/>
                <w:sz w:val="18"/>
                <w:szCs w:val="18"/>
                <w:lang w:val="es-ES_tradnl"/>
              </w:rPr>
              <w:br/>
              <w:t>19 de julio de 2015</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Chile</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5 de diciembre de 1995</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5 de enero de 1996</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China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marzo de 1999</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abril de 1999</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pStyle w:val="CommentText"/>
              <w:spacing w:before="80" w:after="80"/>
              <w:rPr>
                <w:rFonts w:ascii="Arial" w:hAnsi="Arial" w:cs="Arial"/>
                <w:color w:val="000000" w:themeColor="text1"/>
                <w:sz w:val="18"/>
                <w:szCs w:val="18"/>
                <w:lang w:val="es-ES_tradnl"/>
              </w:rPr>
            </w:pPr>
            <w:r w:rsidRPr="0066689A">
              <w:rPr>
                <w:rFonts w:ascii="Arial" w:hAnsi="Arial" w:cs="Arial"/>
                <w:color w:val="000000" w:themeColor="text1"/>
                <w:sz w:val="18"/>
                <w:szCs w:val="18"/>
                <w:lang w:val="es-ES_tradnl"/>
              </w:rPr>
              <w:t>Colombia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agosto de 1996</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septiembre de 1996</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Costa Rica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12 de diciembre de 2008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12 de enero de 2009</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Croacia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 de agosto de 2001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 de septiembre de 2001</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Dinamarca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26 de noviembre de 1962</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6 de septiembre de 1968</w:t>
            </w:r>
            <w:r w:rsidRPr="0066689A">
              <w:rPr>
                <w:rFonts w:cs="Arial"/>
                <w:color w:val="000000" w:themeColor="text1"/>
                <w:sz w:val="18"/>
                <w:szCs w:val="18"/>
                <w:lang w:val="es-ES_tradnl"/>
              </w:rPr>
              <w:br/>
              <w:t>8 de febrero de 1974</w:t>
            </w:r>
            <w:r w:rsidRPr="0066689A">
              <w:rPr>
                <w:rFonts w:cs="Arial"/>
                <w:color w:val="000000" w:themeColor="text1"/>
                <w:sz w:val="18"/>
                <w:szCs w:val="18"/>
                <w:lang w:val="es-ES_tradnl"/>
              </w:rPr>
              <w:br/>
              <w:t>8 de octubre de 1981</w:t>
            </w:r>
            <w:r w:rsidRPr="0066689A">
              <w:rPr>
                <w:rFonts w:cs="Arial"/>
                <w:color w:val="000000" w:themeColor="text1"/>
                <w:sz w:val="18"/>
                <w:szCs w:val="18"/>
                <w:lang w:val="es-ES_tradnl"/>
              </w:rPr>
              <w:br/>
              <w:t>26 de abril de 1996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6 de octubre de 1968</w:t>
            </w:r>
            <w:r w:rsidRPr="0066689A">
              <w:rPr>
                <w:rFonts w:cs="Arial"/>
                <w:color w:val="000000" w:themeColor="text1"/>
                <w:sz w:val="18"/>
                <w:szCs w:val="18"/>
                <w:lang w:val="es-ES_tradnl"/>
              </w:rPr>
              <w:br/>
              <w:t>11 de febrero de 1977</w:t>
            </w:r>
            <w:r w:rsidRPr="0066689A">
              <w:rPr>
                <w:rFonts w:cs="Arial"/>
                <w:color w:val="000000" w:themeColor="text1"/>
                <w:sz w:val="18"/>
                <w:szCs w:val="18"/>
                <w:lang w:val="es-ES_tradnl"/>
              </w:rPr>
              <w:br/>
              <w:t>8 de noviembre de 1981</w:t>
            </w:r>
            <w:r w:rsidRPr="0066689A">
              <w:rPr>
                <w:rFonts w:cs="Arial"/>
                <w:color w:val="000000" w:themeColor="text1"/>
                <w:sz w:val="18"/>
                <w:szCs w:val="18"/>
                <w:lang w:val="es-ES_tradnl"/>
              </w:rPr>
              <w:br/>
              <w:t>24 de abril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Ecuador</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julio de 1997</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agosto de 1997</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Eslovaquia</w:t>
            </w:r>
            <w:r w:rsidRPr="0066689A">
              <w:rPr>
                <w:rStyle w:val="FootnoteReference"/>
                <w:rFonts w:cs="Arial"/>
                <w:color w:val="000000" w:themeColor="text1"/>
                <w:sz w:val="18"/>
                <w:szCs w:val="18"/>
                <w:lang w:val="es-ES_tradnl"/>
              </w:rPr>
              <w:footnoteReference w:customMarkFollows="1" w:id="3"/>
              <w:t>1</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12 de mayo de 2009</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 de enero de 1993</w:t>
            </w:r>
            <w:r w:rsidRPr="0066689A">
              <w:rPr>
                <w:rFonts w:cs="Arial"/>
                <w:color w:val="000000" w:themeColor="text1"/>
                <w:sz w:val="18"/>
                <w:szCs w:val="18"/>
                <w:lang w:val="es-ES_tradnl"/>
              </w:rPr>
              <w:br/>
              <w:t>12 de junio de 2009</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Eslovenia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29 de junio de 1999</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29 de julio de 1999</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España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18 de abril de 1980</w:t>
            </w:r>
            <w:r w:rsidRPr="0066689A">
              <w:rPr>
                <w:rFonts w:cs="Arial"/>
                <w:color w:val="000000" w:themeColor="text1"/>
                <w:sz w:val="18"/>
                <w:szCs w:val="18"/>
                <w:lang w:val="es-ES_tradnl"/>
              </w:rPr>
              <w:br/>
              <w:t>18 de abril de 1980</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18 de junio de 2007</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18 de mayo de 1980</w:t>
            </w:r>
            <w:r w:rsidRPr="0066689A">
              <w:rPr>
                <w:rFonts w:cs="Arial"/>
                <w:color w:val="000000" w:themeColor="text1"/>
                <w:sz w:val="18"/>
                <w:szCs w:val="18"/>
                <w:lang w:val="es-ES_tradnl"/>
              </w:rPr>
              <w:br/>
              <w:t>18 de mayo de 1980</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18 de julio de 2007</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lastRenderedPageBreak/>
              <w:t>Estados Unidos de América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25 de octubre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12 de noviembre de 1980</w:t>
            </w:r>
            <w:r w:rsidRPr="0066689A">
              <w:rPr>
                <w:rFonts w:cs="Arial"/>
                <w:color w:val="000000" w:themeColor="text1"/>
                <w:sz w:val="18"/>
                <w:szCs w:val="18"/>
                <w:lang w:val="es-ES_tradnl"/>
              </w:rPr>
              <w:br/>
              <w:t>22 de enero de 1999</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noviembre de 1981</w:t>
            </w:r>
            <w:r w:rsidRPr="0066689A">
              <w:rPr>
                <w:rFonts w:cs="Arial"/>
                <w:color w:val="000000" w:themeColor="text1"/>
                <w:sz w:val="18"/>
                <w:szCs w:val="18"/>
                <w:lang w:val="es-ES_tradnl"/>
              </w:rPr>
              <w:br/>
              <w:t>22 de febrero de 1999</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Estonia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agosto de 2000</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septiembre de 2000</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ex República Yugoslava de Macedonia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4 de abril de 2011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4 de mayo de 2011</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kern w:val="2"/>
                <w:sz w:val="18"/>
                <w:szCs w:val="18"/>
                <w:lang w:val="es-ES_tradnl"/>
              </w:rPr>
              <w:t>Federación de Rusia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kern w:val="2"/>
                <w:sz w:val="18"/>
                <w:szCs w:val="18"/>
                <w:lang w:val="es-ES_tradnl"/>
              </w:rP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kern w:val="2"/>
                <w:sz w:val="18"/>
                <w:szCs w:val="18"/>
                <w:lang w:val="es-ES_tradnl"/>
              </w:rP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24 de marzo de 1998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kern w:val="2"/>
                <w:sz w:val="18"/>
                <w:szCs w:val="18"/>
                <w:lang w:val="es-ES_tradnl"/>
              </w:rP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24 de abril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Finlandia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marzo de 1993</w:t>
            </w:r>
            <w:r w:rsidRPr="0066689A">
              <w:rPr>
                <w:rFonts w:cs="Arial"/>
                <w:color w:val="000000" w:themeColor="text1"/>
                <w:sz w:val="18"/>
                <w:szCs w:val="18"/>
                <w:lang w:val="es-ES_tradnl"/>
              </w:rPr>
              <w:br/>
              <w:t>20 de junio de 2001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abril de 1993</w:t>
            </w:r>
            <w:r w:rsidRPr="0066689A">
              <w:rPr>
                <w:rFonts w:cs="Arial"/>
                <w:color w:val="000000" w:themeColor="text1"/>
                <w:sz w:val="18"/>
                <w:szCs w:val="18"/>
                <w:lang w:val="es-ES_tradnl"/>
              </w:rPr>
              <w:br/>
              <w:t>20 de julio de 2001</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Francia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2 de diciembre de 1961</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3 de septiembre de 1971</w:t>
            </w:r>
            <w:r w:rsidRPr="0066689A">
              <w:rPr>
                <w:rFonts w:cs="Arial"/>
                <w:color w:val="000000" w:themeColor="text1"/>
                <w:sz w:val="18"/>
                <w:szCs w:val="18"/>
                <w:lang w:val="es-ES_tradnl"/>
              </w:rPr>
              <w:br/>
              <w:t>22 de enero de 1975</w:t>
            </w:r>
            <w:r w:rsidRPr="0066689A">
              <w:rPr>
                <w:rFonts w:cs="Arial"/>
                <w:color w:val="000000" w:themeColor="text1"/>
                <w:sz w:val="18"/>
                <w:szCs w:val="18"/>
                <w:lang w:val="es-ES_tradnl"/>
              </w:rPr>
              <w:br/>
              <w:t>17 de febrero de 1983</w:t>
            </w:r>
            <w:r w:rsidRPr="0066689A">
              <w:rPr>
                <w:rFonts w:cs="Arial"/>
                <w:color w:val="000000" w:themeColor="text1"/>
                <w:sz w:val="18"/>
                <w:szCs w:val="18"/>
                <w:lang w:val="es-ES_tradnl"/>
              </w:rPr>
              <w:br/>
              <w:t>27 de abril de 2012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3 de octubre de 1971</w:t>
            </w:r>
            <w:r w:rsidRPr="0066689A">
              <w:rPr>
                <w:rFonts w:cs="Arial"/>
                <w:color w:val="000000" w:themeColor="text1"/>
                <w:sz w:val="18"/>
                <w:szCs w:val="18"/>
                <w:lang w:val="es-ES_tradnl"/>
              </w:rPr>
              <w:br/>
              <w:t>11 de febrero de 1977</w:t>
            </w:r>
            <w:r w:rsidRPr="0066689A">
              <w:rPr>
                <w:rFonts w:cs="Arial"/>
                <w:color w:val="000000" w:themeColor="text1"/>
                <w:sz w:val="18"/>
                <w:szCs w:val="18"/>
                <w:lang w:val="es-ES_tradnl"/>
              </w:rPr>
              <w:br/>
              <w:t>17 de marzo de 1983</w:t>
            </w:r>
            <w:r w:rsidRPr="0066689A">
              <w:rPr>
                <w:rFonts w:cs="Arial"/>
                <w:color w:val="000000" w:themeColor="text1"/>
                <w:sz w:val="18"/>
                <w:szCs w:val="18"/>
                <w:lang w:val="es-ES_tradnl"/>
              </w:rPr>
              <w:br/>
              <w:t>27 de mayo de 2012</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Georgia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29 de octubre de 2008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29 de noviembre de 2008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Hungría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marzo de 1983</w:t>
            </w:r>
            <w:r w:rsidRPr="0066689A">
              <w:rPr>
                <w:rFonts w:cs="Arial"/>
                <w:color w:val="000000" w:themeColor="text1"/>
                <w:sz w:val="18"/>
                <w:szCs w:val="18"/>
                <w:lang w:val="es-ES_tradnl"/>
              </w:rPr>
              <w:br/>
              <w:t>1 de diciembre de 2002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abril de 1983</w:t>
            </w:r>
            <w:r w:rsidRPr="0066689A">
              <w:rPr>
                <w:rFonts w:cs="Arial"/>
                <w:color w:val="000000" w:themeColor="text1"/>
                <w:sz w:val="18"/>
                <w:szCs w:val="18"/>
                <w:lang w:val="es-ES_tradnl"/>
              </w:rPr>
              <w:br/>
              <w:t>1 de enero de 2003</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Irlanda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27 de septiembre de 1979</w:t>
            </w:r>
            <w:r w:rsidRPr="0066689A">
              <w:rPr>
                <w:rFonts w:cs="Arial"/>
                <w:color w:val="000000" w:themeColor="text1"/>
                <w:sz w:val="18"/>
                <w:szCs w:val="18"/>
                <w:lang w:val="es-ES_tradnl"/>
              </w:rPr>
              <w:br/>
              <w:t>21 de febrero de 1992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19 de mayo de 1981</w:t>
            </w:r>
            <w:r w:rsidRPr="0066689A">
              <w:rPr>
                <w:rFonts w:cs="Arial"/>
                <w:color w:val="000000" w:themeColor="text1"/>
                <w:sz w:val="18"/>
                <w:szCs w:val="18"/>
                <w:lang w:val="es-ES_tradnl"/>
              </w:rPr>
              <w:br/>
              <w:t>8 de diciembre de 2011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noviembre de 1981</w:t>
            </w:r>
            <w:r w:rsidRPr="0066689A">
              <w:rPr>
                <w:rFonts w:cs="Arial"/>
                <w:color w:val="000000" w:themeColor="text1"/>
                <w:sz w:val="18"/>
                <w:szCs w:val="18"/>
                <w:lang w:val="es-ES_tradnl"/>
              </w:rPr>
              <w:br/>
              <w:t>8 de enero de 2012</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Islandia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 de abril de 2006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 de mayo de 2006</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Israel</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octubre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12 de noviembre de 1979</w:t>
            </w:r>
            <w:r w:rsidRPr="0066689A">
              <w:rPr>
                <w:rFonts w:cs="Arial"/>
                <w:color w:val="000000" w:themeColor="text1"/>
                <w:sz w:val="18"/>
                <w:szCs w:val="18"/>
                <w:lang w:val="es-ES_tradnl"/>
              </w:rPr>
              <w:br/>
              <w:t>12 de noviembre de 1979</w:t>
            </w:r>
            <w:r w:rsidRPr="0066689A">
              <w:rPr>
                <w:rFonts w:cs="Arial"/>
                <w:color w:val="000000" w:themeColor="text1"/>
                <w:sz w:val="18"/>
                <w:szCs w:val="18"/>
                <w:lang w:val="es-ES_tradnl"/>
              </w:rPr>
              <w:br/>
              <w:t>12 de abril de 1984</w:t>
            </w:r>
            <w:r w:rsidRPr="0066689A">
              <w:rPr>
                <w:rFonts w:cs="Arial"/>
                <w:color w:val="000000" w:themeColor="text1"/>
                <w:sz w:val="18"/>
                <w:szCs w:val="18"/>
                <w:lang w:val="es-ES_tradnl"/>
              </w:rPr>
              <w:br/>
              <w:t>3 de junio de 1996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12 de diciembre de 1979</w:t>
            </w:r>
            <w:r w:rsidRPr="0066689A">
              <w:rPr>
                <w:rFonts w:cs="Arial"/>
                <w:color w:val="000000" w:themeColor="text1"/>
                <w:sz w:val="18"/>
                <w:szCs w:val="18"/>
                <w:lang w:val="es-ES_tradnl"/>
              </w:rPr>
              <w:br/>
              <w:t>12 de diciembre de 1979</w:t>
            </w:r>
            <w:r w:rsidRPr="0066689A">
              <w:rPr>
                <w:rFonts w:cs="Arial"/>
                <w:color w:val="000000" w:themeColor="text1"/>
                <w:sz w:val="18"/>
                <w:szCs w:val="18"/>
                <w:lang w:val="es-ES_tradnl"/>
              </w:rPr>
              <w:br/>
              <w:t>12 de mayo de 1984</w:t>
            </w:r>
            <w:r w:rsidRPr="0066689A">
              <w:rPr>
                <w:rFonts w:cs="Arial"/>
                <w:color w:val="000000" w:themeColor="text1"/>
                <w:sz w:val="18"/>
                <w:szCs w:val="18"/>
                <w:lang w:val="es-ES_tradnl"/>
              </w:rPr>
              <w:br/>
              <w:t>24 de abril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Italia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2 de diciembre de 1961</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 de junio de 1977</w:t>
            </w:r>
            <w:r w:rsidRPr="0066689A">
              <w:rPr>
                <w:rFonts w:cs="Arial"/>
                <w:color w:val="000000" w:themeColor="text1"/>
                <w:sz w:val="18"/>
                <w:szCs w:val="18"/>
                <w:lang w:val="es-ES_tradnl"/>
              </w:rPr>
              <w:br/>
              <w:t>1 de junio de 1977</w:t>
            </w:r>
            <w:r w:rsidRPr="0066689A">
              <w:rPr>
                <w:rFonts w:cs="Arial"/>
                <w:color w:val="000000" w:themeColor="text1"/>
                <w:sz w:val="18"/>
                <w:szCs w:val="18"/>
                <w:lang w:val="es-ES_tradnl"/>
              </w:rPr>
              <w:br/>
              <w:t>28 de abril de 1986</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 de julio de 1977</w:t>
            </w:r>
            <w:r w:rsidRPr="0066689A">
              <w:rPr>
                <w:rFonts w:cs="Arial"/>
                <w:color w:val="000000" w:themeColor="text1"/>
                <w:sz w:val="18"/>
                <w:szCs w:val="18"/>
                <w:lang w:val="es-ES_tradnl"/>
              </w:rPr>
              <w:br/>
              <w:t>1 de julio de 1977</w:t>
            </w:r>
            <w:r w:rsidRPr="0066689A">
              <w:rPr>
                <w:rFonts w:cs="Arial"/>
                <w:color w:val="000000" w:themeColor="text1"/>
                <w:sz w:val="18"/>
                <w:szCs w:val="18"/>
                <w:lang w:val="es-ES_tradnl"/>
              </w:rPr>
              <w:br/>
              <w:t>28 de mayo de 1986</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Japón</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17 de octubre de 1979</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 de agosto de 1982</w:t>
            </w:r>
            <w:r w:rsidRPr="0066689A">
              <w:rPr>
                <w:rFonts w:cs="Arial"/>
                <w:color w:val="000000" w:themeColor="text1"/>
                <w:sz w:val="18"/>
                <w:szCs w:val="18"/>
                <w:lang w:val="es-ES_tradnl"/>
              </w:rPr>
              <w:br/>
              <w:t>24 de noviembre de 1998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 de septiembre de 1982</w:t>
            </w:r>
            <w:r w:rsidRPr="0066689A">
              <w:rPr>
                <w:rFonts w:cs="Arial"/>
                <w:color w:val="000000" w:themeColor="text1"/>
                <w:sz w:val="18"/>
                <w:szCs w:val="18"/>
                <w:lang w:val="es-ES_tradnl"/>
              </w:rPr>
              <w:br/>
              <w:t>24 de diciembre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lastRenderedPageBreak/>
              <w:t>Jordania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septiembre de 2004</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octubre de 2004</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Kenya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abril de 1999</w:t>
            </w:r>
            <w:r w:rsidRPr="0066689A">
              <w:rPr>
                <w:rFonts w:cs="Arial"/>
                <w:color w:val="000000" w:themeColor="text1"/>
                <w:sz w:val="18"/>
                <w:szCs w:val="18"/>
                <w:lang w:val="es-ES_tradnl"/>
              </w:rPr>
              <w:br/>
              <w:t>11 de abril de 2016-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mayo de 1999</w:t>
            </w:r>
            <w:r w:rsidRPr="0066689A">
              <w:rPr>
                <w:rFonts w:cs="Arial"/>
                <w:color w:val="000000" w:themeColor="text1"/>
                <w:sz w:val="18"/>
                <w:szCs w:val="18"/>
                <w:lang w:val="es-ES_tradnl"/>
              </w:rPr>
              <w:br/>
              <w:t>11 de mayo de 2016-</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Kirguistán</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26 de mayo de 2000</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26 de junio de 2000</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Letonia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30 de julio de 2002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30 de agosto de 2002</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Lituania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10 de noviembre de 2003</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10 de diciembre de 2003</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Marruecos</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septiembre de 2006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octubre de 2006</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México</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25 de julio de 1979</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9 de julio de 1997</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9 de agosto de 1997</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Montenegro</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agosto de 2015</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septiembre de 2015</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Nicaragua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6 de agosto de 2001</w:t>
            </w:r>
            <w:r w:rsidRPr="0066689A">
              <w:rPr>
                <w:rFonts w:cs="Arial"/>
                <w:color w:val="000000" w:themeColor="text1"/>
                <w:sz w:val="18"/>
                <w:szCs w:val="18"/>
                <w:lang w:val="es-ES_tradnl"/>
              </w:rPr>
              <w:br/>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6 de septiembre de 2001</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Noruega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agosto de 1993</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septiembre de 1993</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Nueva Zelandia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25 de julio de 1979</w:t>
            </w:r>
            <w:r w:rsidRPr="0066689A">
              <w:rPr>
                <w:rFonts w:cs="Arial"/>
                <w:color w:val="000000" w:themeColor="text1"/>
                <w:sz w:val="18"/>
                <w:szCs w:val="18"/>
                <w:lang w:val="es-ES_tradnl"/>
              </w:rPr>
              <w:br/>
              <w:t>19 de diciembre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 de noviembre de 1980</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noviembre de 1981</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Omán</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22 de octubre de 2009</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22 de noviembre de 2009</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Organización Africana de la Propiedad Intelectual</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10 de junio de 2014</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10 de julio de 2014</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lastRenderedPageBreak/>
              <w:t>Países Bajos</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2 de diciembre de 1961</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8 de agosto de 1967</w:t>
            </w:r>
            <w:r w:rsidRPr="0066689A">
              <w:rPr>
                <w:rFonts w:cs="Arial"/>
                <w:color w:val="000000" w:themeColor="text1"/>
                <w:sz w:val="18"/>
                <w:szCs w:val="18"/>
                <w:lang w:val="es-ES_tradnl"/>
              </w:rPr>
              <w:br/>
              <w:t>12 de enero de 1977</w:t>
            </w:r>
            <w:r w:rsidRPr="0066689A">
              <w:rPr>
                <w:rFonts w:cs="Arial"/>
                <w:color w:val="000000" w:themeColor="text1"/>
                <w:sz w:val="18"/>
                <w:szCs w:val="18"/>
                <w:lang w:val="es-ES_tradnl"/>
              </w:rPr>
              <w:br/>
              <w:t>2 de agosto de 1984</w:t>
            </w:r>
            <w:r w:rsidRPr="0066689A">
              <w:rPr>
                <w:rFonts w:cs="Arial"/>
                <w:color w:val="000000" w:themeColor="text1"/>
                <w:sz w:val="18"/>
                <w:szCs w:val="18"/>
                <w:lang w:val="es-ES_tradnl"/>
              </w:rPr>
              <w:br/>
              <w:t>14 de octubre de 1996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10 de agosto de 1968</w:t>
            </w:r>
            <w:r w:rsidRPr="0066689A">
              <w:rPr>
                <w:rFonts w:cs="Arial"/>
                <w:color w:val="000000" w:themeColor="text1"/>
                <w:sz w:val="18"/>
                <w:szCs w:val="18"/>
                <w:lang w:val="es-ES_tradnl"/>
              </w:rPr>
              <w:br/>
              <w:t>11 de febrero de 1977</w:t>
            </w:r>
            <w:r w:rsidRPr="0066689A">
              <w:rPr>
                <w:rFonts w:cs="Arial"/>
                <w:color w:val="000000" w:themeColor="text1"/>
                <w:sz w:val="18"/>
                <w:szCs w:val="18"/>
                <w:lang w:val="es-ES_tradnl"/>
              </w:rPr>
              <w:br/>
              <w:t>2 de septiembre de 1984</w:t>
            </w:r>
            <w:r w:rsidRPr="0066689A">
              <w:rPr>
                <w:rFonts w:cs="Arial"/>
                <w:color w:val="000000" w:themeColor="text1"/>
                <w:sz w:val="18"/>
                <w:szCs w:val="18"/>
                <w:lang w:val="es-ES_tradnl"/>
              </w:rPr>
              <w:br/>
              <w:t>24 de abril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Panamá</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abril de 1999</w:t>
            </w:r>
            <w:r w:rsidRPr="0066689A">
              <w:rPr>
                <w:rFonts w:cs="Arial"/>
                <w:color w:val="000000" w:themeColor="text1"/>
                <w:sz w:val="18"/>
                <w:szCs w:val="18"/>
                <w:lang w:val="es-ES_tradnl"/>
              </w:rPr>
              <w:br/>
              <w:t>22 de octubre de 2012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mayo de 1999</w:t>
            </w:r>
            <w:r w:rsidRPr="0066689A">
              <w:rPr>
                <w:rFonts w:cs="Arial"/>
                <w:color w:val="000000" w:themeColor="text1"/>
                <w:sz w:val="18"/>
                <w:szCs w:val="18"/>
                <w:lang w:val="es-ES_tradnl"/>
              </w:rPr>
              <w:br/>
              <w:t>22 de noviembre de 2012</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Paraguay</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enero de 1997</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febrero de 1997</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Perú</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julio de 2011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8 de agosto de 2011</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Polonia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11 de octubre de 1989</w:t>
            </w:r>
            <w:r w:rsidRPr="0066689A">
              <w:rPr>
                <w:rFonts w:cs="Arial"/>
                <w:color w:val="000000" w:themeColor="text1"/>
                <w:sz w:val="18"/>
                <w:szCs w:val="18"/>
                <w:lang w:val="es-ES_tradnl"/>
              </w:rPr>
              <w:br/>
              <w:t>15 de julio de 2003</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11 de noviembre de 1989</w:t>
            </w:r>
            <w:r w:rsidRPr="0066689A">
              <w:rPr>
                <w:rFonts w:cs="Arial"/>
                <w:color w:val="000000" w:themeColor="text1"/>
                <w:sz w:val="18"/>
                <w:szCs w:val="18"/>
                <w:lang w:val="es-ES_tradnl"/>
              </w:rPr>
              <w:br/>
              <w:t>15 de agosto de 2003</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Portugal</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14 de septiembre de 1995</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14 de octubre de 1995</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Reino Unido</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26 de noviembre de 1962</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17 de septiembre de 1965</w:t>
            </w:r>
            <w:r w:rsidRPr="0066689A">
              <w:rPr>
                <w:rFonts w:cs="Arial"/>
                <w:color w:val="000000" w:themeColor="text1"/>
                <w:sz w:val="18"/>
                <w:szCs w:val="18"/>
                <w:lang w:val="es-ES_tradnl"/>
              </w:rPr>
              <w:br/>
              <w:t>1 de julio de 1980</w:t>
            </w:r>
            <w:r w:rsidRPr="0066689A">
              <w:rPr>
                <w:rFonts w:cs="Arial"/>
                <w:color w:val="000000" w:themeColor="text1"/>
                <w:sz w:val="18"/>
                <w:szCs w:val="18"/>
                <w:lang w:val="es-ES_tradnl"/>
              </w:rPr>
              <w:br/>
              <w:t>24 de agosto de 1983</w:t>
            </w:r>
            <w:r w:rsidRPr="0066689A">
              <w:rPr>
                <w:rFonts w:cs="Arial"/>
                <w:color w:val="000000" w:themeColor="text1"/>
                <w:sz w:val="18"/>
                <w:szCs w:val="18"/>
                <w:lang w:val="es-ES_tradnl"/>
              </w:rPr>
              <w:br/>
              <w:t>3 de diciembre de 1998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10 de agosto de 1968</w:t>
            </w:r>
            <w:r w:rsidRPr="0066689A">
              <w:rPr>
                <w:rFonts w:cs="Arial"/>
                <w:color w:val="000000" w:themeColor="text1"/>
                <w:sz w:val="18"/>
                <w:szCs w:val="18"/>
                <w:lang w:val="es-ES_tradnl"/>
              </w:rPr>
              <w:br/>
              <w:t>31 de julio de 1980</w:t>
            </w:r>
            <w:r w:rsidRPr="0066689A">
              <w:rPr>
                <w:rFonts w:cs="Arial"/>
                <w:color w:val="000000" w:themeColor="text1"/>
                <w:sz w:val="18"/>
                <w:szCs w:val="18"/>
                <w:lang w:val="es-ES_tradnl"/>
              </w:rPr>
              <w:br/>
              <w:t>24 de septiembre de 1983</w:t>
            </w:r>
            <w:r w:rsidRPr="0066689A">
              <w:rPr>
                <w:rFonts w:cs="Arial"/>
                <w:color w:val="000000" w:themeColor="text1"/>
                <w:sz w:val="18"/>
                <w:szCs w:val="18"/>
                <w:lang w:val="es-ES_tradnl"/>
              </w:rPr>
              <w:br/>
              <w:t>3 de enero de 1999</w:t>
            </w:r>
          </w:p>
        </w:tc>
      </w:tr>
      <w:tr w:rsidR="00AE7669" w:rsidRPr="0066689A" w:rsidTr="00617338">
        <w:trPr>
          <w:cantSplit/>
          <w:jc w:val="center"/>
        </w:trPr>
        <w:tc>
          <w:tcPr>
            <w:tcW w:w="2665" w:type="dxa"/>
          </w:tcPr>
          <w:p w:rsidR="00AE7669" w:rsidRPr="0066689A" w:rsidRDefault="00AE7669" w:rsidP="00617338">
            <w:pPr>
              <w:keepNext/>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República Checa</w:t>
            </w:r>
            <w:r w:rsidRPr="0066689A">
              <w:rPr>
                <w:rStyle w:val="FootnoteReference"/>
                <w:rFonts w:cs="Arial"/>
                <w:color w:val="000000" w:themeColor="text1"/>
                <w:sz w:val="18"/>
                <w:szCs w:val="18"/>
                <w:lang w:val="es-ES_tradnl"/>
              </w:rPr>
              <w:footnoteReference w:id="4"/>
            </w:r>
            <w:r w:rsidRPr="0066689A">
              <w:rPr>
                <w:rFonts w:cs="Arial"/>
                <w:color w:val="000000" w:themeColor="text1"/>
                <w:sz w:val="18"/>
                <w:szCs w:val="18"/>
                <w:vertAlign w:val="superscript"/>
                <w:lang w:val="es-ES_tradnl"/>
              </w:rPr>
              <w:t>/</w:t>
            </w:r>
          </w:p>
        </w:tc>
        <w:tc>
          <w:tcPr>
            <w:tcW w:w="2381" w:type="dxa"/>
          </w:tcPr>
          <w:p w:rsidR="00AE7669" w:rsidRPr="0066689A" w:rsidRDefault="00AE7669" w:rsidP="00617338">
            <w:pPr>
              <w:keepNext/>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keepNext/>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octubre de 2002</w:t>
            </w:r>
          </w:p>
        </w:tc>
        <w:tc>
          <w:tcPr>
            <w:tcW w:w="2268" w:type="dxa"/>
          </w:tcPr>
          <w:p w:rsidR="00AE7669" w:rsidRPr="0066689A" w:rsidRDefault="00AE7669" w:rsidP="00617338">
            <w:pPr>
              <w:keepNext/>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 de enero de 1993</w:t>
            </w:r>
            <w:r w:rsidRPr="0066689A">
              <w:rPr>
                <w:rFonts w:cs="Arial"/>
                <w:color w:val="000000" w:themeColor="text1"/>
                <w:sz w:val="18"/>
                <w:szCs w:val="18"/>
                <w:lang w:val="es-ES_tradnl"/>
              </w:rPr>
              <w:br/>
              <w:t>24 de noviembre de 2002</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República de Corea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7 de diciembre de 2001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7 de enero de 2002</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República de Moldova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28 de septiembre de 1998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28 de octubre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República Dominicana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mayo de 2007</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junio de 2007</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República Unida de Tanzanía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22 de octubre de 2015</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22 de noviembre de 2015</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Rumania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febrero de 2001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16 de marzo de 2001</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lastRenderedPageBreak/>
              <w:t>Serbia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kern w:val="2"/>
                <w:sz w:val="18"/>
                <w:szCs w:val="18"/>
                <w:lang w:val="es-ES_tradnl"/>
              </w:rP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kern w:val="2"/>
                <w:sz w:val="18"/>
                <w:szCs w:val="18"/>
                <w:lang w:val="es-ES_tradnl"/>
              </w:rP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5 de diciembre de 2012</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kern w:val="2"/>
                <w:sz w:val="18"/>
                <w:szCs w:val="18"/>
                <w:lang w:val="es-ES_tradnl"/>
              </w:rP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w:t>
            </w:r>
            <w:r w:rsidRPr="0066689A">
              <w:rPr>
                <w:rFonts w:cs="Arial"/>
                <w:color w:val="000000" w:themeColor="text1"/>
                <w:kern w:val="2"/>
                <w:sz w:val="18"/>
                <w:szCs w:val="18"/>
                <w:lang w:val="es-ES_tradnl"/>
              </w:rPr>
              <w:br/>
              <w:t>5 de enero de 2013</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Singapur</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30 de junio de 2004</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30 de julio de 2004</w:t>
            </w:r>
          </w:p>
        </w:tc>
      </w:tr>
      <w:tr w:rsidR="00AE7669" w:rsidRPr="0066689A" w:rsidTr="00617338">
        <w:trPr>
          <w:cantSplit/>
          <w:jc w:val="center"/>
        </w:trPr>
        <w:tc>
          <w:tcPr>
            <w:tcW w:w="2665" w:type="dxa"/>
          </w:tcPr>
          <w:p w:rsidR="00AE7669" w:rsidRPr="0066689A" w:rsidRDefault="00AE7669" w:rsidP="00617338">
            <w:pPr>
              <w:pStyle w:val="CommentText"/>
              <w:spacing w:before="80" w:after="80"/>
              <w:rPr>
                <w:rFonts w:ascii="Arial" w:hAnsi="Arial" w:cs="Arial"/>
                <w:color w:val="000000" w:themeColor="text1"/>
                <w:sz w:val="18"/>
                <w:szCs w:val="18"/>
                <w:lang w:val="es-ES_tradnl"/>
              </w:rPr>
            </w:pPr>
            <w:r w:rsidRPr="0066689A">
              <w:rPr>
                <w:rFonts w:ascii="Arial" w:hAnsi="Arial" w:cs="Arial"/>
                <w:color w:val="000000" w:themeColor="text1"/>
                <w:sz w:val="18"/>
                <w:szCs w:val="18"/>
                <w:lang w:val="es-ES_tradnl"/>
              </w:rPr>
              <w:t>Sudáfrica</w:t>
            </w:r>
          </w:p>
        </w:tc>
        <w:tc>
          <w:tcPr>
            <w:tcW w:w="2381" w:type="dxa"/>
          </w:tcPr>
          <w:p w:rsidR="00AE7669" w:rsidRPr="0066689A" w:rsidRDefault="00AE7669" w:rsidP="00617338">
            <w:pPr>
              <w:keepNext/>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keepNext/>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7 de octubre de 1977</w:t>
            </w:r>
            <w:r w:rsidRPr="0066689A">
              <w:rPr>
                <w:rFonts w:cs="Arial"/>
                <w:color w:val="000000" w:themeColor="text1"/>
                <w:sz w:val="18"/>
                <w:szCs w:val="18"/>
                <w:lang w:val="es-ES_tradnl"/>
              </w:rPr>
              <w:br/>
              <w:t>7 de octubre de 1977</w:t>
            </w:r>
            <w:r w:rsidRPr="0066689A">
              <w:rPr>
                <w:rFonts w:cs="Arial"/>
                <w:color w:val="000000" w:themeColor="text1"/>
                <w:sz w:val="18"/>
                <w:szCs w:val="18"/>
                <w:lang w:val="es-ES_tradnl"/>
              </w:rPr>
              <w:br/>
              <w:t>21 de julio de 1981</w:t>
            </w:r>
            <w:r w:rsidRPr="0066689A">
              <w:rPr>
                <w:rFonts w:cs="Arial"/>
                <w:color w:val="000000" w:themeColor="text1"/>
                <w:sz w:val="18"/>
                <w:szCs w:val="18"/>
                <w:lang w:val="es-ES_tradnl"/>
              </w:rPr>
              <w:br/>
              <w:t>-</w:t>
            </w:r>
          </w:p>
        </w:tc>
        <w:tc>
          <w:tcPr>
            <w:tcW w:w="2268" w:type="dxa"/>
          </w:tcPr>
          <w:p w:rsidR="00AE7669" w:rsidRPr="0066689A" w:rsidRDefault="00AE7669" w:rsidP="00617338">
            <w:pPr>
              <w:keepNext/>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6 de noviembre de 1977</w:t>
            </w:r>
            <w:r w:rsidRPr="0066689A">
              <w:rPr>
                <w:rFonts w:cs="Arial"/>
                <w:color w:val="000000" w:themeColor="text1"/>
                <w:sz w:val="18"/>
                <w:szCs w:val="18"/>
                <w:lang w:val="es-ES_tradnl"/>
              </w:rPr>
              <w:br/>
              <w:t>6 de noviembre de 1977</w:t>
            </w:r>
            <w:r w:rsidRPr="0066689A">
              <w:rPr>
                <w:rFonts w:cs="Arial"/>
                <w:color w:val="000000" w:themeColor="text1"/>
                <w:sz w:val="18"/>
                <w:szCs w:val="18"/>
                <w:lang w:val="es-ES_tradnl"/>
              </w:rPr>
              <w:br/>
              <w:t>8 de noviembre de 1981</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Suecia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11 de enero de 1973</w:t>
            </w:r>
            <w:r w:rsidRPr="0066689A">
              <w:rPr>
                <w:rFonts w:cs="Arial"/>
                <w:color w:val="000000" w:themeColor="text1"/>
                <w:sz w:val="18"/>
                <w:szCs w:val="18"/>
                <w:lang w:val="es-ES_tradnl"/>
              </w:rPr>
              <w:br/>
              <w:t>6 de diciembre de 1978</w:t>
            </w:r>
            <w:r w:rsidRPr="0066689A">
              <w:rPr>
                <w:rFonts w:cs="Arial"/>
                <w:color w:val="000000" w:themeColor="text1"/>
                <w:sz w:val="18"/>
                <w:szCs w:val="18"/>
                <w:lang w:val="es-ES_tradnl"/>
              </w:rPr>
              <w:br/>
              <w:t>17 de diciembre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17 de noviembre de 1971</w:t>
            </w:r>
            <w:r w:rsidRPr="0066689A">
              <w:rPr>
                <w:rFonts w:cs="Arial"/>
                <w:color w:val="000000" w:themeColor="text1"/>
                <w:sz w:val="18"/>
                <w:szCs w:val="18"/>
                <w:lang w:val="es-ES_tradnl"/>
              </w:rPr>
              <w:br/>
              <w:t>11 de enero de 1973</w:t>
            </w:r>
            <w:r w:rsidRPr="0066689A">
              <w:rPr>
                <w:rFonts w:cs="Arial"/>
                <w:color w:val="000000" w:themeColor="text1"/>
                <w:sz w:val="18"/>
                <w:szCs w:val="18"/>
                <w:lang w:val="es-ES_tradnl"/>
              </w:rPr>
              <w:br/>
              <w:t>1 de diciembre de 1982</w:t>
            </w:r>
            <w:r w:rsidRPr="0066689A">
              <w:rPr>
                <w:rFonts w:cs="Arial"/>
                <w:color w:val="000000" w:themeColor="text1"/>
                <w:sz w:val="18"/>
                <w:szCs w:val="18"/>
                <w:lang w:val="es-ES_tradnl"/>
              </w:rPr>
              <w:br/>
              <w:t>18 de diciembre de 1997</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17 de diciembre de 1971</w:t>
            </w:r>
            <w:r w:rsidRPr="0066689A">
              <w:rPr>
                <w:rFonts w:cs="Arial"/>
                <w:color w:val="000000" w:themeColor="text1"/>
                <w:sz w:val="18"/>
                <w:szCs w:val="18"/>
                <w:lang w:val="es-ES_tradnl"/>
              </w:rPr>
              <w:br/>
              <w:t>11 de febrero de 1977</w:t>
            </w:r>
            <w:r w:rsidRPr="0066689A">
              <w:rPr>
                <w:rFonts w:cs="Arial"/>
                <w:color w:val="000000" w:themeColor="text1"/>
                <w:sz w:val="18"/>
                <w:szCs w:val="18"/>
                <w:lang w:val="es-ES_tradnl"/>
              </w:rPr>
              <w:br/>
              <w:t>1 de enero de 1983</w:t>
            </w:r>
            <w:r w:rsidRPr="0066689A">
              <w:rPr>
                <w:rFonts w:cs="Arial"/>
                <w:color w:val="000000" w:themeColor="text1"/>
                <w:sz w:val="18"/>
                <w:szCs w:val="18"/>
                <w:lang w:val="es-ES_tradnl"/>
              </w:rPr>
              <w:br/>
              <w:t>24 de abril de 1998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Suiza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30 de noviembre de 1962</w:t>
            </w:r>
            <w:r w:rsidRPr="0066689A">
              <w:rPr>
                <w:rFonts w:cs="Arial"/>
                <w:color w:val="000000" w:themeColor="text1"/>
                <w:sz w:val="18"/>
                <w:szCs w:val="18"/>
                <w:lang w:val="es-ES_tradnl"/>
              </w:rPr>
              <w:br/>
              <w:t>10 de noviembre de 1972</w:t>
            </w:r>
            <w:r w:rsidRPr="0066689A">
              <w:rPr>
                <w:rFonts w:cs="Arial"/>
                <w:color w:val="000000" w:themeColor="text1"/>
                <w:sz w:val="18"/>
                <w:szCs w:val="18"/>
                <w:lang w:val="es-ES_tradnl"/>
              </w:rPr>
              <w:br/>
              <w:t>23 de octubre de 1978</w:t>
            </w:r>
            <w:r w:rsidRPr="0066689A">
              <w:rPr>
                <w:rFonts w:cs="Arial"/>
                <w:color w:val="000000" w:themeColor="text1"/>
                <w:sz w:val="18"/>
                <w:szCs w:val="18"/>
                <w:lang w:val="es-ES_tradnl"/>
              </w:rPr>
              <w:br/>
              <w:t>19 de marzo de 1991</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10 de junio de 1977</w:t>
            </w:r>
            <w:r w:rsidRPr="0066689A">
              <w:rPr>
                <w:rFonts w:cs="Arial"/>
                <w:color w:val="000000" w:themeColor="text1"/>
                <w:sz w:val="18"/>
                <w:szCs w:val="18"/>
                <w:lang w:val="es-ES_tradnl"/>
              </w:rPr>
              <w:br/>
              <w:t>10 de junio de 1977</w:t>
            </w:r>
            <w:r w:rsidRPr="0066689A">
              <w:rPr>
                <w:rFonts w:cs="Arial"/>
                <w:color w:val="000000" w:themeColor="text1"/>
                <w:sz w:val="18"/>
                <w:szCs w:val="18"/>
                <w:lang w:val="es-ES_tradnl"/>
              </w:rPr>
              <w:br/>
              <w:t>17 de junio de 1981</w:t>
            </w:r>
            <w:r w:rsidRPr="0066689A">
              <w:rPr>
                <w:rFonts w:cs="Arial"/>
                <w:color w:val="000000" w:themeColor="text1"/>
                <w:sz w:val="18"/>
                <w:szCs w:val="18"/>
                <w:lang w:val="es-ES_tradnl"/>
              </w:rPr>
              <w:br/>
              <w:t>1 de agosto de 2008</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10 de julio de 1977</w:t>
            </w:r>
            <w:r w:rsidRPr="0066689A">
              <w:rPr>
                <w:rFonts w:cs="Arial"/>
                <w:color w:val="000000" w:themeColor="text1"/>
                <w:sz w:val="18"/>
                <w:szCs w:val="18"/>
                <w:lang w:val="es-ES_tradnl"/>
              </w:rPr>
              <w:br/>
              <w:t>10 de julio de 1977</w:t>
            </w:r>
            <w:r w:rsidRPr="0066689A">
              <w:rPr>
                <w:rFonts w:cs="Arial"/>
                <w:color w:val="000000" w:themeColor="text1"/>
                <w:sz w:val="18"/>
                <w:szCs w:val="18"/>
                <w:lang w:val="es-ES_tradnl"/>
              </w:rPr>
              <w:br/>
              <w:t>8 de noviembre de 1981</w:t>
            </w:r>
            <w:r w:rsidRPr="0066689A">
              <w:rPr>
                <w:rFonts w:cs="Arial"/>
                <w:color w:val="000000" w:themeColor="text1"/>
                <w:sz w:val="18"/>
                <w:szCs w:val="18"/>
                <w:lang w:val="es-ES_tradnl"/>
              </w:rPr>
              <w:br/>
              <w:t>1 de septiembre de 2008</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Trinidad y Tabago</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30 de diciembre de 1997</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30 de enero de 1998</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Túnez</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31 de julio de 2003</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31 de agosto de 2003</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Turquía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18 de octubre de 2007</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18 de noviembre de 2007</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Ucrania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 de octubre de 1995</w:t>
            </w:r>
            <w:r w:rsidRPr="0066689A">
              <w:rPr>
                <w:rFonts w:cs="Arial"/>
                <w:color w:val="000000" w:themeColor="text1"/>
                <w:sz w:val="18"/>
                <w:szCs w:val="18"/>
                <w:lang w:val="es-ES_tradnl"/>
              </w:rPr>
              <w:br/>
              <w:t>19 de diciembre de 2006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3 de noviembre de 1995</w:t>
            </w:r>
            <w:r w:rsidRPr="0066689A">
              <w:rPr>
                <w:rFonts w:cs="Arial"/>
                <w:color w:val="000000" w:themeColor="text1"/>
                <w:sz w:val="18"/>
                <w:szCs w:val="18"/>
                <w:lang w:val="es-ES_tradnl"/>
              </w:rPr>
              <w:br/>
              <w:t>19 de enero de 2007</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Unión Europea</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29 de junio de 2005</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29 de julio de 2005</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Uruguay</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octubre de 1994</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13 de noviembre de 1994</w:t>
            </w:r>
            <w:r w:rsidRPr="0066689A">
              <w:rPr>
                <w:rFonts w:cs="Arial"/>
                <w:color w:val="000000" w:themeColor="text1"/>
                <w:sz w:val="18"/>
                <w:szCs w:val="18"/>
                <w:lang w:val="es-ES_tradnl"/>
              </w:rPr>
              <w:br/>
              <w:t>-</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Uzbekistán</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14 de octubre de 2004</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14 de noviembre de 2004</w:t>
            </w:r>
          </w:p>
        </w:tc>
      </w:tr>
      <w:tr w:rsidR="00AE7669" w:rsidRPr="0066689A" w:rsidTr="00617338">
        <w:trPr>
          <w:cantSplit/>
          <w:jc w:val="center"/>
        </w:trPr>
        <w:tc>
          <w:tcPr>
            <w:tcW w:w="2665"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Viet Nam</w:t>
            </w:r>
          </w:p>
        </w:tc>
        <w:tc>
          <w:tcPr>
            <w:tcW w:w="2381"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noviembre de 2006</w:t>
            </w:r>
          </w:p>
        </w:tc>
        <w:tc>
          <w:tcPr>
            <w:tcW w:w="2268" w:type="dxa"/>
          </w:tcPr>
          <w:p w:rsidR="00AE7669" w:rsidRPr="0066689A" w:rsidRDefault="00AE7669" w:rsidP="00617338">
            <w:pPr>
              <w:spacing w:before="80" w:after="80"/>
              <w:jc w:val="left"/>
              <w:rPr>
                <w:rFonts w:cs="Arial"/>
                <w:color w:val="000000" w:themeColor="text1"/>
                <w:sz w:val="18"/>
                <w:szCs w:val="18"/>
                <w:lang w:val="es-ES_tradnl"/>
              </w:rPr>
            </w:pPr>
            <w:r w:rsidRPr="0066689A">
              <w:rPr>
                <w:rFonts w:cs="Arial"/>
                <w:color w:val="000000" w:themeColor="text1"/>
                <w:sz w:val="18"/>
                <w:szCs w:val="18"/>
                <w:lang w:val="es-ES_tradnl"/>
              </w:rP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w:t>
            </w:r>
            <w:r w:rsidRPr="0066689A">
              <w:rPr>
                <w:rFonts w:cs="Arial"/>
                <w:color w:val="000000" w:themeColor="text1"/>
                <w:sz w:val="18"/>
                <w:szCs w:val="18"/>
                <w:lang w:val="es-ES_tradnl"/>
              </w:rPr>
              <w:br/>
              <w:t>24 de diciembre de 2006</w:t>
            </w:r>
          </w:p>
        </w:tc>
      </w:tr>
    </w:tbl>
    <w:p w:rsidR="005A1195" w:rsidRPr="0066689A" w:rsidRDefault="005A1195" w:rsidP="005A1195">
      <w:pPr>
        <w:rPr>
          <w:lang w:val="es-ES_tradnl"/>
        </w:rPr>
      </w:pPr>
    </w:p>
    <w:p w:rsidR="005A1195" w:rsidRPr="0066689A" w:rsidRDefault="005A1195" w:rsidP="005A1195">
      <w:pPr>
        <w:rPr>
          <w:rFonts w:cs="Arial"/>
          <w:lang w:val="es-ES_tradnl"/>
        </w:rPr>
      </w:pPr>
      <w:r w:rsidRPr="0066689A">
        <w:rPr>
          <w:lang w:val="es-ES_tradnl"/>
        </w:rPr>
        <w:t>Total:</w:t>
      </w:r>
      <w:r w:rsidR="006133B5" w:rsidRPr="0066689A">
        <w:rPr>
          <w:lang w:val="es-ES_tradnl"/>
        </w:rPr>
        <w:t xml:space="preserve"> </w:t>
      </w:r>
      <w:r w:rsidRPr="0066689A">
        <w:rPr>
          <w:lang w:val="es-ES_tradnl"/>
        </w:rPr>
        <w:t>75 miembros</w:t>
      </w:r>
    </w:p>
    <w:p w:rsidR="005A1195" w:rsidRPr="0066689A" w:rsidRDefault="005A1195" w:rsidP="005A1195">
      <w:pPr>
        <w:jc w:val="left"/>
        <w:rPr>
          <w:lang w:val="es-ES_tradnl"/>
        </w:rPr>
      </w:pPr>
    </w:p>
    <w:p w:rsidR="005A1195" w:rsidRPr="0066689A" w:rsidRDefault="005A1195" w:rsidP="005A1195">
      <w:pPr>
        <w:jc w:val="right"/>
        <w:rPr>
          <w:lang w:val="es-ES_tradnl"/>
        </w:rPr>
      </w:pPr>
      <w:r w:rsidRPr="0066689A">
        <w:rPr>
          <w:lang w:val="es-ES_tradnl"/>
        </w:rPr>
        <w:t>[Sigue el anexo II]</w:t>
      </w:r>
    </w:p>
    <w:p w:rsidR="005A1195" w:rsidRPr="0066689A" w:rsidRDefault="005A1195" w:rsidP="005A1195">
      <w:pPr>
        <w:rPr>
          <w:lang w:val="es-ES_tradnl"/>
        </w:rPr>
        <w:sectPr w:rsidR="005A1195" w:rsidRPr="0066689A" w:rsidSect="00B31481">
          <w:headerReference w:type="default" r:id="rId11"/>
          <w:headerReference w:type="first" r:id="rId12"/>
          <w:footerReference w:type="first" r:id="rId13"/>
          <w:footnotePr>
            <w:numRestart w:val="eachSect"/>
          </w:footnotePr>
          <w:pgSz w:w="11907" w:h="16840" w:code="9"/>
          <w:pgMar w:top="510" w:right="1134" w:bottom="709" w:left="1134" w:header="510" w:footer="510" w:gutter="0"/>
          <w:pgNumType w:start="1"/>
          <w:cols w:space="720"/>
          <w:titlePg/>
        </w:sectPr>
      </w:pPr>
    </w:p>
    <w:p w:rsidR="005A1195" w:rsidRPr="0066689A" w:rsidRDefault="005A1195" w:rsidP="005A1195">
      <w:pPr>
        <w:jc w:val="center"/>
        <w:rPr>
          <w:sz w:val="18"/>
          <w:lang w:val="es-ES_tradnl"/>
        </w:rPr>
      </w:pPr>
      <w:bookmarkStart w:id="36" w:name="_Toc207186208"/>
      <w:r w:rsidRPr="0066689A">
        <w:rPr>
          <w:sz w:val="18"/>
          <w:lang w:val="es-ES_tradnl"/>
        </w:rPr>
        <w:lastRenderedPageBreak/>
        <w:t>LISTA DE MISIONES</w:t>
      </w:r>
      <w:r w:rsidRPr="0066689A">
        <w:rPr>
          <w:rStyle w:val="FootnoteReference"/>
          <w:sz w:val="18"/>
          <w:lang w:val="es-ES_tradnl"/>
        </w:rPr>
        <w:footnoteReference w:customMarkFollows="1" w:id="5"/>
        <w:t>*</w:t>
      </w:r>
      <w:r w:rsidRPr="0066689A">
        <w:rPr>
          <w:sz w:val="18"/>
          <w:lang w:val="es-ES_tradnl"/>
        </w:rPr>
        <w:t xml:space="preserve"> Y ACTIVIDADES Y SU CONTRIBUCIÓN A LOS INDICADORES DE RENDIMIENTO EN 20</w:t>
      </w:r>
      <w:bookmarkEnd w:id="36"/>
      <w:r w:rsidRPr="0066689A">
        <w:rPr>
          <w:sz w:val="18"/>
          <w:lang w:val="es-ES_tradnl"/>
        </w:rPr>
        <w:t>17</w:t>
      </w:r>
    </w:p>
    <w:p w:rsidR="006D7B4E" w:rsidRPr="0066689A" w:rsidRDefault="006D7B4E" w:rsidP="006D7B4E">
      <w:pPr>
        <w:jc w:val="center"/>
        <w:rPr>
          <w:sz w:val="18"/>
          <w:lang w:val="es-ES_tradnl"/>
        </w:rPr>
      </w:pPr>
    </w:p>
    <w:p w:rsidR="009E1E04" w:rsidRPr="0066689A" w:rsidRDefault="009E1E04" w:rsidP="00A537ED">
      <w:pPr>
        <w:spacing w:after="120"/>
        <w:jc w:val="left"/>
        <w:rPr>
          <w:b/>
          <w:sz w:val="15"/>
          <w:szCs w:val="15"/>
          <w:lang w:val="es-ES_tradnl"/>
        </w:rPr>
      </w:pPr>
      <w:r w:rsidRPr="0066689A">
        <w:rPr>
          <w:b/>
          <w:sz w:val="15"/>
          <w:lang w:val="es-ES_tradnl"/>
        </w:rPr>
        <w:t>Descripción de los indicadores de rendimiento presentados en la siguiente tabla (véase también el anexo III):</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8250"/>
      </w:tblGrid>
      <w:tr w:rsidR="00A537ED" w:rsidRPr="0066689A" w:rsidTr="00F05825">
        <w:tc>
          <w:tcPr>
            <w:tcW w:w="7547" w:type="dxa"/>
          </w:tcPr>
          <w:p w:rsidR="00A537ED" w:rsidRPr="0066689A" w:rsidRDefault="00A537ED" w:rsidP="00A537ED">
            <w:pPr>
              <w:tabs>
                <w:tab w:val="left" w:pos="1027"/>
              </w:tabs>
              <w:ind w:left="1027" w:right="472" w:hanging="1027"/>
              <w:jc w:val="left"/>
              <w:rPr>
                <w:rFonts w:eastAsia="Times New Roman"/>
                <w:sz w:val="15"/>
                <w:szCs w:val="15"/>
                <w:lang w:val="es-ES_tradnl"/>
              </w:rPr>
            </w:pPr>
            <w:r w:rsidRPr="0066689A">
              <w:rPr>
                <w:b/>
                <w:sz w:val="15"/>
                <w:szCs w:val="15"/>
                <w:lang w:val="es-ES_tradnl"/>
              </w:rPr>
              <w:t>UV.3 – 1.a)</w:t>
            </w:r>
            <w:r w:rsidR="00C97E5A" w:rsidRPr="0066689A">
              <w:rPr>
                <w:sz w:val="15"/>
                <w:szCs w:val="15"/>
                <w:lang w:val="es-ES_tradnl"/>
              </w:rPr>
              <w:t xml:space="preserve"> </w:t>
            </w:r>
            <w:r w:rsidR="00C97E5A" w:rsidRPr="0066689A">
              <w:rPr>
                <w:sz w:val="15"/>
                <w:szCs w:val="15"/>
                <w:lang w:val="es-ES_tradnl"/>
              </w:rPr>
              <w:tab/>
            </w:r>
            <w:r w:rsidRPr="0066689A">
              <w:rPr>
                <w:sz w:val="15"/>
                <w:szCs w:val="15"/>
                <w:lang w:val="es-ES_tradnl"/>
              </w:rPr>
              <w:t>Estados y organizaciones que reciben información</w:t>
            </w:r>
          </w:p>
          <w:p w:rsidR="00A537ED" w:rsidRPr="0066689A" w:rsidRDefault="00A537ED" w:rsidP="00A537ED">
            <w:pPr>
              <w:tabs>
                <w:tab w:val="left" w:pos="1027"/>
              </w:tabs>
              <w:ind w:left="1027" w:right="472" w:hanging="1027"/>
              <w:jc w:val="left"/>
              <w:rPr>
                <w:rFonts w:eastAsia="Times New Roman"/>
                <w:sz w:val="15"/>
                <w:szCs w:val="15"/>
                <w:lang w:val="es-ES_tradnl"/>
              </w:rPr>
            </w:pPr>
            <w:r w:rsidRPr="0066689A">
              <w:rPr>
                <w:b/>
                <w:sz w:val="15"/>
                <w:szCs w:val="15"/>
                <w:lang w:val="es-ES_tradnl"/>
              </w:rPr>
              <w:t>UV.3 – 1.d)</w:t>
            </w:r>
            <w:r w:rsidRPr="0066689A">
              <w:rPr>
                <w:sz w:val="15"/>
                <w:szCs w:val="15"/>
                <w:lang w:val="es-ES_tradnl"/>
              </w:rPr>
              <w:tab/>
              <w:t>Participación en actividades de la UPOV de fomento de la sensibilización o actividades en las que toma parte el personal de la UPOV o formadores en nombre del personal de la UPOV</w:t>
            </w:r>
          </w:p>
          <w:p w:rsidR="00A537ED" w:rsidRPr="0066689A" w:rsidRDefault="00A537ED" w:rsidP="00A537ED">
            <w:pPr>
              <w:tabs>
                <w:tab w:val="left" w:pos="1027"/>
              </w:tabs>
              <w:ind w:left="1027" w:right="472" w:hanging="1027"/>
              <w:jc w:val="left"/>
              <w:rPr>
                <w:rFonts w:eastAsia="Times New Roman"/>
                <w:sz w:val="15"/>
                <w:szCs w:val="15"/>
                <w:lang w:val="es-ES_tradnl"/>
              </w:rPr>
            </w:pPr>
            <w:r w:rsidRPr="0066689A">
              <w:rPr>
                <w:b/>
                <w:sz w:val="15"/>
                <w:szCs w:val="15"/>
                <w:lang w:val="es-ES_tradnl"/>
              </w:rPr>
              <w:t>UV.3 – 2.a)</w:t>
            </w:r>
            <w:r w:rsidR="00C97E5A" w:rsidRPr="0066689A">
              <w:rPr>
                <w:sz w:val="15"/>
                <w:szCs w:val="15"/>
                <w:lang w:val="es-ES_tradnl"/>
              </w:rPr>
              <w:t xml:space="preserve"> </w:t>
            </w:r>
            <w:r w:rsidR="00C97E5A" w:rsidRPr="0066689A">
              <w:rPr>
                <w:sz w:val="15"/>
                <w:szCs w:val="15"/>
                <w:lang w:val="es-ES_tradnl"/>
              </w:rPr>
              <w:tab/>
            </w:r>
            <w:r w:rsidRPr="0066689A">
              <w:rPr>
                <w:sz w:val="15"/>
                <w:szCs w:val="15"/>
                <w:lang w:val="es-ES_tradnl"/>
              </w:rPr>
              <w:t>Reuniones con funcionarios de la administración para examinar asuntos legislativos</w:t>
            </w:r>
          </w:p>
          <w:p w:rsidR="00A537ED" w:rsidRPr="0066689A" w:rsidRDefault="00A537ED" w:rsidP="00A537ED">
            <w:pPr>
              <w:tabs>
                <w:tab w:val="left" w:pos="1027"/>
              </w:tabs>
              <w:ind w:left="1027" w:right="472" w:hanging="1027"/>
              <w:jc w:val="left"/>
              <w:rPr>
                <w:rFonts w:eastAsia="Times New Roman"/>
                <w:sz w:val="15"/>
                <w:szCs w:val="15"/>
                <w:lang w:val="es-ES_tradnl"/>
              </w:rPr>
            </w:pPr>
            <w:r w:rsidRPr="0066689A">
              <w:rPr>
                <w:b/>
                <w:sz w:val="15"/>
                <w:szCs w:val="15"/>
                <w:lang w:val="es-ES_tradnl"/>
              </w:rPr>
              <w:t>UV.3 – 4.b)</w:t>
            </w:r>
            <w:r w:rsidRPr="0066689A">
              <w:rPr>
                <w:sz w:val="15"/>
                <w:szCs w:val="15"/>
                <w:lang w:val="es-ES_tradnl"/>
              </w:rPr>
              <w:tab/>
              <w:t>Formación de formadores</w:t>
            </w:r>
          </w:p>
          <w:p w:rsidR="00A537ED" w:rsidRPr="0066689A" w:rsidRDefault="00A537ED" w:rsidP="00A537ED">
            <w:pPr>
              <w:tabs>
                <w:tab w:val="left" w:pos="1027"/>
              </w:tabs>
              <w:ind w:left="1027" w:right="472" w:hanging="1027"/>
              <w:jc w:val="left"/>
              <w:rPr>
                <w:rFonts w:eastAsia="Times New Roman"/>
                <w:sz w:val="15"/>
                <w:szCs w:val="15"/>
                <w:lang w:val="es-ES_tradnl"/>
              </w:rPr>
            </w:pPr>
            <w:r w:rsidRPr="0066689A">
              <w:rPr>
                <w:b/>
                <w:sz w:val="15"/>
                <w:szCs w:val="15"/>
                <w:lang w:val="es-ES_tradnl"/>
              </w:rPr>
              <w:t>UV.3 – 4.c)</w:t>
            </w:r>
            <w:r w:rsidRPr="0066689A">
              <w:rPr>
                <w:sz w:val="15"/>
                <w:szCs w:val="15"/>
                <w:lang w:val="es-ES_tradnl"/>
              </w:rPr>
              <w:tab/>
              <w:t>Actividades de formación ideadas con la colaboración de la UPOV</w:t>
            </w:r>
          </w:p>
          <w:p w:rsidR="00A537ED" w:rsidRPr="0066689A" w:rsidRDefault="00A537ED" w:rsidP="00A537ED">
            <w:pPr>
              <w:tabs>
                <w:tab w:val="left" w:pos="1027"/>
              </w:tabs>
              <w:ind w:left="1027" w:right="472" w:hanging="1027"/>
              <w:jc w:val="left"/>
              <w:rPr>
                <w:rFonts w:eastAsia="Times New Roman"/>
                <w:sz w:val="15"/>
                <w:szCs w:val="15"/>
                <w:lang w:val="es-ES_tradnl"/>
              </w:rPr>
            </w:pPr>
            <w:r w:rsidRPr="0066689A">
              <w:rPr>
                <w:b/>
                <w:sz w:val="15"/>
                <w:szCs w:val="15"/>
                <w:lang w:val="es-ES_tradnl"/>
              </w:rPr>
              <w:t>UV.3 – 4.d)</w:t>
            </w:r>
            <w:r w:rsidRPr="0066689A">
              <w:rPr>
                <w:sz w:val="15"/>
                <w:szCs w:val="15"/>
                <w:lang w:val="es-ES_tradnl"/>
              </w:rPr>
              <w:tab/>
              <w:t>Participación de Estados y organizaciones observadores en el CAJ, el TC, los TWP y los talleres preparatorios conexos</w:t>
            </w:r>
          </w:p>
        </w:tc>
        <w:tc>
          <w:tcPr>
            <w:tcW w:w="8250" w:type="dxa"/>
          </w:tcPr>
          <w:p w:rsidR="00A537ED" w:rsidRPr="0066689A" w:rsidRDefault="00A537ED" w:rsidP="00A537ED">
            <w:pPr>
              <w:tabs>
                <w:tab w:val="left" w:pos="1013"/>
              </w:tabs>
              <w:ind w:left="1015" w:hanging="1015"/>
              <w:jc w:val="left"/>
              <w:rPr>
                <w:sz w:val="15"/>
                <w:szCs w:val="15"/>
                <w:lang w:val="es-ES_tradnl"/>
              </w:rPr>
            </w:pPr>
            <w:r w:rsidRPr="0066689A">
              <w:rPr>
                <w:b/>
                <w:sz w:val="15"/>
                <w:szCs w:val="15"/>
                <w:lang w:val="es-ES_tradnl"/>
              </w:rPr>
              <w:t>UV.3 – 4.e)</w:t>
            </w:r>
            <w:r w:rsidRPr="0066689A">
              <w:rPr>
                <w:sz w:val="15"/>
                <w:szCs w:val="15"/>
                <w:lang w:val="es-ES_tradnl"/>
              </w:rPr>
              <w:tab/>
              <w:t>Participación en actividades de la UPOV</w:t>
            </w:r>
          </w:p>
          <w:p w:rsidR="00A537ED" w:rsidRPr="0066689A" w:rsidRDefault="00A537ED" w:rsidP="00A537ED">
            <w:pPr>
              <w:tabs>
                <w:tab w:val="left" w:pos="1013"/>
              </w:tabs>
              <w:ind w:left="1015" w:hanging="1015"/>
              <w:jc w:val="left"/>
              <w:rPr>
                <w:sz w:val="15"/>
                <w:szCs w:val="15"/>
                <w:lang w:val="es-ES_tradnl"/>
              </w:rPr>
            </w:pPr>
            <w:r w:rsidRPr="0066689A">
              <w:rPr>
                <w:b/>
                <w:sz w:val="15"/>
                <w:szCs w:val="15"/>
                <w:lang w:val="es-ES_tradnl"/>
              </w:rPr>
              <w:t>UV.3 – 4.f)</w:t>
            </w:r>
            <w:r w:rsidRPr="0066689A">
              <w:rPr>
                <w:sz w:val="15"/>
                <w:szCs w:val="15"/>
                <w:lang w:val="es-ES_tradnl"/>
              </w:rPr>
              <w:tab/>
              <w:t>Participación en actividades en las que toma parte el personal de la UPOV o formadores en nombre del personal de la UPOV</w:t>
            </w:r>
          </w:p>
          <w:p w:rsidR="00A537ED" w:rsidRPr="0066689A" w:rsidRDefault="00A537ED" w:rsidP="00A537ED">
            <w:pPr>
              <w:tabs>
                <w:tab w:val="left" w:pos="1013"/>
              </w:tabs>
              <w:ind w:left="1015" w:hanging="1015"/>
              <w:jc w:val="left"/>
              <w:rPr>
                <w:sz w:val="15"/>
                <w:szCs w:val="15"/>
                <w:lang w:val="es-ES_tradnl"/>
              </w:rPr>
            </w:pPr>
            <w:r w:rsidRPr="0066689A">
              <w:rPr>
                <w:b/>
                <w:sz w:val="15"/>
                <w:szCs w:val="15"/>
                <w:lang w:val="es-ES_tradnl"/>
              </w:rPr>
              <w:t>UV.3 – 4.g)</w:t>
            </w:r>
            <w:r w:rsidRPr="0066689A">
              <w:rPr>
                <w:sz w:val="15"/>
                <w:szCs w:val="15"/>
                <w:lang w:val="es-ES_tradnl"/>
              </w:rPr>
              <w:tab/>
              <w:t>Cursos académicos en los que figura como tema el sistema de la UPOV de protección de las variedades vegetales</w:t>
            </w:r>
          </w:p>
          <w:p w:rsidR="00A537ED" w:rsidRPr="0066689A" w:rsidRDefault="00A537ED" w:rsidP="00A537ED">
            <w:pPr>
              <w:tabs>
                <w:tab w:val="left" w:pos="1013"/>
              </w:tabs>
              <w:ind w:left="1015" w:hanging="1015"/>
              <w:jc w:val="left"/>
              <w:rPr>
                <w:sz w:val="15"/>
                <w:szCs w:val="15"/>
                <w:lang w:val="es-ES_tradnl"/>
              </w:rPr>
            </w:pPr>
            <w:r w:rsidRPr="0066689A">
              <w:rPr>
                <w:b/>
                <w:sz w:val="15"/>
                <w:szCs w:val="15"/>
                <w:lang w:val="es-ES_tradnl"/>
              </w:rPr>
              <w:t>UV.3 – 4.h)</w:t>
            </w:r>
            <w:r w:rsidRPr="0066689A">
              <w:rPr>
                <w:sz w:val="15"/>
                <w:szCs w:val="15"/>
                <w:lang w:val="es-ES_tradnl"/>
              </w:rPr>
              <w:tab/>
              <w:t>Ejecución de proyectos con organizaciones y donantes asociados.</w:t>
            </w:r>
          </w:p>
          <w:p w:rsidR="00A537ED" w:rsidRPr="0066689A" w:rsidRDefault="00A537ED" w:rsidP="00A537ED">
            <w:pPr>
              <w:tabs>
                <w:tab w:val="left" w:pos="1013"/>
              </w:tabs>
              <w:ind w:left="1015" w:hanging="1015"/>
              <w:jc w:val="left"/>
              <w:rPr>
                <w:sz w:val="15"/>
                <w:szCs w:val="15"/>
                <w:lang w:val="es-ES_tradnl"/>
              </w:rPr>
            </w:pPr>
            <w:r w:rsidRPr="0066689A">
              <w:rPr>
                <w:b/>
                <w:sz w:val="15"/>
                <w:szCs w:val="15"/>
                <w:lang w:val="es-ES_tradnl"/>
              </w:rPr>
              <w:t>UV.4 – 2.d)</w:t>
            </w:r>
            <w:r w:rsidRPr="0066689A">
              <w:rPr>
                <w:sz w:val="15"/>
                <w:szCs w:val="15"/>
                <w:lang w:val="es-ES_tradnl"/>
              </w:rPr>
              <w:tab/>
              <w:t>Participación de los sectores interesados en seminarios y simposios</w:t>
            </w:r>
          </w:p>
          <w:p w:rsidR="00A537ED" w:rsidRPr="0066689A" w:rsidRDefault="00A537ED" w:rsidP="00A537ED">
            <w:pPr>
              <w:tabs>
                <w:tab w:val="left" w:pos="1013"/>
              </w:tabs>
              <w:ind w:left="1015" w:hanging="1015"/>
              <w:jc w:val="left"/>
              <w:rPr>
                <w:sz w:val="15"/>
                <w:szCs w:val="15"/>
                <w:lang w:val="es-ES_tradnl"/>
              </w:rPr>
            </w:pPr>
            <w:r w:rsidRPr="0066689A">
              <w:rPr>
                <w:b/>
                <w:sz w:val="15"/>
                <w:szCs w:val="15"/>
                <w:lang w:val="es-ES_tradnl"/>
              </w:rPr>
              <w:t>UV.4 – 2.e)</w:t>
            </w:r>
            <w:r w:rsidRPr="0066689A">
              <w:rPr>
                <w:sz w:val="15"/>
                <w:szCs w:val="15"/>
                <w:lang w:val="es-ES_tradnl"/>
              </w:rPr>
              <w:tab/>
              <w:t>participación en reuniones de los sectores interesados pertinentes y en reuniones en las que participan dichos sectores</w:t>
            </w:r>
          </w:p>
          <w:p w:rsidR="00A537ED" w:rsidRPr="0066689A" w:rsidRDefault="00A537ED" w:rsidP="00A537ED">
            <w:pPr>
              <w:tabs>
                <w:tab w:val="left" w:pos="1013"/>
              </w:tabs>
              <w:ind w:left="1015" w:hanging="1015"/>
              <w:jc w:val="left"/>
              <w:rPr>
                <w:sz w:val="15"/>
                <w:szCs w:val="15"/>
                <w:lang w:val="es-ES_tradnl"/>
              </w:rPr>
            </w:pPr>
            <w:r w:rsidRPr="0066689A">
              <w:rPr>
                <w:b/>
                <w:sz w:val="15"/>
                <w:szCs w:val="15"/>
                <w:lang w:val="es-ES_tradnl"/>
              </w:rPr>
              <w:t>UV.4 – 3.a)</w:t>
            </w:r>
            <w:r w:rsidRPr="0066689A">
              <w:rPr>
                <w:sz w:val="15"/>
                <w:szCs w:val="15"/>
                <w:lang w:val="es-ES_tradnl"/>
              </w:rPr>
              <w:tab/>
              <w:t>Participación en reuniones de organizaciones interesadas y en reuniones en las que participan dichas organizaciones;</w:t>
            </w:r>
          </w:p>
        </w:tc>
      </w:tr>
    </w:tbl>
    <w:p w:rsidR="00975CA8" w:rsidRPr="0066689A" w:rsidRDefault="00975CA8" w:rsidP="00975CA8">
      <w:pPr>
        <w:jc w:val="right"/>
        <w:rPr>
          <w:lang w:val="es-ES_tradnl"/>
        </w:rPr>
      </w:pPr>
    </w:p>
    <w:tbl>
      <w:tblPr>
        <w:tblW w:w="1600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226"/>
        <w:gridCol w:w="1126"/>
        <w:gridCol w:w="992"/>
        <w:gridCol w:w="993"/>
        <w:gridCol w:w="1134"/>
        <w:gridCol w:w="1210"/>
        <w:gridCol w:w="414"/>
        <w:gridCol w:w="448"/>
        <w:gridCol w:w="475"/>
        <w:gridCol w:w="434"/>
        <w:gridCol w:w="462"/>
        <w:gridCol w:w="434"/>
        <w:gridCol w:w="616"/>
        <w:gridCol w:w="439"/>
        <w:gridCol w:w="466"/>
        <w:gridCol w:w="465"/>
        <w:gridCol w:w="465"/>
        <w:gridCol w:w="466"/>
      </w:tblGrid>
      <w:tr w:rsidR="00617338" w:rsidRPr="0066689A" w:rsidTr="003B6684">
        <w:trPr>
          <w:cantSplit/>
          <w:tblHeader/>
        </w:trPr>
        <w:tc>
          <w:tcPr>
            <w:tcW w:w="351" w:type="dxa"/>
            <w:shd w:val="clear" w:color="auto" w:fill="D9D9D9" w:themeFill="background1" w:themeFillShade="D9"/>
            <w:vAlign w:val="center"/>
            <w:hideMark/>
          </w:tcPr>
          <w:p w:rsidR="00617338" w:rsidRPr="0066689A" w:rsidRDefault="00617338" w:rsidP="00617338">
            <w:pPr>
              <w:jc w:val="left"/>
              <w:rPr>
                <w:rFonts w:cs="Arial"/>
                <w:b/>
                <w:bCs/>
                <w:color w:val="000000"/>
                <w:sz w:val="14"/>
                <w:szCs w:val="14"/>
                <w:lang w:val="es-ES_tradnl"/>
              </w:rPr>
            </w:pPr>
          </w:p>
        </w:tc>
        <w:tc>
          <w:tcPr>
            <w:tcW w:w="675" w:type="dxa"/>
            <w:shd w:val="clear" w:color="auto" w:fill="D9D9D9" w:themeFill="background1" w:themeFillShade="D9"/>
            <w:vAlign w:val="center"/>
            <w:hideMark/>
          </w:tcPr>
          <w:p w:rsidR="00617338" w:rsidRPr="0066689A" w:rsidRDefault="00617338" w:rsidP="00617338">
            <w:pPr>
              <w:jc w:val="left"/>
              <w:rPr>
                <w:rFonts w:cs="Arial"/>
                <w:b/>
                <w:bCs/>
                <w:color w:val="000000"/>
                <w:sz w:val="14"/>
                <w:szCs w:val="14"/>
                <w:lang w:val="es-ES_tradnl"/>
              </w:rPr>
            </w:pPr>
            <w:r w:rsidRPr="0066689A">
              <w:rPr>
                <w:b/>
                <w:color w:val="000000"/>
                <w:sz w:val="14"/>
                <w:lang w:val="es-ES_tradnl"/>
              </w:rPr>
              <w:t>Del</w:t>
            </w:r>
          </w:p>
        </w:tc>
        <w:tc>
          <w:tcPr>
            <w:tcW w:w="718" w:type="dxa"/>
            <w:shd w:val="clear" w:color="auto" w:fill="D9D9D9" w:themeFill="background1" w:themeFillShade="D9"/>
            <w:vAlign w:val="center"/>
            <w:hideMark/>
          </w:tcPr>
          <w:p w:rsidR="00617338" w:rsidRPr="0066689A" w:rsidRDefault="00617338" w:rsidP="00617338">
            <w:pPr>
              <w:jc w:val="left"/>
              <w:rPr>
                <w:rFonts w:cs="Arial"/>
                <w:b/>
                <w:bCs/>
                <w:color w:val="000000"/>
                <w:sz w:val="14"/>
                <w:szCs w:val="14"/>
                <w:lang w:val="es-ES_tradnl"/>
              </w:rPr>
            </w:pPr>
            <w:r w:rsidRPr="0066689A">
              <w:rPr>
                <w:b/>
                <w:color w:val="000000"/>
                <w:sz w:val="14"/>
                <w:lang w:val="es-ES_tradnl"/>
              </w:rPr>
              <w:t>al</w:t>
            </w:r>
          </w:p>
        </w:tc>
        <w:tc>
          <w:tcPr>
            <w:tcW w:w="3226" w:type="dxa"/>
            <w:shd w:val="clear" w:color="auto" w:fill="D9D9D9" w:themeFill="background1" w:themeFillShade="D9"/>
            <w:vAlign w:val="center"/>
            <w:hideMark/>
          </w:tcPr>
          <w:p w:rsidR="00617338" w:rsidRPr="0066689A" w:rsidRDefault="00617338" w:rsidP="00617338">
            <w:pPr>
              <w:jc w:val="left"/>
              <w:rPr>
                <w:rFonts w:cs="Arial"/>
                <w:b/>
                <w:bCs/>
                <w:color w:val="000000"/>
                <w:sz w:val="14"/>
                <w:szCs w:val="14"/>
                <w:lang w:val="es-ES_tradnl"/>
              </w:rPr>
            </w:pPr>
            <w:r w:rsidRPr="0066689A">
              <w:rPr>
                <w:b/>
                <w:color w:val="000000"/>
                <w:sz w:val="14"/>
                <w:lang w:val="es-ES_tradnl"/>
              </w:rPr>
              <w:t>Actividad o misión</w:t>
            </w:r>
          </w:p>
        </w:tc>
        <w:tc>
          <w:tcPr>
            <w:tcW w:w="1126" w:type="dxa"/>
            <w:shd w:val="clear" w:color="auto" w:fill="D9D9D9" w:themeFill="background1" w:themeFillShade="D9"/>
            <w:vAlign w:val="center"/>
            <w:hideMark/>
          </w:tcPr>
          <w:p w:rsidR="00617338" w:rsidRPr="0066689A" w:rsidRDefault="00617338" w:rsidP="00617338">
            <w:pPr>
              <w:jc w:val="center"/>
              <w:rPr>
                <w:rFonts w:cs="Arial"/>
                <w:b/>
                <w:bCs/>
                <w:color w:val="000000"/>
                <w:sz w:val="14"/>
                <w:szCs w:val="14"/>
                <w:lang w:val="es-ES_tradnl"/>
              </w:rPr>
            </w:pPr>
            <w:r w:rsidRPr="0066689A">
              <w:rPr>
                <w:b/>
                <w:color w:val="000000"/>
                <w:sz w:val="14"/>
                <w:lang w:val="es-ES_tradnl"/>
              </w:rPr>
              <w:t>Ciudad</w:t>
            </w:r>
          </w:p>
        </w:tc>
        <w:tc>
          <w:tcPr>
            <w:tcW w:w="992" w:type="dxa"/>
            <w:shd w:val="clear" w:color="auto" w:fill="D9D9D9" w:themeFill="background1" w:themeFillShade="D9"/>
            <w:vAlign w:val="center"/>
            <w:hideMark/>
          </w:tcPr>
          <w:p w:rsidR="00617338" w:rsidRPr="0066689A" w:rsidRDefault="00617338" w:rsidP="00617338">
            <w:pPr>
              <w:jc w:val="center"/>
              <w:rPr>
                <w:rFonts w:cs="Arial"/>
                <w:b/>
                <w:bCs/>
                <w:color w:val="000000"/>
                <w:sz w:val="14"/>
                <w:szCs w:val="14"/>
                <w:lang w:val="es-ES_tradnl"/>
              </w:rPr>
            </w:pPr>
            <w:r w:rsidRPr="0066689A">
              <w:rPr>
                <w:b/>
                <w:color w:val="000000"/>
                <w:sz w:val="14"/>
                <w:lang w:val="es-ES_tradnl"/>
              </w:rPr>
              <w:t>País</w:t>
            </w:r>
          </w:p>
        </w:tc>
        <w:tc>
          <w:tcPr>
            <w:tcW w:w="993" w:type="dxa"/>
            <w:shd w:val="clear" w:color="auto" w:fill="D9D9D9" w:themeFill="background1" w:themeFillShade="D9"/>
            <w:vAlign w:val="center"/>
            <w:hideMark/>
          </w:tcPr>
          <w:p w:rsidR="00617338" w:rsidRPr="0066689A" w:rsidRDefault="00617338" w:rsidP="00617338">
            <w:pPr>
              <w:jc w:val="center"/>
              <w:rPr>
                <w:rFonts w:cs="Arial"/>
                <w:b/>
                <w:bCs/>
                <w:color w:val="000000"/>
                <w:sz w:val="14"/>
                <w:szCs w:val="14"/>
                <w:lang w:val="es-ES_tradnl"/>
              </w:rPr>
            </w:pPr>
            <w:r w:rsidRPr="0066689A">
              <w:rPr>
                <w:b/>
                <w:color w:val="000000"/>
                <w:sz w:val="14"/>
                <w:lang w:val="es-ES_tradnl"/>
              </w:rPr>
              <w:t>Personal o representante de la UPOV</w:t>
            </w:r>
          </w:p>
        </w:tc>
        <w:tc>
          <w:tcPr>
            <w:tcW w:w="1134" w:type="dxa"/>
            <w:shd w:val="clear" w:color="auto" w:fill="D9D9D9" w:themeFill="background1" w:themeFillShade="D9"/>
            <w:vAlign w:val="center"/>
            <w:hideMark/>
          </w:tcPr>
          <w:p w:rsidR="00617338" w:rsidRPr="0066689A" w:rsidRDefault="00617338" w:rsidP="00617338">
            <w:pPr>
              <w:jc w:val="center"/>
              <w:rPr>
                <w:rFonts w:cs="Arial"/>
                <w:b/>
                <w:bCs/>
                <w:color w:val="000000"/>
                <w:sz w:val="14"/>
                <w:szCs w:val="14"/>
                <w:lang w:val="es-ES_tradnl"/>
              </w:rPr>
            </w:pPr>
            <w:r w:rsidRPr="0066689A">
              <w:rPr>
                <w:b/>
                <w:color w:val="000000"/>
                <w:sz w:val="14"/>
                <w:lang w:val="es-ES_tradnl"/>
              </w:rPr>
              <w:t>organizadas por la UPOV o conjuntamente con ella</w:t>
            </w:r>
          </w:p>
        </w:tc>
        <w:tc>
          <w:tcPr>
            <w:tcW w:w="1210" w:type="dxa"/>
            <w:shd w:val="clear" w:color="auto" w:fill="D9D9D9" w:themeFill="background1" w:themeFillShade="D9"/>
            <w:vAlign w:val="center"/>
          </w:tcPr>
          <w:p w:rsidR="00617338" w:rsidRPr="0066689A" w:rsidRDefault="00617338" w:rsidP="00617338">
            <w:pPr>
              <w:jc w:val="center"/>
              <w:rPr>
                <w:rFonts w:cs="Arial"/>
                <w:b/>
                <w:bCs/>
                <w:color w:val="000000"/>
                <w:sz w:val="14"/>
                <w:szCs w:val="14"/>
                <w:lang w:val="es-ES_tradnl"/>
              </w:rPr>
            </w:pPr>
            <w:r w:rsidRPr="0066689A">
              <w:rPr>
                <w:b/>
                <w:color w:val="000000"/>
                <w:sz w:val="14"/>
                <w:lang w:val="es-ES_tradnl"/>
              </w:rPr>
              <w:t>Organizadores</w:t>
            </w:r>
            <w:r w:rsidRPr="0066689A">
              <w:rPr>
                <w:rStyle w:val="FootnoteReference"/>
                <w:b/>
                <w:color w:val="000000"/>
                <w:sz w:val="14"/>
                <w:lang w:val="es-ES_tradnl"/>
              </w:rPr>
              <w:footnoteReference w:id="6"/>
            </w:r>
          </w:p>
        </w:tc>
        <w:tc>
          <w:tcPr>
            <w:tcW w:w="414"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1.a)</w:t>
            </w:r>
          </w:p>
        </w:tc>
        <w:tc>
          <w:tcPr>
            <w:tcW w:w="448"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1.d)</w:t>
            </w:r>
          </w:p>
        </w:tc>
        <w:tc>
          <w:tcPr>
            <w:tcW w:w="475"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2.a)</w:t>
            </w:r>
          </w:p>
        </w:tc>
        <w:tc>
          <w:tcPr>
            <w:tcW w:w="434"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4.b)</w:t>
            </w:r>
          </w:p>
        </w:tc>
        <w:tc>
          <w:tcPr>
            <w:tcW w:w="462"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4.c)</w:t>
            </w:r>
          </w:p>
        </w:tc>
        <w:tc>
          <w:tcPr>
            <w:tcW w:w="434"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4.d)</w:t>
            </w:r>
          </w:p>
        </w:tc>
        <w:tc>
          <w:tcPr>
            <w:tcW w:w="616"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4.e), f)</w:t>
            </w:r>
          </w:p>
        </w:tc>
        <w:tc>
          <w:tcPr>
            <w:tcW w:w="439"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4.g)</w:t>
            </w:r>
          </w:p>
        </w:tc>
        <w:tc>
          <w:tcPr>
            <w:tcW w:w="466"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UV.3</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4.h)</w:t>
            </w:r>
          </w:p>
        </w:tc>
        <w:tc>
          <w:tcPr>
            <w:tcW w:w="465"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UV.4</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2.d)</w:t>
            </w:r>
          </w:p>
        </w:tc>
        <w:tc>
          <w:tcPr>
            <w:tcW w:w="465"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UV.4</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2.e)</w:t>
            </w:r>
          </w:p>
        </w:tc>
        <w:tc>
          <w:tcPr>
            <w:tcW w:w="466" w:type="dxa"/>
            <w:shd w:val="clear" w:color="auto" w:fill="D9D9D9" w:themeFill="background1" w:themeFillShade="D9"/>
            <w:vAlign w:val="center"/>
            <w:hideMark/>
          </w:tcPr>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UV.4</w:t>
            </w:r>
          </w:p>
          <w:p w:rsidR="00617338" w:rsidRPr="0066689A" w:rsidRDefault="00617338" w:rsidP="00617338">
            <w:pPr>
              <w:jc w:val="center"/>
              <w:rPr>
                <w:rFonts w:cs="Arial"/>
                <w:b/>
                <w:bCs/>
                <w:color w:val="000000"/>
                <w:sz w:val="15"/>
                <w:szCs w:val="15"/>
                <w:lang w:val="es-ES_tradnl"/>
              </w:rPr>
            </w:pPr>
            <w:r w:rsidRPr="0066689A">
              <w:rPr>
                <w:b/>
                <w:color w:val="000000"/>
                <w:sz w:val="15"/>
                <w:lang w:val="es-ES_tradnl"/>
              </w:rPr>
              <w:t>3.a)</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18-01-17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1) Curso de capacitación sobre la protección de las variedades vegetales </w:t>
            </w:r>
            <w:r w:rsidRPr="0066689A">
              <w:rPr>
                <w:rFonts w:cs="Arial"/>
                <w:color w:val="000000"/>
                <w:sz w:val="15"/>
                <w:szCs w:val="15"/>
                <w:lang w:val="es-ES_tradnl"/>
              </w:rPr>
              <w:br/>
            </w:r>
            <w:r w:rsidRPr="0066689A">
              <w:rPr>
                <w:color w:val="000000"/>
                <w:sz w:val="15"/>
                <w:lang w:val="es-ES_tradnl"/>
              </w:rPr>
              <w:t>2) Consulta jurídica sobre las modificaciones propuestas a la Ley</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Nay Piy Taw</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Myanmar</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MOALI de Myanmar (DAR), </w:t>
            </w:r>
            <w:r w:rsidRPr="0066689A">
              <w:rPr>
                <w:i/>
                <w:color w:val="000000"/>
                <w:sz w:val="15"/>
                <w:lang w:val="es-ES_tradnl"/>
              </w:rPr>
              <w:t>Naktuinbouw</w:t>
            </w:r>
            <w:r w:rsidRPr="0066689A">
              <w:rPr>
                <w:color w:val="000000"/>
                <w:sz w:val="15"/>
                <w:lang w:val="es-ES_tradnl"/>
              </w:rPr>
              <w:t>, Universidad de Wageningen,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30-01-17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03-02-17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Decimosexta sesión ordinaria de la CGRFA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Roma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Italia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Koide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FAO</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31-01-17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02-02-17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 reuniones del Grupo de trabajo especial de la OCDE</w:t>
            </w:r>
            <w:r w:rsidRPr="0066689A">
              <w:rPr>
                <w:rFonts w:cs="Arial"/>
                <w:color w:val="000000"/>
                <w:sz w:val="15"/>
                <w:szCs w:val="15"/>
                <w:lang w:val="es-ES_tradnl"/>
              </w:rPr>
              <w:br/>
            </w:r>
            <w:r w:rsidRPr="0066689A">
              <w:rPr>
                <w:color w:val="000000"/>
                <w:sz w:val="15"/>
                <w:lang w:val="es-ES_tradnl"/>
              </w:rPr>
              <w:t>2) reunión del Grupo de trabajo técnico de los sistemas de semillas de la OCDE</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París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Francia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OCDE</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16-02-17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de la OMPI y la BID-REACH sobre la optimización de la competitividad de las indicaciones geográficas (IG) y los productos característicos vinculados a un origen geográfico (OLP) para los países de la Comunidad del Caribe (CARICOM)</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St. Augustine</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Trinidad y Tabago</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 BID</w:t>
            </w:r>
            <w:r w:rsidRPr="0066689A">
              <w:rPr>
                <w:lang w:val="es-ES_tradnl"/>
              </w:rPr>
              <w:noBreakHyphen/>
            </w:r>
            <w:r w:rsidRPr="0066689A">
              <w:rPr>
                <w:color w:val="000000"/>
                <w:sz w:val="15"/>
                <w:lang w:val="es-ES_tradnl"/>
              </w:rPr>
              <w:t>REACH,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nacional sobre la protección de las variedades vegetales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Bridgetown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Barbados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IPO de Barbados,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23-02-17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24-02-17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 Seminario sobre las ventajas del sistema de la UPOV de protección de las obtenciones vegetales para los agricultores y productores</w:t>
            </w:r>
            <w:r w:rsidRPr="0066689A">
              <w:rPr>
                <w:rFonts w:cs="Arial"/>
                <w:color w:val="000000"/>
                <w:sz w:val="15"/>
                <w:szCs w:val="15"/>
                <w:lang w:val="es-ES_tradnl"/>
              </w:rPr>
              <w:br/>
            </w:r>
            <w:r w:rsidRPr="0066689A">
              <w:rPr>
                <w:color w:val="000000"/>
                <w:sz w:val="15"/>
                <w:lang w:val="es-ES_tradnl"/>
              </w:rPr>
              <w:t>2) Reunión consultiva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Bangkok</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Tailandia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tcPr>
          <w:p w:rsidR="00617338" w:rsidRPr="0066689A" w:rsidRDefault="00617338" w:rsidP="00617338">
            <w:pPr>
              <w:jc w:val="center"/>
              <w:rPr>
                <w:rFonts w:cs="Arial"/>
                <w:color w:val="000000"/>
                <w:sz w:val="15"/>
                <w:szCs w:val="15"/>
                <w:lang w:val="es-ES_tradnl"/>
              </w:rPr>
            </w:pPr>
            <w:r w:rsidRPr="0066689A">
              <w:rPr>
                <w:color w:val="000000"/>
                <w:sz w:val="15"/>
                <w:lang w:val="es-ES_tradnl"/>
              </w:rPr>
              <w:t>7</w:t>
            </w:r>
          </w:p>
        </w:tc>
        <w:tc>
          <w:tcPr>
            <w:tcW w:w="675" w:type="dxa"/>
            <w:shd w:val="clear" w:color="auto" w:fill="auto"/>
          </w:tcPr>
          <w:p w:rsidR="00617338" w:rsidRPr="0066689A" w:rsidRDefault="00617338" w:rsidP="00617338">
            <w:pPr>
              <w:jc w:val="left"/>
              <w:rPr>
                <w:rFonts w:cs="Arial"/>
                <w:color w:val="000000"/>
                <w:sz w:val="15"/>
                <w:szCs w:val="15"/>
                <w:lang w:val="es-ES_tradnl"/>
              </w:rPr>
            </w:pPr>
            <w:r w:rsidRPr="0066689A">
              <w:rPr>
                <w:color w:val="000000"/>
                <w:sz w:val="15"/>
                <w:lang w:val="es-ES_tradnl"/>
              </w:rPr>
              <w:t>25-02-17</w:t>
            </w:r>
          </w:p>
        </w:tc>
        <w:tc>
          <w:tcPr>
            <w:tcW w:w="718" w:type="dxa"/>
            <w:shd w:val="clear" w:color="auto" w:fill="auto"/>
          </w:tcPr>
          <w:p w:rsidR="00617338" w:rsidRPr="0066689A" w:rsidRDefault="00617338" w:rsidP="00617338">
            <w:pPr>
              <w:jc w:val="left"/>
              <w:rPr>
                <w:rFonts w:cs="Arial"/>
                <w:color w:val="000000"/>
                <w:sz w:val="15"/>
                <w:szCs w:val="15"/>
                <w:lang w:val="es-ES_tradnl"/>
              </w:rPr>
            </w:pPr>
            <w:r w:rsidRPr="0066689A">
              <w:rPr>
                <w:color w:val="000000"/>
                <w:sz w:val="15"/>
                <w:lang w:val="es-ES_tradnl"/>
              </w:rPr>
              <w:t>25-02-17</w:t>
            </w:r>
          </w:p>
        </w:tc>
        <w:tc>
          <w:tcPr>
            <w:tcW w:w="3226" w:type="dxa"/>
            <w:shd w:val="clear" w:color="auto" w:fill="auto"/>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para debatir cuestiones relativas al proc</w:t>
            </w:r>
            <w:r w:rsidR="00015076" w:rsidRPr="0066689A">
              <w:rPr>
                <w:color w:val="000000"/>
                <w:sz w:val="15"/>
                <w:lang w:val="es-ES_tradnl"/>
              </w:rPr>
              <w:t>edimiento de adhesión de Brunei </w:t>
            </w:r>
            <w:r w:rsidRPr="0066689A">
              <w:rPr>
                <w:color w:val="000000"/>
                <w:sz w:val="15"/>
                <w:lang w:val="es-ES_tradnl"/>
              </w:rPr>
              <w:t>Darussalam a la UPOV</w:t>
            </w:r>
          </w:p>
        </w:tc>
        <w:tc>
          <w:tcPr>
            <w:tcW w:w="1126" w:type="dxa"/>
            <w:shd w:val="clear" w:color="auto" w:fill="auto"/>
          </w:tcPr>
          <w:p w:rsidR="00617338" w:rsidRPr="0066689A" w:rsidRDefault="00617338" w:rsidP="00617338">
            <w:pPr>
              <w:jc w:val="left"/>
              <w:rPr>
                <w:rFonts w:cs="Arial"/>
                <w:color w:val="000000"/>
                <w:sz w:val="15"/>
                <w:szCs w:val="15"/>
                <w:lang w:val="es-ES_tradnl"/>
              </w:rPr>
            </w:pPr>
            <w:r w:rsidRPr="0066689A">
              <w:rPr>
                <w:color w:val="000000"/>
                <w:sz w:val="15"/>
                <w:lang w:val="es-ES_tradnl"/>
              </w:rPr>
              <w:t>Bandar Seri Begawan</w:t>
            </w:r>
          </w:p>
        </w:tc>
        <w:tc>
          <w:tcPr>
            <w:tcW w:w="992" w:type="dxa"/>
            <w:shd w:val="clear" w:color="auto" w:fill="auto"/>
          </w:tcPr>
          <w:p w:rsidR="00617338" w:rsidRPr="0066689A" w:rsidRDefault="00617338" w:rsidP="00617338">
            <w:pPr>
              <w:jc w:val="left"/>
              <w:rPr>
                <w:rFonts w:cs="Arial"/>
                <w:color w:val="000000"/>
                <w:sz w:val="15"/>
                <w:szCs w:val="15"/>
                <w:lang w:val="es-ES_tradnl"/>
              </w:rPr>
            </w:pPr>
            <w:r w:rsidRPr="0066689A">
              <w:rPr>
                <w:color w:val="000000"/>
                <w:sz w:val="15"/>
                <w:lang w:val="es-ES_tradnl"/>
              </w:rPr>
              <w:t>Brunei Darussalam</w:t>
            </w:r>
          </w:p>
        </w:tc>
        <w:tc>
          <w:tcPr>
            <w:tcW w:w="993" w:type="dxa"/>
            <w:shd w:val="clear" w:color="auto" w:fill="auto"/>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shd w:val="clear" w:color="auto" w:fill="auto"/>
          </w:tcPr>
          <w:p w:rsidR="00617338" w:rsidRPr="0066689A" w:rsidRDefault="00617338" w:rsidP="00617338">
            <w:pPr>
              <w:jc w:val="left"/>
              <w:rPr>
                <w:rFonts w:cs="Arial"/>
                <w:color w:val="000000"/>
                <w:sz w:val="15"/>
                <w:szCs w:val="15"/>
                <w:lang w:val="es-ES_tradnl"/>
              </w:rPr>
            </w:pPr>
            <w:r w:rsidRPr="0066689A">
              <w:rPr>
                <w:color w:val="000000"/>
                <w:sz w:val="15"/>
                <w:lang w:val="es-ES_tradnl"/>
              </w:rPr>
              <w:t>BruIPO, UPOV</w:t>
            </w:r>
          </w:p>
        </w:tc>
        <w:tc>
          <w:tcPr>
            <w:tcW w:w="414"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27-02-17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03-03-17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Trigésima tercera sesión del CIG de la OMPI</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28-02-17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02-03-17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Decimoséptimo Congreso Anual de la AFSTA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Dakar</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Senegal</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AFSTA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lastRenderedPageBreak/>
              <w:t>10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del C</w:t>
            </w:r>
            <w:r w:rsidR="00015076" w:rsidRPr="0066689A">
              <w:rPr>
                <w:color w:val="000000"/>
                <w:sz w:val="15"/>
                <w:lang w:val="es-ES_tradnl"/>
              </w:rPr>
              <w:t>onsejo de los ADPIC (sede de la </w:t>
            </w:r>
            <w:r w:rsidRPr="0066689A">
              <w:rPr>
                <w:color w:val="000000"/>
                <w:sz w:val="15"/>
                <w:lang w:val="es-ES_tradnl"/>
              </w:rPr>
              <w:t>OMC)</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OMC</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Sesión del Comité de Propiedad Intelectual de la ISF</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Zurich</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ISF</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anual de DanSeed</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Copenhague</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Dinamarca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DanSeed</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Reunión del </w:t>
            </w:r>
            <w:r w:rsidR="00015076" w:rsidRPr="0066689A">
              <w:rPr>
                <w:color w:val="000000"/>
                <w:sz w:val="15"/>
                <w:lang w:val="es-ES_tradnl"/>
              </w:rPr>
              <w:t>Consejo de Administración de la </w:t>
            </w:r>
            <w:r w:rsidRPr="0066689A">
              <w:rPr>
                <w:color w:val="000000"/>
                <w:sz w:val="15"/>
                <w:lang w:val="es-ES_tradnl"/>
              </w:rPr>
              <w:t>OCVV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Angers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Francia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OCVV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Sexta Reunión del Grupo de trabajo especial de composición abierta para mejorar el funcionamiento del Sistema multilateral de acceso y</w:t>
            </w:r>
            <w:r w:rsidR="00015076" w:rsidRPr="0066689A">
              <w:rPr>
                <w:color w:val="000000"/>
                <w:sz w:val="15"/>
                <w:lang w:val="es-ES_tradnl"/>
              </w:rPr>
              <w:t xml:space="preserve"> distribución de beneficios del </w:t>
            </w:r>
            <w:r w:rsidRPr="0066689A">
              <w:rPr>
                <w:color w:val="000000"/>
                <w:sz w:val="15"/>
                <w:lang w:val="es-ES_tradnl"/>
              </w:rPr>
              <w:t>ITPGRFA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Roma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Italia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Koide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FAO</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de</w:t>
            </w:r>
            <w:r w:rsidR="00015076" w:rsidRPr="0066689A">
              <w:rPr>
                <w:color w:val="000000"/>
                <w:sz w:val="15"/>
                <w:lang w:val="es-ES_tradnl"/>
              </w:rPr>
              <w:t xml:space="preserve"> alto nivel de la IPAN sobre el </w:t>
            </w:r>
            <w:r w:rsidRPr="0066689A">
              <w:rPr>
                <w:color w:val="000000"/>
                <w:sz w:val="15"/>
                <w:lang w:val="es-ES_tradnl"/>
              </w:rPr>
              <w:t>Brexit y la propiedad intelectual</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Londres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Reino Unido</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IPAN</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Evento especial “Fortalecimiento de la Estrategia de Financiación del Tratado Internacional”, organizado por el ITPGRFA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Roma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Italia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Koide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ITPGRFA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23-03-17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23-03-17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Curso avanzado OMPI-OMC sobre propiedad intelectual para funcionarios gubernamentales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 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 OMC</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03-04-17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05-04-17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Comité Técnico (TC/54)</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r w:rsidRPr="0066689A">
              <w:rPr>
                <w:rFonts w:cs="Arial"/>
                <w:color w:val="000000"/>
                <w:sz w:val="15"/>
                <w:szCs w:val="15"/>
                <w:lang w:val="es-ES_tradnl"/>
              </w:rPr>
              <w:br/>
            </w:r>
            <w:r w:rsidRPr="0066689A">
              <w:rPr>
                <w:color w:val="000000"/>
                <w:sz w:val="15"/>
                <w:lang w:val="es-ES_tradnl"/>
              </w:rPr>
              <w:t>(órgano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06-04-17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06-04-17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Comité Consultivo (CC/93)</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r w:rsidRPr="0066689A">
              <w:rPr>
                <w:rFonts w:cs="Arial"/>
                <w:color w:val="000000"/>
                <w:sz w:val="15"/>
                <w:szCs w:val="15"/>
                <w:lang w:val="es-ES_tradnl"/>
              </w:rPr>
              <w:br/>
            </w:r>
            <w:r w:rsidRPr="0066689A">
              <w:rPr>
                <w:color w:val="000000"/>
                <w:sz w:val="15"/>
                <w:lang w:val="es-ES_tradnl"/>
              </w:rPr>
              <w:t>(órgano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06-04-17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06-04-17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Sesión extraordinaria del Consejo (C(Extr.)/34)</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r w:rsidRPr="0066689A">
              <w:rPr>
                <w:rFonts w:cs="Arial"/>
                <w:color w:val="000000"/>
                <w:sz w:val="15"/>
                <w:szCs w:val="15"/>
                <w:lang w:val="es-ES_tradnl"/>
              </w:rPr>
              <w:br/>
            </w:r>
            <w:r w:rsidRPr="0066689A">
              <w:rPr>
                <w:color w:val="000000"/>
                <w:sz w:val="15"/>
                <w:lang w:val="es-ES_tradnl"/>
              </w:rPr>
              <w:t>(órgano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12-04-17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13-04-17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 Seminario sobre la protección de las obtenciones vegetales y la Celebración del vigésimo aniversario de la normativa de China en materia de protección de las obtenciones vegetales</w:t>
            </w:r>
            <w:r w:rsidRPr="0066689A">
              <w:rPr>
                <w:rFonts w:cs="Arial"/>
                <w:color w:val="000000"/>
                <w:sz w:val="15"/>
                <w:szCs w:val="15"/>
                <w:lang w:val="es-ES_tradnl"/>
              </w:rPr>
              <w:br/>
            </w:r>
            <w:r w:rsidRPr="0066689A">
              <w:rPr>
                <w:color w:val="000000"/>
                <w:sz w:val="15"/>
                <w:lang w:val="es-ES_tradnl"/>
              </w:rPr>
              <w:t>2) Mesa redonda de IP Key titulada “Estudio de la incidencia del Acta de 1991 del Convenio de la UPOV en la protección de las obtenciones vegetales agrícolas y forestales en China”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Beijing</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China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1) MOA y SFA de China</w:t>
            </w:r>
            <w:r w:rsidRPr="0066689A">
              <w:rPr>
                <w:rFonts w:cs="Arial"/>
                <w:color w:val="000000"/>
                <w:sz w:val="15"/>
                <w:szCs w:val="15"/>
                <w:lang w:val="es-ES_tradnl"/>
              </w:rPr>
              <w:br/>
            </w:r>
            <w:r w:rsidRPr="0066689A">
              <w:rPr>
                <w:color w:val="000000"/>
                <w:sz w:val="15"/>
                <w:lang w:val="es-ES_tradnl"/>
              </w:rPr>
              <w:t>2) IP Key, MOA y SFA de China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24-04-17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28-04-17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Curso de formación sobre el examen DHE en la sandía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Quang Ngai</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Viet Nam</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MARD de Viet Nam, MAFF del Japón y JATAFF</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lastRenderedPageBreak/>
              <w:t>23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25-04-17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27-04-17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Quincuagésima sexta reunión general anual de la CIOPORA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Toronto</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Canadá</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CIOPORA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02-05-17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02-05-17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itinerante "</w:t>
            </w:r>
            <w:r w:rsidRPr="0066689A">
              <w:rPr>
                <w:i/>
                <w:color w:val="000000"/>
                <w:sz w:val="15"/>
                <w:lang w:val="es-ES_tradnl"/>
              </w:rPr>
              <w:t>IP 4 Global Business</w:t>
            </w:r>
            <w:r w:rsidRPr="0066689A">
              <w:rPr>
                <w:color w:val="000000"/>
                <w:sz w:val="15"/>
                <w:lang w:val="es-ES_tradnl"/>
              </w:rPr>
              <w:t>" de la OMPI</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Utrecht</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03-05-17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04-05-17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II Programa de </w:t>
            </w:r>
            <w:r w:rsidR="00015076" w:rsidRPr="0066689A">
              <w:rPr>
                <w:color w:val="000000"/>
                <w:sz w:val="15"/>
                <w:lang w:val="es-ES_tradnl"/>
              </w:rPr>
              <w:t>maestrías en PI de la OAPI y la </w:t>
            </w:r>
            <w:r w:rsidRPr="0066689A">
              <w:rPr>
                <w:color w:val="000000"/>
                <w:sz w:val="15"/>
                <w:lang w:val="es-ES_tradnl"/>
              </w:rPr>
              <w:t>OMPI</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Yaundé</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Camerún</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OAPI, 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08-05-17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10-05-17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internacional sobre técnicas de ADN e identificación de variedades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Roelofarendsveen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i/>
                <w:color w:val="000000"/>
                <w:sz w:val="15"/>
                <w:lang w:val="es-ES_tradnl"/>
              </w:rPr>
              <w:t>Naktuinbouw</w:t>
            </w:r>
            <w:r w:rsidRPr="0066689A">
              <w:rPr>
                <w:color w:val="000000"/>
                <w:sz w:val="15"/>
                <w:lang w:val="es-ES_tradnl"/>
              </w:rPr>
              <w:t>,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09-05-17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09-05-17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con una delegación de la India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Roelofarendsveen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i/>
                <w:color w:val="000000"/>
                <w:sz w:val="15"/>
                <w:lang w:val="es-ES_tradnl"/>
              </w:rPr>
              <w:t>Naktuinbouw</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11-05-17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11-05-17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Visita a la </w:t>
            </w:r>
            <w:r w:rsidRPr="0066689A">
              <w:rPr>
                <w:i/>
                <w:color w:val="000000"/>
                <w:sz w:val="15"/>
                <w:lang w:val="es-ES_tradnl"/>
              </w:rPr>
              <w:t>International Seed Federation</w:t>
            </w:r>
            <w:r w:rsidRPr="0066689A">
              <w:rPr>
                <w:color w:val="000000"/>
                <w:sz w:val="15"/>
                <w:lang w:val="es-ES_tradnl"/>
              </w:rPr>
              <w:t xml:space="preserve"> (ISF) </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Nyon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Todo el personal de la UPOV</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ISF</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29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19-05-17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Curso de formación de capacitadores sobre la protección de las variedades vegetales con arreglo al Convenio de la UPOV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Huerta, Rivoire, Taveira,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USPTO, OMPI, MEA de los Países Bajos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22-05-17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24-05-17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Curso de formación de la KOICA sobre la protección de las variedades vegetales </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Gimcheon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República de Corea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KOICA, KSVS y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31</w:t>
            </w:r>
          </w:p>
        </w:tc>
        <w:tc>
          <w:tcPr>
            <w:tcW w:w="675" w:type="dxa"/>
            <w:shd w:val="clear" w:color="auto" w:fill="auto"/>
            <w:hideMark/>
          </w:tcPr>
          <w:p w:rsidR="00617338" w:rsidRPr="0066689A" w:rsidRDefault="00617338" w:rsidP="00617338">
            <w:pPr>
              <w:jc w:val="left"/>
              <w:rPr>
                <w:rFonts w:cs="Arial"/>
                <w:sz w:val="15"/>
                <w:szCs w:val="15"/>
                <w:lang w:val="es-ES_tradnl"/>
              </w:rPr>
            </w:pPr>
            <w:r w:rsidRPr="0066689A">
              <w:rPr>
                <w:sz w:val="15"/>
                <w:lang w:val="es-ES_tradnl"/>
              </w:rPr>
              <w:t>22-05-17</w:t>
            </w:r>
          </w:p>
        </w:tc>
        <w:tc>
          <w:tcPr>
            <w:tcW w:w="718" w:type="dxa"/>
            <w:shd w:val="clear" w:color="auto" w:fill="auto"/>
            <w:hideMark/>
          </w:tcPr>
          <w:p w:rsidR="00617338" w:rsidRPr="0066689A" w:rsidRDefault="00617338" w:rsidP="00617338">
            <w:pPr>
              <w:jc w:val="left"/>
              <w:rPr>
                <w:rFonts w:cs="Arial"/>
                <w:sz w:val="15"/>
                <w:szCs w:val="15"/>
                <w:lang w:val="es-ES_tradnl"/>
              </w:rPr>
            </w:pPr>
            <w:r w:rsidRPr="0066689A">
              <w:rPr>
                <w:sz w:val="15"/>
                <w:lang w:val="es-ES_tradnl"/>
              </w:rPr>
              <w:t>24-05-17</w:t>
            </w:r>
          </w:p>
        </w:tc>
        <w:tc>
          <w:tcPr>
            <w:tcW w:w="3226" w:type="dxa"/>
            <w:shd w:val="clear" w:color="auto" w:fill="auto"/>
            <w:hideMark/>
          </w:tcPr>
          <w:p w:rsidR="00617338" w:rsidRPr="0066689A" w:rsidRDefault="00617338" w:rsidP="00617338">
            <w:pPr>
              <w:jc w:val="left"/>
              <w:rPr>
                <w:rFonts w:cs="Arial"/>
                <w:sz w:val="15"/>
                <w:szCs w:val="15"/>
                <w:lang w:val="es-ES_tradnl"/>
              </w:rPr>
            </w:pPr>
            <w:r w:rsidRPr="0066689A">
              <w:rPr>
                <w:sz w:val="15"/>
                <w:lang w:val="es-ES_tradnl"/>
              </w:rPr>
              <w:t>Congreso Mu</w:t>
            </w:r>
            <w:r w:rsidR="00015076" w:rsidRPr="0066689A">
              <w:rPr>
                <w:sz w:val="15"/>
                <w:lang w:val="es-ES_tradnl"/>
              </w:rPr>
              <w:t>ndial de Semillas de 2017 de la </w:t>
            </w:r>
            <w:r w:rsidRPr="0066689A">
              <w:rPr>
                <w:sz w:val="15"/>
                <w:lang w:val="es-ES_tradnl"/>
              </w:rPr>
              <w:t>ISF</w:t>
            </w:r>
          </w:p>
        </w:tc>
        <w:tc>
          <w:tcPr>
            <w:tcW w:w="1126" w:type="dxa"/>
            <w:shd w:val="clear" w:color="auto" w:fill="auto"/>
            <w:hideMark/>
          </w:tcPr>
          <w:p w:rsidR="00617338" w:rsidRPr="0066689A" w:rsidRDefault="00617338" w:rsidP="00617338">
            <w:pPr>
              <w:jc w:val="left"/>
              <w:rPr>
                <w:rFonts w:cs="Arial"/>
                <w:sz w:val="15"/>
                <w:szCs w:val="15"/>
                <w:lang w:val="es-ES_tradnl"/>
              </w:rPr>
            </w:pPr>
            <w:r w:rsidRPr="0066689A">
              <w:rPr>
                <w:sz w:val="15"/>
                <w:lang w:val="es-ES_tradnl"/>
              </w:rPr>
              <w:t>Budapest</w:t>
            </w:r>
          </w:p>
        </w:tc>
        <w:tc>
          <w:tcPr>
            <w:tcW w:w="992" w:type="dxa"/>
            <w:shd w:val="clear" w:color="auto" w:fill="auto"/>
            <w:hideMark/>
          </w:tcPr>
          <w:p w:rsidR="00617338" w:rsidRPr="0066689A" w:rsidRDefault="00617338" w:rsidP="00617338">
            <w:pPr>
              <w:jc w:val="left"/>
              <w:rPr>
                <w:rFonts w:cs="Arial"/>
                <w:sz w:val="15"/>
                <w:szCs w:val="15"/>
                <w:lang w:val="es-ES_tradnl"/>
              </w:rPr>
            </w:pPr>
            <w:r w:rsidRPr="0066689A">
              <w:rPr>
                <w:sz w:val="15"/>
                <w:lang w:val="es-ES_tradnl"/>
              </w:rPr>
              <w:t>Hungría</w:t>
            </w:r>
          </w:p>
        </w:tc>
        <w:tc>
          <w:tcPr>
            <w:tcW w:w="993" w:type="dxa"/>
            <w:shd w:val="clear" w:color="auto" w:fill="auto"/>
            <w:hideMark/>
          </w:tcPr>
          <w:p w:rsidR="00617338" w:rsidRPr="0066689A" w:rsidRDefault="00617338" w:rsidP="00617338">
            <w:pPr>
              <w:jc w:val="left"/>
              <w:rPr>
                <w:rFonts w:cs="Arial"/>
                <w:sz w:val="15"/>
                <w:szCs w:val="15"/>
                <w:lang w:val="es-ES_tradnl"/>
              </w:rPr>
            </w:pPr>
            <w:r w:rsidRPr="0066689A">
              <w:rPr>
                <w:sz w:val="15"/>
                <w:lang w:val="es-ES_tradnl"/>
              </w:rPr>
              <w:t>Button, Rivoire, Rovere</w:t>
            </w:r>
          </w:p>
        </w:tc>
        <w:tc>
          <w:tcPr>
            <w:tcW w:w="1134" w:type="dxa"/>
            <w:shd w:val="clear" w:color="auto" w:fill="auto"/>
            <w:hideMark/>
          </w:tcPr>
          <w:p w:rsidR="00617338" w:rsidRPr="0066689A" w:rsidRDefault="00617338" w:rsidP="00617338">
            <w:pPr>
              <w:jc w:val="center"/>
              <w:rPr>
                <w:rFonts w:cs="Arial"/>
                <w:sz w:val="15"/>
                <w:szCs w:val="15"/>
                <w:lang w:val="es-ES_tradnl"/>
              </w:rPr>
            </w:pPr>
          </w:p>
        </w:tc>
        <w:tc>
          <w:tcPr>
            <w:tcW w:w="1210" w:type="dxa"/>
          </w:tcPr>
          <w:p w:rsidR="00617338" w:rsidRPr="0066689A" w:rsidRDefault="00617338" w:rsidP="00617338">
            <w:pPr>
              <w:jc w:val="left"/>
              <w:rPr>
                <w:rFonts w:cs="Arial"/>
                <w:sz w:val="15"/>
                <w:szCs w:val="15"/>
                <w:lang w:val="es-ES_tradnl"/>
              </w:rPr>
            </w:pPr>
            <w:r w:rsidRPr="0066689A">
              <w:rPr>
                <w:sz w:val="15"/>
                <w:lang w:val="es-ES_tradnl"/>
              </w:rPr>
              <w:t>ISF</w:t>
            </w:r>
          </w:p>
        </w:tc>
        <w:tc>
          <w:tcPr>
            <w:tcW w:w="414" w:type="dxa"/>
            <w:shd w:val="clear" w:color="auto" w:fill="auto"/>
            <w:vAlign w:val="center"/>
            <w:hideMark/>
          </w:tcPr>
          <w:p w:rsidR="00617338" w:rsidRPr="0066689A" w:rsidRDefault="00617338" w:rsidP="00617338">
            <w:pPr>
              <w:jc w:val="center"/>
              <w:rPr>
                <w:rFonts w:cs="Arial"/>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sz w:val="15"/>
                <w:szCs w:val="15"/>
                <w:lang w:val="es-ES_tradnl"/>
              </w:rPr>
            </w:pPr>
            <w:r w:rsidRPr="0066689A">
              <w:rPr>
                <w:sz w:val="15"/>
                <w:lang w:val="es-ES_tradnl"/>
              </w:rPr>
              <w:t>1</w:t>
            </w:r>
          </w:p>
        </w:tc>
        <w:tc>
          <w:tcPr>
            <w:tcW w:w="466" w:type="dxa"/>
            <w:shd w:val="clear" w:color="auto" w:fill="auto"/>
            <w:vAlign w:val="center"/>
            <w:hideMark/>
          </w:tcPr>
          <w:p w:rsidR="00617338" w:rsidRPr="0066689A" w:rsidRDefault="00617338" w:rsidP="00617338">
            <w:pPr>
              <w:jc w:val="center"/>
              <w:rPr>
                <w:rFonts w:cs="Arial"/>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31-05-17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 Seminario sobre la protección de las obtenciones vegetales</w:t>
            </w:r>
            <w:r w:rsidRPr="0066689A">
              <w:rPr>
                <w:rFonts w:cs="Arial"/>
                <w:color w:val="000000"/>
                <w:sz w:val="15"/>
                <w:szCs w:val="15"/>
                <w:lang w:val="es-ES_tradnl"/>
              </w:rPr>
              <w:br/>
            </w:r>
            <w:r w:rsidRPr="0066689A">
              <w:rPr>
                <w:color w:val="000000"/>
                <w:sz w:val="15"/>
                <w:lang w:val="es-ES_tradnl"/>
              </w:rPr>
              <w:t>2) Consulta jurídica con funcionarios del Gobierno de Kazajstán</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Astaná</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Kazajstán</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MOA de Kazajstán, Embajada de Francia y GNIS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itinerante de la OMPI “Servicios de la OMPI e iniciativas en una era digital”</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Lyon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Francia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12-06-17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16-06-17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Trigésima cuarta sesión del CIG de la OMPI</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12-06-17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Reuniones con funcionarios del MAFF y representantes de la JICA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Tokio</w:t>
            </w:r>
          </w:p>
        </w:tc>
        <w:tc>
          <w:tcPr>
            <w:tcW w:w="992" w:type="dxa"/>
            <w:shd w:val="clear" w:color="auto" w:fill="auto"/>
            <w:noWrap/>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Japón</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MAFF y JICA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noWrap/>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del C</w:t>
            </w:r>
            <w:r w:rsidR="00015076" w:rsidRPr="0066689A">
              <w:rPr>
                <w:color w:val="000000"/>
                <w:sz w:val="15"/>
                <w:lang w:val="es-ES_tradnl"/>
              </w:rPr>
              <w:t>onsejo de los ADPIC (sede de la </w:t>
            </w:r>
            <w:r w:rsidRPr="0066689A">
              <w:rPr>
                <w:color w:val="000000"/>
                <w:sz w:val="15"/>
                <w:lang w:val="es-ES_tradnl"/>
              </w:rPr>
              <w:t>OMC)</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OMC</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“Actividad de aprendizaje del Programa de Semillas para África Occidental” organizada por el CORAF/WECARD</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Accra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Ghana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CORAF y WECARD</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del Grupo de Trabajo de la OCVV para revisar las notas explicativas y directrices sobre denominaciones de variedades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París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Francia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OCVV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39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16-06-17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Curso de formación de la JICA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Tsukuba</w:t>
            </w:r>
          </w:p>
        </w:tc>
        <w:tc>
          <w:tcPr>
            <w:tcW w:w="992" w:type="dxa"/>
            <w:shd w:val="clear" w:color="auto" w:fill="auto"/>
            <w:noWrap/>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Japón</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JICA y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noWrap/>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noWrap/>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nacional sobre el Protocolo de Arusha para la Protección de las Obtenciones Vegetales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Accra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Ghana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ARIPO y GNIS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preparatorio del TWA/46</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Hanover</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Alemania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Oertel</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Alemania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lastRenderedPageBreak/>
              <w:t>42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23-06-17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Cuadragésima sexta sesión del Grupo de Trabajo Técnico sobre Plantas Agrícolas (TWA/46)</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Hanover</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Alemania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Oertel</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Alemania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30-06-17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Vigésimo curso internacional sobre protección de las variedades vegetales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Wageningen</w:t>
            </w:r>
          </w:p>
        </w:tc>
        <w:tc>
          <w:tcPr>
            <w:tcW w:w="992" w:type="dxa"/>
            <w:shd w:val="clear" w:color="auto" w:fill="auto"/>
            <w:noWrap/>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i/>
                <w:color w:val="000000"/>
                <w:sz w:val="15"/>
                <w:lang w:val="es-ES_tradnl"/>
              </w:rPr>
              <w:t>Naktuinbouw</w:t>
            </w:r>
            <w:r w:rsidRPr="0066689A">
              <w:rPr>
                <w:color w:val="000000"/>
                <w:sz w:val="15"/>
                <w:lang w:val="es-ES_tradnl"/>
              </w:rPr>
              <w:t>,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noWrap/>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noWrap/>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26-06-17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30-06-17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anual de los Sistemas de semillas de la OCDE</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Praga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República Checa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OCDE</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27-06-17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27-06-17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Coloquio OMPI-OMC para docentes de propiedad intelectual</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 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 OMC</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28-06-17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28-06-17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Grabación de un video sobre fitomejoramiento en Agroscope</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Nyon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Rovere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30-06-17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30-06-17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Curso de verano OMPI-UNIGE sobre propiedad intelectual</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 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WIPO, UNIGE</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02-07-17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02-07-17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preparatorio del TWV/51</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Roelofarendsveen</w:t>
            </w:r>
          </w:p>
        </w:tc>
        <w:tc>
          <w:tcPr>
            <w:tcW w:w="992" w:type="dxa"/>
            <w:shd w:val="clear" w:color="auto" w:fill="auto"/>
            <w:noWrap/>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 Motomura, Oertel</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Países Bajos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49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02-07-17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07-07-17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Primera sesión del Grupo de Trabajo Técnico sobre Hortalizas (TWV/51)</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Roelofarendsveen</w:t>
            </w:r>
          </w:p>
        </w:tc>
        <w:tc>
          <w:tcPr>
            <w:tcW w:w="992" w:type="dxa"/>
            <w:shd w:val="clear" w:color="auto" w:fill="auto"/>
            <w:noWrap/>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 Motomura, Oertel</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Países Bajos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noWrap/>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17-07-17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17-07-17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del Comité Ejecutivo de la Alianza Mundial por las Semillas (WSP) y la OMA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Roma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Italia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WSP (OCDE, ISF, ISTA, UPOV), OMA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20-07-17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21-07-17</w:t>
            </w:r>
          </w:p>
        </w:tc>
        <w:tc>
          <w:tcPr>
            <w:tcW w:w="3226" w:type="dxa"/>
            <w:shd w:val="clear" w:color="auto" w:fill="auto"/>
            <w:hideMark/>
          </w:tcPr>
          <w:p w:rsidR="00617338" w:rsidRPr="0066689A" w:rsidRDefault="00617338" w:rsidP="00015076">
            <w:pPr>
              <w:jc w:val="left"/>
              <w:rPr>
                <w:rFonts w:cs="Arial"/>
                <w:color w:val="000000"/>
                <w:sz w:val="15"/>
                <w:szCs w:val="15"/>
                <w:lang w:val="es-ES_tradnl"/>
              </w:rPr>
            </w:pPr>
            <w:r w:rsidRPr="0066689A">
              <w:rPr>
                <w:color w:val="000000"/>
                <w:sz w:val="15"/>
                <w:lang w:val="es-ES_tradnl"/>
              </w:rPr>
              <w:t>Orador de la UPOV en el máster en derecho de</w:t>
            </w:r>
            <w:r w:rsidR="00015076" w:rsidRPr="0066689A">
              <w:rPr>
                <w:color w:val="000000"/>
                <w:sz w:val="15"/>
                <w:lang w:val="es-ES_tradnl"/>
              </w:rPr>
              <w:t> </w:t>
            </w:r>
            <w:r w:rsidRPr="0066689A">
              <w:rPr>
                <w:color w:val="000000"/>
                <w:sz w:val="15"/>
                <w:lang w:val="es-ES_tradnl"/>
              </w:rPr>
              <w:t xml:space="preserve">PI, </w:t>
            </w:r>
            <w:r w:rsidRPr="0066689A">
              <w:rPr>
                <w:i/>
                <w:color w:val="000000"/>
                <w:sz w:val="15"/>
                <w:lang w:val="es-ES_tradnl"/>
              </w:rPr>
              <w:t>Queensland University of Technology</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Brisbane</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Australia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Waterhouse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QUT de Australia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03-08-17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04-08-17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 Seminario sobre las ventajas del sistema de la UPOV</w:t>
            </w:r>
            <w:r w:rsidRPr="0066689A">
              <w:rPr>
                <w:rFonts w:cs="Arial"/>
                <w:color w:val="000000"/>
                <w:sz w:val="15"/>
                <w:szCs w:val="15"/>
                <w:lang w:val="es-ES_tradnl"/>
              </w:rPr>
              <w:br/>
            </w:r>
            <w:r w:rsidRPr="0066689A">
              <w:rPr>
                <w:color w:val="000000"/>
                <w:sz w:val="15"/>
                <w:lang w:val="es-ES_tradnl"/>
              </w:rPr>
              <w:t>2) Taller sobre el sistema de la UPOV</w:t>
            </w:r>
            <w:r w:rsidRPr="0066689A">
              <w:rPr>
                <w:rFonts w:cs="Arial"/>
                <w:color w:val="000000"/>
                <w:sz w:val="15"/>
                <w:szCs w:val="15"/>
                <w:lang w:val="es-ES_tradnl"/>
              </w:rPr>
              <w:br/>
            </w:r>
            <w:r w:rsidRPr="0066689A">
              <w:rPr>
                <w:color w:val="000000"/>
                <w:sz w:val="15"/>
                <w:lang w:val="es-ES_tradnl"/>
              </w:rPr>
              <w:t xml:space="preserve">3) Consulta jurídica sobre el proyecto de Ley sobre los Derechos de Obtentor </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Ciudad de Guatemala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Guatemala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MAGA de Guatemala,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09-08-17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Curso de formación sobre la protección de las obtenciones vegetales con arreglo al Convenio de la UPOV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Lima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Perú</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INDECOPI,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10-08-17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11-08-17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II Congreso Paraguayo de Semillas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Obligado</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Paraguay</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APROSEMP (miembro de la SAA)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10-08-17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12-08-17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sobre la adhesión a la UPOV y el sistema de derechos de obtentor en la República Unida de Tanzanía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Arusha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República Unida de Tanzanía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Oficina de Derechos de Obtentor del territorio continental de Tanzanía, Países Bajos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21-08-17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21-08-17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Visita de una delegación mexicana a los Países Bajos: Prácticas en los Países Bajos en materia de derechos de obtentor en con arreglo al Acta de 1991 del Convenio de la UPOV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La Haya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i/>
                <w:color w:val="000000"/>
                <w:sz w:val="15"/>
                <w:lang w:val="es-ES_tradnl"/>
              </w:rPr>
              <w:t>Naktuinbouw</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lastRenderedPageBreak/>
              <w:t>57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23-08-17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24-08-17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del IPEG de la APEC sobre las oportunidades y dificultades en la comercialización de variedades vegetales en la región de la APEC y oportunidades y dificultades en la comercialización de las obtenciones vegetales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Ho Chi Minh</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Viet Nam</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APEC-IPEG,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24-08-17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25-08-17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III Congreso Boliviano de Semillas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Santa Cruz de la Sierra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Bolivia (Estado Plurinacional de)</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MDRT de Bolivia (Estado Plurinacional de), INIAF</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59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25-08-17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25-08-17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Reunión </w:t>
            </w:r>
            <w:r w:rsidR="00015076" w:rsidRPr="0066689A">
              <w:rPr>
                <w:color w:val="000000"/>
                <w:sz w:val="15"/>
                <w:lang w:val="es-ES_tradnl"/>
              </w:rPr>
              <w:t>en el Ministerio de Industria y </w:t>
            </w:r>
            <w:r w:rsidRPr="0066689A">
              <w:rPr>
                <w:color w:val="000000"/>
                <w:sz w:val="15"/>
                <w:lang w:val="es-ES_tradnl"/>
              </w:rPr>
              <w:t>Artesanía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Phnom Penh</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Camboya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MIH de Camboya,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29-08-17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31-08-17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pr</w:t>
            </w:r>
            <w:r w:rsidR="00015076" w:rsidRPr="0066689A">
              <w:rPr>
                <w:color w:val="000000"/>
                <w:sz w:val="15"/>
                <w:lang w:val="es-ES_tradnl"/>
              </w:rPr>
              <w:t>eparatoria con funcionarios del </w:t>
            </w:r>
            <w:r w:rsidRPr="0066689A">
              <w:rPr>
                <w:color w:val="000000"/>
                <w:sz w:val="15"/>
                <w:lang w:val="es-ES_tradnl"/>
              </w:rPr>
              <w:t>MAFF para grabar un documental en video sobre el arroz Tsuyahime</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Tokio y prefectura de Yamagata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Japón</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MAFF</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05-09-17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Sexto Congreso de Semillas de las Américas de la SAA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Cartagena de Indias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Colombia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SAA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10-09-17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10-09-17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preparatorio del TWO/50</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Victoria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Canadá</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Besse, Deng</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Canadá</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11-09-17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Quincuagésima sesión del Grupo de Trabajo Técnico de la UPOV sobre Plantas Ornamentales y Árboles Forestales (TWO/50)</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Victoria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Canadá</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Besse, Deng</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Canadá</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11-09-17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12-09-17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 Décima reunión anual sobre el Foro EAPVP</w:t>
            </w:r>
            <w:r w:rsidRPr="0066689A">
              <w:rPr>
                <w:rFonts w:cs="Arial"/>
                <w:color w:val="000000"/>
                <w:sz w:val="15"/>
                <w:szCs w:val="15"/>
                <w:lang w:val="es-ES_tradnl"/>
              </w:rPr>
              <w:br/>
            </w:r>
            <w:r w:rsidRPr="0066689A">
              <w:rPr>
                <w:color w:val="000000"/>
                <w:sz w:val="15"/>
                <w:lang w:val="es-ES_tradnl"/>
              </w:rPr>
              <w:t>2) Taller nacional sobre la protección de las variedades ve</w:t>
            </w:r>
            <w:r w:rsidR="00015076" w:rsidRPr="0066689A">
              <w:rPr>
                <w:color w:val="000000"/>
                <w:sz w:val="15"/>
                <w:lang w:val="es-ES_tradnl"/>
              </w:rPr>
              <w:t>getales para los miembros de la </w:t>
            </w:r>
            <w:r w:rsidRPr="0066689A">
              <w:rPr>
                <w:color w:val="000000"/>
                <w:sz w:val="15"/>
                <w:lang w:val="es-ES_tradnl"/>
              </w:rPr>
              <w:t>UPOV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Nay Pyi Taw</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Myanmar</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1) Foro EAPVP </w:t>
            </w:r>
            <w:r w:rsidRPr="0066689A">
              <w:rPr>
                <w:rFonts w:cs="Arial"/>
                <w:color w:val="000000"/>
                <w:sz w:val="15"/>
                <w:szCs w:val="15"/>
                <w:lang w:val="es-ES_tradnl"/>
              </w:rPr>
              <w:br/>
            </w:r>
            <w:r w:rsidRPr="0066689A">
              <w:rPr>
                <w:color w:val="000000"/>
                <w:sz w:val="15"/>
                <w:lang w:val="es-ES_tradnl"/>
              </w:rPr>
              <w:t>(2) MOALI de Myanmar (DAR), MAFF del Japón,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con funcionarios de la JICA y participación</w:t>
            </w:r>
            <w:r w:rsidR="00015076" w:rsidRPr="0066689A">
              <w:rPr>
                <w:color w:val="000000"/>
                <w:sz w:val="15"/>
                <w:lang w:val="es-ES_tradnl"/>
              </w:rPr>
              <w:t xml:space="preserve"> en el curso de formación de la </w:t>
            </w:r>
            <w:r w:rsidRPr="0066689A">
              <w:rPr>
                <w:color w:val="000000"/>
                <w:sz w:val="15"/>
                <w:lang w:val="es-ES_tradnl"/>
              </w:rPr>
              <w:t>JICA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Tokio y Tsukuba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Japón</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JICA y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preparatorio del TWF/48</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Kelowna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Canadá</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 Oertel</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Canadá</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22-09-17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Cuadragésima octava sesión del Grupo de Trabajo Técnico sobre Plantas Frutales (TWF/48)</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Kelowna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Canadá</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 Oertel</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Canadá</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20-09-17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Proyecto de documental sobre los obtentores de rosa y maíz</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Nairobi</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Kenya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Rovere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69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22-09-17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Grabación de un documental sobre la variedad de arroz “Tsuyahime”</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Tokio y prefectura de Yamagata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Japón</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MAFF del Japón</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20-09-17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22-09-17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internacional sobre técnicas de ADN e identificación de variedades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Roelofarendsveen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Madhour</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i/>
                <w:color w:val="000000"/>
                <w:sz w:val="15"/>
                <w:lang w:val="es-ES_tradnl"/>
              </w:rPr>
              <w:t>Naktuinbouw</w:t>
            </w:r>
            <w:r w:rsidRPr="0066689A">
              <w:rPr>
                <w:color w:val="000000"/>
                <w:sz w:val="15"/>
                <w:lang w:val="es-ES_tradnl"/>
              </w:rPr>
              <w:t>,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21-09-17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21-09-17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sobre PI e innovación en el ámbito de la agricultura y los sistemas alimentarios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Misión permanente de Chile ante la OMC, la OMPI, UNCTAD y el CCI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lastRenderedPageBreak/>
              <w:t>72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26-09-17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28-09-17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nacional de la OAPI sobre sensibilización en materia de protección de las obtenciones vegetales en la región de la OAPI</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Dakar</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Senegal</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OAPI,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27-09-17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27-09-17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del Comité Ejecutivo de la Alianza Mundial de Semillas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Rivoire, Rovere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WSP (OCDE, ISF, ISTA, UPOV)</w:t>
            </w:r>
          </w:p>
        </w:tc>
        <w:tc>
          <w:tcPr>
            <w:tcW w:w="41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04-10-17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04-10-17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xml:space="preserve">Reunión del </w:t>
            </w:r>
            <w:r w:rsidR="00015076" w:rsidRPr="0066689A">
              <w:rPr>
                <w:color w:val="000000"/>
                <w:sz w:val="15"/>
                <w:lang w:val="es-ES_tradnl"/>
              </w:rPr>
              <w:t>Consejo de Administración de la </w:t>
            </w:r>
            <w:r w:rsidRPr="0066689A">
              <w:rPr>
                <w:color w:val="000000"/>
                <w:sz w:val="15"/>
                <w:lang w:val="es-ES_tradnl"/>
              </w:rPr>
              <w:t>OCVV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Bruselas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Bélgica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OCVV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08-10-17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10-10-17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anual de la ESA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Riga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Letonia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Rivoire, Rovere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ESA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12-10-17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Simposio internacional del KSVS y el KSHS sobre protección de las variedades vegetales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Incheon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República de Corea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KSVS, KSHS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Programa de maestría en derecho de propiedad intelectual de la OMPI y la Universidad Tongji, con especialización en diseño</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Shanghai</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China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 Universidad de Tongji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del C</w:t>
            </w:r>
            <w:r w:rsidR="00015076" w:rsidRPr="0066689A">
              <w:rPr>
                <w:color w:val="000000"/>
                <w:sz w:val="15"/>
                <w:lang w:val="es-ES_tradnl"/>
              </w:rPr>
              <w:t>onsejo de los ADPIC (sede de la </w:t>
            </w:r>
            <w:r w:rsidRPr="0066689A">
              <w:rPr>
                <w:color w:val="000000"/>
                <w:sz w:val="15"/>
                <w:lang w:val="es-ES_tradnl"/>
              </w:rPr>
              <w:t>OMC)</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OMC</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79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Maestría en derecho (LL.M.) de la propiedad intelectual (OMPI-Universidad de Turín-CIF de la OIT)</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 Universidad de Turín, CIF de la OIT</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23-10-17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24-10-17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Comité Administrativo y Jurídico (CAJ/74)</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r w:rsidRPr="0066689A">
              <w:rPr>
                <w:rFonts w:cs="Arial"/>
                <w:color w:val="000000"/>
                <w:sz w:val="15"/>
                <w:szCs w:val="15"/>
                <w:lang w:val="es-ES_tradnl"/>
              </w:rPr>
              <w:br/>
            </w:r>
            <w:r w:rsidRPr="0066689A">
              <w:rPr>
                <w:color w:val="000000"/>
                <w:sz w:val="15"/>
                <w:lang w:val="es-ES_tradnl"/>
              </w:rPr>
              <w:t>(órgano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25-10-17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25-10-17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Comité Consultivo (CC/94)</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r w:rsidRPr="0066689A">
              <w:rPr>
                <w:rFonts w:cs="Arial"/>
                <w:color w:val="000000"/>
                <w:sz w:val="15"/>
                <w:szCs w:val="15"/>
                <w:lang w:val="es-ES_tradnl"/>
              </w:rPr>
              <w:br/>
            </w:r>
            <w:r w:rsidRPr="0066689A">
              <w:rPr>
                <w:color w:val="000000"/>
                <w:sz w:val="15"/>
                <w:lang w:val="es-ES_tradnl"/>
              </w:rPr>
              <w:t>(órgano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26-10-17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26-10-17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Sesión ordinaria del Consejo (C/51)</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r w:rsidRPr="0066689A">
              <w:rPr>
                <w:rFonts w:cs="Arial"/>
                <w:color w:val="000000"/>
                <w:sz w:val="15"/>
                <w:szCs w:val="15"/>
                <w:lang w:val="es-ES_tradnl"/>
              </w:rPr>
              <w:br/>
            </w:r>
            <w:r w:rsidRPr="0066689A">
              <w:rPr>
                <w:color w:val="000000"/>
                <w:sz w:val="15"/>
                <w:lang w:val="es-ES_tradnl"/>
              </w:rPr>
              <w:t>(órgano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 </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26-10-17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26-10-17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Reunión con la delegación de la India y representa</w:t>
            </w:r>
            <w:r w:rsidR="00015076" w:rsidRPr="0066689A">
              <w:rPr>
                <w:color w:val="000000"/>
                <w:sz w:val="15"/>
                <w:lang w:val="es-ES_tradnl"/>
              </w:rPr>
              <w:t>ntes de la OCVV, Alemania y los </w:t>
            </w:r>
            <w:r w:rsidRPr="0066689A">
              <w:rPr>
                <w:color w:val="000000"/>
                <w:sz w:val="15"/>
                <w:lang w:val="es-ES_tradnl"/>
              </w:rPr>
              <w:t>Países Bajos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Huerta,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Alemania, OCVV y Países Bajos</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30-10-17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03-11-17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Séptima reunión del Órgano Rector del Tratado Internacional sobre los Recursos Fitogenéticos para la Alimentación y la Agricultura (ITPGRFA)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Kigali</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Rwanda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Huerta,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ITPGRFA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lastRenderedPageBreak/>
              <w:t>85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Consulta jurídica con los funcionarios pertinentes del Gobierno de Irán (República Islámica del)</w:t>
            </w:r>
            <w:r w:rsidRPr="0066689A">
              <w:rPr>
                <w:rFonts w:cs="Arial"/>
                <w:color w:val="000000"/>
                <w:sz w:val="15"/>
                <w:szCs w:val="15"/>
                <w:lang w:val="es-ES_tradnl"/>
              </w:rPr>
              <w:br/>
            </w:r>
            <w:r w:rsidRPr="0066689A">
              <w:rPr>
                <w:color w:val="000000"/>
                <w:sz w:val="15"/>
                <w:lang w:val="es-ES_tradnl"/>
              </w:rPr>
              <w:t xml:space="preserve"> </w:t>
            </w:r>
            <w:r w:rsidRPr="0066689A">
              <w:rPr>
                <w:rFonts w:cs="Arial"/>
                <w:color w:val="000000"/>
                <w:sz w:val="15"/>
                <w:szCs w:val="15"/>
                <w:lang w:val="es-ES_tradnl"/>
              </w:rPr>
              <w:br/>
            </w:r>
            <w:r w:rsidRPr="0066689A">
              <w:rPr>
                <w:color w:val="000000"/>
                <w:sz w:val="15"/>
                <w:lang w:val="es-ES_tradnl"/>
              </w:rPr>
              <w:t>Seminario sobre el sistema de protección de las obtenciones vegetales: oportunidades y exigencias d</w:t>
            </w:r>
            <w:r w:rsidR="00015076" w:rsidRPr="0066689A">
              <w:rPr>
                <w:color w:val="000000"/>
                <w:sz w:val="15"/>
                <w:lang w:val="es-ES_tradnl"/>
              </w:rPr>
              <w:t>e la adhesión al Convenio de la </w:t>
            </w:r>
            <w:r w:rsidRPr="0066689A">
              <w:rPr>
                <w:color w:val="000000"/>
                <w:sz w:val="15"/>
                <w:lang w:val="es-ES_tradnl"/>
              </w:rPr>
              <w:t>UPOV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Teherán</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Irán (República Islámica del)</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Ministerio de Agricultura de Irán (República Islámica del), GNIS, SPCRI y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Cuarto Módulo intensivo de derechos de obtentor vegetal sobre protección de las obtenciones vegetales del Máster en propiedad intelectual (</w:t>
            </w:r>
            <w:r w:rsidRPr="0066689A">
              <w:rPr>
                <w:i/>
                <w:color w:val="000000"/>
                <w:sz w:val="15"/>
                <w:lang w:val="es-ES_tradnl"/>
              </w:rPr>
              <w:t>Magister Lvcentinvs</w:t>
            </w:r>
            <w:r w:rsidRPr="0066689A">
              <w:rPr>
                <w:color w:val="000000"/>
                <w:sz w:val="15"/>
                <w:lang w:val="es-ES_tradnl"/>
              </w:rPr>
              <w:t xml:space="preserve">) de la Universidad de Alicante </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Alicante</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España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Universidad de Alicante (España)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preparatorio del BMT/16</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La Rochelle</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Francia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 Taveira, Madhour, Deng</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Francia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10-11-17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Decimosexta sesión del Grupo de UPOV Trabajo sobre Técnicas Bioquímicas y Moleculares y Perfiles de ADN en particular (BMT/16)</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La Rochelle</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Francia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 Taveira, Madhour, Deng</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Francia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89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preparatorio del TWC/35</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Buenos Aires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Argentina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Madhour, Deng</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Argentina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Grupo de Trabajo Técnico sobre Automatización y Programas Informáticos (TWC/35) y el taller preparatorio</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Buenos Aires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Argentina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 Madhour, Deng</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Argentina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13-11-17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internacional sobre derechos de PI en la agricultura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Beijing</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China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MOA de China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17-11-17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Foro regional de la OMPI titulado “La innovación y la propiedad intelectual como motores de una industria agroalimentaria competitiva: fortalecer la posición de las mujeres investigadoras y emprendedoras en África”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Casablanca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Marruecos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Congreso Asiático de Semillas de 2017</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Bangkok</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Tailandia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APSA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24-11-17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Cuadragésima primera sesión del Consejo de Administración de la ARIPO y decimosexta sesión del Consejo de Ministros de la ARIPO</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Lilongwe</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Malawi</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ARIPO</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95</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21-11-17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21-11-17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Seminario nacional de sensibilización en materia de protección de las obtenciones vegetales</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Phnom Penh</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Camboya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MIH de Camboya, 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96</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28-11-17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28-11-17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i/>
                <w:color w:val="000000"/>
                <w:sz w:val="15"/>
                <w:lang w:val="es-ES_tradnl"/>
              </w:rPr>
              <w:t>Swiss Data Forum</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Lausana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Madhour</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Trivadis (Suiza)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97</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29-11-17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29-11-17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Conferencia “La OEP y la OCVV: apoyo a la innovación en el sector vegetal”</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Bruselas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Bélgica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OEP y OCVV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lastRenderedPageBreak/>
              <w:t>98</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29-11-17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01-12-17</w:t>
            </w:r>
          </w:p>
        </w:tc>
        <w:tc>
          <w:tcPr>
            <w:tcW w:w="3226" w:type="dxa"/>
            <w:shd w:val="clear" w:color="auto" w:fill="auto"/>
            <w:hideMark/>
          </w:tcPr>
          <w:p w:rsidR="00617338" w:rsidRPr="0066689A" w:rsidRDefault="00617338" w:rsidP="003B6684">
            <w:pPr>
              <w:jc w:val="left"/>
              <w:rPr>
                <w:rFonts w:cs="Arial"/>
                <w:color w:val="000000"/>
                <w:sz w:val="15"/>
                <w:szCs w:val="15"/>
                <w:lang w:val="es-ES_tradnl"/>
              </w:rPr>
            </w:pPr>
            <w:r w:rsidRPr="0066689A">
              <w:rPr>
                <w:color w:val="000000"/>
                <w:sz w:val="15"/>
                <w:lang w:val="es-ES_tradnl"/>
              </w:rPr>
              <w:t>Conferencia "Derechos de propiedad intelectual en</w:t>
            </w:r>
            <w:r w:rsidR="00015076" w:rsidRPr="0066689A">
              <w:rPr>
                <w:color w:val="000000"/>
                <w:sz w:val="15"/>
                <w:lang w:val="es-ES_tradnl"/>
              </w:rPr>
              <w:t xml:space="preserve"> el ámbito del fitomejoramiento </w:t>
            </w:r>
            <w:r w:rsidR="003B6684" w:rsidRPr="0066689A">
              <w:rPr>
                <w:color w:val="000000"/>
                <w:sz w:val="15"/>
                <w:lang w:val="es-ES_tradnl"/>
              </w:rPr>
              <w:t>en </w:t>
            </w:r>
            <w:r w:rsidRPr="0066689A">
              <w:rPr>
                <w:color w:val="000000"/>
                <w:sz w:val="15"/>
                <w:lang w:val="es-ES_tradnl"/>
              </w:rPr>
              <w:t>2017"</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Ámsterdam</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Países Bajos</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i/>
                <w:color w:val="000000"/>
                <w:sz w:val="15"/>
                <w:lang w:val="es-ES_tradnl"/>
              </w:rPr>
              <w:t>FORUM Institut für Management</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99</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01-12-17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01-12-17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Programa internacional de formación de nivel avanzado titulado “Propiedad intelectual y recursos genéticos en apoyo a la innovación”</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 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 PRV (Suecia), Sida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100</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03-12-17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07-12-17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Congreso de la ASTA</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Chicago</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Estados Unidos de América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 Rovere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ASTA</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101</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05-12-17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06-12-17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Vigésima primera reunión anual de la OCVV con sus oficinas de examen</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Angers</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Francia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Taveira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OCVV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102</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11-12-17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11-12-17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Quincuagésim</w:t>
            </w:r>
            <w:r w:rsidR="003B6684" w:rsidRPr="0066689A">
              <w:rPr>
                <w:color w:val="000000"/>
                <w:sz w:val="15"/>
                <w:lang w:val="es-ES_tradnl"/>
              </w:rPr>
              <w:t>a séptima sesión del Consejo de </w:t>
            </w:r>
            <w:r w:rsidRPr="0066689A">
              <w:rPr>
                <w:color w:val="000000"/>
                <w:sz w:val="15"/>
                <w:lang w:val="es-ES_tradnl"/>
              </w:rPr>
              <w:t>Administración de la OAPI</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Niamey</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Níger</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Rivoire</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OAPI</w:t>
            </w:r>
          </w:p>
        </w:tc>
        <w:tc>
          <w:tcPr>
            <w:tcW w:w="414" w:type="dxa"/>
            <w:shd w:val="clear" w:color="auto" w:fill="auto"/>
            <w:noWrap/>
            <w:vAlign w:val="center"/>
            <w:hideMark/>
          </w:tcPr>
          <w:p w:rsidR="00617338" w:rsidRPr="0066689A" w:rsidRDefault="00617338" w:rsidP="00617338">
            <w:pPr>
              <w:jc w:val="center"/>
              <w:rPr>
                <w:rFonts w:cs="Arial"/>
                <w:color w:val="000000"/>
                <w:sz w:val="15"/>
                <w:szCs w:val="15"/>
                <w:lang w:val="es-ES_tradnl"/>
              </w:rPr>
            </w:pP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103</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14-12-17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15-12-17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“Maximización de los beneficios para los agricultores mediante el Acta de 1991 del Convenio</w:t>
            </w:r>
            <w:r w:rsidR="003B6684" w:rsidRPr="0066689A">
              <w:rPr>
                <w:color w:val="000000"/>
                <w:sz w:val="15"/>
                <w:lang w:val="es-ES_tradnl"/>
              </w:rPr>
              <w:t xml:space="preserve"> de la UPOV”, organizado por la </w:t>
            </w:r>
            <w:r w:rsidRPr="0066689A">
              <w:rPr>
                <w:color w:val="000000"/>
                <w:sz w:val="15"/>
                <w:lang w:val="es-ES_tradnl"/>
              </w:rPr>
              <w:t>UPOV en colaboración de la OMPI</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Button, Huerta, Rivoire, Taveira, Motomura</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 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104</w:t>
            </w:r>
          </w:p>
        </w:tc>
        <w:tc>
          <w:tcPr>
            <w:tcW w:w="675"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18-12-17</w:t>
            </w:r>
          </w:p>
        </w:tc>
        <w:tc>
          <w:tcPr>
            <w:tcW w:w="718"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19-12-17</w:t>
            </w:r>
          </w:p>
        </w:tc>
        <w:tc>
          <w:tcPr>
            <w:tcW w:w="32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Taller sobre la elaboración de legislación de conformidad con el Acta de 1991 del Convenio de la UPOV</w:t>
            </w:r>
          </w:p>
        </w:tc>
        <w:tc>
          <w:tcPr>
            <w:tcW w:w="1126"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r w:rsidRPr="0066689A">
              <w:rPr>
                <w:rFonts w:cs="Arial"/>
                <w:color w:val="000000"/>
                <w:sz w:val="15"/>
                <w:szCs w:val="15"/>
                <w:lang w:val="es-ES_tradnl"/>
              </w:rPr>
              <w:br/>
            </w:r>
            <w:r w:rsidRPr="0066689A">
              <w:rPr>
                <w:color w:val="000000"/>
                <w:sz w:val="15"/>
                <w:lang w:val="es-ES_tradnl"/>
              </w:rPr>
              <w:t>(sede de la UPOV)</w:t>
            </w:r>
          </w:p>
        </w:tc>
        <w:tc>
          <w:tcPr>
            <w:tcW w:w="992"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 Motomura, Rivoire, Madhour</w:t>
            </w:r>
          </w:p>
        </w:tc>
        <w:tc>
          <w:tcPr>
            <w:tcW w:w="1134" w:type="dxa"/>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Pr>
          <w:p w:rsidR="00617338" w:rsidRPr="0066689A" w:rsidRDefault="00617338" w:rsidP="00617338">
            <w:pPr>
              <w:jc w:val="left"/>
              <w:rPr>
                <w:rFonts w:cs="Arial"/>
                <w:color w:val="000000"/>
                <w:sz w:val="15"/>
                <w:szCs w:val="15"/>
                <w:lang w:val="es-ES_tradnl"/>
              </w:rPr>
            </w:pPr>
            <w:r w:rsidRPr="0066689A">
              <w:rPr>
                <w:color w:val="000000"/>
                <w:sz w:val="15"/>
                <w:lang w:val="es-ES_tradnl"/>
              </w:rPr>
              <w:t>UPOV</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tcBorders>
              <w:bottom w:val="single" w:sz="4" w:space="0" w:color="auto"/>
            </w:tcBorders>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105</w:t>
            </w:r>
          </w:p>
        </w:tc>
        <w:tc>
          <w:tcPr>
            <w:tcW w:w="675" w:type="dxa"/>
            <w:tcBorders>
              <w:bottom w:val="single" w:sz="4" w:space="0" w:color="auto"/>
            </w:tcBorders>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20-12-17</w:t>
            </w:r>
          </w:p>
        </w:tc>
        <w:tc>
          <w:tcPr>
            <w:tcW w:w="718" w:type="dxa"/>
            <w:tcBorders>
              <w:bottom w:val="single" w:sz="4" w:space="0" w:color="auto"/>
            </w:tcBorders>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20-12-17</w:t>
            </w:r>
          </w:p>
        </w:tc>
        <w:tc>
          <w:tcPr>
            <w:tcW w:w="3226" w:type="dxa"/>
            <w:tcBorders>
              <w:bottom w:val="single" w:sz="4" w:space="0" w:color="auto"/>
            </w:tcBorders>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Sesión informativa sobre la UPOV para los centros de coordinación de las Misiones Permanentes en Ginebra de la Arabia Saudita, Bahrein, Djibouti, los Emiratos Árabes Unidos, Marruecos y Omán.</w:t>
            </w:r>
          </w:p>
        </w:tc>
        <w:tc>
          <w:tcPr>
            <w:tcW w:w="1126" w:type="dxa"/>
            <w:tcBorders>
              <w:bottom w:val="single" w:sz="4" w:space="0" w:color="auto"/>
            </w:tcBorders>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Ginebra</w:t>
            </w:r>
          </w:p>
        </w:tc>
        <w:tc>
          <w:tcPr>
            <w:tcW w:w="992" w:type="dxa"/>
            <w:tcBorders>
              <w:bottom w:val="single" w:sz="4" w:space="0" w:color="auto"/>
            </w:tcBorders>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Suiza</w:t>
            </w:r>
          </w:p>
        </w:tc>
        <w:tc>
          <w:tcPr>
            <w:tcW w:w="993" w:type="dxa"/>
            <w:tcBorders>
              <w:bottom w:val="single" w:sz="4" w:space="0" w:color="auto"/>
            </w:tcBorders>
            <w:shd w:val="clear" w:color="auto" w:fill="auto"/>
            <w:hideMark/>
          </w:tcPr>
          <w:p w:rsidR="00617338" w:rsidRPr="0066689A" w:rsidRDefault="00617338" w:rsidP="00617338">
            <w:pPr>
              <w:jc w:val="left"/>
              <w:rPr>
                <w:rFonts w:cs="Arial"/>
                <w:color w:val="000000"/>
                <w:sz w:val="15"/>
                <w:szCs w:val="15"/>
                <w:lang w:val="es-ES_tradnl"/>
              </w:rPr>
            </w:pPr>
            <w:r w:rsidRPr="0066689A">
              <w:rPr>
                <w:color w:val="000000"/>
                <w:sz w:val="15"/>
                <w:lang w:val="es-ES_tradnl"/>
              </w:rPr>
              <w:t>Huerta</w:t>
            </w:r>
          </w:p>
        </w:tc>
        <w:tc>
          <w:tcPr>
            <w:tcW w:w="1134" w:type="dxa"/>
            <w:tcBorders>
              <w:bottom w:val="single" w:sz="4" w:space="0" w:color="auto"/>
            </w:tcBorders>
            <w:shd w:val="clear" w:color="auto" w:fill="auto"/>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X</w:t>
            </w:r>
          </w:p>
        </w:tc>
        <w:tc>
          <w:tcPr>
            <w:tcW w:w="1210" w:type="dxa"/>
            <w:tcBorders>
              <w:bottom w:val="single" w:sz="4" w:space="0" w:color="auto"/>
            </w:tcBorders>
          </w:tcPr>
          <w:p w:rsidR="00617338" w:rsidRPr="0066689A" w:rsidRDefault="00617338" w:rsidP="00617338">
            <w:pPr>
              <w:jc w:val="left"/>
              <w:rPr>
                <w:rFonts w:cs="Arial"/>
                <w:color w:val="000000"/>
                <w:sz w:val="15"/>
                <w:szCs w:val="15"/>
                <w:lang w:val="es-ES_tradnl"/>
              </w:rPr>
            </w:pPr>
            <w:r w:rsidRPr="0066689A">
              <w:rPr>
                <w:color w:val="000000"/>
                <w:sz w:val="15"/>
                <w:lang w:val="es-ES_tradnl"/>
              </w:rPr>
              <w:t>OMPI</w:t>
            </w:r>
          </w:p>
        </w:tc>
        <w:tc>
          <w:tcPr>
            <w:tcW w:w="414"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48" w:type="dxa"/>
            <w:shd w:val="clear" w:color="auto" w:fill="auto"/>
            <w:vAlign w:val="center"/>
            <w:hideMark/>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7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2"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4"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61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39"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5" w:type="dxa"/>
            <w:shd w:val="clear" w:color="auto" w:fill="auto"/>
            <w:vAlign w:val="center"/>
            <w:hideMark/>
          </w:tcPr>
          <w:p w:rsidR="00617338" w:rsidRPr="0066689A" w:rsidRDefault="00617338" w:rsidP="00617338">
            <w:pPr>
              <w:jc w:val="center"/>
              <w:rPr>
                <w:rFonts w:cs="Arial"/>
                <w:color w:val="000000"/>
                <w:sz w:val="15"/>
                <w:szCs w:val="15"/>
                <w:lang w:val="es-ES_tradnl"/>
              </w:rPr>
            </w:pPr>
          </w:p>
        </w:tc>
        <w:tc>
          <w:tcPr>
            <w:tcW w:w="466" w:type="dxa"/>
            <w:shd w:val="clear" w:color="auto" w:fill="auto"/>
            <w:vAlign w:val="center"/>
            <w:hideMark/>
          </w:tcPr>
          <w:p w:rsidR="00617338" w:rsidRPr="0066689A" w:rsidRDefault="00617338" w:rsidP="00617338">
            <w:pPr>
              <w:jc w:val="center"/>
              <w:rPr>
                <w:rFonts w:cs="Arial"/>
                <w:color w:val="000000"/>
                <w:sz w:val="15"/>
                <w:szCs w:val="15"/>
                <w:lang w:val="es-ES_tradnl"/>
              </w:rPr>
            </w:pPr>
          </w:p>
        </w:tc>
      </w:tr>
      <w:tr w:rsidR="00617338" w:rsidRPr="0066689A" w:rsidTr="003B6684">
        <w:trPr>
          <w:cantSplit/>
        </w:trPr>
        <w:tc>
          <w:tcPr>
            <w:tcW w:w="351" w:type="dxa"/>
            <w:tcBorders>
              <w:left w:val="nil"/>
              <w:bottom w:val="nil"/>
              <w:right w:val="nil"/>
            </w:tcBorders>
            <w:shd w:val="clear" w:color="auto" w:fill="auto"/>
          </w:tcPr>
          <w:p w:rsidR="00617338" w:rsidRPr="0066689A" w:rsidRDefault="00617338" w:rsidP="00617338">
            <w:pPr>
              <w:jc w:val="center"/>
              <w:rPr>
                <w:rFonts w:cs="Arial"/>
                <w:color w:val="000000"/>
                <w:sz w:val="15"/>
                <w:szCs w:val="15"/>
                <w:lang w:val="es-ES_tradnl"/>
              </w:rPr>
            </w:pPr>
          </w:p>
        </w:tc>
        <w:tc>
          <w:tcPr>
            <w:tcW w:w="675" w:type="dxa"/>
            <w:tcBorders>
              <w:left w:val="nil"/>
              <w:bottom w:val="nil"/>
              <w:right w:val="nil"/>
            </w:tcBorders>
            <w:shd w:val="clear" w:color="auto" w:fill="auto"/>
          </w:tcPr>
          <w:p w:rsidR="00617338" w:rsidRPr="0066689A" w:rsidRDefault="00617338" w:rsidP="00617338">
            <w:pPr>
              <w:jc w:val="left"/>
              <w:rPr>
                <w:rFonts w:cs="Arial"/>
                <w:color w:val="000000"/>
                <w:sz w:val="15"/>
                <w:szCs w:val="15"/>
                <w:lang w:val="es-ES_tradnl"/>
              </w:rPr>
            </w:pPr>
          </w:p>
        </w:tc>
        <w:tc>
          <w:tcPr>
            <w:tcW w:w="718" w:type="dxa"/>
            <w:tcBorders>
              <w:left w:val="nil"/>
              <w:bottom w:val="nil"/>
              <w:right w:val="nil"/>
            </w:tcBorders>
            <w:shd w:val="clear" w:color="auto" w:fill="auto"/>
          </w:tcPr>
          <w:p w:rsidR="00617338" w:rsidRPr="0066689A" w:rsidRDefault="00617338" w:rsidP="00617338">
            <w:pPr>
              <w:jc w:val="left"/>
              <w:rPr>
                <w:rFonts w:cs="Arial"/>
                <w:color w:val="000000"/>
                <w:sz w:val="15"/>
                <w:szCs w:val="15"/>
                <w:lang w:val="es-ES_tradnl"/>
              </w:rPr>
            </w:pPr>
          </w:p>
        </w:tc>
        <w:tc>
          <w:tcPr>
            <w:tcW w:w="3226" w:type="dxa"/>
            <w:tcBorders>
              <w:left w:val="nil"/>
              <w:bottom w:val="nil"/>
              <w:right w:val="nil"/>
            </w:tcBorders>
            <w:shd w:val="clear" w:color="auto" w:fill="auto"/>
          </w:tcPr>
          <w:p w:rsidR="00617338" w:rsidRPr="0066689A" w:rsidRDefault="00617338" w:rsidP="00617338">
            <w:pPr>
              <w:jc w:val="left"/>
              <w:rPr>
                <w:rFonts w:cs="Arial"/>
                <w:color w:val="000000"/>
                <w:sz w:val="15"/>
                <w:szCs w:val="15"/>
                <w:lang w:val="es-ES_tradnl"/>
              </w:rPr>
            </w:pPr>
          </w:p>
        </w:tc>
        <w:tc>
          <w:tcPr>
            <w:tcW w:w="1126" w:type="dxa"/>
            <w:tcBorders>
              <w:left w:val="nil"/>
              <w:bottom w:val="nil"/>
              <w:right w:val="nil"/>
            </w:tcBorders>
            <w:shd w:val="clear" w:color="auto" w:fill="auto"/>
          </w:tcPr>
          <w:p w:rsidR="00617338" w:rsidRPr="0066689A" w:rsidRDefault="00617338" w:rsidP="00617338">
            <w:pPr>
              <w:jc w:val="left"/>
              <w:rPr>
                <w:rFonts w:cs="Arial"/>
                <w:color w:val="000000"/>
                <w:sz w:val="15"/>
                <w:szCs w:val="15"/>
                <w:lang w:val="es-ES_tradnl"/>
              </w:rPr>
            </w:pPr>
          </w:p>
        </w:tc>
        <w:tc>
          <w:tcPr>
            <w:tcW w:w="992" w:type="dxa"/>
            <w:tcBorders>
              <w:left w:val="nil"/>
              <w:bottom w:val="nil"/>
              <w:right w:val="nil"/>
            </w:tcBorders>
            <w:shd w:val="clear" w:color="auto" w:fill="auto"/>
          </w:tcPr>
          <w:p w:rsidR="00617338" w:rsidRPr="0066689A" w:rsidRDefault="00617338" w:rsidP="00617338">
            <w:pPr>
              <w:jc w:val="left"/>
              <w:rPr>
                <w:rFonts w:cs="Arial"/>
                <w:color w:val="000000"/>
                <w:sz w:val="15"/>
                <w:szCs w:val="15"/>
                <w:lang w:val="es-ES_tradnl"/>
              </w:rPr>
            </w:pPr>
          </w:p>
        </w:tc>
        <w:tc>
          <w:tcPr>
            <w:tcW w:w="993" w:type="dxa"/>
            <w:tcBorders>
              <w:left w:val="nil"/>
              <w:bottom w:val="nil"/>
              <w:right w:val="nil"/>
            </w:tcBorders>
            <w:shd w:val="clear" w:color="auto" w:fill="auto"/>
          </w:tcPr>
          <w:p w:rsidR="00617338" w:rsidRPr="0066689A" w:rsidRDefault="00617338" w:rsidP="00617338">
            <w:pPr>
              <w:jc w:val="left"/>
              <w:rPr>
                <w:rFonts w:cs="Arial"/>
                <w:color w:val="000000"/>
                <w:sz w:val="15"/>
                <w:szCs w:val="15"/>
                <w:lang w:val="es-ES_tradnl"/>
              </w:rPr>
            </w:pPr>
          </w:p>
        </w:tc>
        <w:tc>
          <w:tcPr>
            <w:tcW w:w="1134" w:type="dxa"/>
            <w:tcBorders>
              <w:left w:val="nil"/>
              <w:bottom w:val="nil"/>
              <w:right w:val="nil"/>
            </w:tcBorders>
            <w:shd w:val="clear" w:color="auto" w:fill="auto"/>
          </w:tcPr>
          <w:p w:rsidR="00617338" w:rsidRPr="0066689A" w:rsidRDefault="00617338" w:rsidP="00617338">
            <w:pPr>
              <w:jc w:val="center"/>
              <w:rPr>
                <w:rFonts w:cs="Arial"/>
                <w:color w:val="000000"/>
                <w:sz w:val="15"/>
                <w:szCs w:val="15"/>
                <w:lang w:val="es-ES_tradnl"/>
              </w:rPr>
            </w:pPr>
          </w:p>
        </w:tc>
        <w:tc>
          <w:tcPr>
            <w:tcW w:w="1210" w:type="dxa"/>
            <w:tcBorders>
              <w:left w:val="nil"/>
              <w:bottom w:val="nil"/>
            </w:tcBorders>
            <w:vAlign w:val="center"/>
          </w:tcPr>
          <w:p w:rsidR="00617338" w:rsidRPr="0066689A" w:rsidRDefault="00617338" w:rsidP="00617338">
            <w:pPr>
              <w:ind w:right="117"/>
              <w:jc w:val="right"/>
              <w:rPr>
                <w:rFonts w:cs="Arial"/>
                <w:color w:val="000000"/>
                <w:sz w:val="15"/>
                <w:szCs w:val="15"/>
                <w:lang w:val="es-ES_tradnl"/>
              </w:rPr>
            </w:pPr>
            <w:r w:rsidRPr="0066689A">
              <w:rPr>
                <w:color w:val="000000"/>
                <w:sz w:val="15"/>
                <w:lang w:val="es-ES_tradnl"/>
              </w:rPr>
              <w:t>Total</w:t>
            </w:r>
          </w:p>
        </w:tc>
        <w:tc>
          <w:tcPr>
            <w:tcW w:w="414"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37</w:t>
            </w:r>
          </w:p>
        </w:tc>
        <w:tc>
          <w:tcPr>
            <w:tcW w:w="448"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45</w:t>
            </w:r>
          </w:p>
        </w:tc>
        <w:tc>
          <w:tcPr>
            <w:tcW w:w="475"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8</w:t>
            </w:r>
          </w:p>
        </w:tc>
        <w:tc>
          <w:tcPr>
            <w:tcW w:w="434"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w:t>
            </w:r>
          </w:p>
        </w:tc>
        <w:tc>
          <w:tcPr>
            <w:tcW w:w="462"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15</w:t>
            </w:r>
          </w:p>
        </w:tc>
        <w:tc>
          <w:tcPr>
            <w:tcW w:w="434"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11</w:t>
            </w:r>
          </w:p>
        </w:tc>
        <w:tc>
          <w:tcPr>
            <w:tcW w:w="616"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10</w:t>
            </w:r>
          </w:p>
        </w:tc>
        <w:tc>
          <w:tcPr>
            <w:tcW w:w="439"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8</w:t>
            </w:r>
          </w:p>
        </w:tc>
        <w:tc>
          <w:tcPr>
            <w:tcW w:w="466"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2</w:t>
            </w:r>
          </w:p>
        </w:tc>
        <w:tc>
          <w:tcPr>
            <w:tcW w:w="465"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32</w:t>
            </w:r>
          </w:p>
        </w:tc>
        <w:tc>
          <w:tcPr>
            <w:tcW w:w="465"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14</w:t>
            </w:r>
          </w:p>
        </w:tc>
        <w:tc>
          <w:tcPr>
            <w:tcW w:w="466" w:type="dxa"/>
            <w:shd w:val="clear" w:color="auto" w:fill="auto"/>
            <w:vAlign w:val="center"/>
          </w:tcPr>
          <w:p w:rsidR="00617338" w:rsidRPr="0066689A" w:rsidRDefault="00617338" w:rsidP="00617338">
            <w:pPr>
              <w:jc w:val="center"/>
              <w:rPr>
                <w:rFonts w:cs="Arial"/>
                <w:color w:val="000000"/>
                <w:sz w:val="15"/>
                <w:szCs w:val="15"/>
                <w:lang w:val="es-ES_tradnl"/>
              </w:rPr>
            </w:pPr>
            <w:r w:rsidRPr="0066689A">
              <w:rPr>
                <w:color w:val="000000"/>
                <w:sz w:val="15"/>
                <w:lang w:val="es-ES_tradnl"/>
              </w:rPr>
              <w:t>21</w:t>
            </w:r>
          </w:p>
        </w:tc>
      </w:tr>
    </w:tbl>
    <w:p w:rsidR="007C4999" w:rsidRPr="0066689A" w:rsidRDefault="007C4999" w:rsidP="00975CA8">
      <w:pPr>
        <w:jc w:val="right"/>
        <w:rPr>
          <w:lang w:val="es-ES_tradnl"/>
        </w:rPr>
      </w:pPr>
    </w:p>
    <w:p w:rsidR="00975CA8" w:rsidRPr="0066689A" w:rsidRDefault="00975CA8" w:rsidP="00975CA8">
      <w:pPr>
        <w:jc w:val="right"/>
        <w:rPr>
          <w:lang w:val="es-ES_tradnl"/>
        </w:rPr>
      </w:pPr>
    </w:p>
    <w:p w:rsidR="005A1195" w:rsidRPr="0066689A" w:rsidRDefault="005A1195" w:rsidP="00975CA8">
      <w:pPr>
        <w:jc w:val="right"/>
        <w:rPr>
          <w:lang w:val="es-ES_tradnl"/>
        </w:rPr>
      </w:pPr>
      <w:r w:rsidRPr="0066689A">
        <w:rPr>
          <w:lang w:val="es-ES_tradnl"/>
        </w:rPr>
        <w:t>[Sigue el anexo III]</w:t>
      </w:r>
    </w:p>
    <w:p w:rsidR="005A1195" w:rsidRPr="0066689A" w:rsidRDefault="005A1195" w:rsidP="00975CA8">
      <w:pPr>
        <w:jc w:val="right"/>
        <w:rPr>
          <w:lang w:val="es-ES_tradnl"/>
        </w:rPr>
        <w:sectPr w:rsidR="005A1195" w:rsidRPr="0066689A" w:rsidSect="00F05825">
          <w:headerReference w:type="default" r:id="rId14"/>
          <w:headerReference w:type="first" r:id="rId15"/>
          <w:footerReference w:type="first" r:id="rId16"/>
          <w:footnotePr>
            <w:numRestart w:val="eachSect"/>
          </w:footnotePr>
          <w:pgSz w:w="16840" w:h="11907" w:orient="landscape" w:code="9"/>
          <w:pgMar w:top="1134" w:right="510" w:bottom="709" w:left="709" w:header="510" w:footer="510" w:gutter="0"/>
          <w:pgNumType w:start="1"/>
          <w:cols w:space="720"/>
          <w:titlePg/>
          <w:docGrid w:linePitch="272"/>
        </w:sectPr>
      </w:pPr>
    </w:p>
    <w:p w:rsidR="005A1195" w:rsidRPr="0066689A" w:rsidRDefault="005A1195" w:rsidP="005A1195">
      <w:pPr>
        <w:jc w:val="center"/>
        <w:rPr>
          <w:lang w:val="es-ES_tradnl"/>
        </w:rPr>
      </w:pPr>
      <w:r w:rsidRPr="0066689A">
        <w:rPr>
          <w:lang w:val="es-ES_tradnl"/>
        </w:rPr>
        <w:lastRenderedPageBreak/>
        <w:t>C/52/2</w:t>
      </w:r>
    </w:p>
    <w:p w:rsidR="005A1195" w:rsidRPr="0066689A" w:rsidRDefault="005A1195" w:rsidP="005A1195">
      <w:pPr>
        <w:jc w:val="center"/>
        <w:rPr>
          <w:lang w:val="es-ES_tradnl"/>
        </w:rPr>
      </w:pPr>
    </w:p>
    <w:p w:rsidR="005A1195" w:rsidRPr="0066689A" w:rsidRDefault="005A1195" w:rsidP="005A1195">
      <w:pPr>
        <w:jc w:val="center"/>
        <w:rPr>
          <w:lang w:val="es-ES_tradnl"/>
        </w:rPr>
      </w:pPr>
      <w:r w:rsidRPr="0066689A">
        <w:rPr>
          <w:lang w:val="es-ES_tradnl"/>
        </w:rPr>
        <w:t>ANEXO III</w:t>
      </w:r>
    </w:p>
    <w:p w:rsidR="005A1195" w:rsidRPr="0066689A" w:rsidRDefault="005A1195" w:rsidP="005A1195">
      <w:pPr>
        <w:jc w:val="center"/>
        <w:rPr>
          <w:lang w:val="es-ES_tradnl"/>
        </w:rPr>
      </w:pPr>
    </w:p>
    <w:p w:rsidR="005A1195" w:rsidRPr="0066689A" w:rsidRDefault="005A1195" w:rsidP="005A1195">
      <w:pPr>
        <w:jc w:val="center"/>
        <w:rPr>
          <w:lang w:val="es-ES_tradnl"/>
        </w:rPr>
      </w:pPr>
      <w:r w:rsidRPr="0066689A">
        <w:rPr>
          <w:lang w:val="es-ES_tradnl"/>
        </w:rPr>
        <w:t>RESULTADOS E INDICADORES DE RENDIMIENTO PARA 2017</w:t>
      </w:r>
    </w:p>
    <w:p w:rsidR="005A1195" w:rsidRPr="0066689A" w:rsidRDefault="005A1195" w:rsidP="005A1195">
      <w:pPr>
        <w:jc w:val="center"/>
        <w:rPr>
          <w:lang w:val="es-ES_tradnl"/>
        </w:rPr>
      </w:pPr>
    </w:p>
    <w:p w:rsidR="005A1195" w:rsidRPr="0066689A" w:rsidRDefault="005A1195" w:rsidP="005A1195">
      <w:pPr>
        <w:jc w:val="center"/>
        <w:rPr>
          <w:u w:val="single"/>
          <w:lang w:val="es-ES_tradnl"/>
        </w:rPr>
      </w:pPr>
      <w:r w:rsidRPr="0066689A">
        <w:rPr>
          <w:u w:val="single"/>
          <w:lang w:val="es-ES_tradnl"/>
        </w:rPr>
        <w:t>Índice</w:t>
      </w:r>
    </w:p>
    <w:p w:rsidR="005A1195" w:rsidRPr="0066689A" w:rsidRDefault="005A1195" w:rsidP="005A1195">
      <w:pPr>
        <w:rPr>
          <w:lang w:val="es-ES_tradnl"/>
        </w:rPr>
      </w:pPr>
    </w:p>
    <w:p w:rsidR="006C2951" w:rsidRDefault="00691B63">
      <w:pPr>
        <w:pStyle w:val="TOC3"/>
        <w:rPr>
          <w:rFonts w:asciiTheme="minorHAnsi" w:hAnsiTheme="minorHAnsi" w:cstheme="minorBidi"/>
          <w:b w:val="0"/>
          <w:noProof/>
          <w:sz w:val="22"/>
          <w:szCs w:val="22"/>
          <w:lang w:val="en-US"/>
        </w:rPr>
      </w:pPr>
      <w:r w:rsidRPr="0066689A">
        <w:rPr>
          <w:b w:val="0"/>
          <w:caps/>
          <w:highlight w:val="yellow"/>
          <w:lang w:val="es-ES_tradnl"/>
        </w:rPr>
        <w:fldChar w:fldCharType="begin"/>
      </w:r>
      <w:r w:rsidR="005A1195" w:rsidRPr="0066689A">
        <w:rPr>
          <w:caps/>
          <w:highlight w:val="yellow"/>
          <w:lang w:val="es-ES_tradnl"/>
        </w:rPr>
        <w:instrText xml:space="preserve"> TOC \o "3-9" \u </w:instrText>
      </w:r>
      <w:r w:rsidRPr="0066689A">
        <w:rPr>
          <w:b w:val="0"/>
          <w:caps/>
          <w:highlight w:val="yellow"/>
          <w:lang w:val="es-ES_tradnl"/>
        </w:rPr>
        <w:fldChar w:fldCharType="separate"/>
      </w:r>
      <w:r w:rsidR="006C2951" w:rsidRPr="00883A60">
        <w:rPr>
          <w:noProof/>
          <w:lang w:val="es-ES_tradnl"/>
        </w:rPr>
        <w:t>INTRODUCCIÓN</w:t>
      </w:r>
      <w:r w:rsidR="006C2951">
        <w:rPr>
          <w:noProof/>
        </w:rPr>
        <w:tab/>
      </w:r>
      <w:r w:rsidR="006C2951">
        <w:rPr>
          <w:noProof/>
        </w:rPr>
        <w:fldChar w:fldCharType="begin"/>
      </w:r>
      <w:r w:rsidR="006C2951">
        <w:rPr>
          <w:noProof/>
        </w:rPr>
        <w:instrText xml:space="preserve"> PAGEREF _Toc525142628 \h </w:instrText>
      </w:r>
      <w:r w:rsidR="006C2951">
        <w:rPr>
          <w:noProof/>
        </w:rPr>
      </w:r>
      <w:r w:rsidR="006C2951">
        <w:rPr>
          <w:noProof/>
        </w:rPr>
        <w:fldChar w:fldCharType="separate"/>
      </w:r>
      <w:r w:rsidR="006C2951">
        <w:rPr>
          <w:noProof/>
        </w:rPr>
        <w:t>4</w:t>
      </w:r>
      <w:r w:rsidR="006C2951">
        <w:rPr>
          <w:noProof/>
        </w:rPr>
        <w:fldChar w:fldCharType="end"/>
      </w:r>
    </w:p>
    <w:p w:rsidR="006C2951" w:rsidRDefault="006C2951">
      <w:pPr>
        <w:pStyle w:val="TOC3"/>
        <w:rPr>
          <w:rFonts w:asciiTheme="minorHAnsi" w:hAnsiTheme="minorHAnsi" w:cstheme="minorBidi"/>
          <w:b w:val="0"/>
          <w:noProof/>
          <w:sz w:val="22"/>
          <w:szCs w:val="22"/>
          <w:lang w:val="en-US"/>
        </w:rPr>
      </w:pPr>
      <w:r w:rsidRPr="00883A60">
        <w:rPr>
          <w:noProof/>
          <w:lang w:val="es-ES_tradnl"/>
        </w:rPr>
        <w:t>Subprograma UV.1: Política general sobre protección de las variedades vegetales</w:t>
      </w:r>
      <w:r>
        <w:rPr>
          <w:noProof/>
        </w:rPr>
        <w:tab/>
      </w:r>
      <w:r>
        <w:rPr>
          <w:noProof/>
        </w:rPr>
        <w:fldChar w:fldCharType="begin"/>
      </w:r>
      <w:r>
        <w:rPr>
          <w:noProof/>
        </w:rPr>
        <w:instrText xml:space="preserve"> PAGEREF _Toc525142629 \h </w:instrText>
      </w:r>
      <w:r>
        <w:rPr>
          <w:noProof/>
        </w:rPr>
      </w:r>
      <w:r>
        <w:rPr>
          <w:noProof/>
        </w:rPr>
        <w:fldChar w:fldCharType="separate"/>
      </w:r>
      <w:r>
        <w:rPr>
          <w:noProof/>
        </w:rPr>
        <w:t>5</w:t>
      </w:r>
      <w:r>
        <w:rPr>
          <w:noProof/>
        </w:rPr>
        <w:fldChar w:fldCharType="end"/>
      </w:r>
    </w:p>
    <w:p w:rsidR="006C2951" w:rsidRDefault="006C2951">
      <w:pPr>
        <w:pStyle w:val="TOC5"/>
        <w:rPr>
          <w:rFonts w:asciiTheme="minorHAnsi" w:hAnsiTheme="minorHAnsi" w:cstheme="minorBidi"/>
          <w:sz w:val="22"/>
          <w:szCs w:val="22"/>
          <w:lang w:val="en-US"/>
        </w:rPr>
      </w:pPr>
      <w:r w:rsidRPr="00883A60">
        <w:rPr>
          <w:lang w:val="es-ES_tradnl"/>
        </w:rPr>
        <w:t>Objetivos:</w:t>
      </w:r>
      <w:r>
        <w:tab/>
      </w:r>
      <w:r>
        <w:fldChar w:fldCharType="begin"/>
      </w:r>
      <w:r>
        <w:instrText xml:space="preserve"> PAGEREF _Toc525142630 \h </w:instrText>
      </w:r>
      <w:r>
        <w:fldChar w:fldCharType="separate"/>
      </w:r>
      <w:r>
        <w:t>5</w:t>
      </w:r>
      <w:r>
        <w:fldChar w:fldCharType="end"/>
      </w:r>
    </w:p>
    <w:p w:rsidR="006C2951" w:rsidRDefault="006C2951">
      <w:pPr>
        <w:pStyle w:val="TOC6"/>
        <w:rPr>
          <w:rFonts w:asciiTheme="minorHAnsi" w:hAnsiTheme="minorHAnsi" w:cstheme="minorBidi"/>
          <w:sz w:val="22"/>
          <w:szCs w:val="22"/>
        </w:rPr>
      </w:pPr>
      <w:r w:rsidRPr="00883A60">
        <w:rPr>
          <w:lang w:val="es-ES_tradnl"/>
        </w:rPr>
        <w:t>1.  Organización de las sesiones del Consejo y del Comité Consultivo</w:t>
      </w:r>
      <w:r>
        <w:tab/>
      </w:r>
      <w:r>
        <w:fldChar w:fldCharType="begin"/>
      </w:r>
      <w:r>
        <w:instrText xml:space="preserve"> PAGEREF _Toc525142631 \h </w:instrText>
      </w:r>
      <w:r>
        <w:fldChar w:fldCharType="separate"/>
      </w:r>
      <w:r>
        <w:t>5</w:t>
      </w:r>
      <w:r>
        <w:fldChar w:fldCharType="end"/>
      </w:r>
    </w:p>
    <w:p w:rsidR="006C2951" w:rsidRDefault="006C2951">
      <w:pPr>
        <w:pStyle w:val="TOC8"/>
        <w:rPr>
          <w:rFonts w:asciiTheme="minorHAnsi" w:hAnsiTheme="minorHAnsi" w:cstheme="minorBidi"/>
          <w:i w:val="0"/>
          <w:sz w:val="22"/>
          <w:szCs w:val="22"/>
        </w:rPr>
      </w:pPr>
      <w:r w:rsidRPr="00883A60">
        <w:rPr>
          <w:lang w:val="es-ES_tradnl"/>
        </w:rPr>
        <w:t>a)  Participación en las sesiones del Consejo y del Comité Consultivo</w:t>
      </w:r>
      <w:r>
        <w:tab/>
      </w:r>
      <w:r>
        <w:fldChar w:fldCharType="begin"/>
      </w:r>
      <w:r>
        <w:instrText xml:space="preserve"> PAGEREF _Toc525142632 \h </w:instrText>
      </w:r>
      <w:r>
        <w:fldChar w:fldCharType="separate"/>
      </w:r>
      <w:r>
        <w:t>5</w:t>
      </w:r>
      <w:r>
        <w:fldChar w:fldCharType="end"/>
      </w:r>
    </w:p>
    <w:p w:rsidR="006C2951" w:rsidRDefault="006C2951">
      <w:pPr>
        <w:pStyle w:val="TOC6"/>
        <w:rPr>
          <w:rFonts w:asciiTheme="minorHAnsi" w:hAnsiTheme="minorHAnsi" w:cstheme="minorBidi"/>
          <w:sz w:val="22"/>
          <w:szCs w:val="22"/>
        </w:rPr>
      </w:pPr>
      <w:r w:rsidRPr="00883A60">
        <w:rPr>
          <w:lang w:val="es-ES_tradnl"/>
        </w:rPr>
        <w:t>2.  Organización y supervisión de la labor de los comités de la UPOV</w:t>
      </w:r>
      <w:r>
        <w:tab/>
      </w:r>
      <w:r>
        <w:fldChar w:fldCharType="begin"/>
      </w:r>
      <w:r>
        <w:instrText xml:space="preserve"> PAGEREF _Toc525142633 \h </w:instrText>
      </w:r>
      <w:r>
        <w:fldChar w:fldCharType="separate"/>
      </w:r>
      <w:r>
        <w:t>5</w:t>
      </w:r>
      <w:r>
        <w:fldChar w:fldCharType="end"/>
      </w:r>
    </w:p>
    <w:p w:rsidR="006C2951" w:rsidRDefault="006C2951">
      <w:pPr>
        <w:pStyle w:val="TOC8"/>
        <w:rPr>
          <w:rFonts w:asciiTheme="minorHAnsi" w:hAnsiTheme="minorHAnsi" w:cstheme="minorBidi"/>
          <w:i w:val="0"/>
          <w:sz w:val="22"/>
          <w:szCs w:val="22"/>
        </w:rPr>
      </w:pPr>
      <w:r w:rsidRPr="00883A60">
        <w:rPr>
          <w:lang w:val="es-ES_tradnl"/>
        </w:rPr>
        <w:t>a)  Aprobación y supervisión de los programas de trabajo del CAJ, el TC, los TWP y los grupos de trabajo especiales</w:t>
      </w:r>
      <w:r>
        <w:tab/>
      </w:r>
      <w:r>
        <w:fldChar w:fldCharType="begin"/>
      </w:r>
      <w:r>
        <w:instrText xml:space="preserve"> PAGEREF _Toc525142634 \h </w:instrText>
      </w:r>
      <w:r>
        <w:fldChar w:fldCharType="separate"/>
      </w:r>
      <w:r>
        <w:t>5</w:t>
      </w:r>
      <w:r>
        <w:fldChar w:fldCharType="end"/>
      </w:r>
    </w:p>
    <w:p w:rsidR="006C2951" w:rsidRDefault="006C2951">
      <w:pPr>
        <w:pStyle w:val="TOC8"/>
        <w:rPr>
          <w:rFonts w:asciiTheme="minorHAnsi" w:hAnsiTheme="minorHAnsi" w:cstheme="minorBidi"/>
          <w:i w:val="0"/>
          <w:sz w:val="22"/>
          <w:szCs w:val="22"/>
        </w:rPr>
      </w:pPr>
      <w:r w:rsidRPr="00883A60">
        <w:rPr>
          <w:lang w:val="es-ES_tradnl"/>
        </w:rPr>
        <w:t>b)  Elección de los presidentes del CAJ, el TC, los TWP y los grupos de trabajo especiales y los vicepresidentes del CAJ y del TC</w:t>
      </w:r>
      <w:r>
        <w:tab/>
      </w:r>
      <w:r>
        <w:fldChar w:fldCharType="begin"/>
      </w:r>
      <w:r>
        <w:instrText xml:space="preserve"> PAGEREF _Toc525142635 \h </w:instrText>
      </w:r>
      <w:r>
        <w:fldChar w:fldCharType="separate"/>
      </w:r>
      <w:r>
        <w:t>6</w:t>
      </w:r>
      <w:r>
        <w:fldChar w:fldCharType="end"/>
      </w:r>
    </w:p>
    <w:p w:rsidR="006C2951" w:rsidRDefault="006C2951">
      <w:pPr>
        <w:pStyle w:val="TOC8"/>
        <w:rPr>
          <w:rFonts w:asciiTheme="minorHAnsi" w:hAnsiTheme="minorHAnsi" w:cstheme="minorBidi"/>
          <w:i w:val="0"/>
          <w:sz w:val="22"/>
          <w:szCs w:val="22"/>
        </w:rPr>
      </w:pPr>
      <w:r w:rsidRPr="00883A60">
        <w:rPr>
          <w:lang w:val="es-ES_tradnl"/>
        </w:rPr>
        <w:t>c)  Aprobación de los calendarios anuales de reuniones.</w:t>
      </w:r>
      <w:r>
        <w:tab/>
      </w:r>
      <w:r>
        <w:fldChar w:fldCharType="begin"/>
      </w:r>
      <w:r>
        <w:instrText xml:space="preserve"> PAGEREF _Toc525142636 \h </w:instrText>
      </w:r>
      <w:r>
        <w:fldChar w:fldCharType="separate"/>
      </w:r>
      <w:r>
        <w:t>6</w:t>
      </w:r>
      <w:r>
        <w:fldChar w:fldCharType="end"/>
      </w:r>
    </w:p>
    <w:p w:rsidR="006C2951" w:rsidRDefault="006C2951">
      <w:pPr>
        <w:pStyle w:val="TOC6"/>
        <w:rPr>
          <w:rFonts w:asciiTheme="minorHAnsi" w:hAnsiTheme="minorHAnsi" w:cstheme="minorBidi"/>
          <w:sz w:val="22"/>
          <w:szCs w:val="22"/>
        </w:rPr>
      </w:pPr>
      <w:r w:rsidRPr="00883A60">
        <w:rPr>
          <w:lang w:val="es-ES_tradnl"/>
        </w:rPr>
        <w:t>3.  Coordinación, fiscalización y evaluación del rendimiento del programa y presupuesto para el bienio 2016</w:t>
      </w:r>
      <w:r w:rsidRPr="00883A60">
        <w:rPr>
          <w:lang w:val="es-ES_tradnl"/>
        </w:rPr>
        <w:noBreakHyphen/>
        <w:t>2017</w:t>
      </w:r>
      <w:r>
        <w:tab/>
      </w:r>
      <w:r>
        <w:fldChar w:fldCharType="begin"/>
      </w:r>
      <w:r>
        <w:instrText xml:space="preserve"> PAGEREF _Toc525142637 \h </w:instrText>
      </w:r>
      <w:r>
        <w:fldChar w:fldCharType="separate"/>
      </w:r>
      <w:r>
        <w:t>6</w:t>
      </w:r>
      <w:r>
        <w:fldChar w:fldCharType="end"/>
      </w:r>
    </w:p>
    <w:p w:rsidR="006C2951" w:rsidRDefault="006C2951">
      <w:pPr>
        <w:pStyle w:val="TOC8"/>
        <w:rPr>
          <w:rFonts w:asciiTheme="minorHAnsi" w:hAnsiTheme="minorHAnsi" w:cstheme="minorBidi"/>
          <w:i w:val="0"/>
          <w:sz w:val="22"/>
          <w:szCs w:val="22"/>
        </w:rPr>
      </w:pPr>
      <w:r w:rsidRPr="00883A60">
        <w:rPr>
          <w:lang w:val="es-ES_tradnl"/>
        </w:rPr>
        <w:t>a)  Ejecución del programa en el marco del presupuesto del bienio 2016-2017</w:t>
      </w:r>
      <w:r>
        <w:tab/>
      </w:r>
      <w:r>
        <w:fldChar w:fldCharType="begin"/>
      </w:r>
      <w:r>
        <w:instrText xml:space="preserve"> PAGEREF _Toc525142638 \h </w:instrText>
      </w:r>
      <w:r>
        <w:fldChar w:fldCharType="separate"/>
      </w:r>
      <w:r>
        <w:t>6</w:t>
      </w:r>
      <w:r>
        <w:fldChar w:fldCharType="end"/>
      </w:r>
    </w:p>
    <w:p w:rsidR="006C2951" w:rsidRDefault="006C2951">
      <w:pPr>
        <w:pStyle w:val="TOC8"/>
        <w:rPr>
          <w:rFonts w:asciiTheme="minorHAnsi" w:hAnsiTheme="minorHAnsi" w:cstheme="minorBidi"/>
          <w:i w:val="0"/>
          <w:sz w:val="22"/>
          <w:szCs w:val="22"/>
        </w:rPr>
      </w:pPr>
      <w:r w:rsidRPr="00883A60">
        <w:rPr>
          <w:lang w:val="es-ES_tradnl"/>
        </w:rPr>
        <w:t>b)  Aprobación de los estados financieros</w:t>
      </w:r>
      <w:r>
        <w:tab/>
      </w:r>
      <w:r>
        <w:fldChar w:fldCharType="begin"/>
      </w:r>
      <w:r>
        <w:instrText xml:space="preserve"> PAGEREF _Toc525142639 \h </w:instrText>
      </w:r>
      <w:r>
        <w:fldChar w:fldCharType="separate"/>
      </w:r>
      <w:r>
        <w:t>6</w:t>
      </w:r>
      <w:r>
        <w:fldChar w:fldCharType="end"/>
      </w:r>
    </w:p>
    <w:p w:rsidR="006C2951" w:rsidRDefault="006C2951">
      <w:pPr>
        <w:pStyle w:val="TOC8"/>
        <w:rPr>
          <w:rFonts w:asciiTheme="minorHAnsi" w:hAnsiTheme="minorHAnsi" w:cstheme="minorBidi"/>
          <w:i w:val="0"/>
          <w:sz w:val="22"/>
          <w:szCs w:val="22"/>
        </w:rPr>
      </w:pPr>
      <w:r w:rsidRPr="00883A60">
        <w:rPr>
          <w:lang w:val="es-ES_tradnl"/>
        </w:rPr>
        <w:t>c)  Aprobación del informe de gestión financiera</w:t>
      </w:r>
      <w:r>
        <w:tab/>
      </w:r>
      <w:r>
        <w:fldChar w:fldCharType="begin"/>
      </w:r>
      <w:r>
        <w:instrText xml:space="preserve"> PAGEREF _Toc525142640 \h </w:instrText>
      </w:r>
      <w:r>
        <w:fldChar w:fldCharType="separate"/>
      </w:r>
      <w:r>
        <w:t>6</w:t>
      </w:r>
      <w:r>
        <w:fldChar w:fldCharType="end"/>
      </w:r>
    </w:p>
    <w:p w:rsidR="006C2951" w:rsidRDefault="006C2951">
      <w:pPr>
        <w:pStyle w:val="TOC6"/>
        <w:rPr>
          <w:rFonts w:asciiTheme="minorHAnsi" w:hAnsiTheme="minorHAnsi" w:cstheme="minorBidi"/>
          <w:sz w:val="22"/>
          <w:szCs w:val="22"/>
        </w:rPr>
      </w:pPr>
      <w:r w:rsidRPr="00883A60">
        <w:rPr>
          <w:lang w:val="es-ES_tradnl"/>
        </w:rPr>
        <w:t>4.  Preparación y adopción del programa y presupuesto para el bienio 2018-2019</w:t>
      </w:r>
      <w:r>
        <w:tab/>
      </w:r>
      <w:r>
        <w:fldChar w:fldCharType="begin"/>
      </w:r>
      <w:r>
        <w:instrText xml:space="preserve"> PAGEREF _Toc525142641 \h </w:instrText>
      </w:r>
      <w:r>
        <w:fldChar w:fldCharType="separate"/>
      </w:r>
      <w:r>
        <w:t>6</w:t>
      </w:r>
      <w:r>
        <w:fldChar w:fldCharType="end"/>
      </w:r>
    </w:p>
    <w:p w:rsidR="006C2951" w:rsidRDefault="006C2951">
      <w:pPr>
        <w:pStyle w:val="TOC8"/>
        <w:rPr>
          <w:rFonts w:asciiTheme="minorHAnsi" w:hAnsiTheme="minorHAnsi" w:cstheme="minorBidi"/>
          <w:i w:val="0"/>
          <w:sz w:val="22"/>
          <w:szCs w:val="22"/>
        </w:rPr>
      </w:pPr>
      <w:r w:rsidRPr="00883A60">
        <w:rPr>
          <w:lang w:val="es-ES_tradnl"/>
        </w:rPr>
        <w:t>a)  Preparación y adopción del programa y presupuesto para el bienio 2018-2019 con arreglo al “Reglamento Financiero y Reglamentación Financiera de la UPOV”</w:t>
      </w:r>
      <w:r>
        <w:tab/>
      </w:r>
      <w:r>
        <w:fldChar w:fldCharType="begin"/>
      </w:r>
      <w:r>
        <w:instrText xml:space="preserve"> PAGEREF _Toc525142642 \h </w:instrText>
      </w:r>
      <w:r>
        <w:fldChar w:fldCharType="separate"/>
      </w:r>
      <w:r>
        <w:t>6</w:t>
      </w:r>
      <w:r>
        <w:fldChar w:fldCharType="end"/>
      </w:r>
    </w:p>
    <w:p w:rsidR="006C2951" w:rsidRDefault="006C2951">
      <w:pPr>
        <w:pStyle w:val="TOC6"/>
        <w:rPr>
          <w:rFonts w:asciiTheme="minorHAnsi" w:hAnsiTheme="minorHAnsi" w:cstheme="minorBidi"/>
          <w:sz w:val="22"/>
          <w:szCs w:val="22"/>
        </w:rPr>
      </w:pPr>
      <w:r w:rsidRPr="00883A60">
        <w:rPr>
          <w:lang w:val="es-ES_tradnl"/>
        </w:rPr>
        <w:t>5.  Examen de la conformidad de leyes o proyectos de ley con el Acta de 1991 del Convenio de la UPOV</w:t>
      </w:r>
      <w:r>
        <w:tab/>
      </w:r>
      <w:r>
        <w:fldChar w:fldCharType="begin"/>
      </w:r>
      <w:r>
        <w:instrText xml:space="preserve"> PAGEREF _Toc525142643 \h </w:instrText>
      </w:r>
      <w:r>
        <w:fldChar w:fldCharType="separate"/>
      </w:r>
      <w:r>
        <w:t>6</w:t>
      </w:r>
      <w:r>
        <w:fldChar w:fldCharType="end"/>
      </w:r>
    </w:p>
    <w:p w:rsidR="006C2951" w:rsidRDefault="006C2951">
      <w:pPr>
        <w:pStyle w:val="TOC8"/>
        <w:rPr>
          <w:rFonts w:asciiTheme="minorHAnsi" w:hAnsiTheme="minorHAnsi" w:cstheme="minorBidi"/>
          <w:i w:val="0"/>
          <w:sz w:val="22"/>
          <w:szCs w:val="22"/>
        </w:rPr>
      </w:pPr>
      <w:r w:rsidRPr="00883A60">
        <w:rPr>
          <w:lang w:val="es-ES_tradnl"/>
        </w:rPr>
        <w:t>a)  Recomendaciones formuladas por el Comité Consultivo</w:t>
      </w:r>
      <w:r>
        <w:tab/>
      </w:r>
      <w:r>
        <w:fldChar w:fldCharType="begin"/>
      </w:r>
      <w:r>
        <w:instrText xml:space="preserve"> PAGEREF _Toc525142644 \h </w:instrText>
      </w:r>
      <w:r>
        <w:fldChar w:fldCharType="separate"/>
      </w:r>
      <w:r>
        <w:t>6</w:t>
      </w:r>
      <w:r>
        <w:fldChar w:fldCharType="end"/>
      </w:r>
    </w:p>
    <w:p w:rsidR="006C2951" w:rsidRDefault="006C2951">
      <w:pPr>
        <w:pStyle w:val="TOC8"/>
        <w:rPr>
          <w:rFonts w:asciiTheme="minorHAnsi" w:hAnsiTheme="minorHAnsi" w:cstheme="minorBidi"/>
          <w:i w:val="0"/>
          <w:sz w:val="22"/>
          <w:szCs w:val="22"/>
        </w:rPr>
      </w:pPr>
      <w:r w:rsidRPr="00883A60">
        <w:rPr>
          <w:lang w:val="es-ES_tradnl"/>
        </w:rPr>
        <w:t>b)  Decisiones del Consejo</w:t>
      </w:r>
      <w:r>
        <w:tab/>
      </w:r>
      <w:r>
        <w:fldChar w:fldCharType="begin"/>
      </w:r>
      <w:r>
        <w:instrText xml:space="preserve"> PAGEREF _Toc525142645 \h </w:instrText>
      </w:r>
      <w:r>
        <w:fldChar w:fldCharType="separate"/>
      </w:r>
      <w:r>
        <w:t>7</w:t>
      </w:r>
      <w:r>
        <w:fldChar w:fldCharType="end"/>
      </w:r>
    </w:p>
    <w:p w:rsidR="006C2951" w:rsidRDefault="006C2951">
      <w:pPr>
        <w:pStyle w:val="TOC6"/>
        <w:rPr>
          <w:rFonts w:asciiTheme="minorHAnsi" w:hAnsiTheme="minorHAnsi" w:cstheme="minorBidi"/>
          <w:sz w:val="22"/>
          <w:szCs w:val="22"/>
        </w:rPr>
      </w:pPr>
      <w:r w:rsidRPr="00883A60">
        <w:rPr>
          <w:lang w:val="es-ES_tradnl"/>
        </w:rPr>
        <w:t>6.  Examen de la situación relativa a las solicitudes y concesión de derechos de obtentor</w:t>
      </w:r>
      <w:r>
        <w:tab/>
      </w:r>
      <w:r>
        <w:fldChar w:fldCharType="begin"/>
      </w:r>
      <w:r>
        <w:instrText xml:space="preserve"> PAGEREF _Toc525142646 \h </w:instrText>
      </w:r>
      <w:r>
        <w:fldChar w:fldCharType="separate"/>
      </w:r>
      <w:r>
        <w:t>7</w:t>
      </w:r>
      <w:r>
        <w:fldChar w:fldCharType="end"/>
      </w:r>
    </w:p>
    <w:p w:rsidR="006C2951" w:rsidRDefault="006C2951">
      <w:pPr>
        <w:pStyle w:val="TOC8"/>
        <w:rPr>
          <w:rFonts w:asciiTheme="minorHAnsi" w:hAnsiTheme="minorHAnsi" w:cstheme="minorBidi"/>
          <w:i w:val="0"/>
          <w:sz w:val="22"/>
          <w:szCs w:val="22"/>
        </w:rPr>
      </w:pPr>
      <w:r w:rsidRPr="00883A60">
        <w:rPr>
          <w:lang w:val="es-ES_tradnl"/>
        </w:rPr>
        <w:t>a)  Número de solicitudes de derechos de obtentor</w:t>
      </w:r>
      <w:r>
        <w:tab/>
      </w:r>
      <w:r>
        <w:fldChar w:fldCharType="begin"/>
      </w:r>
      <w:r>
        <w:instrText xml:space="preserve"> PAGEREF _Toc525142647 \h </w:instrText>
      </w:r>
      <w:r>
        <w:fldChar w:fldCharType="separate"/>
      </w:r>
      <w:r>
        <w:t>7</w:t>
      </w:r>
      <w:r>
        <w:fldChar w:fldCharType="end"/>
      </w:r>
    </w:p>
    <w:p w:rsidR="006C2951" w:rsidRDefault="006C2951">
      <w:pPr>
        <w:pStyle w:val="TOC8"/>
        <w:rPr>
          <w:rFonts w:asciiTheme="minorHAnsi" w:hAnsiTheme="minorHAnsi" w:cstheme="minorBidi"/>
          <w:i w:val="0"/>
          <w:sz w:val="22"/>
          <w:szCs w:val="22"/>
        </w:rPr>
      </w:pPr>
      <w:r w:rsidRPr="00883A60">
        <w:rPr>
          <w:lang w:val="es-ES_tradnl"/>
        </w:rPr>
        <w:t>b)  Número de títulos concedidos</w:t>
      </w:r>
      <w:r>
        <w:tab/>
      </w:r>
      <w:r>
        <w:fldChar w:fldCharType="begin"/>
      </w:r>
      <w:r>
        <w:instrText xml:space="preserve"> PAGEREF _Toc525142648 \h </w:instrText>
      </w:r>
      <w:r>
        <w:fldChar w:fldCharType="separate"/>
      </w:r>
      <w:r>
        <w:t>7</w:t>
      </w:r>
      <w:r>
        <w:fldChar w:fldCharType="end"/>
      </w:r>
    </w:p>
    <w:p w:rsidR="006C2951" w:rsidRDefault="006C2951">
      <w:pPr>
        <w:pStyle w:val="TOC8"/>
        <w:rPr>
          <w:rFonts w:asciiTheme="minorHAnsi" w:hAnsiTheme="minorHAnsi" w:cstheme="minorBidi"/>
          <w:i w:val="0"/>
          <w:sz w:val="22"/>
          <w:szCs w:val="22"/>
        </w:rPr>
      </w:pPr>
      <w:r w:rsidRPr="00883A60">
        <w:rPr>
          <w:lang w:val="es-ES_tradnl"/>
        </w:rPr>
        <w:t>c)  Número de títulos en vigor</w:t>
      </w:r>
      <w:r>
        <w:tab/>
      </w:r>
      <w:r>
        <w:fldChar w:fldCharType="begin"/>
      </w:r>
      <w:r>
        <w:instrText xml:space="preserve"> PAGEREF _Toc525142649 \h </w:instrText>
      </w:r>
      <w:r>
        <w:fldChar w:fldCharType="separate"/>
      </w:r>
      <w:r>
        <w:t>7</w:t>
      </w:r>
      <w:r>
        <w:fldChar w:fldCharType="end"/>
      </w:r>
    </w:p>
    <w:p w:rsidR="006C2951" w:rsidRDefault="006C2951">
      <w:pPr>
        <w:pStyle w:val="TOC8"/>
        <w:rPr>
          <w:rFonts w:asciiTheme="minorHAnsi" w:hAnsiTheme="minorHAnsi" w:cstheme="minorBidi"/>
          <w:i w:val="0"/>
          <w:sz w:val="22"/>
          <w:szCs w:val="22"/>
        </w:rPr>
      </w:pPr>
      <w:r w:rsidRPr="00883A60">
        <w:rPr>
          <w:lang w:val="es-ES_tradnl"/>
        </w:rPr>
        <w:t>d)  Número de géneros/especies protegidos por los miembros de la Unión</w:t>
      </w:r>
      <w:r>
        <w:tab/>
      </w:r>
      <w:r>
        <w:fldChar w:fldCharType="begin"/>
      </w:r>
      <w:r>
        <w:instrText xml:space="preserve"> PAGEREF _Toc525142650 \h </w:instrText>
      </w:r>
      <w:r>
        <w:fldChar w:fldCharType="separate"/>
      </w:r>
      <w:r>
        <w:t>7</w:t>
      </w:r>
      <w:r>
        <w:fldChar w:fldCharType="end"/>
      </w:r>
    </w:p>
    <w:p w:rsidR="006C2951" w:rsidRDefault="006C2951">
      <w:pPr>
        <w:pStyle w:val="TOC8"/>
        <w:rPr>
          <w:rFonts w:asciiTheme="minorHAnsi" w:hAnsiTheme="minorHAnsi" w:cstheme="minorBidi"/>
          <w:i w:val="0"/>
          <w:sz w:val="22"/>
          <w:szCs w:val="22"/>
        </w:rPr>
      </w:pPr>
      <w:r w:rsidRPr="00883A60">
        <w:rPr>
          <w:lang w:val="es-ES_tradnl"/>
        </w:rPr>
        <w:t>e)  Número de géneros/especies cuyas variedades se han protegido</w:t>
      </w:r>
      <w:r>
        <w:tab/>
      </w:r>
      <w:r>
        <w:fldChar w:fldCharType="begin"/>
      </w:r>
      <w:r>
        <w:instrText xml:space="preserve"> PAGEREF _Toc525142651 \h </w:instrText>
      </w:r>
      <w:r>
        <w:fldChar w:fldCharType="separate"/>
      </w:r>
      <w:r>
        <w:t>7</w:t>
      </w:r>
      <w:r>
        <w:fldChar w:fldCharType="end"/>
      </w:r>
    </w:p>
    <w:p w:rsidR="006C2951" w:rsidRDefault="006C2951">
      <w:pPr>
        <w:pStyle w:val="TOC8"/>
        <w:rPr>
          <w:rFonts w:asciiTheme="minorHAnsi" w:hAnsiTheme="minorHAnsi" w:cstheme="minorBidi"/>
          <w:i w:val="0"/>
          <w:sz w:val="22"/>
          <w:szCs w:val="22"/>
        </w:rPr>
      </w:pPr>
      <w:r w:rsidRPr="00883A60">
        <w:rPr>
          <w:lang w:val="es-ES_tradnl"/>
        </w:rPr>
        <w:t>f)  Análisis por tipo de cultivo</w:t>
      </w:r>
      <w:r>
        <w:tab/>
      </w:r>
      <w:r>
        <w:fldChar w:fldCharType="begin"/>
      </w:r>
      <w:r>
        <w:instrText xml:space="preserve"> PAGEREF _Toc525142652 \h </w:instrText>
      </w:r>
      <w:r>
        <w:fldChar w:fldCharType="separate"/>
      </w:r>
      <w:r>
        <w:t>8</w:t>
      </w:r>
      <w:r>
        <w:fldChar w:fldCharType="end"/>
      </w:r>
    </w:p>
    <w:p w:rsidR="006C2951" w:rsidRDefault="006C2951">
      <w:pPr>
        <w:pStyle w:val="TOC6"/>
        <w:rPr>
          <w:rFonts w:asciiTheme="minorHAnsi" w:hAnsiTheme="minorHAnsi" w:cstheme="minorBidi"/>
          <w:sz w:val="22"/>
          <w:szCs w:val="22"/>
        </w:rPr>
      </w:pPr>
      <w:r w:rsidRPr="00883A60">
        <w:rPr>
          <w:lang w:val="es-ES_tradnl"/>
        </w:rPr>
        <w:t>7.  Política para facilitar la presentación de solicitudes mediante el desarrollo de un sistema de presentación electrónica de solicitudes y la mejora de la cooperación en el examen de variedades</w:t>
      </w:r>
      <w:r>
        <w:tab/>
      </w:r>
      <w:r>
        <w:fldChar w:fldCharType="begin"/>
      </w:r>
      <w:r>
        <w:instrText xml:space="preserve"> PAGEREF _Toc525142653 \h </w:instrText>
      </w:r>
      <w:r>
        <w:fldChar w:fldCharType="separate"/>
      </w:r>
      <w:r>
        <w:t>8</w:t>
      </w:r>
      <w:r>
        <w:fldChar w:fldCharType="end"/>
      </w:r>
    </w:p>
    <w:p w:rsidR="006C2951" w:rsidRDefault="006C2951">
      <w:pPr>
        <w:pStyle w:val="TOC8"/>
        <w:rPr>
          <w:rFonts w:asciiTheme="minorHAnsi" w:hAnsiTheme="minorHAnsi" w:cstheme="minorBidi"/>
          <w:i w:val="0"/>
          <w:sz w:val="22"/>
          <w:szCs w:val="22"/>
        </w:rPr>
      </w:pPr>
      <w:r w:rsidRPr="00883A60">
        <w:rPr>
          <w:lang w:val="es-ES_tradnl"/>
        </w:rPr>
        <w:t>a)  Recomendaciones formuladas por el Comité Consultivo</w:t>
      </w:r>
      <w:r>
        <w:tab/>
      </w:r>
      <w:r>
        <w:fldChar w:fldCharType="begin"/>
      </w:r>
      <w:r>
        <w:instrText xml:space="preserve"> PAGEREF _Toc525142654 \h </w:instrText>
      </w:r>
      <w:r>
        <w:fldChar w:fldCharType="separate"/>
      </w:r>
      <w:r>
        <w:t>8</w:t>
      </w:r>
      <w:r>
        <w:fldChar w:fldCharType="end"/>
      </w:r>
    </w:p>
    <w:p w:rsidR="006C2951" w:rsidRDefault="006C2951">
      <w:pPr>
        <w:pStyle w:val="TOC8"/>
        <w:rPr>
          <w:rFonts w:asciiTheme="minorHAnsi" w:hAnsiTheme="minorHAnsi" w:cstheme="minorBidi"/>
          <w:i w:val="0"/>
          <w:sz w:val="22"/>
          <w:szCs w:val="22"/>
        </w:rPr>
      </w:pPr>
      <w:r w:rsidRPr="00883A60">
        <w:rPr>
          <w:lang w:val="es-ES_tradnl"/>
        </w:rPr>
        <w:t>b)  Decisiones del Consejo</w:t>
      </w:r>
      <w:r>
        <w:tab/>
      </w:r>
      <w:r>
        <w:fldChar w:fldCharType="begin"/>
      </w:r>
      <w:r>
        <w:instrText xml:space="preserve"> PAGEREF _Toc525142655 \h </w:instrText>
      </w:r>
      <w:r>
        <w:fldChar w:fldCharType="separate"/>
      </w:r>
      <w:r>
        <w:t>8</w:t>
      </w:r>
      <w:r>
        <w:fldChar w:fldCharType="end"/>
      </w:r>
    </w:p>
    <w:p w:rsidR="006C2951" w:rsidRDefault="006C2951">
      <w:pPr>
        <w:pStyle w:val="TOC8"/>
        <w:rPr>
          <w:rFonts w:asciiTheme="minorHAnsi" w:hAnsiTheme="minorHAnsi" w:cstheme="minorBidi"/>
          <w:i w:val="0"/>
          <w:sz w:val="22"/>
          <w:szCs w:val="22"/>
        </w:rPr>
      </w:pPr>
      <w:r w:rsidRPr="00883A60">
        <w:rPr>
          <w:lang w:val="es-ES_tradnl"/>
        </w:rPr>
        <w:t>c)  Cooperación entre los miembros de la Unión en el examen de variedades.</w:t>
      </w:r>
      <w:r>
        <w:tab/>
      </w:r>
      <w:r>
        <w:fldChar w:fldCharType="begin"/>
      </w:r>
      <w:r>
        <w:instrText xml:space="preserve"> PAGEREF _Toc525142656 \h </w:instrText>
      </w:r>
      <w:r>
        <w:fldChar w:fldCharType="separate"/>
      </w:r>
      <w:r>
        <w:t>8</w:t>
      </w:r>
      <w:r>
        <w:fldChar w:fldCharType="end"/>
      </w:r>
    </w:p>
    <w:p w:rsidR="006C2951" w:rsidRDefault="006C2951">
      <w:pPr>
        <w:pStyle w:val="TOC6"/>
        <w:rPr>
          <w:rFonts w:asciiTheme="minorHAnsi" w:hAnsiTheme="minorHAnsi" w:cstheme="minorBidi"/>
          <w:sz w:val="22"/>
          <w:szCs w:val="22"/>
        </w:rPr>
      </w:pPr>
      <w:r w:rsidRPr="00883A60">
        <w:rPr>
          <w:lang w:val="es-ES_tradnl"/>
        </w:rPr>
        <w:t>8.  Supervisión de las medidas adoptadas para impartir formación y prestar asistencia en la introducción y aplicación del sistema de la UPOV</w:t>
      </w:r>
      <w:r>
        <w:tab/>
      </w:r>
      <w:r>
        <w:fldChar w:fldCharType="begin"/>
      </w:r>
      <w:r>
        <w:instrText xml:space="preserve"> PAGEREF _Toc525142657 \h </w:instrText>
      </w:r>
      <w:r>
        <w:fldChar w:fldCharType="separate"/>
      </w:r>
      <w:r>
        <w:t>9</w:t>
      </w:r>
      <w:r>
        <w:fldChar w:fldCharType="end"/>
      </w:r>
    </w:p>
    <w:p w:rsidR="006C2951" w:rsidRDefault="006C2951">
      <w:pPr>
        <w:pStyle w:val="TOC8"/>
        <w:rPr>
          <w:rFonts w:asciiTheme="minorHAnsi" w:hAnsiTheme="minorHAnsi" w:cstheme="minorBidi"/>
          <w:i w:val="0"/>
          <w:sz w:val="22"/>
          <w:szCs w:val="22"/>
        </w:rPr>
      </w:pPr>
      <w:r w:rsidRPr="00883A60">
        <w:rPr>
          <w:lang w:val="es-ES_tradnl"/>
        </w:rPr>
        <w:t>a)  Evaluación de los informes anuales del Secretario General, informes sobre el rendimiento del bienio y otra información</w:t>
      </w:r>
      <w:r>
        <w:tab/>
      </w:r>
      <w:r>
        <w:fldChar w:fldCharType="begin"/>
      </w:r>
      <w:r>
        <w:instrText xml:space="preserve"> PAGEREF _Toc525142658 \h </w:instrText>
      </w:r>
      <w:r>
        <w:fldChar w:fldCharType="separate"/>
      </w:r>
      <w:r>
        <w:t>9</w:t>
      </w:r>
      <w:r>
        <w:fldChar w:fldCharType="end"/>
      </w:r>
    </w:p>
    <w:p w:rsidR="006C2951" w:rsidRDefault="006C2951">
      <w:pPr>
        <w:pStyle w:val="TOC8"/>
        <w:rPr>
          <w:rFonts w:asciiTheme="minorHAnsi" w:hAnsiTheme="minorHAnsi" w:cstheme="minorBidi"/>
          <w:i w:val="0"/>
          <w:sz w:val="22"/>
          <w:szCs w:val="22"/>
        </w:rPr>
      </w:pPr>
      <w:r w:rsidRPr="00883A60">
        <w:rPr>
          <w:lang w:val="es-ES_tradnl"/>
        </w:rPr>
        <w:t>b)  Estados que se adhieren al Acta de 1991 del Convenio de la UPOV o que ratifican dicha Acta; Estados y organizaciones que pasan a ser miembros de la Unión; y número de géneros y especies protegidos por los miembros de la Unión</w:t>
      </w:r>
      <w:r>
        <w:tab/>
      </w:r>
      <w:r>
        <w:fldChar w:fldCharType="begin"/>
      </w:r>
      <w:r>
        <w:instrText xml:space="preserve"> PAGEREF _Toc525142659 \h </w:instrText>
      </w:r>
      <w:r>
        <w:fldChar w:fldCharType="separate"/>
      </w:r>
      <w:r>
        <w:t>9</w:t>
      </w:r>
      <w:r>
        <w:fldChar w:fldCharType="end"/>
      </w:r>
    </w:p>
    <w:p w:rsidR="006C2951" w:rsidRDefault="006C2951">
      <w:pPr>
        <w:pStyle w:val="TOC8"/>
        <w:rPr>
          <w:rFonts w:asciiTheme="minorHAnsi" w:hAnsiTheme="minorHAnsi" w:cstheme="minorBidi"/>
          <w:i w:val="0"/>
          <w:sz w:val="22"/>
          <w:szCs w:val="22"/>
        </w:rPr>
      </w:pPr>
      <w:r w:rsidRPr="00883A60">
        <w:rPr>
          <w:lang w:val="es-ES_tradnl"/>
        </w:rPr>
        <w:t>c)  Medidas adoptadas para impartir formación y prestar asistencia en la introducción y aplicación del sistema de la UPOV</w:t>
      </w:r>
      <w:r>
        <w:tab/>
      </w:r>
      <w:r>
        <w:fldChar w:fldCharType="begin"/>
      </w:r>
      <w:r>
        <w:instrText xml:space="preserve"> PAGEREF _Toc525142660 \h </w:instrText>
      </w:r>
      <w:r>
        <w:fldChar w:fldCharType="separate"/>
      </w:r>
      <w:r>
        <w:t>9</w:t>
      </w:r>
      <w:r>
        <w:fldChar w:fldCharType="end"/>
      </w:r>
    </w:p>
    <w:p w:rsidR="006C2951" w:rsidRDefault="006C2951">
      <w:pPr>
        <w:pStyle w:val="TOC6"/>
        <w:rPr>
          <w:rFonts w:asciiTheme="minorHAnsi" w:hAnsiTheme="minorHAnsi" w:cstheme="minorBidi"/>
          <w:sz w:val="22"/>
          <w:szCs w:val="22"/>
        </w:rPr>
      </w:pPr>
      <w:r w:rsidRPr="00883A60">
        <w:rPr>
          <w:lang w:val="es-ES_tradnl"/>
        </w:rPr>
        <w:t>9.  Supervisión de la puesta en práctica de la estrategia de comunicación</w:t>
      </w:r>
      <w:r>
        <w:tab/>
      </w:r>
      <w:r>
        <w:fldChar w:fldCharType="begin"/>
      </w:r>
      <w:r>
        <w:instrText xml:space="preserve"> PAGEREF _Toc525142661 \h </w:instrText>
      </w:r>
      <w:r>
        <w:fldChar w:fldCharType="separate"/>
      </w:r>
      <w:r>
        <w:t>9</w:t>
      </w:r>
      <w:r>
        <w:fldChar w:fldCharType="end"/>
      </w:r>
    </w:p>
    <w:p w:rsidR="006C2951" w:rsidRDefault="006C2951">
      <w:pPr>
        <w:pStyle w:val="TOC8"/>
        <w:rPr>
          <w:rFonts w:asciiTheme="minorHAnsi" w:hAnsiTheme="minorHAnsi" w:cstheme="minorBidi"/>
          <w:i w:val="0"/>
          <w:sz w:val="22"/>
          <w:szCs w:val="22"/>
        </w:rPr>
      </w:pPr>
      <w:r w:rsidRPr="00883A60">
        <w:rPr>
          <w:lang w:val="es-ES_tradnl"/>
        </w:rPr>
        <w:t>a)  Evaluación de los informes anuales del Secretario General, informes sobre el rendimiento del bienio y otra información</w:t>
      </w:r>
      <w:r>
        <w:tab/>
      </w:r>
      <w:r>
        <w:fldChar w:fldCharType="begin"/>
      </w:r>
      <w:r>
        <w:instrText xml:space="preserve"> PAGEREF _Toc525142662 \h </w:instrText>
      </w:r>
      <w:r>
        <w:fldChar w:fldCharType="separate"/>
      </w:r>
      <w:r>
        <w:t>9</w:t>
      </w:r>
      <w:r>
        <w:fldChar w:fldCharType="end"/>
      </w:r>
    </w:p>
    <w:p w:rsidR="006C2951" w:rsidRDefault="006C2951">
      <w:pPr>
        <w:pStyle w:val="TOC8"/>
        <w:rPr>
          <w:rFonts w:asciiTheme="minorHAnsi" w:hAnsiTheme="minorHAnsi" w:cstheme="minorBidi"/>
          <w:i w:val="0"/>
          <w:sz w:val="22"/>
          <w:szCs w:val="22"/>
        </w:rPr>
      </w:pPr>
      <w:r w:rsidRPr="00883A60">
        <w:rPr>
          <w:lang w:val="es-ES_tradnl"/>
        </w:rPr>
        <w:t>b)  Recomendaciones del Comité Consultivo sobre la estrategia de comunicación.</w:t>
      </w:r>
      <w:r>
        <w:tab/>
      </w:r>
      <w:r>
        <w:fldChar w:fldCharType="begin"/>
      </w:r>
      <w:r>
        <w:instrText xml:space="preserve"> PAGEREF _Toc525142663 \h </w:instrText>
      </w:r>
      <w:r>
        <w:fldChar w:fldCharType="separate"/>
      </w:r>
      <w:r>
        <w:t>9</w:t>
      </w:r>
      <w:r>
        <w:fldChar w:fldCharType="end"/>
      </w:r>
    </w:p>
    <w:p w:rsidR="006C2951" w:rsidRDefault="006C2951">
      <w:pPr>
        <w:pStyle w:val="TOC6"/>
        <w:rPr>
          <w:rFonts w:asciiTheme="minorHAnsi" w:hAnsiTheme="minorHAnsi" w:cstheme="minorBidi"/>
          <w:sz w:val="22"/>
          <w:szCs w:val="22"/>
        </w:rPr>
      </w:pPr>
      <w:r w:rsidRPr="00883A60">
        <w:rPr>
          <w:lang w:val="es-ES_tradnl"/>
        </w:rPr>
        <w:t>10.  Orientación política sobre las relaciones que se mantienen con otras organizaciones</w:t>
      </w:r>
      <w:r>
        <w:tab/>
      </w:r>
      <w:r>
        <w:fldChar w:fldCharType="begin"/>
      </w:r>
      <w:r>
        <w:instrText xml:space="preserve"> PAGEREF _Toc525142664 \h </w:instrText>
      </w:r>
      <w:r>
        <w:fldChar w:fldCharType="separate"/>
      </w:r>
      <w:r>
        <w:t>9</w:t>
      </w:r>
      <w:r>
        <w:fldChar w:fldCharType="end"/>
      </w:r>
    </w:p>
    <w:p w:rsidR="006C2951" w:rsidRDefault="006C2951">
      <w:pPr>
        <w:pStyle w:val="TOC8"/>
        <w:rPr>
          <w:rFonts w:asciiTheme="minorHAnsi" w:hAnsiTheme="minorHAnsi" w:cstheme="minorBidi"/>
          <w:i w:val="0"/>
          <w:sz w:val="22"/>
          <w:szCs w:val="22"/>
        </w:rPr>
      </w:pPr>
      <w:r w:rsidRPr="00883A60">
        <w:rPr>
          <w:lang w:val="es-ES_tradnl"/>
        </w:rPr>
        <w:t>a)  Recomendaciones formuladas por el Comité Consultivo</w:t>
      </w:r>
      <w:r>
        <w:tab/>
      </w:r>
      <w:r>
        <w:fldChar w:fldCharType="begin"/>
      </w:r>
      <w:r>
        <w:instrText xml:space="preserve"> PAGEREF _Toc525142665 \h </w:instrText>
      </w:r>
      <w:r>
        <w:fldChar w:fldCharType="separate"/>
      </w:r>
      <w:r>
        <w:t>9</w:t>
      </w:r>
      <w:r>
        <w:fldChar w:fldCharType="end"/>
      </w:r>
    </w:p>
    <w:p w:rsidR="006C2951" w:rsidRDefault="006C2951">
      <w:pPr>
        <w:pStyle w:val="TOC8"/>
        <w:rPr>
          <w:rFonts w:asciiTheme="minorHAnsi" w:hAnsiTheme="minorHAnsi" w:cstheme="minorBidi"/>
          <w:i w:val="0"/>
          <w:sz w:val="22"/>
          <w:szCs w:val="22"/>
        </w:rPr>
      </w:pPr>
      <w:r w:rsidRPr="00883A60">
        <w:rPr>
          <w:lang w:val="es-ES_tradnl"/>
        </w:rPr>
        <w:t>b)  Decisiones del Consejo</w:t>
      </w:r>
      <w:r>
        <w:tab/>
      </w:r>
      <w:r>
        <w:fldChar w:fldCharType="begin"/>
      </w:r>
      <w:r>
        <w:instrText xml:space="preserve"> PAGEREF _Toc525142666 \h </w:instrText>
      </w:r>
      <w:r>
        <w:fldChar w:fldCharType="separate"/>
      </w:r>
      <w:r>
        <w:t>9</w:t>
      </w:r>
      <w:r>
        <w:fldChar w:fldCharType="end"/>
      </w:r>
    </w:p>
    <w:p w:rsidR="006C2951" w:rsidRDefault="006C2951">
      <w:pPr>
        <w:pStyle w:val="TOC6"/>
        <w:rPr>
          <w:rFonts w:asciiTheme="minorHAnsi" w:hAnsiTheme="minorHAnsi" w:cstheme="minorBidi"/>
          <w:sz w:val="22"/>
          <w:szCs w:val="22"/>
        </w:rPr>
      </w:pPr>
      <w:r w:rsidRPr="00883A60">
        <w:rPr>
          <w:lang w:val="es-ES_tradnl"/>
        </w:rPr>
        <w:t>11.  Políticas sobre otras cuestiones</w:t>
      </w:r>
      <w:r>
        <w:tab/>
      </w:r>
      <w:r>
        <w:fldChar w:fldCharType="begin"/>
      </w:r>
      <w:r>
        <w:instrText xml:space="preserve"> PAGEREF _Toc525142667 \h </w:instrText>
      </w:r>
      <w:r>
        <w:fldChar w:fldCharType="separate"/>
      </w:r>
      <w:r>
        <w:t>10</w:t>
      </w:r>
      <w:r>
        <w:fldChar w:fldCharType="end"/>
      </w:r>
    </w:p>
    <w:p w:rsidR="006C2951" w:rsidRDefault="006C2951">
      <w:pPr>
        <w:pStyle w:val="TOC8"/>
        <w:rPr>
          <w:rFonts w:asciiTheme="minorHAnsi" w:hAnsiTheme="minorHAnsi" w:cstheme="minorBidi"/>
          <w:i w:val="0"/>
          <w:sz w:val="22"/>
          <w:szCs w:val="22"/>
        </w:rPr>
      </w:pPr>
      <w:r w:rsidRPr="00883A60">
        <w:rPr>
          <w:lang w:val="es-ES_tradnl"/>
        </w:rPr>
        <w:t>a)  Recomendaciones formuladas por el Comité Consultivo</w:t>
      </w:r>
      <w:r>
        <w:tab/>
      </w:r>
      <w:r>
        <w:fldChar w:fldCharType="begin"/>
      </w:r>
      <w:r>
        <w:instrText xml:space="preserve"> PAGEREF _Toc525142668 \h </w:instrText>
      </w:r>
      <w:r>
        <w:fldChar w:fldCharType="separate"/>
      </w:r>
      <w:r>
        <w:t>10</w:t>
      </w:r>
      <w:r>
        <w:fldChar w:fldCharType="end"/>
      </w:r>
    </w:p>
    <w:p w:rsidR="006C2951" w:rsidRDefault="006C2951">
      <w:pPr>
        <w:pStyle w:val="TOC8"/>
        <w:rPr>
          <w:rFonts w:asciiTheme="minorHAnsi" w:hAnsiTheme="minorHAnsi" w:cstheme="minorBidi"/>
          <w:i w:val="0"/>
          <w:sz w:val="22"/>
          <w:szCs w:val="22"/>
        </w:rPr>
      </w:pPr>
      <w:r w:rsidRPr="00883A60">
        <w:rPr>
          <w:lang w:val="es-ES_tradnl"/>
        </w:rPr>
        <w:t>b)  Decisiones del Consejo</w:t>
      </w:r>
      <w:r>
        <w:tab/>
      </w:r>
      <w:r>
        <w:fldChar w:fldCharType="begin"/>
      </w:r>
      <w:r>
        <w:instrText xml:space="preserve"> PAGEREF _Toc525142669 \h </w:instrText>
      </w:r>
      <w:r>
        <w:fldChar w:fldCharType="separate"/>
      </w:r>
      <w:r>
        <w:t>10</w:t>
      </w:r>
      <w:r>
        <w:fldChar w:fldCharType="end"/>
      </w:r>
    </w:p>
    <w:p w:rsidR="006C2951" w:rsidRDefault="006C2951">
      <w:pPr>
        <w:pStyle w:val="TOC8"/>
        <w:rPr>
          <w:rFonts w:asciiTheme="minorHAnsi" w:hAnsiTheme="minorHAnsi" w:cstheme="minorBidi"/>
          <w:i w:val="0"/>
          <w:sz w:val="22"/>
          <w:szCs w:val="22"/>
        </w:rPr>
      </w:pPr>
      <w:r w:rsidRPr="00883A60">
        <w:rPr>
          <w:lang w:val="es-ES_tradnl"/>
        </w:rPr>
        <w:t>c)  Aprobación por el Consejo de documentos de información y de posición</w:t>
      </w:r>
      <w:r>
        <w:tab/>
      </w:r>
      <w:r>
        <w:fldChar w:fldCharType="begin"/>
      </w:r>
      <w:r>
        <w:instrText xml:space="preserve"> PAGEREF _Toc525142670 \h </w:instrText>
      </w:r>
      <w:r>
        <w:fldChar w:fldCharType="separate"/>
      </w:r>
      <w:r>
        <w:t>10</w:t>
      </w:r>
      <w:r>
        <w:fldChar w:fldCharType="end"/>
      </w:r>
    </w:p>
    <w:p w:rsidR="006C2951" w:rsidRDefault="006C2951">
      <w:pPr>
        <w:pStyle w:val="TOC3"/>
        <w:rPr>
          <w:rFonts w:asciiTheme="minorHAnsi" w:hAnsiTheme="minorHAnsi" w:cstheme="minorBidi"/>
          <w:b w:val="0"/>
          <w:noProof/>
          <w:sz w:val="22"/>
          <w:szCs w:val="22"/>
          <w:lang w:val="en-US"/>
        </w:rPr>
      </w:pPr>
      <w:r w:rsidRPr="00883A60">
        <w:rPr>
          <w:noProof/>
          <w:lang w:val="es-ES_tradnl"/>
        </w:rPr>
        <w:lastRenderedPageBreak/>
        <w:t>Subprograma UV.2: Servicios prestados a la Unión para mejorar la eficacia del sistema de la UPOV</w:t>
      </w:r>
      <w:r>
        <w:rPr>
          <w:noProof/>
        </w:rPr>
        <w:tab/>
      </w:r>
      <w:r>
        <w:rPr>
          <w:noProof/>
        </w:rPr>
        <w:fldChar w:fldCharType="begin"/>
      </w:r>
      <w:r>
        <w:rPr>
          <w:noProof/>
        </w:rPr>
        <w:instrText xml:space="preserve"> PAGEREF _Toc525142671 \h </w:instrText>
      </w:r>
      <w:r>
        <w:rPr>
          <w:noProof/>
        </w:rPr>
      </w:r>
      <w:r>
        <w:rPr>
          <w:noProof/>
        </w:rPr>
        <w:fldChar w:fldCharType="separate"/>
      </w:r>
      <w:r>
        <w:rPr>
          <w:noProof/>
        </w:rPr>
        <w:t>11</w:t>
      </w:r>
      <w:r>
        <w:rPr>
          <w:noProof/>
        </w:rPr>
        <w:fldChar w:fldCharType="end"/>
      </w:r>
    </w:p>
    <w:p w:rsidR="006C2951" w:rsidRDefault="006C2951">
      <w:pPr>
        <w:pStyle w:val="TOC5"/>
        <w:rPr>
          <w:rFonts w:asciiTheme="minorHAnsi" w:hAnsiTheme="minorHAnsi" w:cstheme="minorBidi"/>
          <w:sz w:val="22"/>
          <w:szCs w:val="22"/>
          <w:lang w:val="en-US"/>
        </w:rPr>
      </w:pPr>
      <w:r w:rsidRPr="00883A60">
        <w:rPr>
          <w:lang w:val="es-ES_tradnl"/>
        </w:rPr>
        <w:t>Objetivos:</w:t>
      </w:r>
      <w:r>
        <w:tab/>
      </w:r>
      <w:r>
        <w:fldChar w:fldCharType="begin"/>
      </w:r>
      <w:r>
        <w:instrText xml:space="preserve"> PAGEREF _Toc525142672 \h </w:instrText>
      </w:r>
      <w:r>
        <w:fldChar w:fldCharType="separate"/>
      </w:r>
      <w:r>
        <w:t>11</w:t>
      </w:r>
      <w:r>
        <w:fldChar w:fldCharType="end"/>
      </w:r>
    </w:p>
    <w:p w:rsidR="006C2951" w:rsidRDefault="006C2951">
      <w:pPr>
        <w:pStyle w:val="TOC6"/>
        <w:rPr>
          <w:rFonts w:asciiTheme="minorHAnsi" w:hAnsiTheme="minorHAnsi" w:cstheme="minorBidi"/>
          <w:sz w:val="22"/>
          <w:szCs w:val="22"/>
        </w:rPr>
      </w:pPr>
      <w:r w:rsidRPr="00883A60">
        <w:rPr>
          <w:lang w:val="es-ES_tradnl"/>
        </w:rPr>
        <w:t>1.  Participación de los miembros de la Unión y los observadores en la labor de los órganos de la UPOV</w:t>
      </w:r>
      <w:r>
        <w:tab/>
      </w:r>
      <w:r>
        <w:fldChar w:fldCharType="begin"/>
      </w:r>
      <w:r>
        <w:instrText xml:space="preserve"> PAGEREF _Toc525142673 \h </w:instrText>
      </w:r>
      <w:r>
        <w:fldChar w:fldCharType="separate"/>
      </w:r>
      <w:r>
        <w:t>11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el Comité Administrativo y Jurídico</w:t>
      </w:r>
      <w:r>
        <w:tab/>
      </w:r>
      <w:r>
        <w:fldChar w:fldCharType="begin"/>
      </w:r>
      <w:r>
        <w:instrText xml:space="preserve"> PAGEREF _Toc525142674 \h </w:instrText>
      </w:r>
      <w:r>
        <w:fldChar w:fldCharType="separate"/>
      </w:r>
      <w:r>
        <w:t>11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el Comité Técnico</w:t>
      </w:r>
      <w:r>
        <w:tab/>
      </w:r>
      <w:r>
        <w:fldChar w:fldCharType="begin"/>
      </w:r>
      <w:r>
        <w:instrText xml:space="preserve"> PAGEREF _Toc525142675 \h </w:instrText>
      </w:r>
      <w:r>
        <w:fldChar w:fldCharType="separate"/>
      </w:r>
      <w:r>
        <w:t>11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las sesiones de los Grupos de Trabajo Técnico</w:t>
      </w:r>
      <w:r>
        <w:tab/>
      </w:r>
      <w:r>
        <w:fldChar w:fldCharType="begin"/>
      </w:r>
      <w:r>
        <w:instrText xml:space="preserve"> PAGEREF _Toc525142676 \h </w:instrText>
      </w:r>
      <w:r>
        <w:fldChar w:fldCharType="separate"/>
      </w:r>
      <w:r>
        <w:t>11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los talleres preparatorios de los Grupos de Trabajo Técnico</w:t>
      </w:r>
      <w:r>
        <w:tab/>
      </w:r>
      <w:r>
        <w:fldChar w:fldCharType="begin"/>
      </w:r>
      <w:r>
        <w:instrText xml:space="preserve"> PAGEREF _Toc525142677 \h </w:instrText>
      </w:r>
      <w:r>
        <w:fldChar w:fldCharType="separate"/>
      </w:r>
      <w:r>
        <w:t>11</w:t>
      </w:r>
      <w:r>
        <w:fldChar w:fldCharType="end"/>
      </w:r>
    </w:p>
    <w:p w:rsidR="006C2951" w:rsidRDefault="006C2951">
      <w:pPr>
        <w:pStyle w:val="TOC6"/>
        <w:rPr>
          <w:rFonts w:asciiTheme="minorHAnsi" w:hAnsiTheme="minorHAnsi" w:cstheme="minorBidi"/>
          <w:sz w:val="22"/>
          <w:szCs w:val="22"/>
        </w:rPr>
      </w:pPr>
      <w:r w:rsidRPr="00883A60">
        <w:rPr>
          <w:lang w:val="es-ES_tradnl"/>
        </w:rPr>
        <w:t>2.  Orientación sobre el Convenio de la UPOV e información sobre su aplicación</w:t>
      </w:r>
      <w:r>
        <w:tab/>
      </w:r>
      <w:r>
        <w:fldChar w:fldCharType="begin"/>
      </w:r>
      <w:r>
        <w:instrText xml:space="preserve"> PAGEREF _Toc525142678 \h </w:instrText>
      </w:r>
      <w:r>
        <w:fldChar w:fldCharType="separate"/>
      </w:r>
      <w:r>
        <w:t>12</w:t>
      </w:r>
      <w:r>
        <w:fldChar w:fldCharType="end"/>
      </w:r>
    </w:p>
    <w:p w:rsidR="006C2951" w:rsidRDefault="006C2951">
      <w:pPr>
        <w:pStyle w:val="TOC9"/>
        <w:rPr>
          <w:rFonts w:asciiTheme="minorHAnsi" w:hAnsiTheme="minorHAnsi" w:cstheme="minorBidi"/>
          <w:sz w:val="22"/>
          <w:szCs w:val="22"/>
        </w:rPr>
      </w:pPr>
      <w:r w:rsidRPr="00883A60">
        <w:rPr>
          <w:lang w:val="es-ES_tradnl"/>
        </w:rPr>
        <w:t>Colección de la UPOV: visitas al sitio web de la UPOV en 2017</w:t>
      </w:r>
      <w:r>
        <w:tab/>
      </w:r>
      <w:r>
        <w:fldChar w:fldCharType="begin"/>
      </w:r>
      <w:r>
        <w:instrText xml:space="preserve"> PAGEREF _Toc525142679 \h </w:instrText>
      </w:r>
      <w:r>
        <w:fldChar w:fldCharType="separate"/>
      </w:r>
      <w:r>
        <w:t>12</w:t>
      </w:r>
      <w:r>
        <w:fldChar w:fldCharType="end"/>
      </w:r>
    </w:p>
    <w:p w:rsidR="006C2951" w:rsidRDefault="006C2951">
      <w:pPr>
        <w:pStyle w:val="TOC8"/>
        <w:rPr>
          <w:rFonts w:asciiTheme="minorHAnsi" w:hAnsiTheme="minorHAnsi" w:cstheme="minorBidi"/>
          <w:i w:val="0"/>
          <w:sz w:val="22"/>
          <w:szCs w:val="22"/>
        </w:rPr>
      </w:pPr>
      <w:r w:rsidRPr="00883A60">
        <w:rPr>
          <w:lang w:val="es-ES_tradnl"/>
        </w:rPr>
        <w:t>a)  Aprobación de material de información nuevo o revisado sobre el Convenio de la UPOV</w:t>
      </w:r>
      <w:r>
        <w:tab/>
      </w:r>
      <w:r>
        <w:fldChar w:fldCharType="begin"/>
      </w:r>
      <w:r>
        <w:instrText xml:space="preserve"> PAGEREF _Toc525142680 \h </w:instrText>
      </w:r>
      <w:r>
        <w:fldChar w:fldCharType="separate"/>
      </w:r>
      <w:r>
        <w:t>12</w:t>
      </w:r>
      <w:r>
        <w:fldChar w:fldCharType="end"/>
      </w:r>
    </w:p>
    <w:p w:rsidR="006C2951" w:rsidRDefault="006C2951">
      <w:pPr>
        <w:pStyle w:val="TOC8"/>
        <w:rPr>
          <w:rFonts w:asciiTheme="minorHAnsi" w:hAnsiTheme="minorHAnsi" w:cstheme="minorBidi"/>
          <w:i w:val="0"/>
          <w:sz w:val="22"/>
          <w:szCs w:val="22"/>
        </w:rPr>
      </w:pPr>
      <w:r w:rsidRPr="00883A60">
        <w:rPr>
          <w:lang w:val="es-ES_tradnl"/>
        </w:rPr>
        <w:t>b)  Publicación de la Gazette y Newsletter de la UPOV</w:t>
      </w:r>
      <w:r>
        <w:tab/>
      </w:r>
      <w:r>
        <w:fldChar w:fldCharType="begin"/>
      </w:r>
      <w:r>
        <w:instrText xml:space="preserve"> PAGEREF _Toc525142681 \h </w:instrText>
      </w:r>
      <w:r>
        <w:fldChar w:fldCharType="separate"/>
      </w:r>
      <w:r>
        <w:t>12</w:t>
      </w:r>
      <w:r>
        <w:fldChar w:fldCharType="end"/>
      </w:r>
    </w:p>
    <w:p w:rsidR="006C2951" w:rsidRDefault="006C2951">
      <w:pPr>
        <w:pStyle w:val="TOC8"/>
        <w:rPr>
          <w:rFonts w:asciiTheme="minorHAnsi" w:hAnsiTheme="minorHAnsi" w:cstheme="minorBidi"/>
          <w:i w:val="0"/>
          <w:sz w:val="22"/>
          <w:szCs w:val="22"/>
        </w:rPr>
      </w:pPr>
      <w:r w:rsidRPr="00883A60">
        <w:rPr>
          <w:lang w:val="es-ES_tradnl"/>
        </w:rPr>
        <w:t>c)  Inclusión de leyes y notificaciones pertinentes de los miembros de la Unión en UPOV Lex</w:t>
      </w:r>
      <w:r>
        <w:tab/>
      </w:r>
      <w:r>
        <w:fldChar w:fldCharType="begin"/>
      </w:r>
      <w:r>
        <w:instrText xml:space="preserve"> PAGEREF _Toc525142682 \h </w:instrText>
      </w:r>
      <w:r>
        <w:fldChar w:fldCharType="separate"/>
      </w:r>
      <w:r>
        <w:t>12</w:t>
      </w:r>
      <w:r>
        <w:fldChar w:fldCharType="end"/>
      </w:r>
    </w:p>
    <w:p w:rsidR="006C2951" w:rsidRDefault="006C2951">
      <w:pPr>
        <w:pStyle w:val="TOC9"/>
        <w:rPr>
          <w:rFonts w:asciiTheme="minorHAnsi" w:hAnsiTheme="minorHAnsi" w:cstheme="minorBidi"/>
          <w:sz w:val="22"/>
          <w:szCs w:val="22"/>
        </w:rPr>
      </w:pPr>
      <w:r w:rsidRPr="00883A60">
        <w:rPr>
          <w:lang w:val="es-ES_tradnl"/>
        </w:rPr>
        <w:t>Base de datos UPOV Lex: visitas al sitio web de la UPOV en 2017</w:t>
      </w:r>
      <w:r>
        <w:tab/>
      </w:r>
      <w:r>
        <w:fldChar w:fldCharType="begin"/>
      </w:r>
      <w:r>
        <w:instrText xml:space="preserve"> PAGEREF _Toc525142683 \h </w:instrText>
      </w:r>
      <w:r>
        <w:fldChar w:fldCharType="separate"/>
      </w:r>
      <w:r>
        <w:t>12</w:t>
      </w:r>
      <w:r>
        <w:fldChar w:fldCharType="end"/>
      </w:r>
    </w:p>
    <w:p w:rsidR="006C2951" w:rsidRDefault="006C2951">
      <w:pPr>
        <w:pStyle w:val="TOC8"/>
        <w:rPr>
          <w:rFonts w:asciiTheme="minorHAnsi" w:hAnsiTheme="minorHAnsi" w:cstheme="minorBidi"/>
          <w:i w:val="0"/>
          <w:sz w:val="22"/>
          <w:szCs w:val="22"/>
        </w:rPr>
      </w:pPr>
      <w:r w:rsidRPr="00883A60">
        <w:rPr>
          <w:lang w:val="es-ES_tradnl"/>
        </w:rPr>
        <w:t>d)  Disponibilidad de los documentos y del material de la UPOV en otros idiomas además de los de la UPOV (español, alemán, francés e inglés)</w:t>
      </w:r>
      <w:r>
        <w:tab/>
      </w:r>
      <w:r>
        <w:fldChar w:fldCharType="begin"/>
      </w:r>
      <w:r>
        <w:instrText xml:space="preserve"> PAGEREF _Toc525142684 \h </w:instrText>
      </w:r>
      <w:r>
        <w:fldChar w:fldCharType="separate"/>
      </w:r>
      <w:r>
        <w:t>12</w:t>
      </w:r>
      <w:r>
        <w:fldChar w:fldCharType="end"/>
      </w:r>
    </w:p>
    <w:p w:rsidR="006C2951" w:rsidRDefault="006C2951">
      <w:pPr>
        <w:pStyle w:val="TOC6"/>
        <w:rPr>
          <w:rFonts w:asciiTheme="minorHAnsi" w:hAnsiTheme="minorHAnsi" w:cstheme="minorBidi"/>
          <w:sz w:val="22"/>
          <w:szCs w:val="22"/>
        </w:rPr>
      </w:pPr>
      <w:r w:rsidRPr="00883A60">
        <w:rPr>
          <w:lang w:val="es-ES_tradnl"/>
        </w:rPr>
        <w:t>3.  Orientación sobre el examen de las variedades</w:t>
      </w:r>
      <w:r>
        <w:tab/>
      </w:r>
      <w:r>
        <w:fldChar w:fldCharType="begin"/>
      </w:r>
      <w:r>
        <w:instrText xml:space="preserve"> PAGEREF _Toc525142685 \h </w:instrText>
      </w:r>
      <w:r>
        <w:fldChar w:fldCharType="separate"/>
      </w:r>
      <w:r>
        <w:t>13</w:t>
      </w:r>
      <w:r>
        <w:fldChar w:fldCharType="end"/>
      </w:r>
    </w:p>
    <w:p w:rsidR="006C2951" w:rsidRDefault="006C2951">
      <w:pPr>
        <w:pStyle w:val="TOC8"/>
        <w:rPr>
          <w:rFonts w:asciiTheme="minorHAnsi" w:hAnsiTheme="minorHAnsi" w:cstheme="minorBidi"/>
          <w:i w:val="0"/>
          <w:sz w:val="22"/>
          <w:szCs w:val="22"/>
        </w:rPr>
      </w:pPr>
      <w:r w:rsidRPr="00883A60">
        <w:rPr>
          <w:lang w:val="es-ES_tradnl"/>
        </w:rPr>
        <w:t>a)  Aprobación de documentos TGP nuevos o revisados y material de información</w:t>
      </w:r>
      <w:r>
        <w:tab/>
      </w:r>
      <w:r>
        <w:fldChar w:fldCharType="begin"/>
      </w:r>
      <w:r>
        <w:instrText xml:space="preserve"> PAGEREF _Toc525142686 \h </w:instrText>
      </w:r>
      <w:r>
        <w:fldChar w:fldCharType="separate"/>
      </w:r>
      <w:r>
        <w:t>13</w:t>
      </w:r>
      <w:r>
        <w:fldChar w:fldCharType="end"/>
      </w:r>
    </w:p>
    <w:p w:rsidR="006C2951" w:rsidRDefault="006C2951">
      <w:pPr>
        <w:pStyle w:val="TOC8"/>
        <w:rPr>
          <w:rFonts w:asciiTheme="minorHAnsi" w:hAnsiTheme="minorHAnsi" w:cstheme="minorBidi"/>
          <w:i w:val="0"/>
          <w:sz w:val="22"/>
          <w:szCs w:val="22"/>
        </w:rPr>
      </w:pPr>
      <w:r w:rsidRPr="00883A60">
        <w:rPr>
          <w:lang w:val="es-ES_tradnl"/>
        </w:rPr>
        <w:t>b)  Aprobación de directrices de examen nuevas o revisadas</w:t>
      </w:r>
      <w:r>
        <w:tab/>
      </w:r>
      <w:r>
        <w:fldChar w:fldCharType="begin"/>
      </w:r>
      <w:r>
        <w:instrText xml:space="preserve"> PAGEREF _Toc525142687 \h </w:instrText>
      </w:r>
      <w:r>
        <w:fldChar w:fldCharType="separate"/>
      </w:r>
      <w:r>
        <w:t>13</w:t>
      </w:r>
      <w:r>
        <w:fldChar w:fldCharType="end"/>
      </w:r>
    </w:p>
    <w:p w:rsidR="006C2951" w:rsidRDefault="006C2951">
      <w:pPr>
        <w:pStyle w:val="TOC9"/>
        <w:rPr>
          <w:rFonts w:asciiTheme="minorHAnsi" w:hAnsiTheme="minorHAnsi" w:cstheme="minorBidi"/>
          <w:sz w:val="22"/>
          <w:szCs w:val="22"/>
        </w:rPr>
      </w:pPr>
      <w:r w:rsidRPr="00883A60">
        <w:rPr>
          <w:lang w:val="es-ES_tradnl"/>
        </w:rPr>
        <w:t>Directrices de examen: visitas al sitio web de la UPOV en 2017</w:t>
      </w:r>
      <w:r>
        <w:tab/>
      </w:r>
      <w:r>
        <w:fldChar w:fldCharType="begin"/>
      </w:r>
      <w:r>
        <w:instrText xml:space="preserve"> PAGEREF _Toc525142688 \h </w:instrText>
      </w:r>
      <w:r>
        <w:fldChar w:fldCharType="separate"/>
      </w:r>
      <w:r>
        <w:t>13</w:t>
      </w:r>
      <w:r>
        <w:fldChar w:fldCharType="end"/>
      </w:r>
    </w:p>
    <w:p w:rsidR="006C2951" w:rsidRDefault="006C2951">
      <w:pPr>
        <w:pStyle w:val="TOC8"/>
        <w:rPr>
          <w:rFonts w:asciiTheme="minorHAnsi" w:hAnsiTheme="minorHAnsi" w:cstheme="minorBidi"/>
          <w:i w:val="0"/>
          <w:sz w:val="22"/>
          <w:szCs w:val="22"/>
        </w:rPr>
      </w:pPr>
      <w:r w:rsidRPr="00883A60">
        <w:rPr>
          <w:lang w:val="es-ES_tradnl"/>
        </w:rPr>
        <w:t>c)  Número de solicitudes de derechos de obtentor que abarcan las directrices de examen aprobadas</w:t>
      </w:r>
      <w:r>
        <w:tab/>
      </w:r>
      <w:r>
        <w:fldChar w:fldCharType="begin"/>
      </w:r>
      <w:r>
        <w:instrText xml:space="preserve"> PAGEREF _Toc525142689 \h </w:instrText>
      </w:r>
      <w:r>
        <w:fldChar w:fldCharType="separate"/>
      </w:r>
      <w:r>
        <w:t>13</w:t>
      </w:r>
      <w:r>
        <w:fldChar w:fldCharType="end"/>
      </w:r>
    </w:p>
    <w:p w:rsidR="006C2951" w:rsidRDefault="006C2951">
      <w:pPr>
        <w:pStyle w:val="TOC8"/>
        <w:rPr>
          <w:rFonts w:asciiTheme="minorHAnsi" w:hAnsiTheme="minorHAnsi" w:cstheme="minorBidi"/>
          <w:i w:val="0"/>
          <w:sz w:val="22"/>
          <w:szCs w:val="22"/>
        </w:rPr>
      </w:pPr>
      <w:r w:rsidRPr="00883A60">
        <w:rPr>
          <w:lang w:val="es-ES_tradnl"/>
        </w:rPr>
        <w:t>d)  Número de directrices de examen en curso de elaboración en los Grupos de Trabajo Técnico</w:t>
      </w:r>
      <w:r>
        <w:tab/>
      </w:r>
      <w:r>
        <w:fldChar w:fldCharType="begin"/>
      </w:r>
      <w:r>
        <w:instrText xml:space="preserve"> PAGEREF _Toc525142690 \h </w:instrText>
      </w:r>
      <w:r>
        <w:fldChar w:fldCharType="separate"/>
      </w:r>
      <w:r>
        <w:t>13</w:t>
      </w:r>
      <w:r>
        <w:fldChar w:fldCharType="end"/>
      </w:r>
    </w:p>
    <w:p w:rsidR="006C2951" w:rsidRDefault="006C2951">
      <w:pPr>
        <w:pStyle w:val="TOC8"/>
        <w:rPr>
          <w:rFonts w:asciiTheme="minorHAnsi" w:hAnsiTheme="minorHAnsi" w:cstheme="minorBidi"/>
          <w:i w:val="0"/>
          <w:sz w:val="22"/>
          <w:szCs w:val="22"/>
        </w:rPr>
      </w:pPr>
      <w:r w:rsidRPr="00883A60">
        <w:rPr>
          <w:lang w:val="es-ES_tradnl"/>
        </w:rPr>
        <w:t>e)  Participación en la elaboración de directrices de examen</w:t>
      </w:r>
      <w:r>
        <w:tab/>
      </w:r>
      <w:r>
        <w:fldChar w:fldCharType="begin"/>
      </w:r>
      <w:r>
        <w:instrText xml:space="preserve"> PAGEREF _Toc525142691 \h </w:instrText>
      </w:r>
      <w:r>
        <w:fldChar w:fldCharType="separate"/>
      </w:r>
      <w:r>
        <w:t>13</w:t>
      </w:r>
      <w:r>
        <w:fldChar w:fldCharType="end"/>
      </w:r>
    </w:p>
    <w:p w:rsidR="006C2951" w:rsidRDefault="006C2951">
      <w:pPr>
        <w:pStyle w:val="TOC8"/>
        <w:rPr>
          <w:rFonts w:asciiTheme="minorHAnsi" w:hAnsiTheme="minorHAnsi" w:cstheme="minorBidi"/>
          <w:i w:val="0"/>
          <w:sz w:val="22"/>
          <w:szCs w:val="22"/>
        </w:rPr>
      </w:pPr>
      <w:r w:rsidRPr="00883A60">
        <w:rPr>
          <w:lang w:val="es-ES_tradnl"/>
        </w:rPr>
        <w:t>f)  Elaboración de una plantilla en Internet de las directrices de examen (plantilla de los documentos TG) dotada de medios para:</w:t>
      </w:r>
      <w:r>
        <w:tab/>
      </w:r>
      <w:r>
        <w:fldChar w:fldCharType="begin"/>
      </w:r>
      <w:r>
        <w:instrText xml:space="preserve"> PAGEREF _Toc525142692 \h </w:instrText>
      </w:r>
      <w:r>
        <w:fldChar w:fldCharType="separate"/>
      </w:r>
      <w:r>
        <w:t>14</w:t>
      </w:r>
      <w:r>
        <w:fldChar w:fldCharType="end"/>
      </w:r>
    </w:p>
    <w:p w:rsidR="006C2951" w:rsidRDefault="006C2951">
      <w:pPr>
        <w:pStyle w:val="TOC9"/>
        <w:rPr>
          <w:rFonts w:asciiTheme="minorHAnsi" w:hAnsiTheme="minorHAnsi" w:cstheme="minorBidi"/>
          <w:sz w:val="22"/>
          <w:szCs w:val="22"/>
        </w:rPr>
      </w:pPr>
      <w:r w:rsidRPr="00883A60">
        <w:rPr>
          <w:lang w:val="es-ES_tradnl"/>
        </w:rPr>
        <w:t>1.  Traducción a idiomas de la UPOV</w:t>
      </w:r>
      <w:r>
        <w:tab/>
      </w:r>
      <w:r>
        <w:fldChar w:fldCharType="begin"/>
      </w:r>
      <w:r>
        <w:instrText xml:space="preserve"> PAGEREF _Toc525142693 \h </w:instrText>
      </w:r>
      <w:r>
        <w:fldChar w:fldCharType="separate"/>
      </w:r>
      <w:r>
        <w:t>14</w:t>
      </w:r>
      <w:r>
        <w:fldChar w:fldCharType="end"/>
      </w:r>
    </w:p>
    <w:p w:rsidR="006C2951" w:rsidRDefault="006C2951">
      <w:pPr>
        <w:pStyle w:val="TOC9"/>
        <w:rPr>
          <w:rFonts w:asciiTheme="minorHAnsi" w:hAnsiTheme="minorHAnsi" w:cstheme="minorBidi"/>
          <w:sz w:val="22"/>
          <w:szCs w:val="22"/>
        </w:rPr>
      </w:pPr>
      <w:r w:rsidRPr="00883A60">
        <w:rPr>
          <w:lang w:val="es-ES_tradnl"/>
        </w:rPr>
        <w:t>2.  Uso por los miembros de la Unión en la preparación de directrices de examen propias de cada autoridad</w:t>
      </w:r>
      <w:r>
        <w:tab/>
      </w:r>
      <w:r>
        <w:fldChar w:fldCharType="begin"/>
      </w:r>
      <w:r>
        <w:instrText xml:space="preserve"> PAGEREF _Toc525142694 \h </w:instrText>
      </w:r>
      <w:r>
        <w:fldChar w:fldCharType="separate"/>
      </w:r>
      <w:r>
        <w:t>14</w:t>
      </w:r>
      <w:r>
        <w:fldChar w:fldCharType="end"/>
      </w:r>
    </w:p>
    <w:p w:rsidR="006C2951" w:rsidRDefault="006C2951">
      <w:pPr>
        <w:pStyle w:val="TOC6"/>
        <w:rPr>
          <w:rFonts w:asciiTheme="minorHAnsi" w:hAnsiTheme="minorHAnsi" w:cstheme="minorBidi"/>
          <w:sz w:val="22"/>
          <w:szCs w:val="22"/>
        </w:rPr>
      </w:pPr>
      <w:r w:rsidRPr="00883A60">
        <w:rPr>
          <w:lang w:val="es-ES_tradnl"/>
        </w:rPr>
        <w:t>4.  Cooperación en el examen DHE</w:t>
      </w:r>
      <w:r>
        <w:tab/>
      </w:r>
      <w:r>
        <w:fldChar w:fldCharType="begin"/>
      </w:r>
      <w:r>
        <w:instrText xml:space="preserve"> PAGEREF _Toc525142695 \h </w:instrText>
      </w:r>
      <w:r>
        <w:fldChar w:fldCharType="separate"/>
      </w:r>
      <w:r>
        <w:t>14</w:t>
      </w:r>
      <w:r>
        <w:fldChar w:fldCharType="end"/>
      </w:r>
    </w:p>
    <w:p w:rsidR="006C2951" w:rsidRDefault="006C2951">
      <w:pPr>
        <w:pStyle w:val="TOC9"/>
        <w:rPr>
          <w:rFonts w:asciiTheme="minorHAnsi" w:hAnsiTheme="minorHAnsi" w:cstheme="minorBidi"/>
          <w:sz w:val="22"/>
          <w:szCs w:val="22"/>
        </w:rPr>
      </w:pPr>
      <w:r w:rsidRPr="00883A60">
        <w:rPr>
          <w:lang w:val="es-ES_tradnl"/>
        </w:rPr>
        <w:t>Base de datos GENIE: visitas al sitio web de la UPOV en 2017</w:t>
      </w:r>
      <w:r>
        <w:tab/>
      </w:r>
      <w:r>
        <w:fldChar w:fldCharType="begin"/>
      </w:r>
      <w:r>
        <w:instrText xml:space="preserve"> PAGEREF _Toc525142696 \h </w:instrText>
      </w:r>
      <w:r>
        <w:fldChar w:fldCharType="separate"/>
      </w:r>
      <w:r>
        <w:t>14</w:t>
      </w:r>
      <w:r>
        <w:fldChar w:fldCharType="end"/>
      </w:r>
    </w:p>
    <w:p w:rsidR="006C2951" w:rsidRDefault="006C2951">
      <w:pPr>
        <w:pStyle w:val="TOC8"/>
        <w:rPr>
          <w:rFonts w:asciiTheme="minorHAnsi" w:hAnsiTheme="minorHAnsi" w:cstheme="minorBidi"/>
          <w:i w:val="0"/>
          <w:sz w:val="22"/>
          <w:szCs w:val="22"/>
        </w:rPr>
      </w:pPr>
      <w:r w:rsidRPr="00883A60">
        <w:rPr>
          <w:lang w:val="es-ES_tradnl"/>
        </w:rPr>
        <w:t>a)  Géneros y especies vegetales respecto de los cuales los miembros de la Unión poseen experiencia práctica</w:t>
      </w:r>
      <w:r>
        <w:tab/>
      </w:r>
      <w:r>
        <w:fldChar w:fldCharType="begin"/>
      </w:r>
      <w:r>
        <w:instrText xml:space="preserve"> PAGEREF _Toc525142697 \h </w:instrText>
      </w:r>
      <w:r>
        <w:fldChar w:fldCharType="separate"/>
      </w:r>
      <w:r>
        <w:t>15</w:t>
      </w:r>
      <w:r>
        <w:fldChar w:fldCharType="end"/>
      </w:r>
    </w:p>
    <w:p w:rsidR="006C2951" w:rsidRDefault="006C2951">
      <w:pPr>
        <w:pStyle w:val="TOC8"/>
        <w:rPr>
          <w:rFonts w:asciiTheme="minorHAnsi" w:hAnsiTheme="minorHAnsi" w:cstheme="minorBidi"/>
          <w:i w:val="0"/>
          <w:sz w:val="22"/>
          <w:szCs w:val="22"/>
        </w:rPr>
      </w:pPr>
      <w:r w:rsidRPr="00883A60">
        <w:rPr>
          <w:lang w:val="es-ES_tradnl"/>
        </w:rPr>
        <w:t>b)  Géneros y especies vegetales respecto de los cuales los miembros de la Unión cooperan en el examen DHE, según se indica en la base de datos GENIE</w:t>
      </w:r>
      <w:r>
        <w:tab/>
      </w:r>
      <w:r>
        <w:fldChar w:fldCharType="begin"/>
      </w:r>
      <w:r>
        <w:instrText xml:space="preserve"> PAGEREF _Toc525142698 \h </w:instrText>
      </w:r>
      <w:r>
        <w:fldChar w:fldCharType="separate"/>
      </w:r>
      <w:r>
        <w:t>15</w:t>
      </w:r>
      <w:r>
        <w:fldChar w:fldCharType="end"/>
      </w:r>
    </w:p>
    <w:p w:rsidR="006C2951" w:rsidRDefault="006C2951">
      <w:pPr>
        <w:pStyle w:val="TOC6"/>
        <w:rPr>
          <w:rFonts w:asciiTheme="minorHAnsi" w:hAnsiTheme="minorHAnsi" w:cstheme="minorBidi"/>
          <w:sz w:val="22"/>
          <w:szCs w:val="22"/>
        </w:rPr>
      </w:pPr>
      <w:r w:rsidRPr="00883A60">
        <w:rPr>
          <w:lang w:val="es-ES_tradnl"/>
        </w:rPr>
        <w:t>5.  Cooperación en el examen de denominaciones de variedades</w:t>
      </w:r>
      <w:r>
        <w:tab/>
      </w:r>
      <w:r>
        <w:fldChar w:fldCharType="begin"/>
      </w:r>
      <w:r>
        <w:instrText xml:space="preserve"> PAGEREF _Toc525142699 \h </w:instrText>
      </w:r>
      <w:r>
        <w:fldChar w:fldCharType="separate"/>
      </w:r>
      <w:r>
        <w:t>15</w:t>
      </w:r>
      <w:r>
        <w:fldChar w:fldCharType="end"/>
      </w:r>
    </w:p>
    <w:p w:rsidR="006C2951" w:rsidRDefault="006C2951">
      <w:pPr>
        <w:pStyle w:val="TOC9"/>
        <w:rPr>
          <w:rFonts w:asciiTheme="minorHAnsi" w:hAnsiTheme="minorHAnsi" w:cstheme="minorBidi"/>
          <w:sz w:val="22"/>
          <w:szCs w:val="22"/>
        </w:rPr>
      </w:pPr>
      <w:r w:rsidRPr="00883A60">
        <w:rPr>
          <w:lang w:val="es-ES_tradnl"/>
        </w:rPr>
        <w:t>Base de datos PLUTO: visitas al sitio web de la UPOV en 2017</w:t>
      </w:r>
      <w:r>
        <w:tab/>
      </w:r>
      <w:r>
        <w:fldChar w:fldCharType="begin"/>
      </w:r>
      <w:r>
        <w:instrText xml:space="preserve"> PAGEREF _Toc525142700 \h </w:instrText>
      </w:r>
      <w:r>
        <w:fldChar w:fldCharType="separate"/>
      </w:r>
      <w:r>
        <w:t>15</w:t>
      </w:r>
      <w:r>
        <w:fldChar w:fldCharType="end"/>
      </w:r>
    </w:p>
    <w:p w:rsidR="006C2951" w:rsidRDefault="006C2951">
      <w:pPr>
        <w:pStyle w:val="TOC8"/>
        <w:rPr>
          <w:rFonts w:asciiTheme="minorHAnsi" w:hAnsiTheme="minorHAnsi" w:cstheme="minorBidi"/>
          <w:i w:val="0"/>
          <w:sz w:val="22"/>
          <w:szCs w:val="22"/>
        </w:rPr>
      </w:pPr>
      <w:r w:rsidRPr="00883A60">
        <w:rPr>
          <w:lang w:val="es-ES_tradnl"/>
        </w:rPr>
        <w:t>a)  Cantidad y calidad de los datos de la base de datos PLUTO:</w:t>
      </w:r>
      <w:r>
        <w:tab/>
      </w:r>
      <w:r>
        <w:fldChar w:fldCharType="begin"/>
      </w:r>
      <w:r>
        <w:instrText xml:space="preserve"> PAGEREF _Toc525142701 \h </w:instrText>
      </w:r>
      <w:r>
        <w:fldChar w:fldCharType="separate"/>
      </w:r>
      <w:r>
        <w:t>15</w:t>
      </w:r>
      <w:r>
        <w:fldChar w:fldCharType="end"/>
      </w:r>
    </w:p>
    <w:p w:rsidR="006C2951" w:rsidRDefault="006C2951">
      <w:pPr>
        <w:pStyle w:val="TOC9"/>
        <w:tabs>
          <w:tab w:val="left" w:pos="1363"/>
        </w:tabs>
        <w:rPr>
          <w:rFonts w:asciiTheme="minorHAnsi" w:hAnsiTheme="minorHAnsi" w:cstheme="minorBidi"/>
          <w:sz w:val="22"/>
          <w:szCs w:val="22"/>
        </w:rPr>
      </w:pPr>
      <w:r w:rsidRPr="00883A60">
        <w:rPr>
          <w:lang w:val="es-ES_tradnl"/>
        </w:rPr>
        <w:t>1.</w:t>
      </w:r>
      <w:r>
        <w:rPr>
          <w:rFonts w:asciiTheme="minorHAnsi" w:hAnsiTheme="minorHAnsi" w:cstheme="minorBidi"/>
          <w:sz w:val="22"/>
          <w:szCs w:val="22"/>
        </w:rPr>
        <w:tab/>
      </w:r>
      <w:r w:rsidRPr="00883A60">
        <w:rPr>
          <w:lang w:val="es-ES_tradnl"/>
        </w:rPr>
        <w:t>Número de contribuyentes</w:t>
      </w:r>
      <w:r>
        <w:tab/>
      </w:r>
      <w:r>
        <w:fldChar w:fldCharType="begin"/>
      </w:r>
      <w:r>
        <w:instrText xml:space="preserve"> PAGEREF _Toc525142702 \h </w:instrText>
      </w:r>
      <w:r>
        <w:fldChar w:fldCharType="separate"/>
      </w:r>
      <w:r>
        <w:t>15</w:t>
      </w:r>
      <w:r>
        <w:fldChar w:fldCharType="end"/>
      </w:r>
    </w:p>
    <w:p w:rsidR="006C2951" w:rsidRDefault="006C2951">
      <w:pPr>
        <w:pStyle w:val="TOC9"/>
        <w:tabs>
          <w:tab w:val="left" w:pos="1363"/>
        </w:tabs>
        <w:rPr>
          <w:rFonts w:asciiTheme="minorHAnsi" w:hAnsiTheme="minorHAnsi" w:cstheme="minorBidi"/>
          <w:sz w:val="22"/>
          <w:szCs w:val="22"/>
        </w:rPr>
      </w:pPr>
      <w:r w:rsidRPr="00883A60">
        <w:rPr>
          <w:lang w:val="es-ES_tradnl"/>
        </w:rPr>
        <w:t>2.</w:t>
      </w:r>
      <w:r>
        <w:rPr>
          <w:rFonts w:asciiTheme="minorHAnsi" w:hAnsiTheme="minorHAnsi" w:cstheme="minorBidi"/>
          <w:sz w:val="22"/>
          <w:szCs w:val="22"/>
        </w:rPr>
        <w:tab/>
      </w:r>
      <w:r w:rsidRPr="00883A60">
        <w:rPr>
          <w:lang w:val="es-ES_tradnl"/>
        </w:rPr>
        <w:t>Número de nuevas comunicaciones presentadas</w:t>
      </w:r>
      <w:r>
        <w:tab/>
      </w:r>
      <w:r>
        <w:fldChar w:fldCharType="begin"/>
      </w:r>
      <w:r>
        <w:instrText xml:space="preserve"> PAGEREF _Toc525142703 \h </w:instrText>
      </w:r>
      <w:r>
        <w:fldChar w:fldCharType="separate"/>
      </w:r>
      <w:r>
        <w:t>15</w:t>
      </w:r>
      <w:r>
        <w:fldChar w:fldCharType="end"/>
      </w:r>
    </w:p>
    <w:p w:rsidR="006C2951" w:rsidRDefault="006C2951">
      <w:pPr>
        <w:pStyle w:val="TOC9"/>
        <w:tabs>
          <w:tab w:val="left" w:pos="1363"/>
        </w:tabs>
        <w:rPr>
          <w:rFonts w:asciiTheme="minorHAnsi" w:hAnsiTheme="minorHAnsi" w:cstheme="minorBidi"/>
          <w:sz w:val="22"/>
          <w:szCs w:val="22"/>
        </w:rPr>
      </w:pPr>
      <w:r w:rsidRPr="00883A60">
        <w:rPr>
          <w:lang w:val="es-ES_tradnl"/>
        </w:rPr>
        <w:t>3.</w:t>
      </w:r>
      <w:r>
        <w:rPr>
          <w:rFonts w:asciiTheme="minorHAnsi" w:hAnsiTheme="minorHAnsi" w:cstheme="minorBidi"/>
          <w:sz w:val="22"/>
          <w:szCs w:val="22"/>
        </w:rPr>
        <w:tab/>
      </w:r>
      <w:r w:rsidRPr="00883A60">
        <w:rPr>
          <w:lang w:val="es-ES_tradnl"/>
        </w:rPr>
        <w:t>Número de registros</w:t>
      </w:r>
      <w:r>
        <w:tab/>
      </w:r>
      <w:r>
        <w:fldChar w:fldCharType="begin"/>
      </w:r>
      <w:r>
        <w:instrText xml:space="preserve"> PAGEREF _Toc525142704 \h </w:instrText>
      </w:r>
      <w:r>
        <w:fldChar w:fldCharType="separate"/>
      </w:r>
      <w:r>
        <w:t>15</w:t>
      </w:r>
      <w:r>
        <w:fldChar w:fldCharType="end"/>
      </w:r>
    </w:p>
    <w:p w:rsidR="006C2951" w:rsidRDefault="006C2951">
      <w:pPr>
        <w:pStyle w:val="TOC8"/>
        <w:rPr>
          <w:rFonts w:asciiTheme="minorHAnsi" w:hAnsiTheme="minorHAnsi" w:cstheme="minorBidi"/>
          <w:i w:val="0"/>
          <w:sz w:val="22"/>
          <w:szCs w:val="22"/>
        </w:rPr>
      </w:pPr>
      <w:r w:rsidRPr="00883A60">
        <w:rPr>
          <w:lang w:val="es-ES_tradnl"/>
        </w:rPr>
        <w:t>b)  Elaboración y aprobación por el Consejo de un instrumento de búsqueda de denominaciones similares a los fines de la denominación de variedades de la UPOV e inclusión en la base de datos PLUTO</w:t>
      </w:r>
      <w:r>
        <w:tab/>
      </w:r>
      <w:r>
        <w:fldChar w:fldCharType="begin"/>
      </w:r>
      <w:r>
        <w:instrText xml:space="preserve"> PAGEREF _Toc525142705 \h </w:instrText>
      </w:r>
      <w:r>
        <w:fldChar w:fldCharType="separate"/>
      </w:r>
      <w:r>
        <w:t>15</w:t>
      </w:r>
      <w:r>
        <w:fldChar w:fldCharType="end"/>
      </w:r>
    </w:p>
    <w:p w:rsidR="006C2951" w:rsidRDefault="006C2951">
      <w:pPr>
        <w:pStyle w:val="TOC6"/>
        <w:rPr>
          <w:rFonts w:asciiTheme="minorHAnsi" w:hAnsiTheme="minorHAnsi" w:cstheme="minorBidi"/>
          <w:sz w:val="22"/>
          <w:szCs w:val="22"/>
        </w:rPr>
      </w:pPr>
      <w:r w:rsidRPr="00883A60">
        <w:rPr>
          <w:lang w:val="es-ES_tradnl"/>
        </w:rPr>
        <w:t>6.  Simplificación de las solicitudes de derechos de obtentor</w:t>
      </w:r>
      <w:r>
        <w:tab/>
      </w:r>
      <w:r>
        <w:fldChar w:fldCharType="begin"/>
      </w:r>
      <w:r>
        <w:instrText xml:space="preserve"> PAGEREF _Toc525142706 \h </w:instrText>
      </w:r>
      <w:r>
        <w:fldChar w:fldCharType="separate"/>
      </w:r>
      <w:r>
        <w:t>16</w:t>
      </w:r>
      <w:r>
        <w:fldChar w:fldCharType="end"/>
      </w:r>
    </w:p>
    <w:p w:rsidR="006C2951" w:rsidRDefault="006C2951">
      <w:pPr>
        <w:pStyle w:val="TOC8"/>
        <w:rPr>
          <w:rFonts w:asciiTheme="minorHAnsi" w:hAnsiTheme="minorHAnsi" w:cstheme="minorBidi"/>
          <w:i w:val="0"/>
          <w:sz w:val="22"/>
          <w:szCs w:val="22"/>
        </w:rPr>
      </w:pPr>
      <w:r w:rsidRPr="00883A60">
        <w:rPr>
          <w:lang w:val="es-ES_tradnl"/>
        </w:rPr>
        <w:t>a)  Elaboración y aprobación por el Consejo de un sistema de presentación electrónica de solicitudes aplicable a algunas especies e idiomas, con lo cual los obtentores podrán suministrar información relativa a las solicitudes de derechos de obtentor para los miembros de la Unión participantes, por medio del sitio web de la UPOV</w:t>
      </w:r>
      <w:r>
        <w:tab/>
      </w:r>
      <w:r>
        <w:fldChar w:fldCharType="begin"/>
      </w:r>
      <w:r>
        <w:instrText xml:space="preserve"> PAGEREF _Toc525142707 \h </w:instrText>
      </w:r>
      <w:r>
        <w:fldChar w:fldCharType="separate"/>
      </w:r>
      <w:r>
        <w:t>16</w:t>
      </w:r>
      <w:r>
        <w:fldChar w:fldCharType="end"/>
      </w:r>
    </w:p>
    <w:p w:rsidR="006C2951" w:rsidRDefault="006C2951">
      <w:pPr>
        <w:pStyle w:val="TOC9"/>
        <w:rPr>
          <w:rFonts w:asciiTheme="minorHAnsi" w:hAnsiTheme="minorHAnsi" w:cstheme="minorBidi"/>
          <w:sz w:val="22"/>
          <w:szCs w:val="22"/>
        </w:rPr>
      </w:pPr>
      <w:r w:rsidRPr="00883A60">
        <w:rPr>
          <w:lang w:val="es-ES_tradnl"/>
        </w:rPr>
        <w:t>Introducción de la herramienta de solicitudes de derechos de obtentor UPOV PRISMA</w:t>
      </w:r>
      <w:r>
        <w:tab/>
      </w:r>
      <w:r>
        <w:fldChar w:fldCharType="begin"/>
      </w:r>
      <w:r>
        <w:instrText xml:space="preserve"> PAGEREF _Toc525142708 \h </w:instrText>
      </w:r>
      <w:r>
        <w:fldChar w:fldCharType="separate"/>
      </w:r>
      <w:r>
        <w:t>16</w:t>
      </w:r>
      <w:r>
        <w:fldChar w:fldCharType="end"/>
      </w:r>
    </w:p>
    <w:p w:rsidR="006C2951" w:rsidRDefault="006C2951">
      <w:pPr>
        <w:pStyle w:val="TOC9"/>
        <w:rPr>
          <w:rFonts w:asciiTheme="minorHAnsi" w:hAnsiTheme="minorHAnsi" w:cstheme="minorBidi"/>
          <w:sz w:val="22"/>
          <w:szCs w:val="22"/>
        </w:rPr>
      </w:pPr>
      <w:r w:rsidRPr="00883A60">
        <w:rPr>
          <w:lang w:val="es-ES_tradnl"/>
        </w:rPr>
        <w:t>Uso de UPOV PRISMA en 2017</w:t>
      </w:r>
      <w:r>
        <w:tab/>
      </w:r>
      <w:r>
        <w:fldChar w:fldCharType="begin"/>
      </w:r>
      <w:r>
        <w:instrText xml:space="preserve"> PAGEREF _Toc525142709 \h </w:instrText>
      </w:r>
      <w:r>
        <w:fldChar w:fldCharType="separate"/>
      </w:r>
      <w:r>
        <w:t>16</w:t>
      </w:r>
      <w:r>
        <w:fldChar w:fldCharType="end"/>
      </w:r>
    </w:p>
    <w:p w:rsidR="006C2951" w:rsidRDefault="006C2951">
      <w:pPr>
        <w:pStyle w:val="TOC8"/>
        <w:rPr>
          <w:rFonts w:asciiTheme="minorHAnsi" w:hAnsiTheme="minorHAnsi" w:cstheme="minorBidi"/>
          <w:i w:val="0"/>
          <w:sz w:val="22"/>
          <w:szCs w:val="22"/>
        </w:rPr>
      </w:pPr>
      <w:r w:rsidRPr="00883A60">
        <w:rPr>
          <w:lang w:val="es-ES_tradnl"/>
        </w:rPr>
        <w:t>b)  Asignación de códigos UPOV para cada tipo de cultivo y modificación de las bases de datos GENIE y PLUTO a fin de poder disponer de estadísticas por tipo de cultivo (agrícolas, frutales, ornamentales, hortícolas y árboles forestales)</w:t>
      </w:r>
      <w:r>
        <w:tab/>
      </w:r>
      <w:r>
        <w:fldChar w:fldCharType="begin"/>
      </w:r>
      <w:r>
        <w:instrText xml:space="preserve"> PAGEREF _Toc525142710 \h </w:instrText>
      </w:r>
      <w:r>
        <w:fldChar w:fldCharType="separate"/>
      </w:r>
      <w:r>
        <w:t>16</w:t>
      </w:r>
      <w:r>
        <w:fldChar w:fldCharType="end"/>
      </w:r>
    </w:p>
    <w:p w:rsidR="006C2951" w:rsidRDefault="006C2951">
      <w:pPr>
        <w:pStyle w:val="TOC3"/>
        <w:rPr>
          <w:rFonts w:asciiTheme="minorHAnsi" w:hAnsiTheme="minorHAnsi" w:cstheme="minorBidi"/>
          <w:b w:val="0"/>
          <w:noProof/>
          <w:sz w:val="22"/>
          <w:szCs w:val="22"/>
          <w:lang w:val="en-US"/>
        </w:rPr>
      </w:pPr>
      <w:r w:rsidRPr="00883A60">
        <w:rPr>
          <w:noProof/>
          <w:lang w:val="es-ES_tradnl"/>
        </w:rPr>
        <w:t>Subprograma UV.3: Prestar asistencia para la introducción y aplicación del sistema de la UPOV</w:t>
      </w:r>
      <w:r>
        <w:rPr>
          <w:noProof/>
        </w:rPr>
        <w:tab/>
      </w:r>
      <w:r>
        <w:rPr>
          <w:noProof/>
        </w:rPr>
        <w:fldChar w:fldCharType="begin"/>
      </w:r>
      <w:r>
        <w:rPr>
          <w:noProof/>
        </w:rPr>
        <w:instrText xml:space="preserve"> PAGEREF _Toc525142711 \h </w:instrText>
      </w:r>
      <w:r>
        <w:rPr>
          <w:noProof/>
        </w:rPr>
      </w:r>
      <w:r>
        <w:rPr>
          <w:noProof/>
        </w:rPr>
        <w:fldChar w:fldCharType="separate"/>
      </w:r>
      <w:r>
        <w:rPr>
          <w:noProof/>
        </w:rPr>
        <w:t>17</w:t>
      </w:r>
      <w:r>
        <w:rPr>
          <w:noProof/>
        </w:rPr>
        <w:fldChar w:fldCharType="end"/>
      </w:r>
    </w:p>
    <w:p w:rsidR="006C2951" w:rsidRDefault="006C2951">
      <w:pPr>
        <w:pStyle w:val="TOC5"/>
        <w:rPr>
          <w:rFonts w:asciiTheme="minorHAnsi" w:hAnsiTheme="minorHAnsi" w:cstheme="minorBidi"/>
          <w:sz w:val="22"/>
          <w:szCs w:val="22"/>
          <w:lang w:val="en-US"/>
        </w:rPr>
      </w:pPr>
      <w:r w:rsidRPr="00883A60">
        <w:rPr>
          <w:lang w:val="es-ES_tradnl"/>
        </w:rPr>
        <w:t>Objetivos:</w:t>
      </w:r>
      <w:r>
        <w:tab/>
      </w:r>
      <w:r>
        <w:fldChar w:fldCharType="begin"/>
      </w:r>
      <w:r>
        <w:instrText xml:space="preserve"> PAGEREF _Toc525142712 \h </w:instrText>
      </w:r>
      <w:r>
        <w:fldChar w:fldCharType="separate"/>
      </w:r>
      <w:r>
        <w:t>17</w:t>
      </w:r>
      <w:r>
        <w:fldChar w:fldCharType="end"/>
      </w:r>
    </w:p>
    <w:p w:rsidR="006C2951" w:rsidRDefault="006C2951">
      <w:pPr>
        <w:pStyle w:val="TOC6"/>
        <w:rPr>
          <w:rFonts w:asciiTheme="minorHAnsi" w:hAnsiTheme="minorHAnsi" w:cstheme="minorBidi"/>
          <w:sz w:val="22"/>
          <w:szCs w:val="22"/>
        </w:rPr>
      </w:pPr>
      <w:r w:rsidRPr="00883A60">
        <w:rPr>
          <w:lang w:val="es-ES_tradnl"/>
        </w:rPr>
        <w:t>1.  Fomento de la sensibilización acerca del papel de la protección de las variedades vegetales con arreglo al Convenio de la UPOV</w:t>
      </w:r>
      <w:r>
        <w:tab/>
      </w:r>
      <w:r>
        <w:fldChar w:fldCharType="begin"/>
      </w:r>
      <w:r>
        <w:instrText xml:space="preserve"> PAGEREF _Toc525142713 \h </w:instrText>
      </w:r>
      <w:r>
        <w:fldChar w:fldCharType="separate"/>
      </w:r>
      <w:r>
        <w:t>17</w:t>
      </w:r>
      <w:r>
        <w:fldChar w:fldCharType="end"/>
      </w:r>
    </w:p>
    <w:p w:rsidR="006C2951" w:rsidRDefault="006C2951">
      <w:pPr>
        <w:pStyle w:val="TOC8"/>
        <w:rPr>
          <w:rFonts w:asciiTheme="minorHAnsi" w:hAnsiTheme="minorHAnsi" w:cstheme="minorBidi"/>
          <w:i w:val="0"/>
          <w:sz w:val="22"/>
          <w:szCs w:val="22"/>
        </w:rPr>
      </w:pPr>
      <w:r w:rsidRPr="00883A60">
        <w:rPr>
          <w:lang w:val="es-ES_tradnl"/>
        </w:rPr>
        <w:t>a)  Estados y organizaciones que han recibido información</w:t>
      </w:r>
      <w:r>
        <w:tab/>
      </w:r>
      <w:r>
        <w:fldChar w:fldCharType="begin"/>
      </w:r>
      <w:r>
        <w:instrText xml:space="preserve"> PAGEREF _Toc525142714 \h </w:instrText>
      </w:r>
      <w:r>
        <w:fldChar w:fldCharType="separate"/>
      </w:r>
      <w:r>
        <w:t>17</w:t>
      </w:r>
      <w:r>
        <w:fldChar w:fldCharType="end"/>
      </w:r>
    </w:p>
    <w:p w:rsidR="006C2951" w:rsidRDefault="006C2951">
      <w:pPr>
        <w:pStyle w:val="TOC8"/>
        <w:rPr>
          <w:rFonts w:asciiTheme="minorHAnsi" w:hAnsiTheme="minorHAnsi" w:cstheme="minorBidi"/>
          <w:i w:val="0"/>
          <w:sz w:val="22"/>
          <w:szCs w:val="22"/>
        </w:rPr>
      </w:pPr>
      <w:r w:rsidRPr="00883A60">
        <w:rPr>
          <w:lang w:val="es-ES_tradnl"/>
        </w:rPr>
        <w:t>b)  Estados y organizaciones que se han puesto en contacto con la Oficina de la Unión para recibir asistencia en la elaboración de legislación sobre la protección de las variedades vegetales</w:t>
      </w:r>
      <w:r>
        <w:tab/>
      </w:r>
      <w:r>
        <w:fldChar w:fldCharType="begin"/>
      </w:r>
      <w:r>
        <w:instrText xml:space="preserve"> PAGEREF _Toc525142715 \h </w:instrText>
      </w:r>
      <w:r>
        <w:fldChar w:fldCharType="separate"/>
      </w:r>
      <w:r>
        <w:t>18</w:t>
      </w:r>
      <w:r>
        <w:fldChar w:fldCharType="end"/>
      </w:r>
    </w:p>
    <w:p w:rsidR="006C2951" w:rsidRDefault="006C2951">
      <w:pPr>
        <w:pStyle w:val="TOC8"/>
        <w:rPr>
          <w:rFonts w:asciiTheme="minorHAnsi" w:hAnsiTheme="minorHAnsi" w:cstheme="minorBidi"/>
          <w:i w:val="0"/>
          <w:sz w:val="22"/>
          <w:szCs w:val="22"/>
        </w:rPr>
      </w:pPr>
      <w:r w:rsidRPr="00883A60">
        <w:rPr>
          <w:lang w:val="es-ES_tradnl"/>
        </w:rPr>
        <w:t>c)  Estados y organizaciones que han iniciado ante el Consejo de la UPOV el procedimiento de adhesión a la Unión</w:t>
      </w:r>
      <w:r>
        <w:tab/>
      </w:r>
      <w:r>
        <w:fldChar w:fldCharType="begin"/>
      </w:r>
      <w:r>
        <w:instrText xml:space="preserve"> PAGEREF _Toc525142716 \h </w:instrText>
      </w:r>
      <w:r>
        <w:fldChar w:fldCharType="separate"/>
      </w:r>
      <w:r>
        <w:t>18</w:t>
      </w:r>
      <w:r>
        <w:fldChar w:fldCharType="end"/>
      </w:r>
    </w:p>
    <w:p w:rsidR="006C2951" w:rsidRDefault="006C2951">
      <w:pPr>
        <w:pStyle w:val="TOC8"/>
        <w:rPr>
          <w:rFonts w:asciiTheme="minorHAnsi" w:hAnsiTheme="minorHAnsi" w:cstheme="minorBidi"/>
          <w:i w:val="0"/>
          <w:sz w:val="22"/>
          <w:szCs w:val="22"/>
        </w:rPr>
      </w:pPr>
      <w:r w:rsidRPr="00883A60">
        <w:rPr>
          <w:lang w:val="es-ES_tradnl"/>
        </w:rPr>
        <w:t>d)  Participación en actividades de la UPOV de fomento de la sensibilización o actividades en las que toma parte el personal de la UPOV o formadores en nombre del personal de la UPOV</w:t>
      </w:r>
      <w:r>
        <w:tab/>
      </w:r>
      <w:r>
        <w:fldChar w:fldCharType="begin"/>
      </w:r>
      <w:r>
        <w:instrText xml:space="preserve"> PAGEREF _Toc525142717 \h </w:instrText>
      </w:r>
      <w:r>
        <w:fldChar w:fldCharType="separate"/>
      </w:r>
      <w:r>
        <w:t>18</w:t>
      </w:r>
      <w:r>
        <w:fldChar w:fldCharType="end"/>
      </w:r>
    </w:p>
    <w:p w:rsidR="006C2951" w:rsidRDefault="006C2951">
      <w:pPr>
        <w:pStyle w:val="TOC6"/>
        <w:rPr>
          <w:rFonts w:asciiTheme="minorHAnsi" w:hAnsiTheme="minorHAnsi" w:cstheme="minorBidi"/>
          <w:sz w:val="22"/>
          <w:szCs w:val="22"/>
        </w:rPr>
      </w:pPr>
      <w:r w:rsidRPr="00883A60">
        <w:rPr>
          <w:lang w:val="es-ES_tradnl"/>
        </w:rPr>
        <w:lastRenderedPageBreak/>
        <w:t>2.  Asistencia en la elaboración de legislación sobre la protección de las variedades vegetales de conformidad con el Acta de 1991 del Convenio de la UPOV</w:t>
      </w:r>
      <w:r>
        <w:tab/>
      </w:r>
      <w:r>
        <w:fldChar w:fldCharType="begin"/>
      </w:r>
      <w:r>
        <w:instrText xml:space="preserve"> PAGEREF _Toc525142718 \h </w:instrText>
      </w:r>
      <w:r>
        <w:fldChar w:fldCharType="separate"/>
      </w:r>
      <w:r>
        <w:t>18</w:t>
      </w:r>
      <w:r>
        <w:fldChar w:fldCharType="end"/>
      </w:r>
    </w:p>
    <w:p w:rsidR="006C2951" w:rsidRDefault="006C2951">
      <w:pPr>
        <w:pStyle w:val="TOC8"/>
        <w:rPr>
          <w:rFonts w:asciiTheme="minorHAnsi" w:hAnsiTheme="minorHAnsi" w:cstheme="minorBidi"/>
          <w:i w:val="0"/>
          <w:sz w:val="22"/>
          <w:szCs w:val="22"/>
        </w:rPr>
      </w:pPr>
      <w:r w:rsidRPr="00883A60">
        <w:rPr>
          <w:lang w:val="es-ES_tradnl"/>
        </w:rPr>
        <w:t>a)  Reuniones con funcionarios de la administración para examinar asuntos legislativos</w:t>
      </w:r>
      <w:r>
        <w:tab/>
      </w:r>
      <w:r>
        <w:fldChar w:fldCharType="begin"/>
      </w:r>
      <w:r>
        <w:instrText xml:space="preserve"> PAGEREF _Toc525142719 \h </w:instrText>
      </w:r>
      <w:r>
        <w:fldChar w:fldCharType="separate"/>
      </w:r>
      <w:r>
        <w:t>18</w:t>
      </w:r>
      <w:r>
        <w:fldChar w:fldCharType="end"/>
      </w:r>
    </w:p>
    <w:p w:rsidR="006C2951" w:rsidRDefault="006C2951">
      <w:pPr>
        <w:pStyle w:val="TOC8"/>
        <w:rPr>
          <w:rFonts w:asciiTheme="minorHAnsi" w:hAnsiTheme="minorHAnsi" w:cstheme="minorBidi"/>
          <w:i w:val="0"/>
          <w:sz w:val="22"/>
          <w:szCs w:val="22"/>
        </w:rPr>
      </w:pPr>
      <w:r w:rsidRPr="00883A60">
        <w:rPr>
          <w:lang w:val="es-ES_tradnl"/>
        </w:rPr>
        <w:t>b)  Estados y organizaciones que han recibido comentarios sobre la legislación</w:t>
      </w:r>
      <w:r>
        <w:tab/>
      </w:r>
      <w:r>
        <w:fldChar w:fldCharType="begin"/>
      </w:r>
      <w:r>
        <w:instrText xml:space="preserve"> PAGEREF _Toc525142720 \h </w:instrText>
      </w:r>
      <w:r>
        <w:fldChar w:fldCharType="separate"/>
      </w:r>
      <w:r>
        <w:t>18</w:t>
      </w:r>
      <w:r>
        <w:fldChar w:fldCharType="end"/>
      </w:r>
    </w:p>
    <w:p w:rsidR="006C2951" w:rsidRDefault="006C2951">
      <w:pPr>
        <w:pStyle w:val="TOC8"/>
        <w:rPr>
          <w:rFonts w:asciiTheme="minorHAnsi" w:hAnsiTheme="minorHAnsi" w:cstheme="minorBidi"/>
          <w:i w:val="0"/>
          <w:sz w:val="22"/>
          <w:szCs w:val="22"/>
        </w:rPr>
      </w:pPr>
      <w:r w:rsidRPr="00883A60">
        <w:rPr>
          <w:lang w:val="es-ES_tradnl"/>
        </w:rPr>
        <w:t>c)  Estados y organizaciones respecto de cuya legislación el Consejo de la UPOV ha manifestado una opinión positiva</w:t>
      </w:r>
      <w:r>
        <w:tab/>
      </w:r>
      <w:r>
        <w:fldChar w:fldCharType="begin"/>
      </w:r>
      <w:r>
        <w:instrText xml:space="preserve"> PAGEREF _Toc525142721 \h </w:instrText>
      </w:r>
      <w:r>
        <w:fldChar w:fldCharType="separate"/>
      </w:r>
      <w:r>
        <w:t>18</w:t>
      </w:r>
      <w:r>
        <w:fldChar w:fldCharType="end"/>
      </w:r>
    </w:p>
    <w:p w:rsidR="006C2951" w:rsidRDefault="006C2951">
      <w:pPr>
        <w:pStyle w:val="TOC6"/>
        <w:rPr>
          <w:rFonts w:asciiTheme="minorHAnsi" w:hAnsiTheme="minorHAnsi" w:cstheme="minorBidi"/>
          <w:sz w:val="22"/>
          <w:szCs w:val="22"/>
        </w:rPr>
      </w:pPr>
      <w:r w:rsidRPr="00883A60">
        <w:rPr>
          <w:lang w:val="es-ES_tradnl"/>
        </w:rPr>
        <w:t>3.  Asistencia a Estados y organizaciones para la adhesión al Acta de 1991 del Convenio de la UPOV</w:t>
      </w:r>
      <w:r>
        <w:tab/>
      </w:r>
      <w:r>
        <w:fldChar w:fldCharType="begin"/>
      </w:r>
      <w:r>
        <w:instrText xml:space="preserve"> PAGEREF _Toc525142722 \h </w:instrText>
      </w:r>
      <w:r>
        <w:fldChar w:fldCharType="separate"/>
      </w:r>
      <w:r>
        <w:t>18</w:t>
      </w:r>
      <w:r>
        <w:fldChar w:fldCharType="end"/>
      </w:r>
    </w:p>
    <w:p w:rsidR="006C2951" w:rsidRDefault="006C2951">
      <w:pPr>
        <w:pStyle w:val="TOC8"/>
        <w:rPr>
          <w:rFonts w:asciiTheme="minorHAnsi" w:hAnsiTheme="minorHAnsi" w:cstheme="minorBidi"/>
          <w:i w:val="0"/>
          <w:sz w:val="22"/>
          <w:szCs w:val="22"/>
        </w:rPr>
      </w:pPr>
      <w:r w:rsidRPr="00883A60">
        <w:rPr>
          <w:lang w:val="es-ES_tradnl"/>
        </w:rPr>
        <w:t>a)  Estados que se han adherido al Acta de 1991 del Convenio de la UPOV o que han ratificado dicha Acta</w:t>
      </w:r>
      <w:r>
        <w:tab/>
      </w:r>
      <w:r>
        <w:fldChar w:fldCharType="begin"/>
      </w:r>
      <w:r>
        <w:instrText xml:space="preserve"> PAGEREF _Toc525142723 \h </w:instrText>
      </w:r>
      <w:r>
        <w:fldChar w:fldCharType="separate"/>
      </w:r>
      <w:r>
        <w:t>18</w:t>
      </w:r>
      <w:r>
        <w:fldChar w:fldCharType="end"/>
      </w:r>
    </w:p>
    <w:p w:rsidR="006C2951" w:rsidRDefault="006C2951">
      <w:pPr>
        <w:pStyle w:val="TOC8"/>
        <w:rPr>
          <w:rFonts w:asciiTheme="minorHAnsi" w:hAnsiTheme="minorHAnsi" w:cstheme="minorBidi"/>
          <w:i w:val="0"/>
          <w:sz w:val="22"/>
          <w:szCs w:val="22"/>
        </w:rPr>
      </w:pPr>
      <w:r w:rsidRPr="00883A60">
        <w:rPr>
          <w:lang w:val="es-ES_tradnl"/>
        </w:rPr>
        <w:t>b)  Estados y organizaciones que han pasado a ser miembros de la Unión</w:t>
      </w:r>
      <w:r>
        <w:tab/>
      </w:r>
      <w:r>
        <w:fldChar w:fldCharType="begin"/>
      </w:r>
      <w:r>
        <w:instrText xml:space="preserve"> PAGEREF _Toc525142724 \h </w:instrText>
      </w:r>
      <w:r>
        <w:fldChar w:fldCharType="separate"/>
      </w:r>
      <w:r>
        <w:t>18</w:t>
      </w:r>
      <w:r>
        <w:fldChar w:fldCharType="end"/>
      </w:r>
    </w:p>
    <w:p w:rsidR="006C2951" w:rsidRDefault="006C2951">
      <w:pPr>
        <w:pStyle w:val="TOC6"/>
        <w:rPr>
          <w:rFonts w:asciiTheme="minorHAnsi" w:hAnsiTheme="minorHAnsi" w:cstheme="minorBidi"/>
          <w:sz w:val="22"/>
          <w:szCs w:val="22"/>
        </w:rPr>
      </w:pPr>
      <w:r w:rsidRPr="00883A60">
        <w:rPr>
          <w:lang w:val="es-ES_tradnl"/>
        </w:rPr>
        <w:t>4.  Asistencia para la aplicación de un sistema eficaz de protección de las obtenciones vegetales de conformidad con el Convenio de la UPOV</w:t>
      </w:r>
      <w:r>
        <w:tab/>
      </w:r>
      <w:r>
        <w:fldChar w:fldCharType="begin"/>
      </w:r>
      <w:r>
        <w:instrText xml:space="preserve"> PAGEREF _Toc525142725 \h </w:instrText>
      </w:r>
      <w:r>
        <w:fldChar w:fldCharType="separate"/>
      </w:r>
      <w:r>
        <w:t>19</w:t>
      </w:r>
      <w:r>
        <w:fldChar w:fldCharType="end"/>
      </w:r>
    </w:p>
    <w:p w:rsidR="006C2951" w:rsidRDefault="006C2951">
      <w:pPr>
        <w:pStyle w:val="TOC8"/>
        <w:rPr>
          <w:rFonts w:asciiTheme="minorHAnsi" w:hAnsiTheme="minorHAnsi" w:cstheme="minorBidi"/>
          <w:i w:val="0"/>
          <w:sz w:val="22"/>
          <w:szCs w:val="22"/>
        </w:rPr>
      </w:pPr>
      <w:r w:rsidRPr="00883A60">
        <w:rPr>
          <w:lang w:val="es-ES_tradnl"/>
        </w:rPr>
        <w:t>a)  Participación en cursos de enseñanza a distancia</w:t>
      </w:r>
      <w:r>
        <w:tab/>
      </w:r>
      <w:r>
        <w:fldChar w:fldCharType="begin"/>
      </w:r>
      <w:r>
        <w:instrText xml:space="preserve"> PAGEREF _Toc525142726 \h </w:instrText>
      </w:r>
      <w:r>
        <w:fldChar w:fldCharType="separate"/>
      </w:r>
      <w:r>
        <w:t>19</w:t>
      </w:r>
      <w:r>
        <w:fldChar w:fldCharType="end"/>
      </w:r>
    </w:p>
    <w:p w:rsidR="006C2951" w:rsidRDefault="006C2951">
      <w:pPr>
        <w:pStyle w:val="TOC8"/>
        <w:rPr>
          <w:rFonts w:asciiTheme="minorHAnsi" w:hAnsiTheme="minorHAnsi" w:cstheme="minorBidi"/>
          <w:i w:val="0"/>
          <w:sz w:val="22"/>
          <w:szCs w:val="22"/>
        </w:rPr>
      </w:pPr>
      <w:r w:rsidRPr="00883A60">
        <w:rPr>
          <w:lang w:val="es-ES_tradnl"/>
        </w:rPr>
        <w:t>b)  Formación de formadores</w:t>
      </w:r>
      <w:r>
        <w:tab/>
      </w:r>
      <w:r>
        <w:fldChar w:fldCharType="begin"/>
      </w:r>
      <w:r>
        <w:instrText xml:space="preserve"> PAGEREF _Toc525142727 \h </w:instrText>
      </w:r>
      <w:r>
        <w:fldChar w:fldCharType="separate"/>
      </w:r>
      <w:r>
        <w:t>20</w:t>
      </w:r>
      <w:r>
        <w:fldChar w:fldCharType="end"/>
      </w:r>
    </w:p>
    <w:p w:rsidR="006C2951" w:rsidRDefault="006C2951">
      <w:pPr>
        <w:pStyle w:val="TOC8"/>
        <w:rPr>
          <w:rFonts w:asciiTheme="minorHAnsi" w:hAnsiTheme="minorHAnsi" w:cstheme="minorBidi"/>
          <w:i w:val="0"/>
          <w:sz w:val="22"/>
          <w:szCs w:val="22"/>
        </w:rPr>
      </w:pPr>
      <w:r w:rsidRPr="00883A60">
        <w:rPr>
          <w:lang w:val="es-ES_tradnl"/>
        </w:rPr>
        <w:t>c)  Actividades de formación ideadas en colaboración con la UPOV</w:t>
      </w:r>
      <w:r>
        <w:tab/>
      </w:r>
      <w:r>
        <w:fldChar w:fldCharType="begin"/>
      </w:r>
      <w:r>
        <w:instrText xml:space="preserve"> PAGEREF _Toc525142728 \h </w:instrText>
      </w:r>
      <w:r>
        <w:fldChar w:fldCharType="separate"/>
      </w:r>
      <w:r>
        <w:t>20</w:t>
      </w:r>
      <w:r>
        <w:fldChar w:fldCharType="end"/>
      </w:r>
    </w:p>
    <w:p w:rsidR="006C2951" w:rsidRDefault="006C2951">
      <w:pPr>
        <w:pStyle w:val="TOC8"/>
        <w:rPr>
          <w:rFonts w:asciiTheme="minorHAnsi" w:hAnsiTheme="minorHAnsi" w:cstheme="minorBidi"/>
          <w:i w:val="0"/>
          <w:sz w:val="22"/>
          <w:szCs w:val="22"/>
        </w:rPr>
      </w:pPr>
      <w:r w:rsidRPr="00883A60">
        <w:rPr>
          <w:lang w:val="es-ES_tradnl"/>
        </w:rPr>
        <w:t>d)  Participación de Estados y organizaciones observadores en el CAJ, el TC, los TWP y los talleres preparatorios conexos</w:t>
      </w:r>
      <w:r>
        <w:tab/>
      </w:r>
      <w:r>
        <w:fldChar w:fldCharType="begin"/>
      </w:r>
      <w:r>
        <w:instrText xml:space="preserve"> PAGEREF _Toc525142729 \h </w:instrText>
      </w:r>
      <w:r>
        <w:fldChar w:fldCharType="separate"/>
      </w:r>
      <w:r>
        <w:t>21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el Comité Administrativo y Jurídico</w:t>
      </w:r>
      <w:r>
        <w:tab/>
      </w:r>
      <w:r>
        <w:fldChar w:fldCharType="begin"/>
      </w:r>
      <w:r>
        <w:instrText xml:space="preserve"> PAGEREF _Toc525142730 \h </w:instrText>
      </w:r>
      <w:r>
        <w:fldChar w:fldCharType="separate"/>
      </w:r>
      <w:r>
        <w:t>21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el Comité Técnico</w:t>
      </w:r>
      <w:r>
        <w:tab/>
      </w:r>
      <w:r>
        <w:fldChar w:fldCharType="begin"/>
      </w:r>
      <w:r>
        <w:instrText xml:space="preserve"> PAGEREF _Toc525142731 \h </w:instrText>
      </w:r>
      <w:r>
        <w:fldChar w:fldCharType="separate"/>
      </w:r>
      <w:r>
        <w:t>21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las sesiones de los Grupos de Trabajo Técnico</w:t>
      </w:r>
      <w:r>
        <w:tab/>
      </w:r>
      <w:r>
        <w:fldChar w:fldCharType="begin"/>
      </w:r>
      <w:r>
        <w:instrText xml:space="preserve"> PAGEREF _Toc525142732 \h </w:instrText>
      </w:r>
      <w:r>
        <w:fldChar w:fldCharType="separate"/>
      </w:r>
      <w:r>
        <w:t>21</w:t>
      </w:r>
      <w:r>
        <w:fldChar w:fldCharType="end"/>
      </w:r>
    </w:p>
    <w:p w:rsidR="006C2951" w:rsidRDefault="006C2951">
      <w:pPr>
        <w:pStyle w:val="TOC9"/>
        <w:rPr>
          <w:rFonts w:asciiTheme="minorHAnsi" w:hAnsiTheme="minorHAnsi" w:cstheme="minorBidi"/>
          <w:sz w:val="22"/>
          <w:szCs w:val="22"/>
        </w:rPr>
      </w:pPr>
      <w:r w:rsidRPr="00883A60">
        <w:rPr>
          <w:lang w:val="es-ES_tradnl"/>
        </w:rPr>
        <w:t>Participación en los talleres preparatorios de los Grupos de Trabajo Técnico</w:t>
      </w:r>
      <w:r>
        <w:tab/>
      </w:r>
      <w:r>
        <w:fldChar w:fldCharType="begin"/>
      </w:r>
      <w:r>
        <w:instrText xml:space="preserve"> PAGEREF _Toc525142733 \h </w:instrText>
      </w:r>
      <w:r>
        <w:fldChar w:fldCharType="separate"/>
      </w:r>
      <w:r>
        <w:t>21</w:t>
      </w:r>
      <w:r>
        <w:fldChar w:fldCharType="end"/>
      </w:r>
    </w:p>
    <w:p w:rsidR="006C2951" w:rsidRDefault="006C2951">
      <w:pPr>
        <w:pStyle w:val="TOC8"/>
        <w:rPr>
          <w:rFonts w:asciiTheme="minorHAnsi" w:hAnsiTheme="minorHAnsi" w:cstheme="minorBidi"/>
          <w:i w:val="0"/>
          <w:sz w:val="22"/>
          <w:szCs w:val="22"/>
        </w:rPr>
      </w:pPr>
      <w:r w:rsidRPr="00883A60">
        <w:rPr>
          <w:lang w:val="es-ES_tradnl"/>
        </w:rPr>
        <w:t>e)  Participación en actividades de la UPOV</w:t>
      </w:r>
      <w:r>
        <w:tab/>
      </w:r>
      <w:r>
        <w:fldChar w:fldCharType="begin"/>
      </w:r>
      <w:r>
        <w:instrText xml:space="preserve"> PAGEREF _Toc525142734 \h </w:instrText>
      </w:r>
      <w:r>
        <w:fldChar w:fldCharType="separate"/>
      </w:r>
      <w:r>
        <w:t>22</w:t>
      </w:r>
      <w:r>
        <w:fldChar w:fldCharType="end"/>
      </w:r>
    </w:p>
    <w:p w:rsidR="006C2951" w:rsidRDefault="006C2951">
      <w:pPr>
        <w:pStyle w:val="TOC8"/>
        <w:rPr>
          <w:rFonts w:asciiTheme="minorHAnsi" w:hAnsiTheme="minorHAnsi" w:cstheme="minorBidi"/>
          <w:i w:val="0"/>
          <w:sz w:val="22"/>
          <w:szCs w:val="22"/>
        </w:rPr>
      </w:pPr>
      <w:r w:rsidRPr="00883A60">
        <w:rPr>
          <w:lang w:val="es-ES_tradnl"/>
        </w:rPr>
        <w:t>f)  Participación en actividades en las que toma parte el personal de la UPOV o formadores en nombre del personal de la UPOV</w:t>
      </w:r>
      <w:r>
        <w:tab/>
      </w:r>
      <w:r>
        <w:fldChar w:fldCharType="begin"/>
      </w:r>
      <w:r>
        <w:instrText xml:space="preserve"> PAGEREF _Toc525142735 \h </w:instrText>
      </w:r>
      <w:r>
        <w:fldChar w:fldCharType="separate"/>
      </w:r>
      <w:r>
        <w:t>22</w:t>
      </w:r>
      <w:r>
        <w:fldChar w:fldCharType="end"/>
      </w:r>
    </w:p>
    <w:p w:rsidR="006C2951" w:rsidRDefault="006C2951">
      <w:pPr>
        <w:pStyle w:val="TOC8"/>
        <w:rPr>
          <w:rFonts w:asciiTheme="minorHAnsi" w:hAnsiTheme="minorHAnsi" w:cstheme="minorBidi"/>
          <w:i w:val="0"/>
          <w:sz w:val="22"/>
          <w:szCs w:val="22"/>
        </w:rPr>
      </w:pPr>
      <w:r w:rsidRPr="00883A60">
        <w:rPr>
          <w:lang w:val="es-ES_tradnl"/>
        </w:rPr>
        <w:t>g)  Cursos académicos en los que figura como tema el sistema de la UPOV de protección de las variedades vegetales</w:t>
      </w:r>
      <w:r>
        <w:tab/>
      </w:r>
      <w:r>
        <w:fldChar w:fldCharType="begin"/>
      </w:r>
      <w:r>
        <w:instrText xml:space="preserve"> PAGEREF _Toc525142736 \h </w:instrText>
      </w:r>
      <w:r>
        <w:fldChar w:fldCharType="separate"/>
      </w:r>
      <w:r>
        <w:t>22</w:t>
      </w:r>
      <w:r>
        <w:fldChar w:fldCharType="end"/>
      </w:r>
    </w:p>
    <w:p w:rsidR="006C2951" w:rsidRDefault="006C2951">
      <w:pPr>
        <w:pStyle w:val="TOC8"/>
        <w:rPr>
          <w:rFonts w:asciiTheme="minorHAnsi" w:hAnsiTheme="minorHAnsi" w:cstheme="minorBidi"/>
          <w:i w:val="0"/>
          <w:sz w:val="22"/>
          <w:szCs w:val="22"/>
        </w:rPr>
      </w:pPr>
      <w:r w:rsidRPr="00883A60">
        <w:rPr>
          <w:lang w:val="es-ES_tradnl"/>
        </w:rPr>
        <w:t>h)  Ejecución de proyectos con organizaciones y donantes asociados.</w:t>
      </w:r>
      <w:r>
        <w:tab/>
      </w:r>
      <w:r>
        <w:fldChar w:fldCharType="begin"/>
      </w:r>
      <w:r>
        <w:instrText xml:space="preserve"> PAGEREF _Toc525142737 \h </w:instrText>
      </w:r>
      <w:r>
        <w:fldChar w:fldCharType="separate"/>
      </w:r>
      <w:r>
        <w:t>22</w:t>
      </w:r>
      <w:r>
        <w:fldChar w:fldCharType="end"/>
      </w:r>
    </w:p>
    <w:p w:rsidR="006C2951" w:rsidRDefault="006C2951">
      <w:pPr>
        <w:pStyle w:val="TOC3"/>
        <w:rPr>
          <w:rFonts w:asciiTheme="minorHAnsi" w:hAnsiTheme="minorHAnsi" w:cstheme="minorBidi"/>
          <w:b w:val="0"/>
          <w:noProof/>
          <w:sz w:val="22"/>
          <w:szCs w:val="22"/>
          <w:lang w:val="en-US"/>
        </w:rPr>
      </w:pPr>
      <w:r w:rsidRPr="00883A60">
        <w:rPr>
          <w:noProof/>
          <w:lang w:val="es-ES_tradnl"/>
        </w:rPr>
        <w:t>Subprograma UV.4: Relaciones exteriores</w:t>
      </w:r>
      <w:r>
        <w:rPr>
          <w:noProof/>
        </w:rPr>
        <w:tab/>
      </w:r>
      <w:r>
        <w:rPr>
          <w:noProof/>
        </w:rPr>
        <w:fldChar w:fldCharType="begin"/>
      </w:r>
      <w:r>
        <w:rPr>
          <w:noProof/>
        </w:rPr>
        <w:instrText xml:space="preserve"> PAGEREF _Toc525142738 \h </w:instrText>
      </w:r>
      <w:r>
        <w:rPr>
          <w:noProof/>
        </w:rPr>
      </w:r>
      <w:r>
        <w:rPr>
          <w:noProof/>
        </w:rPr>
        <w:fldChar w:fldCharType="separate"/>
      </w:r>
      <w:r>
        <w:rPr>
          <w:noProof/>
        </w:rPr>
        <w:t>23</w:t>
      </w:r>
      <w:r>
        <w:rPr>
          <w:noProof/>
        </w:rPr>
        <w:fldChar w:fldCharType="end"/>
      </w:r>
    </w:p>
    <w:p w:rsidR="006C2951" w:rsidRDefault="006C2951">
      <w:pPr>
        <w:pStyle w:val="TOC5"/>
        <w:rPr>
          <w:rFonts w:asciiTheme="minorHAnsi" w:hAnsiTheme="minorHAnsi" w:cstheme="minorBidi"/>
          <w:sz w:val="22"/>
          <w:szCs w:val="22"/>
          <w:lang w:val="en-US"/>
        </w:rPr>
      </w:pPr>
      <w:r w:rsidRPr="00883A60">
        <w:rPr>
          <w:lang w:val="es-ES_tradnl"/>
        </w:rPr>
        <w:t>Objetivos:</w:t>
      </w:r>
      <w:r>
        <w:tab/>
      </w:r>
      <w:r>
        <w:fldChar w:fldCharType="begin"/>
      </w:r>
      <w:r>
        <w:instrText xml:space="preserve"> PAGEREF _Toc525142739 \h </w:instrText>
      </w:r>
      <w:r>
        <w:fldChar w:fldCharType="separate"/>
      </w:r>
      <w:r>
        <w:t>23</w:t>
      </w:r>
      <w:r>
        <w:fldChar w:fldCharType="end"/>
      </w:r>
    </w:p>
    <w:p w:rsidR="006C2951" w:rsidRDefault="006C2951">
      <w:pPr>
        <w:pStyle w:val="TOC6"/>
        <w:rPr>
          <w:rFonts w:asciiTheme="minorHAnsi" w:hAnsiTheme="minorHAnsi" w:cstheme="minorBidi"/>
          <w:sz w:val="22"/>
          <w:szCs w:val="22"/>
        </w:rPr>
      </w:pPr>
      <w:r w:rsidRPr="00883A60">
        <w:rPr>
          <w:lang w:val="es-ES_tradnl"/>
        </w:rPr>
        <w:t>1.  Fomento del conocimiento que tiene el público de la función y las actividades de la UPOV</w:t>
      </w:r>
      <w:r>
        <w:tab/>
      </w:r>
      <w:r>
        <w:fldChar w:fldCharType="begin"/>
      </w:r>
      <w:r>
        <w:instrText xml:space="preserve"> PAGEREF _Toc525142740 \h </w:instrText>
      </w:r>
      <w:r>
        <w:fldChar w:fldCharType="separate"/>
      </w:r>
      <w:r>
        <w:t>23</w:t>
      </w:r>
      <w:r>
        <w:fldChar w:fldCharType="end"/>
      </w:r>
    </w:p>
    <w:p w:rsidR="006C2951" w:rsidRDefault="006C2951">
      <w:pPr>
        <w:pStyle w:val="TOC8"/>
        <w:rPr>
          <w:rFonts w:asciiTheme="minorHAnsi" w:hAnsiTheme="minorHAnsi" w:cstheme="minorBidi"/>
          <w:i w:val="0"/>
          <w:sz w:val="22"/>
          <w:szCs w:val="22"/>
        </w:rPr>
      </w:pPr>
      <w:r w:rsidRPr="00883A60">
        <w:rPr>
          <w:lang w:val="es-ES_tradnl"/>
        </w:rPr>
        <w:t>a)  Disponibilidad de información y material orientado al público en general en el sitio web de la UPOV y otros medios</w:t>
      </w:r>
      <w:r>
        <w:tab/>
      </w:r>
      <w:r>
        <w:fldChar w:fldCharType="begin"/>
      </w:r>
      <w:r>
        <w:instrText xml:space="preserve"> PAGEREF _Toc525142741 \h </w:instrText>
      </w:r>
      <w:r>
        <w:fldChar w:fldCharType="separate"/>
      </w:r>
      <w:r>
        <w:t>23</w:t>
      </w:r>
      <w:r>
        <w:fldChar w:fldCharType="end"/>
      </w:r>
    </w:p>
    <w:p w:rsidR="006C2951" w:rsidRDefault="006C2951">
      <w:pPr>
        <w:pStyle w:val="TOC8"/>
        <w:rPr>
          <w:rFonts w:asciiTheme="minorHAnsi" w:hAnsiTheme="minorHAnsi" w:cstheme="minorBidi"/>
          <w:i w:val="0"/>
          <w:sz w:val="22"/>
          <w:szCs w:val="22"/>
        </w:rPr>
      </w:pPr>
      <w:r w:rsidRPr="00883A60">
        <w:rPr>
          <w:lang w:val="es-ES_tradnl"/>
        </w:rPr>
        <w:t>b)  Visitas al sitio web de la UPOV</w:t>
      </w:r>
      <w:r>
        <w:tab/>
      </w:r>
      <w:r>
        <w:fldChar w:fldCharType="begin"/>
      </w:r>
      <w:r>
        <w:instrText xml:space="preserve"> PAGEREF _Toc525142742 \h </w:instrText>
      </w:r>
      <w:r>
        <w:fldChar w:fldCharType="separate"/>
      </w:r>
      <w:r>
        <w:t>23</w:t>
      </w:r>
      <w:r>
        <w:fldChar w:fldCharType="end"/>
      </w:r>
    </w:p>
    <w:p w:rsidR="006C2951" w:rsidRDefault="006C2951">
      <w:pPr>
        <w:pStyle w:val="TOC9"/>
        <w:rPr>
          <w:rFonts w:asciiTheme="minorHAnsi" w:hAnsiTheme="minorHAnsi" w:cstheme="minorBidi"/>
          <w:sz w:val="22"/>
          <w:szCs w:val="22"/>
        </w:rPr>
      </w:pPr>
      <w:r w:rsidRPr="00883A60">
        <w:rPr>
          <w:lang w:val="es-ES_tradnl"/>
        </w:rPr>
        <w:t>Mapa mundial de visitas al sitio web</w:t>
      </w:r>
      <w:r>
        <w:tab/>
      </w:r>
      <w:r>
        <w:fldChar w:fldCharType="begin"/>
      </w:r>
      <w:r>
        <w:instrText xml:space="preserve"> PAGEREF _Toc525142743 \h </w:instrText>
      </w:r>
      <w:r>
        <w:fldChar w:fldCharType="separate"/>
      </w:r>
      <w:r>
        <w:t>23</w:t>
      </w:r>
      <w:r>
        <w:fldChar w:fldCharType="end"/>
      </w:r>
    </w:p>
    <w:p w:rsidR="006C2951" w:rsidRDefault="006C2951">
      <w:pPr>
        <w:pStyle w:val="TOC6"/>
        <w:rPr>
          <w:rFonts w:asciiTheme="minorHAnsi" w:hAnsiTheme="minorHAnsi" w:cstheme="minorBidi"/>
          <w:sz w:val="22"/>
          <w:szCs w:val="22"/>
        </w:rPr>
      </w:pPr>
      <w:r w:rsidRPr="00883A60">
        <w:rPr>
          <w:lang w:val="es-ES_tradnl"/>
        </w:rPr>
        <w:t>2.  Fomento del conocimiento de la función y las actividades de la UPOV destinadas a los sectores interesados</w:t>
      </w:r>
      <w:r>
        <w:tab/>
      </w:r>
      <w:r>
        <w:fldChar w:fldCharType="begin"/>
      </w:r>
      <w:r>
        <w:instrText xml:space="preserve"> PAGEREF _Toc525142744 \h </w:instrText>
      </w:r>
      <w:r>
        <w:fldChar w:fldCharType="separate"/>
      </w:r>
      <w:r>
        <w:t>24</w:t>
      </w:r>
      <w:r>
        <w:fldChar w:fldCharType="end"/>
      </w:r>
    </w:p>
    <w:p w:rsidR="006C2951" w:rsidRDefault="006C2951">
      <w:pPr>
        <w:pStyle w:val="TOC8"/>
        <w:rPr>
          <w:rFonts w:asciiTheme="minorHAnsi" w:hAnsiTheme="minorHAnsi" w:cstheme="minorBidi"/>
          <w:i w:val="0"/>
          <w:sz w:val="22"/>
          <w:szCs w:val="22"/>
        </w:rPr>
      </w:pPr>
      <w:r w:rsidRPr="00883A60">
        <w:rPr>
          <w:lang w:val="es-ES_tradnl"/>
        </w:rPr>
        <w:t>a)  Información y material orientado a los obtentores, productores de semillas o multiplicadores de plantas, agricultores, transformadores, mayoristas o minoristas, y encargados de formular políticas disponible en el sitio web de la UPOV y en otros medios</w:t>
      </w:r>
      <w:r>
        <w:tab/>
      </w:r>
      <w:r>
        <w:fldChar w:fldCharType="begin"/>
      </w:r>
      <w:r>
        <w:instrText xml:space="preserve"> PAGEREF _Toc525142745 \h </w:instrText>
      </w:r>
      <w:r>
        <w:fldChar w:fldCharType="separate"/>
      </w:r>
      <w:r>
        <w:t>24</w:t>
      </w:r>
      <w:r>
        <w:fldChar w:fldCharType="end"/>
      </w:r>
    </w:p>
    <w:p w:rsidR="006C2951" w:rsidRDefault="006C2951">
      <w:pPr>
        <w:pStyle w:val="TOC8"/>
        <w:rPr>
          <w:rFonts w:asciiTheme="minorHAnsi" w:hAnsiTheme="minorHAnsi" w:cstheme="minorBidi"/>
          <w:i w:val="0"/>
          <w:sz w:val="22"/>
          <w:szCs w:val="22"/>
        </w:rPr>
      </w:pPr>
      <w:r w:rsidRPr="00883A60">
        <w:rPr>
          <w:lang w:val="es-ES_tradnl"/>
        </w:rPr>
        <w:t>b)  Artículos de publicaciones pertinentes a los que ha contribuido la UPOV</w:t>
      </w:r>
      <w:r>
        <w:tab/>
      </w:r>
      <w:r>
        <w:fldChar w:fldCharType="begin"/>
      </w:r>
      <w:r>
        <w:instrText xml:space="preserve"> PAGEREF _Toc525142746 \h </w:instrText>
      </w:r>
      <w:r>
        <w:fldChar w:fldCharType="separate"/>
      </w:r>
      <w:r>
        <w:t>24</w:t>
      </w:r>
      <w:r>
        <w:fldChar w:fldCharType="end"/>
      </w:r>
    </w:p>
    <w:p w:rsidR="006C2951" w:rsidRDefault="006C2951">
      <w:pPr>
        <w:pStyle w:val="TOC8"/>
        <w:rPr>
          <w:rFonts w:asciiTheme="minorHAnsi" w:hAnsiTheme="minorHAnsi" w:cstheme="minorBidi"/>
          <w:i w:val="0"/>
          <w:sz w:val="22"/>
          <w:szCs w:val="22"/>
        </w:rPr>
      </w:pPr>
      <w:r w:rsidRPr="00883A60">
        <w:rPr>
          <w:lang w:val="es-ES_tradnl"/>
        </w:rPr>
        <w:t>c)  Secciones del sitio web de la UPOV destinadas específicamente a los sectores interesados</w:t>
      </w:r>
      <w:r>
        <w:tab/>
      </w:r>
      <w:r>
        <w:fldChar w:fldCharType="begin"/>
      </w:r>
      <w:r>
        <w:instrText xml:space="preserve"> PAGEREF _Toc525142747 \h </w:instrText>
      </w:r>
      <w:r>
        <w:fldChar w:fldCharType="separate"/>
      </w:r>
      <w:r>
        <w:t>24</w:t>
      </w:r>
      <w:r>
        <w:fldChar w:fldCharType="end"/>
      </w:r>
    </w:p>
    <w:p w:rsidR="006C2951" w:rsidRDefault="006C2951">
      <w:pPr>
        <w:pStyle w:val="TOC9"/>
        <w:rPr>
          <w:rFonts w:asciiTheme="minorHAnsi" w:hAnsiTheme="minorHAnsi" w:cstheme="minorBidi"/>
          <w:sz w:val="22"/>
          <w:szCs w:val="22"/>
        </w:rPr>
      </w:pPr>
      <w:r w:rsidRPr="00883A60">
        <w:rPr>
          <w:lang w:val="es-ES_tradnl"/>
        </w:rPr>
        <w:t>Visitas al sitio web de la UPOV en 2017</w:t>
      </w:r>
      <w:r>
        <w:tab/>
      </w:r>
      <w:r>
        <w:fldChar w:fldCharType="begin"/>
      </w:r>
      <w:r>
        <w:instrText xml:space="preserve"> PAGEREF _Toc525142748 \h </w:instrText>
      </w:r>
      <w:r>
        <w:fldChar w:fldCharType="separate"/>
      </w:r>
      <w:r>
        <w:t>24</w:t>
      </w:r>
      <w:r>
        <w:fldChar w:fldCharType="end"/>
      </w:r>
    </w:p>
    <w:p w:rsidR="006C2951" w:rsidRDefault="006C2951">
      <w:pPr>
        <w:pStyle w:val="TOC8"/>
        <w:rPr>
          <w:rFonts w:asciiTheme="minorHAnsi" w:hAnsiTheme="minorHAnsi" w:cstheme="minorBidi"/>
          <w:i w:val="0"/>
          <w:sz w:val="22"/>
          <w:szCs w:val="22"/>
        </w:rPr>
      </w:pPr>
      <w:r w:rsidRPr="00883A60">
        <w:rPr>
          <w:lang w:val="es-ES_tradnl"/>
        </w:rPr>
        <w:t>d)  Participación de los sectores interesados en seminarios y simposios</w:t>
      </w:r>
      <w:r>
        <w:tab/>
      </w:r>
      <w:r>
        <w:fldChar w:fldCharType="begin"/>
      </w:r>
      <w:r>
        <w:instrText xml:space="preserve"> PAGEREF _Toc525142749 \h </w:instrText>
      </w:r>
      <w:r>
        <w:fldChar w:fldCharType="separate"/>
      </w:r>
      <w:r>
        <w:t>25</w:t>
      </w:r>
      <w:r>
        <w:fldChar w:fldCharType="end"/>
      </w:r>
    </w:p>
    <w:p w:rsidR="006C2951" w:rsidRDefault="006C2951">
      <w:pPr>
        <w:pStyle w:val="TOC8"/>
        <w:rPr>
          <w:rFonts w:asciiTheme="minorHAnsi" w:hAnsiTheme="minorHAnsi" w:cstheme="minorBidi"/>
          <w:i w:val="0"/>
          <w:sz w:val="22"/>
          <w:szCs w:val="22"/>
        </w:rPr>
      </w:pPr>
      <w:r w:rsidRPr="00883A60">
        <w:rPr>
          <w:lang w:val="es-ES_tradnl"/>
        </w:rPr>
        <w:t>e)  Participación en reuniones de los sectores interesados pertinentes y en reuniones en las que participan dichos sectores</w:t>
      </w:r>
      <w:r>
        <w:tab/>
      </w:r>
      <w:r>
        <w:fldChar w:fldCharType="begin"/>
      </w:r>
      <w:r>
        <w:instrText xml:space="preserve"> PAGEREF _Toc525142750 \h </w:instrText>
      </w:r>
      <w:r>
        <w:fldChar w:fldCharType="separate"/>
      </w:r>
      <w:r>
        <w:t>25</w:t>
      </w:r>
      <w:r>
        <w:fldChar w:fldCharType="end"/>
      </w:r>
    </w:p>
    <w:p w:rsidR="006C2951" w:rsidRDefault="006C2951">
      <w:pPr>
        <w:pStyle w:val="TOC6"/>
        <w:rPr>
          <w:rFonts w:asciiTheme="minorHAnsi" w:hAnsiTheme="minorHAnsi" w:cstheme="minorBidi"/>
          <w:sz w:val="22"/>
          <w:szCs w:val="22"/>
        </w:rPr>
      </w:pPr>
      <w:r w:rsidRPr="00883A60">
        <w:rPr>
          <w:lang w:val="es-ES_tradnl"/>
        </w:rPr>
        <w:t>3.  Fomento del conocimiento de la función y las actividades de la UPOV con otras organizaciones</w:t>
      </w:r>
      <w:r>
        <w:tab/>
      </w:r>
      <w:r>
        <w:fldChar w:fldCharType="begin"/>
      </w:r>
      <w:r>
        <w:instrText xml:space="preserve"> PAGEREF _Toc525142751 \h </w:instrText>
      </w:r>
      <w:r>
        <w:fldChar w:fldCharType="separate"/>
      </w:r>
      <w:r>
        <w:t>25</w:t>
      </w:r>
      <w:r>
        <w:fldChar w:fldCharType="end"/>
      </w:r>
    </w:p>
    <w:p w:rsidR="006C2951" w:rsidRDefault="006C2951">
      <w:pPr>
        <w:pStyle w:val="TOC8"/>
        <w:rPr>
          <w:rFonts w:asciiTheme="minorHAnsi" w:hAnsiTheme="minorHAnsi" w:cstheme="minorBidi"/>
          <w:i w:val="0"/>
          <w:sz w:val="22"/>
          <w:szCs w:val="22"/>
        </w:rPr>
      </w:pPr>
      <w:r w:rsidRPr="00883A60">
        <w:rPr>
          <w:lang w:val="es-ES_tradnl"/>
        </w:rPr>
        <w:t>a)  Participación en reuniones de organizaciones interesadas y en reuniones en las que participan dichas organizaciones</w:t>
      </w:r>
      <w:r>
        <w:tab/>
      </w:r>
      <w:r>
        <w:fldChar w:fldCharType="begin"/>
      </w:r>
      <w:r>
        <w:instrText xml:space="preserve"> PAGEREF _Toc525142752 \h </w:instrText>
      </w:r>
      <w:r>
        <w:fldChar w:fldCharType="separate"/>
      </w:r>
      <w:r>
        <w:t>25</w:t>
      </w:r>
      <w:r>
        <w:fldChar w:fldCharType="end"/>
      </w:r>
    </w:p>
    <w:p w:rsidR="008F489E" w:rsidRPr="0066689A" w:rsidRDefault="00691B63">
      <w:pPr>
        <w:pStyle w:val="TOC3"/>
        <w:rPr>
          <w:rFonts w:asciiTheme="minorHAnsi" w:hAnsiTheme="minorHAnsi" w:cstheme="minorBidi"/>
          <w:b w:val="0"/>
          <w:noProof/>
          <w:sz w:val="22"/>
          <w:szCs w:val="22"/>
          <w:lang w:val="es-ES_tradnl"/>
        </w:rPr>
      </w:pPr>
      <w:r w:rsidRPr="0066689A">
        <w:rPr>
          <w:b w:val="0"/>
          <w:i/>
          <w:noProof/>
          <w:szCs w:val="18"/>
          <w:highlight w:val="yellow"/>
          <w:lang w:val="es-ES_tradnl"/>
        </w:rPr>
        <w:fldChar w:fldCharType="end"/>
      </w:r>
    </w:p>
    <w:p w:rsidR="005A1195" w:rsidRPr="0066689A" w:rsidRDefault="005A1195" w:rsidP="005A1195">
      <w:pPr>
        <w:pStyle w:val="Heading3"/>
        <w:rPr>
          <w:lang w:val="es-ES_tradnl"/>
        </w:rPr>
      </w:pPr>
      <w:r w:rsidRPr="0066689A">
        <w:rPr>
          <w:lang w:val="es-ES_tradnl"/>
        </w:rPr>
        <w:br w:type="page"/>
      </w:r>
      <w:bookmarkStart w:id="37" w:name="_Toc521423420"/>
      <w:bookmarkStart w:id="38" w:name="_Toc525142628"/>
      <w:r w:rsidRPr="0066689A">
        <w:rPr>
          <w:lang w:val="es-ES_tradnl"/>
        </w:rPr>
        <w:lastRenderedPageBreak/>
        <w:t>INTRODUCCIÓN</w:t>
      </w:r>
      <w:bookmarkEnd w:id="37"/>
      <w:bookmarkEnd w:id="38"/>
    </w:p>
    <w:p w:rsidR="005A1195" w:rsidRPr="0066689A" w:rsidRDefault="005A1195" w:rsidP="005A1195">
      <w:pPr>
        <w:rPr>
          <w:caps/>
          <w:lang w:val="es-ES_tradnl"/>
        </w:rPr>
      </w:pPr>
    </w:p>
    <w:p w:rsidR="005A1195" w:rsidRPr="0066689A" w:rsidRDefault="005A1195" w:rsidP="005A1195">
      <w:pPr>
        <w:rPr>
          <w:lang w:val="es-ES_tradnl"/>
        </w:rPr>
      </w:pPr>
      <w:r w:rsidRPr="0066689A">
        <w:rPr>
          <w:lang w:val="es-ES_tradnl"/>
        </w:rPr>
        <w:t>1.</w:t>
      </w:r>
      <w:r w:rsidRPr="0066689A">
        <w:rPr>
          <w:lang w:val="es-ES_tradnl"/>
        </w:rPr>
        <w:tab/>
        <w:t>En el presente informe se resumen los logros alcanzados en 2017.</w:t>
      </w:r>
      <w:r w:rsidR="006133B5" w:rsidRPr="0066689A">
        <w:rPr>
          <w:lang w:val="es-ES_tradnl"/>
        </w:rPr>
        <w:t xml:space="preserve"> </w:t>
      </w:r>
      <w:r w:rsidR="0058206F" w:rsidRPr="0066689A">
        <w:rPr>
          <w:lang w:val="es-ES_tradnl"/>
        </w:rPr>
        <w:t xml:space="preserve"> </w:t>
      </w:r>
      <w:r w:rsidRPr="0066689A">
        <w:rPr>
          <w:lang w:val="es-ES_tradnl"/>
        </w:rPr>
        <w:t>El informe se ha organizado con arreglo al Programa y Presupuesto para el bienio 2016-2017 (documento C/49/4 Rev.), apro</w:t>
      </w:r>
      <w:r w:rsidR="003B6684" w:rsidRPr="0066689A">
        <w:rPr>
          <w:lang w:val="es-ES_tradnl"/>
        </w:rPr>
        <w:t>bado por el </w:t>
      </w:r>
      <w:r w:rsidRPr="0066689A">
        <w:rPr>
          <w:lang w:val="es-ES_tradnl"/>
        </w:rPr>
        <w:t>Consejo en su cuadragésima novena sesión ordinaria celebrada en Ginebra el 29 de octubre de 2015.</w:t>
      </w:r>
    </w:p>
    <w:p w:rsidR="005A1195" w:rsidRPr="0066689A" w:rsidRDefault="005A1195" w:rsidP="005A1195">
      <w:pPr>
        <w:rPr>
          <w:lang w:val="es-ES_tradnl"/>
        </w:rPr>
      </w:pPr>
    </w:p>
    <w:p w:rsidR="005A1195" w:rsidRPr="0066689A" w:rsidRDefault="005A1195" w:rsidP="005A1195">
      <w:pPr>
        <w:rPr>
          <w:lang w:val="es-ES_tradnl"/>
        </w:rPr>
      </w:pPr>
      <w:r w:rsidRPr="0066689A">
        <w:rPr>
          <w:lang w:val="es-ES_tradnl"/>
        </w:rPr>
        <w:t>2.</w:t>
      </w:r>
      <w:r w:rsidRPr="0066689A">
        <w:rPr>
          <w:lang w:val="es-ES_tradnl"/>
        </w:rPr>
        <w:tab/>
        <w:t>En el documento se expone, en primer lugar, una breve reseña de los progresos realizados con miras a alcanzar los objetivos de los subprogramas y a continuación figuran cuadros de rendimiento en los que se proporciona información sobre los objetivos, los resultados previstos y los indicadores de rendimiento.</w:t>
      </w:r>
    </w:p>
    <w:p w:rsidR="005A1195" w:rsidRPr="0066689A" w:rsidRDefault="005A1195" w:rsidP="005A1195">
      <w:pPr>
        <w:rPr>
          <w:lang w:val="es-ES_tradnl"/>
        </w:rPr>
      </w:pPr>
    </w:p>
    <w:p w:rsidR="002C05EF" w:rsidRPr="0066689A" w:rsidRDefault="002C05EF" w:rsidP="002C05EF">
      <w:pPr>
        <w:rPr>
          <w:lang w:val="es-ES_tradnl"/>
        </w:rPr>
      </w:pPr>
      <w:r w:rsidRPr="0066689A">
        <w:rPr>
          <w:lang w:val="es-ES_tradnl"/>
        </w:rPr>
        <w:t>3.</w:t>
      </w:r>
      <w:r w:rsidRPr="0066689A">
        <w:rPr>
          <w:lang w:val="es-ES_tradnl"/>
        </w:rPr>
        <w:tab/>
        <w:t>Las tablas de rendimiento se presentan con la estructura siguiente:</w:t>
      </w:r>
    </w:p>
    <w:p w:rsidR="002C05EF" w:rsidRPr="0066689A" w:rsidRDefault="002C05EF" w:rsidP="002C05EF">
      <w:pPr>
        <w:rPr>
          <w:lang w:val="es-ES_tradnl"/>
        </w:rPr>
      </w:pPr>
    </w:p>
    <w:tbl>
      <w:tblPr>
        <w:tblW w:w="9889" w:type="dxa"/>
        <w:tblLayout w:type="fixed"/>
        <w:tblLook w:val="0000" w:firstRow="0" w:lastRow="0" w:firstColumn="0" w:lastColumn="0" w:noHBand="0" w:noVBand="0"/>
      </w:tblPr>
      <w:tblGrid>
        <w:gridCol w:w="9889"/>
      </w:tblGrid>
      <w:tr w:rsidR="002C05EF" w:rsidRPr="0066689A" w:rsidTr="003222BD">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2C05EF" w:rsidRPr="0066689A" w:rsidRDefault="002C05EF" w:rsidP="002C05EF">
            <w:pPr>
              <w:rPr>
                <w:b/>
                <w:sz w:val="18"/>
                <w:lang w:val="es-ES_tradnl"/>
              </w:rPr>
            </w:pPr>
            <w:bookmarkStart w:id="39" w:name="_Toc518977840"/>
            <w:r w:rsidRPr="0066689A">
              <w:rPr>
                <w:b/>
                <w:sz w:val="18"/>
                <w:lang w:val="es-ES_tradnl"/>
              </w:rPr>
              <w:t>Resultados previstos</w:t>
            </w:r>
            <w:bookmarkEnd w:id="39"/>
          </w:p>
        </w:tc>
      </w:tr>
      <w:tr w:rsidR="002C05EF" w:rsidRPr="0066689A" w:rsidTr="002C05EF">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2C05EF" w:rsidRPr="0066689A" w:rsidRDefault="002C05EF" w:rsidP="003B6684">
            <w:pPr>
              <w:rPr>
                <w:i/>
                <w:sz w:val="18"/>
                <w:lang w:val="es-ES_tradnl"/>
              </w:rPr>
            </w:pPr>
            <w:bookmarkStart w:id="40" w:name="_Toc518977841"/>
            <w:r w:rsidRPr="0066689A">
              <w:rPr>
                <w:i/>
                <w:sz w:val="18"/>
                <w:lang w:val="es-ES_tradnl"/>
              </w:rPr>
              <w:t xml:space="preserve">Resultados </w:t>
            </w:r>
            <w:r w:rsidR="003B6684" w:rsidRPr="0066689A">
              <w:rPr>
                <w:i/>
                <w:sz w:val="18"/>
                <w:lang w:val="es-ES_tradnl"/>
              </w:rPr>
              <w:t>obtenidos</w:t>
            </w:r>
            <w:r w:rsidRPr="0066689A">
              <w:rPr>
                <w:i/>
                <w:sz w:val="18"/>
                <w:lang w:val="es-ES_tradnl"/>
              </w:rPr>
              <w:t>:</w:t>
            </w:r>
            <w:r w:rsidR="006133B5" w:rsidRPr="0066689A">
              <w:rPr>
                <w:i/>
                <w:sz w:val="18"/>
                <w:lang w:val="es-ES_tradnl"/>
              </w:rPr>
              <w:t xml:space="preserve"> </w:t>
            </w:r>
            <w:r w:rsidRPr="0066689A">
              <w:rPr>
                <w:i/>
                <w:sz w:val="18"/>
                <w:lang w:val="es-ES_tradnl"/>
              </w:rPr>
              <w:t>indicadores de rendimiento</w:t>
            </w:r>
            <w:bookmarkEnd w:id="40"/>
          </w:p>
        </w:tc>
      </w:tr>
    </w:tbl>
    <w:p w:rsidR="003222BD" w:rsidRPr="0066689A" w:rsidRDefault="003222BD" w:rsidP="002C05EF">
      <w:pPr>
        <w:rPr>
          <w:sz w:val="18"/>
          <w:lang w:val="es-ES_tradnl"/>
        </w:rPr>
      </w:pPr>
      <w:bookmarkStart w:id="41" w:name="_Toc518977842"/>
    </w:p>
    <w:p w:rsidR="003222BD" w:rsidRPr="0066689A" w:rsidRDefault="003222BD" w:rsidP="002C05EF">
      <w:pPr>
        <w:rPr>
          <w:sz w:val="18"/>
          <w:lang w:val="es-ES_tradnl"/>
        </w:rPr>
      </w:pPr>
      <w:r w:rsidRPr="0066689A">
        <w:rPr>
          <w:sz w:val="18"/>
          <w:lang w:val="es-ES_tradnl"/>
        </w:rPr>
        <w:t>Detalles</w:t>
      </w:r>
      <w:bookmarkEnd w:id="41"/>
    </w:p>
    <w:p w:rsidR="002C05EF" w:rsidRPr="0066689A" w:rsidRDefault="002C05EF" w:rsidP="002C05EF">
      <w:pPr>
        <w:rPr>
          <w:lang w:val="es-ES_tradnl"/>
        </w:rPr>
      </w:pPr>
    </w:p>
    <w:p w:rsidR="005A1195" w:rsidRPr="0066689A" w:rsidRDefault="005A1195" w:rsidP="005A1195">
      <w:pPr>
        <w:rPr>
          <w:lang w:val="es-ES_tradnl"/>
        </w:rPr>
      </w:pPr>
    </w:p>
    <w:p w:rsidR="005A1195" w:rsidRPr="0066689A" w:rsidRDefault="005A1195" w:rsidP="005A1195">
      <w:pPr>
        <w:pStyle w:val="Heading3"/>
        <w:rPr>
          <w:szCs w:val="18"/>
          <w:lang w:val="es-ES_tradnl"/>
        </w:rPr>
      </w:pPr>
      <w:r w:rsidRPr="0066689A">
        <w:rPr>
          <w:lang w:val="es-ES_tradnl"/>
        </w:rPr>
        <w:br w:type="page"/>
      </w:r>
      <w:bookmarkStart w:id="42" w:name="_Toc521423421"/>
      <w:bookmarkStart w:id="43" w:name="_Toc525142629"/>
      <w:bookmarkStart w:id="44" w:name="_Toc336331192"/>
      <w:bookmarkStart w:id="45" w:name="_Toc336339182"/>
      <w:r w:rsidRPr="0066689A">
        <w:rPr>
          <w:lang w:val="es-ES_tradnl"/>
        </w:rPr>
        <w:lastRenderedPageBreak/>
        <w:t>Subprograma UV.1:</w:t>
      </w:r>
      <w:r w:rsidR="006133B5" w:rsidRPr="0066689A">
        <w:rPr>
          <w:lang w:val="es-ES_tradnl"/>
        </w:rPr>
        <w:t xml:space="preserve"> </w:t>
      </w:r>
      <w:r w:rsidRPr="0066689A">
        <w:rPr>
          <w:lang w:val="es-ES_tradnl"/>
        </w:rPr>
        <w:t>Política general sobre protección de las variedades vegetales</w:t>
      </w:r>
      <w:bookmarkEnd w:id="42"/>
      <w:bookmarkEnd w:id="43"/>
    </w:p>
    <w:p w:rsidR="005A1195" w:rsidRPr="0066689A" w:rsidRDefault="005A1195" w:rsidP="005A1195">
      <w:pPr>
        <w:rPr>
          <w:sz w:val="18"/>
          <w:szCs w:val="18"/>
          <w:lang w:val="es-ES_tradnl"/>
        </w:rPr>
      </w:pPr>
    </w:p>
    <w:p w:rsidR="002F6459" w:rsidRPr="0066689A" w:rsidRDefault="002F6459" w:rsidP="002F6459">
      <w:pPr>
        <w:rPr>
          <w:sz w:val="18"/>
          <w:szCs w:val="18"/>
          <w:lang w:val="es-ES_tradnl"/>
        </w:rPr>
      </w:pPr>
      <w:r w:rsidRPr="0066689A">
        <w:rPr>
          <w:sz w:val="18"/>
          <w:lang w:val="es-ES_tradnl"/>
        </w:rPr>
        <w:t>En este subprograma se establece el marco para la elaboración de políticas, la gestión y la coordinación de las actividades del programa general de la UPOV, según lo establecido por el Consej</w:t>
      </w:r>
      <w:r w:rsidR="00645D7D" w:rsidRPr="0066689A">
        <w:rPr>
          <w:sz w:val="18"/>
          <w:lang w:val="es-ES_tradnl"/>
        </w:rPr>
        <w:t>o con la orientación del Comité </w:t>
      </w:r>
      <w:r w:rsidRPr="0066689A">
        <w:rPr>
          <w:sz w:val="18"/>
          <w:lang w:val="es-ES_tradnl"/>
        </w:rPr>
        <w:t>Consultivo.</w:t>
      </w:r>
      <w:r w:rsidR="006133B5" w:rsidRPr="0066689A">
        <w:rPr>
          <w:sz w:val="18"/>
          <w:lang w:val="es-ES_tradnl"/>
        </w:rPr>
        <w:t xml:space="preserve"> </w:t>
      </w:r>
    </w:p>
    <w:p w:rsidR="002F6459" w:rsidRPr="0066689A" w:rsidRDefault="002F6459" w:rsidP="002F6459">
      <w:pPr>
        <w:rPr>
          <w:sz w:val="18"/>
          <w:szCs w:val="18"/>
          <w:lang w:val="es-ES_tradnl"/>
        </w:rPr>
      </w:pPr>
    </w:p>
    <w:p w:rsidR="002F6459" w:rsidRPr="0066689A" w:rsidRDefault="002F6459" w:rsidP="002F6459">
      <w:pPr>
        <w:rPr>
          <w:sz w:val="18"/>
          <w:szCs w:val="18"/>
          <w:lang w:val="es-ES_tradnl"/>
        </w:rPr>
      </w:pPr>
      <w:r w:rsidRPr="0066689A">
        <w:rPr>
          <w:sz w:val="18"/>
          <w:lang w:val="es-ES_tradnl"/>
        </w:rPr>
        <w:t>En 2017, el Consejo y el Comité Consultivo tomaron una serie de decisiones importantes relativas a la dirección y las políticas de la Unión, a saber:</w:t>
      </w:r>
      <w:r w:rsidR="006133B5" w:rsidRPr="0066689A">
        <w:rPr>
          <w:sz w:val="18"/>
          <w:lang w:val="es-ES_tradnl"/>
        </w:rPr>
        <w:t xml:space="preserve"> </w:t>
      </w:r>
      <w:r w:rsidRPr="0066689A">
        <w:rPr>
          <w:sz w:val="18"/>
          <w:lang w:val="es-ES_tradnl"/>
        </w:rPr>
        <w:t>aprobación de un plan operativo estratégico para diversifica</w:t>
      </w:r>
      <w:r w:rsidR="00645D7D" w:rsidRPr="0066689A">
        <w:rPr>
          <w:sz w:val="18"/>
          <w:lang w:val="es-ES_tradnl"/>
        </w:rPr>
        <w:t>r las fuentes de ingresos de la </w:t>
      </w:r>
      <w:r w:rsidRPr="0066689A">
        <w:rPr>
          <w:sz w:val="18"/>
          <w:lang w:val="es-ES_tradnl"/>
        </w:rPr>
        <w:t>UPOV y así mantener y reforzar la sostenibilidad de los actuales servicios y actividades; organización de una única serie de sesiones de la UPOV en Ginebra; elaboración de la herramienta de solicitud</w:t>
      </w:r>
      <w:r w:rsidR="0058206F" w:rsidRPr="0066689A">
        <w:rPr>
          <w:sz w:val="18"/>
          <w:lang w:val="es-ES_tradnl"/>
        </w:rPr>
        <w:t xml:space="preserve">es de derechos de obtentor </w:t>
      </w:r>
      <w:r w:rsidR="00645D7D" w:rsidRPr="0066689A">
        <w:rPr>
          <w:sz w:val="18"/>
          <w:lang w:val="es-ES_tradnl"/>
        </w:rPr>
        <w:t>UPOV </w:t>
      </w:r>
      <w:r w:rsidRPr="0066689A">
        <w:rPr>
          <w:sz w:val="18"/>
          <w:lang w:val="es-ES_tradnl"/>
        </w:rPr>
        <w:t>PRISMA;</w:t>
      </w:r>
      <w:r w:rsidR="006133B5" w:rsidRPr="0066689A">
        <w:rPr>
          <w:sz w:val="18"/>
          <w:lang w:val="es-ES_tradnl"/>
        </w:rPr>
        <w:t xml:space="preserve"> </w:t>
      </w:r>
      <w:r w:rsidRPr="0066689A">
        <w:rPr>
          <w:sz w:val="18"/>
          <w:lang w:val="es-ES_tradnl"/>
        </w:rPr>
        <w:t xml:space="preserve">interrelación con el ITPGRFA; aprobación de la pregunta frecuente sobre la manera en que el sistema de la UPOV de protección de las obtenciones vegetales contribuye a los objetivos de desarrollo sostenible (ODS) de las Naciones Unidas; y aprobación de un programa para el uso del idioma ruso en la UPOV. </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tbl>
      <w:tblPr>
        <w:tblW w:w="9889" w:type="dxa"/>
        <w:tblCellMar>
          <w:top w:w="57" w:type="dxa"/>
          <w:bottom w:w="57" w:type="dxa"/>
        </w:tblCellMar>
        <w:tblLook w:val="0000" w:firstRow="0" w:lastRow="0" w:firstColumn="0" w:lastColumn="0" w:noHBand="0" w:noVBand="0"/>
      </w:tblPr>
      <w:tblGrid>
        <w:gridCol w:w="1951"/>
        <w:gridCol w:w="7938"/>
      </w:tblGrid>
      <w:tr w:rsidR="005A1195" w:rsidRPr="0066689A" w:rsidTr="003E337E">
        <w:tc>
          <w:tcPr>
            <w:tcW w:w="1951" w:type="dxa"/>
          </w:tcPr>
          <w:p w:rsidR="005A1195" w:rsidRPr="0066689A" w:rsidRDefault="005A1195" w:rsidP="00B31481">
            <w:pPr>
              <w:pStyle w:val="Heading5"/>
              <w:rPr>
                <w:szCs w:val="18"/>
                <w:lang w:val="es-ES_tradnl"/>
              </w:rPr>
            </w:pPr>
            <w:bookmarkStart w:id="46" w:name="_Toc521423422"/>
            <w:bookmarkStart w:id="47" w:name="_Toc525142630"/>
            <w:r w:rsidRPr="0066689A">
              <w:rPr>
                <w:lang w:val="es-ES_tradnl"/>
              </w:rPr>
              <w:t>Objetivos:</w:t>
            </w:r>
            <w:bookmarkEnd w:id="46"/>
            <w:bookmarkEnd w:id="47"/>
          </w:p>
        </w:tc>
        <w:tc>
          <w:tcPr>
            <w:tcW w:w="7938" w:type="dxa"/>
            <w:vAlign w:val="center"/>
          </w:tcPr>
          <w:p w:rsidR="005A1195" w:rsidRPr="0066689A" w:rsidRDefault="005A1195" w:rsidP="00B31481">
            <w:pPr>
              <w:pStyle w:val="ListParagraph"/>
              <w:keepNext/>
              <w:keepLines/>
              <w:widowControl w:val="0"/>
              <w:numPr>
                <w:ilvl w:val="0"/>
                <w:numId w:val="15"/>
              </w:numPr>
              <w:tabs>
                <w:tab w:val="num" w:pos="360"/>
              </w:tabs>
              <w:jc w:val="left"/>
              <w:rPr>
                <w:sz w:val="18"/>
                <w:szCs w:val="18"/>
                <w:lang w:val="es-ES_tradnl"/>
              </w:rPr>
            </w:pPr>
            <w:r w:rsidRPr="0066689A">
              <w:rPr>
                <w:sz w:val="18"/>
                <w:lang w:val="es-ES_tradnl"/>
              </w:rPr>
              <w:t>Dirección de política y gestión ejecutiva.</w:t>
            </w:r>
          </w:p>
          <w:p w:rsidR="005A1195" w:rsidRPr="0066689A" w:rsidRDefault="005A1195" w:rsidP="00B31481">
            <w:pPr>
              <w:pStyle w:val="ListParagraph"/>
              <w:keepNext/>
              <w:keepLines/>
              <w:widowControl w:val="0"/>
              <w:numPr>
                <w:ilvl w:val="0"/>
                <w:numId w:val="15"/>
              </w:numPr>
              <w:tabs>
                <w:tab w:val="num" w:pos="360"/>
              </w:tabs>
              <w:jc w:val="left"/>
              <w:rPr>
                <w:b/>
                <w:sz w:val="18"/>
                <w:szCs w:val="18"/>
                <w:lang w:val="es-ES_tradnl"/>
              </w:rPr>
            </w:pPr>
            <w:r w:rsidRPr="0066689A">
              <w:rPr>
                <w:sz w:val="18"/>
                <w:lang w:val="es-ES_tradnl"/>
              </w:rPr>
              <w:t>Planificación, ejecución y evaluación del programa y presupuesto.</w:t>
            </w:r>
          </w:p>
        </w:tc>
      </w:tr>
    </w:tbl>
    <w:p w:rsidR="00CA04B5" w:rsidRPr="0066689A" w:rsidRDefault="00CA04B5" w:rsidP="003222BD">
      <w:pPr>
        <w:rPr>
          <w:i/>
          <w:sz w:val="18"/>
          <w:szCs w:val="18"/>
          <w:lang w:val="es-ES_tradnl"/>
        </w:rPr>
      </w:pPr>
    </w:p>
    <w:p w:rsidR="00CA04B5" w:rsidRPr="0066689A" w:rsidRDefault="00CA04B5" w:rsidP="003222BD">
      <w:pPr>
        <w:rPr>
          <w:i/>
          <w:sz w:val="18"/>
          <w:szCs w:val="18"/>
          <w:lang w:val="es-ES_tradnl"/>
        </w:rPr>
      </w:pPr>
    </w:p>
    <w:p w:rsidR="00CA04B5" w:rsidRPr="0066689A" w:rsidRDefault="00CA04B5" w:rsidP="00FC03D9">
      <w:pPr>
        <w:pStyle w:val="Heading6"/>
        <w:rPr>
          <w:szCs w:val="18"/>
          <w:lang w:val="es-ES_tradnl"/>
        </w:rPr>
      </w:pPr>
      <w:bookmarkStart w:id="48" w:name="_Toc521423423"/>
      <w:bookmarkStart w:id="49" w:name="_Toc525142631"/>
      <w:r w:rsidRPr="0066689A">
        <w:rPr>
          <w:lang w:val="es-ES_tradnl"/>
        </w:rPr>
        <w:t>1.</w:t>
      </w:r>
      <w:r w:rsidR="006133B5" w:rsidRPr="0066689A">
        <w:rPr>
          <w:lang w:val="es-ES_tradnl"/>
        </w:rPr>
        <w:t xml:space="preserve"> </w:t>
      </w:r>
      <w:r w:rsidR="0058206F" w:rsidRPr="0066689A">
        <w:rPr>
          <w:lang w:val="es-ES_tradnl"/>
        </w:rPr>
        <w:t xml:space="preserve"> </w:t>
      </w:r>
      <w:r w:rsidRPr="0066689A">
        <w:rPr>
          <w:lang w:val="es-ES_tradnl"/>
        </w:rPr>
        <w:t>Organización de las sesiones del Consejo y del Comité Consultivo</w:t>
      </w:r>
      <w:bookmarkEnd w:id="48"/>
      <w:bookmarkEnd w:id="49"/>
    </w:p>
    <w:p w:rsidR="00CA04B5" w:rsidRPr="0066689A" w:rsidRDefault="00CA04B5" w:rsidP="003222BD">
      <w:pPr>
        <w:rPr>
          <w:i/>
          <w:sz w:val="18"/>
          <w:szCs w:val="18"/>
          <w:lang w:val="es-ES_tradnl"/>
        </w:rPr>
      </w:pPr>
    </w:p>
    <w:p w:rsidR="00E0197B" w:rsidRPr="0066689A" w:rsidRDefault="00E0197B" w:rsidP="0058206F">
      <w:pPr>
        <w:pStyle w:val="result"/>
        <w:jc w:val="both"/>
        <w:rPr>
          <w:szCs w:val="18"/>
          <w:lang w:val="es-ES_tradnl"/>
        </w:rPr>
      </w:pPr>
      <w:r w:rsidRPr="0066689A">
        <w:rPr>
          <w:lang w:val="es-ES_tradnl"/>
        </w:rPr>
        <w:t>Teniendo en cuenta las recomendaciones del Comité Consultivo, el Consejo, en su trigésima cuarta sesión extraordinaria celebrada en Ginebra el 6 de abril de 2017, decidió:</w:t>
      </w:r>
    </w:p>
    <w:p w:rsidR="00E0197B" w:rsidRPr="0066689A" w:rsidRDefault="00E0197B" w:rsidP="00E0197B">
      <w:pPr>
        <w:pStyle w:val="result"/>
        <w:rPr>
          <w:szCs w:val="18"/>
          <w:lang w:val="es-ES_tradnl"/>
        </w:rPr>
      </w:pPr>
    </w:p>
    <w:p w:rsidR="00E0197B" w:rsidRPr="0066689A" w:rsidRDefault="00E0197B" w:rsidP="00E0197B">
      <w:pPr>
        <w:pStyle w:val="ListParagraph"/>
        <w:numPr>
          <w:ilvl w:val="0"/>
          <w:numId w:val="7"/>
        </w:numPr>
        <w:spacing w:after="60"/>
        <w:rPr>
          <w:sz w:val="18"/>
          <w:szCs w:val="18"/>
          <w:lang w:val="es-ES_tradnl"/>
        </w:rPr>
      </w:pPr>
      <w:r w:rsidRPr="0066689A">
        <w:rPr>
          <w:snapToGrid w:val="0"/>
          <w:color w:val="000000" w:themeColor="text1"/>
          <w:sz w:val="18"/>
          <w:szCs w:val="18"/>
          <w:lang w:val="es-ES_tradnl"/>
        </w:rPr>
        <w:t xml:space="preserve">organizar </w:t>
      </w:r>
      <w:r w:rsidRPr="0066689A">
        <w:rPr>
          <w:sz w:val="18"/>
          <w:szCs w:val="18"/>
          <w:lang w:val="es-ES_tradnl"/>
        </w:rPr>
        <w:t>una única serie de sesiones, a partir de 2018;</w:t>
      </w:r>
    </w:p>
    <w:p w:rsidR="00E0197B" w:rsidRPr="0066689A" w:rsidRDefault="00E0197B" w:rsidP="00E0197B">
      <w:pPr>
        <w:pStyle w:val="ListParagraph"/>
        <w:numPr>
          <w:ilvl w:val="0"/>
          <w:numId w:val="7"/>
        </w:numPr>
        <w:ind w:left="641" w:hanging="357"/>
        <w:contextualSpacing w:val="0"/>
        <w:rPr>
          <w:sz w:val="18"/>
          <w:szCs w:val="18"/>
          <w:lang w:val="es-ES_tradnl"/>
        </w:rPr>
      </w:pPr>
      <w:r w:rsidRPr="0066689A">
        <w:rPr>
          <w:snapToGrid w:val="0"/>
          <w:color w:val="000000" w:themeColor="text1"/>
          <w:sz w:val="18"/>
          <w:szCs w:val="18"/>
          <w:lang w:val="es-ES_tradnl"/>
        </w:rPr>
        <w:t xml:space="preserve">aprobar </w:t>
      </w:r>
      <w:r w:rsidRPr="0066689A">
        <w:rPr>
          <w:sz w:val="18"/>
          <w:szCs w:val="18"/>
          <w:lang w:val="es-ES_tradnl"/>
        </w:rPr>
        <w:t>las propuestas formuladas por el TC, en su quincuagésima tercera sesión, sobre medidas de emergencia.</w:t>
      </w:r>
    </w:p>
    <w:p w:rsidR="00E0197B" w:rsidRPr="0066689A" w:rsidRDefault="00E0197B" w:rsidP="00E0197B">
      <w:pPr>
        <w:pStyle w:val="result"/>
        <w:rPr>
          <w:szCs w:val="18"/>
          <w:lang w:val="es-ES_tradnl"/>
        </w:rPr>
      </w:pPr>
    </w:p>
    <w:p w:rsidR="00CA04B5" w:rsidRPr="0066689A" w:rsidRDefault="00CA04B5" w:rsidP="00617338">
      <w:pPr>
        <w:pStyle w:val="Heading8"/>
        <w:tabs>
          <w:tab w:val="left" w:pos="284"/>
        </w:tabs>
        <w:rPr>
          <w:szCs w:val="18"/>
          <w:lang w:val="es-ES_tradnl"/>
        </w:rPr>
      </w:pPr>
      <w:bookmarkStart w:id="50" w:name="_Toc521423424"/>
      <w:bookmarkStart w:id="51" w:name="_Toc525142632"/>
      <w:r w:rsidRPr="0066689A">
        <w:rPr>
          <w:lang w:val="es-ES_tradnl"/>
        </w:rPr>
        <w:t>a)</w:t>
      </w:r>
      <w:r w:rsidR="0058206F" w:rsidRPr="0066689A">
        <w:rPr>
          <w:lang w:val="es-ES_tradnl"/>
        </w:rPr>
        <w:t xml:space="preserve">  </w:t>
      </w:r>
      <w:r w:rsidRPr="0066689A">
        <w:rPr>
          <w:lang w:val="es-ES_tradnl"/>
        </w:rPr>
        <w:t>Participación en las sesiones del Consejo y del Comité Consultivo</w:t>
      </w:r>
      <w:bookmarkEnd w:id="50"/>
      <w:bookmarkEnd w:id="51"/>
    </w:p>
    <w:p w:rsidR="00CA04B5" w:rsidRPr="0066689A" w:rsidRDefault="00CA04B5" w:rsidP="003222BD">
      <w:pPr>
        <w:rPr>
          <w:i/>
          <w:sz w:val="18"/>
          <w:szCs w:val="18"/>
          <w:lang w:val="es-ES_tradnl"/>
        </w:rPr>
      </w:pPr>
    </w:p>
    <w:p w:rsidR="003222BD" w:rsidRPr="0066689A" w:rsidRDefault="003222BD" w:rsidP="003222BD">
      <w:pPr>
        <w:rPr>
          <w:i/>
          <w:sz w:val="18"/>
          <w:szCs w:val="18"/>
          <w:lang w:val="es-ES_tradnl"/>
        </w:rPr>
      </w:pPr>
      <w:r w:rsidRPr="0066689A">
        <w:rPr>
          <w:i/>
          <w:sz w:val="18"/>
          <w:lang w:val="es-ES_tradnl"/>
        </w:rPr>
        <w:t>Consejo</w:t>
      </w:r>
    </w:p>
    <w:p w:rsidR="003222BD" w:rsidRPr="0066689A" w:rsidRDefault="003222BD" w:rsidP="003222BD">
      <w:pPr>
        <w:rPr>
          <w:sz w:val="18"/>
          <w:szCs w:val="18"/>
          <w:lang w:val="es-ES_tradnl"/>
        </w:rPr>
      </w:pPr>
    </w:p>
    <w:p w:rsidR="003222BD" w:rsidRPr="0066689A" w:rsidRDefault="003222BD" w:rsidP="003222BD">
      <w:pPr>
        <w:rPr>
          <w:i/>
          <w:sz w:val="18"/>
          <w:szCs w:val="18"/>
          <w:lang w:val="es-ES_tradnl"/>
        </w:rPr>
      </w:pPr>
      <w:r w:rsidRPr="0066689A">
        <w:rPr>
          <w:i/>
          <w:sz w:val="18"/>
          <w:lang w:val="es-ES_tradnl"/>
        </w:rPr>
        <w:t>Trigésima cuarta sesión extraordinaria:</w:t>
      </w:r>
    </w:p>
    <w:p w:rsidR="003222BD" w:rsidRPr="0066689A" w:rsidRDefault="003222BD" w:rsidP="003222BD">
      <w:pPr>
        <w:rPr>
          <w:sz w:val="18"/>
          <w:szCs w:val="18"/>
          <w:lang w:val="es-ES_tradnl"/>
        </w:rPr>
      </w:pPr>
    </w:p>
    <w:p w:rsidR="003222BD" w:rsidRPr="0066689A" w:rsidRDefault="003222BD" w:rsidP="003222BD">
      <w:pPr>
        <w:rPr>
          <w:spacing w:val="-2"/>
          <w:sz w:val="18"/>
          <w:szCs w:val="18"/>
          <w:lang w:val="es-ES_tradnl"/>
        </w:rPr>
      </w:pPr>
      <w:r w:rsidRPr="0066689A">
        <w:rPr>
          <w:spacing w:val="-2"/>
          <w:sz w:val="18"/>
          <w:lang w:val="es-ES_tradnl"/>
        </w:rPr>
        <w:t>86 par</w:t>
      </w:r>
      <w:r w:rsidR="0058206F" w:rsidRPr="0066689A">
        <w:rPr>
          <w:spacing w:val="-2"/>
          <w:sz w:val="18"/>
          <w:lang w:val="es-ES_tradnl"/>
        </w:rPr>
        <w:t xml:space="preserve">ticipantes en representación de </w:t>
      </w:r>
      <w:r w:rsidRPr="0066689A">
        <w:rPr>
          <w:spacing w:val="-2"/>
          <w:sz w:val="18"/>
          <w:lang w:val="es-ES_tradnl"/>
        </w:rPr>
        <w:t>40 miembros de la Unión y 2</w:t>
      </w:r>
      <w:r w:rsidR="00645D7D" w:rsidRPr="0066689A">
        <w:rPr>
          <w:spacing w:val="-2"/>
          <w:sz w:val="18"/>
          <w:lang w:val="es-ES_tradnl"/>
        </w:rPr>
        <w:t xml:space="preserve"> </w:t>
      </w:r>
      <w:r w:rsidRPr="0066689A">
        <w:rPr>
          <w:spacing w:val="-2"/>
          <w:sz w:val="18"/>
          <w:lang w:val="es-ES_tradnl"/>
        </w:rPr>
        <w:t>Estados y 4</w:t>
      </w:r>
      <w:r w:rsidR="00645D7D" w:rsidRPr="0066689A">
        <w:rPr>
          <w:spacing w:val="-2"/>
          <w:sz w:val="18"/>
          <w:lang w:val="es-ES_tradnl"/>
        </w:rPr>
        <w:t xml:space="preserve"> </w:t>
      </w:r>
      <w:r w:rsidRPr="0066689A">
        <w:rPr>
          <w:spacing w:val="-2"/>
          <w:sz w:val="18"/>
          <w:lang w:val="es-ES_tradnl"/>
        </w:rPr>
        <w:t>organizaciones en calidad de observadores</w:t>
      </w:r>
    </w:p>
    <w:p w:rsidR="003222BD" w:rsidRPr="0066689A" w:rsidRDefault="003222BD" w:rsidP="003222BD">
      <w:pPr>
        <w:rPr>
          <w:sz w:val="18"/>
          <w:szCs w:val="18"/>
          <w:lang w:val="es-ES_tradnl"/>
        </w:rPr>
      </w:pPr>
    </w:p>
    <w:p w:rsidR="003222BD" w:rsidRPr="0066689A" w:rsidRDefault="003222BD" w:rsidP="003222BD">
      <w:pPr>
        <w:rPr>
          <w:i/>
          <w:sz w:val="18"/>
          <w:szCs w:val="18"/>
          <w:lang w:val="es-ES_tradnl"/>
        </w:rPr>
      </w:pPr>
      <w:r w:rsidRPr="0066689A">
        <w:rPr>
          <w:i/>
          <w:sz w:val="18"/>
          <w:lang w:val="es-ES_tradnl"/>
        </w:rPr>
        <w:t>Quincuagésima primera sesión ordinaria:</w:t>
      </w:r>
    </w:p>
    <w:p w:rsidR="003222BD" w:rsidRPr="0066689A" w:rsidRDefault="003222BD" w:rsidP="003222BD">
      <w:pPr>
        <w:rPr>
          <w:sz w:val="18"/>
          <w:szCs w:val="18"/>
          <w:lang w:val="es-ES_tradnl"/>
        </w:rPr>
      </w:pPr>
    </w:p>
    <w:p w:rsidR="003222BD" w:rsidRPr="0066689A" w:rsidRDefault="003222BD" w:rsidP="003222BD">
      <w:pPr>
        <w:rPr>
          <w:spacing w:val="-2"/>
          <w:sz w:val="18"/>
          <w:szCs w:val="18"/>
          <w:lang w:val="es-ES_tradnl"/>
        </w:rPr>
      </w:pPr>
      <w:r w:rsidRPr="0066689A">
        <w:rPr>
          <w:spacing w:val="-2"/>
          <w:sz w:val="18"/>
          <w:lang w:val="es-ES_tradnl"/>
        </w:rPr>
        <w:t>114 participantes en representación de</w:t>
      </w:r>
      <w:r w:rsidR="00411F9D" w:rsidRPr="0066689A">
        <w:rPr>
          <w:spacing w:val="-2"/>
          <w:sz w:val="18"/>
          <w:lang w:val="es-ES_tradnl"/>
        </w:rPr>
        <w:t xml:space="preserve"> </w:t>
      </w:r>
      <w:r w:rsidRPr="0066689A">
        <w:rPr>
          <w:spacing w:val="-2"/>
          <w:sz w:val="18"/>
          <w:lang w:val="es-ES_tradnl"/>
        </w:rPr>
        <w:t>45 miembros de la Unión y 7</w:t>
      </w:r>
      <w:r w:rsidR="00411F9D" w:rsidRPr="0066689A">
        <w:rPr>
          <w:spacing w:val="-2"/>
          <w:sz w:val="18"/>
          <w:lang w:val="es-ES_tradnl"/>
        </w:rPr>
        <w:t xml:space="preserve"> </w:t>
      </w:r>
      <w:r w:rsidRPr="0066689A">
        <w:rPr>
          <w:spacing w:val="-2"/>
          <w:sz w:val="18"/>
          <w:lang w:val="es-ES_tradnl"/>
        </w:rPr>
        <w:t>Estados y 6</w:t>
      </w:r>
      <w:r w:rsidR="00411F9D" w:rsidRPr="0066689A">
        <w:rPr>
          <w:spacing w:val="-2"/>
          <w:sz w:val="18"/>
          <w:lang w:val="es-ES_tradnl"/>
        </w:rPr>
        <w:t xml:space="preserve"> </w:t>
      </w:r>
      <w:r w:rsidRPr="0066689A">
        <w:rPr>
          <w:spacing w:val="-2"/>
          <w:sz w:val="18"/>
          <w:lang w:val="es-ES_tradnl"/>
        </w:rPr>
        <w:t>organizaciones en calidad de observadores</w:t>
      </w:r>
    </w:p>
    <w:p w:rsidR="003222BD" w:rsidRPr="0066689A" w:rsidRDefault="003222BD" w:rsidP="003222BD">
      <w:pPr>
        <w:rPr>
          <w:sz w:val="18"/>
          <w:szCs w:val="18"/>
          <w:lang w:val="es-ES_tradnl"/>
        </w:rPr>
      </w:pPr>
    </w:p>
    <w:p w:rsidR="003222BD" w:rsidRPr="0066689A" w:rsidRDefault="003222BD" w:rsidP="003222BD">
      <w:pPr>
        <w:rPr>
          <w:sz w:val="18"/>
          <w:szCs w:val="18"/>
          <w:lang w:val="es-ES_tradnl"/>
        </w:rPr>
      </w:pPr>
    </w:p>
    <w:p w:rsidR="003222BD" w:rsidRPr="0066689A" w:rsidRDefault="003222BD" w:rsidP="003222BD">
      <w:pPr>
        <w:rPr>
          <w:i/>
          <w:sz w:val="18"/>
          <w:szCs w:val="18"/>
          <w:lang w:val="es-ES_tradnl"/>
        </w:rPr>
      </w:pPr>
      <w:r w:rsidRPr="0066689A">
        <w:rPr>
          <w:i/>
          <w:sz w:val="18"/>
          <w:lang w:val="es-ES_tradnl"/>
        </w:rPr>
        <w:t>Comité Consultivo</w:t>
      </w:r>
    </w:p>
    <w:p w:rsidR="003222BD" w:rsidRPr="0066689A" w:rsidRDefault="003222BD" w:rsidP="003222BD">
      <w:pPr>
        <w:rPr>
          <w:sz w:val="18"/>
          <w:szCs w:val="18"/>
          <w:lang w:val="es-ES_tradnl"/>
        </w:rPr>
      </w:pPr>
    </w:p>
    <w:p w:rsidR="003222BD" w:rsidRPr="0066689A" w:rsidRDefault="003222BD" w:rsidP="003222BD">
      <w:pPr>
        <w:rPr>
          <w:i/>
          <w:sz w:val="18"/>
          <w:szCs w:val="18"/>
          <w:lang w:val="es-ES_tradnl"/>
        </w:rPr>
      </w:pPr>
      <w:r w:rsidRPr="0066689A">
        <w:rPr>
          <w:i/>
          <w:sz w:val="18"/>
          <w:lang w:val="es-ES_tradnl"/>
        </w:rPr>
        <w:t>Nonagésima tercera sesión:</w:t>
      </w:r>
    </w:p>
    <w:p w:rsidR="003222BD" w:rsidRPr="0066689A" w:rsidRDefault="003222BD" w:rsidP="003222BD">
      <w:pPr>
        <w:rPr>
          <w:sz w:val="18"/>
          <w:szCs w:val="18"/>
          <w:lang w:val="es-ES_tradnl"/>
        </w:rPr>
      </w:pPr>
    </w:p>
    <w:p w:rsidR="003222BD" w:rsidRPr="0066689A" w:rsidRDefault="003222BD" w:rsidP="003222BD">
      <w:pPr>
        <w:rPr>
          <w:sz w:val="18"/>
          <w:szCs w:val="18"/>
          <w:lang w:val="es-ES_tradnl"/>
        </w:rPr>
      </w:pPr>
      <w:r w:rsidRPr="0066689A">
        <w:rPr>
          <w:sz w:val="18"/>
          <w:lang w:val="es-ES_tradnl"/>
        </w:rPr>
        <w:t>93 participantes en representación de 48 miembros de la Unión</w:t>
      </w:r>
    </w:p>
    <w:p w:rsidR="003222BD" w:rsidRPr="0066689A" w:rsidRDefault="003222BD" w:rsidP="003222BD">
      <w:pPr>
        <w:rPr>
          <w:sz w:val="18"/>
          <w:szCs w:val="18"/>
          <w:lang w:val="es-ES_tradnl"/>
        </w:rPr>
      </w:pPr>
    </w:p>
    <w:p w:rsidR="003222BD" w:rsidRPr="0066689A" w:rsidRDefault="003222BD" w:rsidP="003222BD">
      <w:pPr>
        <w:rPr>
          <w:i/>
          <w:sz w:val="18"/>
          <w:szCs w:val="18"/>
          <w:lang w:val="es-ES_tradnl"/>
        </w:rPr>
      </w:pPr>
      <w:r w:rsidRPr="0066689A">
        <w:rPr>
          <w:i/>
          <w:sz w:val="18"/>
          <w:lang w:val="es-ES_tradnl"/>
        </w:rPr>
        <w:t>Nonagésima cuarta sesión:</w:t>
      </w:r>
    </w:p>
    <w:p w:rsidR="003222BD" w:rsidRPr="0066689A" w:rsidRDefault="003222BD" w:rsidP="003222BD">
      <w:pPr>
        <w:rPr>
          <w:sz w:val="18"/>
          <w:szCs w:val="18"/>
          <w:lang w:val="es-ES_tradnl"/>
        </w:rPr>
      </w:pPr>
    </w:p>
    <w:p w:rsidR="003222BD" w:rsidRPr="0066689A" w:rsidRDefault="003222BD" w:rsidP="003222BD">
      <w:pPr>
        <w:rPr>
          <w:sz w:val="18"/>
          <w:szCs w:val="18"/>
          <w:lang w:val="es-ES_tradnl"/>
        </w:rPr>
      </w:pPr>
      <w:r w:rsidRPr="0066689A">
        <w:rPr>
          <w:sz w:val="18"/>
          <w:lang w:val="es-ES_tradnl"/>
        </w:rPr>
        <w:t>93 participantes en representación de 45 miembros de la Unión</w:t>
      </w:r>
    </w:p>
    <w:p w:rsidR="003222BD" w:rsidRPr="0066689A" w:rsidRDefault="003222BD" w:rsidP="003222BD">
      <w:pPr>
        <w:rPr>
          <w:sz w:val="18"/>
          <w:szCs w:val="18"/>
          <w:lang w:val="es-ES_tradnl"/>
        </w:rPr>
      </w:pPr>
    </w:p>
    <w:p w:rsidR="003222BD" w:rsidRPr="0066689A" w:rsidRDefault="003222BD" w:rsidP="003222BD">
      <w:pPr>
        <w:rPr>
          <w:sz w:val="18"/>
          <w:szCs w:val="18"/>
          <w:lang w:val="es-ES_tradnl"/>
        </w:rPr>
      </w:pPr>
    </w:p>
    <w:p w:rsidR="00CA04B5" w:rsidRPr="0066689A" w:rsidRDefault="00CA04B5" w:rsidP="00FC03D9">
      <w:pPr>
        <w:pStyle w:val="Heading6"/>
        <w:rPr>
          <w:szCs w:val="18"/>
          <w:lang w:val="es-ES_tradnl"/>
        </w:rPr>
      </w:pPr>
      <w:bookmarkStart w:id="52" w:name="_Toc521423425"/>
      <w:bookmarkStart w:id="53" w:name="_Toc525142633"/>
      <w:r w:rsidRPr="0066689A">
        <w:rPr>
          <w:lang w:val="es-ES_tradnl"/>
        </w:rPr>
        <w:t>2.</w:t>
      </w:r>
      <w:r w:rsidR="006133B5" w:rsidRPr="0066689A">
        <w:rPr>
          <w:lang w:val="es-ES_tradnl"/>
        </w:rPr>
        <w:t xml:space="preserve"> </w:t>
      </w:r>
      <w:r w:rsidR="0058206F" w:rsidRPr="0066689A">
        <w:rPr>
          <w:lang w:val="es-ES_tradnl"/>
        </w:rPr>
        <w:t xml:space="preserve"> </w:t>
      </w:r>
      <w:r w:rsidRPr="0066689A">
        <w:rPr>
          <w:lang w:val="es-ES_tradnl"/>
        </w:rPr>
        <w:t>Organización y supervisión de la labor de los comités de la UPOV</w:t>
      </w:r>
      <w:bookmarkEnd w:id="52"/>
      <w:bookmarkEnd w:id="53"/>
    </w:p>
    <w:p w:rsidR="00CA04B5" w:rsidRPr="0066689A" w:rsidRDefault="00CA04B5" w:rsidP="003222BD">
      <w:pPr>
        <w:rPr>
          <w:sz w:val="18"/>
          <w:szCs w:val="18"/>
          <w:lang w:val="es-ES_tradnl"/>
        </w:rPr>
      </w:pPr>
    </w:p>
    <w:p w:rsidR="00CA04B5" w:rsidRPr="0066689A" w:rsidRDefault="0058206F" w:rsidP="00617338">
      <w:pPr>
        <w:pStyle w:val="Heading8"/>
        <w:tabs>
          <w:tab w:val="left" w:pos="284"/>
        </w:tabs>
        <w:rPr>
          <w:szCs w:val="18"/>
          <w:lang w:val="es-ES_tradnl"/>
        </w:rPr>
      </w:pPr>
      <w:bookmarkStart w:id="54" w:name="_Toc521423426"/>
      <w:bookmarkStart w:id="55" w:name="_Toc525142634"/>
      <w:r w:rsidRPr="0066689A">
        <w:rPr>
          <w:lang w:val="es-ES_tradnl"/>
        </w:rPr>
        <w:t xml:space="preserve">a)  </w:t>
      </w:r>
      <w:r w:rsidR="00CA04B5" w:rsidRPr="0066689A">
        <w:rPr>
          <w:lang w:val="es-ES_tradnl"/>
        </w:rPr>
        <w:t>Aprobación y supervisión de los programas de trabajo del CAJ, el TC, los TWP y los grupos de trabajo especiales</w:t>
      </w:r>
      <w:bookmarkEnd w:id="54"/>
      <w:bookmarkEnd w:id="55"/>
    </w:p>
    <w:p w:rsidR="00CA04B5" w:rsidRPr="0066689A" w:rsidRDefault="00CA04B5" w:rsidP="003222BD">
      <w:pPr>
        <w:rPr>
          <w:sz w:val="18"/>
          <w:szCs w:val="18"/>
          <w:lang w:val="es-ES_tradnl"/>
        </w:rPr>
      </w:pPr>
    </w:p>
    <w:p w:rsidR="00A0193B" w:rsidRPr="0066689A" w:rsidRDefault="00A0193B" w:rsidP="003222BD">
      <w:pPr>
        <w:ind w:left="317" w:hanging="317"/>
        <w:rPr>
          <w:sz w:val="18"/>
          <w:szCs w:val="18"/>
          <w:lang w:val="es-ES_tradnl"/>
        </w:rPr>
      </w:pPr>
      <w:r w:rsidRPr="0066689A">
        <w:rPr>
          <w:sz w:val="18"/>
          <w:lang w:val="es-ES_tradnl"/>
        </w:rPr>
        <w:t>Realizado.</w:t>
      </w:r>
    </w:p>
    <w:p w:rsidR="00A0193B" w:rsidRPr="0066689A" w:rsidRDefault="00A0193B" w:rsidP="003222BD">
      <w:pPr>
        <w:ind w:left="317" w:hanging="317"/>
        <w:rPr>
          <w:sz w:val="18"/>
          <w:szCs w:val="18"/>
          <w:lang w:val="es-ES_tradnl"/>
        </w:rPr>
      </w:pPr>
    </w:p>
    <w:p w:rsidR="003222BD" w:rsidRPr="0066689A" w:rsidRDefault="003222BD" w:rsidP="00A0193B">
      <w:pPr>
        <w:ind w:left="634" w:hanging="317"/>
        <w:rPr>
          <w:sz w:val="18"/>
          <w:szCs w:val="18"/>
          <w:lang w:val="es-ES_tradnl"/>
        </w:rPr>
      </w:pPr>
      <w:r w:rsidRPr="0066689A">
        <w:rPr>
          <w:sz w:val="18"/>
          <w:szCs w:val="18"/>
          <w:lang w:val="es-ES_tradnl"/>
        </w:rPr>
        <w:t>-</w:t>
      </w:r>
      <w:r w:rsidRPr="0066689A">
        <w:rPr>
          <w:sz w:val="18"/>
          <w:szCs w:val="18"/>
          <w:lang w:val="es-ES_tradnl"/>
        </w:rPr>
        <w:tab/>
        <w:t>Véanse los documentos C/51/9 y C/52/9 “Informe sobre la marcha de la labor del Comité Administrativo y Jurídico”</w:t>
      </w:r>
    </w:p>
    <w:p w:rsidR="0087720D" w:rsidRPr="0066689A" w:rsidRDefault="0087720D" w:rsidP="00A0193B">
      <w:pPr>
        <w:ind w:left="634" w:hanging="317"/>
        <w:rPr>
          <w:sz w:val="18"/>
          <w:szCs w:val="18"/>
          <w:lang w:val="es-ES_tradnl"/>
        </w:rPr>
      </w:pPr>
    </w:p>
    <w:p w:rsidR="003222BD" w:rsidRPr="0066689A" w:rsidRDefault="003222BD" w:rsidP="00A0193B">
      <w:pPr>
        <w:ind w:left="634" w:hanging="317"/>
        <w:rPr>
          <w:sz w:val="18"/>
          <w:szCs w:val="18"/>
          <w:lang w:val="es-ES_tradnl"/>
        </w:rPr>
      </w:pPr>
      <w:r w:rsidRPr="0066689A">
        <w:rPr>
          <w:sz w:val="18"/>
          <w:szCs w:val="18"/>
          <w:lang w:val="es-ES_tradnl"/>
        </w:rPr>
        <w:t>-</w:t>
      </w:r>
      <w:r w:rsidRPr="0066689A">
        <w:rPr>
          <w:sz w:val="18"/>
          <w:szCs w:val="18"/>
          <w:lang w:val="es-ES_tradnl"/>
        </w:rPr>
        <w:tab/>
        <w:t>Véanse los documentos C/51/10 y C/52/10 “Informe sobre la marcha de la labor del Comité Técnico, los Grupos de Trabajo Técnico y el Grupo de Trabajo sobre Técnicas Bioquímicas y Molecu</w:t>
      </w:r>
      <w:r w:rsidR="004B666B" w:rsidRPr="0066689A">
        <w:rPr>
          <w:sz w:val="18"/>
          <w:szCs w:val="18"/>
          <w:lang w:val="es-ES_tradnl"/>
        </w:rPr>
        <w:t>lares, y </w:t>
      </w:r>
      <w:r w:rsidRPr="0066689A">
        <w:rPr>
          <w:sz w:val="18"/>
          <w:szCs w:val="18"/>
          <w:lang w:val="es-ES_tradnl"/>
        </w:rPr>
        <w:t>Perfiles de ADN en particular”</w:t>
      </w:r>
    </w:p>
    <w:p w:rsidR="00CA04B5" w:rsidRPr="0066689A" w:rsidRDefault="00CA04B5" w:rsidP="005A1195">
      <w:pPr>
        <w:rPr>
          <w:sz w:val="18"/>
          <w:szCs w:val="18"/>
          <w:lang w:val="es-ES_tradnl"/>
        </w:rPr>
      </w:pPr>
    </w:p>
    <w:p w:rsidR="00CA04B5" w:rsidRPr="0066689A" w:rsidRDefault="00CA04B5" w:rsidP="005A1195">
      <w:pPr>
        <w:rPr>
          <w:sz w:val="18"/>
          <w:szCs w:val="18"/>
          <w:lang w:val="es-ES_tradnl"/>
        </w:rPr>
      </w:pPr>
    </w:p>
    <w:p w:rsidR="00CA04B5" w:rsidRPr="0066689A" w:rsidRDefault="0058206F" w:rsidP="00617338">
      <w:pPr>
        <w:pStyle w:val="Heading8"/>
        <w:keepNext/>
        <w:tabs>
          <w:tab w:val="left" w:pos="284"/>
        </w:tabs>
        <w:rPr>
          <w:szCs w:val="18"/>
          <w:lang w:val="es-ES_tradnl"/>
        </w:rPr>
      </w:pPr>
      <w:bookmarkStart w:id="56" w:name="_Toc521423427"/>
      <w:bookmarkStart w:id="57" w:name="_Toc525142635"/>
      <w:r w:rsidRPr="0066689A">
        <w:rPr>
          <w:lang w:val="es-ES_tradnl"/>
        </w:rPr>
        <w:lastRenderedPageBreak/>
        <w:t xml:space="preserve">b)  </w:t>
      </w:r>
      <w:r w:rsidR="00CA04B5" w:rsidRPr="0066689A">
        <w:rPr>
          <w:lang w:val="es-ES_tradnl"/>
        </w:rPr>
        <w:t>Elección de los presidentes del CAJ, el TC, los TWP y los grupos de trabajo especiales y los vicepresidentes del CAJ y del TC</w:t>
      </w:r>
      <w:bookmarkEnd w:id="56"/>
      <w:bookmarkEnd w:id="57"/>
    </w:p>
    <w:p w:rsidR="00CA04B5" w:rsidRPr="0066689A" w:rsidRDefault="00CA04B5" w:rsidP="00A0193B">
      <w:pPr>
        <w:keepNext/>
        <w:rPr>
          <w:sz w:val="18"/>
          <w:szCs w:val="18"/>
          <w:lang w:val="es-ES_tradnl"/>
        </w:rPr>
      </w:pPr>
    </w:p>
    <w:p w:rsidR="00E0197B" w:rsidRPr="0066689A" w:rsidRDefault="00E0197B" w:rsidP="00A0193B">
      <w:pPr>
        <w:keepNext/>
        <w:spacing w:after="60"/>
        <w:rPr>
          <w:sz w:val="18"/>
          <w:szCs w:val="18"/>
          <w:lang w:val="es-ES_tradnl"/>
        </w:rPr>
      </w:pPr>
      <w:r w:rsidRPr="0066689A">
        <w:rPr>
          <w:sz w:val="18"/>
          <w:lang w:val="es-ES_tradnl"/>
        </w:rPr>
        <w:t>Realizado.</w:t>
      </w:r>
    </w:p>
    <w:p w:rsidR="00E0197B" w:rsidRPr="0066689A" w:rsidRDefault="00E0197B" w:rsidP="00A0193B">
      <w:pPr>
        <w:keepNext/>
        <w:spacing w:after="60"/>
        <w:rPr>
          <w:sz w:val="18"/>
          <w:szCs w:val="18"/>
          <w:lang w:val="es-ES_tradnl"/>
        </w:rPr>
      </w:pPr>
    </w:p>
    <w:p w:rsidR="003222BD" w:rsidRPr="0066689A" w:rsidRDefault="003222BD" w:rsidP="00A0193B">
      <w:pPr>
        <w:keepNext/>
        <w:spacing w:after="60"/>
        <w:rPr>
          <w:sz w:val="18"/>
          <w:szCs w:val="18"/>
          <w:lang w:val="es-ES_tradnl"/>
        </w:rPr>
      </w:pPr>
      <w:r w:rsidRPr="0066689A">
        <w:rPr>
          <w:sz w:val="18"/>
          <w:lang w:val="es-ES_tradnl"/>
        </w:rPr>
        <w:t>El Consejo eligió a las personas siguientes, en cada caso por un mandato de tres años, que concluirá con la quincuagésima cuarta sesión ordinaria del Consejo en 2020:</w:t>
      </w:r>
    </w:p>
    <w:p w:rsidR="003222BD" w:rsidRPr="0066689A" w:rsidRDefault="003222BD" w:rsidP="00A0193B">
      <w:pPr>
        <w:keepNext/>
        <w:ind w:left="601" w:hanging="284"/>
        <w:jc w:val="left"/>
        <w:rPr>
          <w:sz w:val="18"/>
          <w:lang w:val="es-ES_tradnl"/>
        </w:rPr>
      </w:pPr>
      <w:r w:rsidRPr="0066689A">
        <w:rPr>
          <w:sz w:val="18"/>
          <w:lang w:val="es-ES_tradnl"/>
        </w:rPr>
        <w:t>-</w:t>
      </w:r>
      <w:r w:rsidRPr="0066689A">
        <w:rPr>
          <w:sz w:val="18"/>
          <w:lang w:val="es-ES_tradnl"/>
        </w:rPr>
        <w:tab/>
        <w:t>Sra. Cheryl Turnbull (Reino Unido) presidenta del</w:t>
      </w:r>
      <w:r w:rsidR="004B666B" w:rsidRPr="0066689A">
        <w:rPr>
          <w:sz w:val="18"/>
          <w:lang w:val="es-ES_tradnl"/>
        </w:rPr>
        <w:t xml:space="preserve"> </w:t>
      </w:r>
      <w:r w:rsidRPr="0066689A">
        <w:rPr>
          <w:sz w:val="18"/>
          <w:lang w:val="es-ES_tradnl"/>
        </w:rPr>
        <w:t>Grupo de Trabajo Técnico sobre Plantas Agrícolas (TWA)</w:t>
      </w:r>
    </w:p>
    <w:p w:rsidR="003222BD" w:rsidRPr="0066689A" w:rsidRDefault="003222BD" w:rsidP="00A0193B">
      <w:pPr>
        <w:keepNext/>
        <w:ind w:left="601" w:hanging="284"/>
        <w:jc w:val="left"/>
        <w:rPr>
          <w:sz w:val="18"/>
          <w:lang w:val="es-ES_tradnl"/>
        </w:rPr>
      </w:pPr>
      <w:r w:rsidRPr="0066689A">
        <w:rPr>
          <w:sz w:val="18"/>
          <w:lang w:val="es-ES_tradnl"/>
        </w:rPr>
        <w:t>-</w:t>
      </w:r>
      <w:r w:rsidRPr="0066689A">
        <w:rPr>
          <w:sz w:val="18"/>
          <w:lang w:val="es-ES_tradnl"/>
        </w:rPr>
        <w:tab/>
        <w:t>Sr. Christophe Chevalier (Francia), presidente del</w:t>
      </w:r>
      <w:r w:rsidR="004B666B" w:rsidRPr="0066689A">
        <w:rPr>
          <w:sz w:val="18"/>
          <w:lang w:val="es-ES_tradnl"/>
        </w:rPr>
        <w:t xml:space="preserve"> </w:t>
      </w:r>
      <w:r w:rsidRPr="0066689A">
        <w:rPr>
          <w:sz w:val="18"/>
          <w:lang w:val="es-ES_tradnl"/>
        </w:rPr>
        <w:t>Grupo de Trabajo Técnico sobre Automatización y Programas Informáticos (TWC)</w:t>
      </w:r>
    </w:p>
    <w:p w:rsidR="003222BD" w:rsidRPr="0066689A" w:rsidRDefault="003222BD" w:rsidP="00A0193B">
      <w:pPr>
        <w:keepNext/>
        <w:ind w:left="601" w:hanging="284"/>
        <w:jc w:val="left"/>
        <w:rPr>
          <w:sz w:val="18"/>
          <w:lang w:val="es-ES_tradnl"/>
        </w:rPr>
      </w:pPr>
      <w:r w:rsidRPr="0066689A">
        <w:rPr>
          <w:sz w:val="18"/>
          <w:lang w:val="es-ES_tradnl"/>
        </w:rPr>
        <w:t>-</w:t>
      </w:r>
      <w:r w:rsidRPr="0066689A">
        <w:rPr>
          <w:sz w:val="18"/>
          <w:lang w:val="es-ES_tradnl"/>
        </w:rPr>
        <w:tab/>
        <w:t>Sr. Jean Maison (Unión Europea), presidente del Grupo de Trabajo Técnico sobre Plantas Frutales (TWF)</w:t>
      </w:r>
    </w:p>
    <w:p w:rsidR="004B666B" w:rsidRPr="0066689A" w:rsidRDefault="003222BD" w:rsidP="00A0193B">
      <w:pPr>
        <w:keepNext/>
        <w:ind w:left="601" w:hanging="284"/>
        <w:jc w:val="left"/>
        <w:rPr>
          <w:sz w:val="18"/>
          <w:lang w:val="es-ES_tradnl"/>
        </w:rPr>
      </w:pPr>
      <w:r w:rsidRPr="0066689A">
        <w:rPr>
          <w:sz w:val="18"/>
          <w:lang w:val="es-ES_tradnl"/>
        </w:rPr>
        <w:t>-</w:t>
      </w:r>
      <w:r w:rsidRPr="0066689A">
        <w:rPr>
          <w:sz w:val="18"/>
          <w:lang w:val="es-ES_tradnl"/>
        </w:rPr>
        <w:tab/>
        <w:t xml:space="preserve">Sr. Henk de Greef (Países Bajos), presidente del Grupo de Trabajo Técnico sobre Plantas Ornamentales y Árboles Forestales (TWO) </w:t>
      </w:r>
    </w:p>
    <w:p w:rsidR="003222BD" w:rsidRPr="0066689A" w:rsidRDefault="003222BD" w:rsidP="00A0193B">
      <w:pPr>
        <w:keepNext/>
        <w:ind w:left="601" w:hanging="284"/>
        <w:jc w:val="left"/>
        <w:rPr>
          <w:sz w:val="18"/>
          <w:lang w:val="es-ES_tradnl"/>
        </w:rPr>
      </w:pPr>
      <w:r w:rsidRPr="0066689A">
        <w:rPr>
          <w:sz w:val="18"/>
          <w:lang w:val="es-ES_tradnl"/>
        </w:rPr>
        <w:t>-</w:t>
      </w:r>
      <w:r w:rsidRPr="0066689A">
        <w:rPr>
          <w:sz w:val="18"/>
          <w:lang w:val="es-ES_tradnl"/>
        </w:rPr>
        <w:tab/>
        <w:t>Sra. Romana Bravi (Italia), presidenta del Grupo de Trabajo Técnico sobre Hortalizas (TWV)</w:t>
      </w:r>
    </w:p>
    <w:p w:rsidR="003222BD" w:rsidRPr="0066689A" w:rsidRDefault="003222BD" w:rsidP="003222BD">
      <w:pPr>
        <w:spacing w:after="60"/>
        <w:ind w:left="601" w:hanging="284"/>
        <w:jc w:val="left"/>
        <w:rPr>
          <w:sz w:val="18"/>
          <w:lang w:val="es-ES_tradnl"/>
        </w:rPr>
      </w:pPr>
      <w:r w:rsidRPr="0066689A">
        <w:rPr>
          <w:sz w:val="18"/>
          <w:lang w:val="es-ES_tradnl"/>
        </w:rPr>
        <w:t>-</w:t>
      </w:r>
      <w:r w:rsidRPr="0066689A">
        <w:rPr>
          <w:sz w:val="18"/>
          <w:lang w:val="es-ES_tradnl"/>
        </w:rPr>
        <w:tab/>
        <w:t>Sr. Nik Hulse (Australia), presidente del Grupo de Trabajo sobre Técnicas Bioquímicas y Moleculares, y Perfiles de ADN en particular (BMT)</w:t>
      </w:r>
    </w:p>
    <w:p w:rsidR="00CA04B5" w:rsidRPr="0066689A" w:rsidRDefault="00CA04B5" w:rsidP="005A1195">
      <w:pPr>
        <w:rPr>
          <w:sz w:val="18"/>
          <w:szCs w:val="18"/>
          <w:lang w:val="es-ES_tradnl"/>
        </w:rPr>
      </w:pPr>
    </w:p>
    <w:p w:rsidR="00CA04B5" w:rsidRPr="0066689A" w:rsidRDefault="00E37206" w:rsidP="00617338">
      <w:pPr>
        <w:pStyle w:val="Heading8"/>
        <w:tabs>
          <w:tab w:val="left" w:pos="284"/>
        </w:tabs>
        <w:rPr>
          <w:szCs w:val="18"/>
          <w:lang w:val="es-ES_tradnl"/>
        </w:rPr>
      </w:pPr>
      <w:bookmarkStart w:id="58" w:name="_Toc521423428"/>
      <w:bookmarkStart w:id="59" w:name="_Toc525142636"/>
      <w:r w:rsidRPr="0066689A">
        <w:rPr>
          <w:lang w:val="es-ES_tradnl"/>
        </w:rPr>
        <w:t xml:space="preserve">c)  </w:t>
      </w:r>
      <w:r w:rsidR="00CA04B5" w:rsidRPr="0066689A">
        <w:rPr>
          <w:lang w:val="es-ES_tradnl"/>
        </w:rPr>
        <w:t>Aprobación de los calendarios anuales de reuniones.</w:t>
      </w:r>
      <w:bookmarkEnd w:id="58"/>
      <w:bookmarkEnd w:id="59"/>
    </w:p>
    <w:p w:rsidR="00CA04B5" w:rsidRPr="0066689A" w:rsidRDefault="00CA04B5" w:rsidP="005A1195">
      <w:pPr>
        <w:rPr>
          <w:sz w:val="18"/>
          <w:szCs w:val="18"/>
          <w:lang w:val="es-ES_tradnl"/>
        </w:rPr>
      </w:pPr>
    </w:p>
    <w:p w:rsidR="00E0197B" w:rsidRPr="0066689A" w:rsidRDefault="00A0193B" w:rsidP="003222BD">
      <w:pPr>
        <w:rPr>
          <w:sz w:val="18"/>
          <w:szCs w:val="18"/>
          <w:lang w:val="es-ES_tradnl"/>
        </w:rPr>
      </w:pPr>
      <w:r w:rsidRPr="0066689A">
        <w:rPr>
          <w:sz w:val="18"/>
          <w:lang w:val="es-ES_tradnl"/>
        </w:rPr>
        <w:t>Realizado.</w:t>
      </w:r>
      <w:r w:rsidR="006133B5" w:rsidRPr="0066689A">
        <w:rPr>
          <w:sz w:val="18"/>
          <w:lang w:val="es-ES_tradnl"/>
        </w:rPr>
        <w:t xml:space="preserve"> </w:t>
      </w:r>
    </w:p>
    <w:p w:rsidR="00E0197B" w:rsidRPr="0066689A" w:rsidRDefault="00E0197B" w:rsidP="003222BD">
      <w:pPr>
        <w:rPr>
          <w:sz w:val="18"/>
          <w:szCs w:val="18"/>
          <w:lang w:val="es-ES_tradnl"/>
        </w:rPr>
      </w:pPr>
    </w:p>
    <w:p w:rsidR="003222BD" w:rsidRPr="0066689A" w:rsidRDefault="003222BD" w:rsidP="003222BD">
      <w:pPr>
        <w:rPr>
          <w:sz w:val="18"/>
          <w:szCs w:val="18"/>
          <w:lang w:val="es-ES_tradnl"/>
        </w:rPr>
      </w:pPr>
      <w:r w:rsidRPr="0066689A">
        <w:rPr>
          <w:sz w:val="18"/>
          <w:lang w:val="es-ES_tradnl"/>
        </w:rPr>
        <w:t>Véase el documento C/50/8 Rev.3 “Calendario revisado de reuniones para 2017”</w:t>
      </w:r>
    </w:p>
    <w:p w:rsidR="005A1195" w:rsidRPr="0066689A" w:rsidRDefault="005A1195" w:rsidP="00A0193B">
      <w:pPr>
        <w:pStyle w:val="result"/>
        <w:rPr>
          <w:szCs w:val="18"/>
          <w:lang w:val="es-ES_tradnl"/>
        </w:rPr>
      </w:pPr>
    </w:p>
    <w:p w:rsidR="002F6459" w:rsidRPr="0066689A" w:rsidRDefault="002F6459" w:rsidP="00A0193B">
      <w:pPr>
        <w:pStyle w:val="result"/>
        <w:rPr>
          <w:szCs w:val="18"/>
          <w:lang w:val="es-ES_tradnl"/>
        </w:rPr>
      </w:pPr>
    </w:p>
    <w:p w:rsidR="00CA04B5" w:rsidRPr="0066689A" w:rsidRDefault="00CA04B5" w:rsidP="004B666B">
      <w:pPr>
        <w:pStyle w:val="Heading6"/>
        <w:ind w:left="284" w:hanging="284"/>
        <w:rPr>
          <w:szCs w:val="18"/>
          <w:lang w:val="es-ES_tradnl"/>
        </w:rPr>
      </w:pPr>
      <w:bookmarkStart w:id="60" w:name="_Toc521423429"/>
      <w:bookmarkStart w:id="61" w:name="_Toc525142637"/>
      <w:r w:rsidRPr="0066689A">
        <w:rPr>
          <w:lang w:val="es-ES_tradnl"/>
        </w:rPr>
        <w:t>3.</w:t>
      </w:r>
      <w:r w:rsidR="00E37206" w:rsidRPr="0066689A">
        <w:rPr>
          <w:lang w:val="es-ES_tradnl"/>
        </w:rPr>
        <w:t xml:space="preserve">  </w:t>
      </w:r>
      <w:r w:rsidRPr="0066689A">
        <w:rPr>
          <w:lang w:val="es-ES_tradnl"/>
        </w:rPr>
        <w:t>Coordinación, fiscalización y evaluación del rendimiento del programa y presupuesto para el bienio 2016</w:t>
      </w:r>
      <w:r w:rsidR="004B666B" w:rsidRPr="0066689A">
        <w:rPr>
          <w:lang w:val="es-ES_tradnl"/>
        </w:rPr>
        <w:noBreakHyphen/>
      </w:r>
      <w:r w:rsidRPr="0066689A">
        <w:rPr>
          <w:lang w:val="es-ES_tradnl"/>
        </w:rPr>
        <w:t>2017</w:t>
      </w:r>
      <w:bookmarkEnd w:id="60"/>
      <w:bookmarkEnd w:id="61"/>
    </w:p>
    <w:p w:rsidR="00CA04B5" w:rsidRPr="0066689A" w:rsidRDefault="00CA04B5">
      <w:pPr>
        <w:rPr>
          <w:sz w:val="18"/>
          <w:szCs w:val="18"/>
          <w:lang w:val="es-ES_tradnl"/>
        </w:rPr>
      </w:pPr>
    </w:p>
    <w:p w:rsidR="00CA04B5" w:rsidRPr="0066689A" w:rsidRDefault="00E37206" w:rsidP="00617338">
      <w:pPr>
        <w:pStyle w:val="Heading8"/>
        <w:tabs>
          <w:tab w:val="left" w:pos="284"/>
        </w:tabs>
        <w:rPr>
          <w:szCs w:val="18"/>
          <w:lang w:val="es-ES_tradnl"/>
        </w:rPr>
      </w:pPr>
      <w:bookmarkStart w:id="62" w:name="_Toc521423430"/>
      <w:bookmarkStart w:id="63" w:name="_Toc525142638"/>
      <w:r w:rsidRPr="0066689A">
        <w:rPr>
          <w:lang w:val="es-ES_tradnl"/>
        </w:rPr>
        <w:t xml:space="preserve">a)  </w:t>
      </w:r>
      <w:r w:rsidR="00CA04B5" w:rsidRPr="0066689A">
        <w:rPr>
          <w:lang w:val="es-ES_tradnl"/>
        </w:rPr>
        <w:t>Ejecución del programa en el marco del presupuesto del bienio 2016-2017</w:t>
      </w:r>
      <w:bookmarkEnd w:id="62"/>
      <w:bookmarkEnd w:id="63"/>
    </w:p>
    <w:p w:rsidR="00CA04B5" w:rsidRPr="0066689A" w:rsidRDefault="00CA04B5">
      <w:pPr>
        <w:rPr>
          <w:sz w:val="18"/>
          <w:szCs w:val="18"/>
          <w:lang w:val="es-ES_tradnl"/>
        </w:rPr>
      </w:pPr>
    </w:p>
    <w:p w:rsidR="00E0197B" w:rsidRPr="0066689A" w:rsidRDefault="00A0193B" w:rsidP="00D53EBB">
      <w:pPr>
        <w:rPr>
          <w:sz w:val="18"/>
          <w:szCs w:val="18"/>
          <w:lang w:val="es-ES_tradnl"/>
        </w:rPr>
      </w:pPr>
      <w:r w:rsidRPr="0066689A">
        <w:rPr>
          <w:sz w:val="18"/>
          <w:lang w:val="es-ES_tradnl"/>
        </w:rPr>
        <w:t>Realizado.</w:t>
      </w:r>
      <w:r w:rsidR="006133B5" w:rsidRPr="0066689A">
        <w:rPr>
          <w:sz w:val="18"/>
          <w:lang w:val="es-ES_tradnl"/>
        </w:rPr>
        <w:t xml:space="preserve"> </w:t>
      </w:r>
    </w:p>
    <w:p w:rsidR="00E0197B" w:rsidRPr="0066689A" w:rsidRDefault="00E0197B" w:rsidP="00D53EBB">
      <w:pPr>
        <w:rPr>
          <w:sz w:val="18"/>
          <w:szCs w:val="18"/>
          <w:lang w:val="es-ES_tradnl"/>
        </w:rPr>
      </w:pPr>
    </w:p>
    <w:p w:rsidR="00D53EBB" w:rsidRPr="0066689A" w:rsidRDefault="00D53EBB" w:rsidP="00D53EBB">
      <w:pPr>
        <w:rPr>
          <w:sz w:val="18"/>
          <w:szCs w:val="18"/>
          <w:lang w:val="es-ES_tradnl"/>
        </w:rPr>
      </w:pPr>
      <w:r w:rsidRPr="0066689A">
        <w:rPr>
          <w:sz w:val="18"/>
          <w:lang w:val="es-ES_tradnl"/>
        </w:rPr>
        <w:t>Véase el documento C/52/4 “Informe de gestión financiera del bienio 2016-2017”</w:t>
      </w:r>
    </w:p>
    <w:p w:rsidR="00D53EBB" w:rsidRPr="0066689A" w:rsidRDefault="00D53EBB">
      <w:pPr>
        <w:rPr>
          <w:sz w:val="18"/>
          <w:szCs w:val="18"/>
          <w:lang w:val="es-ES_tradnl"/>
        </w:rPr>
      </w:pPr>
    </w:p>
    <w:p w:rsidR="00CA04B5" w:rsidRPr="0066689A" w:rsidRDefault="00E37206" w:rsidP="00617338">
      <w:pPr>
        <w:pStyle w:val="Heading8"/>
        <w:tabs>
          <w:tab w:val="left" w:pos="284"/>
        </w:tabs>
        <w:rPr>
          <w:szCs w:val="18"/>
          <w:lang w:val="es-ES_tradnl"/>
        </w:rPr>
      </w:pPr>
      <w:bookmarkStart w:id="64" w:name="_Toc521423431"/>
      <w:bookmarkStart w:id="65" w:name="_Toc525142639"/>
      <w:r w:rsidRPr="0066689A">
        <w:rPr>
          <w:lang w:val="es-ES_tradnl"/>
        </w:rPr>
        <w:t xml:space="preserve">b)  </w:t>
      </w:r>
      <w:r w:rsidR="00CA04B5" w:rsidRPr="0066689A">
        <w:rPr>
          <w:lang w:val="es-ES_tradnl"/>
        </w:rPr>
        <w:t>Aprobación de los estados financieros</w:t>
      </w:r>
      <w:bookmarkEnd w:id="64"/>
      <w:bookmarkEnd w:id="65"/>
    </w:p>
    <w:p w:rsidR="00CA04B5" w:rsidRPr="0066689A" w:rsidRDefault="00CA04B5">
      <w:pPr>
        <w:rPr>
          <w:sz w:val="18"/>
          <w:szCs w:val="18"/>
          <w:lang w:val="es-ES_tradnl"/>
        </w:rPr>
      </w:pPr>
    </w:p>
    <w:p w:rsidR="00D53EBB" w:rsidRPr="0066689A" w:rsidRDefault="00D53EBB">
      <w:pPr>
        <w:rPr>
          <w:sz w:val="18"/>
          <w:szCs w:val="18"/>
          <w:lang w:val="es-ES_tradnl"/>
        </w:rPr>
      </w:pPr>
      <w:r w:rsidRPr="0066689A">
        <w:rPr>
          <w:sz w:val="18"/>
          <w:lang w:val="es-ES_tradnl"/>
        </w:rPr>
        <w:t>Véase el documento C/52/12 “Estados financieros de 2017”</w:t>
      </w:r>
    </w:p>
    <w:p w:rsidR="00D53EBB" w:rsidRPr="0066689A" w:rsidRDefault="00D53EBB">
      <w:pPr>
        <w:rPr>
          <w:sz w:val="18"/>
          <w:szCs w:val="18"/>
          <w:lang w:val="es-ES_tradnl"/>
        </w:rPr>
      </w:pPr>
    </w:p>
    <w:p w:rsidR="00CA04B5" w:rsidRPr="0066689A" w:rsidRDefault="00E37206" w:rsidP="00617338">
      <w:pPr>
        <w:pStyle w:val="Heading8"/>
        <w:tabs>
          <w:tab w:val="left" w:pos="284"/>
        </w:tabs>
        <w:rPr>
          <w:szCs w:val="18"/>
          <w:lang w:val="es-ES_tradnl"/>
        </w:rPr>
      </w:pPr>
      <w:bookmarkStart w:id="66" w:name="_Toc521423432"/>
      <w:bookmarkStart w:id="67" w:name="_Toc525142640"/>
      <w:r w:rsidRPr="0066689A">
        <w:rPr>
          <w:lang w:val="es-ES_tradnl"/>
        </w:rPr>
        <w:t xml:space="preserve">c)  </w:t>
      </w:r>
      <w:r w:rsidR="00CA04B5" w:rsidRPr="0066689A">
        <w:rPr>
          <w:lang w:val="es-ES_tradnl"/>
        </w:rPr>
        <w:t>Aprobación del informe de gestión financiera</w:t>
      </w:r>
      <w:bookmarkEnd w:id="66"/>
      <w:bookmarkEnd w:id="67"/>
    </w:p>
    <w:p w:rsidR="00CA04B5" w:rsidRPr="0066689A" w:rsidRDefault="00CA04B5">
      <w:pPr>
        <w:rPr>
          <w:sz w:val="18"/>
          <w:szCs w:val="18"/>
          <w:lang w:val="es-ES_tradnl"/>
        </w:rPr>
      </w:pPr>
    </w:p>
    <w:p w:rsidR="00D53EBB" w:rsidRPr="0066689A" w:rsidRDefault="00D53EBB">
      <w:pPr>
        <w:rPr>
          <w:sz w:val="18"/>
          <w:szCs w:val="18"/>
          <w:lang w:val="es-ES_tradnl"/>
        </w:rPr>
      </w:pPr>
      <w:r w:rsidRPr="0066689A">
        <w:rPr>
          <w:sz w:val="18"/>
          <w:lang w:val="es-ES_tradnl"/>
        </w:rPr>
        <w:t>Véase el documento C/52/4 “Informe de gestión financiera del bienio 2016-2017”</w:t>
      </w:r>
    </w:p>
    <w:p w:rsidR="005A1195" w:rsidRPr="0066689A" w:rsidRDefault="005A1195" w:rsidP="005A1195">
      <w:pPr>
        <w:rPr>
          <w:sz w:val="18"/>
          <w:szCs w:val="18"/>
          <w:lang w:val="es-ES_tradnl"/>
        </w:rPr>
      </w:pPr>
    </w:p>
    <w:p w:rsidR="00D53EBB" w:rsidRPr="0066689A" w:rsidRDefault="00D53EBB" w:rsidP="005A1195">
      <w:pPr>
        <w:rPr>
          <w:sz w:val="18"/>
          <w:szCs w:val="18"/>
          <w:lang w:val="es-ES_tradnl"/>
        </w:rPr>
      </w:pPr>
    </w:p>
    <w:p w:rsidR="00CA04B5" w:rsidRPr="0066689A" w:rsidRDefault="00CA04B5" w:rsidP="00FC03D9">
      <w:pPr>
        <w:pStyle w:val="Heading6"/>
        <w:rPr>
          <w:szCs w:val="18"/>
          <w:lang w:val="es-ES_tradnl"/>
        </w:rPr>
      </w:pPr>
      <w:bookmarkStart w:id="68" w:name="_Toc521423433"/>
      <w:bookmarkStart w:id="69" w:name="_Toc525142641"/>
      <w:r w:rsidRPr="0066689A">
        <w:rPr>
          <w:lang w:val="es-ES_tradnl"/>
        </w:rPr>
        <w:t>4.</w:t>
      </w:r>
      <w:r w:rsidR="006133B5" w:rsidRPr="0066689A">
        <w:rPr>
          <w:lang w:val="es-ES_tradnl"/>
        </w:rPr>
        <w:t xml:space="preserve"> </w:t>
      </w:r>
      <w:r w:rsidR="00385FF3" w:rsidRPr="0066689A">
        <w:rPr>
          <w:lang w:val="es-ES_tradnl"/>
        </w:rPr>
        <w:t xml:space="preserve"> </w:t>
      </w:r>
      <w:r w:rsidRPr="0066689A">
        <w:rPr>
          <w:lang w:val="es-ES_tradnl"/>
        </w:rPr>
        <w:t>Preparación y adopción del programa y presupuesto para el bienio 2018-2019</w:t>
      </w:r>
      <w:bookmarkEnd w:id="68"/>
      <w:bookmarkEnd w:id="69"/>
    </w:p>
    <w:p w:rsidR="00CA04B5" w:rsidRPr="0066689A" w:rsidRDefault="00CA04B5" w:rsidP="005A1195">
      <w:pPr>
        <w:rPr>
          <w:sz w:val="18"/>
          <w:szCs w:val="18"/>
          <w:lang w:val="es-ES_tradnl"/>
        </w:rPr>
      </w:pPr>
    </w:p>
    <w:p w:rsidR="00CA04B5" w:rsidRPr="0066689A" w:rsidRDefault="00CA04B5" w:rsidP="00617338">
      <w:pPr>
        <w:pStyle w:val="Heading8"/>
        <w:tabs>
          <w:tab w:val="left" w:pos="284"/>
        </w:tabs>
        <w:rPr>
          <w:szCs w:val="18"/>
          <w:lang w:val="es-ES_tradnl"/>
        </w:rPr>
      </w:pPr>
      <w:bookmarkStart w:id="70" w:name="_Toc521423434"/>
      <w:bookmarkStart w:id="71" w:name="_Toc525142642"/>
      <w:r w:rsidRPr="0066689A">
        <w:rPr>
          <w:lang w:val="es-ES_tradnl"/>
        </w:rPr>
        <w:t>a</w:t>
      </w:r>
      <w:r w:rsidR="00E37206" w:rsidRPr="0066689A">
        <w:rPr>
          <w:lang w:val="es-ES_tradnl"/>
        </w:rPr>
        <w:t xml:space="preserve">)  </w:t>
      </w:r>
      <w:r w:rsidRPr="0066689A">
        <w:rPr>
          <w:lang w:val="es-ES_tradnl"/>
        </w:rPr>
        <w:t>Preparación y adopción del programa y presupuesto para el bienio 2018-2019 con arreglo al “Reglamento Financiero y Reglamentación Financiera de la UPOV”</w:t>
      </w:r>
      <w:bookmarkEnd w:id="70"/>
      <w:bookmarkEnd w:id="71"/>
    </w:p>
    <w:p w:rsidR="00CA04B5" w:rsidRPr="0066689A" w:rsidRDefault="00CA04B5" w:rsidP="005A1195">
      <w:pPr>
        <w:rPr>
          <w:sz w:val="18"/>
          <w:szCs w:val="18"/>
          <w:lang w:val="es-ES_tradnl"/>
        </w:rPr>
      </w:pPr>
    </w:p>
    <w:p w:rsidR="00E0197B" w:rsidRPr="0066689A" w:rsidRDefault="00A0193B" w:rsidP="005A1195">
      <w:pPr>
        <w:rPr>
          <w:sz w:val="18"/>
          <w:szCs w:val="18"/>
          <w:lang w:val="es-ES_tradnl"/>
        </w:rPr>
      </w:pPr>
      <w:r w:rsidRPr="0066689A">
        <w:rPr>
          <w:sz w:val="18"/>
          <w:lang w:val="es-ES_tradnl"/>
        </w:rPr>
        <w:t>Realizado.</w:t>
      </w:r>
      <w:r w:rsidR="006133B5" w:rsidRPr="0066689A">
        <w:rPr>
          <w:sz w:val="18"/>
          <w:lang w:val="es-ES_tradnl"/>
        </w:rPr>
        <w:t xml:space="preserve"> </w:t>
      </w:r>
    </w:p>
    <w:p w:rsidR="00E0197B" w:rsidRPr="0066689A" w:rsidRDefault="00E0197B" w:rsidP="005A1195">
      <w:pPr>
        <w:rPr>
          <w:sz w:val="18"/>
          <w:szCs w:val="18"/>
          <w:lang w:val="es-ES_tradnl"/>
        </w:rPr>
      </w:pPr>
    </w:p>
    <w:p w:rsidR="00D53EBB" w:rsidRPr="0066689A" w:rsidRDefault="00D53EBB" w:rsidP="005A1195">
      <w:pPr>
        <w:rPr>
          <w:sz w:val="18"/>
          <w:szCs w:val="18"/>
          <w:lang w:val="es-ES_tradnl"/>
        </w:rPr>
      </w:pPr>
      <w:r w:rsidRPr="0066689A">
        <w:rPr>
          <w:sz w:val="18"/>
          <w:lang w:val="es-ES_tradnl"/>
        </w:rPr>
        <w:t>Véase el documento C/51/4 Rev. “Proyecto de programa y presupuesto para el bienio 2018-2019”</w:t>
      </w:r>
    </w:p>
    <w:p w:rsidR="00D53EBB" w:rsidRPr="0066689A" w:rsidRDefault="00D53EBB" w:rsidP="005A1195">
      <w:pPr>
        <w:rPr>
          <w:sz w:val="18"/>
          <w:szCs w:val="18"/>
          <w:lang w:val="es-ES_tradnl"/>
        </w:rPr>
      </w:pPr>
    </w:p>
    <w:p w:rsidR="00CA04B5" w:rsidRPr="0066689A" w:rsidRDefault="00CA04B5" w:rsidP="005A1195">
      <w:pPr>
        <w:rPr>
          <w:sz w:val="18"/>
          <w:szCs w:val="18"/>
          <w:lang w:val="es-ES_tradnl"/>
        </w:rPr>
      </w:pPr>
    </w:p>
    <w:p w:rsidR="00CA04B5" w:rsidRPr="0066689A" w:rsidRDefault="00CA04B5" w:rsidP="00FC03D9">
      <w:pPr>
        <w:pStyle w:val="Heading6"/>
        <w:rPr>
          <w:szCs w:val="18"/>
          <w:lang w:val="es-ES_tradnl"/>
        </w:rPr>
      </w:pPr>
      <w:bookmarkStart w:id="72" w:name="_Toc521423435"/>
      <w:bookmarkStart w:id="73" w:name="_Toc525142643"/>
      <w:r w:rsidRPr="0066689A">
        <w:rPr>
          <w:lang w:val="es-ES_tradnl"/>
        </w:rPr>
        <w:t>5.</w:t>
      </w:r>
      <w:r w:rsidR="006133B5" w:rsidRPr="0066689A">
        <w:rPr>
          <w:lang w:val="es-ES_tradnl"/>
        </w:rPr>
        <w:t xml:space="preserve"> </w:t>
      </w:r>
      <w:r w:rsidR="00385FF3" w:rsidRPr="0066689A">
        <w:rPr>
          <w:lang w:val="es-ES_tradnl"/>
        </w:rPr>
        <w:t xml:space="preserve"> </w:t>
      </w:r>
      <w:r w:rsidRPr="0066689A">
        <w:rPr>
          <w:lang w:val="es-ES_tradnl"/>
        </w:rPr>
        <w:t>Examen de la conformidad de leyes o proyectos de ley con el Acta de 1991 del Convenio de la UPOV</w:t>
      </w:r>
      <w:bookmarkEnd w:id="72"/>
      <w:bookmarkEnd w:id="73"/>
    </w:p>
    <w:p w:rsidR="00D53EBB" w:rsidRPr="0066689A" w:rsidRDefault="00D53EBB" w:rsidP="005A1195">
      <w:pPr>
        <w:rPr>
          <w:sz w:val="18"/>
          <w:szCs w:val="18"/>
          <w:lang w:val="es-ES_tradnl"/>
        </w:rPr>
      </w:pPr>
    </w:p>
    <w:p w:rsidR="00CA04B5" w:rsidRPr="0066689A" w:rsidRDefault="00CA04B5" w:rsidP="00617338">
      <w:pPr>
        <w:pStyle w:val="Heading8"/>
        <w:tabs>
          <w:tab w:val="left" w:pos="284"/>
        </w:tabs>
        <w:rPr>
          <w:szCs w:val="18"/>
          <w:lang w:val="es-ES_tradnl"/>
        </w:rPr>
      </w:pPr>
      <w:bookmarkStart w:id="74" w:name="_Toc521423436"/>
      <w:bookmarkStart w:id="75" w:name="_Toc525142644"/>
      <w:r w:rsidRPr="0066689A">
        <w:rPr>
          <w:lang w:val="es-ES_tradnl"/>
        </w:rPr>
        <w:t>a</w:t>
      </w:r>
      <w:r w:rsidR="00E37206" w:rsidRPr="0066689A">
        <w:rPr>
          <w:lang w:val="es-ES_tradnl"/>
        </w:rPr>
        <w:t xml:space="preserve">)  </w:t>
      </w:r>
      <w:r w:rsidRPr="0066689A">
        <w:rPr>
          <w:lang w:val="es-ES_tradnl"/>
        </w:rPr>
        <w:t>Recomendaciones formuladas por el Comité Consultivo</w:t>
      </w:r>
      <w:bookmarkEnd w:id="74"/>
      <w:bookmarkEnd w:id="75"/>
    </w:p>
    <w:p w:rsidR="00CA04B5" w:rsidRPr="0066689A" w:rsidRDefault="00CA04B5" w:rsidP="00A0193B">
      <w:pPr>
        <w:pStyle w:val="result"/>
        <w:rPr>
          <w:szCs w:val="18"/>
          <w:lang w:val="es-ES_tradnl"/>
        </w:rPr>
      </w:pPr>
    </w:p>
    <w:p w:rsidR="005A1195" w:rsidRPr="0066689A" w:rsidRDefault="00D53EBB" w:rsidP="00A0193B">
      <w:pPr>
        <w:pStyle w:val="result"/>
        <w:rPr>
          <w:szCs w:val="18"/>
          <w:lang w:val="es-ES_tradnl"/>
        </w:rPr>
      </w:pPr>
      <w:r w:rsidRPr="0066689A">
        <w:rPr>
          <w:lang w:val="es-ES_tradnl"/>
        </w:rPr>
        <w:t>Véase el apartado </w:t>
      </w:r>
      <w:r w:rsidRPr="0066689A">
        <w:rPr>
          <w:i/>
          <w:lang w:val="es-ES_tradnl"/>
        </w:rPr>
        <w:t>b)</w:t>
      </w:r>
      <w:r w:rsidRPr="0066689A">
        <w:rPr>
          <w:lang w:val="es-ES_tradnl"/>
        </w:rPr>
        <w:t xml:space="preserve"> más abajo.</w:t>
      </w:r>
    </w:p>
    <w:p w:rsidR="00D53EBB" w:rsidRPr="0066689A" w:rsidRDefault="00D53EBB" w:rsidP="00A0193B">
      <w:pPr>
        <w:pStyle w:val="result"/>
        <w:rPr>
          <w:szCs w:val="18"/>
          <w:lang w:val="es-ES_tradnl"/>
        </w:rPr>
      </w:pPr>
    </w:p>
    <w:p w:rsidR="00E0197B" w:rsidRPr="0066689A" w:rsidRDefault="00E0197B">
      <w:pPr>
        <w:jc w:val="left"/>
        <w:rPr>
          <w:rFonts w:eastAsiaTheme="minorEastAsia"/>
          <w:i/>
          <w:iCs/>
          <w:sz w:val="18"/>
          <w:szCs w:val="18"/>
          <w:lang w:val="es-ES_tradnl"/>
        </w:rPr>
      </w:pPr>
      <w:r w:rsidRPr="0066689A">
        <w:rPr>
          <w:lang w:val="es-ES_tradnl"/>
        </w:rPr>
        <w:br w:type="page"/>
      </w:r>
    </w:p>
    <w:p w:rsidR="00CA04B5" w:rsidRPr="0066689A" w:rsidRDefault="00CA04B5" w:rsidP="00617338">
      <w:pPr>
        <w:pStyle w:val="Heading8"/>
        <w:tabs>
          <w:tab w:val="left" w:pos="284"/>
        </w:tabs>
        <w:rPr>
          <w:szCs w:val="18"/>
          <w:lang w:val="es-ES_tradnl"/>
        </w:rPr>
      </w:pPr>
      <w:bookmarkStart w:id="76" w:name="_Toc521423437"/>
      <w:bookmarkStart w:id="77" w:name="_Toc525142645"/>
      <w:r w:rsidRPr="0066689A">
        <w:rPr>
          <w:lang w:val="es-ES_tradnl"/>
        </w:rPr>
        <w:lastRenderedPageBreak/>
        <w:t>b</w:t>
      </w:r>
      <w:r w:rsidR="00E37206" w:rsidRPr="0066689A">
        <w:rPr>
          <w:lang w:val="es-ES_tradnl"/>
        </w:rPr>
        <w:t xml:space="preserve">)  </w:t>
      </w:r>
      <w:r w:rsidRPr="0066689A">
        <w:rPr>
          <w:lang w:val="es-ES_tradnl"/>
        </w:rPr>
        <w:t>Decisiones del Consejo</w:t>
      </w:r>
      <w:bookmarkEnd w:id="76"/>
      <w:bookmarkEnd w:id="77"/>
    </w:p>
    <w:p w:rsidR="00CA04B5" w:rsidRPr="0066689A" w:rsidRDefault="00CA04B5" w:rsidP="005A1195">
      <w:pPr>
        <w:rPr>
          <w:sz w:val="18"/>
          <w:szCs w:val="18"/>
          <w:lang w:val="es-ES_tradnl"/>
        </w:rPr>
      </w:pPr>
    </w:p>
    <w:p w:rsidR="00D53EBB" w:rsidRPr="0066689A" w:rsidRDefault="00D53EBB" w:rsidP="001F32C2">
      <w:pPr>
        <w:pStyle w:val="result"/>
        <w:jc w:val="both"/>
        <w:rPr>
          <w:szCs w:val="18"/>
          <w:lang w:val="es-ES_tradnl"/>
        </w:rPr>
      </w:pPr>
      <w:r w:rsidRPr="0066689A">
        <w:rPr>
          <w:lang w:val="es-ES_tradnl"/>
        </w:rPr>
        <w:t>Teniendo en cuenta las recomendaciones del Comité Consultivo, el Consejo, en su quincuagésima primera sesión ordinaria celebrada en Ginebra el 26 de octubre de 2017, tomó:</w:t>
      </w:r>
    </w:p>
    <w:p w:rsidR="00CA04B5" w:rsidRPr="0066689A" w:rsidRDefault="00CA04B5" w:rsidP="008549A3">
      <w:pPr>
        <w:pStyle w:val="result"/>
        <w:rPr>
          <w:szCs w:val="18"/>
          <w:lang w:val="es-ES_tradnl"/>
        </w:rPr>
      </w:pPr>
    </w:p>
    <w:p w:rsidR="00D53EBB" w:rsidRPr="0066689A" w:rsidRDefault="00D53EBB" w:rsidP="00D53EBB">
      <w:pPr>
        <w:pStyle w:val="ListParagraph"/>
        <w:numPr>
          <w:ilvl w:val="0"/>
          <w:numId w:val="7"/>
        </w:numPr>
        <w:spacing w:after="60"/>
        <w:rPr>
          <w:rFonts w:cs="Arial"/>
          <w:sz w:val="18"/>
          <w:szCs w:val="18"/>
          <w:lang w:val="es-ES_tradnl"/>
        </w:rPr>
      </w:pPr>
      <w:r w:rsidRPr="0066689A">
        <w:rPr>
          <w:sz w:val="18"/>
          <w:lang w:val="es-ES_tradnl"/>
        </w:rPr>
        <w:t xml:space="preserve">una decisión positiva acerca de la conformidad del “Decreto de Protección de las </w:t>
      </w:r>
      <w:r w:rsidR="001F32C2" w:rsidRPr="0066689A">
        <w:rPr>
          <w:sz w:val="18"/>
          <w:lang w:val="es-ES_tradnl"/>
        </w:rPr>
        <w:t>Obtenciones Vegetales de Brunei </w:t>
      </w:r>
      <w:r w:rsidRPr="0066689A">
        <w:rPr>
          <w:sz w:val="18"/>
          <w:lang w:val="es-ES_tradnl"/>
        </w:rPr>
        <w:t>Darussalam”;</w:t>
      </w:r>
    </w:p>
    <w:p w:rsidR="00D53EBB" w:rsidRPr="0066689A" w:rsidRDefault="00D53EBB" w:rsidP="00D53EBB">
      <w:pPr>
        <w:pStyle w:val="ListParagraph"/>
        <w:numPr>
          <w:ilvl w:val="0"/>
          <w:numId w:val="7"/>
        </w:numPr>
        <w:spacing w:after="60"/>
        <w:rPr>
          <w:rFonts w:cs="Arial"/>
          <w:sz w:val="18"/>
          <w:szCs w:val="18"/>
          <w:lang w:val="es-ES_tradnl"/>
        </w:rPr>
      </w:pPr>
      <w:r w:rsidRPr="0066689A">
        <w:rPr>
          <w:sz w:val="18"/>
          <w:lang w:val="es-ES_tradnl"/>
        </w:rPr>
        <w:t>una decisión positiva acerca de la conformidad del “proyecto de Ley para la Protección de Obtenciones Vegetales” de Guatemala;</w:t>
      </w:r>
    </w:p>
    <w:p w:rsidR="00D53EBB" w:rsidRPr="0066689A" w:rsidRDefault="00D53EBB" w:rsidP="00D53EBB">
      <w:pPr>
        <w:pStyle w:val="ListParagraph"/>
        <w:numPr>
          <w:ilvl w:val="0"/>
          <w:numId w:val="7"/>
        </w:numPr>
        <w:spacing w:after="60"/>
        <w:rPr>
          <w:rFonts w:cs="Arial"/>
          <w:sz w:val="18"/>
          <w:szCs w:val="18"/>
          <w:lang w:val="es-ES_tradnl"/>
        </w:rPr>
      </w:pPr>
      <w:r w:rsidRPr="0066689A">
        <w:rPr>
          <w:sz w:val="18"/>
          <w:lang w:val="es-ES_tradnl"/>
        </w:rPr>
        <w:t>una decisión positiva acerca de la conformidad del “proyecto de Ley sobre la Protección de las Obtenciones Vegetales” de Myanmar.</w:t>
      </w:r>
    </w:p>
    <w:p w:rsidR="00D53EBB" w:rsidRPr="0066689A" w:rsidRDefault="00D53EBB" w:rsidP="00D53EBB">
      <w:pPr>
        <w:rPr>
          <w:rFonts w:cs="Arial"/>
          <w:sz w:val="18"/>
          <w:szCs w:val="18"/>
          <w:lang w:val="es-ES_tradnl"/>
        </w:rPr>
      </w:pPr>
    </w:p>
    <w:p w:rsidR="00D53EBB" w:rsidRPr="0066689A" w:rsidRDefault="00D53EBB" w:rsidP="008549A3">
      <w:pPr>
        <w:pStyle w:val="result"/>
        <w:rPr>
          <w:szCs w:val="18"/>
          <w:lang w:val="es-ES_tradnl"/>
        </w:rPr>
      </w:pPr>
    </w:p>
    <w:p w:rsidR="005A1195" w:rsidRPr="0066689A" w:rsidRDefault="00CA04B5" w:rsidP="00A0193B">
      <w:pPr>
        <w:pStyle w:val="Heading6"/>
        <w:keepNext/>
        <w:rPr>
          <w:szCs w:val="18"/>
          <w:lang w:val="es-ES_tradnl"/>
        </w:rPr>
      </w:pPr>
      <w:bookmarkStart w:id="78" w:name="_Toc521423438"/>
      <w:bookmarkStart w:id="79" w:name="_Toc525142646"/>
      <w:r w:rsidRPr="0066689A">
        <w:rPr>
          <w:lang w:val="es-ES_tradnl"/>
        </w:rPr>
        <w:t>6.</w:t>
      </w:r>
      <w:r w:rsidR="006133B5" w:rsidRPr="0066689A">
        <w:rPr>
          <w:lang w:val="es-ES_tradnl"/>
        </w:rPr>
        <w:t xml:space="preserve"> </w:t>
      </w:r>
      <w:r w:rsidR="00385FF3" w:rsidRPr="0066689A">
        <w:rPr>
          <w:lang w:val="es-ES_tradnl"/>
        </w:rPr>
        <w:t xml:space="preserve"> </w:t>
      </w:r>
      <w:r w:rsidRPr="0066689A">
        <w:rPr>
          <w:lang w:val="es-ES_tradnl"/>
        </w:rPr>
        <w:t>Examen de la situación relativa a las solicitudes y concesión de derechos de obtentor</w:t>
      </w:r>
      <w:bookmarkEnd w:id="78"/>
      <w:bookmarkEnd w:id="79"/>
    </w:p>
    <w:p w:rsidR="005A1195" w:rsidRPr="0066689A" w:rsidRDefault="005A1195" w:rsidP="00A0193B">
      <w:pPr>
        <w:keepNext/>
        <w:rPr>
          <w:sz w:val="18"/>
          <w:szCs w:val="18"/>
          <w:lang w:val="es-ES_tradnl"/>
        </w:rPr>
      </w:pPr>
    </w:p>
    <w:p w:rsidR="00CA04B5" w:rsidRPr="0066689A" w:rsidRDefault="00CA04B5" w:rsidP="00617338">
      <w:pPr>
        <w:pStyle w:val="Heading8"/>
        <w:tabs>
          <w:tab w:val="left" w:pos="284"/>
        </w:tabs>
        <w:rPr>
          <w:szCs w:val="18"/>
          <w:lang w:val="es-ES_tradnl"/>
        </w:rPr>
      </w:pPr>
      <w:bookmarkStart w:id="80" w:name="_Toc336339243"/>
      <w:bookmarkStart w:id="81" w:name="_Toc521423439"/>
      <w:bookmarkStart w:id="82" w:name="_Toc525142647"/>
      <w:r w:rsidRPr="0066689A">
        <w:rPr>
          <w:lang w:val="es-ES_tradnl"/>
        </w:rPr>
        <w:t>a</w:t>
      </w:r>
      <w:r w:rsidR="00E37206" w:rsidRPr="0066689A">
        <w:rPr>
          <w:lang w:val="es-ES_tradnl"/>
        </w:rPr>
        <w:t xml:space="preserve">)  </w:t>
      </w:r>
      <w:r w:rsidRPr="0066689A">
        <w:rPr>
          <w:lang w:val="es-ES_tradnl"/>
        </w:rPr>
        <w:t>Número de solicitudes de derechos de obtentor</w:t>
      </w:r>
      <w:bookmarkEnd w:id="80"/>
      <w:bookmarkEnd w:id="81"/>
      <w:bookmarkEnd w:id="82"/>
      <w:r w:rsidRPr="0066689A">
        <w:rPr>
          <w:lang w:val="es-ES_tradnl"/>
        </w:rPr>
        <w:t xml:space="preserve"> </w:t>
      </w:r>
    </w:p>
    <w:p w:rsidR="00CA04B5" w:rsidRPr="0066689A" w:rsidRDefault="00CA04B5" w:rsidP="00B31481">
      <w:pPr>
        <w:tabs>
          <w:tab w:val="left" w:pos="2410"/>
          <w:tab w:val="left" w:pos="4536"/>
          <w:tab w:val="left" w:pos="9072"/>
        </w:tabs>
        <w:jc w:val="left"/>
        <w:rPr>
          <w:color w:val="000000"/>
          <w:sz w:val="18"/>
          <w:szCs w:val="18"/>
          <w:lang w:val="es-ES_tradnl"/>
        </w:rPr>
      </w:pPr>
    </w:p>
    <w:p w:rsidR="001F32C2" w:rsidRPr="0066689A" w:rsidRDefault="00CA04B5" w:rsidP="001F32C2">
      <w:pPr>
        <w:tabs>
          <w:tab w:val="left" w:pos="2410"/>
          <w:tab w:val="left" w:pos="4536"/>
          <w:tab w:val="left" w:pos="9072"/>
        </w:tabs>
        <w:rPr>
          <w:color w:val="000000"/>
          <w:sz w:val="18"/>
          <w:lang w:val="es-ES_tradnl"/>
        </w:rPr>
      </w:pPr>
      <w:r w:rsidRPr="0066689A">
        <w:rPr>
          <w:color w:val="000000"/>
          <w:sz w:val="18"/>
          <w:lang w:val="es-ES_tradnl"/>
        </w:rPr>
        <w:t>16.455 solicitudes presentadas ante miembros de la Unión en 2016 (15.017 en 2015; 15.511 en 2014)</w:t>
      </w:r>
    </w:p>
    <w:p w:rsidR="00CA04B5" w:rsidRPr="0066689A" w:rsidRDefault="00CA04B5" w:rsidP="001F32C2">
      <w:pPr>
        <w:tabs>
          <w:tab w:val="left" w:pos="2410"/>
          <w:tab w:val="left" w:pos="4536"/>
          <w:tab w:val="left" w:pos="9072"/>
        </w:tabs>
        <w:rPr>
          <w:color w:val="000000"/>
          <w:sz w:val="18"/>
          <w:szCs w:val="18"/>
          <w:lang w:val="es-ES_tradnl"/>
        </w:rPr>
      </w:pPr>
      <w:r w:rsidRPr="0066689A">
        <w:rPr>
          <w:color w:val="000000"/>
          <w:sz w:val="18"/>
          <w:lang w:val="es-ES_tradnl"/>
        </w:rPr>
        <w:t xml:space="preserve">(véase el documento C/51/7) </w:t>
      </w:r>
    </w:p>
    <w:p w:rsidR="00CA04B5" w:rsidRPr="0066689A" w:rsidRDefault="00CA04B5" w:rsidP="00B31481">
      <w:pPr>
        <w:tabs>
          <w:tab w:val="left" w:pos="2410"/>
          <w:tab w:val="left" w:pos="4536"/>
          <w:tab w:val="left" w:pos="9072"/>
        </w:tabs>
        <w:jc w:val="left"/>
        <w:rPr>
          <w:color w:val="000000"/>
          <w:sz w:val="18"/>
          <w:szCs w:val="18"/>
          <w:lang w:val="es-ES_tradnl"/>
        </w:rPr>
      </w:pPr>
    </w:p>
    <w:p w:rsidR="00CA04B5" w:rsidRPr="0066689A" w:rsidRDefault="00CA04B5" w:rsidP="00617338">
      <w:pPr>
        <w:pStyle w:val="Heading8"/>
        <w:tabs>
          <w:tab w:val="left" w:pos="284"/>
        </w:tabs>
        <w:rPr>
          <w:szCs w:val="18"/>
          <w:lang w:val="es-ES_tradnl"/>
        </w:rPr>
      </w:pPr>
      <w:bookmarkStart w:id="83" w:name="_Toc521423440"/>
      <w:bookmarkStart w:id="84" w:name="_Toc525142648"/>
      <w:r w:rsidRPr="0066689A">
        <w:rPr>
          <w:lang w:val="es-ES_tradnl"/>
        </w:rPr>
        <w:t>b</w:t>
      </w:r>
      <w:r w:rsidR="00E37206" w:rsidRPr="0066689A">
        <w:rPr>
          <w:lang w:val="es-ES_tradnl"/>
        </w:rPr>
        <w:t xml:space="preserve">)  </w:t>
      </w:r>
      <w:r w:rsidRPr="0066689A">
        <w:rPr>
          <w:lang w:val="es-ES_tradnl"/>
        </w:rPr>
        <w:t>Número de títulos concedidos</w:t>
      </w:r>
      <w:bookmarkEnd w:id="83"/>
      <w:bookmarkEnd w:id="84"/>
    </w:p>
    <w:p w:rsidR="00CA04B5" w:rsidRPr="0066689A" w:rsidRDefault="00CA04B5" w:rsidP="00F75E59">
      <w:pPr>
        <w:tabs>
          <w:tab w:val="left" w:pos="2410"/>
          <w:tab w:val="left" w:pos="4536"/>
          <w:tab w:val="left" w:pos="9072"/>
        </w:tabs>
        <w:jc w:val="left"/>
        <w:rPr>
          <w:color w:val="000000"/>
          <w:sz w:val="18"/>
          <w:szCs w:val="18"/>
          <w:lang w:val="es-ES_tradnl"/>
        </w:rPr>
      </w:pPr>
    </w:p>
    <w:p w:rsidR="001F32C2" w:rsidRPr="0066689A" w:rsidRDefault="00CA04B5" w:rsidP="00F75E59">
      <w:pPr>
        <w:tabs>
          <w:tab w:val="left" w:pos="2410"/>
          <w:tab w:val="left" w:pos="4536"/>
          <w:tab w:val="left" w:pos="9072"/>
        </w:tabs>
        <w:jc w:val="left"/>
        <w:rPr>
          <w:color w:val="000000"/>
          <w:sz w:val="18"/>
          <w:lang w:val="es-ES_tradnl"/>
        </w:rPr>
      </w:pPr>
      <w:r w:rsidRPr="0066689A">
        <w:rPr>
          <w:color w:val="000000"/>
          <w:sz w:val="18"/>
          <w:lang w:val="es-ES_tradnl"/>
        </w:rPr>
        <w:t>12.550 títulos concedidos por los miembros de la Unión en 2016 (12.409 en 2015; 11.566 en 2014)</w:t>
      </w:r>
    </w:p>
    <w:p w:rsidR="00CA04B5" w:rsidRPr="0066689A" w:rsidRDefault="00CA04B5" w:rsidP="00F75E59">
      <w:pPr>
        <w:tabs>
          <w:tab w:val="left" w:pos="2410"/>
          <w:tab w:val="left" w:pos="4536"/>
          <w:tab w:val="left" w:pos="9072"/>
        </w:tabs>
        <w:jc w:val="left"/>
        <w:rPr>
          <w:color w:val="000000"/>
          <w:sz w:val="18"/>
          <w:szCs w:val="18"/>
          <w:lang w:val="es-ES_tradnl"/>
        </w:rPr>
      </w:pPr>
      <w:r w:rsidRPr="0066689A">
        <w:rPr>
          <w:color w:val="000000"/>
          <w:sz w:val="18"/>
          <w:lang w:val="es-ES_tradnl"/>
        </w:rPr>
        <w:t>(véase el documento C/51/7)</w:t>
      </w:r>
    </w:p>
    <w:p w:rsidR="00CA04B5" w:rsidRPr="0066689A" w:rsidRDefault="00CA04B5" w:rsidP="00B31481">
      <w:pPr>
        <w:rPr>
          <w:sz w:val="18"/>
          <w:szCs w:val="18"/>
          <w:lang w:val="es-ES_tradnl"/>
        </w:rPr>
      </w:pPr>
    </w:p>
    <w:p w:rsidR="00CA04B5" w:rsidRPr="0066689A" w:rsidRDefault="00CA04B5" w:rsidP="00617338">
      <w:pPr>
        <w:pStyle w:val="Heading8"/>
        <w:tabs>
          <w:tab w:val="left" w:pos="284"/>
        </w:tabs>
        <w:rPr>
          <w:szCs w:val="18"/>
          <w:lang w:val="es-ES_tradnl"/>
        </w:rPr>
      </w:pPr>
      <w:bookmarkStart w:id="85" w:name="_Toc521423441"/>
      <w:bookmarkStart w:id="86" w:name="_Toc525142649"/>
      <w:r w:rsidRPr="0066689A">
        <w:rPr>
          <w:lang w:val="es-ES_tradnl"/>
        </w:rPr>
        <w:t>c</w:t>
      </w:r>
      <w:r w:rsidR="00E37206" w:rsidRPr="0066689A">
        <w:rPr>
          <w:lang w:val="es-ES_tradnl"/>
        </w:rPr>
        <w:t xml:space="preserve">)  </w:t>
      </w:r>
      <w:r w:rsidRPr="0066689A">
        <w:rPr>
          <w:lang w:val="es-ES_tradnl"/>
        </w:rPr>
        <w:t>Número de títulos en vigor</w:t>
      </w:r>
      <w:bookmarkEnd w:id="85"/>
      <w:bookmarkEnd w:id="86"/>
    </w:p>
    <w:p w:rsidR="00CA04B5" w:rsidRPr="0066689A" w:rsidRDefault="00CA04B5" w:rsidP="00F75E59">
      <w:pPr>
        <w:jc w:val="left"/>
        <w:rPr>
          <w:color w:val="000000"/>
          <w:sz w:val="18"/>
          <w:szCs w:val="18"/>
          <w:lang w:val="es-ES_tradnl"/>
        </w:rPr>
      </w:pPr>
    </w:p>
    <w:p w:rsidR="001F32C2" w:rsidRPr="0066689A" w:rsidRDefault="00CA04B5" w:rsidP="00F75E59">
      <w:pPr>
        <w:jc w:val="left"/>
        <w:rPr>
          <w:color w:val="000000"/>
          <w:sz w:val="18"/>
          <w:lang w:val="es-ES_tradnl"/>
        </w:rPr>
      </w:pPr>
      <w:r w:rsidRPr="0066689A">
        <w:rPr>
          <w:color w:val="000000"/>
          <w:sz w:val="18"/>
          <w:lang w:val="es-ES_tradnl"/>
        </w:rPr>
        <w:t xml:space="preserve">117.427 títulos en vigor en los miembros de la Unión en 2016 (112.215 en 2015; 106.575 en 2014) </w:t>
      </w:r>
    </w:p>
    <w:p w:rsidR="00CA04B5" w:rsidRPr="0066689A" w:rsidRDefault="00CA04B5" w:rsidP="00F75E59">
      <w:pPr>
        <w:jc w:val="left"/>
        <w:rPr>
          <w:color w:val="000000"/>
          <w:sz w:val="18"/>
          <w:szCs w:val="18"/>
          <w:lang w:val="es-ES_tradnl"/>
        </w:rPr>
      </w:pPr>
      <w:r w:rsidRPr="0066689A">
        <w:rPr>
          <w:color w:val="000000"/>
          <w:sz w:val="18"/>
          <w:lang w:val="es-ES_tradnl"/>
        </w:rPr>
        <w:t>(véase el documento C/51/7)</w:t>
      </w:r>
    </w:p>
    <w:p w:rsidR="00CA04B5" w:rsidRPr="0066689A" w:rsidRDefault="00CA04B5" w:rsidP="00B31481">
      <w:pPr>
        <w:jc w:val="left"/>
        <w:rPr>
          <w:color w:val="000000"/>
          <w:sz w:val="18"/>
          <w:szCs w:val="18"/>
          <w:lang w:val="es-ES_tradnl"/>
        </w:rPr>
      </w:pPr>
    </w:p>
    <w:p w:rsidR="00CA04B5" w:rsidRPr="0066689A" w:rsidRDefault="00CA04B5" w:rsidP="004B666B">
      <w:pPr>
        <w:pStyle w:val="Heading8"/>
        <w:keepNext/>
        <w:tabs>
          <w:tab w:val="left" w:pos="284"/>
        </w:tabs>
        <w:rPr>
          <w:szCs w:val="18"/>
          <w:lang w:val="es-ES_tradnl"/>
        </w:rPr>
      </w:pPr>
      <w:bookmarkStart w:id="87" w:name="_Toc521423442"/>
      <w:bookmarkStart w:id="88" w:name="_Toc525142650"/>
      <w:r w:rsidRPr="0066689A">
        <w:rPr>
          <w:lang w:val="es-ES_tradnl"/>
        </w:rPr>
        <w:t>d</w:t>
      </w:r>
      <w:r w:rsidR="00E37206" w:rsidRPr="0066689A">
        <w:rPr>
          <w:lang w:val="es-ES_tradnl"/>
        </w:rPr>
        <w:t xml:space="preserve">)  </w:t>
      </w:r>
      <w:r w:rsidRPr="0066689A">
        <w:rPr>
          <w:lang w:val="es-ES_tradnl"/>
        </w:rPr>
        <w:t>Número de géneros/especies protegidos por los miembros de la Unión</w:t>
      </w:r>
      <w:bookmarkEnd w:id="87"/>
      <w:bookmarkEnd w:id="88"/>
      <w:r w:rsidRPr="0066689A">
        <w:rPr>
          <w:lang w:val="es-ES_tradnl"/>
        </w:rPr>
        <w:t xml:space="preserve"> </w:t>
      </w:r>
    </w:p>
    <w:p w:rsidR="00CA04B5" w:rsidRPr="0066689A" w:rsidRDefault="00CA04B5" w:rsidP="00CA04B5">
      <w:pPr>
        <w:keepNext/>
        <w:tabs>
          <w:tab w:val="left" w:pos="1735"/>
          <w:tab w:val="left" w:pos="2410"/>
          <w:tab w:val="left" w:pos="9072"/>
        </w:tabs>
        <w:jc w:val="left"/>
        <w:rPr>
          <w:sz w:val="18"/>
          <w:szCs w:val="18"/>
          <w:lang w:val="es-ES_tradnl"/>
        </w:rPr>
      </w:pPr>
    </w:p>
    <w:p w:rsidR="00723535" w:rsidRPr="0066689A" w:rsidRDefault="00CA04B5" w:rsidP="001F32C2">
      <w:pPr>
        <w:tabs>
          <w:tab w:val="left" w:pos="1735"/>
          <w:tab w:val="left" w:pos="2410"/>
          <w:tab w:val="left" w:pos="9072"/>
        </w:tabs>
        <w:rPr>
          <w:sz w:val="18"/>
          <w:szCs w:val="18"/>
          <w:lang w:val="es-ES_tradnl"/>
        </w:rPr>
      </w:pPr>
      <w:r w:rsidRPr="0066689A">
        <w:rPr>
          <w:sz w:val="18"/>
          <w:lang w:val="es-ES_tradnl"/>
        </w:rPr>
        <w:t>Al final de 2017, 64 miembros de la Unión brindaban protección a todos los géneros y especie</w:t>
      </w:r>
      <w:r w:rsidR="004B666B" w:rsidRPr="0066689A">
        <w:rPr>
          <w:sz w:val="18"/>
          <w:lang w:val="es-ES_tradnl"/>
        </w:rPr>
        <w:t>s (62 en 2016; 62 en </w:t>
      </w:r>
      <w:r w:rsidRPr="0066689A">
        <w:rPr>
          <w:sz w:val="18"/>
          <w:lang w:val="es-ES_tradnl"/>
        </w:rPr>
        <w:t>2015), 6 miembros de la Unión brindaban protección a un número limitado de géne</w:t>
      </w:r>
      <w:r w:rsidR="004B666B" w:rsidRPr="0066689A">
        <w:rPr>
          <w:sz w:val="18"/>
          <w:lang w:val="es-ES_tradnl"/>
        </w:rPr>
        <w:t>ros y especies vegetales (12 en </w:t>
      </w:r>
      <w:r w:rsidRPr="0066689A">
        <w:rPr>
          <w:sz w:val="18"/>
          <w:lang w:val="es-ES_tradnl"/>
        </w:rPr>
        <w:t xml:space="preserve">2016; </w:t>
      </w:r>
      <w:r w:rsidR="001F32C2" w:rsidRPr="0066689A">
        <w:rPr>
          <w:sz w:val="18"/>
          <w:lang w:val="es-ES_tradnl"/>
        </w:rPr>
        <w:br/>
      </w:r>
      <w:r w:rsidRPr="0066689A">
        <w:rPr>
          <w:sz w:val="18"/>
          <w:lang w:val="es-ES_tradnl"/>
        </w:rPr>
        <w:t xml:space="preserve">12 en 2015) </w:t>
      </w:r>
      <w:r w:rsidR="00723535" w:rsidRPr="0066689A">
        <w:rPr>
          <w:sz w:val="18"/>
          <w:lang w:val="es-ES_tradnl"/>
        </w:rPr>
        <w:t xml:space="preserve">y 5 miembros de la Unión no habían notificado la ampliación de la protección a todos los géneros y especies (véase la información </w:t>
      </w:r>
      <w:r w:rsidR="00723535" w:rsidRPr="0066689A">
        <w:rPr>
          <w:i/>
          <w:sz w:val="18"/>
          <w:lang w:val="es-ES_tradnl"/>
        </w:rPr>
        <w:t>infra</w:t>
      </w:r>
      <w:r w:rsidR="00723535" w:rsidRPr="0066689A">
        <w:rPr>
          <w:sz w:val="18"/>
          <w:lang w:val="es-ES_tradnl"/>
        </w:rPr>
        <w:t xml:space="preserve">). </w:t>
      </w:r>
    </w:p>
    <w:p w:rsidR="00723535" w:rsidRPr="0066689A" w:rsidRDefault="00C30B95" w:rsidP="00723535">
      <w:pPr>
        <w:tabs>
          <w:tab w:val="left" w:pos="1735"/>
          <w:tab w:val="left" w:pos="2410"/>
          <w:tab w:val="left" w:pos="9072"/>
        </w:tabs>
        <w:jc w:val="left"/>
        <w:rPr>
          <w:sz w:val="18"/>
          <w:szCs w:val="18"/>
          <w:lang w:val="es-ES_tradnl"/>
        </w:rPr>
      </w:pPr>
      <w:hyperlink w:history="1"/>
    </w:p>
    <w:p w:rsidR="00CA04B5" w:rsidRPr="0066689A" w:rsidRDefault="00723535" w:rsidP="001F32C2">
      <w:pPr>
        <w:tabs>
          <w:tab w:val="left" w:pos="1735"/>
          <w:tab w:val="left" w:pos="2410"/>
          <w:tab w:val="left" w:pos="9072"/>
        </w:tabs>
        <w:rPr>
          <w:sz w:val="18"/>
          <w:szCs w:val="18"/>
          <w:lang w:val="es-ES_tradnl"/>
        </w:rPr>
      </w:pPr>
      <w:r w:rsidRPr="0066689A">
        <w:rPr>
          <w:sz w:val="18"/>
          <w:lang w:val="es-ES_tradnl"/>
        </w:rPr>
        <w:t>Jordania notificó que su legislación se había aplicado a todos los géneros y especies desde el 24 de octubre de 2014</w:t>
      </w:r>
      <w:r w:rsidRPr="0066689A">
        <w:rPr>
          <w:lang w:val="es-ES_tradnl"/>
        </w:rPr>
        <w:t xml:space="preserve"> </w:t>
      </w:r>
      <w:r w:rsidRPr="0066689A">
        <w:rPr>
          <w:sz w:val="18"/>
          <w:lang w:val="es-ES_tradnl"/>
        </w:rPr>
        <w:t xml:space="preserve">(véase </w:t>
      </w:r>
      <w:hyperlink r:id="rId17">
        <w:r w:rsidRPr="0066689A">
          <w:rPr>
            <w:rStyle w:val="Hyperlink"/>
            <w:rFonts w:eastAsiaTheme="minorEastAsia"/>
            <w:sz w:val="18"/>
            <w:lang w:val="es-ES_tradnl"/>
          </w:rPr>
          <w:t>http://www.upov.int/edocs/gendocs/en/jo/jo002.pdf</w:t>
        </w:r>
      </w:hyperlink>
      <w:r w:rsidR="00CA04B5" w:rsidRPr="0066689A">
        <w:rPr>
          <w:sz w:val="18"/>
          <w:lang w:val="es-ES_tradnl"/>
        </w:rPr>
        <w:t xml:space="preserve">). </w:t>
      </w:r>
    </w:p>
    <w:p w:rsidR="00CA04B5" w:rsidRPr="0066689A" w:rsidRDefault="00CA04B5" w:rsidP="00D3492A">
      <w:pPr>
        <w:tabs>
          <w:tab w:val="left" w:pos="1735"/>
          <w:tab w:val="left" w:pos="2410"/>
          <w:tab w:val="left" w:pos="9072"/>
        </w:tabs>
        <w:jc w:val="left"/>
        <w:rPr>
          <w:sz w:val="18"/>
          <w:szCs w:val="18"/>
          <w:lang w:val="es-ES_tradnl"/>
        </w:rPr>
      </w:pPr>
    </w:p>
    <w:p w:rsidR="00CA04B5" w:rsidRPr="0066689A" w:rsidRDefault="00CA04B5" w:rsidP="001F32C2">
      <w:pPr>
        <w:tabs>
          <w:tab w:val="left" w:pos="1735"/>
          <w:tab w:val="left" w:pos="2410"/>
          <w:tab w:val="left" w:pos="9072"/>
        </w:tabs>
        <w:rPr>
          <w:sz w:val="18"/>
          <w:lang w:val="es-ES_tradnl"/>
        </w:rPr>
      </w:pPr>
      <w:r w:rsidRPr="0066689A">
        <w:rPr>
          <w:sz w:val="18"/>
          <w:lang w:val="es-ES_tradnl"/>
        </w:rPr>
        <w:t xml:space="preserve">Uzbekistán informó que su legislación se había aplicado a todos los géneros y especies desde el 14 de noviembre de 2014 (véase </w:t>
      </w:r>
      <w:hyperlink r:id="rId18">
        <w:r w:rsidRPr="0066689A">
          <w:rPr>
            <w:rStyle w:val="Hyperlink"/>
            <w:sz w:val="18"/>
            <w:lang w:val="es-ES_tradnl"/>
          </w:rPr>
          <w:t>http://www.upov.int/edocs/gendocs/en/uz/uz002.pdf</w:t>
        </w:r>
      </w:hyperlink>
      <w:r w:rsidRPr="0066689A">
        <w:rPr>
          <w:sz w:val="18"/>
          <w:lang w:val="es-ES_tradnl"/>
        </w:rPr>
        <w:t>).</w:t>
      </w:r>
    </w:p>
    <w:p w:rsidR="00723535" w:rsidRPr="0066689A" w:rsidRDefault="00723535" w:rsidP="00D3492A">
      <w:pPr>
        <w:tabs>
          <w:tab w:val="left" w:pos="1735"/>
          <w:tab w:val="left" w:pos="2410"/>
          <w:tab w:val="left" w:pos="9072"/>
        </w:tabs>
        <w:jc w:val="left"/>
        <w:rPr>
          <w:sz w:val="18"/>
          <w:lang w:val="es-ES_tradnl"/>
        </w:rPr>
      </w:pPr>
    </w:p>
    <w:p w:rsidR="00723535" w:rsidRPr="0066689A" w:rsidRDefault="00723535" w:rsidP="001F32C2">
      <w:pPr>
        <w:tabs>
          <w:tab w:val="left" w:pos="1735"/>
          <w:tab w:val="left" w:pos="2410"/>
          <w:tab w:val="left" w:pos="9072"/>
        </w:tabs>
        <w:rPr>
          <w:sz w:val="18"/>
          <w:szCs w:val="18"/>
          <w:lang w:val="es-ES_tradnl"/>
        </w:rPr>
      </w:pPr>
      <w:r w:rsidRPr="0066689A">
        <w:rPr>
          <w:sz w:val="18"/>
          <w:lang w:val="es-ES_tradnl"/>
        </w:rPr>
        <w:t>Viet Nam notificó que su legislación se había aplicado a todos los géneros y especies desde el 24 de diciembre de 2016</w:t>
      </w:r>
      <w:r w:rsidRPr="0066689A">
        <w:rPr>
          <w:lang w:val="es-ES_tradnl"/>
        </w:rPr>
        <w:t xml:space="preserve"> </w:t>
      </w:r>
      <w:r w:rsidRPr="0066689A">
        <w:rPr>
          <w:sz w:val="18"/>
          <w:lang w:val="es-ES_tradnl"/>
        </w:rPr>
        <w:t xml:space="preserve">(véase </w:t>
      </w:r>
      <w:hyperlink r:id="rId19">
        <w:r w:rsidRPr="0066689A">
          <w:rPr>
            <w:rStyle w:val="Hyperlink"/>
            <w:rFonts w:eastAsiaTheme="minorEastAsia"/>
            <w:sz w:val="18"/>
            <w:lang w:val="es-ES_tradnl"/>
          </w:rPr>
          <w:t>http://www.upov.int/edocs/gendocs/en/vn/vn003.pdf</w:t>
        </w:r>
      </w:hyperlink>
      <w:r w:rsidRPr="0066689A">
        <w:rPr>
          <w:sz w:val="18"/>
          <w:lang w:val="es-ES_tradnl"/>
        </w:rPr>
        <w:t>).</w:t>
      </w:r>
    </w:p>
    <w:p w:rsidR="00723535" w:rsidRPr="0066689A" w:rsidRDefault="00723535" w:rsidP="00D3492A">
      <w:pPr>
        <w:tabs>
          <w:tab w:val="left" w:pos="1735"/>
          <w:tab w:val="left" w:pos="2410"/>
          <w:tab w:val="left" w:pos="9072"/>
        </w:tabs>
        <w:jc w:val="left"/>
        <w:rPr>
          <w:sz w:val="18"/>
          <w:szCs w:val="18"/>
          <w:lang w:val="es-ES_tradnl"/>
        </w:rPr>
      </w:pPr>
    </w:p>
    <w:p w:rsidR="00CA04B5" w:rsidRPr="0066689A" w:rsidRDefault="00CA04B5" w:rsidP="00B31481">
      <w:pPr>
        <w:tabs>
          <w:tab w:val="left" w:pos="1735"/>
          <w:tab w:val="left" w:pos="2410"/>
          <w:tab w:val="left" w:pos="9072"/>
        </w:tabs>
        <w:jc w:val="left"/>
        <w:rPr>
          <w:sz w:val="18"/>
          <w:szCs w:val="18"/>
          <w:lang w:val="es-ES_tradnl"/>
        </w:rPr>
      </w:pPr>
    </w:p>
    <w:p w:rsidR="00CA04B5" w:rsidRPr="0066689A" w:rsidRDefault="00CA04B5" w:rsidP="00617338">
      <w:pPr>
        <w:pStyle w:val="Heading8"/>
        <w:tabs>
          <w:tab w:val="left" w:pos="284"/>
        </w:tabs>
        <w:rPr>
          <w:szCs w:val="18"/>
          <w:lang w:val="es-ES_tradnl"/>
        </w:rPr>
      </w:pPr>
      <w:bookmarkStart w:id="89" w:name="_Toc521423443"/>
      <w:bookmarkStart w:id="90" w:name="_Toc525142651"/>
      <w:r w:rsidRPr="0066689A">
        <w:rPr>
          <w:lang w:val="es-ES_tradnl"/>
        </w:rPr>
        <w:t>e</w:t>
      </w:r>
      <w:r w:rsidR="00E37206" w:rsidRPr="0066689A">
        <w:rPr>
          <w:lang w:val="es-ES_tradnl"/>
        </w:rPr>
        <w:t xml:space="preserve">)  </w:t>
      </w:r>
      <w:r w:rsidRPr="0066689A">
        <w:rPr>
          <w:lang w:val="es-ES_tradnl"/>
        </w:rPr>
        <w:t>Número de géneros/especies cuyas variedades se han protegido</w:t>
      </w:r>
      <w:bookmarkEnd w:id="89"/>
      <w:bookmarkEnd w:id="90"/>
    </w:p>
    <w:p w:rsidR="00CA04B5" w:rsidRPr="0066689A" w:rsidRDefault="00CA04B5" w:rsidP="001950EC">
      <w:pPr>
        <w:tabs>
          <w:tab w:val="left" w:pos="2410"/>
          <w:tab w:val="left" w:pos="4536"/>
          <w:tab w:val="left" w:pos="9072"/>
        </w:tabs>
        <w:jc w:val="left"/>
        <w:rPr>
          <w:sz w:val="18"/>
          <w:szCs w:val="18"/>
          <w:lang w:val="es-ES_tradnl"/>
        </w:rPr>
      </w:pPr>
    </w:p>
    <w:p w:rsidR="00CA04B5" w:rsidRPr="0066689A" w:rsidRDefault="00CA04B5" w:rsidP="001950EC">
      <w:pPr>
        <w:tabs>
          <w:tab w:val="left" w:pos="2410"/>
          <w:tab w:val="left" w:pos="4536"/>
          <w:tab w:val="left" w:pos="9072"/>
        </w:tabs>
        <w:jc w:val="left"/>
        <w:rPr>
          <w:sz w:val="18"/>
          <w:szCs w:val="18"/>
          <w:lang w:val="es-ES_tradnl"/>
        </w:rPr>
      </w:pPr>
      <w:r w:rsidRPr="0066689A">
        <w:rPr>
          <w:sz w:val="18"/>
          <w:lang w:val="es-ES_tradnl"/>
        </w:rPr>
        <w:t>Número de géneros y especies vegetales que figuran como protegidos por derecho</w:t>
      </w:r>
      <w:r w:rsidR="00FB076A" w:rsidRPr="0066689A">
        <w:rPr>
          <w:sz w:val="18"/>
          <w:lang w:val="es-ES_tradnl"/>
        </w:rPr>
        <w:t>s</w:t>
      </w:r>
      <w:r w:rsidRPr="0066689A">
        <w:rPr>
          <w:sz w:val="18"/>
          <w:lang w:val="es-ES_tradnl"/>
        </w:rPr>
        <w:t xml:space="preserve"> de obtentor en la Base de datos sobre variedades vegetales (PLUTO):</w:t>
      </w:r>
    </w:p>
    <w:p w:rsidR="005A1195" w:rsidRPr="0066689A" w:rsidRDefault="00061960" w:rsidP="001F32C2">
      <w:pPr>
        <w:tabs>
          <w:tab w:val="left" w:pos="2410"/>
          <w:tab w:val="left" w:pos="4536"/>
          <w:tab w:val="left" w:pos="9072"/>
        </w:tabs>
        <w:ind w:left="284"/>
        <w:jc w:val="left"/>
        <w:rPr>
          <w:sz w:val="18"/>
          <w:szCs w:val="18"/>
          <w:lang w:val="es-ES_tradnl"/>
        </w:rPr>
      </w:pPr>
      <w:r w:rsidRPr="0066689A">
        <w:rPr>
          <w:sz w:val="18"/>
          <w:lang w:val="es-ES_tradnl"/>
        </w:rPr>
        <w:t xml:space="preserve">3.628 géneros y especies (3.771 taxones con inclusión de subespecies) en agosto de 2017 </w:t>
      </w:r>
      <w:r w:rsidRPr="0066689A">
        <w:rPr>
          <w:sz w:val="18"/>
          <w:szCs w:val="18"/>
          <w:lang w:val="es-ES_tradnl"/>
        </w:rPr>
        <w:br/>
      </w:r>
      <w:r w:rsidRPr="0066689A">
        <w:rPr>
          <w:sz w:val="18"/>
          <w:lang w:val="es-ES_tradnl"/>
        </w:rPr>
        <w:t xml:space="preserve">(3.510 géneros y especies en agosto de 2016 (3.661 taxones con inclusión de subespecies) y </w:t>
      </w:r>
      <w:r w:rsidR="001F32C2" w:rsidRPr="0066689A">
        <w:rPr>
          <w:sz w:val="18"/>
          <w:lang w:val="es-ES_tradnl"/>
        </w:rPr>
        <w:br/>
      </w:r>
      <w:r w:rsidRPr="0066689A">
        <w:rPr>
          <w:sz w:val="18"/>
          <w:lang w:val="es-ES_tradnl"/>
        </w:rPr>
        <w:t>3.562 taxones con inclusión de subespecies en agosto de 2015)</w:t>
      </w:r>
    </w:p>
    <w:p w:rsidR="00617338" w:rsidRPr="0066689A" w:rsidRDefault="00617338">
      <w:pPr>
        <w:jc w:val="left"/>
        <w:rPr>
          <w:sz w:val="18"/>
          <w:szCs w:val="18"/>
          <w:lang w:val="es-ES_tradnl"/>
        </w:rPr>
      </w:pPr>
      <w:r w:rsidRPr="0066689A">
        <w:rPr>
          <w:sz w:val="18"/>
          <w:szCs w:val="18"/>
          <w:lang w:val="es-ES_tradnl"/>
        </w:rPr>
        <w:br w:type="page"/>
      </w:r>
    </w:p>
    <w:p w:rsidR="00FC03D9" w:rsidRPr="0066689A" w:rsidRDefault="00FC03D9" w:rsidP="00617338">
      <w:pPr>
        <w:pStyle w:val="Heading8"/>
        <w:tabs>
          <w:tab w:val="left" w:pos="284"/>
        </w:tabs>
        <w:rPr>
          <w:szCs w:val="18"/>
          <w:lang w:val="es-ES_tradnl"/>
        </w:rPr>
      </w:pPr>
      <w:bookmarkStart w:id="91" w:name="_Toc521423444"/>
      <w:bookmarkStart w:id="92" w:name="_Toc525142652"/>
      <w:r w:rsidRPr="0066689A">
        <w:rPr>
          <w:lang w:val="es-ES_tradnl"/>
        </w:rPr>
        <w:lastRenderedPageBreak/>
        <w:t>f</w:t>
      </w:r>
      <w:r w:rsidR="00E37206" w:rsidRPr="0066689A">
        <w:rPr>
          <w:lang w:val="es-ES_tradnl"/>
        </w:rPr>
        <w:t xml:space="preserve">)  </w:t>
      </w:r>
      <w:r w:rsidRPr="0066689A">
        <w:rPr>
          <w:lang w:val="es-ES_tradnl"/>
        </w:rPr>
        <w:t>Análisis por tipo de cultivo</w:t>
      </w:r>
      <w:bookmarkEnd w:id="91"/>
      <w:bookmarkEnd w:id="92"/>
    </w:p>
    <w:p w:rsidR="00FC03D9" w:rsidRPr="0066689A" w:rsidRDefault="00FC03D9" w:rsidP="005A1195">
      <w:pPr>
        <w:rPr>
          <w:sz w:val="18"/>
          <w:szCs w:val="18"/>
          <w:lang w:val="es-ES_tradnl"/>
        </w:rPr>
      </w:pPr>
    </w:p>
    <w:p w:rsidR="00FC03D9" w:rsidRPr="0066689A" w:rsidRDefault="00FC03D9" w:rsidP="00FC03D9">
      <w:pPr>
        <w:tabs>
          <w:tab w:val="left" w:pos="2410"/>
          <w:tab w:val="left" w:pos="4536"/>
          <w:tab w:val="left" w:pos="9072"/>
        </w:tabs>
        <w:jc w:val="center"/>
        <w:rPr>
          <w:sz w:val="18"/>
          <w:szCs w:val="18"/>
          <w:lang w:val="es-ES_tradnl"/>
        </w:rPr>
      </w:pPr>
      <w:r w:rsidRPr="0066689A">
        <w:rPr>
          <w:sz w:val="18"/>
          <w:lang w:val="es-ES_tradnl"/>
        </w:rPr>
        <w:t>Datos de la base de datos PLUTO::</w:t>
      </w:r>
    </w:p>
    <w:p w:rsidR="00FC03D9" w:rsidRPr="0066689A" w:rsidRDefault="00FC03D9" w:rsidP="00FC03D9">
      <w:pPr>
        <w:tabs>
          <w:tab w:val="left" w:pos="2410"/>
          <w:tab w:val="left" w:pos="4536"/>
          <w:tab w:val="left" w:pos="9072"/>
        </w:tabs>
        <w:jc w:val="center"/>
        <w:rPr>
          <w:sz w:val="18"/>
          <w:szCs w:val="18"/>
          <w:lang w:val="es-ES_tradnl"/>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1E3918" w:rsidRPr="0066689A" w:rsidTr="00A854F7">
        <w:tc>
          <w:tcPr>
            <w:tcW w:w="5312" w:type="dxa"/>
          </w:tcPr>
          <w:p w:rsidR="001E3918" w:rsidRPr="0066689A" w:rsidRDefault="001E3918" w:rsidP="001E3918">
            <w:pPr>
              <w:jc w:val="center"/>
              <w:rPr>
                <w:i/>
                <w:sz w:val="16"/>
                <w:szCs w:val="18"/>
                <w:lang w:val="es-ES_tradnl"/>
              </w:rPr>
            </w:pPr>
            <w:r w:rsidRPr="0066689A">
              <w:rPr>
                <w:i/>
                <w:snapToGrid w:val="0"/>
                <w:sz w:val="16"/>
                <w:lang w:val="es-ES_tradnl"/>
              </w:rPr>
              <w:t>Solicitudes presentadas por tipo de cultivo:</w:t>
            </w:r>
          </w:p>
          <w:p w:rsidR="001E3918" w:rsidRPr="0066689A" w:rsidRDefault="001E3918" w:rsidP="001E3918">
            <w:pPr>
              <w:jc w:val="center"/>
              <w:rPr>
                <w:sz w:val="16"/>
                <w:szCs w:val="18"/>
                <w:lang w:val="es-ES_tradnl"/>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70"/>
              <w:gridCol w:w="871"/>
              <w:gridCol w:w="870"/>
              <w:gridCol w:w="871"/>
              <w:gridCol w:w="871"/>
            </w:tblGrid>
            <w:tr w:rsidR="0087720D" w:rsidRPr="0066689A" w:rsidTr="00617338">
              <w:trPr>
                <w:cantSplit/>
                <w:jc w:val="center"/>
              </w:trPr>
              <w:tc>
                <w:tcPr>
                  <w:tcW w:w="501" w:type="dxa"/>
                  <w:vAlign w:val="bottom"/>
                </w:tcPr>
                <w:p w:rsidR="0087720D" w:rsidRPr="0066689A" w:rsidRDefault="0087720D" w:rsidP="0087720D">
                  <w:pPr>
                    <w:jc w:val="left"/>
                    <w:rPr>
                      <w:snapToGrid w:val="0"/>
                      <w:sz w:val="16"/>
                      <w:szCs w:val="18"/>
                      <w:lang w:val="es-ES_tradnl"/>
                    </w:rPr>
                  </w:pPr>
                </w:p>
              </w:tc>
              <w:tc>
                <w:tcPr>
                  <w:tcW w:w="4353" w:type="dxa"/>
                  <w:gridSpan w:val="5"/>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Tipo de cultivo</w:t>
                  </w:r>
                </w:p>
              </w:tc>
            </w:tr>
            <w:tr w:rsidR="0087720D" w:rsidRPr="0066689A" w:rsidTr="00617338">
              <w:trPr>
                <w:cantSplit/>
                <w:jc w:val="center"/>
              </w:trPr>
              <w:tc>
                <w:tcPr>
                  <w:tcW w:w="501" w:type="dxa"/>
                  <w:vAlign w:val="bottom"/>
                </w:tcPr>
                <w:p w:rsidR="0087720D" w:rsidRPr="0066689A" w:rsidRDefault="0087720D" w:rsidP="0087720D">
                  <w:pPr>
                    <w:jc w:val="left"/>
                    <w:rPr>
                      <w:snapToGrid w:val="0"/>
                      <w:sz w:val="16"/>
                      <w:szCs w:val="18"/>
                      <w:lang w:val="es-ES_tradnl"/>
                    </w:rPr>
                  </w:pPr>
                  <w:r w:rsidRPr="0066689A">
                    <w:rPr>
                      <w:snapToGrid w:val="0"/>
                      <w:sz w:val="16"/>
                      <w:lang w:val="es-ES_tradnl"/>
                    </w:rPr>
                    <w:t>Año</w:t>
                  </w:r>
                </w:p>
              </w:tc>
              <w:tc>
                <w:tcPr>
                  <w:tcW w:w="870"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Agrícolas</w:t>
                  </w:r>
                </w:p>
              </w:tc>
              <w:tc>
                <w:tcPr>
                  <w:tcW w:w="871"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Árboles forestales</w:t>
                  </w:r>
                </w:p>
              </w:tc>
              <w:tc>
                <w:tcPr>
                  <w:tcW w:w="870"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Frutales</w:t>
                  </w:r>
                </w:p>
              </w:tc>
              <w:tc>
                <w:tcPr>
                  <w:tcW w:w="871"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Ornamen</w:t>
                  </w:r>
                  <w:r w:rsidR="00B30E90" w:rsidRPr="0066689A">
                    <w:rPr>
                      <w:snapToGrid w:val="0"/>
                      <w:sz w:val="16"/>
                      <w:lang w:val="es-ES_tradnl"/>
                    </w:rPr>
                    <w:t>-</w:t>
                  </w:r>
                  <w:r w:rsidRPr="0066689A">
                    <w:rPr>
                      <w:snapToGrid w:val="0"/>
                      <w:sz w:val="16"/>
                      <w:lang w:val="es-ES_tradnl"/>
                    </w:rPr>
                    <w:t>tales</w:t>
                  </w:r>
                </w:p>
              </w:tc>
              <w:tc>
                <w:tcPr>
                  <w:tcW w:w="871"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Hortícolas</w:t>
                  </w:r>
                </w:p>
              </w:tc>
            </w:tr>
            <w:tr w:rsidR="0087720D" w:rsidRPr="0066689A" w:rsidTr="00617338">
              <w:trPr>
                <w:cantSplit/>
                <w:jc w:val="center"/>
              </w:trPr>
              <w:tc>
                <w:tcPr>
                  <w:tcW w:w="501" w:type="dxa"/>
                </w:tcPr>
                <w:p w:rsidR="0087720D" w:rsidRPr="0066689A" w:rsidRDefault="0087720D" w:rsidP="0087720D">
                  <w:pPr>
                    <w:jc w:val="left"/>
                    <w:rPr>
                      <w:snapToGrid w:val="0"/>
                      <w:sz w:val="16"/>
                      <w:lang w:val="es-ES_tradnl"/>
                    </w:rPr>
                  </w:pPr>
                  <w:r w:rsidRPr="0066689A">
                    <w:rPr>
                      <w:snapToGrid w:val="0"/>
                      <w:sz w:val="16"/>
                      <w:lang w:val="es-ES_tradnl"/>
                    </w:rPr>
                    <w:t>2012</w:t>
                  </w:r>
                </w:p>
              </w:tc>
              <w:tc>
                <w:tcPr>
                  <w:tcW w:w="870" w:type="dxa"/>
                </w:tcPr>
                <w:p w:rsidR="0087720D" w:rsidRPr="0066689A" w:rsidRDefault="0087720D" w:rsidP="00617338">
                  <w:pPr>
                    <w:jc w:val="center"/>
                    <w:rPr>
                      <w:snapToGrid w:val="0"/>
                      <w:sz w:val="16"/>
                      <w:lang w:val="es-ES_tradnl"/>
                    </w:rPr>
                  </w:pPr>
                  <w:r w:rsidRPr="0066689A">
                    <w:rPr>
                      <w:snapToGrid w:val="0"/>
                      <w:sz w:val="16"/>
                      <w:lang w:val="es-ES_tradnl"/>
                    </w:rPr>
                    <w:t>27%</w:t>
                  </w:r>
                </w:p>
              </w:tc>
              <w:tc>
                <w:tcPr>
                  <w:tcW w:w="871" w:type="dxa"/>
                </w:tcPr>
                <w:p w:rsidR="0087720D" w:rsidRPr="0066689A" w:rsidRDefault="0087720D" w:rsidP="00617338">
                  <w:pPr>
                    <w:jc w:val="center"/>
                    <w:rPr>
                      <w:snapToGrid w:val="0"/>
                      <w:sz w:val="16"/>
                      <w:lang w:val="es-ES_tradnl"/>
                    </w:rPr>
                  </w:pPr>
                  <w:r w:rsidRPr="0066689A">
                    <w:rPr>
                      <w:snapToGrid w:val="0"/>
                      <w:sz w:val="16"/>
                      <w:lang w:val="es-ES_tradnl"/>
                    </w:rPr>
                    <w:t>0,9%</w:t>
                  </w:r>
                </w:p>
              </w:tc>
              <w:tc>
                <w:tcPr>
                  <w:tcW w:w="870" w:type="dxa"/>
                </w:tcPr>
                <w:p w:rsidR="0087720D" w:rsidRPr="0066689A" w:rsidRDefault="0087720D" w:rsidP="00617338">
                  <w:pPr>
                    <w:jc w:val="center"/>
                    <w:rPr>
                      <w:snapToGrid w:val="0"/>
                      <w:sz w:val="16"/>
                      <w:lang w:val="es-ES_tradnl"/>
                    </w:rPr>
                  </w:pPr>
                  <w:r w:rsidRPr="0066689A">
                    <w:rPr>
                      <w:snapToGrid w:val="0"/>
                      <w:sz w:val="16"/>
                      <w:lang w:val="es-ES_tradnl"/>
                    </w:rPr>
                    <w:t>12%</w:t>
                  </w:r>
                </w:p>
              </w:tc>
              <w:tc>
                <w:tcPr>
                  <w:tcW w:w="871" w:type="dxa"/>
                </w:tcPr>
                <w:p w:rsidR="0087720D" w:rsidRPr="0066689A" w:rsidRDefault="0087720D" w:rsidP="00617338">
                  <w:pPr>
                    <w:jc w:val="center"/>
                    <w:rPr>
                      <w:snapToGrid w:val="0"/>
                      <w:sz w:val="16"/>
                      <w:lang w:val="es-ES_tradnl"/>
                    </w:rPr>
                  </w:pPr>
                  <w:r w:rsidRPr="0066689A">
                    <w:rPr>
                      <w:snapToGrid w:val="0"/>
                      <w:sz w:val="16"/>
                      <w:lang w:val="es-ES_tradnl"/>
                    </w:rPr>
                    <w:t>48%</w:t>
                  </w:r>
                </w:p>
              </w:tc>
              <w:tc>
                <w:tcPr>
                  <w:tcW w:w="871" w:type="dxa"/>
                </w:tcPr>
                <w:p w:rsidR="0087720D" w:rsidRPr="0066689A" w:rsidRDefault="0087720D" w:rsidP="00617338">
                  <w:pPr>
                    <w:jc w:val="center"/>
                    <w:rPr>
                      <w:snapToGrid w:val="0"/>
                      <w:sz w:val="16"/>
                      <w:lang w:val="es-ES_tradnl"/>
                    </w:rPr>
                  </w:pPr>
                  <w:r w:rsidRPr="0066689A">
                    <w:rPr>
                      <w:snapToGrid w:val="0"/>
                      <w:sz w:val="16"/>
                      <w:lang w:val="es-ES_tradnl"/>
                    </w:rPr>
                    <w:t>12%</w:t>
                  </w:r>
                </w:p>
              </w:tc>
            </w:tr>
            <w:tr w:rsidR="0087720D" w:rsidRPr="0066689A" w:rsidTr="00617338">
              <w:trPr>
                <w:cantSplit/>
                <w:jc w:val="center"/>
              </w:trPr>
              <w:tc>
                <w:tcPr>
                  <w:tcW w:w="501" w:type="dxa"/>
                </w:tcPr>
                <w:p w:rsidR="0087720D" w:rsidRPr="0066689A" w:rsidRDefault="0087720D" w:rsidP="0087720D">
                  <w:pPr>
                    <w:jc w:val="left"/>
                    <w:rPr>
                      <w:snapToGrid w:val="0"/>
                      <w:sz w:val="16"/>
                      <w:szCs w:val="18"/>
                      <w:lang w:val="es-ES_tradnl"/>
                    </w:rPr>
                  </w:pPr>
                  <w:r w:rsidRPr="0066689A">
                    <w:rPr>
                      <w:snapToGrid w:val="0"/>
                      <w:sz w:val="16"/>
                      <w:lang w:val="es-ES_tradnl"/>
                    </w:rPr>
                    <w:t>2013</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25%</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1,0%</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12%</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49%</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11%</w:t>
                  </w:r>
                </w:p>
              </w:tc>
            </w:tr>
            <w:tr w:rsidR="0087720D" w:rsidRPr="0066689A" w:rsidTr="00617338">
              <w:trPr>
                <w:cantSplit/>
                <w:jc w:val="center"/>
              </w:trPr>
              <w:tc>
                <w:tcPr>
                  <w:tcW w:w="501" w:type="dxa"/>
                </w:tcPr>
                <w:p w:rsidR="0087720D" w:rsidRPr="0066689A" w:rsidRDefault="0087720D" w:rsidP="0087720D">
                  <w:pPr>
                    <w:jc w:val="left"/>
                    <w:rPr>
                      <w:snapToGrid w:val="0"/>
                      <w:sz w:val="16"/>
                      <w:szCs w:val="18"/>
                      <w:lang w:val="es-ES_tradnl"/>
                    </w:rPr>
                  </w:pPr>
                  <w:r w:rsidRPr="0066689A">
                    <w:rPr>
                      <w:snapToGrid w:val="0"/>
                      <w:sz w:val="16"/>
                      <w:lang w:val="es-ES_tradnl"/>
                    </w:rPr>
                    <w:t>2014</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30%</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0,8%</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11%</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47%</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10%</w:t>
                  </w:r>
                </w:p>
              </w:tc>
            </w:tr>
            <w:tr w:rsidR="0087720D" w:rsidRPr="0066689A" w:rsidTr="00617338">
              <w:trPr>
                <w:cantSplit/>
                <w:jc w:val="center"/>
              </w:trPr>
              <w:tc>
                <w:tcPr>
                  <w:tcW w:w="501" w:type="dxa"/>
                </w:tcPr>
                <w:p w:rsidR="0087720D" w:rsidRPr="0066689A" w:rsidRDefault="0087720D" w:rsidP="0087720D">
                  <w:pPr>
                    <w:jc w:val="left"/>
                    <w:rPr>
                      <w:snapToGrid w:val="0"/>
                      <w:sz w:val="16"/>
                      <w:szCs w:val="18"/>
                      <w:lang w:val="es-ES_tradnl"/>
                    </w:rPr>
                  </w:pPr>
                  <w:r w:rsidRPr="0066689A">
                    <w:rPr>
                      <w:snapToGrid w:val="0"/>
                      <w:sz w:val="16"/>
                      <w:lang w:val="es-ES_tradnl"/>
                    </w:rPr>
                    <w:t>2015</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33%</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0,5%</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14%</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36%</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16%</w:t>
                  </w:r>
                </w:p>
              </w:tc>
            </w:tr>
            <w:tr w:rsidR="0087720D" w:rsidRPr="0066689A" w:rsidTr="00617338">
              <w:trPr>
                <w:cantSplit/>
                <w:jc w:val="center"/>
              </w:trPr>
              <w:tc>
                <w:tcPr>
                  <w:tcW w:w="501" w:type="dxa"/>
                </w:tcPr>
                <w:p w:rsidR="0087720D" w:rsidRPr="0066689A" w:rsidRDefault="0087720D" w:rsidP="0087720D">
                  <w:pPr>
                    <w:jc w:val="left"/>
                    <w:rPr>
                      <w:snapToGrid w:val="0"/>
                      <w:sz w:val="16"/>
                      <w:szCs w:val="18"/>
                      <w:lang w:val="es-ES_tradnl"/>
                    </w:rPr>
                  </w:pPr>
                  <w:r w:rsidRPr="0066689A">
                    <w:rPr>
                      <w:snapToGrid w:val="0"/>
                      <w:sz w:val="16"/>
                      <w:lang w:val="es-ES_tradnl"/>
                    </w:rPr>
                    <w:t>2016</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37%</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0,6%</w:t>
                  </w:r>
                </w:p>
              </w:tc>
              <w:tc>
                <w:tcPr>
                  <w:tcW w:w="870" w:type="dxa"/>
                </w:tcPr>
                <w:p w:rsidR="0087720D" w:rsidRPr="0066689A" w:rsidRDefault="0087720D" w:rsidP="00617338">
                  <w:pPr>
                    <w:jc w:val="center"/>
                    <w:rPr>
                      <w:snapToGrid w:val="0"/>
                      <w:sz w:val="16"/>
                      <w:szCs w:val="18"/>
                      <w:lang w:val="es-ES_tradnl"/>
                    </w:rPr>
                  </w:pPr>
                  <w:r w:rsidRPr="0066689A">
                    <w:rPr>
                      <w:snapToGrid w:val="0"/>
                      <w:sz w:val="16"/>
                      <w:lang w:val="es-ES_tradnl"/>
                    </w:rPr>
                    <w:t>11%</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34%</w:t>
                  </w:r>
                </w:p>
              </w:tc>
              <w:tc>
                <w:tcPr>
                  <w:tcW w:w="871" w:type="dxa"/>
                </w:tcPr>
                <w:p w:rsidR="0087720D" w:rsidRPr="0066689A" w:rsidRDefault="0087720D" w:rsidP="00617338">
                  <w:pPr>
                    <w:jc w:val="center"/>
                    <w:rPr>
                      <w:snapToGrid w:val="0"/>
                      <w:sz w:val="16"/>
                      <w:szCs w:val="18"/>
                      <w:lang w:val="es-ES_tradnl"/>
                    </w:rPr>
                  </w:pPr>
                  <w:r w:rsidRPr="0066689A">
                    <w:rPr>
                      <w:snapToGrid w:val="0"/>
                      <w:sz w:val="16"/>
                      <w:lang w:val="es-ES_tradnl"/>
                    </w:rPr>
                    <w:t>18%</w:t>
                  </w:r>
                </w:p>
              </w:tc>
            </w:tr>
            <w:tr w:rsidR="00955B5B" w:rsidRPr="0066689A" w:rsidTr="00F97105">
              <w:trPr>
                <w:cantSplit/>
                <w:jc w:val="center"/>
              </w:trPr>
              <w:tc>
                <w:tcPr>
                  <w:tcW w:w="501" w:type="dxa"/>
                </w:tcPr>
                <w:p w:rsidR="00955B5B" w:rsidRPr="00955B5B" w:rsidRDefault="00955B5B" w:rsidP="00955B5B">
                  <w:pPr>
                    <w:jc w:val="left"/>
                    <w:rPr>
                      <w:snapToGrid w:val="0"/>
                      <w:sz w:val="16"/>
                      <w:szCs w:val="18"/>
                      <w:lang w:val="es-ES_tradnl" w:eastAsia="ja-JP"/>
                    </w:rPr>
                  </w:pPr>
                  <w:r w:rsidRPr="00955B5B">
                    <w:rPr>
                      <w:snapToGrid w:val="0"/>
                      <w:sz w:val="16"/>
                      <w:szCs w:val="18"/>
                      <w:lang w:val="es-ES_tradnl" w:eastAsia="ja-JP"/>
                    </w:rPr>
                    <w:t>2017</w:t>
                  </w:r>
                </w:p>
              </w:tc>
              <w:tc>
                <w:tcPr>
                  <w:tcW w:w="870" w:type="dxa"/>
                </w:tcPr>
                <w:p w:rsidR="00955B5B" w:rsidRPr="00955B5B" w:rsidRDefault="00955B5B" w:rsidP="00955B5B">
                  <w:pPr>
                    <w:jc w:val="center"/>
                    <w:rPr>
                      <w:snapToGrid w:val="0"/>
                      <w:sz w:val="16"/>
                      <w:szCs w:val="18"/>
                      <w:lang w:eastAsia="ja-JP"/>
                    </w:rPr>
                  </w:pPr>
                  <w:r w:rsidRPr="00955B5B">
                    <w:rPr>
                      <w:snapToGrid w:val="0"/>
                      <w:sz w:val="16"/>
                      <w:szCs w:val="18"/>
                      <w:lang w:eastAsia="ja-JP"/>
                    </w:rPr>
                    <w:t>33%</w:t>
                  </w:r>
                </w:p>
              </w:tc>
              <w:tc>
                <w:tcPr>
                  <w:tcW w:w="871" w:type="dxa"/>
                </w:tcPr>
                <w:p w:rsidR="00955B5B" w:rsidRPr="00BB594F" w:rsidRDefault="00955B5B" w:rsidP="00955B5B">
                  <w:pPr>
                    <w:jc w:val="center"/>
                    <w:rPr>
                      <w:snapToGrid w:val="0"/>
                      <w:sz w:val="16"/>
                      <w:szCs w:val="18"/>
                      <w:lang w:eastAsia="ja-JP"/>
                    </w:rPr>
                  </w:pPr>
                  <w:r w:rsidRPr="00BB594F">
                    <w:rPr>
                      <w:snapToGrid w:val="0"/>
                      <w:sz w:val="16"/>
                      <w:szCs w:val="18"/>
                      <w:lang w:eastAsia="ja-JP"/>
                    </w:rPr>
                    <w:t>0.5%</w:t>
                  </w:r>
                </w:p>
              </w:tc>
              <w:tc>
                <w:tcPr>
                  <w:tcW w:w="870" w:type="dxa"/>
                </w:tcPr>
                <w:p w:rsidR="00955B5B" w:rsidRPr="00BB594F" w:rsidRDefault="00955B5B" w:rsidP="00955B5B">
                  <w:pPr>
                    <w:jc w:val="center"/>
                    <w:rPr>
                      <w:snapToGrid w:val="0"/>
                      <w:sz w:val="16"/>
                      <w:szCs w:val="18"/>
                      <w:lang w:eastAsia="ja-JP"/>
                    </w:rPr>
                  </w:pPr>
                  <w:r w:rsidRPr="00BB594F">
                    <w:rPr>
                      <w:snapToGrid w:val="0"/>
                      <w:sz w:val="16"/>
                      <w:szCs w:val="18"/>
                      <w:lang w:eastAsia="ja-JP"/>
                    </w:rPr>
                    <w:t>11%</w:t>
                  </w:r>
                </w:p>
              </w:tc>
              <w:tc>
                <w:tcPr>
                  <w:tcW w:w="871" w:type="dxa"/>
                </w:tcPr>
                <w:p w:rsidR="00955B5B" w:rsidRPr="00BB594F" w:rsidRDefault="00955B5B" w:rsidP="00955B5B">
                  <w:pPr>
                    <w:jc w:val="center"/>
                    <w:rPr>
                      <w:snapToGrid w:val="0"/>
                      <w:sz w:val="16"/>
                      <w:szCs w:val="18"/>
                      <w:lang w:eastAsia="ja-JP"/>
                    </w:rPr>
                  </w:pPr>
                  <w:r w:rsidRPr="00BB594F">
                    <w:rPr>
                      <w:snapToGrid w:val="0"/>
                      <w:sz w:val="16"/>
                      <w:szCs w:val="18"/>
                      <w:lang w:eastAsia="ja-JP"/>
                    </w:rPr>
                    <w:t>38%</w:t>
                  </w:r>
                </w:p>
              </w:tc>
              <w:tc>
                <w:tcPr>
                  <w:tcW w:w="871" w:type="dxa"/>
                </w:tcPr>
                <w:p w:rsidR="00955B5B" w:rsidRPr="00BB594F" w:rsidRDefault="00955B5B" w:rsidP="00955B5B">
                  <w:pPr>
                    <w:jc w:val="center"/>
                    <w:rPr>
                      <w:snapToGrid w:val="0"/>
                      <w:sz w:val="16"/>
                      <w:szCs w:val="18"/>
                      <w:lang w:eastAsia="ja-JP"/>
                    </w:rPr>
                  </w:pPr>
                  <w:r w:rsidRPr="00BB594F">
                    <w:rPr>
                      <w:snapToGrid w:val="0"/>
                      <w:sz w:val="16"/>
                      <w:szCs w:val="18"/>
                      <w:lang w:eastAsia="ja-JP"/>
                    </w:rPr>
                    <w:t>17%</w:t>
                  </w:r>
                </w:p>
              </w:tc>
            </w:tr>
          </w:tbl>
          <w:p w:rsidR="001E3918" w:rsidRPr="0066689A" w:rsidRDefault="001E3918" w:rsidP="00B30E90">
            <w:pPr>
              <w:tabs>
                <w:tab w:val="left" w:pos="2410"/>
                <w:tab w:val="left" w:pos="4536"/>
                <w:tab w:val="left" w:pos="9072"/>
              </w:tabs>
              <w:rPr>
                <w:sz w:val="16"/>
                <w:szCs w:val="18"/>
                <w:lang w:val="es-ES_tradnl"/>
              </w:rPr>
            </w:pPr>
          </w:p>
        </w:tc>
        <w:tc>
          <w:tcPr>
            <w:tcW w:w="5217" w:type="dxa"/>
          </w:tcPr>
          <w:p w:rsidR="00A854F7" w:rsidRPr="0066689A" w:rsidRDefault="00A854F7" w:rsidP="00A854F7">
            <w:pPr>
              <w:jc w:val="center"/>
              <w:rPr>
                <w:i/>
                <w:sz w:val="16"/>
                <w:szCs w:val="18"/>
                <w:lang w:val="es-ES_tradnl"/>
              </w:rPr>
            </w:pPr>
            <w:r w:rsidRPr="0066689A">
              <w:rPr>
                <w:i/>
                <w:snapToGrid w:val="0"/>
                <w:sz w:val="16"/>
                <w:lang w:val="es-ES_tradnl"/>
              </w:rPr>
              <w:t>Títulos concedidos por tipo de cultivo:</w:t>
            </w:r>
          </w:p>
          <w:p w:rsidR="00A854F7" w:rsidRPr="0066689A" w:rsidRDefault="00A854F7" w:rsidP="00A854F7">
            <w:pPr>
              <w:jc w:val="center"/>
              <w:rPr>
                <w:sz w:val="16"/>
                <w:szCs w:val="18"/>
                <w:lang w:val="es-ES_tradnl"/>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60"/>
              <w:gridCol w:w="860"/>
              <w:gridCol w:w="861"/>
              <w:gridCol w:w="860"/>
              <w:gridCol w:w="861"/>
            </w:tblGrid>
            <w:tr w:rsidR="0087720D" w:rsidRPr="0066689A" w:rsidTr="00617338">
              <w:trPr>
                <w:cantSplit/>
                <w:jc w:val="center"/>
              </w:trPr>
              <w:tc>
                <w:tcPr>
                  <w:tcW w:w="501" w:type="dxa"/>
                  <w:vAlign w:val="bottom"/>
                </w:tcPr>
                <w:p w:rsidR="0087720D" w:rsidRPr="0066689A" w:rsidRDefault="0087720D" w:rsidP="00617338">
                  <w:pPr>
                    <w:jc w:val="left"/>
                    <w:rPr>
                      <w:snapToGrid w:val="0"/>
                      <w:sz w:val="16"/>
                      <w:szCs w:val="18"/>
                      <w:lang w:val="es-ES_tradnl"/>
                    </w:rPr>
                  </w:pPr>
                </w:p>
              </w:tc>
              <w:tc>
                <w:tcPr>
                  <w:tcW w:w="4302" w:type="dxa"/>
                  <w:gridSpan w:val="5"/>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Tipo de cultivo</w:t>
                  </w:r>
                </w:p>
              </w:tc>
            </w:tr>
            <w:tr w:rsidR="0087720D" w:rsidRPr="0066689A" w:rsidTr="00617338">
              <w:trPr>
                <w:cantSplit/>
                <w:jc w:val="center"/>
              </w:trPr>
              <w:tc>
                <w:tcPr>
                  <w:tcW w:w="501" w:type="dxa"/>
                  <w:vAlign w:val="bottom"/>
                </w:tcPr>
                <w:p w:rsidR="0087720D" w:rsidRPr="0066689A" w:rsidRDefault="0087720D" w:rsidP="00617338">
                  <w:pPr>
                    <w:jc w:val="left"/>
                    <w:rPr>
                      <w:snapToGrid w:val="0"/>
                      <w:sz w:val="16"/>
                      <w:szCs w:val="18"/>
                      <w:lang w:val="es-ES_tradnl"/>
                    </w:rPr>
                  </w:pPr>
                  <w:r w:rsidRPr="0066689A">
                    <w:rPr>
                      <w:snapToGrid w:val="0"/>
                      <w:sz w:val="16"/>
                      <w:lang w:val="es-ES_tradnl"/>
                    </w:rPr>
                    <w:t>Año</w:t>
                  </w:r>
                </w:p>
              </w:tc>
              <w:tc>
                <w:tcPr>
                  <w:tcW w:w="860"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Agrícolas</w:t>
                  </w:r>
                </w:p>
              </w:tc>
              <w:tc>
                <w:tcPr>
                  <w:tcW w:w="860"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Árboles forestales</w:t>
                  </w:r>
                </w:p>
              </w:tc>
              <w:tc>
                <w:tcPr>
                  <w:tcW w:w="861"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Frutales</w:t>
                  </w:r>
                </w:p>
              </w:tc>
              <w:tc>
                <w:tcPr>
                  <w:tcW w:w="860"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Ornamen</w:t>
                  </w:r>
                  <w:r w:rsidR="00B30E90" w:rsidRPr="0066689A">
                    <w:rPr>
                      <w:snapToGrid w:val="0"/>
                      <w:sz w:val="16"/>
                      <w:lang w:val="es-ES_tradnl"/>
                    </w:rPr>
                    <w:t>-</w:t>
                  </w:r>
                  <w:r w:rsidRPr="0066689A">
                    <w:rPr>
                      <w:snapToGrid w:val="0"/>
                      <w:sz w:val="16"/>
                      <w:lang w:val="es-ES_tradnl"/>
                    </w:rPr>
                    <w:t>tales</w:t>
                  </w:r>
                </w:p>
              </w:tc>
              <w:tc>
                <w:tcPr>
                  <w:tcW w:w="861" w:type="dxa"/>
                  <w:vAlign w:val="bottom"/>
                </w:tcPr>
                <w:p w:rsidR="0087720D" w:rsidRPr="0066689A" w:rsidRDefault="0087720D" w:rsidP="00617338">
                  <w:pPr>
                    <w:jc w:val="center"/>
                    <w:rPr>
                      <w:snapToGrid w:val="0"/>
                      <w:sz w:val="16"/>
                      <w:szCs w:val="18"/>
                      <w:lang w:val="es-ES_tradnl"/>
                    </w:rPr>
                  </w:pPr>
                  <w:r w:rsidRPr="0066689A">
                    <w:rPr>
                      <w:snapToGrid w:val="0"/>
                      <w:sz w:val="16"/>
                      <w:lang w:val="es-ES_tradnl"/>
                    </w:rPr>
                    <w:t>Hortícolas</w:t>
                  </w:r>
                </w:p>
              </w:tc>
            </w:tr>
            <w:tr w:rsidR="0087720D" w:rsidRPr="0066689A" w:rsidTr="00617338">
              <w:trPr>
                <w:cantSplit/>
                <w:jc w:val="center"/>
              </w:trPr>
              <w:tc>
                <w:tcPr>
                  <w:tcW w:w="501" w:type="dxa"/>
                </w:tcPr>
                <w:p w:rsidR="0087720D" w:rsidRPr="0066689A" w:rsidRDefault="0087720D" w:rsidP="00617338">
                  <w:pPr>
                    <w:jc w:val="left"/>
                    <w:rPr>
                      <w:snapToGrid w:val="0"/>
                      <w:sz w:val="16"/>
                      <w:lang w:val="es-ES_tradnl"/>
                    </w:rPr>
                  </w:pPr>
                  <w:r w:rsidRPr="0066689A">
                    <w:rPr>
                      <w:snapToGrid w:val="0"/>
                      <w:sz w:val="16"/>
                      <w:lang w:val="es-ES_tradnl"/>
                    </w:rPr>
                    <w:t>2012</w:t>
                  </w:r>
                </w:p>
              </w:tc>
              <w:tc>
                <w:tcPr>
                  <w:tcW w:w="860" w:type="dxa"/>
                </w:tcPr>
                <w:p w:rsidR="0087720D" w:rsidRPr="0066689A" w:rsidRDefault="0087720D" w:rsidP="00617338">
                  <w:pPr>
                    <w:jc w:val="center"/>
                    <w:rPr>
                      <w:snapToGrid w:val="0"/>
                      <w:sz w:val="16"/>
                      <w:lang w:val="es-ES_tradnl"/>
                    </w:rPr>
                  </w:pPr>
                  <w:r w:rsidRPr="0066689A">
                    <w:rPr>
                      <w:snapToGrid w:val="0"/>
                      <w:sz w:val="16"/>
                      <w:lang w:val="es-ES_tradnl"/>
                    </w:rPr>
                    <w:t>26%</w:t>
                  </w:r>
                </w:p>
              </w:tc>
              <w:tc>
                <w:tcPr>
                  <w:tcW w:w="860" w:type="dxa"/>
                </w:tcPr>
                <w:p w:rsidR="0087720D" w:rsidRPr="0066689A" w:rsidRDefault="0087720D" w:rsidP="00617338">
                  <w:pPr>
                    <w:jc w:val="center"/>
                    <w:rPr>
                      <w:snapToGrid w:val="0"/>
                      <w:sz w:val="16"/>
                      <w:lang w:val="es-ES_tradnl"/>
                    </w:rPr>
                  </w:pPr>
                  <w:r w:rsidRPr="0066689A">
                    <w:rPr>
                      <w:snapToGrid w:val="0"/>
                      <w:sz w:val="16"/>
                      <w:lang w:val="es-ES_tradnl"/>
                    </w:rPr>
                    <w:t>0,7%</w:t>
                  </w:r>
                </w:p>
              </w:tc>
              <w:tc>
                <w:tcPr>
                  <w:tcW w:w="861" w:type="dxa"/>
                </w:tcPr>
                <w:p w:rsidR="0087720D" w:rsidRPr="0066689A" w:rsidRDefault="0087720D" w:rsidP="00617338">
                  <w:pPr>
                    <w:jc w:val="center"/>
                    <w:rPr>
                      <w:snapToGrid w:val="0"/>
                      <w:sz w:val="16"/>
                      <w:lang w:val="es-ES_tradnl"/>
                    </w:rPr>
                  </w:pPr>
                  <w:r w:rsidRPr="0066689A">
                    <w:rPr>
                      <w:snapToGrid w:val="0"/>
                      <w:sz w:val="16"/>
                      <w:lang w:val="es-ES_tradnl"/>
                    </w:rPr>
                    <w:t>9%</w:t>
                  </w:r>
                </w:p>
              </w:tc>
              <w:tc>
                <w:tcPr>
                  <w:tcW w:w="860" w:type="dxa"/>
                </w:tcPr>
                <w:p w:rsidR="0087720D" w:rsidRPr="0066689A" w:rsidRDefault="0087720D" w:rsidP="00617338">
                  <w:pPr>
                    <w:jc w:val="center"/>
                    <w:rPr>
                      <w:snapToGrid w:val="0"/>
                      <w:sz w:val="16"/>
                      <w:lang w:val="es-ES_tradnl"/>
                    </w:rPr>
                  </w:pPr>
                  <w:r w:rsidRPr="0066689A">
                    <w:rPr>
                      <w:snapToGrid w:val="0"/>
                      <w:sz w:val="16"/>
                      <w:lang w:val="es-ES_tradnl"/>
                    </w:rPr>
                    <w:t>48%</w:t>
                  </w:r>
                </w:p>
              </w:tc>
              <w:tc>
                <w:tcPr>
                  <w:tcW w:w="861" w:type="dxa"/>
                </w:tcPr>
                <w:p w:rsidR="0087720D" w:rsidRPr="0066689A" w:rsidRDefault="0087720D" w:rsidP="00617338">
                  <w:pPr>
                    <w:jc w:val="center"/>
                    <w:rPr>
                      <w:snapToGrid w:val="0"/>
                      <w:sz w:val="16"/>
                      <w:lang w:val="es-ES_tradnl"/>
                    </w:rPr>
                  </w:pPr>
                  <w:r w:rsidRPr="0066689A">
                    <w:rPr>
                      <w:snapToGrid w:val="0"/>
                      <w:sz w:val="16"/>
                      <w:lang w:val="es-ES_tradnl"/>
                    </w:rPr>
                    <w:t>15%</w:t>
                  </w:r>
                </w:p>
              </w:tc>
            </w:tr>
            <w:tr w:rsidR="0087720D" w:rsidRPr="0066689A" w:rsidTr="00617338">
              <w:trPr>
                <w:cantSplit/>
                <w:jc w:val="center"/>
              </w:trPr>
              <w:tc>
                <w:tcPr>
                  <w:tcW w:w="501" w:type="dxa"/>
                </w:tcPr>
                <w:p w:rsidR="0087720D" w:rsidRPr="0066689A" w:rsidRDefault="0087720D" w:rsidP="00617338">
                  <w:pPr>
                    <w:jc w:val="left"/>
                    <w:rPr>
                      <w:snapToGrid w:val="0"/>
                      <w:sz w:val="16"/>
                      <w:szCs w:val="18"/>
                      <w:lang w:val="es-ES_tradnl"/>
                    </w:rPr>
                  </w:pPr>
                  <w:r w:rsidRPr="0066689A">
                    <w:rPr>
                      <w:snapToGrid w:val="0"/>
                      <w:sz w:val="16"/>
                      <w:lang w:val="es-ES_tradnl"/>
                    </w:rPr>
                    <w:t>2013</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34%</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0,7%</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10%</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42%</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13%</w:t>
                  </w:r>
                </w:p>
              </w:tc>
            </w:tr>
            <w:tr w:rsidR="0087720D" w:rsidRPr="0066689A" w:rsidTr="00617338">
              <w:trPr>
                <w:cantSplit/>
                <w:jc w:val="center"/>
              </w:trPr>
              <w:tc>
                <w:tcPr>
                  <w:tcW w:w="501" w:type="dxa"/>
                </w:tcPr>
                <w:p w:rsidR="0087720D" w:rsidRPr="0066689A" w:rsidRDefault="0087720D" w:rsidP="00617338">
                  <w:pPr>
                    <w:jc w:val="left"/>
                    <w:rPr>
                      <w:snapToGrid w:val="0"/>
                      <w:sz w:val="16"/>
                      <w:szCs w:val="18"/>
                      <w:lang w:val="es-ES_tradnl"/>
                    </w:rPr>
                  </w:pPr>
                  <w:r w:rsidRPr="0066689A">
                    <w:rPr>
                      <w:snapToGrid w:val="0"/>
                      <w:sz w:val="16"/>
                      <w:lang w:val="es-ES_tradnl"/>
                    </w:rPr>
                    <w:t>2014</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35%</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0,6%</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10%</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43%</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12%</w:t>
                  </w:r>
                </w:p>
              </w:tc>
            </w:tr>
            <w:tr w:rsidR="0087720D" w:rsidRPr="0066689A" w:rsidTr="00617338">
              <w:trPr>
                <w:cantSplit/>
                <w:jc w:val="center"/>
              </w:trPr>
              <w:tc>
                <w:tcPr>
                  <w:tcW w:w="501" w:type="dxa"/>
                </w:tcPr>
                <w:p w:rsidR="0087720D" w:rsidRPr="0066689A" w:rsidRDefault="0087720D" w:rsidP="00617338">
                  <w:pPr>
                    <w:jc w:val="left"/>
                    <w:rPr>
                      <w:snapToGrid w:val="0"/>
                      <w:sz w:val="16"/>
                      <w:szCs w:val="18"/>
                      <w:lang w:val="es-ES_tradnl"/>
                    </w:rPr>
                  </w:pPr>
                  <w:r w:rsidRPr="0066689A">
                    <w:rPr>
                      <w:snapToGrid w:val="0"/>
                      <w:sz w:val="16"/>
                      <w:lang w:val="es-ES_tradnl"/>
                    </w:rPr>
                    <w:t>2015</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32%</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0,9%</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10%</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44%</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13%</w:t>
                  </w:r>
                </w:p>
              </w:tc>
            </w:tr>
            <w:tr w:rsidR="0087720D" w:rsidRPr="0066689A" w:rsidTr="00617338">
              <w:trPr>
                <w:cantSplit/>
                <w:jc w:val="center"/>
              </w:trPr>
              <w:tc>
                <w:tcPr>
                  <w:tcW w:w="501" w:type="dxa"/>
                </w:tcPr>
                <w:p w:rsidR="0087720D" w:rsidRPr="0066689A" w:rsidRDefault="0087720D" w:rsidP="00617338">
                  <w:pPr>
                    <w:jc w:val="left"/>
                    <w:rPr>
                      <w:snapToGrid w:val="0"/>
                      <w:sz w:val="16"/>
                      <w:szCs w:val="18"/>
                      <w:lang w:val="es-ES_tradnl"/>
                    </w:rPr>
                  </w:pPr>
                  <w:r w:rsidRPr="0066689A">
                    <w:rPr>
                      <w:snapToGrid w:val="0"/>
                      <w:sz w:val="16"/>
                      <w:lang w:val="es-ES_tradnl"/>
                    </w:rPr>
                    <w:t>2016</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32%</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1,1%</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9%</w:t>
                  </w:r>
                </w:p>
              </w:tc>
              <w:tc>
                <w:tcPr>
                  <w:tcW w:w="860" w:type="dxa"/>
                </w:tcPr>
                <w:p w:rsidR="0087720D" w:rsidRPr="0066689A" w:rsidRDefault="0087720D" w:rsidP="00617338">
                  <w:pPr>
                    <w:jc w:val="center"/>
                    <w:rPr>
                      <w:snapToGrid w:val="0"/>
                      <w:sz w:val="16"/>
                      <w:szCs w:val="18"/>
                      <w:lang w:val="es-ES_tradnl"/>
                    </w:rPr>
                  </w:pPr>
                  <w:r w:rsidRPr="0066689A">
                    <w:rPr>
                      <w:snapToGrid w:val="0"/>
                      <w:sz w:val="16"/>
                      <w:lang w:val="es-ES_tradnl"/>
                    </w:rPr>
                    <w:t>40%</w:t>
                  </w:r>
                </w:p>
              </w:tc>
              <w:tc>
                <w:tcPr>
                  <w:tcW w:w="861" w:type="dxa"/>
                </w:tcPr>
                <w:p w:rsidR="0087720D" w:rsidRPr="0066689A" w:rsidRDefault="0087720D" w:rsidP="00617338">
                  <w:pPr>
                    <w:jc w:val="center"/>
                    <w:rPr>
                      <w:snapToGrid w:val="0"/>
                      <w:sz w:val="16"/>
                      <w:szCs w:val="18"/>
                      <w:lang w:val="es-ES_tradnl"/>
                    </w:rPr>
                  </w:pPr>
                  <w:r w:rsidRPr="0066689A">
                    <w:rPr>
                      <w:snapToGrid w:val="0"/>
                      <w:sz w:val="16"/>
                      <w:lang w:val="es-ES_tradnl"/>
                    </w:rPr>
                    <w:t>18%</w:t>
                  </w:r>
                </w:p>
              </w:tc>
            </w:tr>
            <w:tr w:rsidR="00955B5B" w:rsidRPr="0066689A" w:rsidTr="00405BF8">
              <w:trPr>
                <w:cantSplit/>
                <w:jc w:val="center"/>
              </w:trPr>
              <w:tc>
                <w:tcPr>
                  <w:tcW w:w="501" w:type="dxa"/>
                </w:tcPr>
                <w:p w:rsidR="00955B5B" w:rsidRPr="00955B5B" w:rsidRDefault="00955B5B" w:rsidP="00955B5B">
                  <w:pPr>
                    <w:jc w:val="left"/>
                    <w:rPr>
                      <w:snapToGrid w:val="0"/>
                      <w:sz w:val="16"/>
                      <w:szCs w:val="18"/>
                      <w:lang w:val="es-ES_tradnl" w:eastAsia="ja-JP"/>
                    </w:rPr>
                  </w:pPr>
                  <w:r w:rsidRPr="00955B5B">
                    <w:rPr>
                      <w:snapToGrid w:val="0"/>
                      <w:sz w:val="16"/>
                      <w:szCs w:val="18"/>
                      <w:lang w:val="es-ES_tradnl" w:eastAsia="ja-JP"/>
                    </w:rPr>
                    <w:t>2017</w:t>
                  </w:r>
                </w:p>
              </w:tc>
              <w:tc>
                <w:tcPr>
                  <w:tcW w:w="860" w:type="dxa"/>
                </w:tcPr>
                <w:p w:rsidR="00955B5B" w:rsidRPr="00955B5B" w:rsidRDefault="00955B5B" w:rsidP="00955B5B">
                  <w:pPr>
                    <w:jc w:val="center"/>
                    <w:rPr>
                      <w:snapToGrid w:val="0"/>
                      <w:sz w:val="16"/>
                      <w:szCs w:val="18"/>
                      <w:lang w:eastAsia="ja-JP"/>
                    </w:rPr>
                  </w:pPr>
                  <w:r w:rsidRPr="00955B5B">
                    <w:rPr>
                      <w:snapToGrid w:val="0"/>
                      <w:sz w:val="16"/>
                      <w:szCs w:val="18"/>
                      <w:lang w:eastAsia="ja-JP"/>
                    </w:rPr>
                    <w:t>27%</w:t>
                  </w:r>
                </w:p>
              </w:tc>
              <w:tc>
                <w:tcPr>
                  <w:tcW w:w="860" w:type="dxa"/>
                </w:tcPr>
                <w:p w:rsidR="00955B5B" w:rsidRPr="00BB594F" w:rsidRDefault="00955B5B" w:rsidP="00955B5B">
                  <w:pPr>
                    <w:jc w:val="center"/>
                    <w:rPr>
                      <w:snapToGrid w:val="0"/>
                      <w:sz w:val="16"/>
                      <w:szCs w:val="18"/>
                      <w:lang w:eastAsia="ja-JP"/>
                    </w:rPr>
                  </w:pPr>
                  <w:r w:rsidRPr="00BB594F">
                    <w:rPr>
                      <w:snapToGrid w:val="0"/>
                      <w:sz w:val="16"/>
                      <w:szCs w:val="18"/>
                      <w:lang w:eastAsia="ja-JP"/>
                    </w:rPr>
                    <w:t>0.4%</w:t>
                  </w:r>
                </w:p>
              </w:tc>
              <w:tc>
                <w:tcPr>
                  <w:tcW w:w="861" w:type="dxa"/>
                </w:tcPr>
                <w:p w:rsidR="00955B5B" w:rsidRPr="00BB594F" w:rsidRDefault="00955B5B" w:rsidP="00955B5B">
                  <w:pPr>
                    <w:jc w:val="center"/>
                    <w:rPr>
                      <w:snapToGrid w:val="0"/>
                      <w:sz w:val="16"/>
                      <w:szCs w:val="18"/>
                      <w:lang w:eastAsia="ja-JP"/>
                    </w:rPr>
                  </w:pPr>
                  <w:r w:rsidRPr="00BB594F">
                    <w:rPr>
                      <w:snapToGrid w:val="0"/>
                      <w:sz w:val="16"/>
                      <w:szCs w:val="18"/>
                      <w:lang w:eastAsia="ja-JP"/>
                    </w:rPr>
                    <w:t>12%</w:t>
                  </w:r>
                </w:p>
              </w:tc>
              <w:tc>
                <w:tcPr>
                  <w:tcW w:w="860" w:type="dxa"/>
                </w:tcPr>
                <w:p w:rsidR="00955B5B" w:rsidRPr="00BB594F" w:rsidRDefault="00955B5B" w:rsidP="00955B5B">
                  <w:pPr>
                    <w:jc w:val="center"/>
                    <w:rPr>
                      <w:snapToGrid w:val="0"/>
                      <w:sz w:val="16"/>
                      <w:szCs w:val="18"/>
                      <w:lang w:eastAsia="ja-JP"/>
                    </w:rPr>
                  </w:pPr>
                  <w:r w:rsidRPr="00BB594F">
                    <w:rPr>
                      <w:snapToGrid w:val="0"/>
                      <w:sz w:val="16"/>
                      <w:szCs w:val="18"/>
                      <w:lang w:eastAsia="ja-JP"/>
                    </w:rPr>
                    <w:t>45%</w:t>
                  </w:r>
                </w:p>
              </w:tc>
              <w:tc>
                <w:tcPr>
                  <w:tcW w:w="861" w:type="dxa"/>
                </w:tcPr>
                <w:p w:rsidR="00955B5B" w:rsidRPr="00BB594F" w:rsidRDefault="00955B5B" w:rsidP="00955B5B">
                  <w:pPr>
                    <w:jc w:val="center"/>
                    <w:rPr>
                      <w:snapToGrid w:val="0"/>
                      <w:sz w:val="16"/>
                      <w:szCs w:val="18"/>
                      <w:lang w:eastAsia="ja-JP"/>
                    </w:rPr>
                  </w:pPr>
                  <w:r w:rsidRPr="00BB594F">
                    <w:rPr>
                      <w:snapToGrid w:val="0"/>
                      <w:sz w:val="16"/>
                      <w:szCs w:val="18"/>
                      <w:lang w:eastAsia="ja-JP"/>
                    </w:rPr>
                    <w:t>16%</w:t>
                  </w:r>
                </w:p>
              </w:tc>
            </w:tr>
          </w:tbl>
          <w:p w:rsidR="001E3918" w:rsidRPr="0066689A" w:rsidRDefault="001E3918" w:rsidP="00FC03D9">
            <w:pPr>
              <w:tabs>
                <w:tab w:val="left" w:pos="2410"/>
                <w:tab w:val="left" w:pos="4536"/>
                <w:tab w:val="left" w:pos="9072"/>
              </w:tabs>
              <w:jc w:val="center"/>
              <w:rPr>
                <w:sz w:val="16"/>
                <w:szCs w:val="18"/>
                <w:lang w:val="es-ES_tradnl"/>
              </w:rPr>
            </w:pPr>
          </w:p>
        </w:tc>
      </w:tr>
    </w:tbl>
    <w:p w:rsidR="00B30E90" w:rsidRPr="0066689A" w:rsidRDefault="00B30E90" w:rsidP="00B30E90">
      <w:pPr>
        <w:rPr>
          <w:sz w:val="18"/>
          <w:lang w:val="es-ES_tradnl"/>
        </w:rPr>
      </w:pPr>
      <w:bookmarkStart w:id="93" w:name="_Toc521423445"/>
    </w:p>
    <w:p w:rsidR="00B30E90" w:rsidRPr="0066689A" w:rsidRDefault="00B30E90" w:rsidP="00B30E90">
      <w:pPr>
        <w:rPr>
          <w:sz w:val="18"/>
          <w:lang w:val="es-ES_tradnl"/>
        </w:rPr>
      </w:pPr>
    </w:p>
    <w:p w:rsidR="00FC03D9" w:rsidRPr="0066689A" w:rsidRDefault="00FC03D9" w:rsidP="00FC03D9">
      <w:pPr>
        <w:pStyle w:val="Heading6"/>
        <w:rPr>
          <w:szCs w:val="18"/>
          <w:lang w:val="es-ES_tradnl"/>
        </w:rPr>
      </w:pPr>
      <w:bookmarkStart w:id="94" w:name="_Toc525142653"/>
      <w:r w:rsidRPr="0066689A">
        <w:rPr>
          <w:lang w:val="es-ES_tradnl"/>
        </w:rPr>
        <w:t>7.</w:t>
      </w:r>
      <w:r w:rsidR="006133B5" w:rsidRPr="0066689A">
        <w:rPr>
          <w:lang w:val="es-ES_tradnl"/>
        </w:rPr>
        <w:t xml:space="preserve"> </w:t>
      </w:r>
      <w:r w:rsidR="00385FF3" w:rsidRPr="0066689A">
        <w:rPr>
          <w:lang w:val="es-ES_tradnl"/>
        </w:rPr>
        <w:t xml:space="preserve"> </w:t>
      </w:r>
      <w:r w:rsidRPr="0066689A">
        <w:rPr>
          <w:lang w:val="es-ES_tradnl"/>
        </w:rPr>
        <w:t>Política para facilitar la presentación de solicitudes mediante el desarrollo de un sistema de presentación electrónica de solicitudes y la mejora de la cooperación en el examen de variedades</w:t>
      </w:r>
      <w:bookmarkEnd w:id="93"/>
      <w:bookmarkEnd w:id="94"/>
    </w:p>
    <w:p w:rsidR="00FC03D9" w:rsidRPr="0066689A" w:rsidRDefault="00FC03D9" w:rsidP="005A1195">
      <w:pPr>
        <w:rPr>
          <w:sz w:val="18"/>
          <w:szCs w:val="18"/>
          <w:lang w:val="es-ES_tradnl"/>
        </w:rPr>
      </w:pPr>
    </w:p>
    <w:p w:rsidR="00FC03D9" w:rsidRPr="0066689A" w:rsidRDefault="00FC03D9" w:rsidP="00617338">
      <w:pPr>
        <w:pStyle w:val="Heading8"/>
        <w:tabs>
          <w:tab w:val="left" w:pos="284"/>
        </w:tabs>
        <w:rPr>
          <w:szCs w:val="18"/>
          <w:lang w:val="es-ES_tradnl"/>
        </w:rPr>
      </w:pPr>
      <w:bookmarkStart w:id="95" w:name="_Toc521423446"/>
      <w:bookmarkStart w:id="96" w:name="_Toc525142654"/>
      <w:r w:rsidRPr="0066689A">
        <w:rPr>
          <w:lang w:val="es-ES_tradnl"/>
        </w:rPr>
        <w:t>a</w:t>
      </w:r>
      <w:r w:rsidR="00E37206" w:rsidRPr="0066689A">
        <w:rPr>
          <w:lang w:val="es-ES_tradnl"/>
        </w:rPr>
        <w:t xml:space="preserve">)  </w:t>
      </w:r>
      <w:r w:rsidRPr="0066689A">
        <w:rPr>
          <w:lang w:val="es-ES_tradnl"/>
        </w:rPr>
        <w:t>Recomendaciones formuladas por el Comité Consultivo</w:t>
      </w:r>
      <w:bookmarkEnd w:id="95"/>
      <w:bookmarkEnd w:id="96"/>
    </w:p>
    <w:p w:rsidR="00FC03D9" w:rsidRPr="0066689A" w:rsidRDefault="00FC03D9" w:rsidP="005A1195">
      <w:pPr>
        <w:rPr>
          <w:sz w:val="18"/>
          <w:szCs w:val="18"/>
          <w:lang w:val="es-ES_tradnl"/>
        </w:rPr>
      </w:pPr>
    </w:p>
    <w:p w:rsidR="00FC03D9" w:rsidRPr="0066689A" w:rsidRDefault="00FC03D9" w:rsidP="00B30E90">
      <w:pPr>
        <w:pStyle w:val="result"/>
        <w:jc w:val="both"/>
        <w:rPr>
          <w:szCs w:val="18"/>
          <w:lang w:val="es-ES_tradnl"/>
        </w:rPr>
      </w:pPr>
      <w:r w:rsidRPr="0066689A">
        <w:rPr>
          <w:lang w:val="es-ES_tradnl"/>
        </w:rPr>
        <w:t>El Comité Consultivo, en su nonagésima cuarta sesión celebrada en Ginebra el 25 octubre y la mañana del 26 de octubre de 2017:</w:t>
      </w:r>
    </w:p>
    <w:p w:rsidR="00FC03D9" w:rsidRPr="0066689A" w:rsidRDefault="00FC03D9" w:rsidP="008549A3">
      <w:pPr>
        <w:pStyle w:val="result"/>
        <w:rPr>
          <w:szCs w:val="18"/>
          <w:lang w:val="es-ES_tradnl"/>
        </w:rPr>
      </w:pPr>
    </w:p>
    <w:p w:rsidR="00187F00" w:rsidRPr="0066689A" w:rsidRDefault="00187F00" w:rsidP="00187F00">
      <w:pPr>
        <w:pStyle w:val="ListParagraph"/>
        <w:numPr>
          <w:ilvl w:val="0"/>
          <w:numId w:val="7"/>
        </w:numPr>
        <w:ind w:left="641" w:hanging="357"/>
        <w:contextualSpacing w:val="0"/>
        <w:rPr>
          <w:sz w:val="18"/>
          <w:szCs w:val="18"/>
          <w:lang w:val="es-ES_tradnl"/>
        </w:rPr>
      </w:pPr>
      <w:r w:rsidRPr="0066689A">
        <w:rPr>
          <w:sz w:val="18"/>
          <w:lang w:val="es-ES_tradnl"/>
        </w:rPr>
        <w:t>convino en que el nombre PRISMA y el logo que se muestra a continuación se sometieran</w:t>
      </w:r>
      <w:r w:rsidR="004B666B" w:rsidRPr="0066689A">
        <w:rPr>
          <w:sz w:val="18"/>
          <w:lang w:val="es-ES_tradnl"/>
        </w:rPr>
        <w:t xml:space="preserve"> a la aprobación del </w:t>
      </w:r>
      <w:r w:rsidRPr="0066689A">
        <w:rPr>
          <w:sz w:val="18"/>
          <w:lang w:val="es-ES_tradnl"/>
        </w:rPr>
        <w:t>Consejo en su quincuagésima primera sesión ordinaria, prevista en Ginebra el 26 de octubre de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7F00" w:rsidRPr="0066689A" w:rsidTr="00157DE2">
        <w:tc>
          <w:tcPr>
            <w:tcW w:w="9855" w:type="dxa"/>
          </w:tcPr>
          <w:p w:rsidR="00187F00" w:rsidRPr="0066689A" w:rsidRDefault="00187F00" w:rsidP="00187F00">
            <w:pPr>
              <w:spacing w:after="120"/>
              <w:jc w:val="center"/>
              <w:rPr>
                <w:lang w:val="es-ES_tradnl"/>
              </w:rPr>
            </w:pPr>
            <w:r w:rsidRPr="0066689A">
              <w:rPr>
                <w:noProof/>
              </w:rPr>
              <w:drawing>
                <wp:inline distT="0" distB="0" distL="0" distR="0">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60" cy="1143127"/>
                          </a:xfrm>
                          <a:prstGeom prst="rect">
                            <a:avLst/>
                          </a:prstGeom>
                        </pic:spPr>
                      </pic:pic>
                    </a:graphicData>
                  </a:graphic>
                </wp:inline>
              </w:drawing>
            </w:r>
          </w:p>
        </w:tc>
      </w:tr>
    </w:tbl>
    <w:p w:rsidR="00187F00" w:rsidRPr="0066689A" w:rsidRDefault="00187F00" w:rsidP="00187F00">
      <w:pPr>
        <w:pStyle w:val="ListParagraph"/>
        <w:numPr>
          <w:ilvl w:val="0"/>
          <w:numId w:val="7"/>
        </w:numPr>
        <w:contextualSpacing w:val="0"/>
        <w:rPr>
          <w:sz w:val="18"/>
          <w:szCs w:val="18"/>
          <w:lang w:val="es-ES_tradnl"/>
        </w:rPr>
      </w:pPr>
      <w:r w:rsidRPr="0066689A">
        <w:rPr>
          <w:sz w:val="18"/>
          <w:lang w:val="es-ES_tradnl"/>
        </w:rPr>
        <w:t>aprobó el importe de 150 francos suizos por el uso del EAF que ha de cobrar la UPOV por cada solicitud presentada en el bienio 2018-2019 y recomendó al Consejo que lo apruebe, si bien convino en que el EAF puede ofrecerse gratuitamente durante un período introductorio si sus costos presupuestados se sufragan por medios distintos del presupuesto ordinario;</w:t>
      </w:r>
    </w:p>
    <w:p w:rsidR="00FC03D9" w:rsidRPr="0066689A" w:rsidRDefault="00187F00" w:rsidP="00187F00">
      <w:pPr>
        <w:pStyle w:val="ListParagraph"/>
        <w:numPr>
          <w:ilvl w:val="0"/>
          <w:numId w:val="7"/>
        </w:numPr>
        <w:contextualSpacing w:val="0"/>
        <w:rPr>
          <w:sz w:val="18"/>
          <w:szCs w:val="18"/>
          <w:lang w:val="es-ES_tradnl"/>
        </w:rPr>
      </w:pPr>
      <w:r w:rsidRPr="0066689A">
        <w:rPr>
          <w:sz w:val="18"/>
          <w:lang w:val="es-ES_tradnl"/>
        </w:rPr>
        <w:t>pidió a la Oficina de la Unión que informe de las novedades relativas al EAF en su nonagésima quinta sesión y, además, convino en que se realice un seguimiento de la utilización del EAF, se analicen las ventajas para sus usuarios y se examinen los mecanismos de financiación del EAF en esa misma sesión.</w:t>
      </w:r>
    </w:p>
    <w:p w:rsidR="00FC03D9" w:rsidRPr="0066689A" w:rsidRDefault="00FC03D9" w:rsidP="00FC03D9">
      <w:pPr>
        <w:rPr>
          <w:sz w:val="18"/>
          <w:szCs w:val="18"/>
          <w:lang w:val="es-ES_tradnl"/>
        </w:rPr>
      </w:pPr>
    </w:p>
    <w:p w:rsidR="00FC03D9" w:rsidRPr="0066689A" w:rsidRDefault="00FC03D9" w:rsidP="00FC03D9">
      <w:pPr>
        <w:rPr>
          <w:sz w:val="18"/>
          <w:szCs w:val="18"/>
          <w:lang w:val="es-ES_tradnl"/>
        </w:rPr>
      </w:pPr>
      <w:r w:rsidRPr="0066689A">
        <w:rPr>
          <w:sz w:val="18"/>
          <w:lang w:val="es-ES_tradnl"/>
        </w:rPr>
        <w:t>Véase también el apartado </w:t>
      </w:r>
      <w:r w:rsidRPr="0066689A">
        <w:rPr>
          <w:i/>
          <w:sz w:val="18"/>
          <w:lang w:val="es-ES_tradnl"/>
        </w:rPr>
        <w:t>b)</w:t>
      </w:r>
      <w:r w:rsidRPr="0066689A">
        <w:rPr>
          <w:sz w:val="18"/>
          <w:lang w:val="es-ES_tradnl"/>
        </w:rPr>
        <w:t xml:space="preserve"> más abajo.</w:t>
      </w:r>
    </w:p>
    <w:p w:rsidR="00FC03D9" w:rsidRPr="0066689A" w:rsidRDefault="00FC03D9" w:rsidP="005A1195">
      <w:pPr>
        <w:rPr>
          <w:sz w:val="18"/>
          <w:szCs w:val="18"/>
          <w:lang w:val="es-ES_tradnl"/>
        </w:rPr>
      </w:pPr>
    </w:p>
    <w:p w:rsidR="00FC03D9" w:rsidRPr="0066689A" w:rsidRDefault="00FC03D9" w:rsidP="00617338">
      <w:pPr>
        <w:pStyle w:val="Heading8"/>
        <w:tabs>
          <w:tab w:val="left" w:pos="284"/>
        </w:tabs>
        <w:rPr>
          <w:szCs w:val="18"/>
          <w:lang w:val="es-ES_tradnl"/>
        </w:rPr>
      </w:pPr>
      <w:bookmarkStart w:id="97" w:name="_Toc521423447"/>
      <w:bookmarkStart w:id="98" w:name="_Toc525142655"/>
      <w:r w:rsidRPr="0066689A">
        <w:rPr>
          <w:lang w:val="es-ES_tradnl"/>
        </w:rPr>
        <w:t>b</w:t>
      </w:r>
      <w:r w:rsidR="00E37206" w:rsidRPr="0066689A">
        <w:rPr>
          <w:lang w:val="es-ES_tradnl"/>
        </w:rPr>
        <w:t xml:space="preserve">)  </w:t>
      </w:r>
      <w:r w:rsidRPr="0066689A">
        <w:rPr>
          <w:lang w:val="es-ES_tradnl"/>
        </w:rPr>
        <w:t>Decisiones del Consejo</w:t>
      </w:r>
      <w:bookmarkEnd w:id="97"/>
      <w:bookmarkEnd w:id="98"/>
    </w:p>
    <w:p w:rsidR="00FC03D9" w:rsidRPr="0066689A" w:rsidRDefault="00FC03D9" w:rsidP="00B31481">
      <w:pPr>
        <w:rPr>
          <w:sz w:val="18"/>
          <w:szCs w:val="18"/>
          <w:lang w:val="es-ES_tradnl"/>
        </w:rPr>
      </w:pPr>
    </w:p>
    <w:p w:rsidR="00FC03D9" w:rsidRPr="0066689A" w:rsidRDefault="00FC03D9" w:rsidP="00B30E90">
      <w:pPr>
        <w:pStyle w:val="result"/>
        <w:jc w:val="both"/>
        <w:rPr>
          <w:lang w:val="es-ES_tradnl"/>
        </w:rPr>
      </w:pPr>
      <w:r w:rsidRPr="0066689A">
        <w:rPr>
          <w:lang w:val="es-ES_tradnl"/>
        </w:rPr>
        <w:t>Basándose en la recomendación del Comité Consultivo, el Consejo, en su trigésima cuarta sesión extraordinaria celebrada en Ginebra el 6 de abril de 2017, decidió permitir flexibilidad a la Oficina de la Unión respecto del importe que ha de cobrarse por el uso del EAF en 2017, pero que no se ofrezca el EAF gratuitamente.</w:t>
      </w:r>
    </w:p>
    <w:p w:rsidR="008F269B" w:rsidRPr="0066689A" w:rsidRDefault="008F269B" w:rsidP="008F269B">
      <w:pPr>
        <w:pStyle w:val="result"/>
        <w:rPr>
          <w:lang w:val="es-ES_tradnl"/>
        </w:rPr>
      </w:pPr>
    </w:p>
    <w:p w:rsidR="00FC03D9" w:rsidRPr="0066689A" w:rsidRDefault="00FC03D9" w:rsidP="00B30E90">
      <w:pPr>
        <w:pStyle w:val="result"/>
        <w:jc w:val="both"/>
        <w:rPr>
          <w:szCs w:val="18"/>
          <w:lang w:val="es-ES_tradnl"/>
        </w:rPr>
      </w:pPr>
      <w:r w:rsidRPr="0066689A">
        <w:rPr>
          <w:lang w:val="es-ES_tradnl"/>
        </w:rPr>
        <w:t>Teniendo en cuenta las recomendaciones del Comité Consultivo, el Consejo, en su quincuagésima primera sesión ordinaria celebrada en Ginebra el 26 de octubre de 2017:</w:t>
      </w:r>
    </w:p>
    <w:p w:rsidR="00FC03D9" w:rsidRPr="0066689A" w:rsidRDefault="00FC03D9" w:rsidP="008549A3">
      <w:pPr>
        <w:pStyle w:val="result"/>
        <w:rPr>
          <w:szCs w:val="18"/>
          <w:lang w:val="es-ES_tradnl"/>
        </w:rPr>
      </w:pPr>
    </w:p>
    <w:p w:rsidR="00FC03D9" w:rsidRPr="0066689A" w:rsidRDefault="00FC03D9" w:rsidP="009E491D">
      <w:pPr>
        <w:pStyle w:val="ListParagraph"/>
        <w:numPr>
          <w:ilvl w:val="0"/>
          <w:numId w:val="7"/>
        </w:numPr>
        <w:spacing w:after="60"/>
        <w:rPr>
          <w:rFonts w:cs="Arial"/>
          <w:sz w:val="18"/>
          <w:szCs w:val="18"/>
          <w:lang w:val="es-ES_tradnl"/>
        </w:rPr>
      </w:pPr>
      <w:r w:rsidRPr="0066689A">
        <w:rPr>
          <w:sz w:val="18"/>
          <w:lang w:val="es-ES_tradnl"/>
        </w:rPr>
        <w:t>aprobó, para el formulario electrónico de solicitud (EAF), el nombre PRISMA y el logo;</w:t>
      </w:r>
    </w:p>
    <w:p w:rsidR="00FC03D9" w:rsidRPr="0066689A" w:rsidRDefault="00FC03D9" w:rsidP="009E491D">
      <w:pPr>
        <w:pStyle w:val="ListParagraph"/>
        <w:numPr>
          <w:ilvl w:val="0"/>
          <w:numId w:val="7"/>
        </w:numPr>
        <w:spacing w:after="60"/>
        <w:rPr>
          <w:rFonts w:cs="Arial"/>
          <w:sz w:val="18"/>
          <w:szCs w:val="18"/>
          <w:lang w:val="es-ES_tradnl"/>
        </w:rPr>
      </w:pPr>
      <w:r w:rsidRPr="0066689A">
        <w:rPr>
          <w:sz w:val="18"/>
          <w:lang w:val="es-ES_tradnl"/>
        </w:rPr>
        <w:t>aprobó el importe de 150 francos suizos por el uso del EAF que ha de cobrar la UPOV por cada solicitud presentada en el bienio 2018-2019, si bien convino en que el EAF puede ofrecerse gratuitamente durante un período introductorio si sus costos presupuestados se sufragan por medios distintos del presupuesto ordinario.</w:t>
      </w:r>
    </w:p>
    <w:p w:rsidR="00FC03D9" w:rsidRPr="0066689A" w:rsidRDefault="00FC03D9" w:rsidP="00B31481">
      <w:pPr>
        <w:rPr>
          <w:sz w:val="18"/>
          <w:szCs w:val="18"/>
          <w:lang w:val="es-ES_tradnl"/>
        </w:rPr>
      </w:pPr>
    </w:p>
    <w:p w:rsidR="00FC03D9" w:rsidRPr="0066689A" w:rsidRDefault="00FC03D9" w:rsidP="00617338">
      <w:pPr>
        <w:pStyle w:val="Heading8"/>
        <w:tabs>
          <w:tab w:val="left" w:pos="284"/>
        </w:tabs>
        <w:rPr>
          <w:szCs w:val="18"/>
          <w:lang w:val="es-ES_tradnl"/>
        </w:rPr>
      </w:pPr>
      <w:bookmarkStart w:id="99" w:name="_Toc521423448"/>
      <w:bookmarkStart w:id="100" w:name="_Toc525142656"/>
      <w:r w:rsidRPr="0066689A">
        <w:rPr>
          <w:lang w:val="es-ES_tradnl"/>
        </w:rPr>
        <w:t>c</w:t>
      </w:r>
      <w:r w:rsidR="00E37206" w:rsidRPr="0066689A">
        <w:rPr>
          <w:lang w:val="es-ES_tradnl"/>
        </w:rPr>
        <w:t xml:space="preserve">)  </w:t>
      </w:r>
      <w:r w:rsidR="00617338" w:rsidRPr="0066689A">
        <w:rPr>
          <w:lang w:val="es-ES_tradnl"/>
        </w:rPr>
        <w:t>C</w:t>
      </w:r>
      <w:r w:rsidRPr="0066689A">
        <w:rPr>
          <w:lang w:val="es-ES_tradnl"/>
        </w:rPr>
        <w:t>ooperación entre los miembros de la Unión en el examen de variedades.</w:t>
      </w:r>
      <w:bookmarkEnd w:id="99"/>
      <w:bookmarkEnd w:id="100"/>
    </w:p>
    <w:p w:rsidR="00FC03D9" w:rsidRPr="0066689A" w:rsidRDefault="00FC03D9" w:rsidP="00B31481">
      <w:pPr>
        <w:jc w:val="left"/>
        <w:rPr>
          <w:sz w:val="18"/>
          <w:szCs w:val="18"/>
          <w:lang w:val="es-ES_tradnl"/>
        </w:rPr>
      </w:pPr>
    </w:p>
    <w:p w:rsidR="00FC03D9" w:rsidRPr="0066689A" w:rsidRDefault="00FC03D9" w:rsidP="00B31481">
      <w:pPr>
        <w:jc w:val="left"/>
        <w:rPr>
          <w:sz w:val="18"/>
          <w:szCs w:val="18"/>
          <w:lang w:val="es-ES_tradnl"/>
        </w:rPr>
      </w:pPr>
      <w:r w:rsidRPr="0066689A">
        <w:rPr>
          <w:sz w:val="18"/>
          <w:lang w:val="es-ES_tradnl"/>
        </w:rPr>
        <w:t>Véanse los indicadores de rendimiento del subprograma UV.2 “4. Cooperación en el examen DHE” y “5.</w:t>
      </w:r>
      <w:r w:rsidR="006133B5" w:rsidRPr="0066689A">
        <w:rPr>
          <w:sz w:val="18"/>
          <w:lang w:val="es-ES_tradnl"/>
        </w:rPr>
        <w:t xml:space="preserve"> </w:t>
      </w:r>
      <w:r w:rsidRPr="0066689A">
        <w:rPr>
          <w:sz w:val="18"/>
          <w:lang w:val="es-ES_tradnl"/>
        </w:rPr>
        <w:t>Cooperación en el examen de denominaciones de variedades”</w:t>
      </w:r>
    </w:p>
    <w:p w:rsidR="00FC326E" w:rsidRPr="0066689A" w:rsidRDefault="00FC326E">
      <w:pPr>
        <w:rPr>
          <w:sz w:val="18"/>
          <w:szCs w:val="18"/>
          <w:lang w:val="es-ES_tradnl"/>
        </w:rPr>
      </w:pPr>
    </w:p>
    <w:p w:rsidR="001F43B6" w:rsidRPr="0066689A" w:rsidRDefault="001F43B6">
      <w:pPr>
        <w:rPr>
          <w:sz w:val="18"/>
          <w:szCs w:val="18"/>
          <w:lang w:val="es-ES_tradnl"/>
        </w:rPr>
      </w:pPr>
    </w:p>
    <w:p w:rsidR="00FC03D9" w:rsidRPr="0066689A" w:rsidRDefault="00FC03D9" w:rsidP="00FC03D9">
      <w:pPr>
        <w:pStyle w:val="Heading6"/>
        <w:rPr>
          <w:szCs w:val="18"/>
          <w:lang w:val="es-ES_tradnl"/>
        </w:rPr>
      </w:pPr>
      <w:bookmarkStart w:id="101" w:name="_Toc521423449"/>
      <w:bookmarkStart w:id="102" w:name="_Toc525142657"/>
      <w:r w:rsidRPr="0066689A">
        <w:rPr>
          <w:lang w:val="es-ES_tradnl"/>
        </w:rPr>
        <w:lastRenderedPageBreak/>
        <w:t>8.</w:t>
      </w:r>
      <w:r w:rsidR="006133B5" w:rsidRPr="0066689A">
        <w:rPr>
          <w:lang w:val="es-ES_tradnl"/>
        </w:rPr>
        <w:t xml:space="preserve"> </w:t>
      </w:r>
      <w:r w:rsidR="00385FF3" w:rsidRPr="0066689A">
        <w:rPr>
          <w:lang w:val="es-ES_tradnl"/>
        </w:rPr>
        <w:t xml:space="preserve"> </w:t>
      </w:r>
      <w:r w:rsidRPr="0066689A">
        <w:rPr>
          <w:lang w:val="es-ES_tradnl"/>
        </w:rPr>
        <w:t>Supervisión de las medidas adoptadas para impartir formación y prestar asistencia en la introducción y aplicación del sistema de la UPOV</w:t>
      </w:r>
      <w:bookmarkEnd w:id="101"/>
      <w:bookmarkEnd w:id="102"/>
    </w:p>
    <w:p w:rsidR="00FC03D9" w:rsidRPr="0066689A" w:rsidRDefault="00FC03D9">
      <w:pPr>
        <w:rPr>
          <w:sz w:val="18"/>
          <w:szCs w:val="18"/>
          <w:lang w:val="es-ES_tradnl"/>
        </w:rPr>
      </w:pPr>
    </w:p>
    <w:p w:rsidR="00FC03D9" w:rsidRPr="0066689A" w:rsidRDefault="00FC03D9" w:rsidP="00617338">
      <w:pPr>
        <w:pStyle w:val="Heading8"/>
        <w:tabs>
          <w:tab w:val="left" w:pos="284"/>
        </w:tabs>
        <w:rPr>
          <w:szCs w:val="18"/>
          <w:lang w:val="es-ES_tradnl"/>
        </w:rPr>
      </w:pPr>
      <w:bookmarkStart w:id="103" w:name="_Toc521423450"/>
      <w:bookmarkStart w:id="104" w:name="_Toc525142658"/>
      <w:r w:rsidRPr="0066689A">
        <w:rPr>
          <w:lang w:val="es-ES_tradnl"/>
        </w:rPr>
        <w:t>a</w:t>
      </w:r>
      <w:r w:rsidR="00E37206" w:rsidRPr="0066689A">
        <w:rPr>
          <w:lang w:val="es-ES_tradnl"/>
        </w:rPr>
        <w:t xml:space="preserve">)  </w:t>
      </w:r>
      <w:r w:rsidRPr="0066689A">
        <w:rPr>
          <w:lang w:val="es-ES_tradnl"/>
        </w:rPr>
        <w:t xml:space="preserve">Evaluación de los informes anuales del </w:t>
      </w:r>
      <w:r w:rsidR="003F2E5F" w:rsidRPr="0066689A">
        <w:rPr>
          <w:lang w:val="es-ES_tradnl"/>
        </w:rPr>
        <w:t>Secretario General</w:t>
      </w:r>
      <w:r w:rsidRPr="0066689A">
        <w:rPr>
          <w:lang w:val="es-ES_tradnl"/>
        </w:rPr>
        <w:t>, informes sobre el rendimiento del bienio y otra información</w:t>
      </w:r>
      <w:bookmarkEnd w:id="103"/>
      <w:bookmarkEnd w:id="104"/>
    </w:p>
    <w:p w:rsidR="00FC03D9" w:rsidRPr="0066689A" w:rsidRDefault="00FC03D9" w:rsidP="00B31481">
      <w:pPr>
        <w:rPr>
          <w:sz w:val="18"/>
          <w:szCs w:val="18"/>
          <w:lang w:val="es-ES_tradnl"/>
        </w:rPr>
      </w:pPr>
    </w:p>
    <w:p w:rsidR="00FC03D9" w:rsidRPr="0066689A" w:rsidRDefault="00FC03D9" w:rsidP="00B31481">
      <w:pPr>
        <w:rPr>
          <w:sz w:val="18"/>
          <w:szCs w:val="18"/>
          <w:lang w:val="es-ES_tradnl"/>
        </w:rPr>
      </w:pPr>
      <w:r w:rsidRPr="0066689A">
        <w:rPr>
          <w:sz w:val="18"/>
          <w:lang w:val="es-ES_tradnl"/>
        </w:rPr>
        <w:t>- Examen del documento C/52/2 “Informe anual del Secretario General correspondiente a 2017” (el presente documento)</w:t>
      </w:r>
    </w:p>
    <w:p w:rsidR="00FC03D9" w:rsidRPr="0066689A" w:rsidRDefault="00FC03D9" w:rsidP="00B31481">
      <w:pPr>
        <w:rPr>
          <w:sz w:val="18"/>
          <w:szCs w:val="18"/>
          <w:lang w:val="es-ES_tradnl"/>
        </w:rPr>
      </w:pPr>
    </w:p>
    <w:p w:rsidR="00FC03D9" w:rsidRPr="0066689A" w:rsidRDefault="00FC03D9" w:rsidP="00617338">
      <w:pPr>
        <w:pStyle w:val="Heading8"/>
        <w:tabs>
          <w:tab w:val="left" w:pos="284"/>
        </w:tabs>
        <w:rPr>
          <w:szCs w:val="18"/>
          <w:lang w:val="es-ES_tradnl"/>
        </w:rPr>
      </w:pPr>
      <w:bookmarkStart w:id="105" w:name="_Toc521423451"/>
      <w:bookmarkStart w:id="106" w:name="_Toc525142659"/>
      <w:r w:rsidRPr="0066689A">
        <w:rPr>
          <w:lang w:val="es-ES_tradnl"/>
        </w:rPr>
        <w:t>b</w:t>
      </w:r>
      <w:r w:rsidR="00E37206" w:rsidRPr="0066689A">
        <w:rPr>
          <w:lang w:val="es-ES_tradnl"/>
        </w:rPr>
        <w:t xml:space="preserve">)  </w:t>
      </w:r>
      <w:r w:rsidRPr="0066689A">
        <w:rPr>
          <w:lang w:val="es-ES_tradnl"/>
        </w:rPr>
        <w:t>Estados que se adhieren al Acta de 1991 del Convenio de la UPOV o que ratifican dicha Acta; Estados y organizaciones que pasan a ser miembros de la Unión; y número de géneros y especies protegidos por los miembros de</w:t>
      </w:r>
      <w:r w:rsidR="00A52841" w:rsidRPr="0066689A">
        <w:rPr>
          <w:lang w:val="es-ES_tradnl"/>
        </w:rPr>
        <w:t> </w:t>
      </w:r>
      <w:r w:rsidRPr="0066689A">
        <w:rPr>
          <w:lang w:val="es-ES_tradnl"/>
        </w:rPr>
        <w:t>la Unión</w:t>
      </w:r>
      <w:bookmarkEnd w:id="105"/>
      <w:bookmarkEnd w:id="106"/>
    </w:p>
    <w:p w:rsidR="00FC03D9" w:rsidRPr="0066689A" w:rsidRDefault="00FC03D9" w:rsidP="00B31481">
      <w:pPr>
        <w:rPr>
          <w:sz w:val="18"/>
          <w:szCs w:val="18"/>
          <w:lang w:val="es-ES_tradnl"/>
        </w:rPr>
      </w:pPr>
    </w:p>
    <w:p w:rsidR="00FC03D9" w:rsidRPr="0066689A" w:rsidRDefault="00FC03D9" w:rsidP="00077B5B">
      <w:pPr>
        <w:tabs>
          <w:tab w:val="left" w:pos="284"/>
        </w:tabs>
        <w:rPr>
          <w:sz w:val="18"/>
          <w:szCs w:val="18"/>
          <w:lang w:val="es-ES_tradnl"/>
        </w:rPr>
      </w:pPr>
      <w:r w:rsidRPr="0066689A">
        <w:rPr>
          <w:sz w:val="18"/>
          <w:lang w:val="es-ES_tradnl"/>
        </w:rPr>
        <w:t>-</w:t>
      </w:r>
      <w:r w:rsidR="00A52841" w:rsidRPr="0066689A">
        <w:rPr>
          <w:sz w:val="18"/>
          <w:lang w:val="es-ES_tradnl"/>
        </w:rPr>
        <w:t xml:space="preserve"> </w:t>
      </w:r>
      <w:r w:rsidRPr="0066689A">
        <w:rPr>
          <w:sz w:val="18"/>
          <w:lang w:val="es-ES_tradnl"/>
        </w:rPr>
        <w:t>Examen del documento C/52/2 “Informe anual del Secretario General correspondiente a 2017” (el presente documento)</w:t>
      </w:r>
    </w:p>
    <w:p w:rsidR="00FC03D9" w:rsidRPr="0066689A" w:rsidRDefault="00FC03D9" w:rsidP="00B31481">
      <w:pPr>
        <w:rPr>
          <w:sz w:val="18"/>
          <w:szCs w:val="18"/>
          <w:lang w:val="es-ES_tradnl"/>
        </w:rPr>
      </w:pPr>
    </w:p>
    <w:p w:rsidR="00FC03D9" w:rsidRPr="0066689A" w:rsidRDefault="00FC03D9" w:rsidP="00077B5B">
      <w:pPr>
        <w:tabs>
          <w:tab w:val="left" w:pos="284"/>
        </w:tabs>
        <w:rPr>
          <w:sz w:val="18"/>
          <w:szCs w:val="18"/>
          <w:lang w:val="es-ES_tradnl"/>
        </w:rPr>
      </w:pPr>
      <w:r w:rsidRPr="0066689A">
        <w:rPr>
          <w:sz w:val="18"/>
          <w:lang w:val="es-ES_tradnl"/>
        </w:rPr>
        <w:t>-</w:t>
      </w:r>
      <w:r w:rsidR="00A52841" w:rsidRPr="0066689A">
        <w:rPr>
          <w:lang w:val="es-ES_tradnl"/>
        </w:rPr>
        <w:t xml:space="preserve"> </w:t>
      </w:r>
      <w:r w:rsidR="00077B5B" w:rsidRPr="0066689A">
        <w:rPr>
          <w:sz w:val="18"/>
          <w:lang w:val="es-ES_tradnl"/>
        </w:rPr>
        <w:t>V</w:t>
      </w:r>
      <w:r w:rsidRPr="0066689A">
        <w:rPr>
          <w:sz w:val="18"/>
          <w:lang w:val="es-ES_tradnl"/>
        </w:rPr>
        <w:t>éase en el subprograma UV.2, el indicador de rendimiento “6. Examen de la situación relativa a las solicitudes y concesión de derechos de obtentor”, sección d)</w:t>
      </w:r>
    </w:p>
    <w:p w:rsidR="00FC03D9" w:rsidRPr="0066689A" w:rsidRDefault="00FC03D9" w:rsidP="00B31481">
      <w:pPr>
        <w:rPr>
          <w:sz w:val="18"/>
          <w:szCs w:val="18"/>
          <w:lang w:val="es-ES_tradnl"/>
        </w:rPr>
      </w:pPr>
    </w:p>
    <w:p w:rsidR="00FC03D9" w:rsidRPr="0066689A" w:rsidRDefault="00FC03D9" w:rsidP="00617338">
      <w:pPr>
        <w:pStyle w:val="Heading8"/>
        <w:keepNext/>
        <w:tabs>
          <w:tab w:val="left" w:pos="284"/>
        </w:tabs>
        <w:rPr>
          <w:szCs w:val="18"/>
          <w:lang w:val="es-ES_tradnl"/>
        </w:rPr>
      </w:pPr>
      <w:bookmarkStart w:id="107" w:name="_Toc521423452"/>
      <w:bookmarkStart w:id="108" w:name="_Toc525142660"/>
      <w:r w:rsidRPr="0066689A">
        <w:rPr>
          <w:lang w:val="es-ES_tradnl"/>
        </w:rPr>
        <w:t>c</w:t>
      </w:r>
      <w:r w:rsidR="00E37206" w:rsidRPr="0066689A">
        <w:rPr>
          <w:lang w:val="es-ES_tradnl"/>
        </w:rPr>
        <w:t xml:space="preserve">)  </w:t>
      </w:r>
      <w:r w:rsidRPr="0066689A">
        <w:rPr>
          <w:lang w:val="es-ES_tradnl"/>
        </w:rPr>
        <w:t>Medidas adoptadas para impartir formación y prestar asistencia en la introducción y aplicación del sistema de la</w:t>
      </w:r>
      <w:r w:rsidR="00077B5B" w:rsidRPr="0066689A">
        <w:rPr>
          <w:lang w:val="es-ES_tradnl"/>
        </w:rPr>
        <w:t> </w:t>
      </w:r>
      <w:r w:rsidRPr="0066689A">
        <w:rPr>
          <w:lang w:val="es-ES_tradnl"/>
        </w:rPr>
        <w:t>UPOV</w:t>
      </w:r>
      <w:bookmarkEnd w:id="107"/>
      <w:bookmarkEnd w:id="108"/>
    </w:p>
    <w:p w:rsidR="00FC03D9" w:rsidRPr="0066689A" w:rsidRDefault="00FC03D9" w:rsidP="003A20E5">
      <w:pPr>
        <w:keepNext/>
        <w:rPr>
          <w:sz w:val="18"/>
          <w:szCs w:val="18"/>
          <w:lang w:val="es-ES_tradnl"/>
        </w:rPr>
      </w:pPr>
    </w:p>
    <w:p w:rsidR="00FC03D9" w:rsidRPr="0066689A" w:rsidRDefault="00077B5B" w:rsidP="00B31481">
      <w:pPr>
        <w:rPr>
          <w:sz w:val="18"/>
          <w:szCs w:val="18"/>
          <w:lang w:val="es-ES_tradnl"/>
        </w:rPr>
      </w:pPr>
      <w:r w:rsidRPr="0066689A">
        <w:rPr>
          <w:sz w:val="18"/>
          <w:lang w:val="es-ES_tradnl"/>
        </w:rPr>
        <w:t>V</w:t>
      </w:r>
      <w:r w:rsidR="003A20E5" w:rsidRPr="0066689A">
        <w:rPr>
          <w:sz w:val="18"/>
          <w:lang w:val="es-ES_tradnl"/>
        </w:rPr>
        <w:t>éase el documento CC/92/7 “Estrategia de formación y asistencia”</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FC03D9" w:rsidRPr="0066689A" w:rsidRDefault="00FC03D9" w:rsidP="00FC03D9">
      <w:pPr>
        <w:pStyle w:val="Heading6"/>
        <w:rPr>
          <w:szCs w:val="18"/>
          <w:lang w:val="es-ES_tradnl"/>
        </w:rPr>
      </w:pPr>
      <w:bookmarkStart w:id="109" w:name="_Toc521423453"/>
      <w:bookmarkStart w:id="110" w:name="_Toc525142661"/>
      <w:r w:rsidRPr="0066689A">
        <w:rPr>
          <w:lang w:val="es-ES_tradnl"/>
        </w:rPr>
        <w:t>9.</w:t>
      </w:r>
      <w:r w:rsidR="006133B5" w:rsidRPr="0066689A">
        <w:rPr>
          <w:lang w:val="es-ES_tradnl"/>
        </w:rPr>
        <w:t xml:space="preserve"> </w:t>
      </w:r>
      <w:r w:rsidR="00385FF3" w:rsidRPr="0066689A">
        <w:rPr>
          <w:lang w:val="es-ES_tradnl"/>
        </w:rPr>
        <w:t xml:space="preserve"> </w:t>
      </w:r>
      <w:r w:rsidRPr="0066689A">
        <w:rPr>
          <w:lang w:val="es-ES_tradnl"/>
        </w:rPr>
        <w:t>Supervisión de la puesta en práctica de la estrategia de comunicación</w:t>
      </w:r>
      <w:bookmarkEnd w:id="109"/>
      <w:bookmarkEnd w:id="110"/>
    </w:p>
    <w:p w:rsidR="00FC03D9" w:rsidRPr="0066689A" w:rsidRDefault="00FC03D9" w:rsidP="005A1195">
      <w:pPr>
        <w:rPr>
          <w:sz w:val="18"/>
          <w:szCs w:val="18"/>
          <w:lang w:val="es-ES_tradnl"/>
        </w:rPr>
      </w:pPr>
    </w:p>
    <w:p w:rsidR="00FC03D9" w:rsidRPr="0066689A" w:rsidRDefault="00FC03D9" w:rsidP="00617338">
      <w:pPr>
        <w:pStyle w:val="Heading8"/>
        <w:tabs>
          <w:tab w:val="left" w:pos="284"/>
        </w:tabs>
        <w:rPr>
          <w:szCs w:val="18"/>
          <w:lang w:val="es-ES_tradnl"/>
        </w:rPr>
      </w:pPr>
      <w:bookmarkStart w:id="111" w:name="_Toc521423454"/>
      <w:bookmarkStart w:id="112" w:name="_Toc525142662"/>
      <w:r w:rsidRPr="0066689A">
        <w:rPr>
          <w:lang w:val="es-ES_tradnl"/>
        </w:rPr>
        <w:t>a</w:t>
      </w:r>
      <w:r w:rsidR="00E37206" w:rsidRPr="0066689A">
        <w:rPr>
          <w:lang w:val="es-ES_tradnl"/>
        </w:rPr>
        <w:t xml:space="preserve">)  </w:t>
      </w:r>
      <w:r w:rsidRPr="0066689A">
        <w:rPr>
          <w:lang w:val="es-ES_tradnl"/>
        </w:rPr>
        <w:t xml:space="preserve">Evaluación de los informes anuales del </w:t>
      </w:r>
      <w:r w:rsidR="003F2E5F" w:rsidRPr="0066689A">
        <w:rPr>
          <w:lang w:val="es-ES_tradnl"/>
        </w:rPr>
        <w:t>Secretario General</w:t>
      </w:r>
      <w:r w:rsidRPr="0066689A">
        <w:rPr>
          <w:lang w:val="es-ES_tradnl"/>
        </w:rPr>
        <w:t>, informes sobre el rendimiento del bienio y otra información</w:t>
      </w:r>
      <w:bookmarkEnd w:id="111"/>
      <w:bookmarkEnd w:id="112"/>
    </w:p>
    <w:p w:rsidR="00FC03D9" w:rsidRPr="0066689A" w:rsidRDefault="00FC03D9" w:rsidP="00B31481">
      <w:pPr>
        <w:rPr>
          <w:sz w:val="18"/>
          <w:szCs w:val="18"/>
          <w:lang w:val="es-ES_tradnl"/>
        </w:rPr>
      </w:pPr>
    </w:p>
    <w:p w:rsidR="00FC03D9" w:rsidRPr="0066689A" w:rsidRDefault="00FC03D9" w:rsidP="00077B5B">
      <w:pPr>
        <w:tabs>
          <w:tab w:val="left" w:pos="284"/>
        </w:tabs>
        <w:rPr>
          <w:sz w:val="18"/>
          <w:szCs w:val="18"/>
          <w:lang w:val="es-ES_tradnl"/>
        </w:rPr>
      </w:pPr>
      <w:r w:rsidRPr="0066689A">
        <w:rPr>
          <w:sz w:val="18"/>
          <w:lang w:val="es-ES_tradnl"/>
        </w:rPr>
        <w:t>-</w:t>
      </w:r>
      <w:r w:rsidR="00077B5B" w:rsidRPr="0066689A">
        <w:rPr>
          <w:sz w:val="18"/>
          <w:lang w:val="es-ES_tradnl"/>
        </w:rPr>
        <w:tab/>
        <w:t>V</w:t>
      </w:r>
      <w:r w:rsidRPr="0066689A">
        <w:rPr>
          <w:sz w:val="18"/>
          <w:lang w:val="es-ES_tradnl"/>
        </w:rPr>
        <w:t>éase el documento CC/94/7 “Estrategia de comunicación”</w:t>
      </w:r>
    </w:p>
    <w:p w:rsidR="00FC03D9" w:rsidRPr="0066689A" w:rsidRDefault="00FC03D9" w:rsidP="00B31481">
      <w:pPr>
        <w:rPr>
          <w:sz w:val="18"/>
          <w:szCs w:val="18"/>
          <w:lang w:val="es-ES_tradnl"/>
        </w:rPr>
      </w:pPr>
    </w:p>
    <w:p w:rsidR="00FC03D9" w:rsidRPr="0066689A" w:rsidRDefault="00FC03D9" w:rsidP="00617338">
      <w:pPr>
        <w:pStyle w:val="Heading8"/>
        <w:tabs>
          <w:tab w:val="left" w:pos="284"/>
        </w:tabs>
        <w:rPr>
          <w:szCs w:val="18"/>
          <w:lang w:val="es-ES_tradnl"/>
        </w:rPr>
      </w:pPr>
      <w:bookmarkStart w:id="113" w:name="_Toc521423455"/>
      <w:bookmarkStart w:id="114" w:name="_Toc525142663"/>
      <w:r w:rsidRPr="0066689A">
        <w:rPr>
          <w:lang w:val="es-ES_tradnl"/>
        </w:rPr>
        <w:t>b</w:t>
      </w:r>
      <w:r w:rsidR="00E37206" w:rsidRPr="0066689A">
        <w:rPr>
          <w:lang w:val="es-ES_tradnl"/>
        </w:rPr>
        <w:t xml:space="preserve">)  </w:t>
      </w:r>
      <w:r w:rsidRPr="0066689A">
        <w:rPr>
          <w:lang w:val="es-ES_tradnl"/>
        </w:rPr>
        <w:t>Recomendaciones del Comité Consultivo sobre la estrategia de comunicación.</w:t>
      </w:r>
      <w:bookmarkEnd w:id="113"/>
      <w:bookmarkEnd w:id="114"/>
      <w:r w:rsidRPr="0066689A">
        <w:rPr>
          <w:lang w:val="es-ES_tradnl"/>
        </w:rPr>
        <w:t xml:space="preserve"> </w:t>
      </w:r>
    </w:p>
    <w:p w:rsidR="00FC03D9" w:rsidRPr="0066689A" w:rsidRDefault="00FC03D9" w:rsidP="008549A3">
      <w:pPr>
        <w:pStyle w:val="result"/>
        <w:rPr>
          <w:szCs w:val="18"/>
          <w:lang w:val="es-ES_tradnl"/>
        </w:rPr>
      </w:pPr>
    </w:p>
    <w:p w:rsidR="00FC03D9" w:rsidRPr="0066689A" w:rsidRDefault="00FC03D9" w:rsidP="00A52841">
      <w:pPr>
        <w:pStyle w:val="result"/>
        <w:jc w:val="both"/>
        <w:rPr>
          <w:szCs w:val="18"/>
          <w:lang w:val="es-ES_tradnl"/>
        </w:rPr>
      </w:pPr>
      <w:r w:rsidRPr="0066689A">
        <w:rPr>
          <w:lang w:val="es-ES_tradnl"/>
        </w:rPr>
        <w:t>Teniendo en cuenta las recomendaciones del Comité Consultivo, el Consejo, en su quincuagésima primera sesión ordinaria celebrada en Ginebra el 26 de octubre de 2017:</w:t>
      </w:r>
    </w:p>
    <w:p w:rsidR="00FC03D9" w:rsidRPr="0066689A" w:rsidRDefault="00FC03D9" w:rsidP="008549A3">
      <w:pPr>
        <w:pStyle w:val="result"/>
        <w:rPr>
          <w:szCs w:val="18"/>
          <w:lang w:val="es-ES_tradnl"/>
        </w:rPr>
      </w:pPr>
    </w:p>
    <w:p w:rsidR="00FC03D9" w:rsidRPr="0066689A" w:rsidRDefault="00FC03D9" w:rsidP="00710935">
      <w:pPr>
        <w:pStyle w:val="ListParagraph"/>
        <w:numPr>
          <w:ilvl w:val="0"/>
          <w:numId w:val="7"/>
        </w:numPr>
        <w:spacing w:after="60"/>
        <w:rPr>
          <w:rFonts w:cs="Arial"/>
          <w:sz w:val="18"/>
          <w:szCs w:val="18"/>
          <w:lang w:val="es-ES_tradnl"/>
        </w:rPr>
      </w:pPr>
      <w:r w:rsidRPr="0066689A">
        <w:rPr>
          <w:sz w:val="18"/>
          <w:lang w:val="es-ES_tradnl"/>
        </w:rPr>
        <w:t>aprobó el proyecto de pregunta frecuente sobre la manera en que el sistema de la UPOV de protección de las obtenciones vegetales contribuye a los objetivos de desarrollo sostenible (ODS) de las Naciones Unidas y recomendó su aprobación al Consejo en su quincuagésima primera sesión; asimismo, convino en que la Oficina de la Unión solicite la asistencia de un experto en comunicación profesional para elaborar un nuevo proyecto a fin de que el Comité Consultivo lo examine en su nonagésima quinta sesión;</w:t>
      </w:r>
    </w:p>
    <w:p w:rsidR="00FC03D9" w:rsidRPr="0066689A" w:rsidRDefault="00FC03D9" w:rsidP="00710935">
      <w:pPr>
        <w:pStyle w:val="ListParagraph"/>
        <w:numPr>
          <w:ilvl w:val="0"/>
          <w:numId w:val="7"/>
        </w:numPr>
        <w:spacing w:after="60"/>
        <w:rPr>
          <w:rFonts w:cs="Arial"/>
          <w:sz w:val="18"/>
          <w:szCs w:val="18"/>
          <w:lang w:val="es-ES_tradnl"/>
        </w:rPr>
      </w:pPr>
      <w:r w:rsidRPr="0066689A">
        <w:rPr>
          <w:sz w:val="18"/>
          <w:lang w:val="es-ES_tradnl"/>
        </w:rPr>
        <w:t>solicitó a la Oficina de la Unión que redacte una pregunta frecuente sobre las ventajas que las obtenciones vegetales aportan a la sociedad para que el Comité Consultivo la examine en su nonagésima quinta sesión;</w:t>
      </w:r>
    </w:p>
    <w:p w:rsidR="00FC03D9" w:rsidRPr="0066689A" w:rsidRDefault="00FC03D9" w:rsidP="00710935">
      <w:pPr>
        <w:pStyle w:val="ListParagraph"/>
        <w:numPr>
          <w:ilvl w:val="0"/>
          <w:numId w:val="7"/>
        </w:numPr>
        <w:spacing w:after="60"/>
        <w:rPr>
          <w:rFonts w:cs="Arial"/>
          <w:sz w:val="18"/>
          <w:szCs w:val="18"/>
          <w:lang w:val="es-ES_tradnl"/>
        </w:rPr>
      </w:pPr>
      <w:r w:rsidRPr="0066689A">
        <w:rPr>
          <w:sz w:val="18"/>
          <w:lang w:val="es-ES_tradnl"/>
        </w:rPr>
        <w:t>convino en que en su nonagésima quinta sesión se sometan a examen propuestas para incrementar el uso de los medios sociales por parte de la UPOV y un calendario acorde con la estrategia de financiación.</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1F43B6" w:rsidRPr="0066689A" w:rsidRDefault="001F43B6" w:rsidP="001F43B6">
      <w:pPr>
        <w:pStyle w:val="Heading6"/>
        <w:rPr>
          <w:szCs w:val="18"/>
          <w:lang w:val="es-ES_tradnl"/>
        </w:rPr>
      </w:pPr>
      <w:bookmarkStart w:id="115" w:name="_Toc521423456"/>
      <w:bookmarkStart w:id="116" w:name="_Toc525142664"/>
      <w:r w:rsidRPr="0066689A">
        <w:rPr>
          <w:lang w:val="es-ES_tradnl"/>
        </w:rPr>
        <w:t>10.</w:t>
      </w:r>
      <w:r w:rsidR="006133B5" w:rsidRPr="0066689A">
        <w:rPr>
          <w:lang w:val="es-ES_tradnl"/>
        </w:rPr>
        <w:t xml:space="preserve"> </w:t>
      </w:r>
      <w:r w:rsidR="00385FF3" w:rsidRPr="0066689A">
        <w:rPr>
          <w:lang w:val="es-ES_tradnl"/>
        </w:rPr>
        <w:t xml:space="preserve"> </w:t>
      </w:r>
      <w:r w:rsidRPr="0066689A">
        <w:rPr>
          <w:lang w:val="es-ES_tradnl"/>
        </w:rPr>
        <w:t>Orientación política sobre las relaciones que se mantienen con otras organizaciones</w:t>
      </w:r>
      <w:bookmarkEnd w:id="115"/>
      <w:bookmarkEnd w:id="116"/>
    </w:p>
    <w:p w:rsidR="001F43B6" w:rsidRPr="0066689A" w:rsidRDefault="001F43B6" w:rsidP="005A1195">
      <w:pPr>
        <w:rPr>
          <w:sz w:val="18"/>
          <w:szCs w:val="18"/>
          <w:lang w:val="es-ES_tradnl"/>
        </w:rPr>
      </w:pPr>
    </w:p>
    <w:p w:rsidR="001F43B6" w:rsidRPr="0066689A" w:rsidRDefault="001F43B6" w:rsidP="00617338">
      <w:pPr>
        <w:pStyle w:val="Heading8"/>
        <w:tabs>
          <w:tab w:val="left" w:pos="284"/>
        </w:tabs>
        <w:rPr>
          <w:szCs w:val="18"/>
          <w:lang w:val="es-ES_tradnl"/>
        </w:rPr>
      </w:pPr>
      <w:bookmarkStart w:id="117" w:name="_Toc521423457"/>
      <w:bookmarkStart w:id="118" w:name="_Toc525142665"/>
      <w:r w:rsidRPr="0066689A">
        <w:rPr>
          <w:lang w:val="es-ES_tradnl"/>
        </w:rPr>
        <w:t>a</w:t>
      </w:r>
      <w:r w:rsidR="00E37206" w:rsidRPr="0066689A">
        <w:rPr>
          <w:lang w:val="es-ES_tradnl"/>
        </w:rPr>
        <w:t xml:space="preserve">)  </w:t>
      </w:r>
      <w:r w:rsidRPr="0066689A">
        <w:rPr>
          <w:lang w:val="es-ES_tradnl"/>
        </w:rPr>
        <w:t>Recomendaciones formuladas por el Comité Consultivo</w:t>
      </w:r>
      <w:bookmarkEnd w:id="117"/>
      <w:bookmarkEnd w:id="118"/>
      <w:r w:rsidRPr="0066689A">
        <w:rPr>
          <w:lang w:val="es-ES_tradnl"/>
        </w:rPr>
        <w:t xml:space="preserve"> </w:t>
      </w:r>
    </w:p>
    <w:p w:rsidR="001F43B6" w:rsidRPr="0066689A" w:rsidRDefault="001F43B6" w:rsidP="00160F3E">
      <w:pPr>
        <w:rPr>
          <w:rFonts w:cs="Arial"/>
          <w:sz w:val="18"/>
          <w:szCs w:val="18"/>
          <w:lang w:val="es-ES_tradnl"/>
        </w:rPr>
      </w:pPr>
    </w:p>
    <w:p w:rsidR="001F43B6" w:rsidRPr="0066689A" w:rsidRDefault="001F43B6" w:rsidP="00160F3E">
      <w:pPr>
        <w:rPr>
          <w:rFonts w:cs="Arial"/>
          <w:sz w:val="18"/>
          <w:szCs w:val="18"/>
          <w:lang w:val="es-ES_tradnl"/>
        </w:rPr>
      </w:pPr>
      <w:r w:rsidRPr="0066689A">
        <w:rPr>
          <w:sz w:val="18"/>
          <w:lang w:val="es-ES_tradnl"/>
        </w:rPr>
        <w:t>Véase el apartado </w:t>
      </w:r>
      <w:r w:rsidRPr="0066689A">
        <w:rPr>
          <w:i/>
          <w:sz w:val="18"/>
          <w:lang w:val="es-ES_tradnl"/>
        </w:rPr>
        <w:t>b)</w:t>
      </w:r>
      <w:r w:rsidRPr="0066689A">
        <w:rPr>
          <w:sz w:val="18"/>
          <w:lang w:val="es-ES_tradnl"/>
        </w:rPr>
        <w:t xml:space="preserve"> más abajo.</w:t>
      </w:r>
    </w:p>
    <w:p w:rsidR="001F43B6" w:rsidRPr="0066689A" w:rsidRDefault="001F43B6" w:rsidP="00160F3E">
      <w:pPr>
        <w:rPr>
          <w:rFonts w:cs="Arial"/>
          <w:sz w:val="18"/>
          <w:szCs w:val="18"/>
          <w:lang w:val="es-ES_tradnl"/>
        </w:rPr>
      </w:pPr>
    </w:p>
    <w:p w:rsidR="001F43B6" w:rsidRPr="0066689A" w:rsidRDefault="001F43B6" w:rsidP="00617338">
      <w:pPr>
        <w:pStyle w:val="Heading8"/>
        <w:keepNext/>
        <w:tabs>
          <w:tab w:val="left" w:pos="284"/>
        </w:tabs>
        <w:rPr>
          <w:szCs w:val="18"/>
          <w:lang w:val="es-ES_tradnl"/>
        </w:rPr>
      </w:pPr>
      <w:bookmarkStart w:id="119" w:name="_Toc521423458"/>
      <w:bookmarkStart w:id="120" w:name="_Toc525142666"/>
      <w:r w:rsidRPr="0066689A">
        <w:rPr>
          <w:lang w:val="es-ES_tradnl"/>
        </w:rPr>
        <w:t>b</w:t>
      </w:r>
      <w:r w:rsidR="00E37206" w:rsidRPr="0066689A">
        <w:rPr>
          <w:lang w:val="es-ES_tradnl"/>
        </w:rPr>
        <w:t xml:space="preserve">)  </w:t>
      </w:r>
      <w:r w:rsidRPr="0066689A">
        <w:rPr>
          <w:lang w:val="es-ES_tradnl"/>
        </w:rPr>
        <w:t>Decisiones del Consejo</w:t>
      </w:r>
      <w:bookmarkEnd w:id="119"/>
      <w:bookmarkEnd w:id="120"/>
    </w:p>
    <w:p w:rsidR="001F43B6" w:rsidRPr="0066689A" w:rsidRDefault="001F43B6" w:rsidP="008549A3">
      <w:pPr>
        <w:pStyle w:val="result"/>
        <w:rPr>
          <w:szCs w:val="18"/>
          <w:lang w:val="es-ES_tradnl"/>
        </w:rPr>
      </w:pPr>
    </w:p>
    <w:p w:rsidR="001F43B6" w:rsidRPr="0066689A" w:rsidRDefault="001F43B6" w:rsidP="00A52841">
      <w:pPr>
        <w:pStyle w:val="result"/>
        <w:jc w:val="both"/>
        <w:rPr>
          <w:szCs w:val="18"/>
          <w:lang w:val="es-ES_tradnl"/>
        </w:rPr>
      </w:pPr>
      <w:r w:rsidRPr="0066689A">
        <w:rPr>
          <w:lang w:val="es-ES_tradnl"/>
        </w:rPr>
        <w:t>Teniendo en cuenta las recomendaciones del Comité Consultivo, el Consejo, en su quincuagésima primera sesión ordinaria celebrada en Ginebra el 26 de octubre de 2017:</w:t>
      </w:r>
    </w:p>
    <w:p w:rsidR="001F43B6" w:rsidRPr="0066689A" w:rsidRDefault="001F43B6" w:rsidP="008549A3">
      <w:pPr>
        <w:pStyle w:val="result"/>
        <w:rPr>
          <w:szCs w:val="18"/>
          <w:lang w:val="es-ES_tradnl"/>
        </w:rPr>
      </w:pPr>
    </w:p>
    <w:p w:rsidR="001F43B6" w:rsidRPr="0066689A" w:rsidRDefault="001F43B6" w:rsidP="00003081">
      <w:pPr>
        <w:pStyle w:val="ListParagraph"/>
        <w:numPr>
          <w:ilvl w:val="0"/>
          <w:numId w:val="7"/>
        </w:numPr>
        <w:spacing w:after="60"/>
        <w:rPr>
          <w:rFonts w:cs="Arial"/>
          <w:sz w:val="18"/>
          <w:szCs w:val="18"/>
          <w:lang w:val="es-ES_tradnl"/>
        </w:rPr>
      </w:pPr>
      <w:r w:rsidRPr="0066689A">
        <w:rPr>
          <w:sz w:val="18"/>
          <w:lang w:val="es-ES_tradnl"/>
        </w:rPr>
        <w:t>decidió lo siguiente respecto de la interrelación con el Tratado Internacional sobre los Recursos Fitogenéticos para la Alimentación y la Agricultura (ITPGRFA):</w:t>
      </w:r>
    </w:p>
    <w:p w:rsidR="001F43B6" w:rsidRPr="0066689A" w:rsidRDefault="001F43B6" w:rsidP="00003081">
      <w:pPr>
        <w:spacing w:after="60"/>
        <w:ind w:left="1026" w:hanging="383"/>
        <w:rPr>
          <w:rFonts w:eastAsiaTheme="minorEastAsia"/>
          <w:sz w:val="18"/>
          <w:lang w:val="es-ES_tradnl"/>
        </w:rPr>
      </w:pPr>
      <w:r w:rsidRPr="0066689A">
        <w:rPr>
          <w:rFonts w:eastAsiaTheme="minorEastAsia"/>
          <w:sz w:val="18"/>
          <w:lang w:val="es-ES_tradnl"/>
        </w:rPr>
        <w:t>i</w:t>
      </w:r>
      <w:r w:rsidR="00E37206" w:rsidRPr="0066689A">
        <w:rPr>
          <w:rFonts w:eastAsiaTheme="minorEastAsia"/>
          <w:sz w:val="18"/>
          <w:lang w:val="es-ES_tradnl"/>
        </w:rPr>
        <w:t xml:space="preserve">)  </w:t>
      </w:r>
      <w:r w:rsidRPr="0066689A">
        <w:rPr>
          <w:rFonts w:eastAsiaTheme="minorEastAsia"/>
          <w:sz w:val="18"/>
          <w:lang w:val="es-ES_tradnl"/>
        </w:rPr>
        <w:t>examinar la pregunta frecuente sobre la interrelación entre el Convenio de la UPOV y el ITPGRFA; y</w:t>
      </w:r>
    </w:p>
    <w:p w:rsidR="001F43B6" w:rsidRPr="0066689A" w:rsidRDefault="001F43B6" w:rsidP="00003081">
      <w:pPr>
        <w:spacing w:after="60"/>
        <w:ind w:left="1026" w:hanging="383"/>
        <w:rPr>
          <w:rFonts w:cs="Arial"/>
          <w:sz w:val="18"/>
          <w:szCs w:val="18"/>
          <w:lang w:val="es-ES_tradnl"/>
        </w:rPr>
      </w:pPr>
      <w:r w:rsidRPr="0066689A">
        <w:rPr>
          <w:sz w:val="18"/>
          <w:lang w:val="es-ES_tradnl"/>
        </w:rPr>
        <w:t>ii</w:t>
      </w:r>
      <w:r w:rsidR="00E37206" w:rsidRPr="0066689A">
        <w:rPr>
          <w:sz w:val="18"/>
          <w:lang w:val="es-ES_tradnl"/>
        </w:rPr>
        <w:t xml:space="preserve">)  </w:t>
      </w:r>
      <w:r w:rsidRPr="0066689A">
        <w:rPr>
          <w:sz w:val="18"/>
          <w:lang w:val="es-ES_tradnl"/>
        </w:rPr>
        <w:t>intercambiar experiencias e información acerca de la aplicación del Convenio de la UPOV y del ITPGRFA, con la participación de las partes interesadas.</w:t>
      </w:r>
    </w:p>
    <w:p w:rsidR="001F43B6" w:rsidRPr="0066689A" w:rsidRDefault="001F43B6" w:rsidP="00003081">
      <w:pPr>
        <w:spacing w:after="60"/>
        <w:ind w:left="567"/>
        <w:rPr>
          <w:rFonts w:cs="Arial"/>
          <w:sz w:val="18"/>
          <w:szCs w:val="18"/>
          <w:lang w:val="es-ES_tradnl"/>
        </w:rPr>
      </w:pPr>
      <w:r w:rsidRPr="0066689A">
        <w:rPr>
          <w:sz w:val="18"/>
          <w:lang w:val="es-ES_tradnl"/>
        </w:rPr>
        <w:lastRenderedPageBreak/>
        <w:t>Posteriormente, el Comité Consultivo considerará si es necesario revisar las orientaciones que se brindan actualmente en las “Notas explicativas sobre las excepciones al derecho de obtentor con arreglo al Acta de 1991 del Convenio de la UPOV” (documento UPOV/EXN/EXC/1);</w:t>
      </w:r>
    </w:p>
    <w:p w:rsidR="001F43B6" w:rsidRPr="0066689A" w:rsidRDefault="001F43B6" w:rsidP="00A80B3E">
      <w:pPr>
        <w:spacing w:after="60"/>
        <w:ind w:left="567"/>
        <w:rPr>
          <w:rFonts w:cs="Arial"/>
          <w:sz w:val="18"/>
          <w:szCs w:val="18"/>
          <w:lang w:val="es-ES_tradnl"/>
        </w:rPr>
      </w:pPr>
      <w:r w:rsidRPr="0066689A">
        <w:rPr>
          <w:sz w:val="18"/>
          <w:lang w:val="es-ES_tradnl"/>
        </w:rPr>
        <w:t xml:space="preserve">El Consejo convino asimismo en que la decisión indicada más arriba se comunique en la séptima </w:t>
      </w:r>
      <w:r w:rsidR="00226951" w:rsidRPr="0066689A">
        <w:rPr>
          <w:sz w:val="18"/>
          <w:lang w:val="es-ES_tradnl"/>
        </w:rPr>
        <w:t>reunión</w:t>
      </w:r>
      <w:r w:rsidRPr="0066689A">
        <w:rPr>
          <w:sz w:val="18"/>
          <w:lang w:val="es-ES_tradnl"/>
        </w:rPr>
        <w:t xml:space="preserve"> del</w:t>
      </w:r>
      <w:r w:rsidR="00226951" w:rsidRPr="0066689A">
        <w:rPr>
          <w:sz w:val="18"/>
          <w:lang w:val="es-ES_tradnl"/>
        </w:rPr>
        <w:t> </w:t>
      </w:r>
      <w:r w:rsidRPr="0066689A">
        <w:rPr>
          <w:sz w:val="18"/>
          <w:lang w:val="es-ES_tradnl"/>
        </w:rPr>
        <w:t>Órgano Rector del ITPGRFA, que se celebrará en Kigali (Rwanda) del 30 de octubre al 3 de noviembre de 2017.</w:t>
      </w:r>
    </w:p>
    <w:p w:rsidR="005A1195" w:rsidRPr="0066689A" w:rsidRDefault="005A1195" w:rsidP="005A1195">
      <w:pPr>
        <w:rPr>
          <w:sz w:val="18"/>
          <w:szCs w:val="18"/>
          <w:lang w:val="es-ES_tradnl"/>
        </w:rPr>
      </w:pPr>
    </w:p>
    <w:p w:rsidR="00985DA6" w:rsidRPr="0066689A" w:rsidRDefault="00985DA6" w:rsidP="00A52841">
      <w:pPr>
        <w:rPr>
          <w:sz w:val="18"/>
          <w:szCs w:val="18"/>
          <w:lang w:val="es-ES_tradnl"/>
        </w:rPr>
      </w:pPr>
    </w:p>
    <w:p w:rsidR="0050046C" w:rsidRPr="0066689A" w:rsidRDefault="001F43B6" w:rsidP="001F43B6">
      <w:pPr>
        <w:pStyle w:val="Heading6"/>
        <w:rPr>
          <w:szCs w:val="18"/>
          <w:lang w:val="es-ES_tradnl"/>
        </w:rPr>
      </w:pPr>
      <w:bookmarkStart w:id="121" w:name="_Toc521423459"/>
      <w:bookmarkStart w:id="122" w:name="_Toc525142667"/>
      <w:r w:rsidRPr="0066689A">
        <w:rPr>
          <w:lang w:val="es-ES_tradnl"/>
        </w:rPr>
        <w:t>11.</w:t>
      </w:r>
      <w:r w:rsidR="006133B5" w:rsidRPr="0066689A">
        <w:rPr>
          <w:lang w:val="es-ES_tradnl"/>
        </w:rPr>
        <w:t xml:space="preserve"> </w:t>
      </w:r>
      <w:r w:rsidR="00385FF3" w:rsidRPr="0066689A">
        <w:rPr>
          <w:lang w:val="es-ES_tradnl"/>
        </w:rPr>
        <w:t xml:space="preserve"> </w:t>
      </w:r>
      <w:r w:rsidRPr="0066689A">
        <w:rPr>
          <w:lang w:val="es-ES_tradnl"/>
        </w:rPr>
        <w:t>Políticas sobre otras cuestiones</w:t>
      </w:r>
      <w:bookmarkEnd w:id="121"/>
      <w:bookmarkEnd w:id="122"/>
    </w:p>
    <w:p w:rsidR="001F43B6" w:rsidRPr="0066689A" w:rsidRDefault="001F43B6">
      <w:pPr>
        <w:rPr>
          <w:sz w:val="18"/>
          <w:szCs w:val="18"/>
          <w:lang w:val="es-ES_tradnl"/>
        </w:rPr>
      </w:pPr>
    </w:p>
    <w:p w:rsidR="001F43B6" w:rsidRPr="0066689A" w:rsidRDefault="001F43B6" w:rsidP="00617338">
      <w:pPr>
        <w:pStyle w:val="Heading8"/>
        <w:tabs>
          <w:tab w:val="left" w:pos="284"/>
        </w:tabs>
        <w:rPr>
          <w:szCs w:val="18"/>
          <w:lang w:val="es-ES_tradnl"/>
        </w:rPr>
      </w:pPr>
      <w:bookmarkStart w:id="123" w:name="_Toc521423460"/>
      <w:bookmarkStart w:id="124" w:name="_Toc525142668"/>
      <w:r w:rsidRPr="0066689A">
        <w:rPr>
          <w:lang w:val="es-ES_tradnl"/>
        </w:rPr>
        <w:t>a</w:t>
      </w:r>
      <w:r w:rsidR="00E37206" w:rsidRPr="0066689A">
        <w:rPr>
          <w:lang w:val="es-ES_tradnl"/>
        </w:rPr>
        <w:t xml:space="preserve">)  </w:t>
      </w:r>
      <w:r w:rsidRPr="0066689A">
        <w:rPr>
          <w:lang w:val="es-ES_tradnl"/>
        </w:rPr>
        <w:t>Recomendaciones formuladas por el Comité Consultivo</w:t>
      </w:r>
      <w:bookmarkEnd w:id="123"/>
      <w:bookmarkEnd w:id="124"/>
    </w:p>
    <w:p w:rsidR="001F43B6" w:rsidRPr="0066689A" w:rsidRDefault="001F43B6" w:rsidP="008549A3">
      <w:pPr>
        <w:pStyle w:val="result"/>
        <w:rPr>
          <w:szCs w:val="18"/>
          <w:lang w:val="es-ES_tradnl"/>
        </w:rPr>
      </w:pPr>
    </w:p>
    <w:p w:rsidR="001F43B6" w:rsidRPr="0066689A" w:rsidRDefault="001F43B6" w:rsidP="00A52841">
      <w:pPr>
        <w:pStyle w:val="result"/>
        <w:jc w:val="both"/>
        <w:rPr>
          <w:szCs w:val="18"/>
          <w:lang w:val="es-ES_tradnl"/>
        </w:rPr>
      </w:pPr>
      <w:r w:rsidRPr="0066689A">
        <w:rPr>
          <w:lang w:val="es-ES_tradnl"/>
        </w:rPr>
        <w:t>El Comité Consultivo, en su nonagésima cuarta sesión celebrada en Ginebra el 25 octubre y la mañana del 26 de octubre de 2017:</w:t>
      </w:r>
    </w:p>
    <w:p w:rsidR="001F43B6" w:rsidRPr="0066689A" w:rsidRDefault="001F43B6" w:rsidP="008549A3">
      <w:pPr>
        <w:pStyle w:val="result"/>
        <w:rPr>
          <w:szCs w:val="18"/>
          <w:lang w:val="es-ES_tradnl"/>
        </w:rPr>
      </w:pPr>
    </w:p>
    <w:p w:rsidR="001F43B6" w:rsidRPr="0066689A" w:rsidRDefault="001F43B6" w:rsidP="00584D83">
      <w:pPr>
        <w:pStyle w:val="ListParagraph"/>
        <w:numPr>
          <w:ilvl w:val="0"/>
          <w:numId w:val="7"/>
        </w:numPr>
        <w:spacing w:after="60"/>
        <w:rPr>
          <w:rFonts w:cs="Arial"/>
          <w:sz w:val="18"/>
          <w:szCs w:val="18"/>
          <w:lang w:val="es-ES_tradnl"/>
        </w:rPr>
      </w:pPr>
      <w:r w:rsidRPr="0066689A">
        <w:rPr>
          <w:sz w:val="18"/>
          <w:lang w:val="es-ES_tradnl"/>
        </w:rPr>
        <w:t>convino en que se incluya el punto “La supervisión interna y la Comisión Consultiva Independiente de Supervisión (CCIS) de la OMPI” como punto habitual en el orden del día de la sesión de</w:t>
      </w:r>
      <w:r w:rsidR="00A52841" w:rsidRPr="0066689A">
        <w:rPr>
          <w:sz w:val="18"/>
          <w:lang w:val="es-ES_tradnl"/>
        </w:rPr>
        <w:t xml:space="preserve"> octubre o noviembre del Comité </w:t>
      </w:r>
      <w:r w:rsidRPr="0066689A">
        <w:rPr>
          <w:sz w:val="18"/>
          <w:lang w:val="es-ES_tradnl"/>
        </w:rPr>
        <w:t>Consultivo;</w:t>
      </w:r>
    </w:p>
    <w:p w:rsidR="001F43B6" w:rsidRPr="0066689A" w:rsidRDefault="001F43B6" w:rsidP="00584D83">
      <w:pPr>
        <w:pStyle w:val="ListParagraph"/>
        <w:numPr>
          <w:ilvl w:val="0"/>
          <w:numId w:val="7"/>
        </w:numPr>
        <w:spacing w:after="60"/>
        <w:rPr>
          <w:rFonts w:cs="Arial"/>
          <w:sz w:val="18"/>
          <w:szCs w:val="18"/>
          <w:lang w:val="es-ES_tradnl"/>
        </w:rPr>
      </w:pPr>
      <w:r w:rsidRPr="0066689A">
        <w:rPr>
          <w:sz w:val="18"/>
          <w:lang w:val="es-ES_tradnl"/>
        </w:rPr>
        <w:t>aprobó un plan operativo estratégico para diversificar las fuentes de ingresos de la UPOV y así mantener y reforzar la sostenibilidad de los actuales servicios y actividades;</w:t>
      </w:r>
    </w:p>
    <w:p w:rsidR="001F43B6" w:rsidRPr="0066689A" w:rsidRDefault="001F43B6" w:rsidP="001F43B6">
      <w:pPr>
        <w:pStyle w:val="ListParagraph"/>
        <w:numPr>
          <w:ilvl w:val="0"/>
          <w:numId w:val="7"/>
        </w:numPr>
        <w:ind w:left="641" w:hanging="357"/>
        <w:rPr>
          <w:rFonts w:cs="Arial"/>
          <w:sz w:val="18"/>
          <w:szCs w:val="18"/>
          <w:lang w:val="es-ES_tradnl"/>
        </w:rPr>
      </w:pPr>
      <w:r w:rsidRPr="0066689A">
        <w:rPr>
          <w:sz w:val="18"/>
          <w:lang w:val="es-ES_tradnl"/>
        </w:rPr>
        <w:t>decidió ampliar la condición de observador de la Comisión Internacional para la Nomenclatura de Plantas Cultivadas (CINPC) al Comité Administrativo y Jurídico (CAJ) y el Comité Técnico (TC).</w:t>
      </w:r>
    </w:p>
    <w:p w:rsidR="001F43B6" w:rsidRPr="0066689A" w:rsidRDefault="001F43B6" w:rsidP="008549A3">
      <w:pPr>
        <w:pStyle w:val="result"/>
        <w:rPr>
          <w:szCs w:val="18"/>
          <w:lang w:val="es-ES_tradnl"/>
        </w:rPr>
      </w:pPr>
    </w:p>
    <w:p w:rsidR="001F43B6" w:rsidRPr="0066689A" w:rsidRDefault="001F43B6" w:rsidP="008549A3">
      <w:pPr>
        <w:pStyle w:val="result"/>
        <w:rPr>
          <w:szCs w:val="18"/>
          <w:lang w:val="es-ES_tradnl"/>
        </w:rPr>
      </w:pPr>
      <w:r w:rsidRPr="0066689A">
        <w:rPr>
          <w:lang w:val="es-ES_tradnl"/>
        </w:rPr>
        <w:t>Véase también el apartado </w:t>
      </w:r>
      <w:r w:rsidRPr="0066689A">
        <w:rPr>
          <w:i/>
          <w:lang w:val="es-ES_tradnl"/>
        </w:rPr>
        <w:t>b)</w:t>
      </w:r>
      <w:r w:rsidRPr="0066689A">
        <w:rPr>
          <w:lang w:val="es-ES_tradnl"/>
        </w:rPr>
        <w:t xml:space="preserve"> más abajo.</w:t>
      </w:r>
    </w:p>
    <w:p w:rsidR="001F43B6" w:rsidRPr="0066689A" w:rsidRDefault="001F43B6" w:rsidP="00B371D6">
      <w:pPr>
        <w:rPr>
          <w:sz w:val="18"/>
          <w:szCs w:val="18"/>
          <w:lang w:val="es-ES_tradnl"/>
        </w:rPr>
      </w:pPr>
    </w:p>
    <w:p w:rsidR="001F43B6" w:rsidRPr="0066689A" w:rsidRDefault="001F43B6" w:rsidP="00617338">
      <w:pPr>
        <w:pStyle w:val="Heading8"/>
        <w:tabs>
          <w:tab w:val="left" w:pos="284"/>
        </w:tabs>
        <w:rPr>
          <w:szCs w:val="18"/>
          <w:lang w:val="es-ES_tradnl"/>
        </w:rPr>
      </w:pPr>
      <w:bookmarkStart w:id="125" w:name="_Toc521423461"/>
      <w:bookmarkStart w:id="126" w:name="_Toc525142669"/>
      <w:r w:rsidRPr="0066689A">
        <w:rPr>
          <w:lang w:val="es-ES_tradnl"/>
        </w:rPr>
        <w:t>b</w:t>
      </w:r>
      <w:r w:rsidR="00E37206" w:rsidRPr="0066689A">
        <w:rPr>
          <w:lang w:val="es-ES_tradnl"/>
        </w:rPr>
        <w:t xml:space="preserve">)  </w:t>
      </w:r>
      <w:r w:rsidRPr="0066689A">
        <w:rPr>
          <w:lang w:val="es-ES_tradnl"/>
        </w:rPr>
        <w:t>Decisiones del Consejo</w:t>
      </w:r>
      <w:bookmarkEnd w:id="125"/>
      <w:bookmarkEnd w:id="126"/>
    </w:p>
    <w:p w:rsidR="001F43B6" w:rsidRPr="0066689A" w:rsidRDefault="001F43B6" w:rsidP="008549A3">
      <w:pPr>
        <w:pStyle w:val="result"/>
        <w:rPr>
          <w:szCs w:val="18"/>
          <w:lang w:val="es-ES_tradnl"/>
        </w:rPr>
      </w:pPr>
    </w:p>
    <w:p w:rsidR="005A1195" w:rsidRPr="0066689A" w:rsidRDefault="001F43B6" w:rsidP="00A52841">
      <w:pPr>
        <w:pStyle w:val="result"/>
        <w:jc w:val="both"/>
        <w:rPr>
          <w:rFonts w:cs="Arial"/>
          <w:szCs w:val="18"/>
          <w:lang w:val="es-ES_tradnl"/>
        </w:rPr>
      </w:pPr>
      <w:r w:rsidRPr="0066689A">
        <w:rPr>
          <w:lang w:val="es-ES_tradnl"/>
        </w:rPr>
        <w:t>Teniendo en cuenta las recomendaciones del Comité Consultivo, el Consejo, en su quincuagésima primera sesión ordinaria celebrada en Ginebra el 26 de octubre de 2017, aprobó el programa para el uso del idioma ruso en la UPOV y la pr</w:t>
      </w:r>
      <w:r w:rsidR="003F1244" w:rsidRPr="0066689A">
        <w:rPr>
          <w:lang w:val="es-ES_tradnl"/>
        </w:rPr>
        <w:t>opuesta de dotación de recursos.</w:t>
      </w:r>
    </w:p>
    <w:p w:rsidR="00FE390F" w:rsidRPr="0066689A" w:rsidRDefault="00FE390F" w:rsidP="00FE390F">
      <w:pPr>
        <w:pStyle w:val="result"/>
        <w:rPr>
          <w:rFonts w:cs="Arial"/>
          <w:szCs w:val="18"/>
          <w:lang w:val="es-ES_tradnl"/>
        </w:rPr>
      </w:pPr>
    </w:p>
    <w:p w:rsidR="001F43B6" w:rsidRPr="0066689A" w:rsidRDefault="001F43B6" w:rsidP="00617338">
      <w:pPr>
        <w:pStyle w:val="Heading8"/>
        <w:tabs>
          <w:tab w:val="left" w:pos="284"/>
        </w:tabs>
        <w:rPr>
          <w:szCs w:val="18"/>
          <w:lang w:val="es-ES_tradnl"/>
        </w:rPr>
      </w:pPr>
      <w:bookmarkStart w:id="127" w:name="_Toc521423462"/>
      <w:bookmarkStart w:id="128" w:name="_Toc525142670"/>
      <w:r w:rsidRPr="0066689A">
        <w:rPr>
          <w:lang w:val="es-ES_tradnl"/>
        </w:rPr>
        <w:t>c</w:t>
      </w:r>
      <w:r w:rsidR="00E37206" w:rsidRPr="0066689A">
        <w:rPr>
          <w:lang w:val="es-ES_tradnl"/>
        </w:rPr>
        <w:t xml:space="preserve">)  </w:t>
      </w:r>
      <w:r w:rsidRPr="0066689A">
        <w:rPr>
          <w:lang w:val="es-ES_tradnl"/>
        </w:rPr>
        <w:t>Aprobación por el Consejo de documentos de información y de posición</w:t>
      </w:r>
      <w:bookmarkEnd w:id="127"/>
      <w:bookmarkEnd w:id="128"/>
    </w:p>
    <w:p w:rsidR="001F43B6" w:rsidRPr="0066689A" w:rsidRDefault="001F43B6" w:rsidP="008549A3">
      <w:pPr>
        <w:pStyle w:val="result"/>
        <w:rPr>
          <w:szCs w:val="18"/>
          <w:lang w:val="es-ES_tradnl"/>
        </w:rPr>
      </w:pPr>
    </w:p>
    <w:p w:rsidR="001F43B6" w:rsidRPr="0066689A" w:rsidRDefault="001F43B6" w:rsidP="008549A3">
      <w:pPr>
        <w:pStyle w:val="result"/>
        <w:rPr>
          <w:szCs w:val="18"/>
          <w:lang w:val="es-ES_tradnl"/>
        </w:rPr>
      </w:pPr>
      <w:r w:rsidRPr="0066689A">
        <w:rPr>
          <w:lang w:val="es-ES_tradnl"/>
        </w:rPr>
        <w:t>La aprobación por el Consejo de documentos de información se expone en el Subprograma UV.2.</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5A1195" w:rsidRPr="0066689A" w:rsidRDefault="005A1195" w:rsidP="005A1195">
      <w:pPr>
        <w:jc w:val="left"/>
        <w:rPr>
          <w:rFonts w:eastAsiaTheme="minorEastAsia"/>
          <w:b/>
          <w:caps/>
          <w:sz w:val="18"/>
          <w:szCs w:val="18"/>
          <w:lang w:val="es-ES_tradnl"/>
        </w:rPr>
      </w:pPr>
      <w:r w:rsidRPr="0066689A">
        <w:rPr>
          <w:lang w:val="es-ES_tradnl"/>
        </w:rPr>
        <w:br w:type="page"/>
      </w:r>
    </w:p>
    <w:p w:rsidR="005A1195" w:rsidRPr="0066689A" w:rsidRDefault="005A1195" w:rsidP="005A1195">
      <w:pPr>
        <w:pStyle w:val="Heading3"/>
        <w:rPr>
          <w:szCs w:val="18"/>
          <w:lang w:val="es-ES_tradnl"/>
        </w:rPr>
      </w:pPr>
      <w:bookmarkStart w:id="129" w:name="_Toc521423463"/>
      <w:bookmarkStart w:id="130" w:name="_Toc525142671"/>
      <w:r w:rsidRPr="0066689A">
        <w:rPr>
          <w:lang w:val="es-ES_tradnl"/>
        </w:rPr>
        <w:lastRenderedPageBreak/>
        <w:t>Subprograma UV.2:</w:t>
      </w:r>
      <w:r w:rsidR="006133B5" w:rsidRPr="0066689A">
        <w:rPr>
          <w:lang w:val="es-ES_tradnl"/>
        </w:rPr>
        <w:t xml:space="preserve"> </w:t>
      </w:r>
      <w:r w:rsidRPr="0066689A">
        <w:rPr>
          <w:lang w:val="es-ES_tradnl"/>
        </w:rPr>
        <w:t>Servicios prestados a la Unión para mejorar la eficacia del sistema de la UPOV</w:t>
      </w:r>
      <w:bookmarkEnd w:id="44"/>
      <w:bookmarkEnd w:id="45"/>
      <w:bookmarkEnd w:id="129"/>
      <w:bookmarkEnd w:id="130"/>
    </w:p>
    <w:p w:rsidR="005A1195" w:rsidRPr="0066689A" w:rsidRDefault="005A1195" w:rsidP="005A1195">
      <w:pPr>
        <w:rPr>
          <w:sz w:val="18"/>
          <w:szCs w:val="18"/>
          <w:lang w:val="es-ES_tradnl"/>
        </w:rPr>
      </w:pPr>
    </w:p>
    <w:p w:rsidR="00346638" w:rsidRPr="0066689A" w:rsidRDefault="00346638" w:rsidP="00346638">
      <w:pPr>
        <w:tabs>
          <w:tab w:val="left" w:pos="2410"/>
          <w:tab w:val="left" w:pos="4536"/>
          <w:tab w:val="left" w:pos="9072"/>
        </w:tabs>
        <w:rPr>
          <w:sz w:val="18"/>
          <w:szCs w:val="18"/>
          <w:lang w:val="es-ES_tradnl"/>
        </w:rPr>
      </w:pPr>
      <w:r w:rsidRPr="0066689A">
        <w:rPr>
          <w:sz w:val="18"/>
          <w:lang w:val="es-ES_tradnl"/>
        </w:rPr>
        <w:t>El presente subprograma abarca el suministro de orientación, información y recursos para el funcionamiento del sistema de la UPOV de protección de variedades vegetales, el apoyo a la cooperación entre los miembros de la Unión, la labor de los órganos pertinentes de la UPOV y las medidas destinadas a facilitar la presentación de solicitudes de derechos de obtentor.</w:t>
      </w:r>
    </w:p>
    <w:p w:rsidR="00346638" w:rsidRPr="0066689A" w:rsidRDefault="00346638" w:rsidP="00346638">
      <w:pPr>
        <w:tabs>
          <w:tab w:val="left" w:pos="2410"/>
          <w:tab w:val="left" w:pos="4536"/>
          <w:tab w:val="left" w:pos="9072"/>
        </w:tabs>
        <w:rPr>
          <w:sz w:val="18"/>
          <w:szCs w:val="18"/>
          <w:lang w:val="es-ES_tradnl"/>
        </w:rPr>
      </w:pPr>
    </w:p>
    <w:p w:rsidR="00985DA6" w:rsidRPr="0066689A" w:rsidRDefault="00985DA6" w:rsidP="00985DA6">
      <w:pPr>
        <w:pStyle w:val="result"/>
        <w:jc w:val="both"/>
        <w:rPr>
          <w:spacing w:val="-2"/>
          <w:lang w:val="es-ES_tradnl"/>
        </w:rPr>
      </w:pPr>
      <w:r w:rsidRPr="0066689A">
        <w:rPr>
          <w:lang w:val="es-ES_tradnl"/>
        </w:rPr>
        <w:t>Un avance fundamental en 2017 fue la puesta en funcionamiento del formulario electrónico de solicitud, ahora conocido como “herramienta de solicitudes de derechos de obtentor UPOV PRISMA”.</w:t>
      </w:r>
      <w:r w:rsidR="006133B5" w:rsidRPr="0066689A">
        <w:rPr>
          <w:lang w:val="es-ES_tradnl"/>
        </w:rPr>
        <w:t xml:space="preserve"> </w:t>
      </w:r>
      <w:r w:rsidRPr="0066689A">
        <w:rPr>
          <w:lang w:val="es-ES_tradnl"/>
        </w:rPr>
        <w:t>La existencia de la plantilla en Internet de las directrices de examen (plantilla de los documentos TG) permitió que UPOV PRISMA se ampliara rápidamente a fin de abarcar todos los cultivos y especies de aquellos miembros de la Unión que basan los cuestionarios técnicos de sus formularios de solicitud en las directrices de examen de la UPOV.</w:t>
      </w:r>
      <w:r w:rsidR="006133B5" w:rsidRPr="0066689A">
        <w:rPr>
          <w:lang w:val="es-ES_tradnl"/>
        </w:rPr>
        <w:t xml:space="preserve"> </w:t>
      </w:r>
      <w:r w:rsidRPr="0066689A">
        <w:rPr>
          <w:lang w:val="es-ES_tradnl"/>
        </w:rPr>
        <w:t>La introducción de UPOV PRISMA pone de relieve la creciente importancia que están adquiriendo las directrices de examen de la UPOV para el examen DHE.</w:t>
      </w:r>
      <w:r w:rsidR="006133B5" w:rsidRPr="0066689A">
        <w:rPr>
          <w:lang w:val="es-ES_tradnl"/>
        </w:rPr>
        <w:t xml:space="preserve"> </w:t>
      </w:r>
      <w:r w:rsidR="00B43850" w:rsidRPr="0066689A">
        <w:rPr>
          <w:lang w:val="es-ES_tradnl"/>
        </w:rPr>
        <w:t xml:space="preserve">En 2017, las directrices de examen aprobadas abarcaban el 94% de los géneros y especies vegetales que figuran como protegidos por derechos de obtentor en la base de variedades vegetales. </w:t>
      </w:r>
      <w:r w:rsidRPr="0066689A">
        <w:rPr>
          <w:lang w:val="es-ES_tradnl"/>
        </w:rPr>
        <w:t>La integración de la información de UPOV PRISMA, la plantilla de los documentos TG, la base de datos GENIE y la base de datos PLUTO representarán un medio importante para facilitar servicios más eficientes y eficaces en el futuro.</w:t>
      </w:r>
      <w:r w:rsidR="006133B5" w:rsidRPr="0066689A">
        <w:rPr>
          <w:lang w:val="es-ES_tradnl"/>
        </w:rPr>
        <w:t xml:space="preserve"> </w:t>
      </w:r>
      <w:r w:rsidRPr="0066689A">
        <w:rPr>
          <w:lang w:val="es-ES_tradnl"/>
        </w:rPr>
        <w:t>La aprobación de la revisión de las notas explicativas sobre las variedades esencialmente derivadas y las nuevas notas explicativas sobre el material de reproducción o de multiplicación fue importante para mejorar la comprensión de estas disposiciones.</w:t>
      </w:r>
    </w:p>
    <w:p w:rsidR="005A1195" w:rsidRPr="0066689A" w:rsidRDefault="005A1195" w:rsidP="005A1195">
      <w:pPr>
        <w:tabs>
          <w:tab w:val="left" w:pos="2410"/>
          <w:tab w:val="left" w:pos="4536"/>
          <w:tab w:val="left" w:pos="9072"/>
        </w:tabs>
        <w:rPr>
          <w:sz w:val="18"/>
          <w:szCs w:val="18"/>
          <w:lang w:val="es-ES_tradnl"/>
        </w:rPr>
      </w:pPr>
    </w:p>
    <w:p w:rsidR="005A1195" w:rsidRPr="0066689A" w:rsidRDefault="005A1195" w:rsidP="005A1195">
      <w:pPr>
        <w:tabs>
          <w:tab w:val="left" w:pos="2410"/>
          <w:tab w:val="left" w:pos="4536"/>
          <w:tab w:val="left" w:pos="9072"/>
        </w:tabs>
        <w:rPr>
          <w:sz w:val="18"/>
          <w:szCs w:val="18"/>
          <w:lang w:val="es-ES_tradnl"/>
        </w:rPr>
      </w:pPr>
    </w:p>
    <w:tbl>
      <w:tblPr>
        <w:tblW w:w="9889" w:type="dxa"/>
        <w:tblCellMar>
          <w:top w:w="57" w:type="dxa"/>
          <w:bottom w:w="57" w:type="dxa"/>
        </w:tblCellMar>
        <w:tblLook w:val="0000" w:firstRow="0" w:lastRow="0" w:firstColumn="0" w:lastColumn="0" w:noHBand="0" w:noVBand="0"/>
      </w:tblPr>
      <w:tblGrid>
        <w:gridCol w:w="1951"/>
        <w:gridCol w:w="7938"/>
      </w:tblGrid>
      <w:tr w:rsidR="005A1195" w:rsidRPr="0066689A" w:rsidTr="003F1244">
        <w:tc>
          <w:tcPr>
            <w:tcW w:w="1951" w:type="dxa"/>
          </w:tcPr>
          <w:p w:rsidR="005A1195" w:rsidRPr="0066689A" w:rsidRDefault="005A1195" w:rsidP="00B31481">
            <w:pPr>
              <w:pStyle w:val="Heading5"/>
              <w:rPr>
                <w:szCs w:val="18"/>
                <w:lang w:val="es-ES_tradnl"/>
              </w:rPr>
            </w:pPr>
            <w:bookmarkStart w:id="131" w:name="_Toc336331193"/>
            <w:bookmarkStart w:id="132" w:name="_Toc336339183"/>
            <w:bookmarkStart w:id="133" w:name="_Toc521423464"/>
            <w:bookmarkStart w:id="134" w:name="_Toc525142672"/>
            <w:r w:rsidRPr="0066689A">
              <w:rPr>
                <w:lang w:val="es-ES_tradnl"/>
              </w:rPr>
              <w:t>Objetivos:</w:t>
            </w:r>
            <w:bookmarkEnd w:id="131"/>
            <w:bookmarkEnd w:id="132"/>
            <w:bookmarkEnd w:id="133"/>
            <w:bookmarkEnd w:id="134"/>
          </w:p>
        </w:tc>
        <w:tc>
          <w:tcPr>
            <w:tcW w:w="7938" w:type="dxa"/>
            <w:vAlign w:val="center"/>
          </w:tcPr>
          <w:p w:rsidR="005A1195" w:rsidRPr="0066689A" w:rsidRDefault="005A1195" w:rsidP="00B31481">
            <w:pPr>
              <w:keepNext/>
              <w:keepLines/>
              <w:widowControl w:val="0"/>
              <w:numPr>
                <w:ilvl w:val="0"/>
                <w:numId w:val="16"/>
              </w:numPr>
              <w:jc w:val="left"/>
              <w:rPr>
                <w:b/>
                <w:i/>
                <w:sz w:val="18"/>
                <w:szCs w:val="18"/>
                <w:lang w:val="es-ES_tradnl"/>
              </w:rPr>
            </w:pPr>
            <w:r w:rsidRPr="0066689A">
              <w:rPr>
                <w:sz w:val="18"/>
                <w:lang w:val="es-ES_tradnl"/>
              </w:rPr>
              <w:t>Mantener y mejorar la eficacia del sistema de la UPOV.</w:t>
            </w:r>
          </w:p>
          <w:p w:rsidR="005A1195" w:rsidRPr="0066689A" w:rsidRDefault="005A1195" w:rsidP="00B31481">
            <w:pPr>
              <w:keepNext/>
              <w:keepLines/>
              <w:widowControl w:val="0"/>
              <w:numPr>
                <w:ilvl w:val="0"/>
                <w:numId w:val="16"/>
              </w:numPr>
              <w:jc w:val="left"/>
              <w:rPr>
                <w:b/>
                <w:sz w:val="18"/>
                <w:szCs w:val="18"/>
                <w:lang w:val="es-ES_tradnl"/>
              </w:rPr>
            </w:pPr>
            <w:r w:rsidRPr="0066689A">
              <w:rPr>
                <w:sz w:val="18"/>
                <w:lang w:val="es-ES_tradnl"/>
              </w:rPr>
              <w:t>Proporcionar y desarrollar las bases jurídicas, administrativas y técnicas para la cooperación internacional en materia de protección de las variedades vegetales, de conformidad con el Convenio de la UPOV.</w:t>
            </w:r>
          </w:p>
        </w:tc>
      </w:tr>
    </w:tbl>
    <w:p w:rsidR="005A1195" w:rsidRPr="0066689A" w:rsidRDefault="005A1195" w:rsidP="005A1195">
      <w:pPr>
        <w:rPr>
          <w:sz w:val="18"/>
          <w:szCs w:val="18"/>
          <w:lang w:val="es-ES_tradnl"/>
        </w:rPr>
      </w:pPr>
    </w:p>
    <w:p w:rsidR="001F43B6" w:rsidRPr="0066689A" w:rsidRDefault="001F43B6" w:rsidP="005A1195">
      <w:pPr>
        <w:rPr>
          <w:sz w:val="18"/>
          <w:szCs w:val="18"/>
          <w:lang w:val="es-ES_tradnl"/>
        </w:rPr>
      </w:pPr>
    </w:p>
    <w:p w:rsidR="001F43B6" w:rsidRPr="0066689A" w:rsidRDefault="001F43B6" w:rsidP="001F43B6">
      <w:pPr>
        <w:pStyle w:val="Heading6"/>
        <w:rPr>
          <w:szCs w:val="18"/>
          <w:lang w:val="es-ES_tradnl"/>
        </w:rPr>
      </w:pPr>
      <w:bookmarkStart w:id="135" w:name="_Toc521423465"/>
      <w:bookmarkStart w:id="136" w:name="_Toc525142673"/>
      <w:r w:rsidRPr="0066689A">
        <w:rPr>
          <w:lang w:val="es-ES_tradnl"/>
        </w:rPr>
        <w:t>1.</w:t>
      </w:r>
      <w:r w:rsidR="006133B5" w:rsidRPr="0066689A">
        <w:rPr>
          <w:lang w:val="es-ES_tradnl"/>
        </w:rPr>
        <w:t xml:space="preserve"> </w:t>
      </w:r>
      <w:r w:rsidR="00385FF3" w:rsidRPr="0066689A">
        <w:rPr>
          <w:lang w:val="es-ES_tradnl"/>
        </w:rPr>
        <w:t xml:space="preserve"> </w:t>
      </w:r>
      <w:r w:rsidRPr="0066689A">
        <w:rPr>
          <w:lang w:val="es-ES_tradnl"/>
        </w:rPr>
        <w:t xml:space="preserve">Participación de los miembros de la Unión y los observadores en la labor de los órganos de </w:t>
      </w:r>
      <w:r w:rsidR="003F1244" w:rsidRPr="0066689A">
        <w:rPr>
          <w:lang w:val="es-ES_tradnl"/>
        </w:rPr>
        <w:t>la </w:t>
      </w:r>
      <w:r w:rsidRPr="0066689A">
        <w:rPr>
          <w:lang w:val="es-ES_tradnl"/>
        </w:rPr>
        <w:t>UPOV</w:t>
      </w:r>
      <w:bookmarkEnd w:id="135"/>
      <w:bookmarkEnd w:id="136"/>
    </w:p>
    <w:p w:rsidR="005A1195" w:rsidRPr="0066689A" w:rsidRDefault="005A1195" w:rsidP="005A1195">
      <w:pPr>
        <w:rPr>
          <w:sz w:val="18"/>
          <w:szCs w:val="18"/>
          <w:lang w:val="es-ES_tradnl"/>
        </w:rPr>
      </w:pPr>
    </w:p>
    <w:p w:rsidR="001F43B6" w:rsidRPr="0066689A" w:rsidRDefault="001F43B6" w:rsidP="008A7BA7">
      <w:pPr>
        <w:pStyle w:val="Heading9"/>
        <w:rPr>
          <w:lang w:val="es-ES_tradnl"/>
        </w:rPr>
      </w:pPr>
      <w:bookmarkStart w:id="137" w:name="_Toc521423466"/>
      <w:bookmarkStart w:id="138" w:name="_Toc525142674"/>
      <w:r w:rsidRPr="0066689A">
        <w:rPr>
          <w:lang w:val="es-ES_tradnl"/>
        </w:rPr>
        <w:t>Participación en el Comité Administrativo y Jurídico</w:t>
      </w:r>
      <w:bookmarkEnd w:id="137"/>
      <w:bookmarkEnd w:id="138"/>
    </w:p>
    <w:p w:rsidR="001F43B6" w:rsidRPr="0066689A" w:rsidRDefault="001F43B6" w:rsidP="008549A3">
      <w:pPr>
        <w:pStyle w:val="result"/>
        <w:rPr>
          <w:szCs w:val="18"/>
          <w:lang w:val="es-ES_tradnl"/>
        </w:rPr>
      </w:pPr>
    </w:p>
    <w:p w:rsidR="001F43B6" w:rsidRPr="0066689A" w:rsidRDefault="001F43B6" w:rsidP="00617338">
      <w:pPr>
        <w:pStyle w:val="result"/>
        <w:tabs>
          <w:tab w:val="left" w:pos="709"/>
        </w:tabs>
        <w:rPr>
          <w:szCs w:val="18"/>
          <w:lang w:val="es-ES_tradnl"/>
        </w:rPr>
      </w:pPr>
      <w:r w:rsidRPr="0066689A">
        <w:rPr>
          <w:lang w:val="es-ES_tradnl"/>
        </w:rPr>
        <w:t>CAJ/74:</w:t>
      </w:r>
      <w:r w:rsidRPr="0066689A">
        <w:rPr>
          <w:lang w:val="es-ES_tradnl"/>
        </w:rPr>
        <w:tab/>
        <w:t>95 participantes en representación de 38 miembros de la Unión y 3 Estados y 9 organizaciones en calidad de observadores</w:t>
      </w:r>
    </w:p>
    <w:p w:rsidR="008A7BA7" w:rsidRPr="0066689A" w:rsidRDefault="008A7BA7" w:rsidP="008549A3">
      <w:pPr>
        <w:pStyle w:val="result"/>
        <w:rPr>
          <w:szCs w:val="18"/>
          <w:lang w:val="es-ES_tradnl"/>
        </w:rPr>
      </w:pPr>
    </w:p>
    <w:p w:rsidR="001F43B6" w:rsidRPr="0066689A" w:rsidRDefault="001F43B6" w:rsidP="008A7BA7">
      <w:pPr>
        <w:pStyle w:val="Heading9"/>
        <w:rPr>
          <w:lang w:val="es-ES_tradnl"/>
        </w:rPr>
      </w:pPr>
      <w:bookmarkStart w:id="139" w:name="_Toc521423467"/>
      <w:bookmarkStart w:id="140" w:name="_Toc525142675"/>
      <w:r w:rsidRPr="0066689A">
        <w:rPr>
          <w:lang w:val="es-ES_tradnl"/>
        </w:rPr>
        <w:t>Participación en el Comité Técnico</w:t>
      </w:r>
      <w:bookmarkEnd w:id="139"/>
      <w:bookmarkEnd w:id="140"/>
    </w:p>
    <w:p w:rsidR="001F43B6" w:rsidRPr="0066689A" w:rsidRDefault="001F43B6" w:rsidP="008549A3">
      <w:pPr>
        <w:pStyle w:val="result"/>
        <w:rPr>
          <w:szCs w:val="18"/>
          <w:lang w:val="es-ES_tradnl"/>
        </w:rPr>
      </w:pPr>
    </w:p>
    <w:p w:rsidR="001F43B6" w:rsidRPr="0066689A" w:rsidRDefault="001F43B6" w:rsidP="00617338">
      <w:pPr>
        <w:pStyle w:val="result"/>
        <w:tabs>
          <w:tab w:val="left" w:pos="709"/>
        </w:tabs>
        <w:rPr>
          <w:szCs w:val="18"/>
          <w:lang w:val="es-ES_tradnl"/>
        </w:rPr>
      </w:pPr>
      <w:r w:rsidRPr="0066689A">
        <w:rPr>
          <w:lang w:val="es-ES_tradnl"/>
        </w:rPr>
        <w:t>TC/53:</w:t>
      </w:r>
      <w:r w:rsidRPr="0066689A">
        <w:rPr>
          <w:lang w:val="es-ES_tradnl"/>
        </w:rPr>
        <w:tab/>
        <w:t>100 participantes en representación de 41 miembros de la Unión y 3 Estados y 7 organizaciones en calidad de observadores</w:t>
      </w:r>
    </w:p>
    <w:p w:rsidR="008A7BA7" w:rsidRPr="0066689A" w:rsidRDefault="008A7BA7" w:rsidP="008549A3">
      <w:pPr>
        <w:pStyle w:val="result"/>
        <w:rPr>
          <w:szCs w:val="18"/>
          <w:lang w:val="es-ES_tradnl"/>
        </w:rPr>
      </w:pPr>
    </w:p>
    <w:p w:rsidR="001F43B6" w:rsidRPr="0066689A" w:rsidRDefault="001F43B6" w:rsidP="008A7BA7">
      <w:pPr>
        <w:pStyle w:val="Heading9"/>
        <w:rPr>
          <w:lang w:val="es-ES_tradnl"/>
        </w:rPr>
      </w:pPr>
      <w:bookmarkStart w:id="141" w:name="_Toc521423468"/>
      <w:bookmarkStart w:id="142" w:name="_Toc525142676"/>
      <w:r w:rsidRPr="0066689A">
        <w:rPr>
          <w:lang w:val="es-ES_tradnl"/>
        </w:rPr>
        <w:t>Participación en las sesiones de los Grupos de Trabajo Técnico</w:t>
      </w:r>
      <w:bookmarkEnd w:id="141"/>
      <w:bookmarkEnd w:id="142"/>
    </w:p>
    <w:p w:rsidR="001F43B6" w:rsidRPr="0066689A" w:rsidRDefault="001F43B6" w:rsidP="008549A3">
      <w:pPr>
        <w:pStyle w:val="result"/>
        <w:rPr>
          <w:szCs w:val="18"/>
          <w:lang w:val="es-ES_tradnl"/>
        </w:rPr>
      </w:pPr>
    </w:p>
    <w:p w:rsidR="001F43B6" w:rsidRPr="0066689A" w:rsidRDefault="001F43B6" w:rsidP="008549A3">
      <w:pPr>
        <w:pStyle w:val="result"/>
        <w:rPr>
          <w:szCs w:val="18"/>
          <w:lang w:val="es-ES_tradnl"/>
        </w:rPr>
      </w:pPr>
      <w:r w:rsidRPr="0066689A">
        <w:rPr>
          <w:lang w:val="es-ES_tradnl"/>
        </w:rPr>
        <w:t>Participaron en los Grupos de Trabajo Técnico 373 expertos en representación de 46 miembros de la Unión (miembros), 2 Estados en calidad de observadores (obs) y 7 organizaciones en calidad de observadoras (org), a saber:</w:t>
      </w:r>
    </w:p>
    <w:p w:rsidR="001F43B6" w:rsidRPr="0066689A" w:rsidRDefault="001F43B6" w:rsidP="008549A3">
      <w:pPr>
        <w:pStyle w:val="result"/>
        <w:rPr>
          <w:szCs w:val="18"/>
          <w:lang w:val="es-ES_tradnl"/>
        </w:rPr>
      </w:pPr>
    </w:p>
    <w:p w:rsidR="001F43B6" w:rsidRPr="0066689A" w:rsidRDefault="001F43B6" w:rsidP="0021497D">
      <w:pPr>
        <w:ind w:left="567"/>
        <w:rPr>
          <w:color w:val="000000"/>
          <w:sz w:val="18"/>
          <w:szCs w:val="18"/>
          <w:lang w:val="es-ES_tradnl"/>
        </w:rPr>
      </w:pPr>
      <w:r w:rsidRPr="0066689A">
        <w:rPr>
          <w:color w:val="000000"/>
          <w:sz w:val="18"/>
          <w:lang w:val="es-ES_tradnl"/>
        </w:rPr>
        <w:t>TWA (Alemania):</w:t>
      </w:r>
      <w:r w:rsidR="006133B5" w:rsidRPr="0066689A">
        <w:rPr>
          <w:color w:val="000000"/>
          <w:sz w:val="18"/>
          <w:lang w:val="es-ES_tradnl"/>
        </w:rPr>
        <w:t xml:space="preserve"> </w:t>
      </w:r>
    </w:p>
    <w:p w:rsidR="001F43B6" w:rsidRPr="0066689A" w:rsidRDefault="001F43B6" w:rsidP="0021497D">
      <w:pPr>
        <w:spacing w:after="40"/>
        <w:ind w:left="567"/>
        <w:rPr>
          <w:color w:val="000000"/>
          <w:sz w:val="18"/>
          <w:szCs w:val="18"/>
          <w:lang w:val="es-ES_tradnl"/>
        </w:rPr>
      </w:pPr>
      <w:r w:rsidRPr="0066689A">
        <w:rPr>
          <w:lang w:val="es-ES_tradnl"/>
        </w:rPr>
        <w:tab/>
      </w:r>
      <w:r w:rsidRPr="0066689A">
        <w:rPr>
          <w:color w:val="000000"/>
          <w:sz w:val="18"/>
          <w:lang w:val="es-ES_tradnl"/>
        </w:rPr>
        <w:t xml:space="preserve">28 miembros (50 participantes) / 0 </w:t>
      </w:r>
      <w:r w:rsidR="003F1244" w:rsidRPr="0066689A">
        <w:rPr>
          <w:color w:val="000000"/>
          <w:sz w:val="18"/>
          <w:lang w:val="es-ES_tradnl"/>
        </w:rPr>
        <w:t>obs</w:t>
      </w:r>
      <w:r w:rsidRPr="0066689A">
        <w:rPr>
          <w:color w:val="000000"/>
          <w:sz w:val="18"/>
          <w:lang w:val="es-ES_tradnl"/>
        </w:rPr>
        <w:t xml:space="preserve"> (0) / 3 </w:t>
      </w:r>
      <w:r w:rsidR="003F1244" w:rsidRPr="0066689A">
        <w:rPr>
          <w:color w:val="000000"/>
          <w:sz w:val="18"/>
          <w:lang w:val="es-ES_tradnl"/>
        </w:rPr>
        <w:t>org</w:t>
      </w:r>
      <w:r w:rsidRPr="0066689A">
        <w:rPr>
          <w:color w:val="000000"/>
          <w:sz w:val="18"/>
          <w:lang w:val="es-ES_tradnl"/>
        </w:rPr>
        <w:t xml:space="preserve"> (4)</w:t>
      </w:r>
    </w:p>
    <w:p w:rsidR="001F43B6" w:rsidRPr="0066689A" w:rsidRDefault="001F43B6" w:rsidP="0021497D">
      <w:pPr>
        <w:ind w:left="567"/>
        <w:rPr>
          <w:color w:val="000000"/>
          <w:sz w:val="18"/>
          <w:szCs w:val="18"/>
          <w:lang w:val="es-ES_tradnl"/>
        </w:rPr>
      </w:pPr>
      <w:r w:rsidRPr="0066689A">
        <w:rPr>
          <w:color w:val="000000"/>
          <w:sz w:val="18"/>
          <w:lang w:val="es-ES_tradnl"/>
        </w:rPr>
        <w:t>TWC (Argentina):</w:t>
      </w:r>
      <w:r w:rsidR="006133B5" w:rsidRPr="0066689A">
        <w:rPr>
          <w:color w:val="000000"/>
          <w:sz w:val="18"/>
          <w:lang w:val="es-ES_tradnl"/>
        </w:rPr>
        <w:t xml:space="preserve"> </w:t>
      </w:r>
    </w:p>
    <w:p w:rsidR="001F43B6" w:rsidRPr="0066689A" w:rsidRDefault="001F43B6" w:rsidP="0021497D">
      <w:pPr>
        <w:spacing w:after="40"/>
        <w:ind w:left="567"/>
        <w:rPr>
          <w:color w:val="000000"/>
          <w:sz w:val="18"/>
          <w:szCs w:val="18"/>
          <w:lang w:val="es-ES_tradnl"/>
        </w:rPr>
      </w:pPr>
      <w:r w:rsidRPr="0066689A">
        <w:rPr>
          <w:lang w:val="es-ES_tradnl"/>
        </w:rPr>
        <w:tab/>
      </w:r>
      <w:r w:rsidR="006133B5" w:rsidRPr="0066689A">
        <w:rPr>
          <w:color w:val="000000"/>
          <w:sz w:val="18"/>
          <w:lang w:val="es-ES_tradnl"/>
        </w:rPr>
        <w:t xml:space="preserve"> </w:t>
      </w:r>
      <w:r w:rsidRPr="0066689A">
        <w:rPr>
          <w:color w:val="000000"/>
          <w:sz w:val="18"/>
          <w:lang w:val="es-ES_tradnl"/>
        </w:rPr>
        <w:t xml:space="preserve">9 miembros (31 participantes) / 0 </w:t>
      </w:r>
      <w:r w:rsidR="003F1244" w:rsidRPr="0066689A">
        <w:rPr>
          <w:color w:val="000000"/>
          <w:sz w:val="18"/>
          <w:lang w:val="es-ES_tradnl"/>
        </w:rPr>
        <w:t>obs</w:t>
      </w:r>
      <w:r w:rsidRPr="0066689A">
        <w:rPr>
          <w:color w:val="000000"/>
          <w:sz w:val="18"/>
          <w:lang w:val="es-ES_tradnl"/>
        </w:rPr>
        <w:t xml:space="preserve"> (0) / 0 </w:t>
      </w:r>
      <w:r w:rsidR="003F1244" w:rsidRPr="0066689A">
        <w:rPr>
          <w:color w:val="000000"/>
          <w:sz w:val="18"/>
          <w:lang w:val="es-ES_tradnl"/>
        </w:rPr>
        <w:t>org</w:t>
      </w:r>
      <w:r w:rsidRPr="0066689A">
        <w:rPr>
          <w:color w:val="000000"/>
          <w:sz w:val="18"/>
          <w:lang w:val="es-ES_tradnl"/>
        </w:rPr>
        <w:t xml:space="preserve"> (0)</w:t>
      </w:r>
    </w:p>
    <w:p w:rsidR="001F43B6" w:rsidRPr="0066689A" w:rsidRDefault="001F43B6" w:rsidP="0021497D">
      <w:pPr>
        <w:ind w:left="567"/>
        <w:rPr>
          <w:color w:val="000000"/>
          <w:sz w:val="18"/>
          <w:szCs w:val="18"/>
          <w:lang w:val="es-ES_tradnl"/>
        </w:rPr>
      </w:pPr>
      <w:r w:rsidRPr="0066689A">
        <w:rPr>
          <w:color w:val="000000"/>
          <w:sz w:val="18"/>
          <w:lang w:val="es-ES_tradnl"/>
        </w:rPr>
        <w:t>TWF (Canadá):</w:t>
      </w:r>
      <w:r w:rsidR="006133B5" w:rsidRPr="0066689A">
        <w:rPr>
          <w:color w:val="000000"/>
          <w:sz w:val="18"/>
          <w:lang w:val="es-ES_tradnl"/>
        </w:rPr>
        <w:t xml:space="preserve"> </w:t>
      </w:r>
    </w:p>
    <w:p w:rsidR="001F43B6" w:rsidRPr="0066689A" w:rsidRDefault="001F43B6" w:rsidP="0021497D">
      <w:pPr>
        <w:spacing w:after="40"/>
        <w:ind w:left="567"/>
        <w:rPr>
          <w:color w:val="000000"/>
          <w:sz w:val="18"/>
          <w:szCs w:val="18"/>
          <w:lang w:val="es-ES_tradnl"/>
        </w:rPr>
      </w:pPr>
      <w:r w:rsidRPr="0066689A">
        <w:rPr>
          <w:lang w:val="es-ES_tradnl"/>
        </w:rPr>
        <w:tab/>
      </w:r>
      <w:r w:rsidRPr="0066689A">
        <w:rPr>
          <w:color w:val="000000"/>
          <w:sz w:val="18"/>
          <w:lang w:val="es-ES_tradnl"/>
        </w:rPr>
        <w:t xml:space="preserve">19 miembros (32 participantes) / 0 </w:t>
      </w:r>
      <w:r w:rsidR="003F1244" w:rsidRPr="0066689A">
        <w:rPr>
          <w:color w:val="000000"/>
          <w:sz w:val="18"/>
          <w:lang w:val="es-ES_tradnl"/>
        </w:rPr>
        <w:t>obs</w:t>
      </w:r>
      <w:r w:rsidRPr="0066689A">
        <w:rPr>
          <w:color w:val="000000"/>
          <w:sz w:val="18"/>
          <w:lang w:val="es-ES_tradnl"/>
        </w:rPr>
        <w:t xml:space="preserve"> (0) / 1 </w:t>
      </w:r>
      <w:r w:rsidR="003F1244" w:rsidRPr="0066689A">
        <w:rPr>
          <w:color w:val="000000"/>
          <w:sz w:val="18"/>
          <w:lang w:val="es-ES_tradnl"/>
        </w:rPr>
        <w:t>org</w:t>
      </w:r>
      <w:r w:rsidRPr="0066689A">
        <w:rPr>
          <w:color w:val="000000"/>
          <w:sz w:val="18"/>
          <w:lang w:val="es-ES_tradnl"/>
        </w:rPr>
        <w:t xml:space="preserve"> (4)</w:t>
      </w:r>
    </w:p>
    <w:p w:rsidR="001F43B6" w:rsidRPr="0066689A" w:rsidRDefault="001F43B6" w:rsidP="0021497D">
      <w:pPr>
        <w:ind w:left="567"/>
        <w:rPr>
          <w:color w:val="000000"/>
          <w:sz w:val="18"/>
          <w:szCs w:val="18"/>
          <w:lang w:val="es-ES_tradnl"/>
        </w:rPr>
      </w:pPr>
      <w:r w:rsidRPr="0066689A">
        <w:rPr>
          <w:color w:val="000000"/>
          <w:sz w:val="18"/>
          <w:lang w:val="es-ES_tradnl"/>
        </w:rPr>
        <w:t>TWO (Canadá):</w:t>
      </w:r>
      <w:r w:rsidR="006133B5" w:rsidRPr="0066689A">
        <w:rPr>
          <w:color w:val="000000"/>
          <w:sz w:val="18"/>
          <w:lang w:val="es-ES_tradnl"/>
        </w:rPr>
        <w:t xml:space="preserve"> </w:t>
      </w:r>
    </w:p>
    <w:p w:rsidR="001F43B6" w:rsidRPr="0066689A" w:rsidRDefault="001F43B6" w:rsidP="0021497D">
      <w:pPr>
        <w:spacing w:after="40"/>
        <w:ind w:left="567"/>
        <w:rPr>
          <w:color w:val="000000"/>
          <w:sz w:val="18"/>
          <w:szCs w:val="18"/>
          <w:lang w:val="es-ES_tradnl"/>
        </w:rPr>
      </w:pPr>
      <w:r w:rsidRPr="0066689A">
        <w:rPr>
          <w:lang w:val="es-ES_tradnl"/>
        </w:rPr>
        <w:tab/>
      </w:r>
      <w:r w:rsidRPr="0066689A">
        <w:rPr>
          <w:color w:val="000000"/>
          <w:sz w:val="18"/>
          <w:lang w:val="es-ES_tradnl"/>
        </w:rPr>
        <w:t xml:space="preserve">14 miembros (25 participantes) / 1 </w:t>
      </w:r>
      <w:r w:rsidR="003F1244" w:rsidRPr="0066689A">
        <w:rPr>
          <w:color w:val="000000"/>
          <w:sz w:val="18"/>
          <w:lang w:val="es-ES_tradnl"/>
        </w:rPr>
        <w:t>obs</w:t>
      </w:r>
      <w:r w:rsidRPr="0066689A">
        <w:rPr>
          <w:color w:val="000000"/>
          <w:sz w:val="18"/>
          <w:lang w:val="es-ES_tradnl"/>
        </w:rPr>
        <w:t xml:space="preserve"> (2) / 1 </w:t>
      </w:r>
      <w:r w:rsidR="003F1244" w:rsidRPr="0066689A">
        <w:rPr>
          <w:color w:val="000000"/>
          <w:sz w:val="18"/>
          <w:lang w:val="es-ES_tradnl"/>
        </w:rPr>
        <w:t>org</w:t>
      </w:r>
      <w:r w:rsidRPr="0066689A">
        <w:rPr>
          <w:color w:val="000000"/>
          <w:sz w:val="18"/>
          <w:lang w:val="es-ES_tradnl"/>
        </w:rPr>
        <w:t xml:space="preserve"> (3)</w:t>
      </w:r>
    </w:p>
    <w:p w:rsidR="001F43B6" w:rsidRPr="0066689A" w:rsidRDefault="001F43B6" w:rsidP="0021497D">
      <w:pPr>
        <w:ind w:left="567"/>
        <w:rPr>
          <w:color w:val="000000"/>
          <w:sz w:val="18"/>
          <w:szCs w:val="18"/>
          <w:lang w:val="es-ES_tradnl"/>
        </w:rPr>
      </w:pPr>
      <w:r w:rsidRPr="0066689A">
        <w:rPr>
          <w:color w:val="000000"/>
          <w:sz w:val="18"/>
          <w:lang w:val="es-ES_tradnl"/>
        </w:rPr>
        <w:t>TWV (Países Bajos):</w:t>
      </w:r>
      <w:r w:rsidR="006133B5" w:rsidRPr="0066689A">
        <w:rPr>
          <w:color w:val="000000"/>
          <w:sz w:val="18"/>
          <w:lang w:val="es-ES_tradnl"/>
        </w:rPr>
        <w:t xml:space="preserve"> </w:t>
      </w:r>
    </w:p>
    <w:p w:rsidR="001F43B6" w:rsidRPr="0066689A" w:rsidRDefault="001F43B6" w:rsidP="0021497D">
      <w:pPr>
        <w:spacing w:after="40"/>
        <w:ind w:left="567"/>
        <w:rPr>
          <w:color w:val="000000"/>
          <w:sz w:val="18"/>
          <w:szCs w:val="18"/>
          <w:lang w:val="es-ES_tradnl"/>
        </w:rPr>
      </w:pPr>
      <w:r w:rsidRPr="0066689A">
        <w:rPr>
          <w:lang w:val="es-ES_tradnl"/>
        </w:rPr>
        <w:tab/>
      </w:r>
      <w:r w:rsidRPr="0066689A">
        <w:rPr>
          <w:color w:val="000000"/>
          <w:sz w:val="18"/>
          <w:lang w:val="es-ES_tradnl"/>
        </w:rPr>
        <w:t xml:space="preserve">18 miembros (47 participantes) / 0 </w:t>
      </w:r>
      <w:r w:rsidR="003F1244" w:rsidRPr="0066689A">
        <w:rPr>
          <w:color w:val="000000"/>
          <w:sz w:val="18"/>
          <w:lang w:val="es-ES_tradnl"/>
        </w:rPr>
        <w:t>obs</w:t>
      </w:r>
      <w:r w:rsidRPr="0066689A">
        <w:rPr>
          <w:color w:val="000000"/>
          <w:sz w:val="18"/>
          <w:lang w:val="es-ES_tradnl"/>
        </w:rPr>
        <w:t xml:space="preserve"> (0) / 3 </w:t>
      </w:r>
      <w:r w:rsidR="003F1244" w:rsidRPr="0066689A">
        <w:rPr>
          <w:color w:val="000000"/>
          <w:sz w:val="18"/>
          <w:lang w:val="es-ES_tradnl"/>
        </w:rPr>
        <w:t>org</w:t>
      </w:r>
      <w:r w:rsidRPr="0066689A">
        <w:rPr>
          <w:color w:val="000000"/>
          <w:sz w:val="18"/>
          <w:lang w:val="es-ES_tradnl"/>
        </w:rPr>
        <w:t xml:space="preserve"> (11)</w:t>
      </w:r>
    </w:p>
    <w:p w:rsidR="001F43B6" w:rsidRPr="0066689A" w:rsidRDefault="001F43B6" w:rsidP="0021497D">
      <w:pPr>
        <w:ind w:left="567"/>
        <w:rPr>
          <w:color w:val="000000"/>
          <w:sz w:val="18"/>
          <w:szCs w:val="18"/>
          <w:lang w:val="es-ES_tradnl"/>
        </w:rPr>
      </w:pPr>
      <w:r w:rsidRPr="0066689A">
        <w:rPr>
          <w:color w:val="000000"/>
          <w:sz w:val="18"/>
          <w:lang w:val="es-ES_tradnl"/>
        </w:rPr>
        <w:t>BMT (Francia):</w:t>
      </w:r>
    </w:p>
    <w:p w:rsidR="001F43B6" w:rsidRPr="0066689A" w:rsidRDefault="001F43B6" w:rsidP="0021497D">
      <w:pPr>
        <w:ind w:left="567"/>
        <w:rPr>
          <w:color w:val="000000"/>
          <w:sz w:val="18"/>
          <w:szCs w:val="18"/>
          <w:lang w:val="es-ES_tradnl"/>
        </w:rPr>
      </w:pPr>
      <w:r w:rsidRPr="0066689A">
        <w:rPr>
          <w:lang w:val="es-ES_tradnl"/>
        </w:rPr>
        <w:tab/>
      </w:r>
      <w:r w:rsidRPr="0066689A">
        <w:rPr>
          <w:color w:val="000000"/>
          <w:sz w:val="18"/>
          <w:lang w:val="es-ES_tradnl"/>
        </w:rPr>
        <w:t xml:space="preserve">19 miembros (49 participantes) / 1 </w:t>
      </w:r>
      <w:r w:rsidR="003F1244" w:rsidRPr="0066689A">
        <w:rPr>
          <w:color w:val="000000"/>
          <w:sz w:val="18"/>
          <w:lang w:val="es-ES_tradnl"/>
        </w:rPr>
        <w:t>obs</w:t>
      </w:r>
      <w:r w:rsidRPr="0066689A">
        <w:rPr>
          <w:color w:val="000000"/>
          <w:sz w:val="18"/>
          <w:lang w:val="es-ES_tradnl"/>
        </w:rPr>
        <w:t xml:space="preserve"> (2) / 6 </w:t>
      </w:r>
      <w:r w:rsidR="003F1244" w:rsidRPr="0066689A">
        <w:rPr>
          <w:color w:val="000000"/>
          <w:sz w:val="18"/>
          <w:lang w:val="es-ES_tradnl"/>
        </w:rPr>
        <w:t>org</w:t>
      </w:r>
      <w:r w:rsidRPr="0066689A">
        <w:rPr>
          <w:color w:val="000000"/>
          <w:sz w:val="18"/>
          <w:lang w:val="es-ES_tradnl"/>
        </w:rPr>
        <w:t xml:space="preserve"> (13)</w:t>
      </w:r>
    </w:p>
    <w:p w:rsidR="001F43B6" w:rsidRPr="0066689A" w:rsidRDefault="001F43B6" w:rsidP="008549A3">
      <w:pPr>
        <w:pStyle w:val="result"/>
        <w:rPr>
          <w:szCs w:val="18"/>
          <w:lang w:val="es-ES_tradnl"/>
        </w:rPr>
      </w:pPr>
    </w:p>
    <w:p w:rsidR="001F43B6" w:rsidRPr="0066689A" w:rsidRDefault="001F43B6" w:rsidP="008A7BA7">
      <w:pPr>
        <w:pStyle w:val="Heading9"/>
        <w:rPr>
          <w:lang w:val="es-ES_tradnl"/>
        </w:rPr>
      </w:pPr>
      <w:bookmarkStart w:id="143" w:name="_Toc521423469"/>
      <w:bookmarkStart w:id="144" w:name="_Toc525142677"/>
      <w:r w:rsidRPr="0066689A">
        <w:rPr>
          <w:lang w:val="es-ES_tradnl"/>
        </w:rPr>
        <w:t>Participación en los talleres preparatorios de los Grupos de Trabajo Técnico</w:t>
      </w:r>
      <w:bookmarkEnd w:id="143"/>
      <w:bookmarkEnd w:id="144"/>
    </w:p>
    <w:p w:rsidR="001F43B6" w:rsidRPr="0066689A" w:rsidRDefault="001F43B6" w:rsidP="008549A3">
      <w:pPr>
        <w:pStyle w:val="result"/>
        <w:rPr>
          <w:szCs w:val="18"/>
          <w:lang w:val="es-ES_tradnl"/>
        </w:rPr>
      </w:pPr>
    </w:p>
    <w:p w:rsidR="001F43B6" w:rsidRPr="0066689A" w:rsidRDefault="001F43B6" w:rsidP="008549A3">
      <w:pPr>
        <w:pStyle w:val="result"/>
        <w:rPr>
          <w:szCs w:val="18"/>
          <w:lang w:val="es-ES_tradnl"/>
        </w:rPr>
      </w:pPr>
      <w:r w:rsidRPr="0066689A">
        <w:rPr>
          <w:lang w:val="es-ES_tradnl"/>
        </w:rPr>
        <w:t xml:space="preserve">148 expertos en representación de 25 miembros de la Unión (miembros), 2 Estados en </w:t>
      </w:r>
      <w:r w:rsidR="00FB076A" w:rsidRPr="0066689A">
        <w:rPr>
          <w:lang w:val="es-ES_tradnl"/>
        </w:rPr>
        <w:t>calidad de observadores (</w:t>
      </w:r>
      <w:r w:rsidR="003F1244" w:rsidRPr="0066689A">
        <w:rPr>
          <w:lang w:val="es-ES_tradnl"/>
        </w:rPr>
        <w:t>obs</w:t>
      </w:r>
      <w:r w:rsidR="00FB076A" w:rsidRPr="0066689A">
        <w:rPr>
          <w:lang w:val="es-ES_tradnl"/>
        </w:rPr>
        <w:t>) y </w:t>
      </w:r>
      <w:r w:rsidRPr="0066689A">
        <w:rPr>
          <w:lang w:val="es-ES_tradnl"/>
        </w:rPr>
        <w:t>3 organizaciones en calidad de observadoras (org), a saber:</w:t>
      </w:r>
    </w:p>
    <w:p w:rsidR="001F43B6" w:rsidRPr="0066689A" w:rsidRDefault="001F43B6" w:rsidP="008549A3">
      <w:pPr>
        <w:pStyle w:val="result"/>
        <w:rPr>
          <w:szCs w:val="18"/>
          <w:lang w:val="es-ES_tradnl"/>
        </w:rPr>
      </w:pPr>
    </w:p>
    <w:p w:rsidR="001F43B6" w:rsidRPr="0066689A" w:rsidRDefault="001F43B6" w:rsidP="00617804">
      <w:pPr>
        <w:spacing w:after="40"/>
        <w:ind w:left="1168" w:hanging="601"/>
        <w:rPr>
          <w:color w:val="000000"/>
          <w:sz w:val="18"/>
          <w:szCs w:val="18"/>
          <w:lang w:val="es-ES_tradnl"/>
        </w:rPr>
      </w:pPr>
      <w:r w:rsidRPr="0066689A">
        <w:rPr>
          <w:color w:val="000000"/>
          <w:sz w:val="18"/>
          <w:lang w:val="es-ES_tradnl"/>
        </w:rPr>
        <w:t>TWA:</w:t>
      </w:r>
      <w:r w:rsidRPr="0066689A">
        <w:rPr>
          <w:lang w:val="es-ES_tradnl"/>
        </w:rPr>
        <w:tab/>
      </w:r>
      <w:r w:rsidRPr="0066689A">
        <w:rPr>
          <w:color w:val="000000"/>
          <w:sz w:val="18"/>
          <w:lang w:val="es-ES_tradnl"/>
        </w:rPr>
        <w:t xml:space="preserve">12 miembros (20 participantes) / 0 </w:t>
      </w:r>
      <w:r w:rsidR="003F1244" w:rsidRPr="0066689A">
        <w:rPr>
          <w:color w:val="000000"/>
          <w:sz w:val="18"/>
          <w:lang w:val="es-ES_tradnl"/>
        </w:rPr>
        <w:t>obs</w:t>
      </w:r>
      <w:r w:rsidRPr="0066689A">
        <w:rPr>
          <w:color w:val="000000"/>
          <w:sz w:val="18"/>
          <w:lang w:val="es-ES_tradnl"/>
        </w:rPr>
        <w:t xml:space="preserve"> (0) / 2 </w:t>
      </w:r>
      <w:r w:rsidR="003F1244" w:rsidRPr="0066689A">
        <w:rPr>
          <w:color w:val="000000"/>
          <w:sz w:val="18"/>
          <w:lang w:val="es-ES_tradnl"/>
        </w:rPr>
        <w:t>org</w:t>
      </w:r>
      <w:r w:rsidRPr="0066689A">
        <w:rPr>
          <w:color w:val="000000"/>
          <w:sz w:val="18"/>
          <w:lang w:val="es-ES_tradnl"/>
        </w:rPr>
        <w:t xml:space="preserve"> (2)</w:t>
      </w:r>
    </w:p>
    <w:p w:rsidR="001F43B6" w:rsidRPr="0066689A" w:rsidRDefault="001F43B6" w:rsidP="00617804">
      <w:pPr>
        <w:spacing w:after="40"/>
        <w:ind w:left="1168" w:hanging="601"/>
        <w:rPr>
          <w:color w:val="000000"/>
          <w:sz w:val="18"/>
          <w:szCs w:val="18"/>
          <w:lang w:val="es-ES_tradnl"/>
        </w:rPr>
      </w:pPr>
      <w:r w:rsidRPr="0066689A">
        <w:rPr>
          <w:color w:val="000000"/>
          <w:sz w:val="18"/>
          <w:lang w:val="es-ES_tradnl"/>
        </w:rPr>
        <w:t>TWC:</w:t>
      </w:r>
      <w:r w:rsidRPr="0066689A">
        <w:rPr>
          <w:lang w:val="es-ES_tradnl"/>
        </w:rPr>
        <w:tab/>
      </w:r>
      <w:r w:rsidR="006133B5" w:rsidRPr="0066689A">
        <w:rPr>
          <w:color w:val="000000"/>
          <w:sz w:val="18"/>
          <w:lang w:val="es-ES_tradnl"/>
        </w:rPr>
        <w:t xml:space="preserve"> </w:t>
      </w:r>
      <w:r w:rsidRPr="0066689A">
        <w:rPr>
          <w:color w:val="000000"/>
          <w:sz w:val="18"/>
          <w:lang w:val="es-ES_tradnl"/>
        </w:rPr>
        <w:t xml:space="preserve">5 miembros (23 participantes) / 0 </w:t>
      </w:r>
      <w:r w:rsidR="003F1244" w:rsidRPr="0066689A">
        <w:rPr>
          <w:color w:val="000000"/>
          <w:sz w:val="18"/>
          <w:lang w:val="es-ES_tradnl"/>
        </w:rPr>
        <w:t>obs</w:t>
      </w:r>
      <w:r w:rsidRPr="0066689A">
        <w:rPr>
          <w:color w:val="000000"/>
          <w:sz w:val="18"/>
          <w:lang w:val="es-ES_tradnl"/>
        </w:rPr>
        <w:t xml:space="preserve"> (0) / 0 </w:t>
      </w:r>
      <w:r w:rsidR="003F1244" w:rsidRPr="0066689A">
        <w:rPr>
          <w:color w:val="000000"/>
          <w:sz w:val="18"/>
          <w:lang w:val="es-ES_tradnl"/>
        </w:rPr>
        <w:t>org</w:t>
      </w:r>
      <w:r w:rsidRPr="0066689A">
        <w:rPr>
          <w:color w:val="000000"/>
          <w:sz w:val="18"/>
          <w:lang w:val="es-ES_tradnl"/>
        </w:rPr>
        <w:t xml:space="preserve"> (0)</w:t>
      </w:r>
    </w:p>
    <w:p w:rsidR="001F43B6" w:rsidRPr="0066689A" w:rsidRDefault="001F43B6" w:rsidP="00617804">
      <w:pPr>
        <w:spacing w:after="40"/>
        <w:ind w:left="1168" w:hanging="601"/>
        <w:rPr>
          <w:color w:val="000000"/>
          <w:sz w:val="18"/>
          <w:szCs w:val="18"/>
          <w:lang w:val="es-ES_tradnl"/>
        </w:rPr>
      </w:pPr>
      <w:r w:rsidRPr="0066689A">
        <w:rPr>
          <w:color w:val="000000"/>
          <w:sz w:val="18"/>
          <w:lang w:val="es-ES_tradnl"/>
        </w:rPr>
        <w:t>TWF:</w:t>
      </w:r>
      <w:r w:rsidRPr="0066689A">
        <w:rPr>
          <w:lang w:val="es-ES_tradnl"/>
        </w:rPr>
        <w:tab/>
      </w:r>
      <w:r w:rsidRPr="0066689A">
        <w:rPr>
          <w:color w:val="000000"/>
          <w:sz w:val="18"/>
          <w:lang w:val="es-ES_tradnl"/>
        </w:rPr>
        <w:t xml:space="preserve">12 miembros (19 participantes) / 0 </w:t>
      </w:r>
      <w:r w:rsidR="003F1244" w:rsidRPr="0066689A">
        <w:rPr>
          <w:color w:val="000000"/>
          <w:sz w:val="18"/>
          <w:lang w:val="es-ES_tradnl"/>
        </w:rPr>
        <w:t>obs</w:t>
      </w:r>
      <w:r w:rsidRPr="0066689A">
        <w:rPr>
          <w:color w:val="000000"/>
          <w:sz w:val="18"/>
          <w:lang w:val="es-ES_tradnl"/>
        </w:rPr>
        <w:t xml:space="preserve"> (0) / 1 </w:t>
      </w:r>
      <w:r w:rsidR="003F1244" w:rsidRPr="0066689A">
        <w:rPr>
          <w:color w:val="000000"/>
          <w:sz w:val="18"/>
          <w:lang w:val="es-ES_tradnl"/>
        </w:rPr>
        <w:t>org</w:t>
      </w:r>
      <w:r w:rsidRPr="0066689A">
        <w:rPr>
          <w:color w:val="000000"/>
          <w:sz w:val="18"/>
          <w:lang w:val="es-ES_tradnl"/>
        </w:rPr>
        <w:t xml:space="preserve"> (2)</w:t>
      </w:r>
    </w:p>
    <w:p w:rsidR="001F43B6" w:rsidRPr="0066689A" w:rsidRDefault="001F43B6" w:rsidP="00617804">
      <w:pPr>
        <w:spacing w:after="40"/>
        <w:ind w:left="1168" w:hanging="601"/>
        <w:rPr>
          <w:color w:val="000000"/>
          <w:sz w:val="18"/>
          <w:szCs w:val="18"/>
          <w:lang w:val="es-ES_tradnl"/>
        </w:rPr>
      </w:pPr>
      <w:r w:rsidRPr="0066689A">
        <w:rPr>
          <w:color w:val="000000"/>
          <w:sz w:val="18"/>
          <w:lang w:val="es-ES_tradnl"/>
        </w:rPr>
        <w:t>TWO:</w:t>
      </w:r>
      <w:r w:rsidRPr="0066689A">
        <w:rPr>
          <w:lang w:val="es-ES_tradnl"/>
        </w:rPr>
        <w:tab/>
      </w:r>
      <w:r w:rsidRPr="0066689A">
        <w:rPr>
          <w:color w:val="000000"/>
          <w:sz w:val="18"/>
          <w:lang w:val="es-ES_tradnl"/>
        </w:rPr>
        <w:t xml:space="preserve">13 miembros (22 participantes) / 1 </w:t>
      </w:r>
      <w:r w:rsidR="003F1244" w:rsidRPr="0066689A">
        <w:rPr>
          <w:color w:val="000000"/>
          <w:sz w:val="18"/>
          <w:lang w:val="es-ES_tradnl"/>
        </w:rPr>
        <w:t>obs</w:t>
      </w:r>
      <w:r w:rsidRPr="0066689A">
        <w:rPr>
          <w:color w:val="000000"/>
          <w:sz w:val="18"/>
          <w:lang w:val="es-ES_tradnl"/>
        </w:rPr>
        <w:t xml:space="preserve"> (2) / 1 </w:t>
      </w:r>
      <w:r w:rsidR="003F1244" w:rsidRPr="0066689A">
        <w:rPr>
          <w:color w:val="000000"/>
          <w:sz w:val="18"/>
          <w:lang w:val="es-ES_tradnl"/>
        </w:rPr>
        <w:t>org</w:t>
      </w:r>
      <w:r w:rsidRPr="0066689A">
        <w:rPr>
          <w:color w:val="000000"/>
          <w:sz w:val="18"/>
          <w:lang w:val="es-ES_tradnl"/>
        </w:rPr>
        <w:t xml:space="preserve"> (3)</w:t>
      </w:r>
    </w:p>
    <w:p w:rsidR="001F43B6" w:rsidRPr="0066689A" w:rsidRDefault="001F43B6" w:rsidP="00617804">
      <w:pPr>
        <w:spacing w:after="40"/>
        <w:ind w:left="1168" w:hanging="601"/>
        <w:rPr>
          <w:color w:val="000000"/>
          <w:sz w:val="18"/>
          <w:szCs w:val="18"/>
          <w:lang w:val="es-ES_tradnl"/>
        </w:rPr>
      </w:pPr>
      <w:r w:rsidRPr="0066689A">
        <w:rPr>
          <w:color w:val="000000"/>
          <w:sz w:val="18"/>
          <w:lang w:val="es-ES_tradnl"/>
        </w:rPr>
        <w:t>TWV:</w:t>
      </w:r>
      <w:r w:rsidRPr="0066689A">
        <w:rPr>
          <w:lang w:val="es-ES_tradnl"/>
        </w:rPr>
        <w:tab/>
      </w:r>
      <w:r w:rsidR="006133B5" w:rsidRPr="0066689A">
        <w:rPr>
          <w:color w:val="000000"/>
          <w:sz w:val="18"/>
          <w:lang w:val="es-ES_tradnl"/>
        </w:rPr>
        <w:t xml:space="preserve"> </w:t>
      </w:r>
      <w:r w:rsidRPr="0066689A">
        <w:rPr>
          <w:color w:val="000000"/>
          <w:sz w:val="18"/>
          <w:lang w:val="es-ES_tradnl"/>
        </w:rPr>
        <w:t xml:space="preserve">8 miembros (19 participantes) / 0 </w:t>
      </w:r>
      <w:r w:rsidR="003F1244" w:rsidRPr="0066689A">
        <w:rPr>
          <w:color w:val="000000"/>
          <w:sz w:val="18"/>
          <w:lang w:val="es-ES_tradnl"/>
        </w:rPr>
        <w:t>obs</w:t>
      </w:r>
      <w:r w:rsidRPr="0066689A">
        <w:rPr>
          <w:color w:val="000000"/>
          <w:sz w:val="18"/>
          <w:lang w:val="es-ES_tradnl"/>
        </w:rPr>
        <w:t xml:space="preserve"> (0) / 0 </w:t>
      </w:r>
      <w:r w:rsidR="003F1244" w:rsidRPr="0066689A">
        <w:rPr>
          <w:color w:val="000000"/>
          <w:sz w:val="18"/>
          <w:lang w:val="es-ES_tradnl"/>
        </w:rPr>
        <w:t>org</w:t>
      </w:r>
      <w:r w:rsidRPr="0066689A">
        <w:rPr>
          <w:color w:val="000000"/>
          <w:sz w:val="18"/>
          <w:lang w:val="es-ES_tradnl"/>
        </w:rPr>
        <w:t xml:space="preserve"> (0)</w:t>
      </w:r>
    </w:p>
    <w:p w:rsidR="001F43B6" w:rsidRPr="0066689A" w:rsidRDefault="001F43B6" w:rsidP="00617804">
      <w:pPr>
        <w:ind w:left="1168" w:hanging="601"/>
        <w:rPr>
          <w:color w:val="000000"/>
          <w:sz w:val="18"/>
          <w:szCs w:val="18"/>
          <w:lang w:val="es-ES_tradnl"/>
        </w:rPr>
      </w:pPr>
      <w:r w:rsidRPr="0066689A">
        <w:rPr>
          <w:color w:val="000000"/>
          <w:sz w:val="18"/>
          <w:lang w:val="es-ES_tradnl"/>
        </w:rPr>
        <w:t xml:space="preserve">BMT: </w:t>
      </w:r>
      <w:r w:rsidRPr="0066689A">
        <w:rPr>
          <w:lang w:val="es-ES_tradnl"/>
        </w:rPr>
        <w:tab/>
      </w:r>
      <w:r w:rsidRPr="0066689A">
        <w:rPr>
          <w:color w:val="000000"/>
          <w:sz w:val="18"/>
          <w:lang w:val="es-ES_tradnl"/>
        </w:rPr>
        <w:t xml:space="preserve">14 miembros (33 participantes) / 1 </w:t>
      </w:r>
      <w:r w:rsidR="003F1244" w:rsidRPr="0066689A">
        <w:rPr>
          <w:color w:val="000000"/>
          <w:sz w:val="18"/>
          <w:lang w:val="es-ES_tradnl"/>
        </w:rPr>
        <w:t>obs</w:t>
      </w:r>
      <w:r w:rsidRPr="0066689A">
        <w:rPr>
          <w:color w:val="000000"/>
          <w:sz w:val="18"/>
          <w:lang w:val="es-ES_tradnl"/>
        </w:rPr>
        <w:t xml:space="preserve"> (2) / 1 </w:t>
      </w:r>
      <w:r w:rsidR="003F1244" w:rsidRPr="0066689A">
        <w:rPr>
          <w:color w:val="000000"/>
          <w:sz w:val="18"/>
          <w:lang w:val="es-ES_tradnl"/>
        </w:rPr>
        <w:t>org</w:t>
      </w:r>
      <w:r w:rsidRPr="0066689A">
        <w:rPr>
          <w:color w:val="000000"/>
          <w:sz w:val="18"/>
          <w:lang w:val="es-ES_tradnl"/>
        </w:rPr>
        <w:t xml:space="preserve"> (1)</w:t>
      </w:r>
    </w:p>
    <w:p w:rsidR="005A1195" w:rsidRPr="0066689A" w:rsidRDefault="005A1195" w:rsidP="005A1195">
      <w:pPr>
        <w:rPr>
          <w:sz w:val="18"/>
          <w:szCs w:val="18"/>
          <w:lang w:val="es-ES_tradnl"/>
        </w:rPr>
      </w:pPr>
    </w:p>
    <w:p w:rsidR="00011E9B" w:rsidRPr="0066689A" w:rsidRDefault="00011E9B" w:rsidP="00011E9B">
      <w:pPr>
        <w:pStyle w:val="Heading6"/>
        <w:rPr>
          <w:szCs w:val="18"/>
          <w:lang w:val="es-ES_tradnl"/>
        </w:rPr>
      </w:pPr>
      <w:bookmarkStart w:id="145" w:name="_Toc521423470"/>
      <w:bookmarkStart w:id="146" w:name="_Toc525142678"/>
      <w:r w:rsidRPr="0066689A">
        <w:rPr>
          <w:lang w:val="es-ES_tradnl"/>
        </w:rPr>
        <w:t>2.</w:t>
      </w:r>
      <w:r w:rsidR="006133B5" w:rsidRPr="0066689A">
        <w:rPr>
          <w:lang w:val="es-ES_tradnl"/>
        </w:rPr>
        <w:t xml:space="preserve"> </w:t>
      </w:r>
      <w:r w:rsidR="00385FF3" w:rsidRPr="0066689A">
        <w:rPr>
          <w:lang w:val="es-ES_tradnl"/>
        </w:rPr>
        <w:t xml:space="preserve"> </w:t>
      </w:r>
      <w:r w:rsidRPr="0066689A">
        <w:rPr>
          <w:lang w:val="es-ES_tradnl"/>
        </w:rPr>
        <w:t>Orientación sobre el Convenio de la UPOV e información sobre su aplicación</w:t>
      </w:r>
      <w:bookmarkEnd w:id="145"/>
      <w:bookmarkEnd w:id="146"/>
    </w:p>
    <w:p w:rsidR="00011E9B" w:rsidRPr="0066689A" w:rsidRDefault="00011E9B" w:rsidP="005A1195">
      <w:pPr>
        <w:rPr>
          <w:sz w:val="18"/>
          <w:szCs w:val="18"/>
          <w:lang w:val="es-ES_tradnl"/>
        </w:rPr>
      </w:pPr>
    </w:p>
    <w:p w:rsidR="00011E9B" w:rsidRPr="0066689A" w:rsidRDefault="00011E9B" w:rsidP="008A7BA7">
      <w:pPr>
        <w:pStyle w:val="Heading9"/>
        <w:rPr>
          <w:lang w:val="es-ES_tradnl"/>
        </w:rPr>
      </w:pPr>
      <w:bookmarkStart w:id="147" w:name="_Toc521423471"/>
      <w:bookmarkStart w:id="148" w:name="_Toc525142679"/>
      <w:r w:rsidRPr="0066689A">
        <w:rPr>
          <w:lang w:val="es-ES_tradnl"/>
        </w:rPr>
        <w:t>Colección de la UPOV:</w:t>
      </w:r>
      <w:r w:rsidR="006133B5" w:rsidRPr="0066689A">
        <w:rPr>
          <w:lang w:val="es-ES_tradnl"/>
        </w:rPr>
        <w:t xml:space="preserve"> </w:t>
      </w:r>
      <w:r w:rsidRPr="0066689A">
        <w:rPr>
          <w:lang w:val="es-ES_tradnl"/>
        </w:rPr>
        <w:t>visitas al sitio web de la UPOV</w:t>
      </w:r>
      <w:r w:rsidRPr="0066689A">
        <w:rPr>
          <w:rStyle w:val="EndnoteReference"/>
          <w:lang w:val="es-ES_tradnl"/>
        </w:rPr>
        <w:endnoteReference w:id="2"/>
      </w:r>
      <w:r w:rsidRPr="0066689A">
        <w:rPr>
          <w:lang w:val="es-ES_tradnl"/>
        </w:rPr>
        <w:t xml:space="preserve"> en 2017</w:t>
      </w:r>
      <w:bookmarkEnd w:id="147"/>
      <w:r w:rsidR="00386A98" w:rsidRPr="0066689A">
        <w:rPr>
          <w:rStyle w:val="FootnoteReference"/>
          <w:lang w:val="es-ES_tradnl"/>
        </w:rPr>
        <w:footnoteReference w:id="7"/>
      </w:r>
      <w:bookmarkEnd w:id="148"/>
    </w:p>
    <w:p w:rsidR="00011E9B" w:rsidRPr="0066689A" w:rsidRDefault="00011E9B" w:rsidP="005A1195">
      <w:pPr>
        <w:rPr>
          <w:sz w:val="18"/>
          <w:szCs w:val="18"/>
          <w:lang w:val="es-ES_tradnl"/>
        </w:rPr>
      </w:pPr>
    </w:p>
    <w:tbl>
      <w:tblPr>
        <w:tblW w:w="9464" w:type="dxa"/>
        <w:tblLayout w:type="fixed"/>
        <w:tblLook w:val="0000" w:firstRow="0" w:lastRow="0" w:firstColumn="0" w:lastColumn="0" w:noHBand="0" w:noVBand="0"/>
      </w:tblPr>
      <w:tblGrid>
        <w:gridCol w:w="4928"/>
        <w:gridCol w:w="4536"/>
      </w:tblGrid>
      <w:tr w:rsidR="00011E9B" w:rsidRPr="0066689A" w:rsidTr="00011E9B">
        <w:tc>
          <w:tcPr>
            <w:tcW w:w="4928" w:type="dxa"/>
            <w:shd w:val="clear" w:color="auto" w:fill="auto"/>
          </w:tcPr>
          <w:p w:rsidR="00011E9B" w:rsidRPr="0066689A" w:rsidRDefault="00011E9B" w:rsidP="008956AE">
            <w:pPr>
              <w:tabs>
                <w:tab w:val="left" w:pos="2014"/>
              </w:tabs>
              <w:spacing w:after="60"/>
              <w:jc w:val="left"/>
              <w:rPr>
                <w:sz w:val="18"/>
                <w:szCs w:val="18"/>
                <w:lang w:val="es-ES_tradnl"/>
              </w:rPr>
            </w:pPr>
            <w:r w:rsidRPr="0066689A">
              <w:rPr>
                <w:sz w:val="18"/>
                <w:lang w:val="es-ES_tradnl"/>
              </w:rPr>
              <w:t>Páginas vistas:</w:t>
            </w:r>
            <w:r w:rsidR="006133B5" w:rsidRPr="0066689A">
              <w:rPr>
                <w:sz w:val="18"/>
                <w:lang w:val="es-ES_tradnl"/>
              </w:rPr>
              <w:t xml:space="preserve"> </w:t>
            </w:r>
            <w:r w:rsidRPr="0066689A">
              <w:rPr>
                <w:lang w:val="es-ES_tradnl"/>
              </w:rPr>
              <w:tab/>
            </w:r>
            <w:r w:rsidRPr="0066689A">
              <w:rPr>
                <w:sz w:val="18"/>
                <w:lang w:val="es-ES_tradnl"/>
              </w:rPr>
              <w:t>7.827</w:t>
            </w:r>
            <w:r w:rsidRPr="0066689A">
              <w:rPr>
                <w:sz w:val="18"/>
                <w:szCs w:val="18"/>
                <w:lang w:val="es-ES_tradnl"/>
              </w:rPr>
              <w:br/>
            </w:r>
            <w:r w:rsidRPr="0066689A">
              <w:rPr>
                <w:lang w:val="es-ES_tradnl"/>
              </w:rPr>
              <w:tab/>
            </w:r>
            <w:r w:rsidRPr="0066689A">
              <w:rPr>
                <w:sz w:val="18"/>
                <w:lang w:val="es-ES_tradnl"/>
              </w:rPr>
              <w:t>(9.525 en 2016,</w:t>
            </w:r>
            <w:r w:rsidR="006133B5" w:rsidRPr="0066689A">
              <w:rPr>
                <w:sz w:val="18"/>
                <w:lang w:val="es-ES_tradnl"/>
              </w:rPr>
              <w:t xml:space="preserve"> </w:t>
            </w:r>
            <w:r w:rsidRPr="0066689A">
              <w:rPr>
                <w:sz w:val="18"/>
                <w:lang w:val="es-ES_tradnl"/>
              </w:rPr>
              <w:t>9.044 en 2015)</w:t>
            </w:r>
          </w:p>
          <w:p w:rsidR="00011E9B" w:rsidRPr="0066689A" w:rsidRDefault="00011E9B" w:rsidP="008956AE">
            <w:pPr>
              <w:tabs>
                <w:tab w:val="left" w:pos="2014"/>
              </w:tabs>
              <w:spacing w:after="60"/>
              <w:jc w:val="left"/>
              <w:rPr>
                <w:sz w:val="18"/>
                <w:szCs w:val="18"/>
                <w:lang w:val="es-ES_tradnl"/>
              </w:rPr>
            </w:pPr>
          </w:p>
          <w:p w:rsidR="00011E9B" w:rsidRPr="0066689A" w:rsidRDefault="00011E9B" w:rsidP="008956AE">
            <w:pPr>
              <w:tabs>
                <w:tab w:val="left" w:pos="2014"/>
              </w:tabs>
              <w:spacing w:after="60"/>
              <w:jc w:val="left"/>
              <w:rPr>
                <w:sz w:val="18"/>
                <w:szCs w:val="18"/>
                <w:lang w:val="es-ES_tradnl"/>
              </w:rPr>
            </w:pPr>
            <w:r w:rsidRPr="0066689A">
              <w:rPr>
                <w:sz w:val="18"/>
                <w:lang w:val="es-ES_tradnl"/>
              </w:rPr>
              <w:t xml:space="preserve">Páginas vistas únicas: </w:t>
            </w:r>
            <w:r w:rsidRPr="0066689A">
              <w:rPr>
                <w:lang w:val="es-ES_tradnl"/>
              </w:rPr>
              <w:tab/>
            </w:r>
            <w:r w:rsidRPr="0066689A">
              <w:rPr>
                <w:sz w:val="18"/>
                <w:lang w:val="es-ES_tradnl"/>
              </w:rPr>
              <w:t>5.023</w:t>
            </w:r>
            <w:r w:rsidRPr="0066689A">
              <w:rPr>
                <w:sz w:val="18"/>
                <w:szCs w:val="18"/>
                <w:lang w:val="es-ES_tradnl"/>
              </w:rPr>
              <w:br/>
            </w:r>
            <w:r w:rsidRPr="0066689A">
              <w:rPr>
                <w:lang w:val="es-ES_tradnl"/>
              </w:rPr>
              <w:tab/>
            </w:r>
            <w:r w:rsidRPr="0066689A">
              <w:rPr>
                <w:sz w:val="18"/>
                <w:lang w:val="es-ES_tradnl"/>
              </w:rPr>
              <w:t>(6.091 en 2016,</w:t>
            </w:r>
            <w:r w:rsidR="006133B5" w:rsidRPr="0066689A">
              <w:rPr>
                <w:sz w:val="18"/>
                <w:lang w:val="es-ES_tradnl"/>
              </w:rPr>
              <w:t xml:space="preserve"> </w:t>
            </w:r>
            <w:r w:rsidRPr="0066689A">
              <w:rPr>
                <w:sz w:val="18"/>
                <w:lang w:val="es-ES_tradnl"/>
              </w:rPr>
              <w:t>5.653 en 2015)</w:t>
            </w:r>
          </w:p>
          <w:p w:rsidR="00011E9B" w:rsidRPr="0066689A" w:rsidRDefault="00011E9B" w:rsidP="00031FCA">
            <w:pPr>
              <w:tabs>
                <w:tab w:val="left" w:pos="1310"/>
              </w:tabs>
              <w:spacing w:after="60"/>
              <w:jc w:val="left"/>
              <w:rPr>
                <w:sz w:val="18"/>
                <w:szCs w:val="18"/>
                <w:lang w:val="es-ES_tradnl"/>
              </w:rPr>
            </w:pPr>
          </w:p>
        </w:tc>
        <w:tc>
          <w:tcPr>
            <w:tcW w:w="4536"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216"/>
              <w:gridCol w:w="1788"/>
            </w:tblGrid>
            <w:tr w:rsidR="00B5494B" w:rsidRPr="0066689A" w:rsidTr="00FE72A3">
              <w:trPr>
                <w:trHeight w:val="143"/>
              </w:trPr>
              <w:tc>
                <w:tcPr>
                  <w:tcW w:w="1117" w:type="dxa"/>
                </w:tcPr>
                <w:p w:rsidR="00B5494B" w:rsidRPr="0066689A" w:rsidRDefault="00B5494B" w:rsidP="008549A3">
                  <w:pPr>
                    <w:pStyle w:val="result"/>
                    <w:rPr>
                      <w:szCs w:val="18"/>
                      <w:lang w:val="es-ES_tradnl"/>
                    </w:rPr>
                  </w:pPr>
                  <w:r w:rsidRPr="0066689A">
                    <w:rPr>
                      <w:lang w:val="es-ES_tradnl"/>
                    </w:rPr>
                    <w:t>Idioma</w:t>
                  </w:r>
                </w:p>
              </w:tc>
              <w:tc>
                <w:tcPr>
                  <w:tcW w:w="1216" w:type="dxa"/>
                </w:tcPr>
                <w:p w:rsidR="00B5494B" w:rsidRPr="0066689A" w:rsidRDefault="00B5494B" w:rsidP="008956AE">
                  <w:pPr>
                    <w:pStyle w:val="result"/>
                    <w:jc w:val="center"/>
                    <w:rPr>
                      <w:szCs w:val="18"/>
                      <w:lang w:val="es-ES_tradnl"/>
                    </w:rPr>
                  </w:pPr>
                  <w:r w:rsidRPr="0066689A">
                    <w:rPr>
                      <w:lang w:val="es-ES_tradnl"/>
                    </w:rPr>
                    <w:t>Páginas vistas</w:t>
                  </w:r>
                </w:p>
              </w:tc>
              <w:tc>
                <w:tcPr>
                  <w:tcW w:w="1788" w:type="dxa"/>
                </w:tcPr>
                <w:p w:rsidR="00B5494B" w:rsidRPr="0066689A" w:rsidRDefault="00B5494B" w:rsidP="008956AE">
                  <w:pPr>
                    <w:pStyle w:val="result"/>
                    <w:jc w:val="center"/>
                    <w:rPr>
                      <w:szCs w:val="18"/>
                      <w:lang w:val="es-ES_tradnl"/>
                    </w:rPr>
                  </w:pPr>
                  <w:r w:rsidRPr="0066689A">
                    <w:rPr>
                      <w:lang w:val="es-ES_tradnl"/>
                    </w:rPr>
                    <w:t>Páginas vistas únicas</w:t>
                  </w:r>
                </w:p>
              </w:tc>
            </w:tr>
            <w:tr w:rsidR="00B5494B" w:rsidRPr="0066689A" w:rsidTr="00FE72A3">
              <w:trPr>
                <w:trHeight w:val="142"/>
              </w:trPr>
              <w:tc>
                <w:tcPr>
                  <w:tcW w:w="1117" w:type="dxa"/>
                </w:tcPr>
                <w:p w:rsidR="00B5494B" w:rsidRPr="0066689A" w:rsidRDefault="00B5494B" w:rsidP="00031FCA">
                  <w:pPr>
                    <w:autoSpaceDE w:val="0"/>
                    <w:autoSpaceDN w:val="0"/>
                    <w:adjustRightInd w:val="0"/>
                    <w:jc w:val="left"/>
                    <w:rPr>
                      <w:rFonts w:cs="Arial"/>
                      <w:color w:val="000000"/>
                      <w:sz w:val="18"/>
                      <w:szCs w:val="18"/>
                      <w:lang w:val="es-ES_tradnl"/>
                    </w:rPr>
                  </w:pPr>
                  <w:r w:rsidRPr="0066689A">
                    <w:rPr>
                      <w:color w:val="000000"/>
                      <w:sz w:val="18"/>
                      <w:lang w:val="es-ES_tradnl"/>
                    </w:rPr>
                    <w:t xml:space="preserve">Alemán </w:t>
                  </w:r>
                </w:p>
              </w:tc>
              <w:tc>
                <w:tcPr>
                  <w:tcW w:w="1216" w:type="dxa"/>
                </w:tcPr>
                <w:p w:rsidR="00B5494B" w:rsidRPr="0066689A" w:rsidRDefault="00B5494B" w:rsidP="00B5494B">
                  <w:pPr>
                    <w:pStyle w:val="Default"/>
                    <w:tabs>
                      <w:tab w:val="right" w:pos="613"/>
                    </w:tabs>
                    <w:ind w:right="180"/>
                    <w:jc w:val="right"/>
                    <w:rPr>
                      <w:sz w:val="18"/>
                      <w:szCs w:val="18"/>
                      <w:lang w:val="es-ES_tradnl"/>
                    </w:rPr>
                  </w:pPr>
                  <w:r w:rsidRPr="0066689A">
                    <w:rPr>
                      <w:sz w:val="18"/>
                      <w:lang w:val="es-ES_tradnl"/>
                    </w:rPr>
                    <w:t>293</w:t>
                  </w:r>
                </w:p>
              </w:tc>
              <w:tc>
                <w:tcPr>
                  <w:tcW w:w="1788" w:type="dxa"/>
                </w:tcPr>
                <w:p w:rsidR="00B5494B" w:rsidRPr="0066689A" w:rsidRDefault="00B5494B" w:rsidP="00B5494B">
                  <w:pPr>
                    <w:pStyle w:val="Default"/>
                    <w:tabs>
                      <w:tab w:val="right" w:pos="613"/>
                    </w:tabs>
                    <w:ind w:right="474"/>
                    <w:jc w:val="right"/>
                    <w:rPr>
                      <w:sz w:val="18"/>
                      <w:lang w:val="es-ES_tradnl"/>
                    </w:rPr>
                  </w:pPr>
                  <w:r w:rsidRPr="0066689A">
                    <w:rPr>
                      <w:sz w:val="18"/>
                      <w:lang w:val="es-ES_tradnl"/>
                    </w:rPr>
                    <w:t>195</w:t>
                  </w:r>
                </w:p>
              </w:tc>
            </w:tr>
            <w:tr w:rsidR="00B5494B" w:rsidRPr="0066689A" w:rsidTr="00FE72A3">
              <w:trPr>
                <w:trHeight w:val="142"/>
              </w:trPr>
              <w:tc>
                <w:tcPr>
                  <w:tcW w:w="1117" w:type="dxa"/>
                </w:tcPr>
                <w:p w:rsidR="00B5494B" w:rsidRPr="0066689A" w:rsidRDefault="00B5494B" w:rsidP="00031FCA">
                  <w:pPr>
                    <w:autoSpaceDE w:val="0"/>
                    <w:autoSpaceDN w:val="0"/>
                    <w:adjustRightInd w:val="0"/>
                    <w:jc w:val="left"/>
                    <w:rPr>
                      <w:rFonts w:cs="Arial"/>
                      <w:color w:val="000000"/>
                      <w:sz w:val="18"/>
                      <w:szCs w:val="18"/>
                      <w:lang w:val="es-ES_tradnl"/>
                    </w:rPr>
                  </w:pPr>
                  <w:r w:rsidRPr="0066689A">
                    <w:rPr>
                      <w:color w:val="000000"/>
                      <w:sz w:val="18"/>
                      <w:lang w:val="es-ES_tradnl"/>
                    </w:rPr>
                    <w:t xml:space="preserve">Español </w:t>
                  </w:r>
                </w:p>
              </w:tc>
              <w:tc>
                <w:tcPr>
                  <w:tcW w:w="1216" w:type="dxa"/>
                </w:tcPr>
                <w:p w:rsidR="00B5494B" w:rsidRPr="0066689A" w:rsidRDefault="00B5494B" w:rsidP="00B5494B">
                  <w:pPr>
                    <w:pStyle w:val="Default"/>
                    <w:tabs>
                      <w:tab w:val="right" w:pos="613"/>
                    </w:tabs>
                    <w:ind w:right="180"/>
                    <w:jc w:val="right"/>
                    <w:rPr>
                      <w:sz w:val="18"/>
                      <w:szCs w:val="18"/>
                      <w:lang w:val="es-ES_tradnl"/>
                    </w:rPr>
                  </w:pPr>
                  <w:r w:rsidRPr="0066689A">
                    <w:rPr>
                      <w:sz w:val="18"/>
                      <w:lang w:val="es-ES_tradnl"/>
                    </w:rPr>
                    <w:t>1.630</w:t>
                  </w:r>
                </w:p>
              </w:tc>
              <w:tc>
                <w:tcPr>
                  <w:tcW w:w="1788" w:type="dxa"/>
                </w:tcPr>
                <w:p w:rsidR="00B5494B" w:rsidRPr="0066689A" w:rsidRDefault="00B5494B" w:rsidP="00B5494B">
                  <w:pPr>
                    <w:pStyle w:val="Default"/>
                    <w:tabs>
                      <w:tab w:val="right" w:pos="613"/>
                    </w:tabs>
                    <w:ind w:right="474"/>
                    <w:jc w:val="right"/>
                    <w:rPr>
                      <w:sz w:val="18"/>
                      <w:lang w:val="es-ES_tradnl"/>
                    </w:rPr>
                  </w:pPr>
                  <w:r w:rsidRPr="0066689A">
                    <w:rPr>
                      <w:sz w:val="18"/>
                      <w:lang w:val="es-ES_tradnl"/>
                    </w:rPr>
                    <w:t>916</w:t>
                  </w:r>
                </w:p>
              </w:tc>
            </w:tr>
            <w:tr w:rsidR="00B5494B" w:rsidRPr="0066689A" w:rsidTr="00FE72A3">
              <w:trPr>
                <w:trHeight w:val="148"/>
              </w:trPr>
              <w:tc>
                <w:tcPr>
                  <w:tcW w:w="1117" w:type="dxa"/>
                </w:tcPr>
                <w:p w:rsidR="00B5494B" w:rsidRPr="0066689A" w:rsidRDefault="00B5494B" w:rsidP="00031FCA">
                  <w:pPr>
                    <w:autoSpaceDE w:val="0"/>
                    <w:autoSpaceDN w:val="0"/>
                    <w:adjustRightInd w:val="0"/>
                    <w:jc w:val="left"/>
                    <w:rPr>
                      <w:rFonts w:cs="Arial"/>
                      <w:color w:val="000000"/>
                      <w:sz w:val="18"/>
                      <w:szCs w:val="18"/>
                      <w:lang w:val="es-ES_tradnl"/>
                    </w:rPr>
                  </w:pPr>
                  <w:r w:rsidRPr="0066689A">
                    <w:rPr>
                      <w:color w:val="000000"/>
                      <w:sz w:val="18"/>
                      <w:lang w:val="es-ES_tradnl"/>
                    </w:rPr>
                    <w:t xml:space="preserve">Francés </w:t>
                  </w:r>
                </w:p>
              </w:tc>
              <w:tc>
                <w:tcPr>
                  <w:tcW w:w="1216" w:type="dxa"/>
                </w:tcPr>
                <w:p w:rsidR="00B5494B" w:rsidRPr="0066689A" w:rsidRDefault="00B5494B" w:rsidP="00B5494B">
                  <w:pPr>
                    <w:pStyle w:val="Default"/>
                    <w:tabs>
                      <w:tab w:val="right" w:pos="613"/>
                    </w:tabs>
                    <w:ind w:right="180"/>
                    <w:jc w:val="right"/>
                    <w:rPr>
                      <w:sz w:val="18"/>
                      <w:szCs w:val="18"/>
                      <w:lang w:val="es-ES_tradnl"/>
                    </w:rPr>
                  </w:pPr>
                  <w:r w:rsidRPr="0066689A">
                    <w:rPr>
                      <w:sz w:val="18"/>
                      <w:lang w:val="es-ES_tradnl"/>
                    </w:rPr>
                    <w:t>464</w:t>
                  </w:r>
                </w:p>
              </w:tc>
              <w:tc>
                <w:tcPr>
                  <w:tcW w:w="1788" w:type="dxa"/>
                </w:tcPr>
                <w:p w:rsidR="00B5494B" w:rsidRPr="0066689A" w:rsidRDefault="00B5494B" w:rsidP="00B5494B">
                  <w:pPr>
                    <w:pStyle w:val="Default"/>
                    <w:tabs>
                      <w:tab w:val="right" w:pos="613"/>
                    </w:tabs>
                    <w:ind w:right="474"/>
                    <w:jc w:val="right"/>
                    <w:rPr>
                      <w:sz w:val="18"/>
                      <w:lang w:val="es-ES_tradnl"/>
                    </w:rPr>
                  </w:pPr>
                  <w:r w:rsidRPr="0066689A">
                    <w:rPr>
                      <w:sz w:val="18"/>
                      <w:lang w:val="es-ES_tradnl"/>
                    </w:rPr>
                    <w:t>300</w:t>
                  </w:r>
                </w:p>
              </w:tc>
            </w:tr>
            <w:tr w:rsidR="00B5494B" w:rsidRPr="0066689A" w:rsidTr="00FE72A3">
              <w:trPr>
                <w:trHeight w:val="148"/>
              </w:trPr>
              <w:tc>
                <w:tcPr>
                  <w:tcW w:w="1117" w:type="dxa"/>
                </w:tcPr>
                <w:p w:rsidR="00B5494B" w:rsidRPr="0066689A" w:rsidRDefault="00B5494B" w:rsidP="00031FCA">
                  <w:pPr>
                    <w:autoSpaceDE w:val="0"/>
                    <w:autoSpaceDN w:val="0"/>
                    <w:adjustRightInd w:val="0"/>
                    <w:jc w:val="left"/>
                    <w:rPr>
                      <w:rFonts w:cs="Arial"/>
                      <w:color w:val="000000"/>
                      <w:sz w:val="18"/>
                      <w:szCs w:val="18"/>
                      <w:lang w:val="es-ES_tradnl"/>
                    </w:rPr>
                  </w:pPr>
                  <w:r w:rsidRPr="0066689A">
                    <w:rPr>
                      <w:color w:val="000000"/>
                      <w:sz w:val="18"/>
                      <w:lang w:val="es-ES_tradnl"/>
                    </w:rPr>
                    <w:t xml:space="preserve">Inglés </w:t>
                  </w:r>
                </w:p>
              </w:tc>
              <w:tc>
                <w:tcPr>
                  <w:tcW w:w="1216" w:type="dxa"/>
                </w:tcPr>
                <w:p w:rsidR="00B5494B" w:rsidRPr="0066689A" w:rsidRDefault="00B5494B" w:rsidP="00B5494B">
                  <w:pPr>
                    <w:pStyle w:val="Default"/>
                    <w:tabs>
                      <w:tab w:val="right" w:pos="613"/>
                    </w:tabs>
                    <w:ind w:right="180"/>
                    <w:jc w:val="right"/>
                    <w:rPr>
                      <w:sz w:val="18"/>
                      <w:szCs w:val="18"/>
                      <w:lang w:val="es-ES_tradnl"/>
                    </w:rPr>
                  </w:pPr>
                  <w:r w:rsidRPr="0066689A">
                    <w:rPr>
                      <w:sz w:val="18"/>
                      <w:lang w:val="es-ES_tradnl"/>
                    </w:rPr>
                    <w:t xml:space="preserve">5.434 </w:t>
                  </w:r>
                </w:p>
              </w:tc>
              <w:tc>
                <w:tcPr>
                  <w:tcW w:w="1788" w:type="dxa"/>
                </w:tcPr>
                <w:p w:rsidR="00B5494B" w:rsidRPr="0066689A" w:rsidRDefault="00B5494B" w:rsidP="00B5494B">
                  <w:pPr>
                    <w:pStyle w:val="Default"/>
                    <w:tabs>
                      <w:tab w:val="right" w:pos="613"/>
                    </w:tabs>
                    <w:ind w:right="474"/>
                    <w:jc w:val="right"/>
                    <w:rPr>
                      <w:sz w:val="18"/>
                      <w:lang w:val="es-ES_tradnl"/>
                    </w:rPr>
                  </w:pPr>
                  <w:r w:rsidRPr="0066689A">
                    <w:rPr>
                      <w:sz w:val="18"/>
                      <w:lang w:val="es-ES_tradnl"/>
                    </w:rPr>
                    <w:t>3.609</w:t>
                  </w:r>
                </w:p>
              </w:tc>
            </w:tr>
          </w:tbl>
          <w:p w:rsidR="00011E9B" w:rsidRPr="0066689A" w:rsidRDefault="00011E9B" w:rsidP="00B31481">
            <w:pPr>
              <w:spacing w:after="120"/>
              <w:jc w:val="left"/>
              <w:rPr>
                <w:iCs/>
                <w:sz w:val="18"/>
                <w:szCs w:val="18"/>
                <w:lang w:val="es-ES_tradnl"/>
              </w:rPr>
            </w:pPr>
          </w:p>
        </w:tc>
      </w:tr>
    </w:tbl>
    <w:p w:rsidR="005A1195" w:rsidRPr="0066689A" w:rsidRDefault="005A1195" w:rsidP="005A1195">
      <w:pPr>
        <w:rPr>
          <w:sz w:val="18"/>
          <w:szCs w:val="18"/>
          <w:lang w:val="es-ES_tradnl"/>
        </w:rPr>
      </w:pPr>
    </w:p>
    <w:p w:rsidR="00011E9B" w:rsidRPr="0066689A" w:rsidRDefault="00011E9B" w:rsidP="00730A16">
      <w:pPr>
        <w:pStyle w:val="Heading8"/>
        <w:tabs>
          <w:tab w:val="left" w:pos="284"/>
        </w:tabs>
        <w:rPr>
          <w:szCs w:val="18"/>
          <w:lang w:val="es-ES_tradnl"/>
        </w:rPr>
      </w:pPr>
      <w:bookmarkStart w:id="149" w:name="_Toc521423472"/>
      <w:bookmarkStart w:id="150" w:name="_Toc525142680"/>
      <w:r w:rsidRPr="0066689A">
        <w:rPr>
          <w:lang w:val="es-ES_tradnl"/>
        </w:rPr>
        <w:t>a</w:t>
      </w:r>
      <w:r w:rsidR="00E37206" w:rsidRPr="0066689A">
        <w:rPr>
          <w:lang w:val="es-ES_tradnl"/>
        </w:rPr>
        <w:t xml:space="preserve">)  </w:t>
      </w:r>
      <w:r w:rsidRPr="0066689A">
        <w:rPr>
          <w:lang w:val="es-ES_tradnl"/>
        </w:rPr>
        <w:t>Aprobación de material de información nuevo o revisado sobre el Convenio de la UPOV</w:t>
      </w:r>
      <w:bookmarkEnd w:id="149"/>
      <w:bookmarkEnd w:id="150"/>
    </w:p>
    <w:p w:rsidR="00011E9B" w:rsidRPr="0066689A" w:rsidRDefault="00011E9B" w:rsidP="005A1195">
      <w:pPr>
        <w:rPr>
          <w:sz w:val="18"/>
          <w:szCs w:val="18"/>
          <w:lang w:val="es-ES_tradnl"/>
        </w:rPr>
      </w:pPr>
    </w:p>
    <w:p w:rsidR="00011E9B" w:rsidRPr="0066689A" w:rsidRDefault="00011E9B" w:rsidP="008549A3">
      <w:pPr>
        <w:pStyle w:val="result"/>
        <w:rPr>
          <w:szCs w:val="18"/>
          <w:lang w:val="es-ES_tradnl"/>
        </w:rPr>
      </w:pPr>
      <w:r w:rsidRPr="0066689A">
        <w:rPr>
          <w:lang w:val="es-ES_tradnl"/>
        </w:rPr>
        <w:t>Documentos de información sobre el Convenio de la UPOV aprobados por el Consejo en 2017:</w:t>
      </w:r>
    </w:p>
    <w:p w:rsidR="00011E9B" w:rsidRPr="0066689A" w:rsidRDefault="00011E9B" w:rsidP="008549A3">
      <w:pPr>
        <w:pStyle w:val="result"/>
        <w:rPr>
          <w:szCs w:val="18"/>
          <w:lang w:val="es-ES_tradnl"/>
        </w:rPr>
      </w:pPr>
    </w:p>
    <w:p w:rsidR="00011E9B" w:rsidRPr="0066689A" w:rsidRDefault="00011E9B" w:rsidP="006521A5">
      <w:pPr>
        <w:tabs>
          <w:tab w:val="num" w:pos="2302"/>
        </w:tabs>
        <w:spacing w:after="60"/>
        <w:ind w:left="2302" w:hanging="1735"/>
        <w:jc w:val="left"/>
        <w:rPr>
          <w:sz w:val="18"/>
          <w:szCs w:val="18"/>
          <w:lang w:val="es-ES_tradnl"/>
        </w:rPr>
      </w:pPr>
      <w:r w:rsidRPr="0066689A">
        <w:rPr>
          <w:sz w:val="18"/>
          <w:szCs w:val="18"/>
          <w:lang w:val="es-ES_tradnl"/>
        </w:rPr>
        <w:t>UPOV/EXN/EDV/2</w:t>
      </w:r>
      <w:r w:rsidRPr="0066689A">
        <w:rPr>
          <w:sz w:val="18"/>
          <w:szCs w:val="18"/>
          <w:lang w:val="es-ES_tradnl"/>
        </w:rPr>
        <w:tab/>
        <w:t>Notas explicativas sobre las variedades esencialment</w:t>
      </w:r>
      <w:r w:rsidR="008956AE" w:rsidRPr="0066689A">
        <w:rPr>
          <w:sz w:val="18"/>
          <w:szCs w:val="18"/>
          <w:lang w:val="es-ES_tradnl"/>
        </w:rPr>
        <w:t>e derivadas con arreglo al Acta </w:t>
      </w:r>
      <w:r w:rsidRPr="0066689A">
        <w:rPr>
          <w:sz w:val="18"/>
          <w:szCs w:val="18"/>
          <w:lang w:val="es-ES_tradnl"/>
        </w:rPr>
        <w:t>de 1991 del Convenio de la UPOV (revisión)</w:t>
      </w:r>
    </w:p>
    <w:p w:rsidR="00011E9B" w:rsidRPr="0066689A" w:rsidRDefault="00011E9B" w:rsidP="006521A5">
      <w:pPr>
        <w:tabs>
          <w:tab w:val="num" w:pos="2302"/>
        </w:tabs>
        <w:spacing w:after="60"/>
        <w:ind w:left="2302" w:hanging="1735"/>
        <w:jc w:val="left"/>
        <w:rPr>
          <w:sz w:val="18"/>
          <w:szCs w:val="18"/>
          <w:lang w:val="es-ES_tradnl"/>
        </w:rPr>
      </w:pPr>
      <w:r w:rsidRPr="0066689A">
        <w:rPr>
          <w:sz w:val="18"/>
          <w:szCs w:val="18"/>
          <w:lang w:val="es-ES_tradnl"/>
        </w:rPr>
        <w:t>UPOV/EXN/PPM/1</w:t>
      </w:r>
      <w:r w:rsidRPr="0066689A">
        <w:rPr>
          <w:sz w:val="18"/>
          <w:szCs w:val="18"/>
          <w:lang w:val="es-ES_tradnl"/>
        </w:rPr>
        <w:tab/>
        <w:t>Notas explicativas sobre el material de reproducción o de multiplicación con arreglo al Convenio de la UPOV</w:t>
      </w:r>
    </w:p>
    <w:p w:rsidR="00011E9B" w:rsidRPr="0066689A" w:rsidRDefault="00011E9B" w:rsidP="006521A5">
      <w:pPr>
        <w:tabs>
          <w:tab w:val="num" w:pos="2302"/>
        </w:tabs>
        <w:spacing w:after="60"/>
        <w:ind w:left="2302" w:hanging="1735"/>
        <w:jc w:val="left"/>
        <w:rPr>
          <w:sz w:val="18"/>
          <w:szCs w:val="18"/>
          <w:lang w:val="es-ES_tradnl"/>
        </w:rPr>
      </w:pPr>
      <w:r w:rsidRPr="0066689A">
        <w:rPr>
          <w:sz w:val="18"/>
          <w:szCs w:val="18"/>
          <w:lang w:val="es-ES_tradnl"/>
        </w:rPr>
        <w:t>UPOV/INF/6/5</w:t>
      </w:r>
      <w:r w:rsidRPr="0066689A">
        <w:rPr>
          <w:sz w:val="18"/>
          <w:szCs w:val="18"/>
          <w:lang w:val="es-ES_tradnl"/>
        </w:rPr>
        <w:tab/>
        <w:t xml:space="preserve">Orientaciones para la redacción de leyes basadas en el </w:t>
      </w:r>
      <w:r w:rsidR="008956AE" w:rsidRPr="0066689A">
        <w:rPr>
          <w:sz w:val="18"/>
          <w:szCs w:val="18"/>
          <w:lang w:val="es-ES_tradnl"/>
        </w:rPr>
        <w:t>Acta de 1991 del Convenio de la </w:t>
      </w:r>
      <w:r w:rsidRPr="0066689A">
        <w:rPr>
          <w:sz w:val="18"/>
          <w:szCs w:val="18"/>
          <w:lang w:val="es-ES_tradnl"/>
        </w:rPr>
        <w:t>UPOV (revisión)</w:t>
      </w:r>
    </w:p>
    <w:p w:rsidR="00011E9B" w:rsidRPr="0066689A" w:rsidRDefault="00011E9B" w:rsidP="006521A5">
      <w:pPr>
        <w:tabs>
          <w:tab w:val="num" w:pos="2302"/>
        </w:tabs>
        <w:spacing w:after="60"/>
        <w:ind w:left="2302" w:hanging="1735"/>
        <w:jc w:val="left"/>
        <w:rPr>
          <w:sz w:val="18"/>
          <w:szCs w:val="18"/>
          <w:lang w:val="es-ES_tradnl"/>
        </w:rPr>
      </w:pPr>
      <w:r w:rsidRPr="0066689A">
        <w:rPr>
          <w:sz w:val="18"/>
          <w:szCs w:val="18"/>
          <w:lang w:val="es-ES_tradnl"/>
        </w:rPr>
        <w:t>UPOV/INF/16/7</w:t>
      </w:r>
      <w:r w:rsidRPr="0066689A">
        <w:rPr>
          <w:sz w:val="18"/>
          <w:szCs w:val="18"/>
          <w:lang w:val="es-ES_tradnl"/>
        </w:rPr>
        <w:tab/>
        <w:t>Programas informáticos para intercambio (revisión)</w:t>
      </w:r>
    </w:p>
    <w:p w:rsidR="00011E9B" w:rsidRPr="0066689A" w:rsidRDefault="00011E9B" w:rsidP="006521A5">
      <w:pPr>
        <w:tabs>
          <w:tab w:val="num" w:pos="2302"/>
        </w:tabs>
        <w:spacing w:after="60"/>
        <w:ind w:left="2302" w:hanging="1735"/>
        <w:jc w:val="left"/>
        <w:rPr>
          <w:sz w:val="18"/>
          <w:szCs w:val="18"/>
          <w:lang w:val="es-ES_tradnl"/>
        </w:rPr>
      </w:pPr>
      <w:r w:rsidRPr="0066689A">
        <w:rPr>
          <w:sz w:val="18"/>
          <w:szCs w:val="18"/>
          <w:lang w:val="es-ES_tradnl"/>
        </w:rPr>
        <w:t>UPOV/INF/22/4</w:t>
      </w:r>
      <w:r w:rsidRPr="0066689A">
        <w:rPr>
          <w:sz w:val="18"/>
          <w:szCs w:val="18"/>
          <w:lang w:val="es-ES_tradnl"/>
        </w:rPr>
        <w:tab/>
        <w:t>Programas informáticos y equipos utilizados por los miembros de la Unión (revisión)</w:t>
      </w:r>
    </w:p>
    <w:p w:rsidR="00011E9B" w:rsidRPr="0066689A" w:rsidRDefault="00011E9B" w:rsidP="006521A5">
      <w:pPr>
        <w:tabs>
          <w:tab w:val="num" w:pos="2302"/>
        </w:tabs>
        <w:ind w:left="2302" w:hanging="1735"/>
        <w:jc w:val="left"/>
        <w:rPr>
          <w:sz w:val="18"/>
          <w:szCs w:val="18"/>
          <w:lang w:val="es-ES_tradnl"/>
        </w:rPr>
      </w:pPr>
      <w:r w:rsidRPr="0066689A">
        <w:rPr>
          <w:sz w:val="18"/>
          <w:szCs w:val="18"/>
          <w:lang w:val="es-ES_tradnl"/>
        </w:rPr>
        <w:t>UPOV/INF-EXN/10</w:t>
      </w:r>
    </w:p>
    <w:p w:rsidR="00011E9B" w:rsidRPr="0066689A" w:rsidRDefault="00011E9B" w:rsidP="006521A5">
      <w:pPr>
        <w:tabs>
          <w:tab w:val="num" w:pos="2302"/>
        </w:tabs>
        <w:ind w:left="2302" w:hanging="1735"/>
        <w:jc w:val="left"/>
        <w:rPr>
          <w:sz w:val="18"/>
          <w:szCs w:val="18"/>
          <w:lang w:val="es-ES_tradnl"/>
        </w:rPr>
      </w:pPr>
      <w:r w:rsidRPr="0066689A">
        <w:rPr>
          <w:sz w:val="18"/>
          <w:szCs w:val="18"/>
          <w:lang w:val="es-ES_tradnl"/>
        </w:rPr>
        <w:t>y</w:t>
      </w:r>
    </w:p>
    <w:p w:rsidR="00011E9B" w:rsidRPr="0066689A" w:rsidRDefault="00011E9B" w:rsidP="006521A5">
      <w:pPr>
        <w:tabs>
          <w:tab w:val="num" w:pos="2302"/>
        </w:tabs>
        <w:spacing w:after="60"/>
        <w:ind w:left="2302" w:hanging="1735"/>
        <w:jc w:val="left"/>
        <w:rPr>
          <w:sz w:val="18"/>
          <w:szCs w:val="18"/>
          <w:lang w:val="es-ES_tradnl"/>
        </w:rPr>
      </w:pPr>
      <w:r w:rsidRPr="0066689A">
        <w:rPr>
          <w:sz w:val="18"/>
          <w:szCs w:val="18"/>
          <w:lang w:val="es-ES_tradnl"/>
        </w:rPr>
        <w:t>UPOV/INF-EXN/11</w:t>
      </w:r>
      <w:r w:rsidRPr="0066689A">
        <w:rPr>
          <w:sz w:val="18"/>
          <w:szCs w:val="18"/>
          <w:lang w:val="es-ES_tradnl"/>
        </w:rPr>
        <w:tab/>
        <w:t>Lista de documentos UPOV/INF-EXN y fechas de última publicación (revisión)</w:t>
      </w:r>
    </w:p>
    <w:p w:rsidR="00011E9B" w:rsidRPr="0066689A" w:rsidRDefault="00011E9B" w:rsidP="005A1195">
      <w:pPr>
        <w:rPr>
          <w:sz w:val="18"/>
          <w:szCs w:val="18"/>
          <w:lang w:val="es-ES_tradnl"/>
        </w:rPr>
      </w:pPr>
    </w:p>
    <w:p w:rsidR="00011E9B" w:rsidRPr="0066689A" w:rsidRDefault="00011E9B" w:rsidP="00617338">
      <w:pPr>
        <w:pStyle w:val="Heading8"/>
        <w:tabs>
          <w:tab w:val="left" w:pos="284"/>
        </w:tabs>
        <w:rPr>
          <w:szCs w:val="18"/>
          <w:lang w:val="es-ES_tradnl"/>
        </w:rPr>
      </w:pPr>
      <w:bookmarkStart w:id="151" w:name="_Toc521423473"/>
      <w:bookmarkStart w:id="152" w:name="_Toc525142681"/>
      <w:r w:rsidRPr="0066689A">
        <w:rPr>
          <w:lang w:val="es-ES_tradnl"/>
        </w:rPr>
        <w:t>b</w:t>
      </w:r>
      <w:r w:rsidR="00E37206" w:rsidRPr="0066689A">
        <w:rPr>
          <w:lang w:val="es-ES_tradnl"/>
        </w:rPr>
        <w:t xml:space="preserve">)  </w:t>
      </w:r>
      <w:r w:rsidRPr="0066689A">
        <w:rPr>
          <w:lang w:val="es-ES_tradnl"/>
        </w:rPr>
        <w:t>Publicación de la Gazette y Newsletter de la UPOV</w:t>
      </w:r>
      <w:bookmarkEnd w:id="151"/>
      <w:bookmarkEnd w:id="152"/>
    </w:p>
    <w:p w:rsidR="00011E9B" w:rsidRPr="0066689A" w:rsidRDefault="00011E9B" w:rsidP="005A1195">
      <w:pPr>
        <w:rPr>
          <w:sz w:val="18"/>
          <w:szCs w:val="18"/>
          <w:lang w:val="es-ES_tradnl"/>
        </w:rPr>
      </w:pPr>
    </w:p>
    <w:p w:rsidR="00011E9B" w:rsidRPr="0066689A" w:rsidRDefault="00181526" w:rsidP="008549A3">
      <w:pPr>
        <w:pStyle w:val="result"/>
        <w:rPr>
          <w:szCs w:val="18"/>
          <w:lang w:val="es-ES_tradnl"/>
        </w:rPr>
      </w:pPr>
      <w:r w:rsidRPr="0066689A">
        <w:rPr>
          <w:lang w:val="es-ES_tradnl"/>
        </w:rPr>
        <w:t>En 2</w:t>
      </w:r>
      <w:r w:rsidR="00011E9B" w:rsidRPr="0066689A">
        <w:rPr>
          <w:lang w:val="es-ES_tradnl"/>
        </w:rPr>
        <w:t xml:space="preserve">017 no se publicó ningún número de la </w:t>
      </w:r>
      <w:r w:rsidR="00011E9B" w:rsidRPr="0066689A">
        <w:rPr>
          <w:i/>
          <w:lang w:val="es-ES_tradnl"/>
        </w:rPr>
        <w:t>Gazette</w:t>
      </w:r>
      <w:r w:rsidR="00011E9B" w:rsidRPr="0066689A">
        <w:rPr>
          <w:lang w:val="es-ES_tradnl"/>
        </w:rPr>
        <w:t xml:space="preserve"> y </w:t>
      </w:r>
      <w:r w:rsidR="00011E9B" w:rsidRPr="0066689A">
        <w:rPr>
          <w:i/>
          <w:lang w:val="es-ES_tradnl"/>
        </w:rPr>
        <w:t>Newsletter</w:t>
      </w:r>
      <w:r w:rsidR="00011E9B" w:rsidRPr="0066689A">
        <w:rPr>
          <w:lang w:val="es-ES_tradnl"/>
        </w:rPr>
        <w:t xml:space="preserve"> de la UPOV.</w:t>
      </w:r>
    </w:p>
    <w:p w:rsidR="00011E9B" w:rsidRPr="0066689A" w:rsidRDefault="00011E9B" w:rsidP="008549A3">
      <w:pPr>
        <w:pStyle w:val="result"/>
        <w:rPr>
          <w:szCs w:val="18"/>
          <w:lang w:val="es-ES_tradnl"/>
        </w:rPr>
      </w:pPr>
    </w:p>
    <w:p w:rsidR="00011E9B" w:rsidRPr="0066689A" w:rsidRDefault="00011E9B" w:rsidP="00617338">
      <w:pPr>
        <w:pStyle w:val="Heading8"/>
        <w:tabs>
          <w:tab w:val="left" w:pos="284"/>
        </w:tabs>
        <w:rPr>
          <w:szCs w:val="18"/>
          <w:lang w:val="es-ES_tradnl"/>
        </w:rPr>
      </w:pPr>
      <w:bookmarkStart w:id="153" w:name="_Toc521423474"/>
      <w:bookmarkStart w:id="154" w:name="_Toc525142682"/>
      <w:r w:rsidRPr="0066689A">
        <w:rPr>
          <w:lang w:val="es-ES_tradnl"/>
        </w:rPr>
        <w:t>c</w:t>
      </w:r>
      <w:r w:rsidR="00E37206" w:rsidRPr="0066689A">
        <w:rPr>
          <w:lang w:val="es-ES_tradnl"/>
        </w:rPr>
        <w:t xml:space="preserve">)  </w:t>
      </w:r>
      <w:r w:rsidR="00617338" w:rsidRPr="0066689A">
        <w:rPr>
          <w:lang w:val="es-ES_tradnl"/>
        </w:rPr>
        <w:t>I</w:t>
      </w:r>
      <w:r w:rsidRPr="0066689A">
        <w:rPr>
          <w:lang w:val="es-ES_tradnl"/>
        </w:rPr>
        <w:t>nclusión de leyes y notificaciones pertinentes de los miembros de la Unión en UPOV Lex</w:t>
      </w:r>
      <w:bookmarkEnd w:id="153"/>
      <w:bookmarkEnd w:id="154"/>
    </w:p>
    <w:p w:rsidR="00011E9B" w:rsidRPr="0066689A" w:rsidRDefault="00011E9B" w:rsidP="008549A3">
      <w:pPr>
        <w:pStyle w:val="result"/>
        <w:rPr>
          <w:szCs w:val="18"/>
          <w:lang w:val="es-ES_tradnl"/>
        </w:rPr>
      </w:pPr>
    </w:p>
    <w:p w:rsidR="00011E9B" w:rsidRPr="0066689A" w:rsidRDefault="00011E9B" w:rsidP="00011E9B">
      <w:pPr>
        <w:pStyle w:val="ListParagraph"/>
        <w:numPr>
          <w:ilvl w:val="0"/>
          <w:numId w:val="7"/>
        </w:numPr>
        <w:spacing w:after="60"/>
        <w:rPr>
          <w:sz w:val="18"/>
          <w:szCs w:val="18"/>
          <w:lang w:val="es-ES_tradnl"/>
        </w:rPr>
      </w:pPr>
      <w:r w:rsidRPr="0066689A">
        <w:rPr>
          <w:sz w:val="18"/>
          <w:lang w:val="es-ES_tradnl"/>
        </w:rPr>
        <w:t>Polonia, Viet Nam</w:t>
      </w:r>
    </w:p>
    <w:p w:rsidR="00011E9B" w:rsidRPr="0066689A" w:rsidRDefault="00011E9B" w:rsidP="008549A3">
      <w:pPr>
        <w:pStyle w:val="result"/>
        <w:rPr>
          <w:szCs w:val="18"/>
          <w:lang w:val="es-ES_tradnl"/>
        </w:rPr>
      </w:pPr>
    </w:p>
    <w:p w:rsidR="00FE72A3" w:rsidRPr="0066689A" w:rsidRDefault="00FE72A3" w:rsidP="008A7BA7">
      <w:pPr>
        <w:pStyle w:val="Heading9"/>
        <w:rPr>
          <w:lang w:val="es-ES_tradnl"/>
        </w:rPr>
      </w:pPr>
      <w:bookmarkStart w:id="155" w:name="_Toc521423475"/>
      <w:bookmarkStart w:id="156" w:name="_Toc525142683"/>
      <w:r w:rsidRPr="0066689A">
        <w:rPr>
          <w:lang w:val="es-ES_tradnl"/>
        </w:rPr>
        <w:t>Base de datos UPOV Lex:</w:t>
      </w:r>
      <w:r w:rsidR="006133B5" w:rsidRPr="0066689A">
        <w:rPr>
          <w:lang w:val="es-ES_tradnl"/>
        </w:rPr>
        <w:t xml:space="preserve"> </w:t>
      </w:r>
      <w:r w:rsidRPr="0066689A">
        <w:rPr>
          <w:lang w:val="es-ES_tradnl"/>
        </w:rPr>
        <w:t>visitas al sitio web de la UPOV en 2017</w:t>
      </w:r>
      <w:bookmarkEnd w:id="155"/>
      <w:bookmarkEnd w:id="156"/>
    </w:p>
    <w:p w:rsidR="00FE72A3" w:rsidRPr="0066689A" w:rsidRDefault="00FE72A3" w:rsidP="008549A3">
      <w:pPr>
        <w:pStyle w:val="result"/>
        <w:rPr>
          <w:szCs w:val="18"/>
          <w:lang w:val="es-ES_tradnl"/>
        </w:rPr>
      </w:pPr>
    </w:p>
    <w:tbl>
      <w:tblPr>
        <w:tblW w:w="9781" w:type="dxa"/>
        <w:tblLayout w:type="fixed"/>
        <w:tblLook w:val="0000" w:firstRow="0" w:lastRow="0" w:firstColumn="0" w:lastColumn="0" w:noHBand="0" w:noVBand="0"/>
      </w:tblPr>
      <w:tblGrid>
        <w:gridCol w:w="5103"/>
        <w:gridCol w:w="4678"/>
      </w:tblGrid>
      <w:tr w:rsidR="00FE72A3" w:rsidRPr="0066689A" w:rsidTr="008956AE">
        <w:trPr>
          <w:trHeight w:val="727"/>
        </w:trPr>
        <w:tc>
          <w:tcPr>
            <w:tcW w:w="5103" w:type="dxa"/>
            <w:shd w:val="clear" w:color="auto" w:fill="auto"/>
          </w:tcPr>
          <w:p w:rsidR="00FE72A3" w:rsidRPr="0066689A" w:rsidRDefault="00FE72A3" w:rsidP="00FE72A3">
            <w:pPr>
              <w:tabs>
                <w:tab w:val="left" w:pos="1843"/>
              </w:tabs>
              <w:spacing w:after="60"/>
              <w:jc w:val="left"/>
              <w:rPr>
                <w:sz w:val="18"/>
                <w:szCs w:val="18"/>
                <w:lang w:val="es-ES_tradnl"/>
              </w:rPr>
            </w:pPr>
            <w:r w:rsidRPr="0066689A">
              <w:rPr>
                <w:sz w:val="18"/>
                <w:lang w:val="es-ES_tradnl"/>
              </w:rPr>
              <w:t>Páginas vistas:</w:t>
            </w:r>
            <w:r w:rsidR="006133B5" w:rsidRPr="0066689A">
              <w:rPr>
                <w:sz w:val="18"/>
                <w:lang w:val="es-ES_tradnl"/>
              </w:rPr>
              <w:t xml:space="preserve"> </w:t>
            </w:r>
            <w:r w:rsidRPr="0066689A">
              <w:rPr>
                <w:lang w:val="es-ES_tradnl"/>
              </w:rPr>
              <w:tab/>
            </w:r>
            <w:r w:rsidRPr="0066689A">
              <w:rPr>
                <w:sz w:val="18"/>
                <w:lang w:val="es-ES_tradnl"/>
              </w:rPr>
              <w:t>82.861</w:t>
            </w:r>
            <w:r w:rsidRPr="0066689A">
              <w:rPr>
                <w:sz w:val="18"/>
                <w:szCs w:val="18"/>
                <w:lang w:val="es-ES_tradnl"/>
              </w:rPr>
              <w:br/>
            </w:r>
            <w:r w:rsidRPr="0066689A">
              <w:rPr>
                <w:lang w:val="es-ES_tradnl"/>
              </w:rPr>
              <w:tab/>
            </w:r>
            <w:r w:rsidRPr="0066689A">
              <w:rPr>
                <w:sz w:val="18"/>
                <w:lang w:val="es-ES_tradnl"/>
              </w:rPr>
              <w:t>(85.374 en 2016,</w:t>
            </w:r>
            <w:r w:rsidR="006133B5" w:rsidRPr="0066689A">
              <w:rPr>
                <w:sz w:val="18"/>
                <w:lang w:val="es-ES_tradnl"/>
              </w:rPr>
              <w:t xml:space="preserve"> </w:t>
            </w:r>
            <w:r w:rsidRPr="0066689A">
              <w:rPr>
                <w:sz w:val="18"/>
                <w:lang w:val="es-ES_tradnl"/>
              </w:rPr>
              <w:t>80.460 en 2015)</w:t>
            </w:r>
          </w:p>
          <w:p w:rsidR="00FE72A3" w:rsidRPr="0066689A" w:rsidRDefault="00FE72A3" w:rsidP="00FE72A3">
            <w:pPr>
              <w:tabs>
                <w:tab w:val="left" w:pos="1843"/>
              </w:tabs>
              <w:spacing w:after="60"/>
              <w:jc w:val="left"/>
              <w:rPr>
                <w:sz w:val="18"/>
                <w:szCs w:val="18"/>
                <w:lang w:val="es-ES_tradnl"/>
              </w:rPr>
            </w:pPr>
          </w:p>
          <w:p w:rsidR="00FE72A3" w:rsidRPr="0066689A" w:rsidRDefault="00FE72A3" w:rsidP="00FE72A3">
            <w:pPr>
              <w:tabs>
                <w:tab w:val="left" w:pos="1843"/>
              </w:tabs>
              <w:spacing w:after="60"/>
              <w:jc w:val="left"/>
              <w:rPr>
                <w:sz w:val="18"/>
                <w:szCs w:val="18"/>
                <w:lang w:val="es-ES_tradnl"/>
              </w:rPr>
            </w:pPr>
            <w:r w:rsidRPr="0066689A">
              <w:rPr>
                <w:sz w:val="18"/>
                <w:lang w:val="es-ES_tradnl"/>
              </w:rPr>
              <w:t xml:space="preserve">Páginas vistas únicas: </w:t>
            </w:r>
            <w:r w:rsidRPr="0066689A">
              <w:rPr>
                <w:lang w:val="es-ES_tradnl"/>
              </w:rPr>
              <w:tab/>
            </w:r>
            <w:r w:rsidRPr="0066689A">
              <w:rPr>
                <w:sz w:val="18"/>
                <w:lang w:val="es-ES_tradnl"/>
              </w:rPr>
              <w:t>59.166</w:t>
            </w:r>
            <w:r w:rsidRPr="0066689A">
              <w:rPr>
                <w:sz w:val="18"/>
                <w:szCs w:val="18"/>
                <w:lang w:val="es-ES_tradnl"/>
              </w:rPr>
              <w:br/>
            </w:r>
            <w:r w:rsidRPr="0066689A">
              <w:rPr>
                <w:lang w:val="es-ES_tradnl"/>
              </w:rPr>
              <w:tab/>
            </w:r>
            <w:r w:rsidRPr="0066689A">
              <w:rPr>
                <w:sz w:val="18"/>
                <w:lang w:val="es-ES_tradnl"/>
              </w:rPr>
              <w:t>(60.294 en 2016,</w:t>
            </w:r>
            <w:r w:rsidR="006133B5" w:rsidRPr="0066689A">
              <w:rPr>
                <w:sz w:val="18"/>
                <w:lang w:val="es-ES_tradnl"/>
              </w:rPr>
              <w:t xml:space="preserve"> </w:t>
            </w:r>
            <w:r w:rsidRPr="0066689A">
              <w:rPr>
                <w:sz w:val="18"/>
                <w:lang w:val="es-ES_tradnl"/>
              </w:rPr>
              <w:t>55.991 en 2015)</w:t>
            </w:r>
          </w:p>
          <w:p w:rsidR="00FE72A3" w:rsidRPr="0066689A" w:rsidRDefault="00FE72A3" w:rsidP="005F7178">
            <w:pPr>
              <w:tabs>
                <w:tab w:val="left" w:pos="1168"/>
              </w:tabs>
              <w:spacing w:after="60"/>
              <w:rPr>
                <w:sz w:val="18"/>
                <w:szCs w:val="18"/>
                <w:lang w:val="es-ES_tradnl"/>
              </w:rPr>
            </w:pPr>
          </w:p>
        </w:tc>
        <w:tc>
          <w:tcPr>
            <w:tcW w:w="4678"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784"/>
            </w:tblGrid>
            <w:tr w:rsidR="00B5494B" w:rsidRPr="0066689A" w:rsidTr="00FE72A3">
              <w:trPr>
                <w:trHeight w:val="143"/>
              </w:trPr>
              <w:tc>
                <w:tcPr>
                  <w:tcW w:w="1117" w:type="dxa"/>
                </w:tcPr>
                <w:p w:rsidR="00B5494B" w:rsidRPr="0066689A" w:rsidRDefault="00B5494B" w:rsidP="008549A3">
                  <w:pPr>
                    <w:pStyle w:val="result"/>
                    <w:rPr>
                      <w:szCs w:val="18"/>
                      <w:lang w:val="es-ES_tradnl"/>
                    </w:rPr>
                  </w:pPr>
                  <w:r w:rsidRPr="0066689A">
                    <w:rPr>
                      <w:lang w:val="es-ES_tradnl"/>
                    </w:rPr>
                    <w:t>Idioma</w:t>
                  </w:r>
                </w:p>
              </w:tc>
              <w:tc>
                <w:tcPr>
                  <w:tcW w:w="1187" w:type="dxa"/>
                </w:tcPr>
                <w:p w:rsidR="00B5494B" w:rsidRPr="0066689A" w:rsidRDefault="00B5494B" w:rsidP="008956AE">
                  <w:pPr>
                    <w:pStyle w:val="result"/>
                    <w:jc w:val="center"/>
                    <w:rPr>
                      <w:szCs w:val="18"/>
                      <w:lang w:val="es-ES_tradnl"/>
                    </w:rPr>
                  </w:pPr>
                  <w:r w:rsidRPr="0066689A">
                    <w:rPr>
                      <w:lang w:val="es-ES_tradnl"/>
                    </w:rPr>
                    <w:t>Páginas vistas</w:t>
                  </w:r>
                </w:p>
              </w:tc>
              <w:tc>
                <w:tcPr>
                  <w:tcW w:w="1784" w:type="dxa"/>
                </w:tcPr>
                <w:p w:rsidR="00B5494B" w:rsidRPr="0066689A" w:rsidRDefault="00B5494B" w:rsidP="008956AE">
                  <w:pPr>
                    <w:pStyle w:val="result"/>
                    <w:jc w:val="center"/>
                    <w:rPr>
                      <w:szCs w:val="18"/>
                      <w:lang w:val="es-ES_tradnl"/>
                    </w:rPr>
                  </w:pPr>
                  <w:r w:rsidRPr="0066689A">
                    <w:rPr>
                      <w:lang w:val="es-ES_tradnl"/>
                    </w:rPr>
                    <w:t>Páginas vistas únicas</w:t>
                  </w:r>
                </w:p>
              </w:tc>
            </w:tr>
            <w:tr w:rsidR="00B5494B" w:rsidRPr="0066689A" w:rsidTr="00FE72A3">
              <w:trPr>
                <w:trHeight w:val="142"/>
              </w:trPr>
              <w:tc>
                <w:tcPr>
                  <w:tcW w:w="1117"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Alemán </w:t>
                  </w:r>
                </w:p>
              </w:tc>
              <w:tc>
                <w:tcPr>
                  <w:tcW w:w="1187" w:type="dxa"/>
                </w:tcPr>
                <w:p w:rsidR="00B5494B" w:rsidRPr="0066689A" w:rsidRDefault="00B5494B" w:rsidP="00856B88">
                  <w:pPr>
                    <w:pStyle w:val="Default"/>
                    <w:tabs>
                      <w:tab w:val="decimal" w:pos="849"/>
                    </w:tabs>
                    <w:rPr>
                      <w:sz w:val="18"/>
                      <w:szCs w:val="18"/>
                      <w:lang w:val="es-ES_tradnl"/>
                    </w:rPr>
                  </w:pPr>
                  <w:r w:rsidRPr="0066689A">
                    <w:rPr>
                      <w:sz w:val="18"/>
                      <w:lang w:val="es-ES_tradnl"/>
                    </w:rPr>
                    <w:t>2.197</w:t>
                  </w:r>
                </w:p>
              </w:tc>
              <w:tc>
                <w:tcPr>
                  <w:tcW w:w="1784" w:type="dxa"/>
                </w:tcPr>
                <w:p w:rsidR="00B5494B" w:rsidRPr="0066689A" w:rsidRDefault="00B5494B" w:rsidP="0058025D">
                  <w:pPr>
                    <w:pStyle w:val="Default"/>
                    <w:tabs>
                      <w:tab w:val="decimal" w:pos="990"/>
                    </w:tabs>
                    <w:rPr>
                      <w:sz w:val="18"/>
                      <w:szCs w:val="18"/>
                      <w:lang w:val="es-ES_tradnl"/>
                    </w:rPr>
                  </w:pPr>
                  <w:r w:rsidRPr="0066689A">
                    <w:rPr>
                      <w:sz w:val="18"/>
                      <w:lang w:val="es-ES_tradnl"/>
                    </w:rPr>
                    <w:t>1.807</w:t>
                  </w:r>
                </w:p>
              </w:tc>
            </w:tr>
            <w:tr w:rsidR="00B5494B" w:rsidRPr="0066689A" w:rsidTr="00FE72A3">
              <w:trPr>
                <w:trHeight w:val="142"/>
              </w:trPr>
              <w:tc>
                <w:tcPr>
                  <w:tcW w:w="1117"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Español </w:t>
                  </w:r>
                </w:p>
              </w:tc>
              <w:tc>
                <w:tcPr>
                  <w:tcW w:w="1187" w:type="dxa"/>
                </w:tcPr>
                <w:p w:rsidR="00B5494B" w:rsidRPr="0066689A" w:rsidRDefault="00B5494B" w:rsidP="00856B88">
                  <w:pPr>
                    <w:pStyle w:val="Default"/>
                    <w:tabs>
                      <w:tab w:val="decimal" w:pos="849"/>
                    </w:tabs>
                    <w:rPr>
                      <w:sz w:val="18"/>
                      <w:szCs w:val="18"/>
                      <w:lang w:val="es-ES_tradnl"/>
                    </w:rPr>
                  </w:pPr>
                  <w:r w:rsidRPr="0066689A">
                    <w:rPr>
                      <w:sz w:val="18"/>
                      <w:lang w:val="es-ES_tradnl"/>
                    </w:rPr>
                    <w:t>17.633</w:t>
                  </w:r>
                </w:p>
              </w:tc>
              <w:tc>
                <w:tcPr>
                  <w:tcW w:w="1784" w:type="dxa"/>
                </w:tcPr>
                <w:p w:rsidR="00B5494B" w:rsidRPr="0066689A" w:rsidRDefault="00B5494B" w:rsidP="0058025D">
                  <w:pPr>
                    <w:pStyle w:val="Default"/>
                    <w:tabs>
                      <w:tab w:val="decimal" w:pos="990"/>
                    </w:tabs>
                    <w:rPr>
                      <w:sz w:val="18"/>
                      <w:szCs w:val="18"/>
                      <w:lang w:val="es-ES_tradnl"/>
                    </w:rPr>
                  </w:pPr>
                  <w:r w:rsidRPr="0066689A">
                    <w:rPr>
                      <w:sz w:val="18"/>
                      <w:lang w:val="es-ES_tradnl"/>
                    </w:rPr>
                    <w:t>12.279</w:t>
                  </w:r>
                </w:p>
              </w:tc>
            </w:tr>
            <w:tr w:rsidR="00B5494B" w:rsidRPr="0066689A" w:rsidTr="00FE72A3">
              <w:trPr>
                <w:trHeight w:val="148"/>
              </w:trPr>
              <w:tc>
                <w:tcPr>
                  <w:tcW w:w="1117"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Francés </w:t>
                  </w:r>
                </w:p>
              </w:tc>
              <w:tc>
                <w:tcPr>
                  <w:tcW w:w="1187" w:type="dxa"/>
                </w:tcPr>
                <w:p w:rsidR="00B5494B" w:rsidRPr="0066689A" w:rsidRDefault="00B5494B" w:rsidP="00856B88">
                  <w:pPr>
                    <w:pStyle w:val="Default"/>
                    <w:tabs>
                      <w:tab w:val="decimal" w:pos="849"/>
                    </w:tabs>
                    <w:rPr>
                      <w:sz w:val="18"/>
                      <w:szCs w:val="18"/>
                      <w:lang w:val="es-ES_tradnl"/>
                    </w:rPr>
                  </w:pPr>
                  <w:r w:rsidRPr="0066689A">
                    <w:rPr>
                      <w:sz w:val="18"/>
                      <w:lang w:val="es-ES_tradnl"/>
                    </w:rPr>
                    <w:t>6.331</w:t>
                  </w:r>
                </w:p>
              </w:tc>
              <w:tc>
                <w:tcPr>
                  <w:tcW w:w="1784" w:type="dxa"/>
                </w:tcPr>
                <w:p w:rsidR="00B5494B" w:rsidRPr="0066689A" w:rsidRDefault="00B5494B" w:rsidP="0058025D">
                  <w:pPr>
                    <w:pStyle w:val="Default"/>
                    <w:tabs>
                      <w:tab w:val="decimal" w:pos="990"/>
                    </w:tabs>
                    <w:rPr>
                      <w:sz w:val="18"/>
                      <w:szCs w:val="18"/>
                      <w:lang w:val="es-ES_tradnl"/>
                    </w:rPr>
                  </w:pPr>
                  <w:r w:rsidRPr="0066689A">
                    <w:rPr>
                      <w:sz w:val="18"/>
                      <w:lang w:val="es-ES_tradnl"/>
                    </w:rPr>
                    <w:t>4.563</w:t>
                  </w:r>
                </w:p>
              </w:tc>
            </w:tr>
            <w:tr w:rsidR="00B5494B" w:rsidRPr="0066689A" w:rsidTr="00FE72A3">
              <w:trPr>
                <w:trHeight w:val="148"/>
              </w:trPr>
              <w:tc>
                <w:tcPr>
                  <w:tcW w:w="1117"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Inglés </w:t>
                  </w:r>
                </w:p>
              </w:tc>
              <w:tc>
                <w:tcPr>
                  <w:tcW w:w="1187" w:type="dxa"/>
                </w:tcPr>
                <w:p w:rsidR="00B5494B" w:rsidRPr="0066689A" w:rsidRDefault="00B5494B" w:rsidP="00856B88">
                  <w:pPr>
                    <w:pStyle w:val="Default"/>
                    <w:tabs>
                      <w:tab w:val="decimal" w:pos="849"/>
                    </w:tabs>
                    <w:rPr>
                      <w:sz w:val="18"/>
                      <w:szCs w:val="18"/>
                      <w:lang w:val="es-ES_tradnl"/>
                    </w:rPr>
                  </w:pPr>
                  <w:r w:rsidRPr="0066689A">
                    <w:rPr>
                      <w:sz w:val="18"/>
                      <w:lang w:val="es-ES_tradnl"/>
                    </w:rPr>
                    <w:t>56.661</w:t>
                  </w:r>
                </w:p>
              </w:tc>
              <w:tc>
                <w:tcPr>
                  <w:tcW w:w="1784" w:type="dxa"/>
                </w:tcPr>
                <w:p w:rsidR="00B5494B" w:rsidRPr="0066689A" w:rsidRDefault="00B5494B" w:rsidP="0058025D">
                  <w:pPr>
                    <w:pStyle w:val="Default"/>
                    <w:tabs>
                      <w:tab w:val="decimal" w:pos="990"/>
                    </w:tabs>
                    <w:rPr>
                      <w:sz w:val="18"/>
                      <w:szCs w:val="18"/>
                      <w:lang w:val="es-ES_tradnl"/>
                    </w:rPr>
                  </w:pPr>
                  <w:r w:rsidRPr="0066689A">
                    <w:rPr>
                      <w:sz w:val="18"/>
                      <w:lang w:val="es-ES_tradnl"/>
                    </w:rPr>
                    <w:t>40.492</w:t>
                  </w:r>
                </w:p>
              </w:tc>
            </w:tr>
          </w:tbl>
          <w:p w:rsidR="00FE72A3" w:rsidRPr="0066689A" w:rsidRDefault="00FE72A3" w:rsidP="00B31481">
            <w:pPr>
              <w:autoSpaceDE w:val="0"/>
              <w:autoSpaceDN w:val="0"/>
              <w:adjustRightInd w:val="0"/>
              <w:jc w:val="center"/>
              <w:rPr>
                <w:rFonts w:cs="Arial"/>
                <w:bCs/>
                <w:color w:val="000000"/>
                <w:sz w:val="18"/>
                <w:szCs w:val="18"/>
                <w:lang w:val="es-ES_tradnl"/>
              </w:rPr>
            </w:pPr>
          </w:p>
        </w:tc>
      </w:tr>
    </w:tbl>
    <w:p w:rsidR="005A1195" w:rsidRPr="0066689A" w:rsidRDefault="005A1195" w:rsidP="005A1195">
      <w:pPr>
        <w:rPr>
          <w:sz w:val="18"/>
          <w:szCs w:val="18"/>
          <w:lang w:val="es-ES_tradnl"/>
        </w:rPr>
      </w:pPr>
    </w:p>
    <w:p w:rsidR="00190D90" w:rsidRPr="0066689A" w:rsidRDefault="00190D90" w:rsidP="00617338">
      <w:pPr>
        <w:pStyle w:val="Heading8"/>
        <w:tabs>
          <w:tab w:val="left" w:pos="284"/>
        </w:tabs>
        <w:rPr>
          <w:szCs w:val="18"/>
          <w:lang w:val="es-ES_tradnl"/>
        </w:rPr>
      </w:pPr>
      <w:bookmarkStart w:id="157" w:name="_Toc521423476"/>
      <w:bookmarkStart w:id="158" w:name="_Toc525142684"/>
      <w:r w:rsidRPr="0066689A">
        <w:rPr>
          <w:lang w:val="es-ES_tradnl"/>
        </w:rPr>
        <w:t>d</w:t>
      </w:r>
      <w:r w:rsidR="00E37206" w:rsidRPr="0066689A">
        <w:rPr>
          <w:lang w:val="es-ES_tradnl"/>
        </w:rPr>
        <w:t xml:space="preserve">)  </w:t>
      </w:r>
      <w:r w:rsidRPr="0066689A">
        <w:rPr>
          <w:lang w:val="es-ES_tradnl"/>
        </w:rPr>
        <w:t>Disponibilidad de los documentos y del material de la UPOV en otros idiomas además de los de la UPOV (español, alemán, francés e inglés)</w:t>
      </w:r>
      <w:bookmarkEnd w:id="157"/>
      <w:bookmarkEnd w:id="158"/>
    </w:p>
    <w:p w:rsidR="00190D90" w:rsidRPr="0066689A" w:rsidRDefault="00190D90" w:rsidP="005A1195">
      <w:pPr>
        <w:rPr>
          <w:sz w:val="18"/>
          <w:szCs w:val="18"/>
          <w:lang w:val="es-ES_tradnl"/>
        </w:rPr>
      </w:pPr>
    </w:p>
    <w:p w:rsidR="00190D90" w:rsidRPr="0066689A" w:rsidRDefault="00190D90" w:rsidP="008549A3">
      <w:pPr>
        <w:pStyle w:val="result"/>
        <w:rPr>
          <w:szCs w:val="18"/>
          <w:lang w:val="es-ES_tradnl"/>
        </w:rPr>
      </w:pPr>
      <w:r w:rsidRPr="0066689A">
        <w:rPr>
          <w:lang w:val="es-ES_tradnl"/>
        </w:rPr>
        <w:t>Traducción del Acta de 1991 del Convenio de la UPOV al vietnamita.</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3F610D" w:rsidRPr="0066689A" w:rsidRDefault="003F610D">
      <w:pPr>
        <w:jc w:val="left"/>
        <w:rPr>
          <w:rFonts w:eastAsiaTheme="minorEastAsia"/>
          <w:b/>
          <w:bCs/>
          <w:sz w:val="18"/>
          <w:szCs w:val="18"/>
          <w:lang w:val="es-ES_tradnl"/>
        </w:rPr>
      </w:pPr>
      <w:r w:rsidRPr="0066689A">
        <w:rPr>
          <w:lang w:val="es-ES_tradnl"/>
        </w:rPr>
        <w:br w:type="page"/>
      </w:r>
    </w:p>
    <w:p w:rsidR="0058025D" w:rsidRPr="0066689A" w:rsidRDefault="0058025D" w:rsidP="0058025D">
      <w:pPr>
        <w:pStyle w:val="Heading6"/>
        <w:rPr>
          <w:szCs w:val="18"/>
          <w:lang w:val="es-ES_tradnl"/>
        </w:rPr>
      </w:pPr>
      <w:bookmarkStart w:id="159" w:name="_Toc521423477"/>
      <w:bookmarkStart w:id="160" w:name="_Toc525142685"/>
      <w:r w:rsidRPr="0066689A">
        <w:rPr>
          <w:lang w:val="es-ES_tradnl"/>
        </w:rPr>
        <w:lastRenderedPageBreak/>
        <w:t>3.</w:t>
      </w:r>
      <w:r w:rsidR="006133B5" w:rsidRPr="0066689A">
        <w:rPr>
          <w:lang w:val="es-ES_tradnl"/>
        </w:rPr>
        <w:t xml:space="preserve"> </w:t>
      </w:r>
      <w:r w:rsidR="00385FF3" w:rsidRPr="0066689A">
        <w:rPr>
          <w:lang w:val="es-ES_tradnl"/>
        </w:rPr>
        <w:t xml:space="preserve"> </w:t>
      </w:r>
      <w:r w:rsidRPr="0066689A">
        <w:rPr>
          <w:lang w:val="es-ES_tradnl"/>
        </w:rPr>
        <w:t>Orientación sobre el examen de las variedades</w:t>
      </w:r>
      <w:bookmarkEnd w:id="159"/>
      <w:bookmarkEnd w:id="160"/>
    </w:p>
    <w:p w:rsidR="0058025D" w:rsidRPr="0066689A" w:rsidRDefault="0058025D">
      <w:pPr>
        <w:rPr>
          <w:sz w:val="18"/>
          <w:szCs w:val="18"/>
          <w:lang w:val="es-ES_tradnl"/>
        </w:rPr>
      </w:pPr>
    </w:p>
    <w:p w:rsidR="0058025D" w:rsidRPr="0066689A" w:rsidRDefault="0058025D" w:rsidP="00617338">
      <w:pPr>
        <w:pStyle w:val="Heading8"/>
        <w:tabs>
          <w:tab w:val="left" w:pos="284"/>
        </w:tabs>
        <w:rPr>
          <w:szCs w:val="18"/>
          <w:lang w:val="es-ES_tradnl"/>
        </w:rPr>
      </w:pPr>
      <w:bookmarkStart w:id="161" w:name="_Toc336331200"/>
      <w:bookmarkStart w:id="162" w:name="_Toc336339191"/>
      <w:bookmarkStart w:id="163" w:name="_Toc521423478"/>
      <w:bookmarkStart w:id="164" w:name="_Toc525142686"/>
      <w:r w:rsidRPr="0066689A">
        <w:rPr>
          <w:lang w:val="es-ES_tradnl"/>
        </w:rPr>
        <w:t>a</w:t>
      </w:r>
      <w:r w:rsidR="00E37206" w:rsidRPr="0066689A">
        <w:rPr>
          <w:lang w:val="es-ES_tradnl"/>
        </w:rPr>
        <w:t xml:space="preserve">)  </w:t>
      </w:r>
      <w:r w:rsidRPr="0066689A">
        <w:rPr>
          <w:lang w:val="es-ES_tradnl"/>
        </w:rPr>
        <w:t>Aprobación de documentos TGP nuevos o revisados y material de información</w:t>
      </w:r>
      <w:bookmarkEnd w:id="161"/>
      <w:bookmarkEnd w:id="162"/>
      <w:bookmarkEnd w:id="163"/>
      <w:bookmarkEnd w:id="164"/>
    </w:p>
    <w:p w:rsidR="0058025D" w:rsidRPr="0066689A" w:rsidRDefault="0058025D" w:rsidP="008549A3">
      <w:pPr>
        <w:pStyle w:val="result"/>
        <w:rPr>
          <w:szCs w:val="18"/>
          <w:lang w:val="es-ES_tradnl"/>
        </w:rPr>
      </w:pPr>
    </w:p>
    <w:p w:rsidR="0058025D" w:rsidRPr="0066689A" w:rsidRDefault="0058025D" w:rsidP="00CF50AA">
      <w:pPr>
        <w:pStyle w:val="result"/>
        <w:jc w:val="both"/>
        <w:rPr>
          <w:szCs w:val="18"/>
          <w:lang w:val="es-ES_tradnl"/>
        </w:rPr>
      </w:pPr>
      <w:r w:rsidRPr="0066689A">
        <w:rPr>
          <w:lang w:val="es-ES_tradnl"/>
        </w:rPr>
        <w:t>En 2017 no se aprobó ningún documento TGP nuevo o revisado ni material de información referido a orientaciones sobre el examen de variedades.</w:t>
      </w:r>
    </w:p>
    <w:p w:rsidR="0058025D" w:rsidRPr="0066689A" w:rsidRDefault="0058025D" w:rsidP="000879E4">
      <w:pPr>
        <w:rPr>
          <w:sz w:val="18"/>
          <w:szCs w:val="18"/>
          <w:lang w:val="es-ES_tradnl"/>
        </w:rPr>
      </w:pPr>
    </w:p>
    <w:p w:rsidR="0058025D" w:rsidRPr="0066689A" w:rsidRDefault="0058025D" w:rsidP="00617338">
      <w:pPr>
        <w:pStyle w:val="Heading8"/>
        <w:tabs>
          <w:tab w:val="left" w:pos="284"/>
        </w:tabs>
        <w:rPr>
          <w:szCs w:val="18"/>
          <w:lang w:val="es-ES_tradnl"/>
        </w:rPr>
      </w:pPr>
      <w:bookmarkStart w:id="165" w:name="_Toc521423479"/>
      <w:bookmarkStart w:id="166" w:name="_Toc525142687"/>
      <w:r w:rsidRPr="0066689A">
        <w:rPr>
          <w:lang w:val="es-ES_tradnl"/>
        </w:rPr>
        <w:t>b</w:t>
      </w:r>
      <w:r w:rsidR="00E37206" w:rsidRPr="0066689A">
        <w:rPr>
          <w:lang w:val="es-ES_tradnl"/>
        </w:rPr>
        <w:t xml:space="preserve">)  </w:t>
      </w:r>
      <w:r w:rsidRPr="0066689A">
        <w:rPr>
          <w:lang w:val="es-ES_tradnl"/>
        </w:rPr>
        <w:t>Aprobación de directrices de examen nuevas o revisadas</w:t>
      </w:r>
      <w:bookmarkEnd w:id="165"/>
      <w:bookmarkEnd w:id="166"/>
    </w:p>
    <w:p w:rsidR="0058025D" w:rsidRPr="0066689A" w:rsidRDefault="0058025D" w:rsidP="008549A3">
      <w:pPr>
        <w:pStyle w:val="result"/>
        <w:rPr>
          <w:szCs w:val="18"/>
          <w:lang w:val="es-ES_tradnl"/>
        </w:rPr>
      </w:pPr>
    </w:p>
    <w:p w:rsidR="0058025D" w:rsidRPr="0066689A" w:rsidRDefault="0058025D" w:rsidP="008549A3">
      <w:pPr>
        <w:pStyle w:val="result"/>
        <w:rPr>
          <w:szCs w:val="18"/>
          <w:lang w:val="es-ES_tradnl"/>
        </w:rPr>
      </w:pPr>
      <w:r w:rsidRPr="0066689A">
        <w:rPr>
          <w:lang w:val="es-ES_tradnl"/>
        </w:rPr>
        <w:t xml:space="preserve">18 directrices de examen aprobadas por el TC, a saber: </w:t>
      </w:r>
    </w:p>
    <w:p w:rsidR="0058025D" w:rsidRPr="0066689A" w:rsidRDefault="0058025D" w:rsidP="008549A3">
      <w:pPr>
        <w:pStyle w:val="result"/>
        <w:rPr>
          <w:szCs w:val="18"/>
          <w:lang w:val="es-ES_tradnl"/>
        </w:rPr>
      </w:pPr>
    </w:p>
    <w:p w:rsidR="0058025D" w:rsidRPr="0066689A" w:rsidRDefault="0058025D" w:rsidP="000879E4">
      <w:pPr>
        <w:spacing w:after="60"/>
        <w:ind w:left="743" w:hanging="386"/>
        <w:jc w:val="left"/>
        <w:rPr>
          <w:i/>
          <w:color w:val="000000"/>
          <w:sz w:val="18"/>
          <w:szCs w:val="18"/>
          <w:lang w:val="es-ES_tradnl"/>
        </w:rPr>
      </w:pPr>
      <w:r w:rsidRPr="0066689A">
        <w:rPr>
          <w:color w:val="000000"/>
          <w:sz w:val="18"/>
          <w:szCs w:val="18"/>
          <w:lang w:val="es-ES_tradnl"/>
        </w:rPr>
        <w:t>–</w:t>
      </w:r>
      <w:r w:rsidRPr="0066689A">
        <w:rPr>
          <w:sz w:val="18"/>
          <w:szCs w:val="18"/>
          <w:lang w:val="es-ES_tradnl"/>
        </w:rPr>
        <w:tab/>
        <w:t>5 nuevas directrices de examen:</w:t>
      </w:r>
      <w:r w:rsidRPr="0066689A">
        <w:rPr>
          <w:color w:val="000000"/>
          <w:sz w:val="18"/>
          <w:szCs w:val="18"/>
          <w:lang w:val="es-ES_tradnl"/>
        </w:rPr>
        <w:t xml:space="preserve"> TWF (2,5), TWO (2), TWV (0,5)</w:t>
      </w:r>
    </w:p>
    <w:p w:rsidR="0058025D" w:rsidRPr="0066689A" w:rsidRDefault="0058025D" w:rsidP="000879E4">
      <w:pPr>
        <w:spacing w:after="60"/>
        <w:ind w:left="743" w:hanging="386"/>
        <w:jc w:val="left"/>
        <w:rPr>
          <w:color w:val="000000"/>
          <w:sz w:val="18"/>
          <w:szCs w:val="18"/>
          <w:lang w:val="es-ES_tradnl"/>
        </w:rPr>
      </w:pPr>
      <w:r w:rsidRPr="0066689A">
        <w:rPr>
          <w:sz w:val="18"/>
          <w:szCs w:val="18"/>
          <w:lang w:val="es-ES_tradnl"/>
        </w:rPr>
        <w:t>–</w:t>
      </w:r>
      <w:r w:rsidRPr="0066689A">
        <w:rPr>
          <w:sz w:val="18"/>
          <w:szCs w:val="18"/>
          <w:lang w:val="es-ES_tradnl"/>
        </w:rPr>
        <w:tab/>
        <w:t>9 revisiones de directrices de examen:</w:t>
      </w:r>
      <w:r w:rsidR="006133B5" w:rsidRPr="0066689A">
        <w:rPr>
          <w:color w:val="000000"/>
          <w:sz w:val="18"/>
          <w:szCs w:val="18"/>
          <w:lang w:val="es-ES_tradnl"/>
        </w:rPr>
        <w:t xml:space="preserve"> </w:t>
      </w:r>
      <w:r w:rsidRPr="0066689A">
        <w:rPr>
          <w:color w:val="000000"/>
          <w:sz w:val="18"/>
          <w:szCs w:val="18"/>
          <w:lang w:val="es-ES_tradnl"/>
        </w:rPr>
        <w:t>TWA (1), TWF (3), TWO (2), TWV (3)</w:t>
      </w:r>
    </w:p>
    <w:p w:rsidR="0058025D" w:rsidRPr="0066689A" w:rsidRDefault="0058025D" w:rsidP="000879E4">
      <w:pPr>
        <w:spacing w:after="120"/>
        <w:ind w:left="743" w:hanging="386"/>
        <w:jc w:val="left"/>
        <w:rPr>
          <w:color w:val="000000"/>
          <w:sz w:val="18"/>
          <w:szCs w:val="18"/>
          <w:lang w:val="es-ES_tradnl"/>
        </w:rPr>
      </w:pPr>
      <w:r w:rsidRPr="0066689A">
        <w:rPr>
          <w:sz w:val="18"/>
          <w:szCs w:val="18"/>
          <w:lang w:val="es-ES_tradnl"/>
        </w:rPr>
        <w:t>–</w:t>
      </w:r>
      <w:r w:rsidRPr="0066689A">
        <w:rPr>
          <w:sz w:val="18"/>
          <w:szCs w:val="18"/>
          <w:lang w:val="es-ES_tradnl"/>
        </w:rPr>
        <w:tab/>
        <w:t>4 revisiones parciales de directrices de examen:</w:t>
      </w:r>
      <w:r w:rsidRPr="0066689A">
        <w:rPr>
          <w:color w:val="000000"/>
          <w:sz w:val="18"/>
          <w:szCs w:val="18"/>
          <w:lang w:val="es-ES_tradnl"/>
        </w:rPr>
        <w:t xml:space="preserve"> TWO (2), TWV (2)</w:t>
      </w:r>
    </w:p>
    <w:p w:rsidR="0058025D" w:rsidRPr="0066689A" w:rsidRDefault="0058025D" w:rsidP="000879E4">
      <w:pPr>
        <w:rPr>
          <w:color w:val="000000"/>
          <w:sz w:val="18"/>
          <w:szCs w:val="18"/>
          <w:lang w:val="es-ES_tradnl"/>
        </w:rPr>
      </w:pPr>
      <w:r w:rsidRPr="0066689A">
        <w:rPr>
          <w:color w:val="000000"/>
          <w:sz w:val="18"/>
          <w:lang w:val="es-ES_tradnl"/>
        </w:rPr>
        <w:t>Número total de directrices de examen aprobadas al final de 2017:</w:t>
      </w:r>
      <w:r w:rsidR="006133B5" w:rsidRPr="0066689A">
        <w:rPr>
          <w:color w:val="000000"/>
          <w:sz w:val="18"/>
          <w:lang w:val="es-ES_tradnl"/>
        </w:rPr>
        <w:t xml:space="preserve"> </w:t>
      </w:r>
      <w:r w:rsidRPr="0066689A">
        <w:rPr>
          <w:color w:val="000000"/>
          <w:sz w:val="18"/>
          <w:lang w:val="es-ES_tradnl"/>
        </w:rPr>
        <w:t>321</w:t>
      </w:r>
    </w:p>
    <w:p w:rsidR="0058025D" w:rsidRPr="0066689A" w:rsidRDefault="0058025D" w:rsidP="00B31481">
      <w:pPr>
        <w:rPr>
          <w:color w:val="000000"/>
          <w:sz w:val="18"/>
          <w:szCs w:val="18"/>
          <w:lang w:val="es-ES_tradnl"/>
        </w:rPr>
      </w:pPr>
    </w:p>
    <w:p w:rsidR="0058025D" w:rsidRPr="0066689A" w:rsidRDefault="0058025D" w:rsidP="008A7BA7">
      <w:pPr>
        <w:pStyle w:val="Heading9"/>
        <w:rPr>
          <w:lang w:val="es-ES_tradnl"/>
        </w:rPr>
      </w:pPr>
      <w:bookmarkStart w:id="167" w:name="_Toc521423480"/>
      <w:bookmarkStart w:id="168" w:name="_Toc525142688"/>
      <w:r w:rsidRPr="0066689A">
        <w:rPr>
          <w:lang w:val="es-ES_tradnl"/>
        </w:rPr>
        <w:t>Directrices de examen:</w:t>
      </w:r>
      <w:r w:rsidR="006133B5" w:rsidRPr="0066689A">
        <w:rPr>
          <w:lang w:val="es-ES_tradnl"/>
        </w:rPr>
        <w:t xml:space="preserve"> </w:t>
      </w:r>
      <w:r w:rsidRPr="0066689A">
        <w:rPr>
          <w:lang w:val="es-ES_tradnl"/>
        </w:rPr>
        <w:t>visitas al sitio web de la UPOV en 2017</w:t>
      </w:r>
      <w:bookmarkEnd w:id="167"/>
      <w:bookmarkEnd w:id="168"/>
    </w:p>
    <w:p w:rsidR="0058025D" w:rsidRPr="0066689A" w:rsidRDefault="0058025D">
      <w:pPr>
        <w:rPr>
          <w:sz w:val="18"/>
          <w:szCs w:val="18"/>
          <w:lang w:val="es-ES_tradnl"/>
        </w:rPr>
      </w:pPr>
    </w:p>
    <w:tbl>
      <w:tblPr>
        <w:tblW w:w="9781" w:type="dxa"/>
        <w:tblLayout w:type="fixed"/>
        <w:tblLook w:val="0000" w:firstRow="0" w:lastRow="0" w:firstColumn="0" w:lastColumn="0" w:noHBand="0" w:noVBand="0"/>
      </w:tblPr>
      <w:tblGrid>
        <w:gridCol w:w="5103"/>
        <w:gridCol w:w="4678"/>
      </w:tblGrid>
      <w:tr w:rsidR="0058025D" w:rsidRPr="0066689A" w:rsidTr="00CF50AA">
        <w:tc>
          <w:tcPr>
            <w:tcW w:w="5103" w:type="dxa"/>
            <w:shd w:val="clear" w:color="auto" w:fill="auto"/>
          </w:tcPr>
          <w:p w:rsidR="0058025D" w:rsidRPr="0066689A" w:rsidRDefault="0058025D" w:rsidP="00CF50AA">
            <w:pPr>
              <w:tabs>
                <w:tab w:val="left" w:pos="2014"/>
              </w:tabs>
              <w:spacing w:after="60"/>
              <w:jc w:val="left"/>
              <w:rPr>
                <w:sz w:val="18"/>
                <w:szCs w:val="18"/>
                <w:lang w:val="es-ES_tradnl"/>
              </w:rPr>
            </w:pPr>
            <w:r w:rsidRPr="0066689A">
              <w:rPr>
                <w:sz w:val="18"/>
                <w:lang w:val="es-ES_tradnl"/>
              </w:rPr>
              <w:t>Páginas vistas:</w:t>
            </w:r>
            <w:r w:rsidR="006133B5" w:rsidRPr="0066689A">
              <w:rPr>
                <w:sz w:val="18"/>
                <w:lang w:val="es-ES_tradnl"/>
              </w:rPr>
              <w:t xml:space="preserve"> </w:t>
            </w:r>
            <w:r w:rsidRPr="0066689A">
              <w:rPr>
                <w:lang w:val="es-ES_tradnl"/>
              </w:rPr>
              <w:tab/>
            </w:r>
            <w:r w:rsidRPr="0066689A">
              <w:rPr>
                <w:sz w:val="18"/>
                <w:lang w:val="es-ES_tradnl"/>
              </w:rPr>
              <w:t>66.567</w:t>
            </w:r>
            <w:r w:rsidRPr="0066689A">
              <w:rPr>
                <w:sz w:val="18"/>
                <w:szCs w:val="18"/>
                <w:lang w:val="es-ES_tradnl"/>
              </w:rPr>
              <w:br/>
            </w:r>
            <w:r w:rsidRPr="0066689A">
              <w:rPr>
                <w:lang w:val="es-ES_tradnl"/>
              </w:rPr>
              <w:tab/>
            </w:r>
            <w:r w:rsidRPr="0066689A">
              <w:rPr>
                <w:sz w:val="18"/>
                <w:lang w:val="es-ES_tradnl"/>
              </w:rPr>
              <w:t>(61.966 en 2016, 64.425 en 2015)</w:t>
            </w:r>
          </w:p>
          <w:p w:rsidR="0058025D" w:rsidRPr="0066689A" w:rsidRDefault="0058025D" w:rsidP="00CF50AA">
            <w:pPr>
              <w:tabs>
                <w:tab w:val="left" w:pos="2014"/>
              </w:tabs>
              <w:spacing w:after="60"/>
              <w:jc w:val="left"/>
              <w:rPr>
                <w:sz w:val="18"/>
                <w:szCs w:val="18"/>
                <w:lang w:val="es-ES_tradnl"/>
              </w:rPr>
            </w:pPr>
          </w:p>
          <w:p w:rsidR="0058025D" w:rsidRPr="0066689A" w:rsidRDefault="0058025D" w:rsidP="00CF50AA">
            <w:pPr>
              <w:tabs>
                <w:tab w:val="left" w:pos="2014"/>
              </w:tabs>
              <w:spacing w:after="60"/>
              <w:jc w:val="left"/>
              <w:rPr>
                <w:sz w:val="18"/>
                <w:szCs w:val="18"/>
                <w:lang w:val="es-ES_tradnl"/>
              </w:rPr>
            </w:pPr>
            <w:r w:rsidRPr="0066689A">
              <w:rPr>
                <w:sz w:val="18"/>
                <w:lang w:val="es-ES_tradnl"/>
              </w:rPr>
              <w:t xml:space="preserve">Páginas vistas únicas: </w:t>
            </w:r>
            <w:r w:rsidRPr="0066689A">
              <w:rPr>
                <w:lang w:val="es-ES_tradnl"/>
              </w:rPr>
              <w:tab/>
            </w:r>
            <w:r w:rsidRPr="0066689A">
              <w:rPr>
                <w:sz w:val="18"/>
                <w:lang w:val="es-ES_tradnl"/>
              </w:rPr>
              <w:t>38.621</w:t>
            </w:r>
            <w:r w:rsidRPr="0066689A">
              <w:rPr>
                <w:sz w:val="18"/>
                <w:szCs w:val="18"/>
                <w:lang w:val="es-ES_tradnl"/>
              </w:rPr>
              <w:br/>
            </w:r>
            <w:r w:rsidRPr="0066689A">
              <w:rPr>
                <w:lang w:val="es-ES_tradnl"/>
              </w:rPr>
              <w:tab/>
            </w:r>
            <w:r w:rsidRPr="0066689A">
              <w:rPr>
                <w:sz w:val="18"/>
                <w:lang w:val="es-ES_tradnl"/>
              </w:rPr>
              <w:t>(38.054 en 2016;</w:t>
            </w:r>
            <w:r w:rsidR="006133B5" w:rsidRPr="0066689A">
              <w:rPr>
                <w:sz w:val="18"/>
                <w:lang w:val="es-ES_tradnl"/>
              </w:rPr>
              <w:t xml:space="preserve"> </w:t>
            </w:r>
            <w:r w:rsidRPr="0066689A">
              <w:rPr>
                <w:sz w:val="18"/>
                <w:lang w:val="es-ES_tradnl"/>
              </w:rPr>
              <w:t>38.144 en 2015)</w:t>
            </w:r>
          </w:p>
          <w:p w:rsidR="0058025D" w:rsidRPr="0066689A" w:rsidRDefault="0058025D" w:rsidP="00181D5B">
            <w:pPr>
              <w:tabs>
                <w:tab w:val="left" w:pos="1168"/>
              </w:tabs>
              <w:spacing w:after="60"/>
              <w:rPr>
                <w:sz w:val="18"/>
                <w:szCs w:val="18"/>
                <w:lang w:val="es-ES_tradnl"/>
              </w:rPr>
            </w:pPr>
          </w:p>
        </w:tc>
        <w:tc>
          <w:tcPr>
            <w:tcW w:w="4678" w:type="dxa"/>
            <w:shd w:val="clear" w:color="auto" w:fill="auto"/>
          </w:tcPr>
          <w:tbl>
            <w:tblPr>
              <w:tblW w:w="4111"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843"/>
            </w:tblGrid>
            <w:tr w:rsidR="00B5494B" w:rsidRPr="0066689A" w:rsidTr="0058025D">
              <w:trPr>
                <w:trHeight w:val="143"/>
              </w:trPr>
              <w:tc>
                <w:tcPr>
                  <w:tcW w:w="1134" w:type="dxa"/>
                </w:tcPr>
                <w:p w:rsidR="00B5494B" w:rsidRPr="0066689A" w:rsidRDefault="00B5494B" w:rsidP="008549A3">
                  <w:pPr>
                    <w:pStyle w:val="result"/>
                    <w:rPr>
                      <w:szCs w:val="18"/>
                      <w:lang w:val="es-ES_tradnl"/>
                    </w:rPr>
                  </w:pPr>
                  <w:r w:rsidRPr="0066689A">
                    <w:rPr>
                      <w:lang w:val="es-ES_tradnl"/>
                    </w:rPr>
                    <w:t>Idioma</w:t>
                  </w:r>
                </w:p>
              </w:tc>
              <w:tc>
                <w:tcPr>
                  <w:tcW w:w="1134" w:type="dxa"/>
                </w:tcPr>
                <w:p w:rsidR="00B5494B" w:rsidRPr="0066689A" w:rsidRDefault="00B5494B" w:rsidP="00CF50AA">
                  <w:pPr>
                    <w:pStyle w:val="result"/>
                    <w:jc w:val="center"/>
                    <w:rPr>
                      <w:szCs w:val="18"/>
                      <w:lang w:val="es-ES_tradnl"/>
                    </w:rPr>
                  </w:pPr>
                  <w:r w:rsidRPr="0066689A">
                    <w:rPr>
                      <w:lang w:val="es-ES_tradnl"/>
                    </w:rPr>
                    <w:t>Páginas vistas</w:t>
                  </w:r>
                </w:p>
              </w:tc>
              <w:tc>
                <w:tcPr>
                  <w:tcW w:w="1843" w:type="dxa"/>
                </w:tcPr>
                <w:p w:rsidR="00B5494B" w:rsidRPr="0066689A" w:rsidRDefault="00B5494B" w:rsidP="00CF50AA">
                  <w:pPr>
                    <w:pStyle w:val="result"/>
                    <w:jc w:val="center"/>
                    <w:rPr>
                      <w:szCs w:val="18"/>
                      <w:lang w:val="es-ES_tradnl"/>
                    </w:rPr>
                  </w:pPr>
                  <w:r w:rsidRPr="0066689A">
                    <w:rPr>
                      <w:lang w:val="es-ES_tradnl"/>
                    </w:rPr>
                    <w:t>Páginas vistas únicas</w:t>
                  </w:r>
                </w:p>
              </w:tc>
            </w:tr>
            <w:tr w:rsidR="00B5494B" w:rsidRPr="0066689A" w:rsidTr="0058025D">
              <w:trPr>
                <w:trHeight w:val="142"/>
              </w:trPr>
              <w:tc>
                <w:tcPr>
                  <w:tcW w:w="1134"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Alemán </w:t>
                  </w:r>
                </w:p>
              </w:tc>
              <w:tc>
                <w:tcPr>
                  <w:tcW w:w="1134" w:type="dxa"/>
                </w:tcPr>
                <w:p w:rsidR="00B5494B" w:rsidRPr="0066689A" w:rsidRDefault="00B5494B" w:rsidP="00856B88">
                  <w:pPr>
                    <w:pStyle w:val="Default"/>
                    <w:tabs>
                      <w:tab w:val="decimal" w:pos="849"/>
                    </w:tabs>
                    <w:rPr>
                      <w:sz w:val="18"/>
                      <w:szCs w:val="18"/>
                      <w:lang w:val="es-ES_tradnl"/>
                    </w:rPr>
                  </w:pPr>
                  <w:r w:rsidRPr="0066689A">
                    <w:rPr>
                      <w:sz w:val="18"/>
                      <w:lang w:val="es-ES_tradnl"/>
                    </w:rPr>
                    <w:t>1.301</w:t>
                  </w:r>
                </w:p>
              </w:tc>
              <w:tc>
                <w:tcPr>
                  <w:tcW w:w="1843" w:type="dxa"/>
                </w:tcPr>
                <w:p w:rsidR="00B5494B" w:rsidRPr="0066689A" w:rsidRDefault="00B5494B" w:rsidP="00851569">
                  <w:pPr>
                    <w:pStyle w:val="Default"/>
                    <w:tabs>
                      <w:tab w:val="decimal" w:pos="1361"/>
                    </w:tabs>
                    <w:rPr>
                      <w:sz w:val="18"/>
                      <w:szCs w:val="18"/>
                      <w:lang w:val="es-ES_tradnl"/>
                    </w:rPr>
                  </w:pPr>
                  <w:r w:rsidRPr="0066689A">
                    <w:rPr>
                      <w:sz w:val="18"/>
                      <w:lang w:val="es-ES_tradnl"/>
                    </w:rPr>
                    <w:t xml:space="preserve">793 </w:t>
                  </w:r>
                </w:p>
              </w:tc>
            </w:tr>
            <w:tr w:rsidR="00B5494B" w:rsidRPr="0066689A" w:rsidTr="0058025D">
              <w:trPr>
                <w:trHeight w:val="142"/>
              </w:trPr>
              <w:tc>
                <w:tcPr>
                  <w:tcW w:w="1134"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Español </w:t>
                  </w:r>
                </w:p>
              </w:tc>
              <w:tc>
                <w:tcPr>
                  <w:tcW w:w="1134" w:type="dxa"/>
                </w:tcPr>
                <w:p w:rsidR="00B5494B" w:rsidRPr="0066689A" w:rsidRDefault="00B5494B" w:rsidP="00856B88">
                  <w:pPr>
                    <w:pStyle w:val="Default"/>
                    <w:tabs>
                      <w:tab w:val="decimal" w:pos="849"/>
                    </w:tabs>
                    <w:rPr>
                      <w:sz w:val="18"/>
                      <w:szCs w:val="18"/>
                      <w:lang w:val="es-ES_tradnl"/>
                    </w:rPr>
                  </w:pPr>
                  <w:r w:rsidRPr="0066689A">
                    <w:rPr>
                      <w:sz w:val="18"/>
                      <w:lang w:val="es-ES_tradnl"/>
                    </w:rPr>
                    <w:t>9.175</w:t>
                  </w:r>
                </w:p>
              </w:tc>
              <w:tc>
                <w:tcPr>
                  <w:tcW w:w="1843" w:type="dxa"/>
                </w:tcPr>
                <w:p w:rsidR="00B5494B" w:rsidRPr="0066689A" w:rsidRDefault="00B5494B" w:rsidP="0058025D">
                  <w:pPr>
                    <w:pStyle w:val="Default"/>
                    <w:tabs>
                      <w:tab w:val="decimal" w:pos="1026"/>
                    </w:tabs>
                    <w:rPr>
                      <w:sz w:val="18"/>
                      <w:lang w:val="es-ES_tradnl"/>
                    </w:rPr>
                  </w:pPr>
                  <w:r w:rsidRPr="0066689A">
                    <w:rPr>
                      <w:sz w:val="18"/>
                      <w:lang w:val="es-ES_tradnl"/>
                    </w:rPr>
                    <w:t>4.970</w:t>
                  </w:r>
                </w:p>
              </w:tc>
            </w:tr>
            <w:tr w:rsidR="00B5494B" w:rsidRPr="0066689A" w:rsidTr="0058025D">
              <w:trPr>
                <w:trHeight w:val="148"/>
              </w:trPr>
              <w:tc>
                <w:tcPr>
                  <w:tcW w:w="1134"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Francés </w:t>
                  </w:r>
                </w:p>
              </w:tc>
              <w:tc>
                <w:tcPr>
                  <w:tcW w:w="1134" w:type="dxa"/>
                </w:tcPr>
                <w:p w:rsidR="00B5494B" w:rsidRPr="0066689A" w:rsidRDefault="00B5494B" w:rsidP="00856B88">
                  <w:pPr>
                    <w:pStyle w:val="Default"/>
                    <w:tabs>
                      <w:tab w:val="decimal" w:pos="849"/>
                    </w:tabs>
                    <w:rPr>
                      <w:sz w:val="18"/>
                      <w:szCs w:val="18"/>
                      <w:lang w:val="es-ES_tradnl"/>
                    </w:rPr>
                  </w:pPr>
                  <w:r w:rsidRPr="0066689A">
                    <w:rPr>
                      <w:sz w:val="18"/>
                      <w:lang w:val="es-ES_tradnl"/>
                    </w:rPr>
                    <w:t>2.806</w:t>
                  </w:r>
                </w:p>
              </w:tc>
              <w:tc>
                <w:tcPr>
                  <w:tcW w:w="1843" w:type="dxa"/>
                </w:tcPr>
                <w:p w:rsidR="00B5494B" w:rsidRPr="0066689A" w:rsidRDefault="00B5494B" w:rsidP="0058025D">
                  <w:pPr>
                    <w:pStyle w:val="Default"/>
                    <w:tabs>
                      <w:tab w:val="decimal" w:pos="1026"/>
                    </w:tabs>
                    <w:rPr>
                      <w:sz w:val="18"/>
                      <w:lang w:val="es-ES_tradnl"/>
                    </w:rPr>
                  </w:pPr>
                  <w:r w:rsidRPr="0066689A">
                    <w:rPr>
                      <w:sz w:val="18"/>
                      <w:lang w:val="es-ES_tradnl"/>
                    </w:rPr>
                    <w:t>1.726</w:t>
                  </w:r>
                </w:p>
              </w:tc>
            </w:tr>
            <w:tr w:rsidR="00B5494B" w:rsidRPr="0066689A" w:rsidTr="0058025D">
              <w:trPr>
                <w:trHeight w:val="148"/>
              </w:trPr>
              <w:tc>
                <w:tcPr>
                  <w:tcW w:w="1134" w:type="dxa"/>
                </w:tcPr>
                <w:p w:rsidR="00B5494B" w:rsidRPr="0066689A" w:rsidRDefault="00B5494B" w:rsidP="00856B88">
                  <w:pPr>
                    <w:autoSpaceDE w:val="0"/>
                    <w:autoSpaceDN w:val="0"/>
                    <w:adjustRightInd w:val="0"/>
                    <w:jc w:val="left"/>
                    <w:rPr>
                      <w:rFonts w:cs="Arial"/>
                      <w:color w:val="000000"/>
                      <w:sz w:val="18"/>
                      <w:szCs w:val="18"/>
                      <w:lang w:val="es-ES_tradnl"/>
                    </w:rPr>
                  </w:pPr>
                  <w:r w:rsidRPr="0066689A">
                    <w:rPr>
                      <w:color w:val="000000"/>
                      <w:sz w:val="18"/>
                      <w:lang w:val="es-ES_tradnl"/>
                    </w:rPr>
                    <w:t xml:space="preserve">Inglés </w:t>
                  </w:r>
                </w:p>
              </w:tc>
              <w:tc>
                <w:tcPr>
                  <w:tcW w:w="1134" w:type="dxa"/>
                </w:tcPr>
                <w:p w:rsidR="00B5494B" w:rsidRPr="0066689A" w:rsidRDefault="00B5494B" w:rsidP="00856B88">
                  <w:pPr>
                    <w:pStyle w:val="Default"/>
                    <w:tabs>
                      <w:tab w:val="decimal" w:pos="849"/>
                    </w:tabs>
                    <w:rPr>
                      <w:sz w:val="18"/>
                      <w:szCs w:val="18"/>
                      <w:lang w:val="es-ES_tradnl"/>
                    </w:rPr>
                  </w:pPr>
                  <w:r w:rsidRPr="0066689A">
                    <w:rPr>
                      <w:sz w:val="18"/>
                      <w:lang w:val="es-ES_tradnl"/>
                    </w:rPr>
                    <w:t>53.266</w:t>
                  </w:r>
                </w:p>
              </w:tc>
              <w:tc>
                <w:tcPr>
                  <w:tcW w:w="1843" w:type="dxa"/>
                </w:tcPr>
                <w:p w:rsidR="00B5494B" w:rsidRPr="0066689A" w:rsidRDefault="00B5494B" w:rsidP="0058025D">
                  <w:pPr>
                    <w:pStyle w:val="Default"/>
                    <w:tabs>
                      <w:tab w:val="decimal" w:pos="1026"/>
                    </w:tabs>
                    <w:rPr>
                      <w:sz w:val="18"/>
                      <w:lang w:val="es-ES_tradnl"/>
                    </w:rPr>
                  </w:pPr>
                  <w:r w:rsidRPr="0066689A">
                    <w:rPr>
                      <w:sz w:val="18"/>
                      <w:lang w:val="es-ES_tradnl"/>
                    </w:rPr>
                    <w:t>31.116</w:t>
                  </w:r>
                </w:p>
              </w:tc>
            </w:tr>
          </w:tbl>
          <w:p w:rsidR="0058025D" w:rsidRPr="0066689A" w:rsidRDefault="0058025D" w:rsidP="00B31481">
            <w:pPr>
              <w:autoSpaceDE w:val="0"/>
              <w:autoSpaceDN w:val="0"/>
              <w:adjustRightInd w:val="0"/>
              <w:jc w:val="center"/>
              <w:rPr>
                <w:rFonts w:cs="Arial"/>
                <w:bCs/>
                <w:color w:val="000000"/>
                <w:sz w:val="18"/>
                <w:szCs w:val="18"/>
                <w:lang w:val="es-ES_tradnl"/>
              </w:rPr>
            </w:pPr>
          </w:p>
        </w:tc>
      </w:tr>
    </w:tbl>
    <w:p w:rsidR="0058025D" w:rsidRPr="0066689A" w:rsidRDefault="0058025D">
      <w:pPr>
        <w:rPr>
          <w:sz w:val="18"/>
          <w:szCs w:val="18"/>
          <w:lang w:val="es-ES_tradnl"/>
        </w:rPr>
      </w:pPr>
    </w:p>
    <w:p w:rsidR="0058025D" w:rsidRPr="0066689A" w:rsidRDefault="0058025D" w:rsidP="00617338">
      <w:pPr>
        <w:pStyle w:val="Heading8"/>
        <w:tabs>
          <w:tab w:val="left" w:pos="284"/>
        </w:tabs>
        <w:rPr>
          <w:szCs w:val="18"/>
          <w:lang w:val="es-ES_tradnl"/>
        </w:rPr>
      </w:pPr>
      <w:bookmarkStart w:id="169" w:name="_Toc521423481"/>
      <w:bookmarkStart w:id="170" w:name="_Toc525142689"/>
      <w:r w:rsidRPr="0066689A">
        <w:rPr>
          <w:lang w:val="es-ES_tradnl"/>
        </w:rPr>
        <w:t>c</w:t>
      </w:r>
      <w:r w:rsidR="00E37206" w:rsidRPr="0066689A">
        <w:rPr>
          <w:lang w:val="es-ES_tradnl"/>
        </w:rPr>
        <w:t xml:space="preserve">)  </w:t>
      </w:r>
      <w:r w:rsidRPr="0066689A">
        <w:rPr>
          <w:lang w:val="es-ES_tradnl"/>
        </w:rPr>
        <w:t>Número de solicitudes de derechos de obtentor que abarcan las directrices de examen aprobadas</w:t>
      </w:r>
      <w:bookmarkEnd w:id="169"/>
      <w:bookmarkEnd w:id="170"/>
    </w:p>
    <w:p w:rsidR="0058025D" w:rsidRPr="0066689A" w:rsidRDefault="0058025D" w:rsidP="008549A3">
      <w:pPr>
        <w:pStyle w:val="result"/>
        <w:rPr>
          <w:szCs w:val="18"/>
          <w:lang w:val="es-ES_tradnl"/>
        </w:rPr>
      </w:pPr>
    </w:p>
    <w:p w:rsidR="0058025D" w:rsidRPr="0066689A" w:rsidRDefault="00B43850" w:rsidP="00CF50AA">
      <w:pPr>
        <w:pStyle w:val="result"/>
        <w:jc w:val="both"/>
        <w:rPr>
          <w:szCs w:val="18"/>
          <w:lang w:val="es-ES_tradnl"/>
        </w:rPr>
      </w:pPr>
      <w:r w:rsidRPr="0066689A">
        <w:rPr>
          <w:lang w:val="es-ES_tradnl"/>
        </w:rPr>
        <w:t xml:space="preserve">En 2017, las directrices de examen aprobadas abarcaban el 94% de los géneros y especies vegetales que figuran como protegidos por derechos de obtentor en la base de variedades vegetales. </w:t>
      </w:r>
    </w:p>
    <w:p w:rsidR="0058025D" w:rsidRPr="0066689A" w:rsidRDefault="0058025D" w:rsidP="008549A3">
      <w:pPr>
        <w:pStyle w:val="result"/>
        <w:rPr>
          <w:szCs w:val="18"/>
          <w:lang w:val="es-ES_tradnl"/>
        </w:rPr>
      </w:pPr>
      <w:r w:rsidRPr="0066689A">
        <w:rPr>
          <w:lang w:val="es-ES_tradnl"/>
        </w:rPr>
        <w:t>(280.687 de 299,031)</w:t>
      </w:r>
      <w:r w:rsidR="006133B5" w:rsidRPr="0066689A">
        <w:rPr>
          <w:lang w:val="es-ES_tradnl"/>
        </w:rPr>
        <w:t xml:space="preserve"> </w:t>
      </w:r>
      <w:r w:rsidRPr="0066689A">
        <w:rPr>
          <w:lang w:val="es-ES_tradnl"/>
        </w:rPr>
        <w:t>(en 2016, 93%: 262.422 de 281.634).</w:t>
      </w:r>
    </w:p>
    <w:p w:rsidR="0058025D" w:rsidRPr="0066689A" w:rsidRDefault="0058025D" w:rsidP="008549A3">
      <w:pPr>
        <w:pStyle w:val="result"/>
        <w:rPr>
          <w:szCs w:val="18"/>
          <w:lang w:val="es-ES_tradnl"/>
        </w:rPr>
      </w:pPr>
    </w:p>
    <w:p w:rsidR="0058025D" w:rsidRPr="0066689A" w:rsidRDefault="0058025D" w:rsidP="00617338">
      <w:pPr>
        <w:pStyle w:val="Heading8"/>
        <w:tabs>
          <w:tab w:val="left" w:pos="284"/>
        </w:tabs>
        <w:rPr>
          <w:szCs w:val="18"/>
          <w:lang w:val="es-ES_tradnl"/>
        </w:rPr>
      </w:pPr>
      <w:bookmarkStart w:id="171" w:name="_Toc521423482"/>
      <w:bookmarkStart w:id="172" w:name="_Toc525142690"/>
      <w:r w:rsidRPr="0066689A">
        <w:rPr>
          <w:lang w:val="es-ES_tradnl"/>
        </w:rPr>
        <w:t>d</w:t>
      </w:r>
      <w:r w:rsidR="00E37206" w:rsidRPr="0066689A">
        <w:rPr>
          <w:lang w:val="es-ES_tradnl"/>
        </w:rPr>
        <w:t xml:space="preserve">)  </w:t>
      </w:r>
      <w:r w:rsidRPr="0066689A">
        <w:rPr>
          <w:lang w:val="es-ES_tradnl"/>
        </w:rPr>
        <w:t>Número de directrices de examen en curso de elaboración en los Grupos de Trabajo Técnico</w:t>
      </w:r>
      <w:bookmarkEnd w:id="171"/>
      <w:bookmarkEnd w:id="172"/>
    </w:p>
    <w:p w:rsidR="0058025D" w:rsidRPr="0066689A" w:rsidRDefault="0058025D" w:rsidP="008549A3">
      <w:pPr>
        <w:pStyle w:val="result"/>
        <w:rPr>
          <w:szCs w:val="18"/>
          <w:lang w:val="es-ES_tradnl"/>
        </w:rPr>
      </w:pPr>
    </w:p>
    <w:p w:rsidR="0058025D" w:rsidRPr="0066689A" w:rsidRDefault="00CF50AA" w:rsidP="008549A3">
      <w:pPr>
        <w:pStyle w:val="result"/>
        <w:rPr>
          <w:szCs w:val="18"/>
          <w:lang w:val="es-ES_tradnl"/>
        </w:rPr>
      </w:pPr>
      <w:r w:rsidRPr="0066689A">
        <w:rPr>
          <w:lang w:val="es-ES_tradnl"/>
        </w:rPr>
        <w:t>54</w:t>
      </w:r>
      <w:r w:rsidR="0058025D" w:rsidRPr="0066689A">
        <w:rPr>
          <w:lang w:val="es-ES_tradnl"/>
        </w:rPr>
        <w:t> proyectos de directrices de examen cuya elaboración ha avanzado en los Grupos de Trabajo Técnico, a saber:</w:t>
      </w:r>
    </w:p>
    <w:p w:rsidR="0058025D" w:rsidRPr="0066689A" w:rsidRDefault="0058025D" w:rsidP="008549A3">
      <w:pPr>
        <w:pStyle w:val="result"/>
        <w:rPr>
          <w:szCs w:val="18"/>
          <w:lang w:val="es-ES_tradnl"/>
        </w:rPr>
      </w:pPr>
    </w:p>
    <w:p w:rsidR="0058025D" w:rsidRPr="0066689A" w:rsidRDefault="0058025D" w:rsidP="00ED2920">
      <w:pPr>
        <w:spacing w:after="60"/>
        <w:ind w:left="743" w:hanging="386"/>
        <w:jc w:val="left"/>
        <w:rPr>
          <w:color w:val="000000"/>
          <w:sz w:val="18"/>
          <w:szCs w:val="18"/>
          <w:lang w:val="es-ES_tradnl"/>
        </w:rPr>
      </w:pPr>
      <w:r w:rsidRPr="0066689A">
        <w:rPr>
          <w:color w:val="000000"/>
          <w:sz w:val="18"/>
          <w:szCs w:val="18"/>
          <w:lang w:val="es-ES_tradnl"/>
        </w:rPr>
        <w:t>–</w:t>
      </w:r>
      <w:r w:rsidRPr="0066689A">
        <w:rPr>
          <w:sz w:val="18"/>
          <w:szCs w:val="18"/>
          <w:lang w:val="es-ES_tradnl"/>
        </w:rPr>
        <w:tab/>
        <w:t>2</w:t>
      </w:r>
      <w:r w:rsidR="00CF50AA" w:rsidRPr="0066689A">
        <w:rPr>
          <w:sz w:val="18"/>
          <w:szCs w:val="18"/>
          <w:lang w:val="es-ES_tradnl"/>
        </w:rPr>
        <w:t>3</w:t>
      </w:r>
      <w:r w:rsidRPr="0066689A">
        <w:rPr>
          <w:sz w:val="18"/>
          <w:szCs w:val="18"/>
          <w:lang w:val="es-ES_tradnl"/>
        </w:rPr>
        <w:t xml:space="preserve"> nuevas directrices de examen:</w:t>
      </w:r>
      <w:r w:rsidR="006133B5" w:rsidRPr="0066689A">
        <w:rPr>
          <w:color w:val="000000"/>
          <w:sz w:val="18"/>
          <w:szCs w:val="18"/>
          <w:lang w:val="es-ES_tradnl"/>
        </w:rPr>
        <w:t xml:space="preserve"> </w:t>
      </w:r>
      <w:r w:rsidRPr="0066689A">
        <w:rPr>
          <w:color w:val="000000"/>
          <w:sz w:val="18"/>
          <w:szCs w:val="18"/>
          <w:lang w:val="es-ES_tradnl"/>
        </w:rPr>
        <w:t>TWA (</w:t>
      </w:r>
      <w:r w:rsidR="00CF50AA" w:rsidRPr="0066689A">
        <w:rPr>
          <w:color w:val="000000"/>
          <w:sz w:val="18"/>
          <w:szCs w:val="18"/>
          <w:lang w:val="es-ES_tradnl"/>
        </w:rPr>
        <w:t>7</w:t>
      </w:r>
      <w:r w:rsidRPr="0066689A">
        <w:rPr>
          <w:color w:val="000000"/>
          <w:sz w:val="18"/>
          <w:szCs w:val="18"/>
          <w:lang w:val="es-ES_tradnl"/>
        </w:rPr>
        <w:t>), TWF (4), TWO (9), TWV (3)</w:t>
      </w:r>
    </w:p>
    <w:p w:rsidR="0058025D" w:rsidRPr="0066689A" w:rsidRDefault="00CF50AA" w:rsidP="00ED2920">
      <w:pPr>
        <w:spacing w:after="60"/>
        <w:ind w:left="743" w:hanging="386"/>
        <w:jc w:val="left"/>
        <w:rPr>
          <w:color w:val="000000"/>
          <w:sz w:val="18"/>
          <w:szCs w:val="18"/>
          <w:lang w:val="es-ES_tradnl"/>
        </w:rPr>
      </w:pPr>
      <w:r w:rsidRPr="0066689A">
        <w:rPr>
          <w:sz w:val="18"/>
          <w:szCs w:val="18"/>
          <w:lang w:val="es-ES_tradnl"/>
        </w:rPr>
        <w:t>–</w:t>
      </w:r>
      <w:r w:rsidRPr="0066689A">
        <w:rPr>
          <w:sz w:val="18"/>
          <w:szCs w:val="18"/>
          <w:lang w:val="es-ES_tradnl"/>
        </w:rPr>
        <w:tab/>
        <w:t>21</w:t>
      </w:r>
      <w:r w:rsidR="0058025D" w:rsidRPr="0066689A">
        <w:rPr>
          <w:sz w:val="18"/>
          <w:szCs w:val="18"/>
          <w:lang w:val="es-ES_tradnl"/>
        </w:rPr>
        <w:t> revisiones:</w:t>
      </w:r>
      <w:r w:rsidR="006133B5" w:rsidRPr="0066689A">
        <w:rPr>
          <w:color w:val="000000"/>
          <w:sz w:val="18"/>
          <w:szCs w:val="18"/>
          <w:lang w:val="es-ES_tradnl"/>
        </w:rPr>
        <w:t xml:space="preserve"> </w:t>
      </w:r>
      <w:r w:rsidR="0058025D" w:rsidRPr="0066689A">
        <w:rPr>
          <w:color w:val="000000"/>
          <w:sz w:val="18"/>
          <w:szCs w:val="18"/>
          <w:lang w:val="es-ES_tradnl"/>
        </w:rPr>
        <w:t>TWA (</w:t>
      </w:r>
      <w:r w:rsidRPr="0066689A">
        <w:rPr>
          <w:color w:val="000000"/>
          <w:sz w:val="18"/>
          <w:szCs w:val="18"/>
          <w:lang w:val="es-ES_tradnl"/>
        </w:rPr>
        <w:t>8</w:t>
      </w:r>
      <w:r w:rsidR="0058025D" w:rsidRPr="0066689A">
        <w:rPr>
          <w:color w:val="000000"/>
          <w:sz w:val="18"/>
          <w:szCs w:val="18"/>
          <w:lang w:val="es-ES_tradnl"/>
        </w:rPr>
        <w:t>), TWF (</w:t>
      </w:r>
      <w:r w:rsidRPr="0066689A">
        <w:rPr>
          <w:color w:val="000000"/>
          <w:sz w:val="18"/>
          <w:szCs w:val="18"/>
          <w:lang w:val="es-ES_tradnl"/>
        </w:rPr>
        <w:t>4</w:t>
      </w:r>
      <w:r w:rsidR="0058025D" w:rsidRPr="0066689A">
        <w:rPr>
          <w:color w:val="000000"/>
          <w:sz w:val="18"/>
          <w:szCs w:val="18"/>
          <w:lang w:val="es-ES_tradnl"/>
        </w:rPr>
        <w:t>), TWO (</w:t>
      </w:r>
      <w:r w:rsidRPr="0066689A">
        <w:rPr>
          <w:color w:val="000000"/>
          <w:sz w:val="18"/>
          <w:szCs w:val="18"/>
          <w:lang w:val="es-ES_tradnl"/>
        </w:rPr>
        <w:t>5</w:t>
      </w:r>
      <w:r w:rsidR="0058025D" w:rsidRPr="0066689A">
        <w:rPr>
          <w:color w:val="000000"/>
          <w:sz w:val="18"/>
          <w:szCs w:val="18"/>
          <w:lang w:val="es-ES_tradnl"/>
        </w:rPr>
        <w:t>), TWV (4)</w:t>
      </w:r>
    </w:p>
    <w:p w:rsidR="0058025D" w:rsidRPr="0066689A" w:rsidRDefault="00CF50AA" w:rsidP="00ED2920">
      <w:pPr>
        <w:spacing w:after="60"/>
        <w:ind w:left="743" w:hanging="386"/>
        <w:jc w:val="left"/>
        <w:rPr>
          <w:sz w:val="18"/>
          <w:szCs w:val="18"/>
          <w:lang w:val="es-ES_tradnl"/>
        </w:rPr>
      </w:pPr>
      <w:r w:rsidRPr="0066689A">
        <w:rPr>
          <w:sz w:val="18"/>
          <w:szCs w:val="18"/>
          <w:lang w:val="es-ES_tradnl"/>
        </w:rPr>
        <w:t>–</w:t>
      </w:r>
      <w:r w:rsidRPr="0066689A">
        <w:rPr>
          <w:sz w:val="18"/>
          <w:szCs w:val="18"/>
          <w:lang w:val="es-ES_tradnl"/>
        </w:rPr>
        <w:tab/>
        <w:t>10</w:t>
      </w:r>
      <w:r w:rsidR="0058025D" w:rsidRPr="0066689A">
        <w:rPr>
          <w:sz w:val="18"/>
          <w:szCs w:val="18"/>
          <w:lang w:val="es-ES_tradnl"/>
        </w:rPr>
        <w:t> revisiones parciales:</w:t>
      </w:r>
      <w:r w:rsidR="006133B5" w:rsidRPr="0066689A">
        <w:rPr>
          <w:color w:val="000000"/>
          <w:sz w:val="18"/>
          <w:szCs w:val="18"/>
          <w:lang w:val="es-ES_tradnl"/>
        </w:rPr>
        <w:t xml:space="preserve"> </w:t>
      </w:r>
      <w:r w:rsidRPr="0066689A">
        <w:rPr>
          <w:color w:val="000000"/>
          <w:sz w:val="18"/>
          <w:szCs w:val="18"/>
          <w:lang w:val="es-ES_tradnl"/>
        </w:rPr>
        <w:t>TWF (1), TWO (2), TWV (7</w:t>
      </w:r>
      <w:r w:rsidR="0058025D" w:rsidRPr="0066689A">
        <w:rPr>
          <w:color w:val="000000"/>
          <w:sz w:val="18"/>
          <w:szCs w:val="18"/>
          <w:lang w:val="es-ES_tradnl"/>
        </w:rPr>
        <w:t>)</w:t>
      </w:r>
    </w:p>
    <w:p w:rsidR="005A1195" w:rsidRPr="0066689A" w:rsidRDefault="005A1195" w:rsidP="005A1195">
      <w:pPr>
        <w:rPr>
          <w:sz w:val="18"/>
          <w:szCs w:val="18"/>
          <w:lang w:val="es-ES_tradnl"/>
        </w:rPr>
      </w:pPr>
    </w:p>
    <w:p w:rsidR="0058025D" w:rsidRPr="0066689A" w:rsidRDefault="0058025D" w:rsidP="00617338">
      <w:pPr>
        <w:pStyle w:val="Heading8"/>
        <w:tabs>
          <w:tab w:val="left" w:pos="284"/>
        </w:tabs>
        <w:rPr>
          <w:szCs w:val="18"/>
          <w:lang w:val="es-ES_tradnl"/>
        </w:rPr>
      </w:pPr>
      <w:bookmarkStart w:id="173" w:name="_Toc521423483"/>
      <w:bookmarkStart w:id="174" w:name="_Toc525142691"/>
      <w:r w:rsidRPr="0066689A">
        <w:rPr>
          <w:lang w:val="es-ES_tradnl"/>
        </w:rPr>
        <w:t>e</w:t>
      </w:r>
      <w:r w:rsidR="00E37206" w:rsidRPr="0066689A">
        <w:rPr>
          <w:lang w:val="es-ES_tradnl"/>
        </w:rPr>
        <w:t xml:space="preserve">)  </w:t>
      </w:r>
      <w:r w:rsidRPr="0066689A">
        <w:rPr>
          <w:lang w:val="es-ES_tradnl"/>
        </w:rPr>
        <w:t>Participación en la elaboración de directrices de examen</w:t>
      </w:r>
      <w:bookmarkEnd w:id="173"/>
      <w:bookmarkEnd w:id="174"/>
      <w:r w:rsidRPr="0066689A">
        <w:rPr>
          <w:lang w:val="es-ES_tradnl"/>
        </w:rPr>
        <w:t xml:space="preserve"> </w:t>
      </w:r>
    </w:p>
    <w:p w:rsidR="0058025D" w:rsidRPr="0066689A" w:rsidRDefault="0058025D" w:rsidP="00761467">
      <w:pPr>
        <w:rPr>
          <w:i/>
          <w:sz w:val="18"/>
          <w:szCs w:val="18"/>
          <w:lang w:val="es-ES_tradnl"/>
        </w:rPr>
      </w:pPr>
    </w:p>
    <w:p w:rsidR="0058025D" w:rsidRPr="0066689A" w:rsidRDefault="0058025D" w:rsidP="00761467">
      <w:pPr>
        <w:rPr>
          <w:i/>
          <w:sz w:val="18"/>
          <w:szCs w:val="18"/>
          <w:lang w:val="es-ES_tradnl"/>
        </w:rPr>
      </w:pPr>
      <w:r w:rsidRPr="0066689A">
        <w:rPr>
          <w:i/>
          <w:sz w:val="18"/>
          <w:lang w:val="es-ES_tradnl"/>
        </w:rPr>
        <w:t>Directrices de examen aprobadas en 2017:</w:t>
      </w:r>
    </w:p>
    <w:p w:rsidR="0058025D" w:rsidRPr="0066689A" w:rsidRDefault="0058025D" w:rsidP="00761467">
      <w:pPr>
        <w:keepNext/>
        <w:keepLines/>
        <w:tabs>
          <w:tab w:val="left" w:pos="601"/>
        </w:tabs>
        <w:rPr>
          <w:color w:val="000000"/>
          <w:sz w:val="18"/>
          <w:szCs w:val="18"/>
          <w:lang w:val="es-ES_tradnl"/>
        </w:rPr>
      </w:pPr>
    </w:p>
    <w:p w:rsidR="0058025D" w:rsidRPr="0066689A" w:rsidRDefault="0058025D" w:rsidP="00761467">
      <w:pPr>
        <w:spacing w:after="120"/>
        <w:ind w:left="743" w:hanging="386"/>
        <w:jc w:val="left"/>
        <w:rPr>
          <w:i/>
          <w:color w:val="000000"/>
          <w:sz w:val="18"/>
          <w:szCs w:val="18"/>
          <w:lang w:val="es-ES_tradnl"/>
        </w:rPr>
      </w:pPr>
      <w:r w:rsidRPr="0066689A">
        <w:rPr>
          <w:color w:val="000000"/>
          <w:sz w:val="18"/>
          <w:szCs w:val="18"/>
          <w:lang w:val="es-ES_tradnl"/>
        </w:rPr>
        <w:t>–</w:t>
      </w:r>
      <w:r w:rsidRPr="0066689A">
        <w:rPr>
          <w:sz w:val="18"/>
          <w:szCs w:val="18"/>
          <w:lang w:val="es-ES_tradnl"/>
        </w:rPr>
        <w:tab/>
        <w:t>5 nuevas directrices de examen:</w:t>
      </w:r>
      <w:r w:rsidRPr="0066689A">
        <w:rPr>
          <w:color w:val="000000"/>
          <w:sz w:val="18"/>
          <w:szCs w:val="18"/>
          <w:lang w:val="es-ES_tradnl"/>
        </w:rPr>
        <w:t xml:space="preserve"> TWA (2,5), TWO (3), TWV (0,5), elaboradas por expertos principales de:</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África:</w:t>
      </w:r>
      <w:r w:rsidR="006133B5" w:rsidRPr="0066689A">
        <w:rPr>
          <w:color w:val="000000"/>
          <w:sz w:val="18"/>
          <w:lang w:val="es-ES_tradnl"/>
        </w:rPr>
        <w:t xml:space="preserve"> </w:t>
      </w:r>
      <w:r w:rsidRPr="0066689A">
        <w:rPr>
          <w:lang w:val="es-ES_tradnl"/>
        </w:rPr>
        <w:tab/>
      </w:r>
      <w:r w:rsidRPr="0066689A">
        <w:rPr>
          <w:color w:val="000000"/>
          <w:sz w:val="18"/>
          <w:lang w:val="es-ES_tradnl"/>
        </w:rPr>
        <w:t>KE (0,5)</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Américas:</w:t>
      </w:r>
      <w:r w:rsidR="006133B5" w:rsidRPr="0066689A">
        <w:rPr>
          <w:color w:val="000000"/>
          <w:sz w:val="18"/>
          <w:lang w:val="es-ES_tradnl"/>
        </w:rPr>
        <w:t xml:space="preserve"> </w:t>
      </w:r>
      <w:r w:rsidRPr="0066689A">
        <w:rPr>
          <w:lang w:val="es-ES_tradnl"/>
        </w:rPr>
        <w:tab/>
      </w:r>
      <w:r w:rsidRPr="0066689A">
        <w:rPr>
          <w:color w:val="000000"/>
          <w:sz w:val="18"/>
          <w:lang w:val="es-ES_tradnl"/>
        </w:rPr>
        <w:t>BR (1,5)</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Asia/Pacífico:</w:t>
      </w:r>
      <w:r w:rsidR="006133B5" w:rsidRPr="0066689A">
        <w:rPr>
          <w:color w:val="000000"/>
          <w:sz w:val="18"/>
          <w:lang w:val="es-ES_tradnl"/>
        </w:rPr>
        <w:t xml:space="preserve"> </w:t>
      </w:r>
      <w:r w:rsidRPr="0066689A">
        <w:rPr>
          <w:lang w:val="es-ES_tradnl"/>
        </w:rPr>
        <w:tab/>
      </w:r>
      <w:r w:rsidRPr="0066689A">
        <w:rPr>
          <w:color w:val="000000"/>
          <w:sz w:val="18"/>
          <w:lang w:val="es-ES_tradnl"/>
        </w:rPr>
        <w:t>JP (1)</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 xml:space="preserve">Europa: </w:t>
      </w:r>
      <w:r w:rsidRPr="0066689A">
        <w:rPr>
          <w:lang w:val="es-ES_tradnl"/>
        </w:rPr>
        <w:tab/>
      </w:r>
      <w:r w:rsidRPr="0066689A">
        <w:rPr>
          <w:color w:val="000000"/>
          <w:sz w:val="18"/>
          <w:lang w:val="es-ES_tradnl"/>
        </w:rPr>
        <w:t>FR (1), PL (1)</w:t>
      </w:r>
    </w:p>
    <w:p w:rsidR="0058025D" w:rsidRPr="0066689A" w:rsidRDefault="0058025D" w:rsidP="00761467">
      <w:pPr>
        <w:keepNext/>
        <w:keepLines/>
        <w:tabs>
          <w:tab w:val="left" w:pos="601"/>
        </w:tabs>
        <w:rPr>
          <w:color w:val="000000"/>
          <w:sz w:val="18"/>
          <w:szCs w:val="18"/>
          <w:lang w:val="es-ES_tradnl"/>
        </w:rPr>
      </w:pPr>
    </w:p>
    <w:p w:rsidR="0058025D" w:rsidRPr="0066689A" w:rsidRDefault="0058025D" w:rsidP="00761467">
      <w:pPr>
        <w:spacing w:after="120"/>
        <w:ind w:left="743" w:hanging="386"/>
        <w:rPr>
          <w:color w:val="000000"/>
          <w:sz w:val="18"/>
          <w:szCs w:val="18"/>
          <w:lang w:val="es-ES_tradnl"/>
        </w:rPr>
      </w:pPr>
      <w:r w:rsidRPr="0066689A">
        <w:rPr>
          <w:sz w:val="18"/>
          <w:szCs w:val="18"/>
          <w:lang w:val="es-ES_tradnl"/>
        </w:rPr>
        <w:t>–</w:t>
      </w:r>
      <w:r w:rsidRPr="0066689A">
        <w:rPr>
          <w:sz w:val="18"/>
          <w:szCs w:val="18"/>
          <w:lang w:val="es-ES_tradnl"/>
        </w:rPr>
        <w:tab/>
        <w:t>9 revisiones de directrices de examen:</w:t>
      </w:r>
      <w:r w:rsidR="006133B5" w:rsidRPr="0066689A">
        <w:rPr>
          <w:color w:val="000000"/>
          <w:sz w:val="18"/>
          <w:szCs w:val="18"/>
          <w:lang w:val="es-ES_tradnl"/>
        </w:rPr>
        <w:t xml:space="preserve"> </w:t>
      </w:r>
      <w:r w:rsidRPr="0066689A">
        <w:rPr>
          <w:color w:val="000000"/>
          <w:sz w:val="18"/>
          <w:szCs w:val="18"/>
          <w:lang w:val="es-ES_tradnl"/>
        </w:rPr>
        <w:t>TWA (1), TWF (3), TWO (2); TWV (3)</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Américas:</w:t>
      </w:r>
      <w:r w:rsidR="006133B5" w:rsidRPr="0066689A">
        <w:rPr>
          <w:color w:val="000000"/>
          <w:sz w:val="18"/>
          <w:lang w:val="es-ES_tradnl"/>
        </w:rPr>
        <w:t xml:space="preserve"> </w:t>
      </w:r>
      <w:r w:rsidRPr="0066689A">
        <w:rPr>
          <w:lang w:val="es-ES_tradnl"/>
        </w:rPr>
        <w:tab/>
      </w:r>
      <w:r w:rsidRPr="0066689A">
        <w:rPr>
          <w:color w:val="000000"/>
          <w:sz w:val="18"/>
          <w:lang w:val="es-ES_tradnl"/>
        </w:rPr>
        <w:t>MX (1)</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Asia/Pacífico:</w:t>
      </w:r>
      <w:r w:rsidR="006133B5" w:rsidRPr="0066689A">
        <w:rPr>
          <w:color w:val="000000"/>
          <w:sz w:val="18"/>
          <w:lang w:val="es-ES_tradnl"/>
        </w:rPr>
        <w:t xml:space="preserve"> </w:t>
      </w:r>
      <w:r w:rsidRPr="0066689A">
        <w:rPr>
          <w:lang w:val="es-ES_tradnl"/>
        </w:rPr>
        <w:tab/>
      </w:r>
      <w:r w:rsidRPr="0066689A">
        <w:rPr>
          <w:color w:val="000000"/>
          <w:sz w:val="18"/>
          <w:lang w:val="es-ES_tradnl"/>
        </w:rPr>
        <w:t>CN (1), JP (1)</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 xml:space="preserve">Europa: </w:t>
      </w:r>
      <w:r w:rsidRPr="0066689A">
        <w:rPr>
          <w:lang w:val="es-ES_tradnl"/>
        </w:rPr>
        <w:tab/>
      </w:r>
      <w:r w:rsidRPr="0066689A">
        <w:rPr>
          <w:color w:val="000000"/>
          <w:sz w:val="18"/>
          <w:lang w:val="es-ES_tradnl"/>
        </w:rPr>
        <w:t>DE (1), FR (2), IT (1), NL (2)</w:t>
      </w:r>
    </w:p>
    <w:p w:rsidR="0058025D" w:rsidRPr="0066689A" w:rsidRDefault="0058025D" w:rsidP="00761467">
      <w:pPr>
        <w:keepNext/>
        <w:keepLines/>
        <w:tabs>
          <w:tab w:val="left" w:pos="601"/>
        </w:tabs>
        <w:rPr>
          <w:color w:val="000000"/>
          <w:sz w:val="18"/>
          <w:szCs w:val="18"/>
          <w:lang w:val="es-ES_tradnl"/>
        </w:rPr>
      </w:pPr>
    </w:p>
    <w:p w:rsidR="0058025D" w:rsidRPr="0066689A" w:rsidRDefault="0058025D" w:rsidP="00761467">
      <w:pPr>
        <w:spacing w:after="120"/>
        <w:ind w:left="743" w:hanging="386"/>
        <w:rPr>
          <w:color w:val="000000"/>
          <w:sz w:val="18"/>
          <w:szCs w:val="18"/>
          <w:lang w:val="es-ES_tradnl"/>
        </w:rPr>
      </w:pPr>
      <w:r w:rsidRPr="0066689A">
        <w:rPr>
          <w:sz w:val="18"/>
          <w:szCs w:val="18"/>
          <w:lang w:val="es-ES_tradnl"/>
        </w:rPr>
        <w:t>–</w:t>
      </w:r>
      <w:r w:rsidRPr="0066689A">
        <w:rPr>
          <w:sz w:val="18"/>
          <w:szCs w:val="18"/>
          <w:lang w:val="es-ES_tradnl"/>
        </w:rPr>
        <w:tab/>
        <w:t>4 revisiones parciales de directrices de examen:</w:t>
      </w:r>
      <w:r w:rsidR="006133B5" w:rsidRPr="0066689A">
        <w:rPr>
          <w:color w:val="000000"/>
          <w:sz w:val="18"/>
          <w:szCs w:val="18"/>
          <w:lang w:val="es-ES_tradnl"/>
        </w:rPr>
        <w:t xml:space="preserve"> </w:t>
      </w:r>
      <w:r w:rsidRPr="0066689A">
        <w:rPr>
          <w:color w:val="000000"/>
          <w:sz w:val="18"/>
          <w:szCs w:val="18"/>
          <w:lang w:val="es-ES_tradnl"/>
        </w:rPr>
        <w:t>TWO (2), TWV (2)</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Asia/Pacífico:</w:t>
      </w:r>
      <w:r w:rsidR="006133B5" w:rsidRPr="0066689A">
        <w:rPr>
          <w:color w:val="000000"/>
          <w:sz w:val="18"/>
          <w:lang w:val="es-ES_tradnl"/>
        </w:rPr>
        <w:t xml:space="preserve"> </w:t>
      </w:r>
      <w:r w:rsidRPr="0066689A">
        <w:rPr>
          <w:lang w:val="es-ES_tradnl"/>
        </w:rPr>
        <w:tab/>
      </w:r>
      <w:r w:rsidRPr="0066689A">
        <w:rPr>
          <w:color w:val="000000"/>
          <w:sz w:val="18"/>
          <w:lang w:val="es-ES_tradnl"/>
        </w:rPr>
        <w:t>AU (1)</w:t>
      </w:r>
    </w:p>
    <w:p w:rsidR="0058025D" w:rsidRPr="0066689A" w:rsidRDefault="0058025D" w:rsidP="00761467">
      <w:pPr>
        <w:keepNext/>
        <w:keepLines/>
        <w:ind w:left="2869" w:hanging="1702"/>
        <w:rPr>
          <w:color w:val="000000"/>
          <w:sz w:val="18"/>
          <w:szCs w:val="18"/>
          <w:lang w:val="es-ES_tradnl"/>
        </w:rPr>
      </w:pPr>
      <w:r w:rsidRPr="0066689A">
        <w:rPr>
          <w:color w:val="000000"/>
          <w:sz w:val="18"/>
          <w:lang w:val="es-ES_tradnl"/>
        </w:rPr>
        <w:t>Europa:</w:t>
      </w:r>
      <w:r w:rsidR="006133B5" w:rsidRPr="0066689A">
        <w:rPr>
          <w:color w:val="000000"/>
          <w:sz w:val="18"/>
          <w:lang w:val="es-ES_tradnl"/>
        </w:rPr>
        <w:t xml:space="preserve"> </w:t>
      </w:r>
      <w:r w:rsidRPr="0066689A">
        <w:rPr>
          <w:lang w:val="es-ES_tradnl"/>
        </w:rPr>
        <w:tab/>
      </w:r>
      <w:r w:rsidRPr="0066689A">
        <w:rPr>
          <w:color w:val="000000"/>
          <w:sz w:val="18"/>
          <w:lang w:val="es-ES_tradnl"/>
        </w:rPr>
        <w:t>ES (1), FR (1), QZ (1)</w:t>
      </w:r>
    </w:p>
    <w:p w:rsidR="0058025D" w:rsidRPr="0066689A" w:rsidRDefault="0058025D" w:rsidP="00761467">
      <w:pPr>
        <w:rPr>
          <w:color w:val="000000"/>
          <w:sz w:val="18"/>
          <w:szCs w:val="18"/>
          <w:lang w:val="es-ES_tradnl"/>
        </w:rPr>
      </w:pPr>
    </w:p>
    <w:p w:rsidR="008A7BA7" w:rsidRPr="0066689A" w:rsidRDefault="008A7BA7">
      <w:pPr>
        <w:jc w:val="left"/>
        <w:rPr>
          <w:i/>
          <w:sz w:val="18"/>
          <w:szCs w:val="18"/>
          <w:lang w:val="es-ES_tradnl"/>
        </w:rPr>
      </w:pPr>
      <w:r w:rsidRPr="0066689A">
        <w:rPr>
          <w:lang w:val="es-ES_tradnl"/>
        </w:rPr>
        <w:br w:type="page"/>
      </w:r>
    </w:p>
    <w:p w:rsidR="0058025D" w:rsidRPr="0066689A" w:rsidRDefault="0058025D" w:rsidP="003F610D">
      <w:pPr>
        <w:keepNext/>
        <w:rPr>
          <w:i/>
          <w:sz w:val="18"/>
          <w:szCs w:val="18"/>
          <w:lang w:val="es-ES_tradnl"/>
        </w:rPr>
      </w:pPr>
      <w:r w:rsidRPr="0066689A">
        <w:rPr>
          <w:i/>
          <w:sz w:val="18"/>
          <w:lang w:val="es-ES_tradnl"/>
        </w:rPr>
        <w:lastRenderedPageBreak/>
        <w:t>Directrices de examen en proceso de elaboración en 2017:</w:t>
      </w:r>
    </w:p>
    <w:p w:rsidR="0058025D" w:rsidRPr="0066689A" w:rsidRDefault="0058025D" w:rsidP="003F610D">
      <w:pPr>
        <w:keepNext/>
        <w:rPr>
          <w:sz w:val="18"/>
          <w:szCs w:val="18"/>
          <w:lang w:val="es-ES_tradnl"/>
        </w:rPr>
      </w:pPr>
    </w:p>
    <w:p w:rsidR="0058025D" w:rsidRPr="0066689A" w:rsidRDefault="0058025D" w:rsidP="001403B5">
      <w:pPr>
        <w:spacing w:after="60"/>
        <w:ind w:left="567" w:hanging="283"/>
        <w:jc w:val="left"/>
        <w:rPr>
          <w:rFonts w:cs="Arial"/>
          <w:i/>
          <w:color w:val="000000"/>
          <w:sz w:val="18"/>
          <w:szCs w:val="18"/>
          <w:lang w:val="es-ES_tradnl"/>
        </w:rPr>
      </w:pPr>
      <w:r w:rsidRPr="0066689A">
        <w:rPr>
          <w:rFonts w:cs="Arial"/>
          <w:color w:val="000000"/>
          <w:sz w:val="18"/>
          <w:lang w:val="es-ES_tradnl"/>
        </w:rPr>
        <w:t>–</w:t>
      </w:r>
      <w:r w:rsidRPr="0066689A">
        <w:rPr>
          <w:rFonts w:cs="Arial"/>
          <w:lang w:val="es-ES_tradnl"/>
        </w:rPr>
        <w:tab/>
      </w:r>
      <w:r w:rsidRPr="0066689A">
        <w:rPr>
          <w:rFonts w:cs="Arial"/>
          <w:color w:val="000000"/>
          <w:sz w:val="18"/>
          <w:szCs w:val="18"/>
          <w:lang w:val="es-ES_tradnl"/>
        </w:rPr>
        <w:t>2</w:t>
      </w:r>
      <w:r w:rsidR="001403B5" w:rsidRPr="0066689A">
        <w:rPr>
          <w:rFonts w:cs="Arial"/>
          <w:color w:val="000000"/>
          <w:sz w:val="18"/>
          <w:szCs w:val="18"/>
          <w:lang w:val="es-ES_tradnl"/>
        </w:rPr>
        <w:t>3</w:t>
      </w:r>
      <w:r w:rsidRPr="0066689A">
        <w:rPr>
          <w:rFonts w:cs="Arial"/>
          <w:color w:val="000000"/>
          <w:sz w:val="18"/>
          <w:szCs w:val="18"/>
          <w:lang w:val="es-ES_tradnl"/>
        </w:rPr>
        <w:t xml:space="preserve"> nuevas directrices de examen:</w:t>
      </w:r>
      <w:r w:rsidR="006133B5" w:rsidRPr="0066689A">
        <w:rPr>
          <w:rFonts w:cs="Arial"/>
          <w:color w:val="000000"/>
          <w:sz w:val="18"/>
          <w:szCs w:val="18"/>
          <w:lang w:val="es-ES_tradnl"/>
        </w:rPr>
        <w:t xml:space="preserve"> </w:t>
      </w:r>
      <w:r w:rsidR="001403B5" w:rsidRPr="0066689A">
        <w:rPr>
          <w:rFonts w:cs="Arial"/>
          <w:color w:val="000000"/>
          <w:sz w:val="18"/>
          <w:szCs w:val="18"/>
          <w:lang w:val="es-ES_tradnl"/>
        </w:rPr>
        <w:t>TWA (7</w:t>
      </w:r>
      <w:r w:rsidRPr="0066689A">
        <w:rPr>
          <w:rFonts w:cs="Arial"/>
          <w:color w:val="000000"/>
          <w:sz w:val="18"/>
          <w:szCs w:val="18"/>
          <w:lang w:val="es-ES_tradnl"/>
        </w:rPr>
        <w:t>), TWF (4), TWO (9), TWV (3), elaboradas por expertos principales de:</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África:</w:t>
      </w:r>
      <w:r w:rsidR="006133B5" w:rsidRPr="0066689A">
        <w:rPr>
          <w:rFonts w:cs="Arial"/>
          <w:color w:val="000000"/>
          <w:sz w:val="18"/>
          <w:szCs w:val="18"/>
          <w:lang w:val="es-ES_tradnl"/>
        </w:rPr>
        <w:t xml:space="preserve"> </w:t>
      </w:r>
      <w:r w:rsidRPr="0066689A">
        <w:rPr>
          <w:rFonts w:cs="Arial"/>
          <w:sz w:val="18"/>
          <w:szCs w:val="18"/>
          <w:lang w:val="es-ES_tradnl"/>
        </w:rPr>
        <w:tab/>
      </w:r>
      <w:r w:rsidR="001403B5" w:rsidRPr="0066689A">
        <w:rPr>
          <w:rFonts w:cs="Arial"/>
          <w:sz w:val="18"/>
          <w:szCs w:val="18"/>
          <w:lang w:val="es-ES_tradnl"/>
        </w:rPr>
        <w:t xml:space="preserve">KE (0,5), </w:t>
      </w:r>
      <w:r w:rsidR="001403B5" w:rsidRPr="0066689A">
        <w:rPr>
          <w:rFonts w:cs="Arial"/>
          <w:color w:val="000000"/>
          <w:sz w:val="18"/>
          <w:szCs w:val="18"/>
          <w:lang w:val="es-ES_tradnl"/>
        </w:rPr>
        <w:t>MA (1), ZA (2</w:t>
      </w:r>
      <w:r w:rsidRPr="0066689A">
        <w:rPr>
          <w:rFonts w:cs="Arial"/>
          <w:color w:val="000000"/>
          <w:sz w:val="18"/>
          <w:szCs w:val="18"/>
          <w:lang w:val="es-ES_tradnl"/>
        </w:rPr>
        <w:t>)</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Américas:</w:t>
      </w:r>
      <w:r w:rsidR="006133B5" w:rsidRPr="0066689A">
        <w:rPr>
          <w:rFonts w:cs="Arial"/>
          <w:color w:val="000000"/>
          <w:sz w:val="18"/>
          <w:szCs w:val="18"/>
          <w:lang w:val="es-ES_tradnl"/>
        </w:rPr>
        <w:t xml:space="preserve"> </w:t>
      </w:r>
      <w:r w:rsidRPr="0066689A">
        <w:rPr>
          <w:rFonts w:cs="Arial"/>
          <w:sz w:val="18"/>
          <w:szCs w:val="18"/>
          <w:lang w:val="es-ES_tradnl"/>
        </w:rPr>
        <w:tab/>
      </w:r>
      <w:r w:rsidRPr="0066689A">
        <w:rPr>
          <w:rFonts w:cs="Arial"/>
          <w:color w:val="000000"/>
          <w:sz w:val="18"/>
          <w:szCs w:val="18"/>
          <w:lang w:val="es-ES_tradnl"/>
        </w:rPr>
        <w:t>AR (1),</w:t>
      </w:r>
      <w:r w:rsidR="001403B5" w:rsidRPr="0066689A">
        <w:rPr>
          <w:rFonts w:cs="Arial"/>
          <w:color w:val="000000"/>
          <w:sz w:val="18"/>
          <w:szCs w:val="18"/>
          <w:lang w:val="es-ES_tradnl"/>
        </w:rPr>
        <w:t xml:space="preserve"> BR (1,5), MX (2</w:t>
      </w:r>
      <w:r w:rsidRPr="0066689A">
        <w:rPr>
          <w:rFonts w:cs="Arial"/>
          <w:color w:val="000000"/>
          <w:sz w:val="18"/>
          <w:szCs w:val="18"/>
          <w:lang w:val="es-ES_tradnl"/>
        </w:rPr>
        <w:t>)</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Asia/Pacífico:</w:t>
      </w:r>
      <w:r w:rsidR="006133B5" w:rsidRPr="0066689A">
        <w:rPr>
          <w:rFonts w:cs="Arial"/>
          <w:color w:val="000000"/>
          <w:sz w:val="18"/>
          <w:szCs w:val="18"/>
          <w:lang w:val="es-ES_tradnl"/>
        </w:rPr>
        <w:t xml:space="preserve"> </w:t>
      </w:r>
      <w:r w:rsidRPr="0066689A">
        <w:rPr>
          <w:rFonts w:cs="Arial"/>
          <w:sz w:val="18"/>
          <w:szCs w:val="18"/>
          <w:lang w:val="es-ES_tradnl"/>
        </w:rPr>
        <w:tab/>
      </w:r>
      <w:r w:rsidRPr="0066689A">
        <w:rPr>
          <w:rFonts w:cs="Arial"/>
          <w:color w:val="000000"/>
          <w:sz w:val="18"/>
          <w:szCs w:val="18"/>
          <w:lang w:val="es-ES_tradnl"/>
        </w:rPr>
        <w:t>AU (</w:t>
      </w:r>
      <w:r w:rsidR="001403B5" w:rsidRPr="0066689A">
        <w:rPr>
          <w:rFonts w:cs="Arial"/>
          <w:color w:val="000000"/>
          <w:sz w:val="18"/>
          <w:szCs w:val="18"/>
          <w:lang w:val="es-ES_tradnl"/>
        </w:rPr>
        <w:t>1</w:t>
      </w:r>
      <w:r w:rsidRPr="0066689A">
        <w:rPr>
          <w:rFonts w:cs="Arial"/>
          <w:color w:val="000000"/>
          <w:sz w:val="18"/>
          <w:szCs w:val="18"/>
          <w:lang w:val="es-ES_tradnl"/>
        </w:rPr>
        <w:t>), JP (5)</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Europa:</w:t>
      </w:r>
      <w:r w:rsidR="006133B5" w:rsidRPr="0066689A">
        <w:rPr>
          <w:rFonts w:cs="Arial"/>
          <w:color w:val="000000"/>
          <w:sz w:val="18"/>
          <w:szCs w:val="18"/>
          <w:lang w:val="es-ES_tradnl"/>
        </w:rPr>
        <w:t xml:space="preserve"> </w:t>
      </w:r>
      <w:r w:rsidRPr="0066689A">
        <w:rPr>
          <w:rFonts w:cs="Arial"/>
          <w:sz w:val="18"/>
          <w:szCs w:val="18"/>
          <w:lang w:val="es-ES_tradnl"/>
        </w:rPr>
        <w:tab/>
      </w:r>
      <w:r w:rsidRPr="0066689A">
        <w:rPr>
          <w:rFonts w:cs="Arial"/>
          <w:color w:val="000000"/>
          <w:sz w:val="18"/>
          <w:szCs w:val="18"/>
          <w:lang w:val="es-ES_tradnl"/>
        </w:rPr>
        <w:t>DE (1), DK (1), ES (1), FR (</w:t>
      </w:r>
      <w:r w:rsidR="001403B5" w:rsidRPr="0066689A">
        <w:rPr>
          <w:rFonts w:cs="Arial"/>
          <w:color w:val="000000"/>
          <w:sz w:val="18"/>
          <w:szCs w:val="18"/>
          <w:lang w:val="es-ES_tradnl"/>
        </w:rPr>
        <w:t>1</w:t>
      </w:r>
      <w:r w:rsidRPr="0066689A">
        <w:rPr>
          <w:rFonts w:cs="Arial"/>
          <w:color w:val="000000"/>
          <w:sz w:val="18"/>
          <w:szCs w:val="18"/>
          <w:lang w:val="es-ES_tradnl"/>
        </w:rPr>
        <w:t xml:space="preserve">), GB (3), </w:t>
      </w:r>
      <w:r w:rsidR="00A81D01" w:rsidRPr="0066689A">
        <w:rPr>
          <w:rFonts w:cs="Arial"/>
          <w:color w:val="000000"/>
          <w:sz w:val="18"/>
          <w:szCs w:val="18"/>
          <w:lang w:val="es-ES_tradnl"/>
        </w:rPr>
        <w:t xml:space="preserve">PL (1), </w:t>
      </w:r>
      <w:r w:rsidRPr="0066689A">
        <w:rPr>
          <w:rFonts w:cs="Arial"/>
          <w:color w:val="000000"/>
          <w:sz w:val="18"/>
          <w:szCs w:val="18"/>
          <w:lang w:val="es-ES_tradnl"/>
        </w:rPr>
        <w:t>QZ (1)</w:t>
      </w:r>
    </w:p>
    <w:p w:rsidR="0058025D" w:rsidRPr="0066689A" w:rsidRDefault="0058025D" w:rsidP="00761467">
      <w:pPr>
        <w:spacing w:after="60"/>
        <w:ind w:left="743" w:hanging="386"/>
        <w:jc w:val="left"/>
        <w:rPr>
          <w:rFonts w:cs="Arial"/>
          <w:color w:val="000000"/>
          <w:sz w:val="18"/>
          <w:szCs w:val="18"/>
          <w:lang w:val="es-ES_tradnl"/>
        </w:rPr>
      </w:pPr>
    </w:p>
    <w:p w:rsidR="0058025D" w:rsidRPr="0066689A" w:rsidRDefault="0058025D" w:rsidP="001403B5">
      <w:pPr>
        <w:spacing w:after="60"/>
        <w:ind w:left="567" w:hanging="283"/>
        <w:jc w:val="left"/>
        <w:rPr>
          <w:rFonts w:cs="Arial"/>
          <w:color w:val="000000"/>
          <w:sz w:val="18"/>
          <w:szCs w:val="18"/>
          <w:lang w:val="es-ES_tradnl"/>
        </w:rPr>
      </w:pPr>
      <w:r w:rsidRPr="0066689A">
        <w:rPr>
          <w:rFonts w:cs="Arial"/>
          <w:sz w:val="18"/>
          <w:szCs w:val="18"/>
          <w:lang w:val="es-ES_tradnl"/>
        </w:rPr>
        <w:t>–</w:t>
      </w:r>
      <w:r w:rsidRPr="0066689A">
        <w:rPr>
          <w:rFonts w:cs="Arial"/>
          <w:sz w:val="18"/>
          <w:szCs w:val="18"/>
          <w:lang w:val="es-ES_tradnl"/>
        </w:rPr>
        <w:tab/>
      </w:r>
      <w:r w:rsidR="00A81D01" w:rsidRPr="0066689A">
        <w:rPr>
          <w:rFonts w:cs="Arial"/>
          <w:sz w:val="18"/>
          <w:szCs w:val="18"/>
          <w:lang w:val="es-ES_tradnl"/>
        </w:rPr>
        <w:t>2</w:t>
      </w:r>
      <w:r w:rsidRPr="0066689A">
        <w:rPr>
          <w:rFonts w:cs="Arial"/>
          <w:sz w:val="18"/>
          <w:szCs w:val="18"/>
          <w:lang w:val="es-ES_tradnl"/>
        </w:rPr>
        <w:t>1 revisiones:</w:t>
      </w:r>
      <w:r w:rsidR="006133B5" w:rsidRPr="0066689A">
        <w:rPr>
          <w:rFonts w:cs="Arial"/>
          <w:color w:val="000000"/>
          <w:sz w:val="18"/>
          <w:szCs w:val="18"/>
          <w:lang w:val="es-ES_tradnl"/>
        </w:rPr>
        <w:t xml:space="preserve"> </w:t>
      </w:r>
      <w:r w:rsidRPr="0066689A">
        <w:rPr>
          <w:rFonts w:cs="Arial"/>
          <w:color w:val="000000"/>
          <w:sz w:val="18"/>
          <w:szCs w:val="18"/>
          <w:lang w:val="es-ES_tradnl"/>
        </w:rPr>
        <w:t>TWA (</w:t>
      </w:r>
      <w:r w:rsidR="00A81D01" w:rsidRPr="0066689A">
        <w:rPr>
          <w:rFonts w:cs="Arial"/>
          <w:color w:val="000000"/>
          <w:sz w:val="18"/>
          <w:szCs w:val="18"/>
          <w:lang w:val="es-ES_tradnl"/>
        </w:rPr>
        <w:t>8</w:t>
      </w:r>
      <w:r w:rsidRPr="0066689A">
        <w:rPr>
          <w:rFonts w:cs="Arial"/>
          <w:color w:val="000000"/>
          <w:sz w:val="18"/>
          <w:szCs w:val="18"/>
          <w:lang w:val="es-ES_tradnl"/>
        </w:rPr>
        <w:t>), TWF (</w:t>
      </w:r>
      <w:r w:rsidR="00A81D01" w:rsidRPr="0066689A">
        <w:rPr>
          <w:rFonts w:cs="Arial"/>
          <w:color w:val="000000"/>
          <w:sz w:val="18"/>
          <w:szCs w:val="18"/>
          <w:lang w:val="es-ES_tradnl"/>
        </w:rPr>
        <w:t>4</w:t>
      </w:r>
      <w:r w:rsidRPr="0066689A">
        <w:rPr>
          <w:rFonts w:cs="Arial"/>
          <w:color w:val="000000"/>
          <w:sz w:val="18"/>
          <w:szCs w:val="18"/>
          <w:lang w:val="es-ES_tradnl"/>
        </w:rPr>
        <w:t>), TWO (</w:t>
      </w:r>
      <w:r w:rsidR="00A81D01" w:rsidRPr="0066689A">
        <w:rPr>
          <w:rFonts w:cs="Arial"/>
          <w:color w:val="000000"/>
          <w:sz w:val="18"/>
          <w:szCs w:val="18"/>
          <w:lang w:val="es-ES_tradnl"/>
        </w:rPr>
        <w:t>5</w:t>
      </w:r>
      <w:r w:rsidRPr="0066689A">
        <w:rPr>
          <w:rFonts w:cs="Arial"/>
          <w:color w:val="000000"/>
          <w:sz w:val="18"/>
          <w:szCs w:val="18"/>
          <w:lang w:val="es-ES_tradnl"/>
        </w:rPr>
        <w:t>), TWV (4)</w:t>
      </w:r>
    </w:p>
    <w:p w:rsidR="00A81D01" w:rsidRPr="0066689A" w:rsidRDefault="00A81D01" w:rsidP="00A81D01">
      <w:pPr>
        <w:keepNext/>
        <w:keepLines/>
        <w:ind w:left="2869" w:hanging="1702"/>
        <w:rPr>
          <w:rFonts w:cs="Arial"/>
          <w:color w:val="000000"/>
          <w:sz w:val="18"/>
          <w:szCs w:val="18"/>
          <w:lang w:val="es-ES_tradnl"/>
        </w:rPr>
      </w:pPr>
      <w:r w:rsidRPr="0066689A">
        <w:rPr>
          <w:rFonts w:cs="Arial"/>
          <w:color w:val="000000"/>
          <w:sz w:val="18"/>
          <w:szCs w:val="18"/>
          <w:lang w:val="es-ES_tradnl"/>
        </w:rPr>
        <w:t xml:space="preserve">África: </w:t>
      </w:r>
      <w:r w:rsidRPr="0066689A">
        <w:rPr>
          <w:rFonts w:cs="Arial"/>
          <w:sz w:val="18"/>
          <w:szCs w:val="18"/>
          <w:lang w:val="es-ES_tradnl"/>
        </w:rPr>
        <w:tab/>
      </w:r>
      <w:r w:rsidRPr="0066689A">
        <w:rPr>
          <w:rFonts w:cs="Arial"/>
          <w:color w:val="000000"/>
          <w:sz w:val="18"/>
          <w:szCs w:val="18"/>
          <w:lang w:val="es-ES_tradnl"/>
        </w:rPr>
        <w:t>ZA (3)</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Américas:</w:t>
      </w:r>
      <w:r w:rsidR="006133B5" w:rsidRPr="0066689A">
        <w:rPr>
          <w:rFonts w:cs="Arial"/>
          <w:color w:val="000000"/>
          <w:sz w:val="18"/>
          <w:szCs w:val="18"/>
          <w:lang w:val="es-ES_tradnl"/>
        </w:rPr>
        <w:t xml:space="preserve"> </w:t>
      </w:r>
      <w:r w:rsidRPr="0066689A">
        <w:rPr>
          <w:rFonts w:cs="Arial"/>
          <w:sz w:val="18"/>
          <w:szCs w:val="18"/>
          <w:lang w:val="es-ES_tradnl"/>
        </w:rPr>
        <w:tab/>
      </w:r>
      <w:r w:rsidRPr="0066689A">
        <w:rPr>
          <w:rFonts w:cs="Arial"/>
          <w:color w:val="000000"/>
          <w:sz w:val="18"/>
          <w:szCs w:val="18"/>
          <w:lang w:val="es-ES_tradnl"/>
        </w:rPr>
        <w:t xml:space="preserve">AR (1) </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Asia/Pacífico:</w:t>
      </w:r>
      <w:r w:rsidR="006133B5" w:rsidRPr="0066689A">
        <w:rPr>
          <w:rFonts w:cs="Arial"/>
          <w:color w:val="000000"/>
          <w:sz w:val="18"/>
          <w:szCs w:val="18"/>
          <w:lang w:val="es-ES_tradnl"/>
        </w:rPr>
        <w:t xml:space="preserve"> </w:t>
      </w:r>
      <w:r w:rsidRPr="0066689A">
        <w:rPr>
          <w:rFonts w:cs="Arial"/>
          <w:sz w:val="18"/>
          <w:szCs w:val="18"/>
          <w:lang w:val="es-ES_tradnl"/>
        </w:rPr>
        <w:tab/>
      </w:r>
      <w:r w:rsidR="00A81D01" w:rsidRPr="0066689A">
        <w:rPr>
          <w:rFonts w:cs="Arial"/>
          <w:color w:val="000000"/>
          <w:sz w:val="18"/>
          <w:szCs w:val="18"/>
          <w:lang w:val="es-ES_tradnl"/>
        </w:rPr>
        <w:t>AU (3</w:t>
      </w:r>
      <w:r w:rsidRPr="0066689A">
        <w:rPr>
          <w:rFonts w:cs="Arial"/>
          <w:color w:val="000000"/>
          <w:sz w:val="18"/>
          <w:szCs w:val="18"/>
          <w:lang w:val="es-ES_tradnl"/>
        </w:rPr>
        <w:t xml:space="preserve">), </w:t>
      </w:r>
      <w:r w:rsidR="00A81D01" w:rsidRPr="0066689A">
        <w:rPr>
          <w:rFonts w:cs="Arial"/>
          <w:color w:val="000000"/>
          <w:sz w:val="18"/>
          <w:szCs w:val="18"/>
          <w:lang w:val="es-ES_tradnl"/>
        </w:rPr>
        <w:t xml:space="preserve">JP(1), </w:t>
      </w:r>
      <w:r w:rsidRPr="0066689A">
        <w:rPr>
          <w:rFonts w:cs="Arial"/>
          <w:color w:val="000000"/>
          <w:sz w:val="18"/>
          <w:szCs w:val="18"/>
          <w:lang w:val="es-ES_tradnl"/>
        </w:rPr>
        <w:t>KR (1)</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Europa:</w:t>
      </w:r>
      <w:r w:rsidR="006133B5" w:rsidRPr="0066689A">
        <w:rPr>
          <w:rFonts w:cs="Arial"/>
          <w:color w:val="000000"/>
          <w:sz w:val="18"/>
          <w:szCs w:val="18"/>
          <w:lang w:val="es-ES_tradnl"/>
        </w:rPr>
        <w:t xml:space="preserve"> </w:t>
      </w:r>
      <w:r w:rsidRPr="0066689A">
        <w:rPr>
          <w:rFonts w:cs="Arial"/>
          <w:sz w:val="18"/>
          <w:szCs w:val="18"/>
          <w:lang w:val="es-ES_tradnl"/>
        </w:rPr>
        <w:tab/>
      </w:r>
      <w:r w:rsidRPr="0066689A">
        <w:rPr>
          <w:rFonts w:cs="Arial"/>
          <w:color w:val="000000"/>
          <w:sz w:val="18"/>
          <w:szCs w:val="18"/>
          <w:lang w:val="es-ES_tradnl"/>
        </w:rPr>
        <w:t>DE (1), ES (2), FR (</w:t>
      </w:r>
      <w:r w:rsidR="00A81D01" w:rsidRPr="0066689A">
        <w:rPr>
          <w:rFonts w:cs="Arial"/>
          <w:color w:val="000000"/>
          <w:sz w:val="18"/>
          <w:szCs w:val="18"/>
          <w:lang w:val="es-ES_tradnl"/>
        </w:rPr>
        <w:t>4</w:t>
      </w:r>
      <w:r w:rsidRPr="0066689A">
        <w:rPr>
          <w:rFonts w:cs="Arial"/>
          <w:color w:val="000000"/>
          <w:sz w:val="18"/>
          <w:szCs w:val="18"/>
          <w:lang w:val="es-ES_tradnl"/>
        </w:rPr>
        <w:t>), GB (1), NL (3), QZ (1)</w:t>
      </w:r>
    </w:p>
    <w:p w:rsidR="0058025D" w:rsidRPr="0066689A" w:rsidRDefault="0058025D" w:rsidP="00761467">
      <w:pPr>
        <w:spacing w:after="60"/>
        <w:ind w:left="743" w:hanging="386"/>
        <w:jc w:val="left"/>
        <w:rPr>
          <w:rFonts w:cs="Arial"/>
          <w:color w:val="000000"/>
          <w:sz w:val="18"/>
          <w:szCs w:val="18"/>
          <w:lang w:val="es-ES_tradnl"/>
        </w:rPr>
      </w:pPr>
    </w:p>
    <w:p w:rsidR="0058025D" w:rsidRPr="0066689A" w:rsidRDefault="0058025D" w:rsidP="001403B5">
      <w:pPr>
        <w:spacing w:after="60"/>
        <w:ind w:left="567" w:hanging="283"/>
        <w:jc w:val="left"/>
        <w:rPr>
          <w:rFonts w:cs="Arial"/>
          <w:color w:val="000000"/>
          <w:sz w:val="18"/>
          <w:szCs w:val="18"/>
          <w:lang w:val="es-ES_tradnl"/>
        </w:rPr>
      </w:pPr>
      <w:r w:rsidRPr="0066689A">
        <w:rPr>
          <w:rFonts w:cs="Arial"/>
          <w:sz w:val="18"/>
          <w:szCs w:val="18"/>
          <w:lang w:val="es-ES_tradnl"/>
        </w:rPr>
        <w:t>–</w:t>
      </w:r>
      <w:r w:rsidRPr="0066689A">
        <w:rPr>
          <w:rFonts w:cs="Arial"/>
          <w:sz w:val="18"/>
          <w:szCs w:val="18"/>
          <w:lang w:val="es-ES_tradnl"/>
        </w:rPr>
        <w:tab/>
      </w:r>
      <w:r w:rsidR="00A81D01" w:rsidRPr="0066689A">
        <w:rPr>
          <w:rFonts w:cs="Arial"/>
          <w:sz w:val="18"/>
          <w:szCs w:val="18"/>
          <w:lang w:val="es-ES_tradnl"/>
        </w:rPr>
        <w:t>10</w:t>
      </w:r>
      <w:r w:rsidRPr="0066689A">
        <w:rPr>
          <w:rFonts w:cs="Arial"/>
          <w:sz w:val="18"/>
          <w:szCs w:val="18"/>
          <w:lang w:val="es-ES_tradnl"/>
        </w:rPr>
        <w:t> revisiones parciales:</w:t>
      </w:r>
      <w:r w:rsidR="006133B5" w:rsidRPr="0066689A">
        <w:rPr>
          <w:rFonts w:cs="Arial"/>
          <w:color w:val="000000"/>
          <w:sz w:val="18"/>
          <w:szCs w:val="18"/>
          <w:lang w:val="es-ES_tradnl"/>
        </w:rPr>
        <w:t xml:space="preserve"> </w:t>
      </w:r>
      <w:r w:rsidRPr="0066689A">
        <w:rPr>
          <w:rFonts w:cs="Arial"/>
          <w:color w:val="000000"/>
          <w:sz w:val="18"/>
          <w:szCs w:val="18"/>
          <w:lang w:val="es-ES_tradnl"/>
        </w:rPr>
        <w:t>TWF (1), TWO (2), TWV (</w:t>
      </w:r>
      <w:r w:rsidR="00A81D01" w:rsidRPr="0066689A">
        <w:rPr>
          <w:rFonts w:cs="Arial"/>
          <w:color w:val="000000"/>
          <w:sz w:val="18"/>
          <w:szCs w:val="18"/>
          <w:lang w:val="es-ES_tradnl"/>
        </w:rPr>
        <w:t>7</w:t>
      </w:r>
      <w:r w:rsidRPr="0066689A">
        <w:rPr>
          <w:rFonts w:cs="Arial"/>
          <w:color w:val="000000"/>
          <w:sz w:val="18"/>
          <w:szCs w:val="18"/>
          <w:lang w:val="es-ES_tradnl"/>
        </w:rPr>
        <w:t xml:space="preserve">) </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Asia/Pacífico:</w:t>
      </w:r>
      <w:r w:rsidR="006133B5" w:rsidRPr="0066689A">
        <w:rPr>
          <w:rFonts w:cs="Arial"/>
          <w:color w:val="000000"/>
          <w:sz w:val="18"/>
          <w:szCs w:val="18"/>
          <w:lang w:val="es-ES_tradnl"/>
        </w:rPr>
        <w:t xml:space="preserve"> </w:t>
      </w:r>
      <w:r w:rsidRPr="0066689A">
        <w:rPr>
          <w:rFonts w:cs="Arial"/>
          <w:sz w:val="18"/>
          <w:szCs w:val="18"/>
          <w:lang w:val="es-ES_tradnl"/>
        </w:rPr>
        <w:tab/>
      </w:r>
      <w:r w:rsidRPr="0066689A">
        <w:rPr>
          <w:rFonts w:cs="Arial"/>
          <w:color w:val="000000"/>
          <w:sz w:val="18"/>
          <w:szCs w:val="18"/>
          <w:lang w:val="es-ES_tradnl"/>
        </w:rPr>
        <w:t>JP (</w:t>
      </w:r>
      <w:r w:rsidR="00A81D01" w:rsidRPr="0066689A">
        <w:rPr>
          <w:rFonts w:cs="Arial"/>
          <w:color w:val="000000"/>
          <w:sz w:val="18"/>
          <w:szCs w:val="18"/>
          <w:lang w:val="es-ES_tradnl"/>
        </w:rPr>
        <w:t>1</w:t>
      </w:r>
      <w:r w:rsidRPr="0066689A">
        <w:rPr>
          <w:rFonts w:cs="Arial"/>
          <w:color w:val="000000"/>
          <w:sz w:val="18"/>
          <w:szCs w:val="18"/>
          <w:lang w:val="es-ES_tradnl"/>
        </w:rPr>
        <w:t>)</w:t>
      </w:r>
    </w:p>
    <w:p w:rsidR="0058025D" w:rsidRPr="0066689A" w:rsidRDefault="0058025D" w:rsidP="00761467">
      <w:pPr>
        <w:keepNext/>
        <w:keepLines/>
        <w:ind w:left="2869" w:hanging="1702"/>
        <w:rPr>
          <w:rFonts w:cs="Arial"/>
          <w:color w:val="000000"/>
          <w:sz w:val="18"/>
          <w:szCs w:val="18"/>
          <w:lang w:val="es-ES_tradnl"/>
        </w:rPr>
      </w:pPr>
      <w:r w:rsidRPr="0066689A">
        <w:rPr>
          <w:rFonts w:cs="Arial"/>
          <w:color w:val="000000"/>
          <w:sz w:val="18"/>
          <w:szCs w:val="18"/>
          <w:lang w:val="es-ES_tradnl"/>
        </w:rPr>
        <w:t>Europa:</w:t>
      </w:r>
      <w:r w:rsidR="006133B5" w:rsidRPr="0066689A">
        <w:rPr>
          <w:rFonts w:cs="Arial"/>
          <w:color w:val="000000"/>
          <w:sz w:val="18"/>
          <w:szCs w:val="18"/>
          <w:lang w:val="es-ES_tradnl"/>
        </w:rPr>
        <w:t xml:space="preserve"> </w:t>
      </w:r>
      <w:r w:rsidRPr="0066689A">
        <w:rPr>
          <w:rFonts w:cs="Arial"/>
          <w:sz w:val="18"/>
          <w:szCs w:val="18"/>
          <w:lang w:val="es-ES_tradnl"/>
        </w:rPr>
        <w:tab/>
      </w:r>
      <w:r w:rsidRPr="0066689A">
        <w:rPr>
          <w:rFonts w:cs="Arial"/>
          <w:color w:val="000000"/>
          <w:sz w:val="18"/>
          <w:szCs w:val="18"/>
          <w:lang w:val="es-ES_tradnl"/>
        </w:rPr>
        <w:t>ES (1), FR (1), NL (4), QZ (</w:t>
      </w:r>
      <w:r w:rsidR="00A81D01" w:rsidRPr="0066689A">
        <w:rPr>
          <w:rFonts w:cs="Arial"/>
          <w:color w:val="000000"/>
          <w:sz w:val="18"/>
          <w:szCs w:val="18"/>
          <w:lang w:val="es-ES_tradnl"/>
        </w:rPr>
        <w:t>3</w:t>
      </w:r>
      <w:r w:rsidRPr="0066689A">
        <w:rPr>
          <w:rFonts w:cs="Arial"/>
          <w:color w:val="000000"/>
          <w:sz w:val="18"/>
          <w:szCs w:val="18"/>
          <w:lang w:val="es-ES_tradnl"/>
        </w:rPr>
        <w:t>)</w:t>
      </w:r>
    </w:p>
    <w:p w:rsidR="0058025D" w:rsidRPr="0066689A" w:rsidRDefault="0058025D" w:rsidP="00761467">
      <w:pPr>
        <w:keepNext/>
        <w:keepLines/>
        <w:ind w:left="3861" w:hanging="2694"/>
        <w:rPr>
          <w:color w:val="000000"/>
          <w:sz w:val="18"/>
          <w:szCs w:val="18"/>
          <w:lang w:val="es-ES_tradnl"/>
        </w:rPr>
      </w:pPr>
    </w:p>
    <w:p w:rsidR="0058025D" w:rsidRPr="0066689A" w:rsidRDefault="0058025D" w:rsidP="00761467">
      <w:pPr>
        <w:keepNext/>
        <w:rPr>
          <w:sz w:val="18"/>
          <w:szCs w:val="18"/>
          <w:lang w:val="es-ES_tradnl"/>
        </w:rPr>
      </w:pPr>
      <w:r w:rsidRPr="0066689A">
        <w:rPr>
          <w:color w:val="000000"/>
          <w:sz w:val="18"/>
          <w:lang w:val="es-ES_tradnl"/>
        </w:rPr>
        <w:t>En la redacción de las directrices de examen participó un total de 1</w:t>
      </w:r>
      <w:r w:rsidR="00A81D01" w:rsidRPr="0066689A">
        <w:rPr>
          <w:color w:val="000000"/>
          <w:sz w:val="18"/>
          <w:lang w:val="es-ES_tradnl"/>
        </w:rPr>
        <w:t>7</w:t>
      </w:r>
      <w:r w:rsidRPr="0066689A">
        <w:rPr>
          <w:color w:val="000000"/>
          <w:sz w:val="18"/>
          <w:lang w:val="es-ES_tradnl"/>
        </w:rPr>
        <w:t xml:space="preserve"> miembros de la Unión (AR, AU, </w:t>
      </w:r>
      <w:r w:rsidR="00A81D01" w:rsidRPr="0066689A">
        <w:rPr>
          <w:color w:val="000000"/>
          <w:sz w:val="18"/>
          <w:lang w:val="es-ES_tradnl"/>
        </w:rPr>
        <w:t xml:space="preserve">BR, </w:t>
      </w:r>
      <w:r w:rsidRPr="0066689A">
        <w:rPr>
          <w:color w:val="000000"/>
          <w:sz w:val="18"/>
          <w:lang w:val="es-ES_tradnl"/>
        </w:rPr>
        <w:t xml:space="preserve">DE, DK, ES, FR, GB, JP, </w:t>
      </w:r>
      <w:r w:rsidR="00A81D01" w:rsidRPr="0066689A">
        <w:rPr>
          <w:color w:val="000000"/>
          <w:sz w:val="18"/>
          <w:lang w:val="es-ES_tradnl"/>
        </w:rPr>
        <w:t xml:space="preserve">KE, </w:t>
      </w:r>
      <w:r w:rsidRPr="0066689A">
        <w:rPr>
          <w:color w:val="000000"/>
          <w:sz w:val="18"/>
          <w:lang w:val="es-ES_tradnl"/>
        </w:rPr>
        <w:t xml:space="preserve">KR, MA, MX, NL, </w:t>
      </w:r>
      <w:r w:rsidR="00A81D01" w:rsidRPr="0066689A">
        <w:rPr>
          <w:color w:val="000000"/>
          <w:sz w:val="18"/>
          <w:lang w:val="es-ES_tradnl"/>
        </w:rPr>
        <w:t xml:space="preserve">PL, </w:t>
      </w:r>
      <w:r w:rsidRPr="0066689A">
        <w:rPr>
          <w:color w:val="000000"/>
          <w:sz w:val="18"/>
          <w:lang w:val="es-ES_tradnl"/>
        </w:rPr>
        <w:t>QZ, ZA).</w:t>
      </w:r>
    </w:p>
    <w:p w:rsidR="003F610D" w:rsidRPr="0066689A" w:rsidRDefault="003F610D" w:rsidP="00B31481">
      <w:pPr>
        <w:rPr>
          <w:sz w:val="18"/>
          <w:szCs w:val="18"/>
          <w:lang w:val="es-ES_tradnl"/>
        </w:rPr>
      </w:pPr>
    </w:p>
    <w:p w:rsidR="009D753A" w:rsidRPr="0066689A" w:rsidRDefault="009D753A" w:rsidP="00617338">
      <w:pPr>
        <w:pStyle w:val="Heading8"/>
        <w:tabs>
          <w:tab w:val="left" w:pos="284"/>
        </w:tabs>
        <w:rPr>
          <w:szCs w:val="18"/>
          <w:lang w:val="es-ES_tradnl"/>
        </w:rPr>
      </w:pPr>
      <w:bookmarkStart w:id="175" w:name="_Toc521423484"/>
      <w:bookmarkStart w:id="176" w:name="_Toc525142692"/>
      <w:r w:rsidRPr="0066689A">
        <w:rPr>
          <w:lang w:val="es-ES_tradnl"/>
        </w:rPr>
        <w:t>f</w:t>
      </w:r>
      <w:r w:rsidR="00E37206" w:rsidRPr="0066689A">
        <w:rPr>
          <w:lang w:val="es-ES_tradnl"/>
        </w:rPr>
        <w:t xml:space="preserve">)  </w:t>
      </w:r>
      <w:r w:rsidRPr="0066689A">
        <w:rPr>
          <w:lang w:val="es-ES_tradnl"/>
        </w:rPr>
        <w:t>Elaboración de una plantilla en Internet de las directrices de examen (plantilla de los documentos TG) dotada de medios para:</w:t>
      </w:r>
      <w:bookmarkEnd w:id="175"/>
      <w:bookmarkEnd w:id="176"/>
    </w:p>
    <w:p w:rsidR="009D753A" w:rsidRPr="0066689A" w:rsidRDefault="009D753A" w:rsidP="00B31481">
      <w:pPr>
        <w:rPr>
          <w:color w:val="000000" w:themeColor="text1"/>
          <w:sz w:val="18"/>
          <w:szCs w:val="18"/>
          <w:lang w:val="es-ES_tradnl"/>
        </w:rPr>
      </w:pPr>
    </w:p>
    <w:p w:rsidR="009D753A" w:rsidRPr="0066689A" w:rsidRDefault="009D753A" w:rsidP="008A7BA7">
      <w:pPr>
        <w:pStyle w:val="Heading9"/>
        <w:rPr>
          <w:lang w:val="es-ES_tradnl"/>
        </w:rPr>
      </w:pPr>
      <w:bookmarkStart w:id="177" w:name="_Toc521423485"/>
      <w:bookmarkStart w:id="178" w:name="_Toc525142693"/>
      <w:r w:rsidRPr="0066689A">
        <w:rPr>
          <w:lang w:val="es-ES_tradnl"/>
        </w:rPr>
        <w:t>1.</w:t>
      </w:r>
      <w:r w:rsidR="006133B5" w:rsidRPr="0066689A">
        <w:rPr>
          <w:lang w:val="es-ES_tradnl"/>
        </w:rPr>
        <w:t xml:space="preserve"> </w:t>
      </w:r>
      <w:r w:rsidR="00820C5B" w:rsidRPr="0066689A">
        <w:rPr>
          <w:lang w:val="es-ES_tradnl"/>
        </w:rPr>
        <w:t xml:space="preserve"> </w:t>
      </w:r>
      <w:r w:rsidRPr="0066689A">
        <w:rPr>
          <w:lang w:val="es-ES_tradnl"/>
        </w:rPr>
        <w:t>Traducción a idiomas de la UPOV</w:t>
      </w:r>
      <w:bookmarkEnd w:id="177"/>
      <w:bookmarkEnd w:id="178"/>
    </w:p>
    <w:p w:rsidR="009D753A" w:rsidRPr="0066689A" w:rsidRDefault="009D753A" w:rsidP="00B31481">
      <w:pPr>
        <w:rPr>
          <w:color w:val="000000" w:themeColor="text1"/>
          <w:sz w:val="18"/>
          <w:szCs w:val="18"/>
          <w:lang w:val="es-ES_tradnl"/>
        </w:rPr>
      </w:pPr>
    </w:p>
    <w:p w:rsidR="00074A8F" w:rsidRPr="0066689A" w:rsidRDefault="00074A8F" w:rsidP="00074A8F">
      <w:pPr>
        <w:rPr>
          <w:color w:val="000000" w:themeColor="text1"/>
          <w:sz w:val="18"/>
          <w:szCs w:val="18"/>
          <w:lang w:val="es-ES_tradnl"/>
        </w:rPr>
      </w:pPr>
      <w:r w:rsidRPr="0066689A">
        <w:rPr>
          <w:color w:val="000000" w:themeColor="text1"/>
          <w:sz w:val="18"/>
          <w:lang w:val="es-ES_tradnl"/>
        </w:rPr>
        <w:t xml:space="preserve">En 2017, se desarrolló una interfaz de traducción que permite exportar e importar contenidos de traducción en el formato Excel. </w:t>
      </w:r>
      <w:r w:rsidR="00820C5B" w:rsidRPr="0066689A">
        <w:rPr>
          <w:color w:val="000000" w:themeColor="text1"/>
          <w:sz w:val="18"/>
          <w:lang w:val="es-ES_tradnl"/>
        </w:rPr>
        <w:t xml:space="preserve"> </w:t>
      </w:r>
      <w:r w:rsidRPr="0066689A">
        <w:rPr>
          <w:color w:val="000000" w:themeColor="text1"/>
          <w:sz w:val="18"/>
          <w:lang w:val="es-ES_tradnl"/>
        </w:rPr>
        <w:t>Esta interfaz también se utilizó para introducir los caracteres de las directrices de examen aprobadas y sus correspondientes niveles de expresión en los idiomas de la UPOV y en chino, georgiano, japonés, rumano y turco.</w:t>
      </w:r>
    </w:p>
    <w:p w:rsidR="00074A8F" w:rsidRPr="0066689A" w:rsidRDefault="00074A8F" w:rsidP="00074A8F">
      <w:pPr>
        <w:rPr>
          <w:color w:val="000000" w:themeColor="text1"/>
          <w:sz w:val="18"/>
          <w:szCs w:val="18"/>
          <w:lang w:val="es-ES_tradnl"/>
        </w:rPr>
      </w:pPr>
    </w:p>
    <w:p w:rsidR="009D753A" w:rsidRPr="0066689A" w:rsidRDefault="00A50CCF" w:rsidP="00074A8F">
      <w:pPr>
        <w:rPr>
          <w:color w:val="000000" w:themeColor="text1"/>
          <w:sz w:val="18"/>
          <w:szCs w:val="18"/>
          <w:lang w:val="es-ES_tradnl"/>
        </w:rPr>
      </w:pPr>
      <w:r w:rsidRPr="0066689A">
        <w:rPr>
          <w:color w:val="000000" w:themeColor="text1"/>
          <w:sz w:val="18"/>
          <w:lang w:val="es-ES_tradnl"/>
        </w:rPr>
        <w:t>La herramienta de presentación de informes se amplió a fin de que se pudiera elaborar documentos TG en alemán, español y francés.</w:t>
      </w:r>
    </w:p>
    <w:p w:rsidR="009D753A" w:rsidRPr="0066689A" w:rsidRDefault="009D753A" w:rsidP="00B31481">
      <w:pPr>
        <w:rPr>
          <w:color w:val="000000" w:themeColor="text1"/>
          <w:sz w:val="18"/>
          <w:szCs w:val="18"/>
          <w:lang w:val="es-ES_tradnl"/>
        </w:rPr>
      </w:pPr>
    </w:p>
    <w:p w:rsidR="009D753A" w:rsidRPr="0066689A" w:rsidRDefault="009D753A" w:rsidP="008A7BA7">
      <w:pPr>
        <w:pStyle w:val="Heading9"/>
        <w:rPr>
          <w:lang w:val="es-ES_tradnl"/>
        </w:rPr>
      </w:pPr>
      <w:bookmarkStart w:id="179" w:name="_Toc521423486"/>
      <w:bookmarkStart w:id="180" w:name="_Toc525142694"/>
      <w:r w:rsidRPr="0066689A">
        <w:rPr>
          <w:lang w:val="es-ES_tradnl"/>
        </w:rPr>
        <w:t>2.</w:t>
      </w:r>
      <w:r w:rsidR="006133B5" w:rsidRPr="0066689A">
        <w:rPr>
          <w:lang w:val="es-ES_tradnl"/>
        </w:rPr>
        <w:t xml:space="preserve"> </w:t>
      </w:r>
      <w:r w:rsidR="00820C5B" w:rsidRPr="0066689A">
        <w:rPr>
          <w:lang w:val="es-ES_tradnl"/>
        </w:rPr>
        <w:t xml:space="preserve"> </w:t>
      </w:r>
      <w:r w:rsidRPr="0066689A">
        <w:rPr>
          <w:lang w:val="es-ES_tradnl"/>
        </w:rPr>
        <w:t>Uso por los miembros de la Unión en la preparación de directrices de examen propias de cada autoridad</w:t>
      </w:r>
      <w:bookmarkEnd w:id="179"/>
      <w:bookmarkEnd w:id="180"/>
    </w:p>
    <w:p w:rsidR="009D753A" w:rsidRPr="0066689A" w:rsidRDefault="009D753A" w:rsidP="00B31481">
      <w:pPr>
        <w:rPr>
          <w:color w:val="000000" w:themeColor="text1"/>
          <w:sz w:val="18"/>
          <w:szCs w:val="18"/>
          <w:lang w:val="es-ES_tradnl"/>
        </w:rPr>
      </w:pPr>
    </w:p>
    <w:p w:rsidR="009D753A" w:rsidRPr="0066689A" w:rsidRDefault="009D753A" w:rsidP="00B31481">
      <w:pPr>
        <w:rPr>
          <w:color w:val="000000" w:themeColor="text1"/>
          <w:sz w:val="18"/>
          <w:szCs w:val="18"/>
          <w:lang w:val="es-ES_tradnl"/>
        </w:rPr>
      </w:pPr>
      <w:r w:rsidRPr="0066689A">
        <w:rPr>
          <w:color w:val="000000" w:themeColor="text1"/>
          <w:sz w:val="18"/>
          <w:lang w:val="es-ES_tradnl"/>
        </w:rPr>
        <w:t>No hubo novedades en 2017.</w:t>
      </w:r>
    </w:p>
    <w:p w:rsidR="009D753A" w:rsidRPr="0066689A" w:rsidRDefault="009D753A" w:rsidP="00B31481">
      <w:pPr>
        <w:rPr>
          <w:color w:val="000000" w:themeColor="text1"/>
          <w:sz w:val="18"/>
          <w:szCs w:val="18"/>
          <w:lang w:val="es-ES_tradnl"/>
        </w:rPr>
      </w:pPr>
    </w:p>
    <w:p w:rsidR="005A1195" w:rsidRPr="0066689A" w:rsidRDefault="005A1195" w:rsidP="005A1195">
      <w:pPr>
        <w:rPr>
          <w:sz w:val="18"/>
          <w:szCs w:val="18"/>
          <w:lang w:val="es-ES_tradnl"/>
        </w:rPr>
      </w:pPr>
    </w:p>
    <w:p w:rsidR="005A1195" w:rsidRPr="0066689A" w:rsidRDefault="008549A3" w:rsidP="008549A3">
      <w:pPr>
        <w:pStyle w:val="Heading6"/>
        <w:rPr>
          <w:szCs w:val="18"/>
          <w:lang w:val="es-ES_tradnl"/>
        </w:rPr>
      </w:pPr>
      <w:bookmarkStart w:id="181" w:name="_Toc521423487"/>
      <w:bookmarkStart w:id="182" w:name="_Toc525142695"/>
      <w:r w:rsidRPr="0066689A">
        <w:rPr>
          <w:lang w:val="es-ES_tradnl"/>
        </w:rPr>
        <w:t>4.</w:t>
      </w:r>
      <w:r w:rsidR="006133B5" w:rsidRPr="0066689A">
        <w:rPr>
          <w:lang w:val="es-ES_tradnl"/>
        </w:rPr>
        <w:t xml:space="preserve"> </w:t>
      </w:r>
      <w:r w:rsidR="00385FF3" w:rsidRPr="0066689A">
        <w:rPr>
          <w:lang w:val="es-ES_tradnl"/>
        </w:rPr>
        <w:t xml:space="preserve"> </w:t>
      </w:r>
      <w:r w:rsidRPr="0066689A">
        <w:rPr>
          <w:lang w:val="es-ES_tradnl"/>
        </w:rPr>
        <w:t>Cooperación en el examen DHE</w:t>
      </w:r>
      <w:bookmarkEnd w:id="181"/>
      <w:bookmarkEnd w:id="182"/>
    </w:p>
    <w:p w:rsidR="005A1195" w:rsidRPr="0066689A" w:rsidRDefault="005A1195" w:rsidP="005A1195">
      <w:pPr>
        <w:rPr>
          <w:sz w:val="18"/>
          <w:szCs w:val="18"/>
          <w:lang w:val="es-ES_tradnl"/>
        </w:rPr>
      </w:pPr>
    </w:p>
    <w:p w:rsidR="008549A3" w:rsidRPr="0066689A" w:rsidRDefault="008549A3" w:rsidP="008A7BA7">
      <w:pPr>
        <w:pStyle w:val="Heading9"/>
        <w:rPr>
          <w:lang w:val="es-ES_tradnl"/>
        </w:rPr>
      </w:pPr>
      <w:bookmarkStart w:id="183" w:name="_Toc521423488"/>
      <w:bookmarkStart w:id="184" w:name="_Toc525142696"/>
      <w:r w:rsidRPr="0066689A">
        <w:rPr>
          <w:lang w:val="es-ES_tradnl"/>
        </w:rPr>
        <w:t>Base de datos GENIE: visitas al sitio web de la UPOV en 2017</w:t>
      </w:r>
      <w:bookmarkEnd w:id="183"/>
      <w:bookmarkEnd w:id="184"/>
    </w:p>
    <w:p w:rsidR="008549A3" w:rsidRPr="0066689A" w:rsidRDefault="008549A3" w:rsidP="005A1195">
      <w:pPr>
        <w:rPr>
          <w:sz w:val="18"/>
          <w:szCs w:val="18"/>
          <w:lang w:val="es-ES_tradnl"/>
        </w:rPr>
      </w:pPr>
    </w:p>
    <w:tbl>
      <w:tblPr>
        <w:tblW w:w="8897" w:type="dxa"/>
        <w:tblLayout w:type="fixed"/>
        <w:tblLook w:val="0000" w:firstRow="0" w:lastRow="0" w:firstColumn="0" w:lastColumn="0" w:noHBand="0" w:noVBand="0"/>
      </w:tblPr>
      <w:tblGrid>
        <w:gridCol w:w="3827"/>
        <w:gridCol w:w="5070"/>
      </w:tblGrid>
      <w:tr w:rsidR="008549A3" w:rsidRPr="0066689A" w:rsidTr="008549A3">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1096"/>
            </w:tblGrid>
            <w:tr w:rsidR="008549A3" w:rsidRPr="0066689A" w:rsidTr="000554F3">
              <w:trPr>
                <w:trHeight w:val="148"/>
              </w:trPr>
              <w:tc>
                <w:tcPr>
                  <w:tcW w:w="1730" w:type="dxa"/>
                  <w:shd w:val="clear" w:color="auto" w:fill="FFFFFF" w:themeFill="background1"/>
                </w:tcPr>
                <w:p w:rsidR="008549A3" w:rsidRPr="0066689A" w:rsidRDefault="008549A3" w:rsidP="000554F3">
                  <w:pPr>
                    <w:pStyle w:val="Default"/>
                    <w:ind w:firstLine="6"/>
                    <w:rPr>
                      <w:sz w:val="18"/>
                      <w:szCs w:val="18"/>
                      <w:lang w:val="es-ES_tradnl"/>
                    </w:rPr>
                  </w:pPr>
                </w:p>
              </w:tc>
              <w:tc>
                <w:tcPr>
                  <w:tcW w:w="992" w:type="dxa"/>
                  <w:shd w:val="clear" w:color="auto" w:fill="FFFFFF" w:themeFill="background1"/>
                </w:tcPr>
                <w:p w:rsidR="008549A3" w:rsidRPr="0066689A" w:rsidRDefault="008549A3" w:rsidP="008549A3">
                  <w:pPr>
                    <w:pStyle w:val="Default"/>
                    <w:spacing w:after="120"/>
                    <w:jc w:val="center"/>
                    <w:rPr>
                      <w:i/>
                      <w:sz w:val="18"/>
                      <w:szCs w:val="18"/>
                      <w:lang w:val="es-ES_tradnl"/>
                    </w:rPr>
                  </w:pPr>
                  <w:r w:rsidRPr="0066689A">
                    <w:rPr>
                      <w:i/>
                      <w:sz w:val="18"/>
                      <w:lang w:val="es-ES_tradnl"/>
                    </w:rPr>
                    <w:t>2017</w:t>
                  </w:r>
                </w:p>
              </w:tc>
              <w:tc>
                <w:tcPr>
                  <w:tcW w:w="1096" w:type="dxa"/>
                  <w:shd w:val="clear" w:color="auto" w:fill="FFFFFF" w:themeFill="background1"/>
                </w:tcPr>
                <w:p w:rsidR="008549A3" w:rsidRPr="0066689A" w:rsidRDefault="008549A3" w:rsidP="008549A3">
                  <w:pPr>
                    <w:pStyle w:val="Default"/>
                    <w:spacing w:after="120"/>
                    <w:jc w:val="center"/>
                    <w:rPr>
                      <w:i/>
                      <w:sz w:val="18"/>
                      <w:szCs w:val="18"/>
                      <w:lang w:val="es-ES_tradnl"/>
                    </w:rPr>
                  </w:pPr>
                  <w:r w:rsidRPr="0066689A">
                    <w:rPr>
                      <w:i/>
                      <w:sz w:val="18"/>
                      <w:lang w:val="es-ES_tradnl"/>
                    </w:rPr>
                    <w:t>2016</w:t>
                  </w:r>
                </w:p>
              </w:tc>
            </w:tr>
            <w:tr w:rsidR="008549A3" w:rsidRPr="0066689A" w:rsidTr="000554F3">
              <w:trPr>
                <w:trHeight w:val="148"/>
              </w:trPr>
              <w:tc>
                <w:tcPr>
                  <w:tcW w:w="1730" w:type="dxa"/>
                  <w:shd w:val="clear" w:color="auto" w:fill="FFFFFF" w:themeFill="background1"/>
                </w:tcPr>
                <w:p w:rsidR="008549A3" w:rsidRPr="0066689A" w:rsidRDefault="008549A3" w:rsidP="000554F3">
                  <w:pPr>
                    <w:pStyle w:val="Default"/>
                    <w:ind w:firstLine="6"/>
                    <w:rPr>
                      <w:sz w:val="18"/>
                      <w:szCs w:val="18"/>
                      <w:lang w:val="es-ES_tradnl"/>
                    </w:rPr>
                  </w:pPr>
                  <w:r w:rsidRPr="0066689A">
                    <w:rPr>
                      <w:sz w:val="18"/>
                      <w:lang w:val="es-ES_tradnl"/>
                    </w:rPr>
                    <w:t xml:space="preserve">Sesiones </w:t>
                  </w:r>
                </w:p>
              </w:tc>
              <w:tc>
                <w:tcPr>
                  <w:tcW w:w="992" w:type="dxa"/>
                  <w:shd w:val="clear" w:color="auto" w:fill="FFFFFF" w:themeFill="background1"/>
                  <w:tcMar>
                    <w:left w:w="57" w:type="dxa"/>
                    <w:right w:w="57" w:type="dxa"/>
                  </w:tcMar>
                </w:tcPr>
                <w:p w:rsidR="008549A3" w:rsidRPr="0066689A" w:rsidRDefault="008549A3" w:rsidP="000554F3">
                  <w:pPr>
                    <w:pStyle w:val="Default"/>
                    <w:ind w:right="57"/>
                    <w:jc w:val="right"/>
                    <w:rPr>
                      <w:sz w:val="18"/>
                      <w:szCs w:val="18"/>
                      <w:lang w:val="es-ES_tradnl"/>
                    </w:rPr>
                  </w:pPr>
                  <w:r w:rsidRPr="0066689A">
                    <w:rPr>
                      <w:sz w:val="18"/>
                      <w:lang w:val="es-ES_tradnl"/>
                    </w:rPr>
                    <w:t>14.861</w:t>
                  </w:r>
                </w:p>
              </w:tc>
              <w:tc>
                <w:tcPr>
                  <w:tcW w:w="1096" w:type="dxa"/>
                  <w:shd w:val="clear" w:color="auto" w:fill="FFFFFF" w:themeFill="background1"/>
                </w:tcPr>
                <w:p w:rsidR="008549A3" w:rsidRPr="0066689A" w:rsidRDefault="008549A3" w:rsidP="000554F3">
                  <w:pPr>
                    <w:pStyle w:val="Default"/>
                    <w:ind w:right="57"/>
                    <w:jc w:val="right"/>
                    <w:rPr>
                      <w:sz w:val="18"/>
                      <w:szCs w:val="18"/>
                      <w:lang w:val="es-ES_tradnl"/>
                    </w:rPr>
                  </w:pPr>
                  <w:r w:rsidRPr="0066689A">
                    <w:rPr>
                      <w:sz w:val="18"/>
                      <w:lang w:val="es-ES_tradnl"/>
                    </w:rPr>
                    <w:t>16.930</w:t>
                  </w:r>
                </w:p>
              </w:tc>
            </w:tr>
            <w:tr w:rsidR="008549A3" w:rsidRPr="0066689A" w:rsidTr="000554F3">
              <w:trPr>
                <w:trHeight w:val="148"/>
              </w:trPr>
              <w:tc>
                <w:tcPr>
                  <w:tcW w:w="1730" w:type="dxa"/>
                  <w:shd w:val="clear" w:color="auto" w:fill="FFFFFF" w:themeFill="background1"/>
                </w:tcPr>
                <w:p w:rsidR="008549A3" w:rsidRPr="0066689A" w:rsidRDefault="008549A3" w:rsidP="000554F3">
                  <w:pPr>
                    <w:pStyle w:val="Default"/>
                    <w:ind w:firstLine="6"/>
                    <w:rPr>
                      <w:sz w:val="18"/>
                      <w:szCs w:val="18"/>
                      <w:lang w:val="es-ES_tradnl"/>
                    </w:rPr>
                  </w:pPr>
                  <w:r w:rsidRPr="0066689A">
                    <w:rPr>
                      <w:sz w:val="18"/>
                      <w:lang w:val="es-ES_tradnl"/>
                    </w:rPr>
                    <w:t xml:space="preserve">Usuarios </w:t>
                  </w:r>
                </w:p>
              </w:tc>
              <w:tc>
                <w:tcPr>
                  <w:tcW w:w="992" w:type="dxa"/>
                  <w:shd w:val="clear" w:color="auto" w:fill="FFFFFF" w:themeFill="background1"/>
                  <w:tcMar>
                    <w:left w:w="57" w:type="dxa"/>
                    <w:right w:w="57" w:type="dxa"/>
                  </w:tcMar>
                </w:tcPr>
                <w:p w:rsidR="008549A3" w:rsidRPr="0066689A" w:rsidRDefault="008549A3" w:rsidP="000554F3">
                  <w:pPr>
                    <w:pStyle w:val="Default"/>
                    <w:ind w:right="57"/>
                    <w:jc w:val="right"/>
                    <w:rPr>
                      <w:sz w:val="18"/>
                      <w:szCs w:val="18"/>
                      <w:lang w:val="es-ES_tradnl"/>
                    </w:rPr>
                  </w:pPr>
                  <w:r w:rsidRPr="0066689A">
                    <w:rPr>
                      <w:sz w:val="18"/>
                      <w:lang w:val="es-ES_tradnl"/>
                    </w:rPr>
                    <w:t>9.991</w:t>
                  </w:r>
                </w:p>
              </w:tc>
              <w:tc>
                <w:tcPr>
                  <w:tcW w:w="1096" w:type="dxa"/>
                  <w:shd w:val="clear" w:color="auto" w:fill="FFFFFF" w:themeFill="background1"/>
                </w:tcPr>
                <w:p w:rsidR="008549A3" w:rsidRPr="0066689A" w:rsidRDefault="008549A3" w:rsidP="000554F3">
                  <w:pPr>
                    <w:pStyle w:val="Default"/>
                    <w:ind w:right="57"/>
                    <w:jc w:val="right"/>
                    <w:rPr>
                      <w:sz w:val="18"/>
                      <w:szCs w:val="18"/>
                      <w:lang w:val="es-ES_tradnl"/>
                    </w:rPr>
                  </w:pPr>
                  <w:r w:rsidRPr="0066689A">
                    <w:rPr>
                      <w:sz w:val="18"/>
                      <w:lang w:val="es-ES_tradnl"/>
                    </w:rPr>
                    <w:t>9.528</w:t>
                  </w:r>
                </w:p>
              </w:tc>
            </w:tr>
            <w:tr w:rsidR="008549A3" w:rsidRPr="0066689A" w:rsidTr="000554F3">
              <w:trPr>
                <w:trHeight w:val="148"/>
              </w:trPr>
              <w:tc>
                <w:tcPr>
                  <w:tcW w:w="1730" w:type="dxa"/>
                  <w:shd w:val="clear" w:color="auto" w:fill="FFFFFF" w:themeFill="background1"/>
                </w:tcPr>
                <w:p w:rsidR="008549A3" w:rsidRPr="0066689A" w:rsidRDefault="008549A3" w:rsidP="000554F3">
                  <w:pPr>
                    <w:pStyle w:val="Default"/>
                    <w:ind w:firstLine="6"/>
                    <w:rPr>
                      <w:sz w:val="18"/>
                      <w:szCs w:val="18"/>
                      <w:lang w:val="es-ES_tradnl"/>
                    </w:rPr>
                  </w:pPr>
                  <w:r w:rsidRPr="0066689A">
                    <w:rPr>
                      <w:sz w:val="18"/>
                      <w:lang w:val="es-ES_tradnl"/>
                    </w:rPr>
                    <w:t xml:space="preserve">Páginas vistas </w:t>
                  </w:r>
                </w:p>
              </w:tc>
              <w:tc>
                <w:tcPr>
                  <w:tcW w:w="992" w:type="dxa"/>
                  <w:shd w:val="clear" w:color="auto" w:fill="FFFFFF" w:themeFill="background1"/>
                  <w:tcMar>
                    <w:left w:w="57" w:type="dxa"/>
                    <w:right w:w="57" w:type="dxa"/>
                  </w:tcMar>
                </w:tcPr>
                <w:p w:rsidR="008549A3" w:rsidRPr="0066689A" w:rsidRDefault="008549A3" w:rsidP="000554F3">
                  <w:pPr>
                    <w:pStyle w:val="Default"/>
                    <w:ind w:right="57"/>
                    <w:jc w:val="right"/>
                    <w:rPr>
                      <w:sz w:val="18"/>
                      <w:szCs w:val="18"/>
                      <w:lang w:val="es-ES_tradnl"/>
                    </w:rPr>
                  </w:pPr>
                  <w:r w:rsidRPr="0066689A">
                    <w:rPr>
                      <w:sz w:val="18"/>
                      <w:lang w:val="es-ES_tradnl"/>
                    </w:rPr>
                    <w:t>72.756</w:t>
                  </w:r>
                </w:p>
              </w:tc>
              <w:tc>
                <w:tcPr>
                  <w:tcW w:w="1096" w:type="dxa"/>
                  <w:shd w:val="clear" w:color="auto" w:fill="FFFFFF" w:themeFill="background1"/>
                </w:tcPr>
                <w:p w:rsidR="008549A3" w:rsidRPr="0066689A" w:rsidRDefault="008549A3" w:rsidP="000554F3">
                  <w:pPr>
                    <w:pStyle w:val="Default"/>
                    <w:ind w:right="57"/>
                    <w:jc w:val="right"/>
                    <w:rPr>
                      <w:sz w:val="18"/>
                      <w:szCs w:val="18"/>
                      <w:lang w:val="es-ES_tradnl"/>
                    </w:rPr>
                  </w:pPr>
                  <w:r w:rsidRPr="0066689A">
                    <w:rPr>
                      <w:sz w:val="18"/>
                      <w:lang w:val="es-ES_tradnl"/>
                    </w:rPr>
                    <w:t>76.990</w:t>
                  </w:r>
                </w:p>
              </w:tc>
            </w:tr>
            <w:tr w:rsidR="008549A3" w:rsidRPr="0066689A" w:rsidTr="000554F3">
              <w:trPr>
                <w:trHeight w:val="148"/>
              </w:trPr>
              <w:tc>
                <w:tcPr>
                  <w:tcW w:w="1730" w:type="dxa"/>
                  <w:shd w:val="clear" w:color="auto" w:fill="FFFFFF" w:themeFill="background1"/>
                </w:tcPr>
                <w:p w:rsidR="008549A3" w:rsidRPr="0066689A" w:rsidRDefault="008549A3" w:rsidP="000554F3">
                  <w:pPr>
                    <w:pStyle w:val="Default"/>
                    <w:ind w:firstLine="6"/>
                    <w:rPr>
                      <w:sz w:val="18"/>
                      <w:szCs w:val="18"/>
                      <w:lang w:val="es-ES_tradnl"/>
                    </w:rPr>
                  </w:pPr>
                  <w:r w:rsidRPr="0066689A">
                    <w:rPr>
                      <w:sz w:val="18"/>
                      <w:lang w:val="es-ES_tradnl"/>
                    </w:rPr>
                    <w:t xml:space="preserve">Nuevas visitas </w:t>
                  </w:r>
                </w:p>
              </w:tc>
              <w:tc>
                <w:tcPr>
                  <w:tcW w:w="992" w:type="dxa"/>
                  <w:shd w:val="clear" w:color="auto" w:fill="FFFFFF" w:themeFill="background1"/>
                  <w:tcMar>
                    <w:left w:w="57" w:type="dxa"/>
                    <w:right w:w="57" w:type="dxa"/>
                  </w:tcMar>
                </w:tcPr>
                <w:p w:rsidR="008549A3" w:rsidRPr="0066689A" w:rsidRDefault="008549A3" w:rsidP="000554F3">
                  <w:pPr>
                    <w:pStyle w:val="Default"/>
                    <w:ind w:right="57" w:firstLine="276"/>
                    <w:jc w:val="right"/>
                    <w:rPr>
                      <w:sz w:val="18"/>
                      <w:szCs w:val="18"/>
                      <w:lang w:val="es-ES_tradnl"/>
                    </w:rPr>
                  </w:pPr>
                  <w:r w:rsidRPr="0066689A">
                    <w:rPr>
                      <w:sz w:val="18"/>
                      <w:lang w:val="es-ES_tradnl"/>
                    </w:rPr>
                    <w:t>69,8%</w:t>
                  </w:r>
                </w:p>
              </w:tc>
              <w:tc>
                <w:tcPr>
                  <w:tcW w:w="1096" w:type="dxa"/>
                  <w:shd w:val="clear" w:color="auto" w:fill="FFFFFF" w:themeFill="background1"/>
                </w:tcPr>
                <w:p w:rsidR="008549A3" w:rsidRPr="0066689A" w:rsidRDefault="008549A3" w:rsidP="000554F3">
                  <w:pPr>
                    <w:pStyle w:val="Default"/>
                    <w:ind w:right="57" w:firstLine="276"/>
                    <w:jc w:val="right"/>
                    <w:rPr>
                      <w:sz w:val="18"/>
                      <w:szCs w:val="18"/>
                      <w:lang w:val="es-ES_tradnl"/>
                    </w:rPr>
                  </w:pPr>
                  <w:r w:rsidRPr="0066689A">
                    <w:rPr>
                      <w:sz w:val="18"/>
                      <w:lang w:val="es-ES_tradnl"/>
                    </w:rPr>
                    <w:t>46,6%</w:t>
                  </w:r>
                </w:p>
              </w:tc>
            </w:tr>
            <w:tr w:rsidR="008549A3" w:rsidRPr="0066689A" w:rsidTr="000554F3">
              <w:trPr>
                <w:trHeight w:val="148"/>
              </w:trPr>
              <w:tc>
                <w:tcPr>
                  <w:tcW w:w="1730" w:type="dxa"/>
                  <w:shd w:val="clear" w:color="auto" w:fill="FFFFFF" w:themeFill="background1"/>
                </w:tcPr>
                <w:p w:rsidR="008549A3" w:rsidRPr="0066689A" w:rsidRDefault="008549A3" w:rsidP="000554F3">
                  <w:pPr>
                    <w:ind w:firstLine="6"/>
                    <w:jc w:val="left"/>
                    <w:rPr>
                      <w:sz w:val="18"/>
                      <w:szCs w:val="18"/>
                      <w:lang w:val="es-ES_tradnl"/>
                    </w:rPr>
                  </w:pPr>
                  <w:r w:rsidRPr="0066689A">
                    <w:rPr>
                      <w:sz w:val="18"/>
                      <w:lang w:val="es-ES_tradnl"/>
                    </w:rPr>
                    <w:t xml:space="preserve">Visitas recurrentes </w:t>
                  </w:r>
                </w:p>
              </w:tc>
              <w:tc>
                <w:tcPr>
                  <w:tcW w:w="992" w:type="dxa"/>
                  <w:shd w:val="clear" w:color="auto" w:fill="FFFFFF" w:themeFill="background1"/>
                  <w:tcMar>
                    <w:left w:w="57" w:type="dxa"/>
                    <w:right w:w="57" w:type="dxa"/>
                  </w:tcMar>
                </w:tcPr>
                <w:p w:rsidR="008549A3" w:rsidRPr="0066689A" w:rsidRDefault="008549A3" w:rsidP="000554F3">
                  <w:pPr>
                    <w:ind w:right="57" w:firstLine="276"/>
                    <w:jc w:val="right"/>
                    <w:rPr>
                      <w:sz w:val="18"/>
                      <w:szCs w:val="18"/>
                      <w:lang w:val="es-ES_tradnl"/>
                    </w:rPr>
                  </w:pPr>
                  <w:r w:rsidRPr="0066689A">
                    <w:rPr>
                      <w:sz w:val="18"/>
                      <w:lang w:val="es-ES_tradnl"/>
                    </w:rPr>
                    <w:t>30,2%</w:t>
                  </w:r>
                </w:p>
              </w:tc>
              <w:tc>
                <w:tcPr>
                  <w:tcW w:w="1096" w:type="dxa"/>
                  <w:shd w:val="clear" w:color="auto" w:fill="FFFFFF" w:themeFill="background1"/>
                </w:tcPr>
                <w:p w:rsidR="008549A3" w:rsidRPr="0066689A" w:rsidRDefault="008549A3" w:rsidP="000554F3">
                  <w:pPr>
                    <w:ind w:right="57" w:firstLine="276"/>
                    <w:jc w:val="right"/>
                    <w:rPr>
                      <w:sz w:val="18"/>
                      <w:szCs w:val="18"/>
                      <w:lang w:val="es-ES_tradnl"/>
                    </w:rPr>
                  </w:pPr>
                  <w:r w:rsidRPr="0066689A">
                    <w:rPr>
                      <w:sz w:val="18"/>
                      <w:lang w:val="es-ES_tradnl"/>
                    </w:rPr>
                    <w:t>53,4%</w:t>
                  </w:r>
                </w:p>
              </w:tc>
            </w:tr>
          </w:tbl>
          <w:p w:rsidR="008549A3" w:rsidRPr="0066689A" w:rsidRDefault="008549A3" w:rsidP="000554F3">
            <w:pPr>
              <w:keepNext/>
              <w:ind w:firstLine="659"/>
              <w:rPr>
                <w:noProof/>
                <w:sz w:val="18"/>
                <w:szCs w:val="18"/>
                <w:lang w:val="es-ES_tradnl"/>
              </w:rPr>
            </w:pPr>
          </w:p>
        </w:tc>
        <w:tc>
          <w:tcPr>
            <w:tcW w:w="5070" w:type="dxa"/>
            <w:shd w:val="clear" w:color="auto" w:fill="auto"/>
          </w:tcPr>
          <w:tbl>
            <w:tblPr>
              <w:tblW w:w="4198"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276"/>
              <w:gridCol w:w="1788"/>
            </w:tblGrid>
            <w:tr w:rsidR="00B5494B" w:rsidRPr="0066689A" w:rsidTr="008549A3">
              <w:trPr>
                <w:trHeight w:val="143"/>
              </w:trPr>
              <w:tc>
                <w:tcPr>
                  <w:tcW w:w="1134" w:type="dxa"/>
                  <w:shd w:val="clear" w:color="auto" w:fill="FFFFFF" w:themeFill="background1"/>
                </w:tcPr>
                <w:p w:rsidR="00B5494B" w:rsidRPr="0066689A" w:rsidRDefault="00B5494B" w:rsidP="008549A3">
                  <w:pPr>
                    <w:autoSpaceDE w:val="0"/>
                    <w:autoSpaceDN w:val="0"/>
                    <w:adjustRightInd w:val="0"/>
                    <w:spacing w:after="120"/>
                    <w:jc w:val="left"/>
                    <w:rPr>
                      <w:rFonts w:cs="Arial"/>
                      <w:color w:val="000000"/>
                      <w:sz w:val="18"/>
                      <w:szCs w:val="18"/>
                      <w:lang w:val="es-ES_tradnl"/>
                    </w:rPr>
                  </w:pPr>
                  <w:r w:rsidRPr="0066689A">
                    <w:rPr>
                      <w:color w:val="000000"/>
                      <w:sz w:val="18"/>
                      <w:lang w:val="es-ES_tradnl"/>
                    </w:rPr>
                    <w:t>Idioma</w:t>
                  </w:r>
                </w:p>
              </w:tc>
              <w:tc>
                <w:tcPr>
                  <w:tcW w:w="1276" w:type="dxa"/>
                  <w:shd w:val="clear" w:color="auto" w:fill="FFFFFF" w:themeFill="background1"/>
                </w:tcPr>
                <w:p w:rsidR="00B5494B" w:rsidRPr="0066689A" w:rsidRDefault="00B5494B" w:rsidP="008549A3">
                  <w:pPr>
                    <w:autoSpaceDE w:val="0"/>
                    <w:autoSpaceDN w:val="0"/>
                    <w:adjustRightInd w:val="0"/>
                    <w:spacing w:after="120"/>
                    <w:jc w:val="center"/>
                    <w:rPr>
                      <w:rFonts w:cs="Arial"/>
                      <w:color w:val="000000"/>
                      <w:sz w:val="18"/>
                      <w:szCs w:val="18"/>
                      <w:lang w:val="es-ES_tradnl"/>
                    </w:rPr>
                  </w:pPr>
                  <w:r w:rsidRPr="0066689A">
                    <w:rPr>
                      <w:color w:val="000000"/>
                      <w:sz w:val="18"/>
                      <w:lang w:val="es-ES_tradnl"/>
                    </w:rPr>
                    <w:t>Páginas vistas</w:t>
                  </w:r>
                </w:p>
              </w:tc>
              <w:tc>
                <w:tcPr>
                  <w:tcW w:w="1788" w:type="dxa"/>
                  <w:shd w:val="clear" w:color="auto" w:fill="FFFFFF" w:themeFill="background1"/>
                </w:tcPr>
                <w:p w:rsidR="00B5494B" w:rsidRPr="0066689A" w:rsidRDefault="00B5494B" w:rsidP="008549A3">
                  <w:pPr>
                    <w:autoSpaceDE w:val="0"/>
                    <w:autoSpaceDN w:val="0"/>
                    <w:adjustRightInd w:val="0"/>
                    <w:spacing w:after="120"/>
                    <w:jc w:val="center"/>
                    <w:rPr>
                      <w:rFonts w:cs="Arial"/>
                      <w:color w:val="000000"/>
                      <w:sz w:val="18"/>
                      <w:szCs w:val="18"/>
                      <w:lang w:val="es-ES_tradnl"/>
                    </w:rPr>
                  </w:pPr>
                  <w:r w:rsidRPr="0066689A">
                    <w:rPr>
                      <w:color w:val="000000"/>
                      <w:sz w:val="18"/>
                      <w:lang w:val="es-ES_tradnl"/>
                    </w:rPr>
                    <w:t>Páginas vistas únicas</w:t>
                  </w:r>
                </w:p>
              </w:tc>
            </w:tr>
            <w:tr w:rsidR="00B5494B" w:rsidRPr="0066689A" w:rsidTr="008549A3">
              <w:trPr>
                <w:trHeight w:val="142"/>
              </w:trPr>
              <w:tc>
                <w:tcPr>
                  <w:tcW w:w="1134" w:type="dxa"/>
                  <w:shd w:val="clear" w:color="auto" w:fill="FFFFFF" w:themeFill="background1"/>
                </w:tcPr>
                <w:p w:rsidR="00B5494B" w:rsidRPr="0066689A" w:rsidRDefault="00B5494B" w:rsidP="000554F3">
                  <w:pPr>
                    <w:autoSpaceDE w:val="0"/>
                    <w:autoSpaceDN w:val="0"/>
                    <w:adjustRightInd w:val="0"/>
                    <w:jc w:val="left"/>
                    <w:rPr>
                      <w:rFonts w:cs="Arial"/>
                      <w:color w:val="000000"/>
                      <w:sz w:val="18"/>
                      <w:szCs w:val="18"/>
                      <w:lang w:val="es-ES_tradnl"/>
                    </w:rPr>
                  </w:pPr>
                  <w:r w:rsidRPr="0066689A">
                    <w:rPr>
                      <w:color w:val="000000"/>
                      <w:sz w:val="18"/>
                      <w:lang w:val="es-ES_tradnl"/>
                    </w:rPr>
                    <w:t xml:space="preserve">Alemán </w:t>
                  </w:r>
                </w:p>
              </w:tc>
              <w:tc>
                <w:tcPr>
                  <w:tcW w:w="1276" w:type="dxa"/>
                  <w:shd w:val="clear" w:color="auto" w:fill="FFFFFF" w:themeFill="background1"/>
                </w:tcPr>
                <w:p w:rsidR="00B5494B" w:rsidRPr="0066689A" w:rsidRDefault="00B5494B" w:rsidP="00B5494B">
                  <w:pPr>
                    <w:pStyle w:val="Default"/>
                    <w:tabs>
                      <w:tab w:val="decimal" w:pos="849"/>
                    </w:tabs>
                    <w:ind w:right="209"/>
                    <w:rPr>
                      <w:sz w:val="18"/>
                      <w:szCs w:val="18"/>
                      <w:lang w:val="es-ES_tradnl"/>
                    </w:rPr>
                  </w:pPr>
                  <w:r w:rsidRPr="0066689A">
                    <w:rPr>
                      <w:sz w:val="18"/>
                      <w:lang w:val="es-ES_tradnl"/>
                    </w:rPr>
                    <w:t>2.818</w:t>
                  </w:r>
                </w:p>
              </w:tc>
              <w:tc>
                <w:tcPr>
                  <w:tcW w:w="1788" w:type="dxa"/>
                  <w:shd w:val="clear" w:color="auto" w:fill="FFFFFF" w:themeFill="background1"/>
                </w:tcPr>
                <w:p w:rsidR="00B5494B" w:rsidRPr="0066689A" w:rsidRDefault="00B5494B" w:rsidP="00B5494B">
                  <w:pPr>
                    <w:pStyle w:val="Default"/>
                    <w:ind w:right="438"/>
                    <w:jc w:val="right"/>
                    <w:rPr>
                      <w:sz w:val="18"/>
                      <w:szCs w:val="18"/>
                      <w:lang w:val="es-ES_tradnl"/>
                    </w:rPr>
                  </w:pPr>
                  <w:r w:rsidRPr="0066689A">
                    <w:rPr>
                      <w:sz w:val="18"/>
                      <w:lang w:val="es-ES_tradnl"/>
                    </w:rPr>
                    <w:t>1.858</w:t>
                  </w:r>
                </w:p>
              </w:tc>
            </w:tr>
            <w:tr w:rsidR="00B5494B" w:rsidRPr="0066689A" w:rsidTr="008549A3">
              <w:trPr>
                <w:trHeight w:val="142"/>
              </w:trPr>
              <w:tc>
                <w:tcPr>
                  <w:tcW w:w="1134" w:type="dxa"/>
                  <w:shd w:val="clear" w:color="auto" w:fill="FFFFFF" w:themeFill="background1"/>
                </w:tcPr>
                <w:p w:rsidR="00B5494B" w:rsidRPr="0066689A" w:rsidRDefault="00B5494B" w:rsidP="000554F3">
                  <w:pPr>
                    <w:autoSpaceDE w:val="0"/>
                    <w:autoSpaceDN w:val="0"/>
                    <w:adjustRightInd w:val="0"/>
                    <w:jc w:val="left"/>
                    <w:rPr>
                      <w:rFonts w:cs="Arial"/>
                      <w:color w:val="000000"/>
                      <w:sz w:val="18"/>
                      <w:szCs w:val="18"/>
                      <w:lang w:val="es-ES_tradnl"/>
                    </w:rPr>
                  </w:pPr>
                  <w:r w:rsidRPr="0066689A">
                    <w:rPr>
                      <w:color w:val="000000"/>
                      <w:sz w:val="18"/>
                      <w:lang w:val="es-ES_tradnl"/>
                    </w:rPr>
                    <w:t xml:space="preserve">Español </w:t>
                  </w:r>
                </w:p>
              </w:tc>
              <w:tc>
                <w:tcPr>
                  <w:tcW w:w="1276" w:type="dxa"/>
                  <w:shd w:val="clear" w:color="auto" w:fill="FFFFFF" w:themeFill="background1"/>
                </w:tcPr>
                <w:p w:rsidR="00B5494B" w:rsidRPr="0066689A" w:rsidRDefault="00B5494B" w:rsidP="00B5494B">
                  <w:pPr>
                    <w:pStyle w:val="Default"/>
                    <w:tabs>
                      <w:tab w:val="decimal" w:pos="849"/>
                    </w:tabs>
                    <w:ind w:right="209"/>
                    <w:rPr>
                      <w:sz w:val="18"/>
                      <w:szCs w:val="18"/>
                      <w:lang w:val="es-ES_tradnl"/>
                    </w:rPr>
                  </w:pPr>
                  <w:r w:rsidRPr="0066689A">
                    <w:rPr>
                      <w:sz w:val="18"/>
                      <w:lang w:val="es-ES_tradnl"/>
                    </w:rPr>
                    <w:t>12.750</w:t>
                  </w:r>
                </w:p>
              </w:tc>
              <w:tc>
                <w:tcPr>
                  <w:tcW w:w="1788" w:type="dxa"/>
                  <w:shd w:val="clear" w:color="auto" w:fill="FFFFFF" w:themeFill="background1"/>
                </w:tcPr>
                <w:p w:rsidR="00B5494B" w:rsidRPr="0066689A" w:rsidRDefault="00B5494B" w:rsidP="00B5494B">
                  <w:pPr>
                    <w:pStyle w:val="Default"/>
                    <w:ind w:right="438"/>
                    <w:jc w:val="right"/>
                    <w:rPr>
                      <w:sz w:val="18"/>
                      <w:szCs w:val="18"/>
                      <w:lang w:val="es-ES_tradnl"/>
                    </w:rPr>
                  </w:pPr>
                  <w:r w:rsidRPr="0066689A">
                    <w:rPr>
                      <w:sz w:val="18"/>
                      <w:lang w:val="es-ES_tradnl"/>
                    </w:rPr>
                    <w:t>6.540</w:t>
                  </w:r>
                </w:p>
              </w:tc>
            </w:tr>
            <w:tr w:rsidR="00B5494B" w:rsidRPr="0066689A" w:rsidTr="008549A3">
              <w:trPr>
                <w:trHeight w:val="148"/>
              </w:trPr>
              <w:tc>
                <w:tcPr>
                  <w:tcW w:w="1134" w:type="dxa"/>
                  <w:shd w:val="clear" w:color="auto" w:fill="FFFFFF" w:themeFill="background1"/>
                </w:tcPr>
                <w:p w:rsidR="00B5494B" w:rsidRPr="0066689A" w:rsidRDefault="00B5494B" w:rsidP="000554F3">
                  <w:pPr>
                    <w:autoSpaceDE w:val="0"/>
                    <w:autoSpaceDN w:val="0"/>
                    <w:adjustRightInd w:val="0"/>
                    <w:jc w:val="left"/>
                    <w:rPr>
                      <w:rFonts w:cs="Arial"/>
                      <w:color w:val="000000"/>
                      <w:sz w:val="18"/>
                      <w:szCs w:val="18"/>
                      <w:lang w:val="es-ES_tradnl"/>
                    </w:rPr>
                  </w:pPr>
                  <w:r w:rsidRPr="0066689A">
                    <w:rPr>
                      <w:color w:val="000000"/>
                      <w:sz w:val="18"/>
                      <w:lang w:val="es-ES_tradnl"/>
                    </w:rPr>
                    <w:t xml:space="preserve">Francés </w:t>
                  </w:r>
                </w:p>
              </w:tc>
              <w:tc>
                <w:tcPr>
                  <w:tcW w:w="1276" w:type="dxa"/>
                  <w:shd w:val="clear" w:color="auto" w:fill="FFFFFF" w:themeFill="background1"/>
                </w:tcPr>
                <w:p w:rsidR="00B5494B" w:rsidRPr="0066689A" w:rsidRDefault="00B5494B" w:rsidP="00B5494B">
                  <w:pPr>
                    <w:pStyle w:val="Default"/>
                    <w:tabs>
                      <w:tab w:val="decimal" w:pos="849"/>
                    </w:tabs>
                    <w:ind w:right="209"/>
                    <w:rPr>
                      <w:sz w:val="18"/>
                      <w:szCs w:val="18"/>
                      <w:lang w:val="es-ES_tradnl"/>
                    </w:rPr>
                  </w:pPr>
                  <w:r w:rsidRPr="0066689A">
                    <w:rPr>
                      <w:sz w:val="18"/>
                      <w:lang w:val="es-ES_tradnl"/>
                    </w:rPr>
                    <w:t>4.910</w:t>
                  </w:r>
                </w:p>
              </w:tc>
              <w:tc>
                <w:tcPr>
                  <w:tcW w:w="1788" w:type="dxa"/>
                  <w:shd w:val="clear" w:color="auto" w:fill="FFFFFF" w:themeFill="background1"/>
                </w:tcPr>
                <w:p w:rsidR="00B5494B" w:rsidRPr="0066689A" w:rsidRDefault="00B5494B" w:rsidP="00B5494B">
                  <w:pPr>
                    <w:pStyle w:val="Default"/>
                    <w:ind w:right="438"/>
                    <w:jc w:val="right"/>
                    <w:rPr>
                      <w:sz w:val="18"/>
                      <w:szCs w:val="18"/>
                      <w:lang w:val="es-ES_tradnl"/>
                    </w:rPr>
                  </w:pPr>
                  <w:r w:rsidRPr="0066689A">
                    <w:rPr>
                      <w:sz w:val="18"/>
                      <w:lang w:val="es-ES_tradnl"/>
                    </w:rPr>
                    <w:t>3.024</w:t>
                  </w:r>
                </w:p>
              </w:tc>
            </w:tr>
            <w:tr w:rsidR="00B5494B" w:rsidRPr="0066689A" w:rsidTr="008549A3">
              <w:trPr>
                <w:trHeight w:val="148"/>
              </w:trPr>
              <w:tc>
                <w:tcPr>
                  <w:tcW w:w="1134" w:type="dxa"/>
                  <w:shd w:val="clear" w:color="auto" w:fill="FFFFFF" w:themeFill="background1"/>
                </w:tcPr>
                <w:p w:rsidR="00B5494B" w:rsidRPr="0066689A" w:rsidRDefault="00B5494B" w:rsidP="000554F3">
                  <w:pPr>
                    <w:autoSpaceDE w:val="0"/>
                    <w:autoSpaceDN w:val="0"/>
                    <w:adjustRightInd w:val="0"/>
                    <w:jc w:val="left"/>
                    <w:rPr>
                      <w:rFonts w:cs="Arial"/>
                      <w:color w:val="000000"/>
                      <w:sz w:val="18"/>
                      <w:szCs w:val="18"/>
                      <w:lang w:val="es-ES_tradnl"/>
                    </w:rPr>
                  </w:pPr>
                  <w:r w:rsidRPr="0066689A">
                    <w:rPr>
                      <w:color w:val="000000"/>
                      <w:sz w:val="18"/>
                      <w:lang w:val="es-ES_tradnl"/>
                    </w:rPr>
                    <w:t xml:space="preserve">Inglés </w:t>
                  </w:r>
                </w:p>
              </w:tc>
              <w:tc>
                <w:tcPr>
                  <w:tcW w:w="1276" w:type="dxa"/>
                  <w:shd w:val="clear" w:color="auto" w:fill="FFFFFF" w:themeFill="background1"/>
                </w:tcPr>
                <w:p w:rsidR="00B5494B" w:rsidRPr="0066689A" w:rsidRDefault="00B5494B" w:rsidP="00B5494B">
                  <w:pPr>
                    <w:pStyle w:val="Default"/>
                    <w:tabs>
                      <w:tab w:val="decimal" w:pos="849"/>
                    </w:tabs>
                    <w:ind w:right="209"/>
                    <w:rPr>
                      <w:sz w:val="18"/>
                      <w:szCs w:val="18"/>
                      <w:lang w:val="es-ES_tradnl"/>
                    </w:rPr>
                  </w:pPr>
                  <w:r w:rsidRPr="0066689A">
                    <w:rPr>
                      <w:sz w:val="18"/>
                      <w:lang w:val="es-ES_tradnl"/>
                    </w:rPr>
                    <w:t>50.811</w:t>
                  </w:r>
                </w:p>
              </w:tc>
              <w:tc>
                <w:tcPr>
                  <w:tcW w:w="1788" w:type="dxa"/>
                  <w:shd w:val="clear" w:color="auto" w:fill="FFFFFF" w:themeFill="background1"/>
                </w:tcPr>
                <w:p w:rsidR="00B5494B" w:rsidRPr="0066689A" w:rsidRDefault="00B5494B" w:rsidP="00B5494B">
                  <w:pPr>
                    <w:pStyle w:val="Default"/>
                    <w:ind w:right="438"/>
                    <w:jc w:val="right"/>
                    <w:rPr>
                      <w:sz w:val="18"/>
                      <w:szCs w:val="18"/>
                      <w:lang w:val="es-ES_tradnl"/>
                    </w:rPr>
                  </w:pPr>
                  <w:r w:rsidRPr="0066689A">
                    <w:rPr>
                      <w:sz w:val="18"/>
                      <w:lang w:val="es-ES_tradnl"/>
                    </w:rPr>
                    <w:t>28.534</w:t>
                  </w:r>
                </w:p>
              </w:tc>
            </w:tr>
          </w:tbl>
          <w:p w:rsidR="008549A3" w:rsidRPr="0066689A" w:rsidRDefault="008549A3" w:rsidP="000554F3">
            <w:pPr>
              <w:keepNext/>
              <w:rPr>
                <w:noProof/>
                <w:sz w:val="18"/>
                <w:szCs w:val="18"/>
                <w:lang w:val="es-ES_tradnl"/>
              </w:rPr>
            </w:pPr>
          </w:p>
        </w:tc>
      </w:tr>
      <w:tr w:rsidR="008549A3" w:rsidRPr="0066689A" w:rsidTr="008549A3">
        <w:tc>
          <w:tcPr>
            <w:tcW w:w="8897" w:type="dxa"/>
            <w:gridSpan w:val="2"/>
            <w:shd w:val="clear" w:color="auto" w:fill="auto"/>
          </w:tcPr>
          <w:p w:rsidR="008549A3" w:rsidRPr="0066689A" w:rsidRDefault="008549A3" w:rsidP="00B31481">
            <w:pPr>
              <w:rPr>
                <w:bCs/>
                <w:sz w:val="18"/>
                <w:szCs w:val="18"/>
                <w:lang w:val="es-ES_tradnl"/>
              </w:rPr>
            </w:pPr>
          </w:p>
          <w:p w:rsidR="008549A3" w:rsidRPr="0066689A" w:rsidRDefault="008549A3" w:rsidP="00B31481">
            <w:pPr>
              <w:rPr>
                <w:bCs/>
                <w:sz w:val="18"/>
                <w:szCs w:val="18"/>
                <w:lang w:val="es-ES_tradnl"/>
              </w:rPr>
            </w:pPr>
            <w:r w:rsidRPr="0066689A">
              <w:rPr>
                <w:sz w:val="18"/>
                <w:lang w:val="es-ES_tradnl"/>
              </w:rPr>
              <w:t>Diez países que realizaron más visitas a la base de datos GENIE en 2017:</w:t>
            </w:r>
          </w:p>
          <w:p w:rsidR="008549A3" w:rsidRPr="0066689A" w:rsidRDefault="008549A3" w:rsidP="00072C7E">
            <w:pPr>
              <w:rPr>
                <w:bCs/>
                <w:sz w:val="18"/>
                <w:szCs w:val="18"/>
                <w:lang w:val="es-ES_tradnl"/>
              </w:rPr>
            </w:pPr>
          </w:p>
          <w:tbl>
            <w:tblPr>
              <w:tblW w:w="64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800"/>
            </w:tblGrid>
            <w:tr w:rsidR="008549A3" w:rsidRPr="0066689A" w:rsidTr="00081770">
              <w:trPr>
                <w:trHeight w:val="143"/>
              </w:trPr>
              <w:tc>
                <w:tcPr>
                  <w:tcW w:w="3354" w:type="dxa"/>
                </w:tcPr>
                <w:p w:rsidR="008549A3" w:rsidRPr="0066689A" w:rsidRDefault="008549A3" w:rsidP="00081770">
                  <w:pPr>
                    <w:autoSpaceDE w:val="0"/>
                    <w:autoSpaceDN w:val="0"/>
                    <w:adjustRightInd w:val="0"/>
                    <w:jc w:val="left"/>
                    <w:rPr>
                      <w:rFonts w:cs="Arial"/>
                      <w:color w:val="000000"/>
                      <w:sz w:val="18"/>
                      <w:szCs w:val="18"/>
                      <w:lang w:val="es-ES_tradnl"/>
                    </w:rPr>
                  </w:pPr>
                  <w:r w:rsidRPr="0066689A">
                    <w:rPr>
                      <w:color w:val="000000"/>
                      <w:sz w:val="18"/>
                      <w:lang w:val="es-ES_tradnl"/>
                    </w:rPr>
                    <w:t xml:space="preserve">País / territorio </w:t>
                  </w:r>
                </w:p>
              </w:tc>
              <w:tc>
                <w:tcPr>
                  <w:tcW w:w="1260" w:type="dxa"/>
                </w:tcPr>
                <w:p w:rsidR="008549A3" w:rsidRPr="0066689A" w:rsidRDefault="008549A3" w:rsidP="00081770">
                  <w:pPr>
                    <w:autoSpaceDE w:val="0"/>
                    <w:autoSpaceDN w:val="0"/>
                    <w:adjustRightInd w:val="0"/>
                    <w:jc w:val="left"/>
                    <w:rPr>
                      <w:rFonts w:cs="Arial"/>
                      <w:color w:val="000000"/>
                      <w:sz w:val="18"/>
                      <w:szCs w:val="18"/>
                      <w:lang w:val="es-ES_tradnl"/>
                    </w:rPr>
                  </w:pPr>
                  <w:r w:rsidRPr="0066689A">
                    <w:rPr>
                      <w:color w:val="000000"/>
                      <w:sz w:val="18"/>
                      <w:lang w:val="es-ES_tradnl"/>
                    </w:rPr>
                    <w:t xml:space="preserve">Sesiones </w:t>
                  </w:r>
                </w:p>
              </w:tc>
              <w:tc>
                <w:tcPr>
                  <w:tcW w:w="1800" w:type="dxa"/>
                </w:tcPr>
                <w:p w:rsidR="008549A3" w:rsidRPr="0066689A" w:rsidRDefault="008549A3" w:rsidP="00081770">
                  <w:pPr>
                    <w:autoSpaceDE w:val="0"/>
                    <w:autoSpaceDN w:val="0"/>
                    <w:adjustRightInd w:val="0"/>
                    <w:jc w:val="left"/>
                    <w:rPr>
                      <w:rFonts w:cs="Arial"/>
                      <w:bCs/>
                      <w:color w:val="000000"/>
                      <w:sz w:val="18"/>
                      <w:szCs w:val="18"/>
                      <w:lang w:val="es-ES_tradnl"/>
                    </w:rPr>
                  </w:pPr>
                  <w:r w:rsidRPr="0066689A">
                    <w:rPr>
                      <w:color w:val="000000"/>
                      <w:sz w:val="18"/>
                      <w:lang w:val="es-ES_tradnl"/>
                    </w:rPr>
                    <w:t xml:space="preserve">Nuevos usuarios </w:t>
                  </w:r>
                </w:p>
                <w:p w:rsidR="008549A3" w:rsidRPr="0066689A" w:rsidRDefault="008549A3" w:rsidP="00081770">
                  <w:pPr>
                    <w:autoSpaceDE w:val="0"/>
                    <w:autoSpaceDN w:val="0"/>
                    <w:adjustRightInd w:val="0"/>
                    <w:jc w:val="left"/>
                    <w:rPr>
                      <w:rFonts w:cs="Arial"/>
                      <w:color w:val="000000"/>
                      <w:sz w:val="18"/>
                      <w:szCs w:val="18"/>
                      <w:lang w:val="es-ES_tradnl"/>
                    </w:rPr>
                  </w:pPr>
                </w:p>
              </w:tc>
            </w:tr>
            <w:tr w:rsidR="008549A3" w:rsidRPr="0066689A"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bCs/>
                      <w:color w:val="000000"/>
                      <w:sz w:val="18"/>
                      <w:szCs w:val="18"/>
                      <w:lang w:val="es-ES_tradnl"/>
                    </w:rPr>
                  </w:pPr>
                  <w:r w:rsidRPr="0066689A">
                    <w:rPr>
                      <w:color w:val="000000"/>
                      <w:sz w:val="18"/>
                      <w:lang w:val="es-ES_tradnl"/>
                    </w:rPr>
                    <w:t>Francia</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bCs/>
                      <w:color w:val="000000"/>
                      <w:sz w:val="18"/>
                      <w:szCs w:val="18"/>
                      <w:lang w:val="es-ES_tradnl"/>
                    </w:rPr>
                  </w:pPr>
                  <w:r w:rsidRPr="0066689A">
                    <w:rPr>
                      <w:color w:val="000000"/>
                      <w:sz w:val="18"/>
                      <w:lang w:val="es-ES_tradnl"/>
                    </w:rPr>
                    <w:t>1.027</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bCs/>
                      <w:color w:val="000000"/>
                      <w:sz w:val="18"/>
                      <w:szCs w:val="18"/>
                      <w:lang w:val="es-ES_tradnl"/>
                    </w:rPr>
                  </w:pPr>
                  <w:r w:rsidRPr="0066689A">
                    <w:rPr>
                      <w:color w:val="000000"/>
                      <w:sz w:val="18"/>
                      <w:lang w:val="es-ES_tradnl"/>
                    </w:rPr>
                    <w:t>439</w:t>
                  </w:r>
                </w:p>
              </w:tc>
            </w:tr>
            <w:tr w:rsidR="008549A3" w:rsidRPr="0066689A"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bCs/>
                      <w:color w:val="000000"/>
                      <w:sz w:val="18"/>
                      <w:szCs w:val="18"/>
                      <w:lang w:val="es-ES_tradnl"/>
                    </w:rPr>
                  </w:pPr>
                  <w:r w:rsidRPr="0066689A">
                    <w:rPr>
                      <w:color w:val="000000"/>
                      <w:sz w:val="18"/>
                      <w:lang w:val="es-ES_tradnl"/>
                    </w:rPr>
                    <w:t xml:space="preserve">España </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bCs/>
                      <w:color w:val="000000"/>
                      <w:sz w:val="18"/>
                      <w:szCs w:val="18"/>
                      <w:lang w:val="es-ES_tradnl"/>
                    </w:rPr>
                  </w:pPr>
                  <w:r w:rsidRPr="0066689A">
                    <w:rPr>
                      <w:color w:val="000000"/>
                      <w:sz w:val="18"/>
                      <w:lang w:val="es-ES_tradnl"/>
                    </w:rPr>
                    <w:t xml:space="preserve">986 </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bCs/>
                      <w:color w:val="000000"/>
                      <w:sz w:val="18"/>
                      <w:szCs w:val="18"/>
                      <w:lang w:val="es-ES_tradnl"/>
                    </w:rPr>
                  </w:pPr>
                  <w:r w:rsidRPr="0066689A">
                    <w:rPr>
                      <w:color w:val="000000"/>
                      <w:sz w:val="18"/>
                      <w:lang w:val="es-ES_tradnl"/>
                    </w:rPr>
                    <w:t>472</w:t>
                  </w:r>
                </w:p>
              </w:tc>
            </w:tr>
            <w:tr w:rsidR="008549A3" w:rsidRPr="0066689A"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bCs/>
                      <w:color w:val="000000"/>
                      <w:sz w:val="18"/>
                      <w:szCs w:val="18"/>
                      <w:lang w:val="es-ES_tradnl"/>
                    </w:rPr>
                  </w:pPr>
                  <w:r w:rsidRPr="0066689A">
                    <w:rPr>
                      <w:color w:val="000000"/>
                      <w:sz w:val="18"/>
                      <w:lang w:val="es-ES_tradnl"/>
                    </w:rPr>
                    <w:t xml:space="preserve">Japón </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bCs/>
                      <w:color w:val="000000"/>
                      <w:sz w:val="18"/>
                      <w:szCs w:val="18"/>
                      <w:lang w:val="es-ES_tradnl"/>
                    </w:rPr>
                  </w:pPr>
                  <w:r w:rsidRPr="0066689A">
                    <w:rPr>
                      <w:color w:val="000000"/>
                      <w:sz w:val="18"/>
                      <w:lang w:val="es-ES_tradnl"/>
                    </w:rPr>
                    <w:t>813</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bCs/>
                      <w:color w:val="000000"/>
                      <w:sz w:val="18"/>
                      <w:szCs w:val="18"/>
                      <w:lang w:val="es-ES_tradnl"/>
                    </w:rPr>
                  </w:pPr>
                  <w:r w:rsidRPr="0066689A">
                    <w:rPr>
                      <w:color w:val="000000"/>
                      <w:sz w:val="18"/>
                      <w:lang w:val="es-ES_tradnl"/>
                    </w:rPr>
                    <w:t>195</w:t>
                  </w:r>
                </w:p>
              </w:tc>
            </w:tr>
            <w:tr w:rsidR="008549A3" w:rsidRPr="0066689A"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bCs/>
                      <w:color w:val="000000"/>
                      <w:sz w:val="18"/>
                      <w:szCs w:val="18"/>
                      <w:lang w:val="es-ES_tradnl"/>
                    </w:rPr>
                  </w:pPr>
                  <w:r w:rsidRPr="0066689A">
                    <w:rPr>
                      <w:color w:val="000000"/>
                      <w:sz w:val="18"/>
                      <w:lang w:val="es-ES_tradnl"/>
                    </w:rPr>
                    <w:t xml:space="preserve">Alemania </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bCs/>
                      <w:color w:val="000000"/>
                      <w:sz w:val="18"/>
                      <w:szCs w:val="18"/>
                      <w:lang w:val="es-ES_tradnl"/>
                    </w:rPr>
                  </w:pPr>
                  <w:r w:rsidRPr="0066689A">
                    <w:rPr>
                      <w:color w:val="000000"/>
                      <w:sz w:val="18"/>
                      <w:lang w:val="es-ES_tradnl"/>
                    </w:rPr>
                    <w:t>796</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bCs/>
                      <w:color w:val="000000"/>
                      <w:sz w:val="18"/>
                      <w:szCs w:val="18"/>
                      <w:lang w:val="es-ES_tradnl"/>
                    </w:rPr>
                  </w:pPr>
                  <w:r w:rsidRPr="0066689A">
                    <w:rPr>
                      <w:color w:val="000000"/>
                      <w:sz w:val="18"/>
                      <w:lang w:val="es-ES_tradnl"/>
                    </w:rPr>
                    <w:t>571</w:t>
                  </w:r>
                </w:p>
              </w:tc>
            </w:tr>
            <w:tr w:rsidR="008549A3" w:rsidRPr="0066689A"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bCs/>
                      <w:color w:val="000000"/>
                      <w:sz w:val="18"/>
                      <w:szCs w:val="18"/>
                      <w:lang w:val="es-ES_tradnl"/>
                    </w:rPr>
                  </w:pPr>
                  <w:r w:rsidRPr="0066689A">
                    <w:rPr>
                      <w:color w:val="000000"/>
                      <w:sz w:val="18"/>
                      <w:lang w:val="es-ES_tradnl"/>
                    </w:rPr>
                    <w:t>Estados Unidos de América</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bCs/>
                      <w:color w:val="000000"/>
                      <w:sz w:val="18"/>
                      <w:szCs w:val="18"/>
                      <w:lang w:val="es-ES_tradnl"/>
                    </w:rPr>
                  </w:pPr>
                  <w:r w:rsidRPr="0066689A">
                    <w:rPr>
                      <w:color w:val="000000"/>
                      <w:sz w:val="18"/>
                      <w:lang w:val="es-ES_tradnl"/>
                    </w:rPr>
                    <w:t>691</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bCs/>
                      <w:color w:val="000000"/>
                      <w:sz w:val="18"/>
                      <w:szCs w:val="18"/>
                      <w:lang w:val="es-ES_tradnl"/>
                    </w:rPr>
                  </w:pPr>
                  <w:r w:rsidRPr="0066689A">
                    <w:rPr>
                      <w:color w:val="000000"/>
                      <w:sz w:val="18"/>
                      <w:lang w:val="es-ES_tradnl"/>
                    </w:rPr>
                    <w:t>491</w:t>
                  </w:r>
                </w:p>
              </w:tc>
            </w:tr>
            <w:tr w:rsidR="008549A3" w:rsidRPr="0066689A" w:rsidTr="00081770">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bCs/>
                      <w:color w:val="000000"/>
                      <w:sz w:val="18"/>
                      <w:szCs w:val="18"/>
                      <w:lang w:val="es-ES_tradnl"/>
                    </w:rPr>
                  </w:pPr>
                  <w:r w:rsidRPr="0066689A">
                    <w:rPr>
                      <w:color w:val="000000"/>
                      <w:sz w:val="18"/>
                      <w:lang w:val="es-ES_tradnl"/>
                    </w:rPr>
                    <w:t xml:space="preserve">India </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bCs/>
                      <w:color w:val="000000"/>
                      <w:sz w:val="18"/>
                      <w:szCs w:val="18"/>
                      <w:lang w:val="es-ES_tradnl"/>
                    </w:rPr>
                  </w:pPr>
                  <w:r w:rsidRPr="0066689A">
                    <w:rPr>
                      <w:color w:val="000000"/>
                      <w:sz w:val="18"/>
                      <w:lang w:val="es-ES_tradnl"/>
                    </w:rPr>
                    <w:t>603</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bCs/>
                      <w:color w:val="000000"/>
                      <w:sz w:val="18"/>
                      <w:szCs w:val="18"/>
                      <w:lang w:val="es-ES_tradnl"/>
                    </w:rPr>
                  </w:pPr>
                  <w:r w:rsidRPr="0066689A">
                    <w:rPr>
                      <w:color w:val="000000"/>
                      <w:sz w:val="18"/>
                      <w:lang w:val="es-ES_tradnl"/>
                    </w:rPr>
                    <w:t>447</w:t>
                  </w:r>
                </w:p>
              </w:tc>
            </w:tr>
            <w:tr w:rsidR="008549A3"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color w:val="000000"/>
                      <w:sz w:val="18"/>
                      <w:szCs w:val="18"/>
                      <w:lang w:val="es-ES_tradnl"/>
                    </w:rPr>
                  </w:pPr>
                  <w:r w:rsidRPr="0066689A">
                    <w:rPr>
                      <w:color w:val="000000"/>
                      <w:sz w:val="18"/>
                      <w:lang w:val="es-ES_tradnl"/>
                    </w:rPr>
                    <w:t xml:space="preserve">México </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color w:val="000000"/>
                      <w:sz w:val="18"/>
                      <w:szCs w:val="18"/>
                      <w:lang w:val="es-ES_tradnl"/>
                    </w:rPr>
                  </w:pPr>
                  <w:r w:rsidRPr="0066689A">
                    <w:rPr>
                      <w:color w:val="000000"/>
                      <w:sz w:val="18"/>
                      <w:lang w:val="es-ES_tradnl"/>
                    </w:rPr>
                    <w:t>589</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color w:val="000000"/>
                      <w:sz w:val="18"/>
                      <w:szCs w:val="18"/>
                      <w:lang w:val="es-ES_tradnl"/>
                    </w:rPr>
                  </w:pPr>
                  <w:r w:rsidRPr="0066689A">
                    <w:rPr>
                      <w:color w:val="000000"/>
                      <w:sz w:val="18"/>
                      <w:lang w:val="es-ES_tradnl"/>
                    </w:rPr>
                    <w:t>307</w:t>
                  </w:r>
                </w:p>
              </w:tc>
            </w:tr>
            <w:tr w:rsidR="008549A3"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left"/>
                    <w:rPr>
                      <w:rFonts w:cs="Arial"/>
                      <w:color w:val="000000"/>
                      <w:sz w:val="18"/>
                      <w:szCs w:val="18"/>
                      <w:lang w:val="es-ES_tradnl"/>
                    </w:rPr>
                  </w:pPr>
                  <w:r w:rsidRPr="0066689A">
                    <w:rPr>
                      <w:color w:val="000000"/>
                      <w:sz w:val="18"/>
                      <w:lang w:val="es-ES_tradnl"/>
                    </w:rPr>
                    <w:t xml:space="preserve">Suiza </w:t>
                  </w:r>
                </w:p>
              </w:tc>
              <w:tc>
                <w:tcPr>
                  <w:tcW w:w="126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ind w:right="101"/>
                    <w:jc w:val="right"/>
                    <w:rPr>
                      <w:rFonts w:cs="Arial"/>
                      <w:color w:val="000000"/>
                      <w:sz w:val="18"/>
                      <w:szCs w:val="18"/>
                      <w:lang w:val="es-ES_tradnl"/>
                    </w:rPr>
                  </w:pPr>
                  <w:r w:rsidRPr="0066689A">
                    <w:rPr>
                      <w:color w:val="000000"/>
                      <w:sz w:val="18"/>
                      <w:lang w:val="es-ES_tradnl"/>
                    </w:rPr>
                    <w:t>589</w:t>
                  </w:r>
                </w:p>
              </w:tc>
              <w:tc>
                <w:tcPr>
                  <w:tcW w:w="1800" w:type="dxa"/>
                  <w:tcBorders>
                    <w:top w:val="dotted" w:sz="4" w:space="0" w:color="auto"/>
                    <w:left w:val="dotted" w:sz="4" w:space="0" w:color="auto"/>
                    <w:bottom w:val="dotted" w:sz="4" w:space="0" w:color="auto"/>
                    <w:right w:val="dotted" w:sz="4" w:space="0" w:color="auto"/>
                  </w:tcBorders>
                </w:tcPr>
                <w:p w:rsidR="008549A3" w:rsidRPr="0066689A" w:rsidRDefault="008549A3" w:rsidP="00081770">
                  <w:pPr>
                    <w:autoSpaceDE w:val="0"/>
                    <w:autoSpaceDN w:val="0"/>
                    <w:adjustRightInd w:val="0"/>
                    <w:jc w:val="center"/>
                    <w:rPr>
                      <w:rFonts w:cs="Arial"/>
                      <w:color w:val="000000"/>
                      <w:sz w:val="18"/>
                      <w:szCs w:val="18"/>
                      <w:lang w:val="es-ES_tradnl"/>
                    </w:rPr>
                  </w:pPr>
                  <w:r w:rsidRPr="0066689A">
                    <w:rPr>
                      <w:color w:val="000000"/>
                      <w:sz w:val="18"/>
                      <w:lang w:val="es-ES_tradnl"/>
                    </w:rPr>
                    <w:t>318</w:t>
                  </w:r>
                </w:p>
              </w:tc>
            </w:tr>
            <w:tr w:rsidR="008549A3" w:rsidRPr="0066689A" w:rsidTr="00081770">
              <w:trPr>
                <w:trHeight w:val="142"/>
              </w:trPr>
              <w:tc>
                <w:tcPr>
                  <w:tcW w:w="3354" w:type="dxa"/>
                </w:tcPr>
                <w:p w:rsidR="008549A3" w:rsidRPr="0066689A" w:rsidRDefault="008549A3" w:rsidP="00081770">
                  <w:pPr>
                    <w:autoSpaceDE w:val="0"/>
                    <w:autoSpaceDN w:val="0"/>
                    <w:adjustRightInd w:val="0"/>
                    <w:jc w:val="left"/>
                    <w:rPr>
                      <w:rFonts w:cs="Arial"/>
                      <w:color w:val="000000"/>
                      <w:sz w:val="18"/>
                      <w:szCs w:val="18"/>
                      <w:lang w:val="es-ES_tradnl"/>
                    </w:rPr>
                  </w:pPr>
                  <w:r w:rsidRPr="0066689A">
                    <w:rPr>
                      <w:color w:val="000000"/>
                      <w:sz w:val="18"/>
                      <w:lang w:val="es-ES_tradnl"/>
                    </w:rPr>
                    <w:t>Australia</w:t>
                  </w:r>
                </w:p>
              </w:tc>
              <w:tc>
                <w:tcPr>
                  <w:tcW w:w="1260" w:type="dxa"/>
                </w:tcPr>
                <w:p w:rsidR="008549A3" w:rsidRPr="0066689A" w:rsidRDefault="008549A3" w:rsidP="00081770">
                  <w:pPr>
                    <w:autoSpaceDE w:val="0"/>
                    <w:autoSpaceDN w:val="0"/>
                    <w:adjustRightInd w:val="0"/>
                    <w:ind w:right="101"/>
                    <w:jc w:val="right"/>
                    <w:rPr>
                      <w:rFonts w:cs="Arial"/>
                      <w:color w:val="000000"/>
                      <w:sz w:val="18"/>
                      <w:szCs w:val="18"/>
                      <w:lang w:val="es-ES_tradnl"/>
                    </w:rPr>
                  </w:pPr>
                  <w:r w:rsidRPr="0066689A">
                    <w:rPr>
                      <w:color w:val="000000"/>
                      <w:sz w:val="18"/>
                      <w:lang w:val="es-ES_tradnl"/>
                    </w:rPr>
                    <w:t>503</w:t>
                  </w:r>
                </w:p>
              </w:tc>
              <w:tc>
                <w:tcPr>
                  <w:tcW w:w="1800" w:type="dxa"/>
                </w:tcPr>
                <w:p w:rsidR="008549A3" w:rsidRPr="0066689A" w:rsidRDefault="008549A3" w:rsidP="00081770">
                  <w:pPr>
                    <w:autoSpaceDE w:val="0"/>
                    <w:autoSpaceDN w:val="0"/>
                    <w:adjustRightInd w:val="0"/>
                    <w:jc w:val="center"/>
                    <w:rPr>
                      <w:rFonts w:cs="Arial"/>
                      <w:color w:val="000000"/>
                      <w:sz w:val="18"/>
                      <w:szCs w:val="18"/>
                      <w:lang w:val="es-ES_tradnl"/>
                    </w:rPr>
                  </w:pPr>
                  <w:r w:rsidRPr="0066689A">
                    <w:rPr>
                      <w:color w:val="000000"/>
                      <w:sz w:val="18"/>
                      <w:lang w:val="es-ES_tradnl"/>
                    </w:rPr>
                    <w:t>127</w:t>
                  </w:r>
                </w:p>
              </w:tc>
            </w:tr>
            <w:tr w:rsidR="008549A3" w:rsidRPr="0066689A" w:rsidTr="00081770">
              <w:trPr>
                <w:trHeight w:val="148"/>
              </w:trPr>
              <w:tc>
                <w:tcPr>
                  <w:tcW w:w="3354" w:type="dxa"/>
                </w:tcPr>
                <w:p w:rsidR="008549A3" w:rsidRPr="0066689A" w:rsidRDefault="008549A3" w:rsidP="00081770">
                  <w:pPr>
                    <w:autoSpaceDE w:val="0"/>
                    <w:autoSpaceDN w:val="0"/>
                    <w:adjustRightInd w:val="0"/>
                    <w:jc w:val="left"/>
                    <w:rPr>
                      <w:rFonts w:cs="Arial"/>
                      <w:color w:val="000000"/>
                      <w:sz w:val="18"/>
                      <w:szCs w:val="18"/>
                      <w:lang w:val="es-ES_tradnl"/>
                    </w:rPr>
                  </w:pPr>
                  <w:r w:rsidRPr="0066689A">
                    <w:rPr>
                      <w:color w:val="000000"/>
                      <w:sz w:val="18"/>
                      <w:lang w:val="es-ES_tradnl"/>
                    </w:rPr>
                    <w:t>Turquía</w:t>
                  </w:r>
                </w:p>
              </w:tc>
              <w:tc>
                <w:tcPr>
                  <w:tcW w:w="1260" w:type="dxa"/>
                </w:tcPr>
                <w:p w:rsidR="008549A3" w:rsidRPr="0066689A" w:rsidRDefault="008549A3" w:rsidP="00081770">
                  <w:pPr>
                    <w:autoSpaceDE w:val="0"/>
                    <w:autoSpaceDN w:val="0"/>
                    <w:adjustRightInd w:val="0"/>
                    <w:ind w:right="101"/>
                    <w:jc w:val="right"/>
                    <w:rPr>
                      <w:rFonts w:cs="Arial"/>
                      <w:color w:val="000000"/>
                      <w:sz w:val="18"/>
                      <w:szCs w:val="18"/>
                      <w:lang w:val="es-ES_tradnl"/>
                    </w:rPr>
                  </w:pPr>
                  <w:r w:rsidRPr="0066689A">
                    <w:rPr>
                      <w:color w:val="000000"/>
                      <w:sz w:val="18"/>
                      <w:lang w:val="es-ES_tradnl"/>
                    </w:rPr>
                    <w:t>463</w:t>
                  </w:r>
                </w:p>
              </w:tc>
              <w:tc>
                <w:tcPr>
                  <w:tcW w:w="1800" w:type="dxa"/>
                </w:tcPr>
                <w:p w:rsidR="008549A3" w:rsidRPr="0066689A" w:rsidRDefault="008549A3" w:rsidP="00081770">
                  <w:pPr>
                    <w:autoSpaceDE w:val="0"/>
                    <w:autoSpaceDN w:val="0"/>
                    <w:adjustRightInd w:val="0"/>
                    <w:jc w:val="center"/>
                    <w:rPr>
                      <w:rFonts w:cs="Arial"/>
                      <w:color w:val="000000"/>
                      <w:sz w:val="18"/>
                      <w:szCs w:val="18"/>
                      <w:lang w:val="es-ES_tradnl"/>
                    </w:rPr>
                  </w:pPr>
                  <w:r w:rsidRPr="0066689A">
                    <w:rPr>
                      <w:color w:val="000000"/>
                      <w:sz w:val="18"/>
                      <w:lang w:val="es-ES_tradnl"/>
                    </w:rPr>
                    <w:t>261</w:t>
                  </w:r>
                </w:p>
              </w:tc>
            </w:tr>
          </w:tbl>
          <w:p w:rsidR="008549A3" w:rsidRPr="0066689A" w:rsidRDefault="008549A3" w:rsidP="00B31481">
            <w:pPr>
              <w:rPr>
                <w:sz w:val="18"/>
                <w:szCs w:val="18"/>
                <w:lang w:val="es-ES_tradnl"/>
              </w:rPr>
            </w:pPr>
          </w:p>
        </w:tc>
      </w:tr>
    </w:tbl>
    <w:p w:rsidR="005A1195" w:rsidRPr="0066689A" w:rsidRDefault="005A1195" w:rsidP="005A1195">
      <w:pPr>
        <w:rPr>
          <w:sz w:val="18"/>
          <w:szCs w:val="18"/>
          <w:lang w:val="es-ES_tradnl"/>
        </w:rPr>
      </w:pPr>
    </w:p>
    <w:p w:rsidR="009B78F5" w:rsidRPr="0066689A" w:rsidRDefault="009B78F5" w:rsidP="005A1195">
      <w:pPr>
        <w:rPr>
          <w:sz w:val="18"/>
          <w:szCs w:val="18"/>
          <w:lang w:val="es-ES_tradnl"/>
        </w:rPr>
      </w:pPr>
    </w:p>
    <w:p w:rsidR="008549A3" w:rsidRPr="0066689A" w:rsidRDefault="008549A3" w:rsidP="00617338">
      <w:pPr>
        <w:pStyle w:val="Heading8"/>
        <w:keepNext/>
        <w:tabs>
          <w:tab w:val="left" w:pos="284"/>
        </w:tabs>
        <w:rPr>
          <w:szCs w:val="18"/>
          <w:lang w:val="es-ES_tradnl"/>
        </w:rPr>
      </w:pPr>
      <w:bookmarkStart w:id="185" w:name="_Toc521423489"/>
      <w:bookmarkStart w:id="186" w:name="_Toc525142697"/>
      <w:r w:rsidRPr="0066689A">
        <w:rPr>
          <w:lang w:val="es-ES_tradnl"/>
        </w:rPr>
        <w:lastRenderedPageBreak/>
        <w:t>a</w:t>
      </w:r>
      <w:r w:rsidR="00E37206" w:rsidRPr="0066689A">
        <w:rPr>
          <w:lang w:val="es-ES_tradnl"/>
        </w:rPr>
        <w:t xml:space="preserve">)  </w:t>
      </w:r>
      <w:r w:rsidRPr="0066689A">
        <w:rPr>
          <w:lang w:val="es-ES_tradnl"/>
        </w:rPr>
        <w:t>Géneros y especies vegetales respecto de los cuales los miembros de la Unión poseen experiencia práctica</w:t>
      </w:r>
      <w:bookmarkEnd w:id="185"/>
      <w:bookmarkEnd w:id="186"/>
    </w:p>
    <w:p w:rsidR="008549A3" w:rsidRPr="0066689A" w:rsidRDefault="008549A3" w:rsidP="003F610D">
      <w:pPr>
        <w:pStyle w:val="result"/>
        <w:keepNext/>
        <w:rPr>
          <w:szCs w:val="18"/>
          <w:lang w:val="es-ES_tradnl"/>
        </w:rPr>
      </w:pPr>
    </w:p>
    <w:p w:rsidR="00735252" w:rsidRPr="0066689A" w:rsidRDefault="00735252" w:rsidP="0066689A">
      <w:pPr>
        <w:pStyle w:val="result"/>
        <w:jc w:val="both"/>
        <w:rPr>
          <w:szCs w:val="18"/>
          <w:lang w:val="es-ES_tradnl"/>
        </w:rPr>
      </w:pPr>
      <w:r w:rsidRPr="0066689A">
        <w:rPr>
          <w:lang w:val="es-ES_tradnl"/>
        </w:rPr>
        <w:t>El 28 de marzo de 2017, había 3.416 géneros y especies (3.561 taxones con inclusión de subespecies) respecto de los cuales la Unión poseía experiencia práctica en el examen DHE (véase el documento TC/53/4).</w:t>
      </w:r>
      <w:r w:rsidR="006133B5" w:rsidRPr="0066689A">
        <w:rPr>
          <w:lang w:val="es-ES_tradnl"/>
        </w:rPr>
        <w:t xml:space="preserve"> </w:t>
      </w:r>
    </w:p>
    <w:p w:rsidR="008549A3" w:rsidRPr="0066689A" w:rsidRDefault="00735252" w:rsidP="0066689A">
      <w:pPr>
        <w:pStyle w:val="result"/>
        <w:jc w:val="both"/>
        <w:rPr>
          <w:szCs w:val="18"/>
          <w:lang w:val="es-ES_tradnl"/>
        </w:rPr>
      </w:pPr>
      <w:r w:rsidRPr="0066689A">
        <w:rPr>
          <w:lang w:val="es-ES_tradnl"/>
        </w:rPr>
        <w:t>En 2016 había 3.326 géneros y especies (3.461 taxones con inclusión de subespecies) y en 2015 había 3.255 géneros y especies (3.382 con inclusión de subespecies).</w:t>
      </w:r>
    </w:p>
    <w:p w:rsidR="008549A3" w:rsidRPr="0066689A" w:rsidRDefault="008549A3" w:rsidP="008549A3">
      <w:pPr>
        <w:pStyle w:val="result"/>
        <w:rPr>
          <w:szCs w:val="18"/>
          <w:lang w:val="es-ES_tradnl"/>
        </w:rPr>
      </w:pPr>
    </w:p>
    <w:p w:rsidR="008549A3" w:rsidRPr="0066689A" w:rsidRDefault="008549A3" w:rsidP="00617338">
      <w:pPr>
        <w:pStyle w:val="Heading8"/>
        <w:keepNext/>
        <w:tabs>
          <w:tab w:val="left" w:pos="284"/>
        </w:tabs>
        <w:rPr>
          <w:szCs w:val="18"/>
          <w:lang w:val="es-ES_tradnl"/>
        </w:rPr>
      </w:pPr>
      <w:bookmarkStart w:id="187" w:name="_Toc521423490"/>
      <w:bookmarkStart w:id="188" w:name="_Toc525142698"/>
      <w:r w:rsidRPr="0066689A">
        <w:rPr>
          <w:lang w:val="es-ES_tradnl"/>
        </w:rPr>
        <w:t>b</w:t>
      </w:r>
      <w:r w:rsidR="00E37206" w:rsidRPr="0066689A">
        <w:rPr>
          <w:lang w:val="es-ES_tradnl"/>
        </w:rPr>
        <w:t xml:space="preserve">)  </w:t>
      </w:r>
      <w:r w:rsidRPr="0066689A">
        <w:rPr>
          <w:lang w:val="es-ES_tradnl"/>
        </w:rPr>
        <w:t>Géneros y especies vegetales respecto de los cuales los miembros de la Unión cooperan en el examen DHE, según se indica en la base de datos GENIE</w:t>
      </w:r>
      <w:bookmarkEnd w:id="187"/>
      <w:bookmarkEnd w:id="188"/>
    </w:p>
    <w:p w:rsidR="008549A3" w:rsidRPr="0066689A" w:rsidRDefault="008549A3" w:rsidP="00E21721">
      <w:pPr>
        <w:pStyle w:val="result"/>
        <w:keepNext/>
        <w:rPr>
          <w:szCs w:val="18"/>
          <w:lang w:val="es-ES_tradnl"/>
        </w:rPr>
      </w:pPr>
    </w:p>
    <w:p w:rsidR="00735252" w:rsidRPr="0066689A" w:rsidRDefault="0066689A" w:rsidP="0066689A">
      <w:pPr>
        <w:pStyle w:val="result"/>
        <w:jc w:val="both"/>
        <w:rPr>
          <w:lang w:val="es-ES_tradnl"/>
        </w:rPr>
      </w:pPr>
      <w:r>
        <w:rPr>
          <w:lang w:val="es-ES_tradnl"/>
        </w:rPr>
        <w:t xml:space="preserve">El </w:t>
      </w:r>
      <w:r w:rsidR="00735252" w:rsidRPr="0066689A">
        <w:rPr>
          <w:lang w:val="es-ES_tradnl"/>
        </w:rPr>
        <w:t xml:space="preserve">25 de octubre de 2017, había 1.974 géneros y especies (2.038 taxones con inclusión de subespecies) respecto </w:t>
      </w:r>
      <w:r>
        <w:rPr>
          <w:lang w:val="es-ES_tradnl"/>
        </w:rPr>
        <w:br/>
      </w:r>
      <w:r w:rsidR="00735252" w:rsidRPr="0066689A">
        <w:rPr>
          <w:lang w:val="es-ES_tradnl"/>
        </w:rPr>
        <w:t>de los cuales existían acuerdos de cooperación suscritos entre miembros de la Unión para el</w:t>
      </w:r>
      <w:r>
        <w:rPr>
          <w:lang w:val="es-ES_tradnl"/>
        </w:rPr>
        <w:t xml:space="preserve"> examen DHE (véase el documento </w:t>
      </w:r>
      <w:r w:rsidR="00735252" w:rsidRPr="0066689A">
        <w:rPr>
          <w:lang w:val="es-ES_tradnl"/>
        </w:rPr>
        <w:t>C/51/5).</w:t>
      </w:r>
    </w:p>
    <w:p w:rsidR="007D6D7B" w:rsidRPr="0066689A" w:rsidRDefault="00735252" w:rsidP="0066689A">
      <w:pPr>
        <w:pStyle w:val="result"/>
        <w:jc w:val="both"/>
        <w:rPr>
          <w:szCs w:val="18"/>
          <w:lang w:val="es-ES_tradnl"/>
        </w:rPr>
      </w:pPr>
      <w:r w:rsidRPr="0066689A">
        <w:rPr>
          <w:lang w:val="es-ES_tradnl"/>
        </w:rPr>
        <w:t>En 2016 había 1.968 géneros y especies (2.031 con inclusión de subespecies) y en 2015 había 2.002 taxones con inclusión de subespecies.</w:t>
      </w:r>
    </w:p>
    <w:p w:rsidR="007D6D7B" w:rsidRPr="0066689A" w:rsidRDefault="007D6D7B" w:rsidP="008549A3">
      <w:pPr>
        <w:pStyle w:val="result"/>
        <w:rPr>
          <w:szCs w:val="18"/>
          <w:lang w:val="es-ES_tradnl"/>
        </w:rPr>
      </w:pPr>
    </w:p>
    <w:p w:rsidR="00735252" w:rsidRPr="0066689A" w:rsidRDefault="00735252" w:rsidP="008549A3">
      <w:pPr>
        <w:pStyle w:val="result"/>
        <w:rPr>
          <w:szCs w:val="18"/>
          <w:lang w:val="es-ES_tradnl"/>
        </w:rPr>
      </w:pPr>
    </w:p>
    <w:p w:rsidR="009B78F5" w:rsidRPr="0066689A" w:rsidRDefault="009B78F5" w:rsidP="007D6D7B">
      <w:pPr>
        <w:pStyle w:val="Heading6"/>
        <w:keepNext/>
        <w:rPr>
          <w:szCs w:val="18"/>
          <w:lang w:val="es-ES_tradnl"/>
        </w:rPr>
      </w:pPr>
      <w:bookmarkStart w:id="189" w:name="_Toc521423491"/>
      <w:bookmarkStart w:id="190" w:name="_Toc525142699"/>
      <w:r w:rsidRPr="0066689A">
        <w:rPr>
          <w:lang w:val="es-ES_tradnl"/>
        </w:rPr>
        <w:t>5.</w:t>
      </w:r>
      <w:r w:rsidR="006133B5" w:rsidRPr="0066689A">
        <w:rPr>
          <w:lang w:val="es-ES_tradnl"/>
        </w:rPr>
        <w:t xml:space="preserve"> </w:t>
      </w:r>
      <w:r w:rsidR="00385FF3" w:rsidRPr="0066689A">
        <w:rPr>
          <w:lang w:val="es-ES_tradnl"/>
        </w:rPr>
        <w:t xml:space="preserve"> </w:t>
      </w:r>
      <w:r w:rsidRPr="0066689A">
        <w:rPr>
          <w:lang w:val="es-ES_tradnl"/>
        </w:rPr>
        <w:t>Cooperación en el examen de denominaciones de variedades</w:t>
      </w:r>
      <w:bookmarkEnd w:id="189"/>
      <w:bookmarkEnd w:id="190"/>
    </w:p>
    <w:p w:rsidR="008549A3" w:rsidRPr="0066689A" w:rsidRDefault="008549A3" w:rsidP="007D6D7B">
      <w:pPr>
        <w:pStyle w:val="result"/>
        <w:keepNext/>
        <w:rPr>
          <w:szCs w:val="18"/>
          <w:lang w:val="es-ES_tradnl"/>
        </w:rPr>
      </w:pPr>
    </w:p>
    <w:p w:rsidR="005A1195" w:rsidRPr="0066689A" w:rsidRDefault="009B78F5" w:rsidP="008A7BA7">
      <w:pPr>
        <w:pStyle w:val="Heading9"/>
        <w:rPr>
          <w:lang w:val="es-ES_tradnl"/>
        </w:rPr>
      </w:pPr>
      <w:bookmarkStart w:id="191" w:name="_Toc521423492"/>
      <w:bookmarkStart w:id="192" w:name="_Toc525142700"/>
      <w:r w:rsidRPr="0066689A">
        <w:rPr>
          <w:lang w:val="es-ES_tradnl"/>
        </w:rPr>
        <w:t>Base de datos PLUTO: visitas al sitio web de la UPOV en 2017</w:t>
      </w:r>
      <w:bookmarkEnd w:id="191"/>
      <w:bookmarkEnd w:id="192"/>
    </w:p>
    <w:p w:rsidR="009B78F5" w:rsidRPr="0066689A" w:rsidRDefault="009B78F5" w:rsidP="007D6D7B">
      <w:pPr>
        <w:pStyle w:val="result"/>
        <w:keepNext/>
        <w:rPr>
          <w:szCs w:val="18"/>
          <w:lang w:val="es-ES_tradnl"/>
        </w:rPr>
      </w:pPr>
    </w:p>
    <w:tbl>
      <w:tblPr>
        <w:tblW w:w="9039" w:type="dxa"/>
        <w:tblLayout w:type="fixed"/>
        <w:tblLook w:val="0000" w:firstRow="0" w:lastRow="0" w:firstColumn="0" w:lastColumn="0" w:noHBand="0" w:noVBand="0"/>
      </w:tblPr>
      <w:tblGrid>
        <w:gridCol w:w="3969"/>
        <w:gridCol w:w="5070"/>
      </w:tblGrid>
      <w:tr w:rsidR="009B78F5" w:rsidRPr="0066689A" w:rsidTr="009B78F5">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9B78F5" w:rsidRPr="0066689A" w:rsidTr="00B31481">
              <w:trPr>
                <w:trHeight w:val="148"/>
              </w:trPr>
              <w:tc>
                <w:tcPr>
                  <w:tcW w:w="1730" w:type="dxa"/>
                </w:tcPr>
                <w:p w:rsidR="009B78F5" w:rsidRPr="0066689A" w:rsidRDefault="009B78F5" w:rsidP="00B31481">
                  <w:pPr>
                    <w:pStyle w:val="Default"/>
                    <w:ind w:firstLine="6"/>
                    <w:rPr>
                      <w:color w:val="auto"/>
                      <w:sz w:val="18"/>
                      <w:szCs w:val="18"/>
                      <w:lang w:val="es-ES_tradnl"/>
                    </w:rPr>
                  </w:pPr>
                </w:p>
              </w:tc>
              <w:tc>
                <w:tcPr>
                  <w:tcW w:w="992" w:type="dxa"/>
                </w:tcPr>
                <w:p w:rsidR="009B78F5" w:rsidRPr="0066689A" w:rsidRDefault="009B78F5" w:rsidP="009B78F5">
                  <w:pPr>
                    <w:pStyle w:val="Default"/>
                    <w:spacing w:after="120"/>
                    <w:jc w:val="center"/>
                    <w:rPr>
                      <w:i/>
                      <w:sz w:val="18"/>
                      <w:szCs w:val="18"/>
                      <w:lang w:val="es-ES_tradnl"/>
                    </w:rPr>
                  </w:pPr>
                  <w:r w:rsidRPr="0066689A">
                    <w:rPr>
                      <w:i/>
                      <w:sz w:val="18"/>
                      <w:lang w:val="es-ES_tradnl"/>
                    </w:rPr>
                    <w:t>2017</w:t>
                  </w:r>
                </w:p>
              </w:tc>
              <w:tc>
                <w:tcPr>
                  <w:tcW w:w="992" w:type="dxa"/>
                </w:tcPr>
                <w:p w:rsidR="009B78F5" w:rsidRPr="0066689A" w:rsidRDefault="009B78F5" w:rsidP="009B78F5">
                  <w:pPr>
                    <w:pStyle w:val="Default"/>
                    <w:spacing w:after="120"/>
                    <w:jc w:val="center"/>
                    <w:rPr>
                      <w:i/>
                      <w:sz w:val="18"/>
                      <w:szCs w:val="18"/>
                      <w:lang w:val="es-ES_tradnl"/>
                    </w:rPr>
                  </w:pPr>
                  <w:r w:rsidRPr="0066689A">
                    <w:rPr>
                      <w:i/>
                      <w:sz w:val="18"/>
                      <w:lang w:val="es-ES_tradnl"/>
                    </w:rPr>
                    <w:t>2016</w:t>
                  </w:r>
                </w:p>
              </w:tc>
            </w:tr>
            <w:tr w:rsidR="009B78F5" w:rsidRPr="0066689A" w:rsidTr="00B31481">
              <w:trPr>
                <w:trHeight w:val="148"/>
              </w:trPr>
              <w:tc>
                <w:tcPr>
                  <w:tcW w:w="1730" w:type="dxa"/>
                </w:tcPr>
                <w:p w:rsidR="009B78F5" w:rsidRPr="0066689A" w:rsidRDefault="009B78F5" w:rsidP="00B31481">
                  <w:pPr>
                    <w:pStyle w:val="Default"/>
                    <w:ind w:firstLine="6"/>
                    <w:rPr>
                      <w:color w:val="auto"/>
                      <w:sz w:val="18"/>
                      <w:szCs w:val="18"/>
                      <w:lang w:val="es-ES_tradnl"/>
                    </w:rPr>
                  </w:pPr>
                  <w:r w:rsidRPr="0066689A">
                    <w:rPr>
                      <w:color w:val="auto"/>
                      <w:sz w:val="18"/>
                      <w:lang w:val="es-ES_tradnl"/>
                    </w:rPr>
                    <w:t xml:space="preserve">Sesiones </w:t>
                  </w:r>
                </w:p>
              </w:tc>
              <w:tc>
                <w:tcPr>
                  <w:tcW w:w="992" w:type="dxa"/>
                </w:tcPr>
                <w:p w:rsidR="009B78F5" w:rsidRPr="0066689A" w:rsidRDefault="009B78F5" w:rsidP="00081770">
                  <w:pPr>
                    <w:ind w:right="113"/>
                    <w:jc w:val="right"/>
                    <w:rPr>
                      <w:sz w:val="18"/>
                      <w:szCs w:val="18"/>
                      <w:lang w:val="es-ES_tradnl"/>
                    </w:rPr>
                  </w:pPr>
                  <w:r w:rsidRPr="0066689A">
                    <w:rPr>
                      <w:sz w:val="18"/>
                      <w:lang w:val="es-ES_tradnl"/>
                    </w:rPr>
                    <w:t>45.638</w:t>
                  </w:r>
                </w:p>
              </w:tc>
              <w:tc>
                <w:tcPr>
                  <w:tcW w:w="992" w:type="dxa"/>
                </w:tcPr>
                <w:p w:rsidR="009B78F5" w:rsidRPr="0066689A" w:rsidRDefault="009B78F5" w:rsidP="00081770">
                  <w:pPr>
                    <w:ind w:right="113"/>
                    <w:jc w:val="center"/>
                    <w:rPr>
                      <w:sz w:val="18"/>
                      <w:szCs w:val="18"/>
                      <w:lang w:val="es-ES_tradnl"/>
                    </w:rPr>
                  </w:pPr>
                  <w:r w:rsidRPr="0066689A">
                    <w:rPr>
                      <w:sz w:val="18"/>
                      <w:lang w:val="es-ES_tradnl"/>
                    </w:rPr>
                    <w:t>58.673</w:t>
                  </w:r>
                </w:p>
              </w:tc>
            </w:tr>
            <w:tr w:rsidR="009B78F5" w:rsidRPr="0066689A" w:rsidTr="00B31481">
              <w:trPr>
                <w:trHeight w:val="148"/>
              </w:trPr>
              <w:tc>
                <w:tcPr>
                  <w:tcW w:w="1730" w:type="dxa"/>
                </w:tcPr>
                <w:p w:rsidR="009B78F5" w:rsidRPr="0066689A" w:rsidRDefault="009B78F5" w:rsidP="00B31481">
                  <w:pPr>
                    <w:pStyle w:val="Default"/>
                    <w:ind w:firstLine="6"/>
                    <w:rPr>
                      <w:color w:val="auto"/>
                      <w:sz w:val="18"/>
                      <w:szCs w:val="18"/>
                      <w:lang w:val="es-ES_tradnl"/>
                    </w:rPr>
                  </w:pPr>
                  <w:r w:rsidRPr="0066689A">
                    <w:rPr>
                      <w:color w:val="auto"/>
                      <w:sz w:val="18"/>
                      <w:lang w:val="es-ES_tradnl"/>
                    </w:rPr>
                    <w:t xml:space="preserve">Usuarios </w:t>
                  </w:r>
                </w:p>
              </w:tc>
              <w:tc>
                <w:tcPr>
                  <w:tcW w:w="992" w:type="dxa"/>
                </w:tcPr>
                <w:p w:rsidR="009B78F5" w:rsidRPr="0066689A" w:rsidRDefault="009B78F5" w:rsidP="00081770">
                  <w:pPr>
                    <w:ind w:right="113"/>
                    <w:jc w:val="right"/>
                    <w:rPr>
                      <w:sz w:val="18"/>
                      <w:szCs w:val="18"/>
                      <w:lang w:val="es-ES_tradnl"/>
                    </w:rPr>
                  </w:pPr>
                  <w:r w:rsidRPr="0066689A">
                    <w:rPr>
                      <w:sz w:val="18"/>
                      <w:lang w:val="es-ES_tradnl"/>
                    </w:rPr>
                    <w:t>15.875</w:t>
                  </w:r>
                </w:p>
              </w:tc>
              <w:tc>
                <w:tcPr>
                  <w:tcW w:w="992" w:type="dxa"/>
                </w:tcPr>
                <w:p w:rsidR="009B78F5" w:rsidRPr="0066689A" w:rsidRDefault="009B78F5" w:rsidP="00081770">
                  <w:pPr>
                    <w:ind w:right="113"/>
                    <w:jc w:val="center"/>
                    <w:rPr>
                      <w:sz w:val="18"/>
                      <w:szCs w:val="18"/>
                      <w:lang w:val="es-ES_tradnl"/>
                    </w:rPr>
                  </w:pPr>
                  <w:r w:rsidRPr="0066689A">
                    <w:rPr>
                      <w:sz w:val="18"/>
                      <w:lang w:val="es-ES_tradnl"/>
                    </w:rPr>
                    <w:t>16.145</w:t>
                  </w:r>
                </w:p>
              </w:tc>
            </w:tr>
            <w:tr w:rsidR="009B78F5" w:rsidRPr="0066689A" w:rsidTr="00B31481">
              <w:trPr>
                <w:trHeight w:val="148"/>
              </w:trPr>
              <w:tc>
                <w:tcPr>
                  <w:tcW w:w="1730" w:type="dxa"/>
                </w:tcPr>
                <w:p w:rsidR="009B78F5" w:rsidRPr="0066689A" w:rsidRDefault="009B78F5" w:rsidP="00B31481">
                  <w:pPr>
                    <w:pStyle w:val="Default"/>
                    <w:ind w:left="204" w:hanging="198"/>
                    <w:rPr>
                      <w:color w:val="auto"/>
                      <w:sz w:val="18"/>
                      <w:szCs w:val="18"/>
                      <w:lang w:val="es-ES_tradnl"/>
                    </w:rPr>
                  </w:pPr>
                  <w:r w:rsidRPr="0066689A">
                    <w:rPr>
                      <w:color w:val="auto"/>
                      <w:sz w:val="18"/>
                      <w:lang w:val="es-ES_tradnl"/>
                    </w:rPr>
                    <w:t xml:space="preserve">Páginas vistas: </w:t>
                  </w:r>
                </w:p>
              </w:tc>
              <w:tc>
                <w:tcPr>
                  <w:tcW w:w="992" w:type="dxa"/>
                </w:tcPr>
                <w:p w:rsidR="009B78F5" w:rsidRPr="0066689A" w:rsidRDefault="009B78F5" w:rsidP="00081770">
                  <w:pPr>
                    <w:ind w:right="113"/>
                    <w:jc w:val="right"/>
                    <w:rPr>
                      <w:sz w:val="18"/>
                      <w:szCs w:val="18"/>
                      <w:lang w:val="es-ES_tradnl"/>
                    </w:rPr>
                  </w:pPr>
                  <w:r w:rsidRPr="0066689A">
                    <w:rPr>
                      <w:sz w:val="18"/>
                      <w:lang w:val="es-ES_tradnl"/>
                    </w:rPr>
                    <w:t>69.457</w:t>
                  </w:r>
                </w:p>
              </w:tc>
              <w:tc>
                <w:tcPr>
                  <w:tcW w:w="992" w:type="dxa"/>
                </w:tcPr>
                <w:p w:rsidR="009B78F5" w:rsidRPr="0066689A" w:rsidRDefault="009B78F5" w:rsidP="00081770">
                  <w:pPr>
                    <w:ind w:right="113"/>
                    <w:jc w:val="center"/>
                    <w:rPr>
                      <w:sz w:val="18"/>
                      <w:szCs w:val="18"/>
                      <w:lang w:val="es-ES_tradnl"/>
                    </w:rPr>
                  </w:pPr>
                  <w:r w:rsidRPr="0066689A">
                    <w:rPr>
                      <w:sz w:val="18"/>
                      <w:lang w:val="es-ES_tradnl"/>
                    </w:rPr>
                    <w:t>90.630</w:t>
                  </w:r>
                </w:p>
              </w:tc>
            </w:tr>
            <w:tr w:rsidR="009B78F5" w:rsidRPr="0066689A" w:rsidTr="00B31481">
              <w:trPr>
                <w:trHeight w:val="148"/>
              </w:trPr>
              <w:tc>
                <w:tcPr>
                  <w:tcW w:w="1730" w:type="dxa"/>
                </w:tcPr>
                <w:p w:rsidR="009B78F5" w:rsidRPr="0066689A" w:rsidRDefault="009B78F5" w:rsidP="00B31481">
                  <w:pPr>
                    <w:pStyle w:val="Default"/>
                    <w:ind w:firstLine="6"/>
                    <w:rPr>
                      <w:color w:val="auto"/>
                      <w:sz w:val="18"/>
                      <w:szCs w:val="18"/>
                      <w:lang w:val="es-ES_tradnl"/>
                    </w:rPr>
                  </w:pPr>
                  <w:r w:rsidRPr="0066689A">
                    <w:rPr>
                      <w:color w:val="auto"/>
                      <w:sz w:val="18"/>
                      <w:lang w:val="es-ES_tradnl"/>
                    </w:rPr>
                    <w:t xml:space="preserve">Nuevas visitas </w:t>
                  </w:r>
                </w:p>
              </w:tc>
              <w:tc>
                <w:tcPr>
                  <w:tcW w:w="992" w:type="dxa"/>
                </w:tcPr>
                <w:p w:rsidR="009B78F5" w:rsidRPr="0066689A" w:rsidRDefault="00B728F5" w:rsidP="00081770">
                  <w:pPr>
                    <w:ind w:right="113"/>
                    <w:jc w:val="right"/>
                    <w:rPr>
                      <w:sz w:val="18"/>
                      <w:szCs w:val="18"/>
                      <w:lang w:val="es-ES_tradnl"/>
                    </w:rPr>
                  </w:pPr>
                  <w:r w:rsidRPr="0066689A">
                    <w:rPr>
                      <w:sz w:val="18"/>
                      <w:lang w:val="es-ES_tradnl"/>
                    </w:rPr>
                    <w:t>67,4%</w:t>
                  </w:r>
                </w:p>
              </w:tc>
              <w:tc>
                <w:tcPr>
                  <w:tcW w:w="992" w:type="dxa"/>
                </w:tcPr>
                <w:p w:rsidR="009B78F5" w:rsidRPr="0066689A" w:rsidRDefault="009B78F5" w:rsidP="00081770">
                  <w:pPr>
                    <w:ind w:right="113"/>
                    <w:jc w:val="center"/>
                    <w:rPr>
                      <w:sz w:val="18"/>
                      <w:szCs w:val="18"/>
                      <w:lang w:val="es-ES_tradnl"/>
                    </w:rPr>
                  </w:pPr>
                  <w:r w:rsidRPr="0066689A">
                    <w:rPr>
                      <w:sz w:val="18"/>
                      <w:lang w:val="es-ES_tradnl"/>
                    </w:rPr>
                    <w:t>25,5%</w:t>
                  </w:r>
                </w:p>
              </w:tc>
            </w:tr>
            <w:tr w:rsidR="009B78F5" w:rsidRPr="0066689A" w:rsidTr="00B31481">
              <w:trPr>
                <w:trHeight w:val="148"/>
              </w:trPr>
              <w:tc>
                <w:tcPr>
                  <w:tcW w:w="1730" w:type="dxa"/>
                </w:tcPr>
                <w:p w:rsidR="009B78F5" w:rsidRPr="0066689A" w:rsidRDefault="009B78F5" w:rsidP="00B31481">
                  <w:pPr>
                    <w:ind w:firstLine="6"/>
                    <w:jc w:val="left"/>
                    <w:rPr>
                      <w:sz w:val="18"/>
                      <w:szCs w:val="18"/>
                      <w:lang w:val="es-ES_tradnl"/>
                    </w:rPr>
                  </w:pPr>
                  <w:r w:rsidRPr="0066689A">
                    <w:rPr>
                      <w:sz w:val="18"/>
                      <w:lang w:val="es-ES_tradnl"/>
                    </w:rPr>
                    <w:t xml:space="preserve">Visitas recurrentes </w:t>
                  </w:r>
                </w:p>
              </w:tc>
              <w:tc>
                <w:tcPr>
                  <w:tcW w:w="992" w:type="dxa"/>
                </w:tcPr>
                <w:p w:rsidR="009B78F5" w:rsidRPr="0066689A" w:rsidRDefault="009B78F5" w:rsidP="00081770">
                  <w:pPr>
                    <w:ind w:right="113"/>
                    <w:jc w:val="right"/>
                    <w:rPr>
                      <w:sz w:val="18"/>
                      <w:szCs w:val="18"/>
                      <w:lang w:val="es-ES_tradnl"/>
                    </w:rPr>
                  </w:pPr>
                  <w:r w:rsidRPr="0066689A">
                    <w:rPr>
                      <w:sz w:val="18"/>
                      <w:lang w:val="es-ES_tradnl"/>
                    </w:rPr>
                    <w:t>32,6%</w:t>
                  </w:r>
                </w:p>
              </w:tc>
              <w:tc>
                <w:tcPr>
                  <w:tcW w:w="992" w:type="dxa"/>
                </w:tcPr>
                <w:p w:rsidR="009B78F5" w:rsidRPr="0066689A" w:rsidRDefault="009B78F5" w:rsidP="00081770">
                  <w:pPr>
                    <w:ind w:right="113"/>
                    <w:jc w:val="center"/>
                    <w:rPr>
                      <w:sz w:val="18"/>
                      <w:szCs w:val="18"/>
                      <w:lang w:val="es-ES_tradnl"/>
                    </w:rPr>
                  </w:pPr>
                  <w:r w:rsidRPr="0066689A">
                    <w:rPr>
                      <w:sz w:val="18"/>
                      <w:lang w:val="es-ES_tradnl"/>
                    </w:rPr>
                    <w:t>74,5%</w:t>
                  </w:r>
                </w:p>
              </w:tc>
            </w:tr>
          </w:tbl>
          <w:p w:rsidR="009B78F5" w:rsidRPr="0066689A" w:rsidRDefault="009B78F5" w:rsidP="009B78F5">
            <w:pPr>
              <w:keepNext/>
              <w:rPr>
                <w:noProof/>
                <w:sz w:val="18"/>
                <w:szCs w:val="18"/>
                <w:lang w:val="es-ES_tradnl"/>
              </w:rPr>
            </w:pPr>
          </w:p>
        </w:tc>
        <w:tc>
          <w:tcPr>
            <w:tcW w:w="5070" w:type="dxa"/>
            <w:shd w:val="clear" w:color="auto" w:fill="auto"/>
          </w:tcPr>
          <w:tbl>
            <w:tblPr>
              <w:tblW w:w="4056"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788"/>
            </w:tblGrid>
            <w:tr w:rsidR="00B5494B" w:rsidRPr="0066689A" w:rsidTr="009B78F5">
              <w:trPr>
                <w:trHeight w:val="143"/>
              </w:trPr>
              <w:tc>
                <w:tcPr>
                  <w:tcW w:w="1134" w:type="dxa"/>
                </w:tcPr>
                <w:p w:rsidR="00B5494B" w:rsidRPr="0066689A" w:rsidRDefault="00B5494B" w:rsidP="009B78F5">
                  <w:pPr>
                    <w:autoSpaceDE w:val="0"/>
                    <w:autoSpaceDN w:val="0"/>
                    <w:adjustRightInd w:val="0"/>
                    <w:spacing w:after="120"/>
                    <w:jc w:val="center"/>
                    <w:rPr>
                      <w:rFonts w:cs="Arial"/>
                      <w:bCs/>
                      <w:color w:val="000000"/>
                      <w:sz w:val="18"/>
                      <w:szCs w:val="18"/>
                      <w:lang w:val="es-ES_tradnl"/>
                    </w:rPr>
                  </w:pPr>
                  <w:r w:rsidRPr="0066689A">
                    <w:rPr>
                      <w:color w:val="000000"/>
                      <w:sz w:val="18"/>
                      <w:lang w:val="es-ES_tradnl"/>
                    </w:rPr>
                    <w:t>Idioma</w:t>
                  </w:r>
                </w:p>
              </w:tc>
              <w:tc>
                <w:tcPr>
                  <w:tcW w:w="1134" w:type="dxa"/>
                </w:tcPr>
                <w:p w:rsidR="00B5494B" w:rsidRPr="0066689A" w:rsidRDefault="00B5494B" w:rsidP="009B78F5">
                  <w:pPr>
                    <w:autoSpaceDE w:val="0"/>
                    <w:autoSpaceDN w:val="0"/>
                    <w:adjustRightInd w:val="0"/>
                    <w:spacing w:after="120"/>
                    <w:jc w:val="center"/>
                    <w:rPr>
                      <w:rFonts w:cs="Arial"/>
                      <w:bCs/>
                      <w:color w:val="000000"/>
                      <w:sz w:val="18"/>
                      <w:szCs w:val="18"/>
                      <w:lang w:val="es-ES_tradnl"/>
                    </w:rPr>
                  </w:pPr>
                  <w:r w:rsidRPr="0066689A">
                    <w:rPr>
                      <w:color w:val="000000"/>
                      <w:sz w:val="18"/>
                      <w:lang w:val="es-ES_tradnl"/>
                    </w:rPr>
                    <w:t xml:space="preserve">Páginas vistas </w:t>
                  </w:r>
                </w:p>
              </w:tc>
              <w:tc>
                <w:tcPr>
                  <w:tcW w:w="1788" w:type="dxa"/>
                </w:tcPr>
                <w:p w:rsidR="00B5494B" w:rsidRPr="0066689A" w:rsidRDefault="00B5494B" w:rsidP="009B78F5">
                  <w:pPr>
                    <w:autoSpaceDE w:val="0"/>
                    <w:autoSpaceDN w:val="0"/>
                    <w:adjustRightInd w:val="0"/>
                    <w:spacing w:after="120"/>
                    <w:jc w:val="center"/>
                    <w:rPr>
                      <w:rFonts w:cs="Arial"/>
                      <w:bCs/>
                      <w:color w:val="000000"/>
                      <w:sz w:val="18"/>
                      <w:szCs w:val="18"/>
                      <w:lang w:val="es-ES_tradnl"/>
                    </w:rPr>
                  </w:pPr>
                  <w:r w:rsidRPr="0066689A">
                    <w:rPr>
                      <w:color w:val="000000"/>
                      <w:sz w:val="18"/>
                      <w:lang w:val="es-ES_tradnl"/>
                    </w:rPr>
                    <w:t>Páginas vistas únicas</w:t>
                  </w:r>
                </w:p>
              </w:tc>
            </w:tr>
            <w:tr w:rsidR="00B5494B" w:rsidRPr="0066689A" w:rsidTr="009B78F5">
              <w:trPr>
                <w:trHeight w:val="142"/>
              </w:trPr>
              <w:tc>
                <w:tcPr>
                  <w:tcW w:w="1134" w:type="dxa"/>
                </w:tcPr>
                <w:p w:rsidR="00B5494B" w:rsidRPr="0066689A" w:rsidRDefault="00B5494B" w:rsidP="00B31481">
                  <w:pPr>
                    <w:autoSpaceDE w:val="0"/>
                    <w:autoSpaceDN w:val="0"/>
                    <w:adjustRightInd w:val="0"/>
                    <w:jc w:val="left"/>
                    <w:rPr>
                      <w:rFonts w:cs="Arial"/>
                      <w:color w:val="000000"/>
                      <w:sz w:val="18"/>
                      <w:szCs w:val="18"/>
                      <w:lang w:val="es-ES_tradnl"/>
                    </w:rPr>
                  </w:pPr>
                  <w:r w:rsidRPr="0066689A">
                    <w:rPr>
                      <w:color w:val="000000"/>
                      <w:sz w:val="18"/>
                      <w:lang w:val="es-ES_tradnl"/>
                    </w:rPr>
                    <w:t xml:space="preserve">Alemán </w:t>
                  </w:r>
                </w:p>
              </w:tc>
              <w:tc>
                <w:tcPr>
                  <w:tcW w:w="1134" w:type="dxa"/>
                </w:tcPr>
                <w:p w:rsidR="00B5494B" w:rsidRPr="0066689A" w:rsidRDefault="00B5494B" w:rsidP="00081770">
                  <w:pPr>
                    <w:pStyle w:val="Default"/>
                    <w:ind w:right="113"/>
                    <w:jc w:val="right"/>
                    <w:rPr>
                      <w:sz w:val="18"/>
                      <w:szCs w:val="18"/>
                      <w:lang w:val="es-ES_tradnl"/>
                    </w:rPr>
                  </w:pPr>
                  <w:r w:rsidRPr="0066689A">
                    <w:rPr>
                      <w:sz w:val="18"/>
                      <w:lang w:val="es-ES_tradnl"/>
                    </w:rPr>
                    <w:t>1.288</w:t>
                  </w:r>
                </w:p>
              </w:tc>
              <w:tc>
                <w:tcPr>
                  <w:tcW w:w="1788" w:type="dxa"/>
                </w:tcPr>
                <w:p w:rsidR="00B5494B" w:rsidRPr="0066689A" w:rsidRDefault="00B5494B" w:rsidP="00B5494B">
                  <w:pPr>
                    <w:pStyle w:val="Default"/>
                    <w:ind w:right="296"/>
                    <w:jc w:val="right"/>
                    <w:rPr>
                      <w:sz w:val="18"/>
                      <w:szCs w:val="18"/>
                      <w:lang w:val="es-ES_tradnl"/>
                    </w:rPr>
                  </w:pPr>
                  <w:r w:rsidRPr="0066689A">
                    <w:rPr>
                      <w:sz w:val="18"/>
                      <w:lang w:val="es-ES_tradnl"/>
                    </w:rPr>
                    <w:t>854</w:t>
                  </w:r>
                </w:p>
              </w:tc>
            </w:tr>
            <w:tr w:rsidR="00B5494B" w:rsidRPr="0066689A" w:rsidTr="009B78F5">
              <w:trPr>
                <w:trHeight w:val="142"/>
              </w:trPr>
              <w:tc>
                <w:tcPr>
                  <w:tcW w:w="1134" w:type="dxa"/>
                </w:tcPr>
                <w:p w:rsidR="00B5494B" w:rsidRPr="0066689A" w:rsidRDefault="00B5494B" w:rsidP="00B31481">
                  <w:pPr>
                    <w:autoSpaceDE w:val="0"/>
                    <w:autoSpaceDN w:val="0"/>
                    <w:adjustRightInd w:val="0"/>
                    <w:jc w:val="left"/>
                    <w:rPr>
                      <w:rFonts w:cs="Arial"/>
                      <w:color w:val="000000"/>
                      <w:sz w:val="18"/>
                      <w:szCs w:val="18"/>
                      <w:lang w:val="es-ES_tradnl"/>
                    </w:rPr>
                  </w:pPr>
                  <w:r w:rsidRPr="0066689A">
                    <w:rPr>
                      <w:color w:val="000000"/>
                      <w:sz w:val="18"/>
                      <w:lang w:val="es-ES_tradnl"/>
                    </w:rPr>
                    <w:t xml:space="preserve">Español </w:t>
                  </w:r>
                </w:p>
              </w:tc>
              <w:tc>
                <w:tcPr>
                  <w:tcW w:w="1134" w:type="dxa"/>
                </w:tcPr>
                <w:p w:rsidR="00B5494B" w:rsidRPr="0066689A" w:rsidRDefault="00B5494B" w:rsidP="00081770">
                  <w:pPr>
                    <w:pStyle w:val="Default"/>
                    <w:ind w:right="113"/>
                    <w:jc w:val="right"/>
                    <w:rPr>
                      <w:sz w:val="18"/>
                      <w:szCs w:val="18"/>
                      <w:lang w:val="es-ES_tradnl"/>
                    </w:rPr>
                  </w:pPr>
                  <w:r w:rsidRPr="0066689A">
                    <w:rPr>
                      <w:sz w:val="18"/>
                      <w:lang w:val="es-ES_tradnl"/>
                    </w:rPr>
                    <w:t>5.089</w:t>
                  </w:r>
                </w:p>
              </w:tc>
              <w:tc>
                <w:tcPr>
                  <w:tcW w:w="1788" w:type="dxa"/>
                </w:tcPr>
                <w:p w:rsidR="00B5494B" w:rsidRPr="0066689A" w:rsidRDefault="00B5494B" w:rsidP="00B5494B">
                  <w:pPr>
                    <w:pStyle w:val="Default"/>
                    <w:ind w:right="296"/>
                    <w:jc w:val="right"/>
                    <w:rPr>
                      <w:sz w:val="18"/>
                      <w:szCs w:val="18"/>
                      <w:lang w:val="es-ES_tradnl"/>
                    </w:rPr>
                  </w:pPr>
                  <w:r w:rsidRPr="0066689A">
                    <w:rPr>
                      <w:sz w:val="18"/>
                      <w:lang w:val="es-ES_tradnl"/>
                    </w:rPr>
                    <w:t>3.169</w:t>
                  </w:r>
                </w:p>
              </w:tc>
            </w:tr>
            <w:tr w:rsidR="00B5494B" w:rsidRPr="0066689A" w:rsidTr="009B78F5">
              <w:trPr>
                <w:trHeight w:val="148"/>
              </w:trPr>
              <w:tc>
                <w:tcPr>
                  <w:tcW w:w="1134" w:type="dxa"/>
                </w:tcPr>
                <w:p w:rsidR="00B5494B" w:rsidRPr="0066689A" w:rsidRDefault="00B5494B" w:rsidP="00B31481">
                  <w:pPr>
                    <w:autoSpaceDE w:val="0"/>
                    <w:autoSpaceDN w:val="0"/>
                    <w:adjustRightInd w:val="0"/>
                    <w:jc w:val="left"/>
                    <w:rPr>
                      <w:rFonts w:cs="Arial"/>
                      <w:color w:val="000000"/>
                      <w:sz w:val="18"/>
                      <w:szCs w:val="18"/>
                      <w:lang w:val="es-ES_tradnl"/>
                    </w:rPr>
                  </w:pPr>
                  <w:r w:rsidRPr="0066689A">
                    <w:rPr>
                      <w:color w:val="000000"/>
                      <w:sz w:val="18"/>
                      <w:lang w:val="es-ES_tradnl"/>
                    </w:rPr>
                    <w:t xml:space="preserve">Francés </w:t>
                  </w:r>
                </w:p>
              </w:tc>
              <w:tc>
                <w:tcPr>
                  <w:tcW w:w="1134" w:type="dxa"/>
                </w:tcPr>
                <w:p w:rsidR="00B5494B" w:rsidRPr="0066689A" w:rsidRDefault="00B5494B" w:rsidP="00081770">
                  <w:pPr>
                    <w:pStyle w:val="Default"/>
                    <w:ind w:right="113"/>
                    <w:jc w:val="right"/>
                    <w:rPr>
                      <w:sz w:val="18"/>
                      <w:szCs w:val="18"/>
                      <w:lang w:val="es-ES_tradnl"/>
                    </w:rPr>
                  </w:pPr>
                  <w:r w:rsidRPr="0066689A">
                    <w:rPr>
                      <w:sz w:val="18"/>
                      <w:lang w:val="es-ES_tradnl"/>
                    </w:rPr>
                    <w:t>3.529</w:t>
                  </w:r>
                </w:p>
              </w:tc>
              <w:tc>
                <w:tcPr>
                  <w:tcW w:w="1788" w:type="dxa"/>
                </w:tcPr>
                <w:p w:rsidR="00B5494B" w:rsidRPr="0066689A" w:rsidRDefault="00B5494B" w:rsidP="00B5494B">
                  <w:pPr>
                    <w:pStyle w:val="Default"/>
                    <w:ind w:right="296"/>
                    <w:jc w:val="right"/>
                    <w:rPr>
                      <w:sz w:val="18"/>
                      <w:szCs w:val="18"/>
                      <w:lang w:val="es-ES_tradnl"/>
                    </w:rPr>
                  </w:pPr>
                  <w:r w:rsidRPr="0066689A">
                    <w:rPr>
                      <w:sz w:val="18"/>
                      <w:lang w:val="es-ES_tradnl"/>
                    </w:rPr>
                    <w:t>2.525</w:t>
                  </w:r>
                </w:p>
              </w:tc>
            </w:tr>
            <w:tr w:rsidR="00B5494B" w:rsidRPr="0066689A" w:rsidTr="009B78F5">
              <w:trPr>
                <w:trHeight w:val="148"/>
              </w:trPr>
              <w:tc>
                <w:tcPr>
                  <w:tcW w:w="1134" w:type="dxa"/>
                </w:tcPr>
                <w:p w:rsidR="00B5494B" w:rsidRPr="0066689A" w:rsidRDefault="00B5494B" w:rsidP="00B31481">
                  <w:pPr>
                    <w:autoSpaceDE w:val="0"/>
                    <w:autoSpaceDN w:val="0"/>
                    <w:adjustRightInd w:val="0"/>
                    <w:jc w:val="left"/>
                    <w:rPr>
                      <w:rFonts w:cs="Arial"/>
                      <w:color w:val="000000"/>
                      <w:sz w:val="18"/>
                      <w:szCs w:val="18"/>
                      <w:lang w:val="es-ES_tradnl"/>
                    </w:rPr>
                  </w:pPr>
                  <w:r w:rsidRPr="0066689A">
                    <w:rPr>
                      <w:color w:val="000000"/>
                      <w:sz w:val="18"/>
                      <w:lang w:val="es-ES_tradnl"/>
                    </w:rPr>
                    <w:t xml:space="preserve">Inglés </w:t>
                  </w:r>
                </w:p>
              </w:tc>
              <w:tc>
                <w:tcPr>
                  <w:tcW w:w="1134" w:type="dxa"/>
                </w:tcPr>
                <w:p w:rsidR="00B5494B" w:rsidRPr="0066689A" w:rsidRDefault="00B5494B" w:rsidP="00081770">
                  <w:pPr>
                    <w:pStyle w:val="Default"/>
                    <w:ind w:right="113"/>
                    <w:jc w:val="right"/>
                    <w:rPr>
                      <w:sz w:val="18"/>
                      <w:szCs w:val="18"/>
                      <w:lang w:val="es-ES_tradnl"/>
                    </w:rPr>
                  </w:pPr>
                  <w:r w:rsidRPr="0066689A">
                    <w:rPr>
                      <w:sz w:val="18"/>
                      <w:lang w:val="es-ES_tradnl"/>
                    </w:rPr>
                    <w:t>59.551</w:t>
                  </w:r>
                </w:p>
              </w:tc>
              <w:tc>
                <w:tcPr>
                  <w:tcW w:w="1788" w:type="dxa"/>
                </w:tcPr>
                <w:p w:rsidR="00B5494B" w:rsidRPr="0066689A" w:rsidRDefault="00B5494B" w:rsidP="00B5494B">
                  <w:pPr>
                    <w:pStyle w:val="Default"/>
                    <w:ind w:right="296"/>
                    <w:jc w:val="right"/>
                    <w:rPr>
                      <w:sz w:val="18"/>
                      <w:szCs w:val="18"/>
                      <w:lang w:val="es-ES_tradnl"/>
                    </w:rPr>
                  </w:pPr>
                  <w:r w:rsidRPr="0066689A">
                    <w:rPr>
                      <w:sz w:val="18"/>
                      <w:lang w:val="es-ES_tradnl"/>
                    </w:rPr>
                    <w:t>41.560</w:t>
                  </w:r>
                </w:p>
              </w:tc>
            </w:tr>
          </w:tbl>
          <w:p w:rsidR="009B78F5" w:rsidRPr="0066689A" w:rsidRDefault="009B78F5" w:rsidP="00B31481">
            <w:pPr>
              <w:keepNext/>
              <w:rPr>
                <w:noProof/>
                <w:sz w:val="18"/>
                <w:szCs w:val="18"/>
                <w:lang w:val="es-ES_tradnl"/>
              </w:rPr>
            </w:pPr>
          </w:p>
        </w:tc>
      </w:tr>
      <w:tr w:rsidR="009B78F5" w:rsidRPr="0066689A" w:rsidTr="009B78F5">
        <w:tc>
          <w:tcPr>
            <w:tcW w:w="9039" w:type="dxa"/>
            <w:gridSpan w:val="2"/>
            <w:shd w:val="clear" w:color="auto" w:fill="auto"/>
          </w:tcPr>
          <w:p w:rsidR="009B78F5" w:rsidRPr="0066689A" w:rsidRDefault="009B78F5" w:rsidP="009B78F5">
            <w:pPr>
              <w:pStyle w:val="result"/>
              <w:rPr>
                <w:szCs w:val="18"/>
                <w:lang w:val="es-ES_tradnl"/>
              </w:rPr>
            </w:pPr>
          </w:p>
          <w:p w:rsidR="009B78F5" w:rsidRPr="0066689A" w:rsidRDefault="00D62DBB" w:rsidP="00B31481">
            <w:pPr>
              <w:keepNext/>
              <w:rPr>
                <w:bCs/>
                <w:sz w:val="18"/>
                <w:szCs w:val="18"/>
                <w:lang w:val="es-ES_tradnl"/>
              </w:rPr>
            </w:pPr>
            <w:r w:rsidRPr="0066689A">
              <w:rPr>
                <w:sz w:val="18"/>
                <w:lang w:val="es-ES_tradnl"/>
              </w:rPr>
              <w:t>D</w:t>
            </w:r>
            <w:r w:rsidR="009B78F5" w:rsidRPr="0066689A">
              <w:rPr>
                <w:sz w:val="18"/>
                <w:lang w:val="es-ES_tradnl"/>
              </w:rPr>
              <w:t>iez países que realizaron más visitas a la base de datos PLUTO en 2017</w:t>
            </w:r>
          </w:p>
          <w:p w:rsidR="009B78F5" w:rsidRPr="0066689A" w:rsidRDefault="009B78F5" w:rsidP="005244B9">
            <w:pPr>
              <w:keepNext/>
              <w:rPr>
                <w:b/>
                <w:bCs/>
                <w:sz w:val="18"/>
                <w:szCs w:val="18"/>
                <w:lang w:val="es-ES_tradnl"/>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9B78F5" w:rsidRPr="0066689A" w:rsidTr="00081770">
              <w:trPr>
                <w:trHeight w:val="143"/>
              </w:trPr>
              <w:tc>
                <w:tcPr>
                  <w:tcW w:w="3354" w:type="dxa"/>
                  <w:shd w:val="clear" w:color="auto" w:fill="FFFFFF" w:themeFill="background1"/>
                  <w:vAlign w:val="bottom"/>
                </w:tcPr>
                <w:p w:rsidR="009B78F5" w:rsidRPr="0066689A" w:rsidRDefault="009B78F5" w:rsidP="00081770">
                  <w:pPr>
                    <w:autoSpaceDE w:val="0"/>
                    <w:autoSpaceDN w:val="0"/>
                    <w:adjustRightInd w:val="0"/>
                    <w:jc w:val="left"/>
                    <w:rPr>
                      <w:rFonts w:cs="Arial"/>
                      <w:color w:val="000000"/>
                      <w:sz w:val="18"/>
                      <w:szCs w:val="18"/>
                      <w:lang w:val="es-ES_tradnl"/>
                    </w:rPr>
                  </w:pPr>
                  <w:r w:rsidRPr="0066689A">
                    <w:rPr>
                      <w:color w:val="000000"/>
                      <w:sz w:val="18"/>
                      <w:lang w:val="es-ES_tradnl"/>
                    </w:rPr>
                    <w:t xml:space="preserve">País / territorio </w:t>
                  </w:r>
                </w:p>
              </w:tc>
              <w:tc>
                <w:tcPr>
                  <w:tcW w:w="1211" w:type="dxa"/>
                  <w:shd w:val="clear" w:color="auto" w:fill="FFFFFF" w:themeFill="background1"/>
                  <w:vAlign w:val="bottom"/>
                </w:tcPr>
                <w:p w:rsidR="009B78F5" w:rsidRPr="0066689A" w:rsidRDefault="009B78F5" w:rsidP="00081770">
                  <w:pPr>
                    <w:autoSpaceDE w:val="0"/>
                    <w:autoSpaceDN w:val="0"/>
                    <w:adjustRightInd w:val="0"/>
                    <w:jc w:val="center"/>
                    <w:rPr>
                      <w:rFonts w:cs="Arial"/>
                      <w:color w:val="000000"/>
                      <w:sz w:val="18"/>
                      <w:szCs w:val="18"/>
                      <w:lang w:val="es-ES_tradnl"/>
                    </w:rPr>
                  </w:pPr>
                  <w:r w:rsidRPr="0066689A">
                    <w:rPr>
                      <w:color w:val="000000"/>
                      <w:sz w:val="18"/>
                      <w:lang w:val="es-ES_tradnl"/>
                    </w:rPr>
                    <w:t>Sesiones</w:t>
                  </w:r>
                </w:p>
              </w:tc>
              <w:tc>
                <w:tcPr>
                  <w:tcW w:w="1152" w:type="dxa"/>
                  <w:shd w:val="clear" w:color="auto" w:fill="FFFFFF" w:themeFill="background1"/>
                  <w:vAlign w:val="bottom"/>
                </w:tcPr>
                <w:p w:rsidR="009B78F5" w:rsidRPr="0066689A" w:rsidRDefault="009B78F5" w:rsidP="00081770">
                  <w:pPr>
                    <w:autoSpaceDE w:val="0"/>
                    <w:autoSpaceDN w:val="0"/>
                    <w:adjustRightInd w:val="0"/>
                    <w:jc w:val="center"/>
                    <w:rPr>
                      <w:rFonts w:cs="Arial"/>
                      <w:bCs/>
                      <w:color w:val="000000"/>
                      <w:sz w:val="18"/>
                      <w:szCs w:val="18"/>
                      <w:lang w:val="es-ES_tradnl"/>
                    </w:rPr>
                  </w:pPr>
                  <w:r w:rsidRPr="0066689A">
                    <w:rPr>
                      <w:color w:val="000000"/>
                      <w:sz w:val="18"/>
                      <w:lang w:val="es-ES_tradnl"/>
                    </w:rPr>
                    <w:t>Nuevos usuarios</w:t>
                  </w:r>
                </w:p>
              </w:tc>
            </w:tr>
            <w:tr w:rsidR="009B78F5" w:rsidRPr="0066689A" w:rsidTr="00081770">
              <w:trPr>
                <w:trHeight w:val="142"/>
              </w:trPr>
              <w:tc>
                <w:tcPr>
                  <w:tcW w:w="3354" w:type="dxa"/>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Estados Unidos de América</w:t>
                  </w:r>
                </w:p>
              </w:tc>
              <w:tc>
                <w:tcPr>
                  <w:tcW w:w="1211" w:type="dxa"/>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6.340</w:t>
                  </w:r>
                </w:p>
              </w:tc>
              <w:tc>
                <w:tcPr>
                  <w:tcW w:w="1152" w:type="dxa"/>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1.726</w:t>
                  </w:r>
                </w:p>
              </w:tc>
            </w:tr>
            <w:tr w:rsidR="009B78F5" w:rsidRPr="0066689A" w:rsidTr="00081770">
              <w:trPr>
                <w:trHeight w:val="148"/>
              </w:trPr>
              <w:tc>
                <w:tcPr>
                  <w:tcW w:w="3354" w:type="dxa"/>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 xml:space="preserve">Francia </w:t>
                  </w:r>
                </w:p>
              </w:tc>
              <w:tc>
                <w:tcPr>
                  <w:tcW w:w="1211" w:type="dxa"/>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3.389</w:t>
                  </w:r>
                </w:p>
              </w:tc>
              <w:tc>
                <w:tcPr>
                  <w:tcW w:w="1152" w:type="dxa"/>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925</w:t>
                  </w:r>
                </w:p>
              </w:tc>
            </w:tr>
            <w:tr w:rsidR="009B78F5" w:rsidRPr="0066689A" w:rsidTr="00081770">
              <w:trPr>
                <w:trHeight w:val="148"/>
              </w:trPr>
              <w:tc>
                <w:tcPr>
                  <w:tcW w:w="3354" w:type="dxa"/>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 xml:space="preserve">Países Bajos </w:t>
                  </w:r>
                </w:p>
              </w:tc>
              <w:tc>
                <w:tcPr>
                  <w:tcW w:w="1211" w:type="dxa"/>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3.352</w:t>
                  </w:r>
                </w:p>
              </w:tc>
              <w:tc>
                <w:tcPr>
                  <w:tcW w:w="1152" w:type="dxa"/>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651</w:t>
                  </w:r>
                </w:p>
              </w:tc>
            </w:tr>
            <w:tr w:rsidR="009B78F5"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 xml:space="preserve">Brasil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2.431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615</w:t>
                  </w:r>
                </w:p>
              </w:tc>
            </w:tr>
            <w:tr w:rsidR="009B78F5"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Ucrania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2.290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324</w:t>
                  </w:r>
                </w:p>
              </w:tc>
            </w:tr>
            <w:tr w:rsidR="009B78F5"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Australia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2.131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386</w:t>
                  </w:r>
                </w:p>
              </w:tc>
            </w:tr>
            <w:tr w:rsidR="009B78F5"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Japón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2.031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301</w:t>
                  </w:r>
                </w:p>
              </w:tc>
            </w:tr>
            <w:tr w:rsidR="009B78F5"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 xml:space="preserve">Alemania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1.863</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625</w:t>
                  </w:r>
                </w:p>
              </w:tc>
            </w:tr>
            <w:tr w:rsidR="009B78F5" w:rsidRPr="0066689A"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 xml:space="preserve">Reino Unido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1.455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299</w:t>
                  </w:r>
                </w:p>
              </w:tc>
            </w:tr>
            <w:tr w:rsidR="009B78F5" w:rsidRPr="0066689A" w:rsidTr="00081770">
              <w:trPr>
                <w:trHeight w:val="142"/>
              </w:trPr>
              <w:tc>
                <w:tcPr>
                  <w:tcW w:w="3354" w:type="dxa"/>
                  <w:shd w:val="clear" w:color="auto" w:fill="FFFFFF" w:themeFill="background1"/>
                </w:tcPr>
                <w:p w:rsidR="009B78F5" w:rsidRPr="0066689A" w:rsidRDefault="009B78F5" w:rsidP="00081770">
                  <w:pPr>
                    <w:pStyle w:val="Default"/>
                    <w:rPr>
                      <w:sz w:val="18"/>
                      <w:szCs w:val="18"/>
                      <w:lang w:val="es-ES_tradnl"/>
                    </w:rPr>
                  </w:pPr>
                  <w:r w:rsidRPr="0066689A">
                    <w:rPr>
                      <w:sz w:val="18"/>
                      <w:lang w:val="es-ES_tradnl"/>
                    </w:rPr>
                    <w:t>Suiza</w:t>
                  </w:r>
                </w:p>
              </w:tc>
              <w:tc>
                <w:tcPr>
                  <w:tcW w:w="1211" w:type="dxa"/>
                  <w:shd w:val="clear" w:color="auto" w:fill="FFFFFF" w:themeFill="background1"/>
                </w:tcPr>
                <w:p w:rsidR="009B78F5" w:rsidRPr="0066689A" w:rsidRDefault="009B78F5" w:rsidP="00081770">
                  <w:pPr>
                    <w:jc w:val="center"/>
                    <w:rPr>
                      <w:sz w:val="18"/>
                      <w:szCs w:val="18"/>
                      <w:lang w:val="es-ES_tradnl"/>
                    </w:rPr>
                  </w:pPr>
                  <w:r w:rsidRPr="0066689A">
                    <w:rPr>
                      <w:sz w:val="18"/>
                      <w:lang w:val="es-ES_tradnl"/>
                    </w:rPr>
                    <w:t>1.440</w:t>
                  </w:r>
                </w:p>
              </w:tc>
              <w:tc>
                <w:tcPr>
                  <w:tcW w:w="1152" w:type="dxa"/>
                  <w:shd w:val="clear" w:color="auto" w:fill="FFFFFF" w:themeFill="background1"/>
                </w:tcPr>
                <w:p w:rsidR="009B78F5" w:rsidRPr="0066689A" w:rsidRDefault="009B78F5" w:rsidP="00081770">
                  <w:pPr>
                    <w:ind w:right="227"/>
                    <w:jc w:val="right"/>
                    <w:rPr>
                      <w:sz w:val="18"/>
                      <w:szCs w:val="18"/>
                      <w:lang w:val="es-ES_tradnl"/>
                    </w:rPr>
                  </w:pPr>
                  <w:r w:rsidRPr="0066689A">
                    <w:rPr>
                      <w:sz w:val="18"/>
                      <w:lang w:val="es-ES_tradnl"/>
                    </w:rPr>
                    <w:t>347</w:t>
                  </w:r>
                </w:p>
              </w:tc>
            </w:tr>
          </w:tbl>
          <w:p w:rsidR="009B78F5" w:rsidRPr="0066689A" w:rsidRDefault="009B78F5" w:rsidP="009B78F5">
            <w:pPr>
              <w:pStyle w:val="result"/>
              <w:rPr>
                <w:sz w:val="14"/>
                <w:szCs w:val="18"/>
                <w:lang w:val="es-ES_tradnl"/>
              </w:rPr>
            </w:pPr>
          </w:p>
          <w:p w:rsidR="009B78F5" w:rsidRPr="0066689A" w:rsidRDefault="009B78F5" w:rsidP="009B78F5">
            <w:pPr>
              <w:pStyle w:val="result"/>
              <w:rPr>
                <w:szCs w:val="18"/>
                <w:lang w:val="es-ES_tradnl"/>
              </w:rPr>
            </w:pPr>
          </w:p>
        </w:tc>
      </w:tr>
    </w:tbl>
    <w:p w:rsidR="005A1195" w:rsidRPr="0066689A" w:rsidRDefault="005A1195" w:rsidP="005A1195">
      <w:pPr>
        <w:rPr>
          <w:sz w:val="18"/>
          <w:szCs w:val="18"/>
          <w:lang w:val="es-ES_tradnl"/>
        </w:rPr>
      </w:pPr>
    </w:p>
    <w:p w:rsidR="009B78F5" w:rsidRPr="0066689A" w:rsidRDefault="009B78F5" w:rsidP="00617338">
      <w:pPr>
        <w:pStyle w:val="Heading8"/>
        <w:tabs>
          <w:tab w:val="left" w:pos="284"/>
        </w:tabs>
        <w:rPr>
          <w:szCs w:val="18"/>
          <w:lang w:val="es-ES_tradnl"/>
        </w:rPr>
      </w:pPr>
      <w:bookmarkStart w:id="193" w:name="_Toc458013794"/>
      <w:bookmarkStart w:id="194" w:name="_Toc521423493"/>
      <w:bookmarkStart w:id="195" w:name="_Toc525142701"/>
      <w:r w:rsidRPr="0066689A">
        <w:rPr>
          <w:lang w:val="es-ES_tradnl"/>
        </w:rPr>
        <w:t>a</w:t>
      </w:r>
      <w:r w:rsidR="00E37206" w:rsidRPr="0066689A">
        <w:rPr>
          <w:lang w:val="es-ES_tradnl"/>
        </w:rPr>
        <w:t xml:space="preserve">)  </w:t>
      </w:r>
      <w:bookmarkEnd w:id="193"/>
      <w:r w:rsidR="00617338" w:rsidRPr="0066689A">
        <w:rPr>
          <w:lang w:val="es-ES_tradnl"/>
        </w:rPr>
        <w:t>C</w:t>
      </w:r>
      <w:r w:rsidRPr="0066689A">
        <w:rPr>
          <w:lang w:val="es-ES_tradnl"/>
        </w:rPr>
        <w:t>antidad y calidad de los datos de la base de datos PLUTO:</w:t>
      </w:r>
      <w:bookmarkEnd w:id="194"/>
      <w:bookmarkEnd w:id="195"/>
    </w:p>
    <w:p w:rsidR="009B78F5" w:rsidRPr="0066689A" w:rsidRDefault="009B78F5" w:rsidP="009B78F5">
      <w:pPr>
        <w:pStyle w:val="result"/>
        <w:rPr>
          <w:szCs w:val="18"/>
          <w:lang w:val="es-ES_tradnl"/>
        </w:rPr>
      </w:pPr>
    </w:p>
    <w:p w:rsidR="009B78F5" w:rsidRPr="0066689A" w:rsidRDefault="009B78F5" w:rsidP="008A7BA7">
      <w:pPr>
        <w:pStyle w:val="Heading9"/>
        <w:rPr>
          <w:lang w:val="es-ES_tradnl"/>
        </w:rPr>
      </w:pPr>
      <w:bookmarkStart w:id="196" w:name="_Toc521423494"/>
      <w:bookmarkStart w:id="197" w:name="_Toc525142702"/>
      <w:r w:rsidRPr="0066689A">
        <w:rPr>
          <w:lang w:val="es-ES_tradnl"/>
        </w:rPr>
        <w:t>1.</w:t>
      </w:r>
      <w:r w:rsidRPr="0066689A">
        <w:rPr>
          <w:lang w:val="es-ES_tradnl"/>
        </w:rPr>
        <w:tab/>
        <w:t>Número de contribuyentes</w:t>
      </w:r>
      <w:bookmarkEnd w:id="196"/>
      <w:bookmarkEnd w:id="197"/>
    </w:p>
    <w:p w:rsidR="009B78F5" w:rsidRPr="0066689A" w:rsidRDefault="009B78F5" w:rsidP="009B78F5">
      <w:pPr>
        <w:pStyle w:val="result"/>
        <w:rPr>
          <w:szCs w:val="18"/>
          <w:lang w:val="es-ES_tradnl"/>
        </w:rPr>
      </w:pPr>
    </w:p>
    <w:p w:rsidR="009B78F5" w:rsidRPr="0066689A" w:rsidRDefault="009B78F5" w:rsidP="00E435B1">
      <w:pPr>
        <w:pStyle w:val="result"/>
        <w:ind w:left="851" w:hanging="284"/>
        <w:rPr>
          <w:szCs w:val="18"/>
          <w:lang w:val="es-ES_tradnl"/>
        </w:rPr>
      </w:pPr>
      <w:r w:rsidRPr="0066689A">
        <w:rPr>
          <w:lang w:val="es-ES_tradnl"/>
        </w:rPr>
        <w:t xml:space="preserve">- </w:t>
      </w:r>
      <w:r w:rsidRPr="0066689A">
        <w:rPr>
          <w:lang w:val="es-ES_tradnl"/>
        </w:rPr>
        <w:tab/>
        <w:t>Número de contribuyentes de datos presentes en la base de datos PLUTO al final de 2017:</w:t>
      </w:r>
      <w:r w:rsidR="006133B5" w:rsidRPr="0066689A">
        <w:rPr>
          <w:lang w:val="es-ES_tradnl"/>
        </w:rPr>
        <w:t xml:space="preserve"> </w:t>
      </w:r>
      <w:r w:rsidR="0066689A">
        <w:rPr>
          <w:lang w:val="es-ES_tradnl"/>
        </w:rPr>
        <w:t xml:space="preserve"> </w:t>
      </w:r>
      <w:r w:rsidRPr="0066689A">
        <w:rPr>
          <w:lang w:val="es-ES_tradnl"/>
        </w:rPr>
        <w:t xml:space="preserve">62 </w:t>
      </w:r>
      <w:r w:rsidR="0066689A">
        <w:rPr>
          <w:lang w:val="es-ES_tradnl"/>
        </w:rPr>
        <w:t xml:space="preserve"> </w:t>
      </w:r>
      <w:r w:rsidRPr="0066689A">
        <w:rPr>
          <w:lang w:val="es-ES_tradnl"/>
        </w:rPr>
        <w:t>(60 en 2016)</w:t>
      </w:r>
    </w:p>
    <w:p w:rsidR="009B78F5" w:rsidRPr="0066689A" w:rsidRDefault="009B78F5" w:rsidP="00E435B1">
      <w:pPr>
        <w:pStyle w:val="result"/>
        <w:ind w:left="851" w:hanging="284"/>
        <w:rPr>
          <w:szCs w:val="18"/>
          <w:lang w:val="es-ES_tradnl"/>
        </w:rPr>
      </w:pPr>
      <w:r w:rsidRPr="0066689A">
        <w:rPr>
          <w:lang w:val="es-ES_tradnl"/>
        </w:rPr>
        <w:t xml:space="preserve">- </w:t>
      </w:r>
      <w:r w:rsidRPr="0066689A">
        <w:rPr>
          <w:lang w:val="es-ES_tradnl"/>
        </w:rPr>
        <w:tab/>
        <w:t>Número de miembros de la Unión que aportaron datos en 2017:</w:t>
      </w:r>
      <w:r w:rsidR="006133B5" w:rsidRPr="0066689A">
        <w:rPr>
          <w:lang w:val="es-ES_tradnl"/>
        </w:rPr>
        <w:t xml:space="preserve"> </w:t>
      </w:r>
      <w:r w:rsidR="0066689A">
        <w:rPr>
          <w:lang w:val="es-ES_tradnl"/>
        </w:rPr>
        <w:t xml:space="preserve"> </w:t>
      </w:r>
      <w:r w:rsidRPr="0066689A">
        <w:rPr>
          <w:lang w:val="es-ES_tradnl"/>
        </w:rPr>
        <w:t>48</w:t>
      </w:r>
      <w:r w:rsidR="0066689A">
        <w:rPr>
          <w:lang w:val="es-ES_tradnl"/>
        </w:rPr>
        <w:t xml:space="preserve"> </w:t>
      </w:r>
      <w:r w:rsidRPr="0066689A">
        <w:rPr>
          <w:lang w:val="es-ES_tradnl"/>
        </w:rPr>
        <w:t xml:space="preserve"> (48 en 2016)</w:t>
      </w:r>
    </w:p>
    <w:p w:rsidR="00E435B1" w:rsidRPr="0066689A" w:rsidRDefault="00E435B1" w:rsidP="00E435B1">
      <w:pPr>
        <w:pStyle w:val="result"/>
        <w:ind w:left="567"/>
        <w:rPr>
          <w:szCs w:val="18"/>
          <w:lang w:val="es-ES_tradnl"/>
        </w:rPr>
      </w:pPr>
    </w:p>
    <w:p w:rsidR="009B78F5" w:rsidRPr="0066689A" w:rsidRDefault="009B78F5" w:rsidP="008A7BA7">
      <w:pPr>
        <w:pStyle w:val="Heading9"/>
        <w:rPr>
          <w:lang w:val="es-ES_tradnl"/>
        </w:rPr>
      </w:pPr>
      <w:bookmarkStart w:id="198" w:name="_Toc521423495"/>
      <w:bookmarkStart w:id="199" w:name="_Toc525142703"/>
      <w:r w:rsidRPr="0066689A">
        <w:rPr>
          <w:lang w:val="es-ES_tradnl"/>
        </w:rPr>
        <w:t>2.</w:t>
      </w:r>
      <w:r w:rsidRPr="0066689A">
        <w:rPr>
          <w:lang w:val="es-ES_tradnl"/>
        </w:rPr>
        <w:tab/>
        <w:t>Número de nuevas comunicaciones presentadas</w:t>
      </w:r>
      <w:bookmarkEnd w:id="198"/>
      <w:bookmarkEnd w:id="199"/>
      <w:r w:rsidRPr="0066689A">
        <w:rPr>
          <w:lang w:val="es-ES_tradnl"/>
        </w:rPr>
        <w:t xml:space="preserve"> </w:t>
      </w:r>
    </w:p>
    <w:p w:rsidR="009B78F5" w:rsidRPr="0066689A" w:rsidRDefault="009B78F5" w:rsidP="009B78F5">
      <w:pPr>
        <w:pStyle w:val="result"/>
        <w:rPr>
          <w:szCs w:val="18"/>
          <w:lang w:val="es-ES_tradnl"/>
        </w:rPr>
      </w:pPr>
    </w:p>
    <w:p w:rsidR="009B78F5" w:rsidRPr="0066689A" w:rsidRDefault="009B78F5" w:rsidP="00E435B1">
      <w:pPr>
        <w:pStyle w:val="result"/>
        <w:ind w:left="851" w:hanging="284"/>
        <w:rPr>
          <w:szCs w:val="18"/>
          <w:lang w:val="es-ES_tradnl"/>
        </w:rPr>
      </w:pPr>
      <w:r w:rsidRPr="0066689A">
        <w:rPr>
          <w:lang w:val="es-ES_tradnl"/>
        </w:rPr>
        <w:t xml:space="preserve">- </w:t>
      </w:r>
      <w:r w:rsidRPr="0066689A">
        <w:rPr>
          <w:lang w:val="es-ES_tradnl"/>
        </w:rPr>
        <w:tab/>
        <w:t>Número de aportaciones de nuevos datos efectuadas en 2017:</w:t>
      </w:r>
      <w:r w:rsidR="006133B5" w:rsidRPr="0066689A">
        <w:rPr>
          <w:lang w:val="es-ES_tradnl"/>
        </w:rPr>
        <w:t xml:space="preserve"> </w:t>
      </w:r>
      <w:r w:rsidR="0066689A">
        <w:rPr>
          <w:lang w:val="es-ES_tradnl"/>
        </w:rPr>
        <w:t xml:space="preserve"> </w:t>
      </w:r>
      <w:r w:rsidRPr="0066689A">
        <w:rPr>
          <w:lang w:val="es-ES_tradnl"/>
        </w:rPr>
        <w:t>222</w:t>
      </w:r>
      <w:r w:rsidR="0066689A">
        <w:rPr>
          <w:lang w:val="es-ES_tradnl"/>
        </w:rPr>
        <w:t xml:space="preserve"> </w:t>
      </w:r>
      <w:r w:rsidRPr="0066689A">
        <w:rPr>
          <w:lang w:val="es-ES_tradnl"/>
        </w:rPr>
        <w:t xml:space="preserve"> (255 en 2016)</w:t>
      </w:r>
    </w:p>
    <w:p w:rsidR="009B78F5" w:rsidRPr="0066689A" w:rsidRDefault="009B78F5" w:rsidP="00E435B1">
      <w:pPr>
        <w:pStyle w:val="result"/>
        <w:ind w:left="851" w:hanging="284"/>
        <w:rPr>
          <w:szCs w:val="18"/>
          <w:lang w:val="es-ES_tradnl"/>
        </w:rPr>
      </w:pPr>
      <w:r w:rsidRPr="0066689A">
        <w:rPr>
          <w:lang w:val="es-ES_tradnl"/>
        </w:rPr>
        <w:t xml:space="preserve">- </w:t>
      </w:r>
      <w:r w:rsidRPr="0066689A">
        <w:rPr>
          <w:lang w:val="es-ES_tradnl"/>
        </w:rPr>
        <w:tab/>
        <w:t>Número de miembros de la Unión que aportaron datos por primera vez en 2017:</w:t>
      </w:r>
      <w:r w:rsidR="006133B5" w:rsidRPr="0066689A">
        <w:rPr>
          <w:lang w:val="es-ES_tradnl"/>
        </w:rPr>
        <w:t xml:space="preserve"> </w:t>
      </w:r>
      <w:r w:rsidR="0066689A">
        <w:rPr>
          <w:lang w:val="es-ES_tradnl"/>
        </w:rPr>
        <w:t xml:space="preserve"> </w:t>
      </w:r>
      <w:r w:rsidRPr="0066689A">
        <w:rPr>
          <w:lang w:val="es-ES_tradnl"/>
        </w:rPr>
        <w:t xml:space="preserve">2 </w:t>
      </w:r>
      <w:r w:rsidR="0066689A">
        <w:rPr>
          <w:lang w:val="es-ES_tradnl"/>
        </w:rPr>
        <w:t xml:space="preserve"> </w:t>
      </w:r>
      <w:r w:rsidRPr="0066689A">
        <w:rPr>
          <w:lang w:val="es-ES_tradnl"/>
        </w:rPr>
        <w:t>(2 en 2016)</w:t>
      </w:r>
    </w:p>
    <w:p w:rsidR="00E435B1" w:rsidRPr="0066689A" w:rsidRDefault="00E435B1" w:rsidP="00E435B1">
      <w:pPr>
        <w:pStyle w:val="result"/>
        <w:ind w:left="567"/>
        <w:rPr>
          <w:szCs w:val="18"/>
          <w:lang w:val="es-ES_tradnl"/>
        </w:rPr>
      </w:pPr>
    </w:p>
    <w:p w:rsidR="009B78F5" w:rsidRPr="0066689A" w:rsidRDefault="009B78F5" w:rsidP="008A7BA7">
      <w:pPr>
        <w:pStyle w:val="Heading9"/>
        <w:rPr>
          <w:lang w:val="es-ES_tradnl"/>
        </w:rPr>
      </w:pPr>
      <w:bookmarkStart w:id="200" w:name="_Toc521423496"/>
      <w:bookmarkStart w:id="201" w:name="_Toc525142704"/>
      <w:r w:rsidRPr="0066689A">
        <w:rPr>
          <w:lang w:val="es-ES_tradnl"/>
        </w:rPr>
        <w:t>3.</w:t>
      </w:r>
      <w:r w:rsidRPr="0066689A">
        <w:rPr>
          <w:lang w:val="es-ES_tradnl"/>
        </w:rPr>
        <w:tab/>
        <w:t>Número de registros</w:t>
      </w:r>
      <w:bookmarkEnd w:id="200"/>
      <w:bookmarkEnd w:id="201"/>
    </w:p>
    <w:p w:rsidR="009B78F5" w:rsidRPr="0066689A" w:rsidRDefault="009B78F5" w:rsidP="009B78F5">
      <w:pPr>
        <w:pStyle w:val="result"/>
        <w:rPr>
          <w:szCs w:val="18"/>
          <w:lang w:val="es-ES_tradnl"/>
        </w:rPr>
      </w:pPr>
    </w:p>
    <w:p w:rsidR="009B78F5" w:rsidRPr="0066689A" w:rsidRDefault="009B78F5" w:rsidP="00E435B1">
      <w:pPr>
        <w:pStyle w:val="result"/>
        <w:ind w:left="851" w:hanging="284"/>
        <w:rPr>
          <w:szCs w:val="18"/>
          <w:lang w:val="es-ES_tradnl"/>
        </w:rPr>
      </w:pPr>
      <w:r w:rsidRPr="0066689A">
        <w:rPr>
          <w:lang w:val="es-ES_tradnl"/>
        </w:rPr>
        <w:t xml:space="preserve">- </w:t>
      </w:r>
      <w:r w:rsidRPr="0066689A">
        <w:rPr>
          <w:lang w:val="es-ES_tradnl"/>
        </w:rPr>
        <w:tab/>
        <w:t>Número total de registros existentes en la base de datos PLUTO al final de 2017:</w:t>
      </w:r>
      <w:r w:rsidR="006133B5" w:rsidRPr="0066689A">
        <w:rPr>
          <w:lang w:val="es-ES_tradnl"/>
        </w:rPr>
        <w:t xml:space="preserve"> </w:t>
      </w:r>
      <w:r w:rsidR="0066689A">
        <w:rPr>
          <w:lang w:val="es-ES_tradnl"/>
        </w:rPr>
        <w:t xml:space="preserve"> </w:t>
      </w:r>
      <w:r w:rsidRPr="0066689A">
        <w:rPr>
          <w:lang w:val="es-ES_tradnl"/>
        </w:rPr>
        <w:t>797.669</w:t>
      </w:r>
      <w:r w:rsidRPr="0066689A">
        <w:rPr>
          <w:lang w:val="es-ES_tradnl"/>
        </w:rPr>
        <w:br/>
        <w:t>(765.070 al final de 2016)</w:t>
      </w:r>
    </w:p>
    <w:p w:rsidR="00E435B1" w:rsidRPr="0066689A" w:rsidRDefault="00E435B1" w:rsidP="00E435B1">
      <w:pPr>
        <w:pStyle w:val="result"/>
        <w:rPr>
          <w:szCs w:val="18"/>
          <w:lang w:val="es-ES_tradnl"/>
        </w:rPr>
      </w:pPr>
    </w:p>
    <w:p w:rsidR="00E21721" w:rsidRPr="0066689A" w:rsidRDefault="00E21721" w:rsidP="000E09DC">
      <w:pPr>
        <w:pStyle w:val="Heading8"/>
        <w:keepNext/>
        <w:tabs>
          <w:tab w:val="left" w:pos="284"/>
        </w:tabs>
        <w:rPr>
          <w:szCs w:val="18"/>
          <w:lang w:val="es-ES_tradnl"/>
        </w:rPr>
      </w:pPr>
      <w:bookmarkStart w:id="202" w:name="_Toc521423497"/>
      <w:bookmarkStart w:id="203" w:name="_Toc525142705"/>
      <w:r w:rsidRPr="0066689A">
        <w:rPr>
          <w:lang w:val="es-ES_tradnl"/>
        </w:rPr>
        <w:t>b</w:t>
      </w:r>
      <w:r w:rsidR="00E37206" w:rsidRPr="0066689A">
        <w:rPr>
          <w:lang w:val="es-ES_tradnl"/>
        </w:rPr>
        <w:t xml:space="preserve">)  </w:t>
      </w:r>
      <w:r w:rsidR="000E09DC" w:rsidRPr="0066689A">
        <w:rPr>
          <w:lang w:val="es-ES_tradnl"/>
        </w:rPr>
        <w:t>E</w:t>
      </w:r>
      <w:r w:rsidRPr="0066689A">
        <w:rPr>
          <w:lang w:val="es-ES_tradnl"/>
        </w:rPr>
        <w:t>laboración y aprobación por el Consejo de un instrumento de búsqueda de denominaciones similares a los fines de la denominación de variedades de la UPOV e inclusión en la base de datos PLUTO</w:t>
      </w:r>
      <w:bookmarkEnd w:id="202"/>
      <w:bookmarkEnd w:id="203"/>
    </w:p>
    <w:p w:rsidR="00E21721" w:rsidRPr="0066689A" w:rsidRDefault="00E21721" w:rsidP="00E21721">
      <w:pPr>
        <w:pStyle w:val="result"/>
        <w:keepNext/>
        <w:rPr>
          <w:szCs w:val="18"/>
          <w:lang w:val="es-ES_tradnl"/>
        </w:rPr>
      </w:pPr>
    </w:p>
    <w:p w:rsidR="008A7BA7" w:rsidRPr="0066689A" w:rsidRDefault="00E21721" w:rsidP="00171867">
      <w:pPr>
        <w:pStyle w:val="result"/>
        <w:rPr>
          <w:szCs w:val="18"/>
          <w:lang w:val="es-ES_tradnl"/>
        </w:rPr>
      </w:pPr>
      <w:r w:rsidRPr="0066689A">
        <w:rPr>
          <w:lang w:val="es-ES_tradnl"/>
        </w:rPr>
        <w:t>Es objeto de debate en el Grupo de Trabajo sobre Denominaciones de Variedades (WG-DEN).</w:t>
      </w:r>
    </w:p>
    <w:p w:rsidR="008A7BA7" w:rsidRPr="0066689A" w:rsidRDefault="008A7BA7" w:rsidP="0066689A">
      <w:pPr>
        <w:pStyle w:val="result"/>
        <w:rPr>
          <w:szCs w:val="18"/>
          <w:lang w:val="es-ES_tradnl"/>
        </w:rPr>
      </w:pPr>
    </w:p>
    <w:p w:rsidR="00157DE2" w:rsidRPr="0066689A" w:rsidRDefault="00157DE2" w:rsidP="0066689A">
      <w:pPr>
        <w:pStyle w:val="result"/>
        <w:rPr>
          <w:rFonts w:eastAsiaTheme="minorEastAsia"/>
          <w:b/>
          <w:bCs/>
          <w:szCs w:val="18"/>
          <w:lang w:val="es-ES_tradnl"/>
        </w:rPr>
      </w:pPr>
    </w:p>
    <w:p w:rsidR="005A1195" w:rsidRPr="0066689A" w:rsidRDefault="00E21721" w:rsidP="00171867">
      <w:pPr>
        <w:pStyle w:val="Heading6"/>
        <w:keepNext/>
        <w:rPr>
          <w:szCs w:val="18"/>
          <w:lang w:val="es-ES_tradnl"/>
        </w:rPr>
      </w:pPr>
      <w:bookmarkStart w:id="204" w:name="_Toc521423498"/>
      <w:bookmarkStart w:id="205" w:name="_Toc525142706"/>
      <w:r w:rsidRPr="0066689A">
        <w:rPr>
          <w:lang w:val="es-ES_tradnl"/>
        </w:rPr>
        <w:t>6.</w:t>
      </w:r>
      <w:r w:rsidR="006133B5" w:rsidRPr="0066689A">
        <w:rPr>
          <w:lang w:val="es-ES_tradnl"/>
        </w:rPr>
        <w:t xml:space="preserve"> </w:t>
      </w:r>
      <w:r w:rsidR="00385FF3" w:rsidRPr="0066689A">
        <w:rPr>
          <w:lang w:val="es-ES_tradnl"/>
        </w:rPr>
        <w:t xml:space="preserve"> </w:t>
      </w:r>
      <w:r w:rsidRPr="0066689A">
        <w:rPr>
          <w:lang w:val="es-ES_tradnl"/>
        </w:rPr>
        <w:t>Simplificación de las solicitudes de derechos de obtentor</w:t>
      </w:r>
      <w:bookmarkEnd w:id="204"/>
      <w:bookmarkEnd w:id="205"/>
    </w:p>
    <w:p w:rsidR="00E21721" w:rsidRPr="0066689A" w:rsidRDefault="00E21721" w:rsidP="00171867">
      <w:pPr>
        <w:keepNext/>
        <w:rPr>
          <w:sz w:val="18"/>
          <w:szCs w:val="18"/>
          <w:lang w:val="es-ES_tradnl"/>
        </w:rPr>
      </w:pPr>
    </w:p>
    <w:p w:rsidR="00E21721" w:rsidRPr="0066689A" w:rsidRDefault="00E21721" w:rsidP="00617338">
      <w:pPr>
        <w:pStyle w:val="Heading8"/>
        <w:tabs>
          <w:tab w:val="left" w:pos="284"/>
        </w:tabs>
        <w:rPr>
          <w:szCs w:val="18"/>
          <w:lang w:val="es-ES_tradnl"/>
        </w:rPr>
      </w:pPr>
      <w:bookmarkStart w:id="206" w:name="_Toc521423499"/>
      <w:bookmarkStart w:id="207" w:name="_Toc525142707"/>
      <w:r w:rsidRPr="0066689A">
        <w:rPr>
          <w:lang w:val="es-ES_tradnl"/>
        </w:rPr>
        <w:t>a</w:t>
      </w:r>
      <w:r w:rsidR="00E37206" w:rsidRPr="0066689A">
        <w:rPr>
          <w:lang w:val="es-ES_tradnl"/>
        </w:rPr>
        <w:t xml:space="preserve">)  </w:t>
      </w:r>
      <w:r w:rsidRPr="0066689A">
        <w:rPr>
          <w:lang w:val="es-ES_tradnl"/>
        </w:rPr>
        <w:t>Elaboración y aprobación por el Consejo de un sistema de presentación electrónica de solicitudes aplicable a algunas especies e idiomas, con lo cual los obtentores podrán suministrar información relativa a las solicitudes de derechos de obtentor para los miembros de la Unión participantes, por medio del sitio web de la UPOV</w:t>
      </w:r>
      <w:bookmarkEnd w:id="206"/>
      <w:bookmarkEnd w:id="207"/>
    </w:p>
    <w:p w:rsidR="00E21721" w:rsidRPr="0066689A" w:rsidRDefault="00E21721" w:rsidP="00E21721">
      <w:pPr>
        <w:pStyle w:val="result"/>
        <w:rPr>
          <w:szCs w:val="18"/>
          <w:lang w:val="es-ES_tradnl"/>
        </w:rPr>
      </w:pPr>
    </w:p>
    <w:p w:rsidR="00E21721" w:rsidRPr="0066689A" w:rsidRDefault="00E21721" w:rsidP="0066689A">
      <w:pPr>
        <w:pStyle w:val="result"/>
        <w:jc w:val="both"/>
        <w:rPr>
          <w:szCs w:val="18"/>
          <w:lang w:val="es-ES_tradnl"/>
        </w:rPr>
      </w:pPr>
      <w:r w:rsidRPr="0066689A">
        <w:rPr>
          <w:lang w:val="es-ES_tradnl"/>
        </w:rPr>
        <w:t>Véase en el subprograma UV.1, el indicador de rendimiento 7 “Política para facilitar la presentación de solicitudes mediante el desarrollo de un sistema de presentación electrónica de solicitudes y la mejora de la cooperación en el examen de variedades”, sección b)</w:t>
      </w:r>
    </w:p>
    <w:p w:rsidR="00E21721" w:rsidRPr="0066689A" w:rsidRDefault="00E21721" w:rsidP="00B31481">
      <w:pPr>
        <w:tabs>
          <w:tab w:val="left" w:pos="2410"/>
          <w:tab w:val="left" w:pos="4536"/>
          <w:tab w:val="left" w:pos="9072"/>
        </w:tabs>
        <w:jc w:val="left"/>
        <w:rPr>
          <w:sz w:val="18"/>
          <w:szCs w:val="18"/>
          <w:lang w:val="es-ES_tradnl"/>
        </w:rPr>
      </w:pPr>
    </w:p>
    <w:p w:rsidR="00157DE2" w:rsidRPr="0066689A" w:rsidRDefault="00157DE2" w:rsidP="008A7BA7">
      <w:pPr>
        <w:pStyle w:val="Heading9"/>
        <w:rPr>
          <w:lang w:val="es-ES_tradnl"/>
        </w:rPr>
      </w:pPr>
      <w:bookmarkStart w:id="208" w:name="_Toc521423500"/>
      <w:bookmarkStart w:id="209" w:name="_Toc525142708"/>
      <w:r w:rsidRPr="0066689A">
        <w:rPr>
          <w:lang w:val="es-ES_tradnl"/>
        </w:rPr>
        <w:t>Introducción de la herramienta de solicitudes de derechos de obtentor UPOV PRISMA</w:t>
      </w:r>
      <w:bookmarkEnd w:id="208"/>
      <w:bookmarkEnd w:id="209"/>
    </w:p>
    <w:p w:rsidR="00157DE2" w:rsidRPr="0066689A" w:rsidRDefault="00157DE2" w:rsidP="0081717D">
      <w:pPr>
        <w:rPr>
          <w:sz w:val="18"/>
          <w:szCs w:val="18"/>
          <w:lang w:val="es-ES_tradnl"/>
        </w:rPr>
      </w:pPr>
    </w:p>
    <w:p w:rsidR="00157DE2" w:rsidRPr="0066689A" w:rsidRDefault="00157DE2" w:rsidP="0081717D">
      <w:pPr>
        <w:ind w:left="567"/>
        <w:rPr>
          <w:sz w:val="18"/>
          <w:szCs w:val="18"/>
          <w:lang w:val="es-ES_tradnl"/>
        </w:rPr>
      </w:pPr>
      <w:r w:rsidRPr="0066689A">
        <w:rPr>
          <w:sz w:val="18"/>
          <w:lang w:val="es-ES_tradnl"/>
        </w:rPr>
        <w:t>Versión 1.0 (puesta en funcionamiento en enero de 2017)</w:t>
      </w:r>
    </w:p>
    <w:p w:rsidR="00157DE2" w:rsidRPr="0066689A" w:rsidRDefault="00157DE2" w:rsidP="0081717D">
      <w:pPr>
        <w:ind w:left="567"/>
        <w:rPr>
          <w:sz w:val="18"/>
          <w:szCs w:val="18"/>
          <w:lang w:val="es-ES_tradnl"/>
        </w:rPr>
      </w:pPr>
    </w:p>
    <w:tbl>
      <w:tblPr>
        <w:tblStyle w:val="TableGrid"/>
        <w:tblW w:w="0" w:type="auto"/>
        <w:tblInd w:w="567" w:type="dxa"/>
        <w:tblLook w:val="04A0" w:firstRow="1" w:lastRow="0" w:firstColumn="1" w:lastColumn="0" w:noHBand="0" w:noVBand="1"/>
      </w:tblPr>
      <w:tblGrid>
        <w:gridCol w:w="2450"/>
        <w:gridCol w:w="5029"/>
        <w:gridCol w:w="717"/>
      </w:tblGrid>
      <w:tr w:rsidR="0081717D" w:rsidRPr="0066689A" w:rsidTr="0066689A">
        <w:tc>
          <w:tcPr>
            <w:tcW w:w="2450" w:type="dxa"/>
            <w:tcBorders>
              <w:top w:val="nil"/>
              <w:left w:val="nil"/>
              <w:right w:val="nil"/>
            </w:tcBorders>
          </w:tcPr>
          <w:p w:rsidR="0081717D" w:rsidRPr="0066689A" w:rsidRDefault="0081717D" w:rsidP="0081717D">
            <w:pPr>
              <w:spacing w:before="40" w:after="40"/>
              <w:rPr>
                <w:sz w:val="18"/>
                <w:szCs w:val="18"/>
                <w:lang w:val="es-ES_tradnl"/>
              </w:rPr>
            </w:pPr>
          </w:p>
        </w:tc>
        <w:tc>
          <w:tcPr>
            <w:tcW w:w="5029" w:type="dxa"/>
            <w:tcBorders>
              <w:top w:val="nil"/>
              <w:left w:val="nil"/>
            </w:tcBorders>
          </w:tcPr>
          <w:p w:rsidR="0081717D" w:rsidRPr="0066689A" w:rsidRDefault="0081717D" w:rsidP="0081717D">
            <w:pPr>
              <w:spacing w:before="40" w:after="40"/>
              <w:jc w:val="left"/>
              <w:rPr>
                <w:sz w:val="18"/>
                <w:szCs w:val="18"/>
                <w:lang w:val="es-ES_tradnl"/>
              </w:rPr>
            </w:pPr>
          </w:p>
        </w:tc>
        <w:tc>
          <w:tcPr>
            <w:tcW w:w="717" w:type="dxa"/>
          </w:tcPr>
          <w:p w:rsidR="0081717D" w:rsidRPr="0066689A" w:rsidRDefault="0081717D" w:rsidP="00C60EEF">
            <w:pPr>
              <w:spacing w:before="40" w:after="40"/>
              <w:jc w:val="center"/>
              <w:rPr>
                <w:sz w:val="18"/>
                <w:szCs w:val="18"/>
                <w:lang w:val="es-ES_tradnl"/>
              </w:rPr>
            </w:pPr>
            <w:r w:rsidRPr="0066689A">
              <w:rPr>
                <w:sz w:val="18"/>
                <w:lang w:val="es-ES_tradnl"/>
              </w:rPr>
              <w:t>Total</w:t>
            </w:r>
          </w:p>
        </w:tc>
      </w:tr>
      <w:tr w:rsidR="0081717D" w:rsidRPr="0066689A" w:rsidTr="0066689A">
        <w:tc>
          <w:tcPr>
            <w:tcW w:w="2450" w:type="dxa"/>
          </w:tcPr>
          <w:p w:rsidR="0081717D" w:rsidRPr="0066689A" w:rsidRDefault="0081717D" w:rsidP="0081717D">
            <w:pPr>
              <w:spacing w:before="40" w:after="40"/>
              <w:rPr>
                <w:sz w:val="18"/>
                <w:szCs w:val="18"/>
                <w:lang w:val="es-ES_tradnl"/>
              </w:rPr>
            </w:pPr>
            <w:r w:rsidRPr="0066689A">
              <w:rPr>
                <w:sz w:val="18"/>
                <w:lang w:val="es-ES_tradnl"/>
              </w:rPr>
              <w:t>Cultivos</w:t>
            </w:r>
          </w:p>
        </w:tc>
        <w:tc>
          <w:tcPr>
            <w:tcW w:w="5029" w:type="dxa"/>
          </w:tcPr>
          <w:p w:rsidR="0081717D" w:rsidRPr="0066689A" w:rsidRDefault="000E09DC" w:rsidP="0081717D">
            <w:pPr>
              <w:spacing w:before="40" w:after="40"/>
              <w:jc w:val="left"/>
              <w:rPr>
                <w:sz w:val="18"/>
                <w:szCs w:val="18"/>
                <w:lang w:val="es-ES_tradnl"/>
              </w:rPr>
            </w:pPr>
            <w:r w:rsidRPr="0066689A">
              <w:rPr>
                <w:sz w:val="18"/>
                <w:lang w:val="es-ES_tradnl"/>
              </w:rPr>
              <w:t>s</w:t>
            </w:r>
            <w:r w:rsidR="0081717D" w:rsidRPr="0066689A">
              <w:rPr>
                <w:sz w:val="18"/>
                <w:lang w:val="es-ES_tradnl"/>
              </w:rPr>
              <w:t>oja, lechuga, variedades frutales de manzano, rosa y patata/papa</w:t>
            </w:r>
          </w:p>
        </w:tc>
        <w:tc>
          <w:tcPr>
            <w:tcW w:w="717" w:type="dxa"/>
          </w:tcPr>
          <w:p w:rsidR="0081717D" w:rsidRPr="0066689A" w:rsidRDefault="0081717D" w:rsidP="0081717D">
            <w:pPr>
              <w:spacing w:before="40" w:after="40"/>
              <w:jc w:val="center"/>
              <w:rPr>
                <w:sz w:val="18"/>
                <w:szCs w:val="18"/>
                <w:lang w:val="es-ES_tradnl"/>
              </w:rPr>
            </w:pPr>
            <w:r w:rsidRPr="0066689A">
              <w:rPr>
                <w:sz w:val="18"/>
                <w:lang w:val="es-ES_tradnl"/>
              </w:rPr>
              <w:t>5</w:t>
            </w:r>
          </w:p>
        </w:tc>
      </w:tr>
      <w:tr w:rsidR="0081717D" w:rsidRPr="0066689A" w:rsidTr="0066689A">
        <w:tc>
          <w:tcPr>
            <w:tcW w:w="2450" w:type="dxa"/>
            <w:tcBorders>
              <w:bottom w:val="single" w:sz="4" w:space="0" w:color="auto"/>
            </w:tcBorders>
          </w:tcPr>
          <w:p w:rsidR="0081717D" w:rsidRPr="0066689A" w:rsidRDefault="0081717D" w:rsidP="0081717D">
            <w:pPr>
              <w:spacing w:before="40" w:after="40"/>
              <w:rPr>
                <w:sz w:val="18"/>
                <w:szCs w:val="18"/>
                <w:lang w:val="es-ES_tradnl"/>
              </w:rPr>
            </w:pPr>
            <w:r w:rsidRPr="0066689A">
              <w:rPr>
                <w:sz w:val="18"/>
                <w:lang w:val="es-ES_tradnl"/>
              </w:rPr>
              <w:t>Miembros de la Unión</w:t>
            </w:r>
          </w:p>
        </w:tc>
        <w:tc>
          <w:tcPr>
            <w:tcW w:w="5029" w:type="dxa"/>
            <w:tcBorders>
              <w:bottom w:val="single" w:sz="4" w:space="0" w:color="auto"/>
            </w:tcBorders>
          </w:tcPr>
          <w:p w:rsidR="0081717D" w:rsidRPr="0066689A" w:rsidRDefault="0081717D" w:rsidP="0081717D">
            <w:pPr>
              <w:spacing w:before="40" w:after="40"/>
              <w:jc w:val="left"/>
              <w:rPr>
                <w:sz w:val="18"/>
                <w:szCs w:val="18"/>
                <w:lang w:val="es-ES_tradnl"/>
              </w:rPr>
            </w:pPr>
            <w:r w:rsidRPr="0066689A">
              <w:rPr>
                <w:sz w:val="18"/>
                <w:lang w:val="es-ES_tradnl"/>
              </w:rPr>
              <w:t>Argentina, Australia, Chile, Estados Unidos de América, Francia, Kenya, Noruega, Nueva Zelandia, Países Bajos, Suiza, Túnez y Uruguay</w:t>
            </w:r>
          </w:p>
        </w:tc>
        <w:tc>
          <w:tcPr>
            <w:tcW w:w="717" w:type="dxa"/>
            <w:tcBorders>
              <w:bottom w:val="single" w:sz="4" w:space="0" w:color="auto"/>
            </w:tcBorders>
          </w:tcPr>
          <w:p w:rsidR="0081717D" w:rsidRPr="0066689A" w:rsidRDefault="0081717D" w:rsidP="0081717D">
            <w:pPr>
              <w:spacing w:before="40" w:after="40"/>
              <w:jc w:val="center"/>
              <w:rPr>
                <w:sz w:val="18"/>
                <w:szCs w:val="18"/>
                <w:lang w:val="es-ES_tradnl"/>
              </w:rPr>
            </w:pPr>
            <w:r w:rsidRPr="0066689A">
              <w:rPr>
                <w:sz w:val="18"/>
                <w:lang w:val="es-ES_tradnl"/>
              </w:rPr>
              <w:t>12</w:t>
            </w:r>
          </w:p>
        </w:tc>
      </w:tr>
      <w:tr w:rsidR="0081717D" w:rsidRPr="0066689A" w:rsidTr="0066689A">
        <w:tc>
          <w:tcPr>
            <w:tcW w:w="2450" w:type="dxa"/>
            <w:tcBorders>
              <w:bottom w:val="dotted" w:sz="4" w:space="0" w:color="auto"/>
            </w:tcBorders>
          </w:tcPr>
          <w:p w:rsidR="00BD7157" w:rsidRPr="0066689A" w:rsidRDefault="0081717D" w:rsidP="00BD7157">
            <w:pPr>
              <w:spacing w:before="40" w:after="40"/>
              <w:rPr>
                <w:sz w:val="18"/>
                <w:szCs w:val="18"/>
                <w:lang w:val="es-ES_tradnl"/>
              </w:rPr>
            </w:pPr>
            <w:r w:rsidRPr="0066689A">
              <w:rPr>
                <w:sz w:val="18"/>
                <w:lang w:val="es-ES_tradnl"/>
              </w:rPr>
              <w:t>Idiomas</w:t>
            </w:r>
          </w:p>
          <w:p w:rsidR="0081717D" w:rsidRPr="0066689A" w:rsidRDefault="0081717D" w:rsidP="0081717D">
            <w:pPr>
              <w:spacing w:before="40" w:after="40"/>
              <w:ind w:left="142"/>
              <w:rPr>
                <w:sz w:val="18"/>
                <w:szCs w:val="18"/>
                <w:lang w:val="es-ES_tradnl"/>
              </w:rPr>
            </w:pPr>
            <w:r w:rsidRPr="0066689A">
              <w:rPr>
                <w:sz w:val="18"/>
                <w:lang w:val="es-ES_tradnl"/>
              </w:rPr>
              <w:t>- Idiomas de navegación:</w:t>
            </w:r>
          </w:p>
        </w:tc>
        <w:tc>
          <w:tcPr>
            <w:tcW w:w="5029" w:type="dxa"/>
            <w:tcBorders>
              <w:bottom w:val="dotted" w:sz="4" w:space="0" w:color="auto"/>
            </w:tcBorders>
          </w:tcPr>
          <w:p w:rsidR="0081717D" w:rsidRPr="0066689A" w:rsidRDefault="0081717D" w:rsidP="0081717D">
            <w:pPr>
              <w:spacing w:before="40" w:after="40"/>
              <w:jc w:val="left"/>
              <w:rPr>
                <w:sz w:val="18"/>
                <w:szCs w:val="18"/>
                <w:lang w:val="es-ES_tradnl"/>
              </w:rPr>
            </w:pPr>
          </w:p>
          <w:p w:rsidR="0081717D" w:rsidRPr="0066689A" w:rsidRDefault="0081717D" w:rsidP="00BD7157">
            <w:pPr>
              <w:spacing w:before="40" w:after="40"/>
              <w:jc w:val="left"/>
              <w:rPr>
                <w:sz w:val="18"/>
                <w:szCs w:val="18"/>
                <w:lang w:val="es-ES_tradnl"/>
              </w:rPr>
            </w:pPr>
            <w:r w:rsidRPr="0066689A">
              <w:rPr>
                <w:sz w:val="18"/>
                <w:lang w:val="es-ES_tradnl"/>
              </w:rPr>
              <w:t>alemán, español, francés e inglés</w:t>
            </w:r>
          </w:p>
        </w:tc>
        <w:tc>
          <w:tcPr>
            <w:tcW w:w="717" w:type="dxa"/>
            <w:tcBorders>
              <w:bottom w:val="dotted" w:sz="4" w:space="0" w:color="auto"/>
            </w:tcBorders>
          </w:tcPr>
          <w:p w:rsidR="0081717D" w:rsidRPr="0066689A" w:rsidRDefault="0081717D" w:rsidP="0081717D">
            <w:pPr>
              <w:spacing w:before="40" w:after="40"/>
              <w:jc w:val="center"/>
              <w:rPr>
                <w:sz w:val="18"/>
                <w:szCs w:val="18"/>
                <w:lang w:val="es-ES_tradnl"/>
              </w:rPr>
            </w:pPr>
          </w:p>
          <w:p w:rsidR="0081717D" w:rsidRPr="0066689A" w:rsidRDefault="0081717D" w:rsidP="0081717D">
            <w:pPr>
              <w:spacing w:before="40" w:after="40"/>
              <w:jc w:val="center"/>
              <w:rPr>
                <w:sz w:val="18"/>
                <w:szCs w:val="18"/>
                <w:lang w:val="es-ES_tradnl"/>
              </w:rPr>
            </w:pPr>
            <w:r w:rsidRPr="0066689A">
              <w:rPr>
                <w:sz w:val="18"/>
                <w:lang w:val="es-ES_tradnl"/>
              </w:rPr>
              <w:t>4</w:t>
            </w:r>
          </w:p>
        </w:tc>
      </w:tr>
      <w:tr w:rsidR="00BD7157" w:rsidRPr="0066689A" w:rsidTr="0066689A">
        <w:tc>
          <w:tcPr>
            <w:tcW w:w="2450" w:type="dxa"/>
            <w:tcBorders>
              <w:top w:val="dotted" w:sz="4" w:space="0" w:color="auto"/>
            </w:tcBorders>
          </w:tcPr>
          <w:p w:rsidR="00BD7157" w:rsidRPr="0066689A" w:rsidRDefault="00BD7157" w:rsidP="000E09DC">
            <w:pPr>
              <w:spacing w:before="40" w:after="40"/>
              <w:ind w:left="142"/>
              <w:jc w:val="left"/>
              <w:rPr>
                <w:sz w:val="18"/>
                <w:szCs w:val="18"/>
                <w:lang w:val="es-ES_tradnl"/>
              </w:rPr>
            </w:pPr>
            <w:r w:rsidRPr="0066689A">
              <w:rPr>
                <w:sz w:val="18"/>
                <w:lang w:val="es-ES_tradnl"/>
              </w:rPr>
              <w:t>- Idiomas de los formularios de salida:</w:t>
            </w:r>
          </w:p>
        </w:tc>
        <w:tc>
          <w:tcPr>
            <w:tcW w:w="5029" w:type="dxa"/>
            <w:tcBorders>
              <w:top w:val="dotted" w:sz="4" w:space="0" w:color="auto"/>
            </w:tcBorders>
          </w:tcPr>
          <w:p w:rsidR="00BD7157" w:rsidRPr="0066689A" w:rsidRDefault="00BD7157" w:rsidP="0081717D">
            <w:pPr>
              <w:spacing w:before="40" w:after="40"/>
              <w:jc w:val="left"/>
              <w:rPr>
                <w:sz w:val="18"/>
                <w:szCs w:val="18"/>
                <w:lang w:val="es-ES_tradnl"/>
              </w:rPr>
            </w:pPr>
            <w:r w:rsidRPr="0066689A">
              <w:rPr>
                <w:sz w:val="18"/>
                <w:lang w:val="es-ES_tradnl"/>
              </w:rPr>
              <w:t>alemán, español, francés, inglés y noruego</w:t>
            </w:r>
          </w:p>
        </w:tc>
        <w:tc>
          <w:tcPr>
            <w:tcW w:w="717" w:type="dxa"/>
            <w:tcBorders>
              <w:top w:val="dotted" w:sz="4" w:space="0" w:color="auto"/>
            </w:tcBorders>
          </w:tcPr>
          <w:p w:rsidR="00BD7157" w:rsidRPr="0066689A" w:rsidRDefault="003F610D" w:rsidP="0081717D">
            <w:pPr>
              <w:spacing w:before="40" w:after="40"/>
              <w:jc w:val="center"/>
              <w:rPr>
                <w:sz w:val="18"/>
                <w:szCs w:val="18"/>
                <w:lang w:val="es-ES_tradnl"/>
              </w:rPr>
            </w:pPr>
            <w:r w:rsidRPr="0066689A">
              <w:rPr>
                <w:sz w:val="18"/>
                <w:lang w:val="es-ES_tradnl"/>
              </w:rPr>
              <w:t>5</w:t>
            </w:r>
          </w:p>
        </w:tc>
      </w:tr>
    </w:tbl>
    <w:p w:rsidR="00157DE2" w:rsidRPr="0066689A" w:rsidRDefault="00157DE2" w:rsidP="0081717D">
      <w:pPr>
        <w:ind w:left="567"/>
        <w:rPr>
          <w:sz w:val="18"/>
          <w:szCs w:val="18"/>
          <w:lang w:val="es-ES_tradnl"/>
        </w:rPr>
      </w:pPr>
    </w:p>
    <w:p w:rsidR="00BD7157" w:rsidRPr="0066689A" w:rsidRDefault="00BD7157" w:rsidP="0081717D">
      <w:pPr>
        <w:ind w:left="567"/>
        <w:rPr>
          <w:sz w:val="18"/>
          <w:szCs w:val="18"/>
          <w:lang w:val="es-ES_tradnl"/>
        </w:rPr>
      </w:pPr>
    </w:p>
    <w:p w:rsidR="00BD7157" w:rsidRPr="0066689A" w:rsidRDefault="00BD7157" w:rsidP="0081717D">
      <w:pPr>
        <w:ind w:left="567"/>
        <w:rPr>
          <w:sz w:val="18"/>
          <w:szCs w:val="18"/>
          <w:lang w:val="es-ES_tradnl"/>
        </w:rPr>
      </w:pPr>
      <w:r w:rsidRPr="0066689A">
        <w:rPr>
          <w:sz w:val="18"/>
          <w:lang w:val="es-ES_tradnl"/>
        </w:rPr>
        <w:t>Versión 1.1 (puesta en funcionamiento en julio de 2017)</w:t>
      </w:r>
    </w:p>
    <w:p w:rsidR="00BD7157" w:rsidRPr="0066689A" w:rsidRDefault="00BD7157" w:rsidP="0081717D">
      <w:pPr>
        <w:ind w:left="567"/>
        <w:rPr>
          <w:sz w:val="18"/>
          <w:szCs w:val="18"/>
          <w:lang w:val="es-ES_tradnl"/>
        </w:rPr>
      </w:pPr>
    </w:p>
    <w:tbl>
      <w:tblPr>
        <w:tblStyle w:val="TableGrid"/>
        <w:tblW w:w="0" w:type="auto"/>
        <w:tblInd w:w="567" w:type="dxa"/>
        <w:tblLook w:val="04A0" w:firstRow="1" w:lastRow="0" w:firstColumn="1" w:lastColumn="0" w:noHBand="0" w:noVBand="1"/>
      </w:tblPr>
      <w:tblGrid>
        <w:gridCol w:w="2450"/>
        <w:gridCol w:w="5029"/>
        <w:gridCol w:w="717"/>
      </w:tblGrid>
      <w:tr w:rsidR="00E01502" w:rsidRPr="0066689A" w:rsidTr="00472DB8">
        <w:tc>
          <w:tcPr>
            <w:tcW w:w="2450" w:type="dxa"/>
            <w:tcBorders>
              <w:top w:val="nil"/>
              <w:left w:val="nil"/>
              <w:right w:val="nil"/>
            </w:tcBorders>
          </w:tcPr>
          <w:p w:rsidR="00E01502" w:rsidRPr="0066689A" w:rsidRDefault="00E01502" w:rsidP="00C60EEF">
            <w:pPr>
              <w:spacing w:before="40" w:after="40"/>
              <w:rPr>
                <w:sz w:val="18"/>
                <w:szCs w:val="18"/>
                <w:lang w:val="es-ES_tradnl"/>
              </w:rPr>
            </w:pPr>
          </w:p>
        </w:tc>
        <w:tc>
          <w:tcPr>
            <w:tcW w:w="5029" w:type="dxa"/>
            <w:tcBorders>
              <w:top w:val="nil"/>
              <w:left w:val="nil"/>
            </w:tcBorders>
          </w:tcPr>
          <w:p w:rsidR="00E01502" w:rsidRPr="0066689A" w:rsidRDefault="00E01502" w:rsidP="00C60EEF">
            <w:pPr>
              <w:spacing w:before="40" w:after="40"/>
              <w:jc w:val="left"/>
              <w:rPr>
                <w:sz w:val="18"/>
                <w:szCs w:val="18"/>
                <w:lang w:val="es-ES_tradnl"/>
              </w:rPr>
            </w:pPr>
          </w:p>
        </w:tc>
        <w:tc>
          <w:tcPr>
            <w:tcW w:w="717" w:type="dxa"/>
          </w:tcPr>
          <w:p w:rsidR="00E01502" w:rsidRPr="0066689A" w:rsidRDefault="00E01502" w:rsidP="00C60EEF">
            <w:pPr>
              <w:spacing w:before="40" w:after="40"/>
              <w:jc w:val="center"/>
              <w:rPr>
                <w:sz w:val="18"/>
                <w:szCs w:val="18"/>
                <w:lang w:val="es-ES_tradnl"/>
              </w:rPr>
            </w:pPr>
            <w:r w:rsidRPr="0066689A">
              <w:rPr>
                <w:sz w:val="18"/>
                <w:lang w:val="es-ES_tradnl"/>
              </w:rPr>
              <w:t>Total</w:t>
            </w:r>
          </w:p>
        </w:tc>
      </w:tr>
      <w:tr w:rsidR="00E01502" w:rsidRPr="0066689A" w:rsidTr="00472DB8">
        <w:tc>
          <w:tcPr>
            <w:tcW w:w="2450" w:type="dxa"/>
          </w:tcPr>
          <w:p w:rsidR="00E01502" w:rsidRPr="0066689A" w:rsidRDefault="00E01502" w:rsidP="00C60EEF">
            <w:pPr>
              <w:spacing w:before="40" w:after="40"/>
              <w:rPr>
                <w:sz w:val="18"/>
                <w:szCs w:val="18"/>
                <w:lang w:val="es-ES_tradnl"/>
              </w:rPr>
            </w:pPr>
            <w:r w:rsidRPr="0066689A">
              <w:rPr>
                <w:sz w:val="18"/>
                <w:lang w:val="es-ES_tradnl"/>
              </w:rPr>
              <w:t>Cultivos</w:t>
            </w:r>
          </w:p>
        </w:tc>
        <w:tc>
          <w:tcPr>
            <w:tcW w:w="5029" w:type="dxa"/>
          </w:tcPr>
          <w:p w:rsidR="00E01502" w:rsidRPr="0066689A" w:rsidRDefault="000E09DC" w:rsidP="00C60EEF">
            <w:pPr>
              <w:spacing w:before="40" w:after="40"/>
              <w:jc w:val="left"/>
              <w:rPr>
                <w:sz w:val="18"/>
                <w:szCs w:val="18"/>
                <w:lang w:val="es-ES_tradnl"/>
              </w:rPr>
            </w:pPr>
            <w:r w:rsidRPr="0066689A">
              <w:rPr>
                <w:sz w:val="18"/>
                <w:lang w:val="es-ES_tradnl"/>
              </w:rPr>
              <w:t>s</w:t>
            </w:r>
            <w:r w:rsidR="00E01502" w:rsidRPr="0066689A">
              <w:rPr>
                <w:sz w:val="18"/>
                <w:lang w:val="es-ES_tradnl"/>
              </w:rPr>
              <w:t>oja, lechuga, variedades frutales de manzano, rosa y patata/papa</w:t>
            </w:r>
          </w:p>
        </w:tc>
        <w:tc>
          <w:tcPr>
            <w:tcW w:w="717" w:type="dxa"/>
          </w:tcPr>
          <w:p w:rsidR="00E01502" w:rsidRPr="0066689A" w:rsidRDefault="00E01502" w:rsidP="00C60EEF">
            <w:pPr>
              <w:spacing w:before="40" w:after="40"/>
              <w:jc w:val="center"/>
              <w:rPr>
                <w:sz w:val="18"/>
                <w:szCs w:val="18"/>
                <w:lang w:val="es-ES_tradnl"/>
              </w:rPr>
            </w:pPr>
            <w:r w:rsidRPr="0066689A">
              <w:rPr>
                <w:sz w:val="18"/>
                <w:lang w:val="es-ES_tradnl"/>
              </w:rPr>
              <w:t>5</w:t>
            </w:r>
          </w:p>
        </w:tc>
      </w:tr>
      <w:tr w:rsidR="00E01502" w:rsidRPr="0066689A" w:rsidTr="00472DB8">
        <w:tc>
          <w:tcPr>
            <w:tcW w:w="2450" w:type="dxa"/>
            <w:tcBorders>
              <w:bottom w:val="single" w:sz="4" w:space="0" w:color="auto"/>
            </w:tcBorders>
          </w:tcPr>
          <w:p w:rsidR="00E01502" w:rsidRPr="0066689A" w:rsidRDefault="00E01502" w:rsidP="00C60EEF">
            <w:pPr>
              <w:spacing w:before="40" w:after="40"/>
              <w:rPr>
                <w:sz w:val="18"/>
                <w:szCs w:val="18"/>
                <w:lang w:val="es-ES_tradnl"/>
              </w:rPr>
            </w:pPr>
            <w:r w:rsidRPr="0066689A">
              <w:rPr>
                <w:sz w:val="18"/>
                <w:lang w:val="es-ES_tradnl"/>
              </w:rPr>
              <w:t>Miembros de la Unión</w:t>
            </w:r>
          </w:p>
        </w:tc>
        <w:tc>
          <w:tcPr>
            <w:tcW w:w="5029" w:type="dxa"/>
            <w:tcBorders>
              <w:bottom w:val="single" w:sz="4" w:space="0" w:color="auto"/>
            </w:tcBorders>
          </w:tcPr>
          <w:p w:rsidR="00E01502" w:rsidRPr="0066689A" w:rsidRDefault="00E01502" w:rsidP="00AF421C">
            <w:pPr>
              <w:spacing w:before="40" w:after="40"/>
              <w:jc w:val="left"/>
              <w:rPr>
                <w:sz w:val="18"/>
                <w:szCs w:val="18"/>
                <w:lang w:val="es-ES_tradnl"/>
              </w:rPr>
            </w:pPr>
            <w:r w:rsidRPr="0066689A">
              <w:rPr>
                <w:sz w:val="18"/>
                <w:lang w:val="es-ES_tradnl"/>
              </w:rPr>
              <w:t>Argentina, Australia, Chile, China, Colombia, Estados Unidos de América, Francia, Kenya, Noruega, Nueva Zelandia, Países Bajos, República de Moldova, Suiza, Túnez, Turquía y Uruguay</w:t>
            </w:r>
          </w:p>
        </w:tc>
        <w:tc>
          <w:tcPr>
            <w:tcW w:w="717" w:type="dxa"/>
            <w:tcBorders>
              <w:bottom w:val="single" w:sz="4" w:space="0" w:color="auto"/>
            </w:tcBorders>
          </w:tcPr>
          <w:p w:rsidR="00E01502" w:rsidRPr="0066689A" w:rsidRDefault="00E01502" w:rsidP="00AF421C">
            <w:pPr>
              <w:spacing w:before="40" w:after="40"/>
              <w:jc w:val="center"/>
              <w:rPr>
                <w:sz w:val="18"/>
                <w:szCs w:val="18"/>
                <w:lang w:val="es-ES_tradnl"/>
              </w:rPr>
            </w:pPr>
            <w:r w:rsidRPr="0066689A">
              <w:rPr>
                <w:sz w:val="18"/>
                <w:lang w:val="es-ES_tradnl"/>
              </w:rPr>
              <w:t>16</w:t>
            </w:r>
          </w:p>
        </w:tc>
      </w:tr>
      <w:tr w:rsidR="00E01502" w:rsidRPr="0066689A" w:rsidTr="00472DB8">
        <w:tc>
          <w:tcPr>
            <w:tcW w:w="2450" w:type="dxa"/>
            <w:tcBorders>
              <w:bottom w:val="dotted" w:sz="4" w:space="0" w:color="auto"/>
            </w:tcBorders>
          </w:tcPr>
          <w:p w:rsidR="00E01502" w:rsidRPr="0066689A" w:rsidRDefault="00E01502" w:rsidP="00C60EEF">
            <w:pPr>
              <w:spacing w:before="40" w:after="40"/>
              <w:rPr>
                <w:sz w:val="18"/>
                <w:szCs w:val="18"/>
                <w:lang w:val="es-ES_tradnl"/>
              </w:rPr>
            </w:pPr>
            <w:r w:rsidRPr="0066689A">
              <w:rPr>
                <w:sz w:val="18"/>
                <w:lang w:val="es-ES_tradnl"/>
              </w:rPr>
              <w:t>Idiomas</w:t>
            </w:r>
          </w:p>
          <w:p w:rsidR="00E01502" w:rsidRPr="0066689A" w:rsidRDefault="00E01502" w:rsidP="00C60EEF">
            <w:pPr>
              <w:spacing w:before="40" w:after="40"/>
              <w:ind w:left="142"/>
              <w:rPr>
                <w:sz w:val="18"/>
                <w:szCs w:val="18"/>
                <w:lang w:val="es-ES_tradnl"/>
              </w:rPr>
            </w:pPr>
            <w:r w:rsidRPr="0066689A">
              <w:rPr>
                <w:sz w:val="18"/>
                <w:lang w:val="es-ES_tradnl"/>
              </w:rPr>
              <w:t>- Idiomas de navegación:</w:t>
            </w:r>
          </w:p>
        </w:tc>
        <w:tc>
          <w:tcPr>
            <w:tcW w:w="5029" w:type="dxa"/>
            <w:tcBorders>
              <w:bottom w:val="dotted" w:sz="4" w:space="0" w:color="auto"/>
            </w:tcBorders>
          </w:tcPr>
          <w:p w:rsidR="00E01502" w:rsidRPr="0066689A" w:rsidRDefault="00E01502" w:rsidP="00C60EEF">
            <w:pPr>
              <w:spacing w:before="40" w:after="40"/>
              <w:jc w:val="left"/>
              <w:rPr>
                <w:sz w:val="18"/>
                <w:szCs w:val="18"/>
                <w:lang w:val="es-ES_tradnl"/>
              </w:rPr>
            </w:pPr>
          </w:p>
          <w:p w:rsidR="00E01502" w:rsidRPr="0066689A" w:rsidRDefault="00E01502" w:rsidP="00AF421C">
            <w:pPr>
              <w:spacing w:before="40" w:after="40"/>
              <w:jc w:val="left"/>
              <w:rPr>
                <w:sz w:val="18"/>
                <w:szCs w:val="18"/>
                <w:lang w:val="es-ES_tradnl"/>
              </w:rPr>
            </w:pPr>
            <w:r w:rsidRPr="0066689A">
              <w:rPr>
                <w:sz w:val="18"/>
                <w:lang w:val="es-ES_tradnl"/>
              </w:rPr>
              <w:t>alemán, español, francés, inglés y chino</w:t>
            </w:r>
          </w:p>
        </w:tc>
        <w:tc>
          <w:tcPr>
            <w:tcW w:w="717" w:type="dxa"/>
            <w:tcBorders>
              <w:bottom w:val="dotted" w:sz="4" w:space="0" w:color="auto"/>
            </w:tcBorders>
          </w:tcPr>
          <w:p w:rsidR="00E01502" w:rsidRPr="0066689A" w:rsidRDefault="00E01502" w:rsidP="00C60EEF">
            <w:pPr>
              <w:spacing w:before="40" w:after="40"/>
              <w:jc w:val="center"/>
              <w:rPr>
                <w:sz w:val="18"/>
                <w:szCs w:val="18"/>
                <w:lang w:val="es-ES_tradnl"/>
              </w:rPr>
            </w:pPr>
          </w:p>
          <w:p w:rsidR="00E01502" w:rsidRPr="0066689A" w:rsidRDefault="00E01502" w:rsidP="00C60EEF">
            <w:pPr>
              <w:spacing w:before="40" w:after="40"/>
              <w:jc w:val="center"/>
              <w:rPr>
                <w:sz w:val="18"/>
                <w:szCs w:val="18"/>
                <w:lang w:val="es-ES_tradnl"/>
              </w:rPr>
            </w:pPr>
            <w:r w:rsidRPr="0066689A">
              <w:rPr>
                <w:sz w:val="18"/>
                <w:lang w:val="es-ES_tradnl"/>
              </w:rPr>
              <w:t>5</w:t>
            </w:r>
          </w:p>
        </w:tc>
      </w:tr>
      <w:tr w:rsidR="00E01502" w:rsidRPr="0066689A" w:rsidTr="00472DB8">
        <w:tc>
          <w:tcPr>
            <w:tcW w:w="2450" w:type="dxa"/>
            <w:tcBorders>
              <w:top w:val="dotted" w:sz="4" w:space="0" w:color="auto"/>
            </w:tcBorders>
          </w:tcPr>
          <w:p w:rsidR="00E01502" w:rsidRPr="0066689A" w:rsidRDefault="00E01502" w:rsidP="000E09DC">
            <w:pPr>
              <w:spacing w:before="40" w:after="40"/>
              <w:ind w:left="142"/>
              <w:jc w:val="left"/>
              <w:rPr>
                <w:sz w:val="18"/>
                <w:szCs w:val="18"/>
                <w:lang w:val="es-ES_tradnl"/>
              </w:rPr>
            </w:pPr>
            <w:r w:rsidRPr="0066689A">
              <w:rPr>
                <w:sz w:val="18"/>
                <w:lang w:val="es-ES_tradnl"/>
              </w:rPr>
              <w:t>- Idiomas de los formularios de salida:</w:t>
            </w:r>
          </w:p>
        </w:tc>
        <w:tc>
          <w:tcPr>
            <w:tcW w:w="5029" w:type="dxa"/>
            <w:tcBorders>
              <w:top w:val="dotted" w:sz="4" w:space="0" w:color="auto"/>
            </w:tcBorders>
          </w:tcPr>
          <w:p w:rsidR="00E01502" w:rsidRPr="0066689A" w:rsidRDefault="00E01502" w:rsidP="00C60EEF">
            <w:pPr>
              <w:spacing w:before="40" w:after="40"/>
              <w:jc w:val="left"/>
              <w:rPr>
                <w:sz w:val="18"/>
                <w:szCs w:val="18"/>
                <w:lang w:val="es-ES_tradnl"/>
              </w:rPr>
            </w:pPr>
            <w:r w:rsidRPr="0066689A">
              <w:rPr>
                <w:sz w:val="18"/>
                <w:lang w:val="es-ES_tradnl"/>
              </w:rPr>
              <w:t>alemán, chino, español, francés, inglés, noruego, rumano y turco.</w:t>
            </w:r>
          </w:p>
        </w:tc>
        <w:tc>
          <w:tcPr>
            <w:tcW w:w="717" w:type="dxa"/>
            <w:tcBorders>
              <w:top w:val="dotted" w:sz="4" w:space="0" w:color="auto"/>
            </w:tcBorders>
          </w:tcPr>
          <w:p w:rsidR="00E01502" w:rsidRPr="0066689A" w:rsidRDefault="00E01502" w:rsidP="00C60EEF">
            <w:pPr>
              <w:spacing w:before="40" w:after="40"/>
              <w:jc w:val="center"/>
              <w:rPr>
                <w:sz w:val="18"/>
                <w:szCs w:val="18"/>
                <w:lang w:val="es-ES_tradnl"/>
              </w:rPr>
            </w:pPr>
            <w:r w:rsidRPr="0066689A">
              <w:rPr>
                <w:sz w:val="18"/>
                <w:lang w:val="es-ES_tradnl"/>
              </w:rPr>
              <w:t>8</w:t>
            </w:r>
          </w:p>
        </w:tc>
      </w:tr>
    </w:tbl>
    <w:p w:rsidR="00E01502" w:rsidRPr="0066689A" w:rsidRDefault="00E01502" w:rsidP="0081717D">
      <w:pPr>
        <w:ind w:left="567"/>
        <w:rPr>
          <w:sz w:val="18"/>
          <w:szCs w:val="18"/>
          <w:lang w:val="es-ES_tradnl"/>
        </w:rPr>
      </w:pPr>
    </w:p>
    <w:p w:rsidR="00157DE2" w:rsidRPr="0066689A" w:rsidRDefault="00157DE2" w:rsidP="0081717D">
      <w:pPr>
        <w:rPr>
          <w:sz w:val="18"/>
          <w:szCs w:val="18"/>
          <w:lang w:val="es-ES_tradnl"/>
        </w:rPr>
      </w:pPr>
    </w:p>
    <w:p w:rsidR="00E21721" w:rsidRPr="0066689A" w:rsidRDefault="00157DE2" w:rsidP="008A7BA7">
      <w:pPr>
        <w:pStyle w:val="Heading9"/>
        <w:rPr>
          <w:lang w:val="es-ES_tradnl"/>
        </w:rPr>
      </w:pPr>
      <w:bookmarkStart w:id="210" w:name="_Toc521423501"/>
      <w:bookmarkStart w:id="211" w:name="_Toc525142709"/>
      <w:r w:rsidRPr="0066689A">
        <w:rPr>
          <w:lang w:val="es-ES_tradnl"/>
        </w:rPr>
        <w:t>Uso de UPOV PRISMA en 2017</w:t>
      </w:r>
      <w:bookmarkEnd w:id="210"/>
      <w:bookmarkEnd w:id="211"/>
    </w:p>
    <w:p w:rsidR="00E21721" w:rsidRPr="0066689A" w:rsidRDefault="00E21721" w:rsidP="0081717D">
      <w:pPr>
        <w:rPr>
          <w:sz w:val="18"/>
          <w:szCs w:val="18"/>
          <w:lang w:val="es-ES_tradnl"/>
        </w:rPr>
      </w:pPr>
    </w:p>
    <w:tbl>
      <w:tblPr>
        <w:tblStyle w:val="TableGrid"/>
        <w:tblW w:w="0" w:type="auto"/>
        <w:tblInd w:w="534" w:type="dxa"/>
        <w:tblLook w:val="04A0" w:firstRow="1" w:lastRow="0" w:firstColumn="1" w:lastColumn="0" w:noHBand="0" w:noVBand="1"/>
      </w:tblPr>
      <w:tblGrid>
        <w:gridCol w:w="4819"/>
        <w:gridCol w:w="3239"/>
      </w:tblGrid>
      <w:tr w:rsidR="00472DB8" w:rsidRPr="0066689A" w:rsidTr="00853875">
        <w:trPr>
          <w:trHeight w:val="279"/>
        </w:trPr>
        <w:tc>
          <w:tcPr>
            <w:tcW w:w="4819" w:type="dxa"/>
          </w:tcPr>
          <w:p w:rsidR="00472DB8" w:rsidRPr="0066689A" w:rsidRDefault="00472DB8" w:rsidP="00472DB8">
            <w:pPr>
              <w:spacing w:before="40" w:after="40"/>
              <w:rPr>
                <w:sz w:val="18"/>
                <w:szCs w:val="18"/>
                <w:lang w:val="es-ES_tradnl"/>
              </w:rPr>
            </w:pPr>
            <w:r w:rsidRPr="0066689A">
              <w:rPr>
                <w:sz w:val="18"/>
                <w:lang w:val="es-ES_tradnl"/>
              </w:rPr>
              <w:t>Número de solicitudes recibidas en 2017</w:t>
            </w:r>
          </w:p>
        </w:tc>
        <w:tc>
          <w:tcPr>
            <w:tcW w:w="3239" w:type="dxa"/>
          </w:tcPr>
          <w:p w:rsidR="00472DB8" w:rsidRPr="0066689A" w:rsidRDefault="00472DB8" w:rsidP="00472DB8">
            <w:pPr>
              <w:spacing w:before="40" w:after="40"/>
              <w:rPr>
                <w:sz w:val="18"/>
                <w:szCs w:val="18"/>
                <w:lang w:val="es-ES_tradnl"/>
              </w:rPr>
            </w:pPr>
            <w:r w:rsidRPr="0066689A">
              <w:rPr>
                <w:sz w:val="18"/>
                <w:lang w:val="es-ES_tradnl"/>
              </w:rPr>
              <w:t>14</w:t>
            </w:r>
          </w:p>
        </w:tc>
      </w:tr>
      <w:tr w:rsidR="00472DB8" w:rsidRPr="0066689A" w:rsidTr="00853875">
        <w:trPr>
          <w:trHeight w:val="279"/>
        </w:trPr>
        <w:tc>
          <w:tcPr>
            <w:tcW w:w="4819" w:type="dxa"/>
          </w:tcPr>
          <w:p w:rsidR="00472DB8" w:rsidRPr="0066689A" w:rsidRDefault="00472DB8" w:rsidP="0084270D">
            <w:pPr>
              <w:spacing w:before="40" w:after="40"/>
              <w:rPr>
                <w:sz w:val="18"/>
                <w:szCs w:val="18"/>
                <w:lang w:val="es-ES_tradnl"/>
              </w:rPr>
            </w:pPr>
            <w:r w:rsidRPr="0066689A">
              <w:rPr>
                <w:sz w:val="18"/>
                <w:lang w:val="es-ES_tradnl"/>
              </w:rPr>
              <w:t>Número de países en los que se presentaron solicitudes</w:t>
            </w:r>
          </w:p>
        </w:tc>
        <w:tc>
          <w:tcPr>
            <w:tcW w:w="3239" w:type="dxa"/>
          </w:tcPr>
          <w:p w:rsidR="00472DB8" w:rsidRPr="0066689A" w:rsidRDefault="006133B5" w:rsidP="00472DB8">
            <w:pPr>
              <w:spacing w:before="40" w:after="40"/>
              <w:rPr>
                <w:sz w:val="18"/>
                <w:szCs w:val="18"/>
                <w:lang w:val="es-ES_tradnl"/>
              </w:rPr>
            </w:pPr>
            <w:r w:rsidRPr="0066689A">
              <w:rPr>
                <w:sz w:val="18"/>
                <w:lang w:val="es-ES_tradnl"/>
              </w:rPr>
              <w:t xml:space="preserve"> </w:t>
            </w:r>
            <w:r w:rsidR="00472DB8" w:rsidRPr="0066689A">
              <w:rPr>
                <w:sz w:val="18"/>
                <w:lang w:val="es-ES_tradnl"/>
              </w:rPr>
              <w:t>6 (AU, CH, CL, NO, NL, NZ)</w:t>
            </w:r>
          </w:p>
        </w:tc>
      </w:tr>
      <w:tr w:rsidR="00472DB8" w:rsidRPr="0066689A" w:rsidTr="00853875">
        <w:trPr>
          <w:trHeight w:val="279"/>
        </w:trPr>
        <w:tc>
          <w:tcPr>
            <w:tcW w:w="4819" w:type="dxa"/>
          </w:tcPr>
          <w:p w:rsidR="00472DB8" w:rsidRPr="0066689A" w:rsidRDefault="00472DB8" w:rsidP="002325F7">
            <w:pPr>
              <w:spacing w:before="40" w:after="40"/>
              <w:rPr>
                <w:sz w:val="18"/>
                <w:szCs w:val="18"/>
                <w:lang w:val="es-ES_tradnl"/>
              </w:rPr>
            </w:pPr>
            <w:r w:rsidRPr="0066689A">
              <w:rPr>
                <w:sz w:val="18"/>
                <w:lang w:val="es-ES_tradnl"/>
              </w:rPr>
              <w:t>Número de solicitantes</w:t>
            </w:r>
          </w:p>
        </w:tc>
        <w:tc>
          <w:tcPr>
            <w:tcW w:w="3239" w:type="dxa"/>
          </w:tcPr>
          <w:p w:rsidR="00472DB8" w:rsidRPr="0066689A" w:rsidRDefault="006133B5" w:rsidP="00472DB8">
            <w:pPr>
              <w:spacing w:before="40" w:after="40"/>
              <w:rPr>
                <w:sz w:val="18"/>
                <w:szCs w:val="18"/>
                <w:lang w:val="es-ES_tradnl"/>
              </w:rPr>
            </w:pPr>
            <w:r w:rsidRPr="0066689A">
              <w:rPr>
                <w:sz w:val="18"/>
                <w:lang w:val="es-ES_tradnl"/>
              </w:rPr>
              <w:t xml:space="preserve"> </w:t>
            </w:r>
            <w:r w:rsidR="00472DB8" w:rsidRPr="0066689A">
              <w:rPr>
                <w:sz w:val="18"/>
                <w:lang w:val="es-ES_tradnl"/>
              </w:rPr>
              <w:t>4</w:t>
            </w:r>
          </w:p>
        </w:tc>
      </w:tr>
      <w:tr w:rsidR="00472DB8" w:rsidRPr="0066689A" w:rsidTr="00853875">
        <w:trPr>
          <w:trHeight w:val="214"/>
        </w:trPr>
        <w:tc>
          <w:tcPr>
            <w:tcW w:w="4819" w:type="dxa"/>
          </w:tcPr>
          <w:p w:rsidR="00472DB8" w:rsidRPr="0066689A" w:rsidRDefault="00472DB8" w:rsidP="00472DB8">
            <w:pPr>
              <w:spacing w:before="40" w:after="40"/>
              <w:rPr>
                <w:sz w:val="18"/>
                <w:szCs w:val="18"/>
                <w:lang w:val="es-ES_tradnl"/>
              </w:rPr>
            </w:pPr>
            <w:r w:rsidRPr="0066689A">
              <w:rPr>
                <w:sz w:val="18"/>
                <w:lang w:val="es-ES_tradnl"/>
              </w:rPr>
              <w:t>Número de cultivos</w:t>
            </w:r>
          </w:p>
        </w:tc>
        <w:tc>
          <w:tcPr>
            <w:tcW w:w="3239" w:type="dxa"/>
          </w:tcPr>
          <w:p w:rsidR="00472DB8" w:rsidRPr="0066689A" w:rsidRDefault="006133B5" w:rsidP="00472DB8">
            <w:pPr>
              <w:spacing w:before="40" w:after="40"/>
              <w:rPr>
                <w:sz w:val="18"/>
                <w:szCs w:val="18"/>
                <w:lang w:val="es-ES_tradnl"/>
              </w:rPr>
            </w:pPr>
            <w:r w:rsidRPr="0066689A">
              <w:rPr>
                <w:sz w:val="18"/>
                <w:lang w:val="es-ES_tradnl"/>
              </w:rPr>
              <w:t xml:space="preserve"> </w:t>
            </w:r>
            <w:r w:rsidR="00472DB8" w:rsidRPr="0066689A">
              <w:rPr>
                <w:sz w:val="18"/>
                <w:lang w:val="es-ES_tradnl"/>
              </w:rPr>
              <w:t>3 (manzano, lechuga y papa/patata)</w:t>
            </w:r>
          </w:p>
        </w:tc>
      </w:tr>
      <w:tr w:rsidR="00472DB8" w:rsidRPr="0066689A" w:rsidTr="00853875">
        <w:trPr>
          <w:trHeight w:val="279"/>
        </w:trPr>
        <w:tc>
          <w:tcPr>
            <w:tcW w:w="4819" w:type="dxa"/>
          </w:tcPr>
          <w:p w:rsidR="00472DB8" w:rsidRPr="0066689A" w:rsidRDefault="00472DB8" w:rsidP="00472DB8">
            <w:pPr>
              <w:spacing w:before="40" w:after="40"/>
              <w:rPr>
                <w:sz w:val="18"/>
                <w:szCs w:val="18"/>
                <w:lang w:val="es-ES_tradnl"/>
              </w:rPr>
            </w:pPr>
            <w:r w:rsidRPr="0066689A">
              <w:rPr>
                <w:sz w:val="18"/>
                <w:lang w:val="es-ES_tradnl"/>
              </w:rPr>
              <w:t>Número de administradores de obtentores registrados</w:t>
            </w:r>
          </w:p>
        </w:tc>
        <w:tc>
          <w:tcPr>
            <w:tcW w:w="3239" w:type="dxa"/>
          </w:tcPr>
          <w:p w:rsidR="00472DB8" w:rsidRPr="0066689A" w:rsidRDefault="006133B5" w:rsidP="00472DB8">
            <w:pPr>
              <w:spacing w:before="40" w:after="40"/>
              <w:rPr>
                <w:sz w:val="18"/>
                <w:szCs w:val="18"/>
                <w:lang w:val="es-ES_tradnl"/>
              </w:rPr>
            </w:pPr>
            <w:r w:rsidRPr="0066689A">
              <w:rPr>
                <w:sz w:val="18"/>
                <w:lang w:val="es-ES_tradnl"/>
              </w:rPr>
              <w:t xml:space="preserve"> </w:t>
            </w:r>
            <w:r w:rsidR="00472DB8" w:rsidRPr="0066689A">
              <w:rPr>
                <w:sz w:val="18"/>
                <w:lang w:val="es-ES_tradnl"/>
              </w:rPr>
              <w:t xml:space="preserve">7 </w:t>
            </w:r>
          </w:p>
        </w:tc>
      </w:tr>
    </w:tbl>
    <w:p w:rsidR="00706CBC" w:rsidRPr="0066689A" w:rsidRDefault="00706CBC" w:rsidP="005A1195">
      <w:pPr>
        <w:rPr>
          <w:sz w:val="18"/>
          <w:szCs w:val="18"/>
          <w:lang w:val="es-ES_tradnl"/>
        </w:rPr>
      </w:pPr>
    </w:p>
    <w:p w:rsidR="00472DB8" w:rsidRPr="0066689A" w:rsidRDefault="00472DB8" w:rsidP="005A1195">
      <w:pPr>
        <w:rPr>
          <w:sz w:val="18"/>
          <w:szCs w:val="18"/>
          <w:lang w:val="es-ES_tradnl"/>
        </w:rPr>
      </w:pPr>
    </w:p>
    <w:p w:rsidR="00E21721" w:rsidRPr="0066689A" w:rsidRDefault="00E21721" w:rsidP="00617338">
      <w:pPr>
        <w:pStyle w:val="Heading8"/>
        <w:tabs>
          <w:tab w:val="left" w:pos="284"/>
        </w:tabs>
        <w:rPr>
          <w:szCs w:val="18"/>
          <w:lang w:val="es-ES_tradnl"/>
        </w:rPr>
      </w:pPr>
      <w:bookmarkStart w:id="212" w:name="_Toc521423502"/>
      <w:bookmarkStart w:id="213" w:name="_Toc525142710"/>
      <w:r w:rsidRPr="0066689A">
        <w:rPr>
          <w:lang w:val="es-ES_tradnl"/>
        </w:rPr>
        <w:t>b</w:t>
      </w:r>
      <w:r w:rsidR="00E37206" w:rsidRPr="0066689A">
        <w:rPr>
          <w:lang w:val="es-ES_tradnl"/>
        </w:rPr>
        <w:t xml:space="preserve">)  </w:t>
      </w:r>
      <w:r w:rsidRPr="0066689A">
        <w:rPr>
          <w:lang w:val="es-ES_tradnl"/>
        </w:rPr>
        <w:t>Asignación de códigos UPOV para cada tipo de cultivo y modificación de las bases de datos GENIE y PLUTO a fin de poder disponer de estadísticas por tipo de cultivo (agrícolas, frutales, ornamentales, hortícolas y árboles forestales)</w:t>
      </w:r>
      <w:bookmarkEnd w:id="212"/>
      <w:bookmarkEnd w:id="213"/>
    </w:p>
    <w:p w:rsidR="00E21721" w:rsidRPr="0066689A" w:rsidRDefault="00E21721" w:rsidP="00E21721">
      <w:pPr>
        <w:pStyle w:val="result"/>
        <w:rPr>
          <w:szCs w:val="18"/>
          <w:lang w:val="es-ES_tradnl"/>
        </w:rPr>
      </w:pPr>
    </w:p>
    <w:p w:rsidR="00E21721" w:rsidRPr="0066689A" w:rsidRDefault="00E21721" w:rsidP="0066689A">
      <w:pPr>
        <w:pStyle w:val="result"/>
        <w:jc w:val="both"/>
        <w:rPr>
          <w:szCs w:val="18"/>
          <w:lang w:val="es-ES_tradnl"/>
        </w:rPr>
      </w:pPr>
      <w:r w:rsidRPr="0066689A">
        <w:rPr>
          <w:lang w:val="es-ES_tradnl"/>
        </w:rPr>
        <w:t>Véase en el subprograma UV.1, el indicador de rendimiento 6. “Examen de la situación relativa a las solicitudes y concesión de derechos de obtentor”, sección e)</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5A1195" w:rsidRPr="0066689A" w:rsidRDefault="005A1195" w:rsidP="005A1195">
      <w:pPr>
        <w:jc w:val="left"/>
        <w:rPr>
          <w:rFonts w:eastAsiaTheme="minorEastAsia"/>
          <w:b/>
          <w:caps/>
          <w:sz w:val="18"/>
          <w:szCs w:val="18"/>
          <w:lang w:val="es-ES_tradnl"/>
        </w:rPr>
      </w:pPr>
      <w:bookmarkStart w:id="214" w:name="_Toc336339204"/>
      <w:r w:rsidRPr="0066689A">
        <w:rPr>
          <w:lang w:val="es-ES_tradnl"/>
        </w:rPr>
        <w:br w:type="page"/>
      </w:r>
    </w:p>
    <w:p w:rsidR="005A1195" w:rsidRPr="0066689A" w:rsidRDefault="005A1195" w:rsidP="005A1195">
      <w:pPr>
        <w:pStyle w:val="Heading3"/>
        <w:rPr>
          <w:szCs w:val="18"/>
          <w:lang w:val="es-ES_tradnl"/>
        </w:rPr>
      </w:pPr>
      <w:bookmarkStart w:id="215" w:name="_Toc521423503"/>
      <w:bookmarkStart w:id="216" w:name="_Toc525142711"/>
      <w:r w:rsidRPr="0066689A">
        <w:rPr>
          <w:lang w:val="es-ES_tradnl"/>
        </w:rPr>
        <w:lastRenderedPageBreak/>
        <w:t>Subprograma UV.3:</w:t>
      </w:r>
      <w:r w:rsidR="006133B5" w:rsidRPr="0066689A">
        <w:rPr>
          <w:lang w:val="es-ES_tradnl"/>
        </w:rPr>
        <w:t xml:space="preserve"> </w:t>
      </w:r>
      <w:bookmarkEnd w:id="214"/>
      <w:r w:rsidRPr="0066689A">
        <w:rPr>
          <w:lang w:val="es-ES_tradnl"/>
        </w:rPr>
        <w:t>Prestar asistencia para la introducción y aplicación del sistema de la</w:t>
      </w:r>
      <w:r w:rsidR="00853875" w:rsidRPr="0066689A">
        <w:rPr>
          <w:lang w:val="es-ES_tradnl"/>
        </w:rPr>
        <w:t> </w:t>
      </w:r>
      <w:r w:rsidRPr="0066689A">
        <w:rPr>
          <w:lang w:val="es-ES_tradnl"/>
        </w:rPr>
        <w:t>UPOV</w:t>
      </w:r>
      <w:bookmarkEnd w:id="215"/>
      <w:bookmarkEnd w:id="216"/>
    </w:p>
    <w:p w:rsidR="005A1195" w:rsidRPr="0066689A" w:rsidRDefault="005A1195" w:rsidP="005A1195">
      <w:pPr>
        <w:rPr>
          <w:sz w:val="18"/>
          <w:szCs w:val="18"/>
          <w:lang w:val="es-ES_tradnl"/>
        </w:rPr>
      </w:pPr>
    </w:p>
    <w:p w:rsidR="00171867" w:rsidRPr="0066689A" w:rsidRDefault="00171867" w:rsidP="00171867">
      <w:pPr>
        <w:autoSpaceDE w:val="0"/>
        <w:autoSpaceDN w:val="0"/>
        <w:adjustRightInd w:val="0"/>
        <w:rPr>
          <w:rFonts w:cs="Arial"/>
          <w:sz w:val="18"/>
          <w:szCs w:val="19"/>
          <w:lang w:val="es-ES_tradnl"/>
        </w:rPr>
      </w:pPr>
      <w:r w:rsidRPr="0066689A">
        <w:rPr>
          <w:sz w:val="18"/>
          <w:lang w:val="es-ES_tradnl"/>
        </w:rPr>
        <w:t>El presente subprograma abarca la asistencia brindada en respuesta a las peticiones de los miembros de la Unión y de los posibles futuros miembros de la Unión.</w:t>
      </w:r>
      <w:r w:rsidR="006133B5" w:rsidRPr="0066689A">
        <w:rPr>
          <w:sz w:val="18"/>
          <w:lang w:val="es-ES_tradnl"/>
        </w:rPr>
        <w:t xml:space="preserve"> </w:t>
      </w:r>
      <w:r w:rsidR="0066689A">
        <w:rPr>
          <w:sz w:val="18"/>
          <w:lang w:val="es-ES_tradnl"/>
        </w:rPr>
        <w:t xml:space="preserve"> </w:t>
      </w:r>
      <w:r w:rsidRPr="0066689A">
        <w:rPr>
          <w:sz w:val="18"/>
          <w:lang w:val="es-ES_tradnl"/>
        </w:rPr>
        <w:t>Con la finalidad de satisfacer la demanda de asistencia para introducir y aplicar el sistema de la UPOV en el marco de los recursos disponibles, será necesario recurrir a los cursos de enseñanza a distancia, dar prioridad a la asistencia que presta la Oficina de la Unión y usar recursos externos para la administración, la formación y la asistencia conforme a los fondos disponibles.</w:t>
      </w:r>
      <w:r w:rsidR="006133B5" w:rsidRPr="0066689A">
        <w:rPr>
          <w:sz w:val="18"/>
          <w:lang w:val="es-ES_tradnl"/>
        </w:rPr>
        <w:t xml:space="preserve"> </w:t>
      </w:r>
      <w:r w:rsidR="0066689A">
        <w:rPr>
          <w:sz w:val="18"/>
          <w:lang w:val="es-ES_tradnl"/>
        </w:rPr>
        <w:t xml:space="preserve"> </w:t>
      </w:r>
      <w:r w:rsidRPr="0066689A">
        <w:rPr>
          <w:sz w:val="18"/>
          <w:lang w:val="es-ES_tradnl"/>
        </w:rPr>
        <w:t xml:space="preserve">El presente subprograma cuenta con el respaldo del presupuesto ordinario, aunque los fondos extrapresupuestarios y la ayuda en especie constituyen una proporción importante de los recursos que se utilizan para la asistencia. </w:t>
      </w:r>
      <w:r w:rsidR="0066689A">
        <w:rPr>
          <w:sz w:val="18"/>
          <w:lang w:val="es-ES_tradnl"/>
        </w:rPr>
        <w:t xml:space="preserve"> </w:t>
      </w:r>
      <w:r w:rsidRPr="0066689A">
        <w:rPr>
          <w:sz w:val="18"/>
          <w:lang w:val="es-ES_tradnl"/>
        </w:rPr>
        <w:t>A fin de utilizar los recursos disponibles de la manera más eficaz posible, la Oficina de la Unión seguirá dando prioridad a sus actividades y procurando encontrar sinergias en sus actividades con los miembros de la Unión y otros asociados.</w:t>
      </w:r>
      <w:r w:rsidR="006133B5" w:rsidRPr="0066689A">
        <w:rPr>
          <w:sz w:val="18"/>
          <w:lang w:val="es-ES_tradnl"/>
        </w:rPr>
        <w:t xml:space="preserve"> </w:t>
      </w:r>
      <w:r w:rsidR="0066689A">
        <w:rPr>
          <w:sz w:val="18"/>
          <w:lang w:val="es-ES_tradnl"/>
        </w:rPr>
        <w:t xml:space="preserve"> </w:t>
      </w:r>
      <w:r w:rsidRPr="0066689A">
        <w:rPr>
          <w:sz w:val="18"/>
          <w:lang w:val="es-ES_tradnl"/>
        </w:rPr>
        <w:t>La estrategia de formación y asistencia proporciona la orientación y el fundamento para la coordinación global de esta tarea.</w:t>
      </w:r>
    </w:p>
    <w:p w:rsidR="00171867" w:rsidRPr="0066689A" w:rsidRDefault="00171867" w:rsidP="00171867">
      <w:pPr>
        <w:autoSpaceDE w:val="0"/>
        <w:autoSpaceDN w:val="0"/>
        <w:adjustRightInd w:val="0"/>
        <w:rPr>
          <w:rFonts w:cs="Arial"/>
          <w:sz w:val="18"/>
          <w:szCs w:val="19"/>
          <w:lang w:val="es-ES_tradnl"/>
        </w:rPr>
      </w:pPr>
    </w:p>
    <w:p w:rsidR="001209A2" w:rsidRPr="0066689A" w:rsidRDefault="001209A2" w:rsidP="001209A2">
      <w:pPr>
        <w:autoSpaceDE w:val="0"/>
        <w:autoSpaceDN w:val="0"/>
        <w:adjustRightInd w:val="0"/>
        <w:rPr>
          <w:rFonts w:cs="Arial"/>
          <w:spacing w:val="-2"/>
          <w:sz w:val="18"/>
          <w:szCs w:val="19"/>
          <w:lang w:val="es-ES_tradnl"/>
        </w:rPr>
      </w:pPr>
      <w:r w:rsidRPr="0066689A">
        <w:rPr>
          <w:spacing w:val="-2"/>
          <w:sz w:val="18"/>
          <w:lang w:val="es-ES_tradnl"/>
        </w:rPr>
        <w:t>La Oficina de la Unión organizó o participó en 105 misiones o actividades en 2017, en las que se proporcionó información sobre el sistema de la UPOV a 111 Estados y 14 organizaciones.</w:t>
      </w:r>
      <w:r w:rsidR="006133B5" w:rsidRPr="0066689A">
        <w:rPr>
          <w:spacing w:val="-2"/>
          <w:sz w:val="18"/>
          <w:lang w:val="es-ES_tradnl"/>
        </w:rPr>
        <w:t xml:space="preserve"> </w:t>
      </w:r>
      <w:r w:rsidR="0066689A">
        <w:rPr>
          <w:spacing w:val="-2"/>
          <w:sz w:val="18"/>
          <w:lang w:val="es-ES_tradnl"/>
        </w:rPr>
        <w:t xml:space="preserve"> </w:t>
      </w:r>
      <w:r w:rsidRPr="0066689A">
        <w:rPr>
          <w:spacing w:val="-2"/>
          <w:sz w:val="18"/>
          <w:lang w:val="es-ES_tradnl"/>
        </w:rPr>
        <w:t>Se prestó asistencia en la elaboración de la legislación sobre protección de las obtenciones vegetales a 16</w:t>
      </w:r>
      <w:r w:rsidR="00000430" w:rsidRPr="0066689A">
        <w:rPr>
          <w:spacing w:val="-2"/>
          <w:sz w:val="18"/>
          <w:lang w:val="es-ES_tradnl"/>
        </w:rPr>
        <w:t xml:space="preserve"> </w:t>
      </w:r>
      <w:r w:rsidRPr="0066689A">
        <w:rPr>
          <w:spacing w:val="-2"/>
          <w:sz w:val="18"/>
          <w:lang w:val="es-ES_tradnl"/>
        </w:rPr>
        <w:t>Estados y una organización y tres Estados iniciaron el procedimiento para ser miembros de la Unión.</w:t>
      </w:r>
      <w:r w:rsidR="006133B5" w:rsidRPr="0066689A">
        <w:rPr>
          <w:spacing w:val="-2"/>
          <w:sz w:val="18"/>
          <w:lang w:val="es-ES_tradnl"/>
        </w:rPr>
        <w:t xml:space="preserve"> </w:t>
      </w:r>
      <w:r w:rsidRPr="0066689A">
        <w:rPr>
          <w:spacing w:val="-2"/>
          <w:sz w:val="18"/>
          <w:lang w:val="es-ES_tradnl"/>
        </w:rPr>
        <w:t xml:space="preserve">Participaron en los cursos </w:t>
      </w:r>
      <w:r w:rsidR="002E0446" w:rsidRPr="0066689A">
        <w:rPr>
          <w:spacing w:val="-2"/>
          <w:sz w:val="18"/>
          <w:lang w:val="es-ES_tradnl"/>
        </w:rPr>
        <w:t>de enseñanza a distancia de la UPOV</w:t>
      </w:r>
      <w:r w:rsidR="0066689A">
        <w:rPr>
          <w:spacing w:val="-2"/>
          <w:sz w:val="18"/>
          <w:lang w:val="es-ES_tradnl"/>
        </w:rPr>
        <w:t xml:space="preserve"> 75 Estados y cinco </w:t>
      </w:r>
      <w:r w:rsidRPr="0066689A">
        <w:rPr>
          <w:spacing w:val="-2"/>
          <w:sz w:val="18"/>
          <w:lang w:val="es-ES_tradnl"/>
        </w:rPr>
        <w:t>organizaciones.</w:t>
      </w:r>
    </w:p>
    <w:p w:rsidR="001209A2" w:rsidRPr="0066689A" w:rsidRDefault="001209A2" w:rsidP="001209A2">
      <w:pPr>
        <w:autoSpaceDE w:val="0"/>
        <w:autoSpaceDN w:val="0"/>
        <w:adjustRightInd w:val="0"/>
        <w:rPr>
          <w:rFonts w:cs="Arial"/>
          <w:sz w:val="18"/>
          <w:szCs w:val="19"/>
          <w:lang w:val="es-ES_tradnl"/>
        </w:rPr>
      </w:pPr>
    </w:p>
    <w:p w:rsidR="00171867" w:rsidRPr="0066689A" w:rsidRDefault="00171867" w:rsidP="00171867">
      <w:pPr>
        <w:autoSpaceDE w:val="0"/>
        <w:autoSpaceDN w:val="0"/>
        <w:adjustRightInd w:val="0"/>
        <w:rPr>
          <w:rFonts w:cs="Arial"/>
          <w:sz w:val="18"/>
          <w:szCs w:val="19"/>
          <w:lang w:val="es-ES_tradnl"/>
        </w:rPr>
      </w:pPr>
      <w:r w:rsidRPr="0066689A">
        <w:rPr>
          <w:sz w:val="18"/>
          <w:lang w:val="es-ES_tradnl"/>
        </w:rPr>
        <w:t>La prioridad establecida para la prestación de asistencia por la Oficina de la Unión es la siguiente:</w:t>
      </w:r>
    </w:p>
    <w:p w:rsidR="00171867" w:rsidRPr="0066689A" w:rsidRDefault="00171867" w:rsidP="00171867">
      <w:pPr>
        <w:autoSpaceDE w:val="0"/>
        <w:autoSpaceDN w:val="0"/>
        <w:adjustRightInd w:val="0"/>
        <w:rPr>
          <w:rFonts w:cs="Arial"/>
          <w:sz w:val="18"/>
          <w:szCs w:val="19"/>
          <w:lang w:val="es-ES_tradnl"/>
        </w:rPr>
      </w:pPr>
    </w:p>
    <w:p w:rsidR="00171867" w:rsidRPr="0066689A" w:rsidRDefault="00171867" w:rsidP="00171867">
      <w:pPr>
        <w:autoSpaceDE w:val="0"/>
        <w:autoSpaceDN w:val="0"/>
        <w:adjustRightInd w:val="0"/>
        <w:ind w:left="993" w:hanging="426"/>
        <w:rPr>
          <w:rFonts w:cs="Arial"/>
          <w:sz w:val="18"/>
          <w:szCs w:val="18"/>
          <w:lang w:val="es-ES_tradnl"/>
        </w:rPr>
      </w:pPr>
      <w:r w:rsidRPr="0066689A">
        <w:rPr>
          <w:sz w:val="18"/>
          <w:szCs w:val="18"/>
          <w:lang w:val="es-ES_tradnl"/>
        </w:rPr>
        <w:t>i)</w:t>
      </w:r>
      <w:r w:rsidRPr="0066689A">
        <w:rPr>
          <w:sz w:val="18"/>
          <w:szCs w:val="18"/>
          <w:lang w:val="es-ES_tradnl"/>
        </w:rPr>
        <w:tab/>
        <w:t>Asistencia a los actuales miembros de la Unión;</w:t>
      </w:r>
    </w:p>
    <w:p w:rsidR="00171867" w:rsidRPr="0066689A" w:rsidRDefault="00171867" w:rsidP="00171867">
      <w:pPr>
        <w:autoSpaceDE w:val="0"/>
        <w:autoSpaceDN w:val="0"/>
        <w:adjustRightInd w:val="0"/>
        <w:ind w:left="993" w:hanging="426"/>
        <w:rPr>
          <w:rFonts w:cs="Arial"/>
          <w:sz w:val="18"/>
          <w:szCs w:val="18"/>
          <w:lang w:val="es-ES_tradnl"/>
        </w:rPr>
      </w:pPr>
    </w:p>
    <w:p w:rsidR="00171867" w:rsidRPr="0066689A" w:rsidRDefault="00171867" w:rsidP="00171867">
      <w:pPr>
        <w:autoSpaceDE w:val="0"/>
        <w:autoSpaceDN w:val="0"/>
        <w:adjustRightInd w:val="0"/>
        <w:ind w:left="993" w:hanging="426"/>
        <w:rPr>
          <w:rFonts w:cs="Arial"/>
          <w:sz w:val="18"/>
          <w:szCs w:val="18"/>
          <w:lang w:val="es-ES_tradnl"/>
        </w:rPr>
      </w:pPr>
      <w:r w:rsidRPr="0066689A">
        <w:rPr>
          <w:sz w:val="18"/>
          <w:szCs w:val="18"/>
          <w:lang w:val="es-ES_tradnl"/>
        </w:rPr>
        <w:t>ii)</w:t>
      </w:r>
      <w:r w:rsidRPr="0066689A">
        <w:rPr>
          <w:sz w:val="18"/>
          <w:szCs w:val="18"/>
          <w:lang w:val="es-ES_tradnl"/>
        </w:rPr>
        <w:tab/>
        <w:t>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rsidR="00171867" w:rsidRPr="0066689A" w:rsidRDefault="00171867" w:rsidP="00171867">
      <w:pPr>
        <w:autoSpaceDE w:val="0"/>
        <w:autoSpaceDN w:val="0"/>
        <w:adjustRightInd w:val="0"/>
        <w:ind w:left="993" w:hanging="426"/>
        <w:rPr>
          <w:rFonts w:cs="Arial"/>
          <w:sz w:val="18"/>
          <w:szCs w:val="18"/>
          <w:lang w:val="es-ES_tradnl"/>
        </w:rPr>
      </w:pPr>
    </w:p>
    <w:p w:rsidR="00171867" w:rsidRPr="0066689A" w:rsidRDefault="00171867" w:rsidP="00171867">
      <w:pPr>
        <w:autoSpaceDE w:val="0"/>
        <w:autoSpaceDN w:val="0"/>
        <w:adjustRightInd w:val="0"/>
        <w:ind w:left="993" w:hanging="426"/>
        <w:rPr>
          <w:sz w:val="18"/>
          <w:szCs w:val="18"/>
          <w:lang w:val="es-ES_tradnl"/>
        </w:rPr>
      </w:pPr>
      <w:r w:rsidRPr="0066689A">
        <w:rPr>
          <w:sz w:val="18"/>
          <w:szCs w:val="18"/>
          <w:lang w:val="es-ES_tradnl"/>
        </w:rPr>
        <w:t>iii)</w:t>
      </w:r>
      <w:r w:rsidRPr="0066689A">
        <w:rPr>
          <w:sz w:val="18"/>
          <w:szCs w:val="18"/>
          <w:lang w:val="es-ES_tradnl"/>
        </w:rPr>
        <w:tab/>
        <w:t>Asistencia a los Estados y a determinadas organizaciones que no son miembros de la Unión en la aplicación de la legislación que haya suscitado una decisión positiva del Consejo en relación con su adhesión al Convenio de la UPOV.</w:t>
      </w:r>
    </w:p>
    <w:p w:rsidR="00171867" w:rsidRPr="0066689A" w:rsidRDefault="00171867" w:rsidP="00171867">
      <w:pPr>
        <w:rPr>
          <w:sz w:val="18"/>
          <w:szCs w:val="18"/>
          <w:lang w:val="es-ES_tradnl"/>
        </w:rPr>
      </w:pPr>
    </w:p>
    <w:p w:rsidR="005A1195" w:rsidRPr="0066689A" w:rsidRDefault="005A1195" w:rsidP="005A1195">
      <w:pPr>
        <w:rPr>
          <w:sz w:val="18"/>
          <w:szCs w:val="18"/>
          <w:lang w:val="es-ES_tradnl"/>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5A1195" w:rsidRPr="0066689A" w:rsidTr="0066689A">
        <w:tc>
          <w:tcPr>
            <w:tcW w:w="1951" w:type="dxa"/>
          </w:tcPr>
          <w:p w:rsidR="005A1195" w:rsidRPr="0066689A" w:rsidRDefault="005A1195" w:rsidP="00B31481">
            <w:pPr>
              <w:pStyle w:val="Heading5"/>
              <w:rPr>
                <w:szCs w:val="18"/>
                <w:lang w:val="es-ES_tradnl"/>
              </w:rPr>
            </w:pPr>
            <w:bookmarkStart w:id="217" w:name="_Toc336339205"/>
            <w:bookmarkStart w:id="218" w:name="_Toc521423504"/>
            <w:bookmarkStart w:id="219" w:name="_Toc525142712"/>
            <w:r w:rsidRPr="0066689A">
              <w:rPr>
                <w:lang w:val="es-ES_tradnl"/>
              </w:rPr>
              <w:t>Objetivos:</w:t>
            </w:r>
            <w:bookmarkEnd w:id="217"/>
            <w:bookmarkEnd w:id="218"/>
            <w:bookmarkEnd w:id="219"/>
          </w:p>
        </w:tc>
        <w:tc>
          <w:tcPr>
            <w:tcW w:w="7938" w:type="dxa"/>
          </w:tcPr>
          <w:p w:rsidR="005A1195" w:rsidRPr="0066689A" w:rsidRDefault="005A1195" w:rsidP="00B31481">
            <w:pPr>
              <w:keepNext/>
              <w:keepLines/>
              <w:widowControl w:val="0"/>
              <w:numPr>
                <w:ilvl w:val="0"/>
                <w:numId w:val="2"/>
              </w:numPr>
              <w:jc w:val="left"/>
              <w:rPr>
                <w:spacing w:val="-1"/>
                <w:sz w:val="18"/>
                <w:szCs w:val="18"/>
                <w:lang w:val="es-ES_tradnl"/>
              </w:rPr>
            </w:pPr>
            <w:r w:rsidRPr="0066689A">
              <w:rPr>
                <w:spacing w:val="-1"/>
                <w:sz w:val="18"/>
                <w:lang w:val="es-ES_tradnl"/>
              </w:rPr>
              <w:t>Fomentar la sensibilización acerca del papel de la protección de las variedades vegetales con arreglo al Convenio de la UPOV.</w:t>
            </w:r>
          </w:p>
          <w:p w:rsidR="005A1195" w:rsidRPr="0066689A" w:rsidRDefault="005A1195" w:rsidP="00B31481">
            <w:pPr>
              <w:keepNext/>
              <w:keepLines/>
              <w:widowControl w:val="0"/>
              <w:numPr>
                <w:ilvl w:val="0"/>
                <w:numId w:val="2"/>
              </w:numPr>
              <w:jc w:val="left"/>
              <w:rPr>
                <w:sz w:val="18"/>
                <w:szCs w:val="18"/>
                <w:lang w:val="es-ES_tradnl"/>
              </w:rPr>
            </w:pPr>
            <w:r w:rsidRPr="0066689A">
              <w:rPr>
                <w:sz w:val="18"/>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rsidR="005A1195" w:rsidRPr="0066689A" w:rsidRDefault="005A1195" w:rsidP="00B31481">
            <w:pPr>
              <w:keepNext/>
              <w:keepLines/>
              <w:widowControl w:val="0"/>
              <w:numPr>
                <w:ilvl w:val="0"/>
                <w:numId w:val="2"/>
              </w:numPr>
              <w:jc w:val="left"/>
              <w:rPr>
                <w:sz w:val="18"/>
                <w:szCs w:val="18"/>
                <w:lang w:val="es-ES_tradnl"/>
              </w:rPr>
            </w:pPr>
            <w:r w:rsidRPr="0066689A">
              <w:rPr>
                <w:sz w:val="18"/>
                <w:lang w:val="es-ES_tradnl"/>
              </w:rPr>
              <w:t>Prestar asistencia a los Estados y las organizaciones para la adhesión al Acta de 1991 del Convenio de la UPOV.</w:t>
            </w:r>
          </w:p>
          <w:p w:rsidR="005A1195" w:rsidRPr="0066689A" w:rsidRDefault="005A1195" w:rsidP="00B31481">
            <w:pPr>
              <w:keepNext/>
              <w:keepLines/>
              <w:widowControl w:val="0"/>
              <w:numPr>
                <w:ilvl w:val="0"/>
                <w:numId w:val="2"/>
              </w:numPr>
              <w:jc w:val="left"/>
              <w:rPr>
                <w:sz w:val="18"/>
                <w:szCs w:val="18"/>
                <w:lang w:val="es-ES_tradnl"/>
              </w:rPr>
            </w:pPr>
            <w:r w:rsidRPr="0066689A">
              <w:rPr>
                <w:sz w:val="18"/>
                <w:lang w:val="es-ES_tradnl"/>
              </w:rPr>
              <w:t>Prestar asistencia a los Estados y las organizaciones para la aplicación de un sistema eficaz de protección de las variedades vegetales de conformidad con el Acta de 1991 del Convenio de la UPOV.</w:t>
            </w:r>
          </w:p>
        </w:tc>
      </w:tr>
    </w:tbl>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E21721" w:rsidRPr="0066689A" w:rsidRDefault="00E21721" w:rsidP="00E21721">
      <w:pPr>
        <w:pStyle w:val="Heading6"/>
        <w:rPr>
          <w:szCs w:val="18"/>
          <w:lang w:val="es-ES_tradnl"/>
        </w:rPr>
      </w:pPr>
      <w:bookmarkStart w:id="220" w:name="_Toc521423505"/>
      <w:bookmarkStart w:id="221" w:name="_Toc525142713"/>
      <w:r w:rsidRPr="0066689A">
        <w:rPr>
          <w:lang w:val="es-ES_tradnl"/>
        </w:rPr>
        <w:t>1.</w:t>
      </w:r>
      <w:r w:rsidR="006133B5" w:rsidRPr="0066689A">
        <w:rPr>
          <w:lang w:val="es-ES_tradnl"/>
        </w:rPr>
        <w:t xml:space="preserve"> </w:t>
      </w:r>
      <w:r w:rsidR="00385FF3" w:rsidRPr="0066689A">
        <w:rPr>
          <w:lang w:val="es-ES_tradnl"/>
        </w:rPr>
        <w:t xml:space="preserve"> </w:t>
      </w:r>
      <w:r w:rsidRPr="0066689A">
        <w:rPr>
          <w:lang w:val="es-ES_tradnl"/>
        </w:rPr>
        <w:t>Fomento de la sensibilización acerca del papel de la protección de las variedades vegetales con arreglo al Convenio de la UPOV</w:t>
      </w:r>
      <w:bookmarkEnd w:id="220"/>
      <w:bookmarkEnd w:id="221"/>
    </w:p>
    <w:p w:rsidR="00E21721" w:rsidRPr="0066689A" w:rsidRDefault="00E21721" w:rsidP="005A1195">
      <w:pPr>
        <w:rPr>
          <w:sz w:val="18"/>
          <w:szCs w:val="18"/>
          <w:lang w:val="es-ES_tradnl"/>
        </w:rPr>
      </w:pPr>
    </w:p>
    <w:p w:rsidR="00E21721" w:rsidRPr="0066689A" w:rsidRDefault="00E21721" w:rsidP="00617338">
      <w:pPr>
        <w:pStyle w:val="Heading8"/>
        <w:tabs>
          <w:tab w:val="left" w:pos="284"/>
        </w:tabs>
        <w:rPr>
          <w:szCs w:val="18"/>
          <w:lang w:val="es-ES_tradnl"/>
        </w:rPr>
      </w:pPr>
      <w:bookmarkStart w:id="222" w:name="_Toc521423506"/>
      <w:bookmarkStart w:id="223" w:name="_Toc525142714"/>
      <w:r w:rsidRPr="0066689A">
        <w:rPr>
          <w:lang w:val="es-ES_tradnl"/>
        </w:rPr>
        <w:t>a</w:t>
      </w:r>
      <w:r w:rsidR="00E37206" w:rsidRPr="0066689A">
        <w:rPr>
          <w:lang w:val="es-ES_tradnl"/>
        </w:rPr>
        <w:t xml:space="preserve">)  </w:t>
      </w:r>
      <w:r w:rsidRPr="0066689A">
        <w:rPr>
          <w:lang w:val="es-ES_tradnl"/>
        </w:rPr>
        <w:t>Estados y organizaciones que han recibido información</w:t>
      </w:r>
      <w:bookmarkEnd w:id="222"/>
      <w:bookmarkEnd w:id="223"/>
    </w:p>
    <w:p w:rsidR="00C243AA" w:rsidRPr="0066689A" w:rsidRDefault="00C243AA" w:rsidP="00BC4DC3">
      <w:pPr>
        <w:rPr>
          <w:sz w:val="18"/>
          <w:szCs w:val="18"/>
          <w:lang w:val="es-ES_tradnl"/>
        </w:rPr>
      </w:pPr>
    </w:p>
    <w:p w:rsidR="00E21721" w:rsidRPr="0066689A" w:rsidRDefault="003D1A5D" w:rsidP="00BC4DC3">
      <w:pPr>
        <w:rPr>
          <w:spacing w:val="-2"/>
          <w:sz w:val="18"/>
          <w:szCs w:val="18"/>
          <w:lang w:val="es-ES_tradnl"/>
        </w:rPr>
      </w:pPr>
      <w:r w:rsidRPr="0066689A">
        <w:rPr>
          <w:sz w:val="18"/>
          <w:lang w:val="es-ES_tradnl"/>
        </w:rPr>
        <w:t>Argentina, Alemania, Arabia Saudita, Armenia, Australia, Austria, Bahrein, Bangladesh, Barbados, Belarús, Bélgica, Belice, Benin, Bolivia (Estado Plurinacional de), Bosnia y Herzegovina, Brasil, Brunei Darussalam, Burkina Faso, Camboya, Canadá, Chile, China, Chipre, Colombia, Costa Rica, Côte d’Ivoire, Cuba, Dinamarca, Djibouti, Ecuador, Egipto, Emiratos Árabes Unidos, Eslovaquia, España, Estados Unidos de América, Estonia, Etiopía, Federación de Rusia, Filipinas, Finlandia, Francia, Georgia, Ghana, Guatemala, Guinea, Guinea-Bissau, Guyana, Hungría, India, Indonesia, Irán (República Islámica del), Iraq, Irlanda, Israel, Italia, Jamaica, Japón, Kazajstán, Kenya, Kirguistán, Letonia, Liberia, Lituania, Malasia, Malí, Marruecos, Mauricio, Mauritania, México, Montenegro, Myanmar,</w:t>
      </w:r>
      <w:r w:rsidR="00A3391E">
        <w:rPr>
          <w:sz w:val="18"/>
          <w:lang w:val="es-ES_tradnl"/>
        </w:rPr>
        <w:t xml:space="preserve"> Nepal, Nigeria, Noruega, Nueva </w:t>
      </w:r>
      <w:r w:rsidRPr="0066689A">
        <w:rPr>
          <w:sz w:val="18"/>
          <w:lang w:val="es-ES_tradnl"/>
        </w:rPr>
        <w:t>Zelandia, Omán, Países Bajos, Panamá, Paraguay, Perú, Polonia, Portugal, Reino Unido, República Checa, República de Corea, República de Moldova, República Democrática Popular Lao, República Dominicana, República Unida de Tanzanía, Rumania, Santa Lucía, Senegal, Serbia, Sri Lanka, Sudáfrica, Sudán, Suecia, Suiza, Suriname, Tailandia, Togo, Trinidad y Tabago, Túnez, Turquía, Ucrania, Uganda, Urug</w:t>
      </w:r>
      <w:r w:rsidR="00AA3E83" w:rsidRPr="0066689A">
        <w:rPr>
          <w:sz w:val="18"/>
          <w:lang w:val="es-ES_tradnl"/>
        </w:rPr>
        <w:t>uay, Vanuatu, Viet</w:t>
      </w:r>
      <w:r w:rsidR="007D104E" w:rsidRPr="0066689A">
        <w:rPr>
          <w:sz w:val="18"/>
          <w:lang w:val="es-ES_tradnl"/>
        </w:rPr>
        <w:t> </w:t>
      </w:r>
      <w:r w:rsidR="00AA3E83" w:rsidRPr="0066689A">
        <w:rPr>
          <w:sz w:val="18"/>
          <w:lang w:val="es-ES_tradnl"/>
        </w:rPr>
        <w:t xml:space="preserve">Nam, Zambia, </w:t>
      </w:r>
      <w:r w:rsidRPr="0066689A">
        <w:rPr>
          <w:sz w:val="18"/>
          <w:lang w:val="es-ES_tradnl"/>
        </w:rPr>
        <w:t xml:space="preserve">AIPH, APBREBES, APSA, ARIPO, CIMMYT, CIOPORA, </w:t>
      </w:r>
      <w:r w:rsidRPr="0066689A">
        <w:rPr>
          <w:i/>
          <w:sz w:val="18"/>
          <w:lang w:val="es-ES_tradnl"/>
        </w:rPr>
        <w:t>CropLife International</w:t>
      </w:r>
      <w:r w:rsidRPr="0066689A">
        <w:rPr>
          <w:sz w:val="18"/>
          <w:lang w:val="es-ES_tradnl"/>
        </w:rPr>
        <w:t>, ECVC, ESA, ISF, OAPI, OCDE, OCVV (Unión Europea), OMC y SAA (110 Estados y 15 organizaciones) (véase también el anexo II de este documento).</w:t>
      </w:r>
    </w:p>
    <w:p w:rsidR="00837A66" w:rsidRPr="0066689A" w:rsidRDefault="00837A66" w:rsidP="00BC4DC3">
      <w:pPr>
        <w:rPr>
          <w:sz w:val="18"/>
          <w:szCs w:val="18"/>
          <w:lang w:val="es-ES_tradnl"/>
        </w:rPr>
      </w:pPr>
    </w:p>
    <w:p w:rsidR="00AA3E83" w:rsidRPr="0066689A" w:rsidRDefault="00AA3E83" w:rsidP="00BC4DC3">
      <w:pPr>
        <w:rPr>
          <w:sz w:val="18"/>
          <w:szCs w:val="18"/>
          <w:lang w:val="es-ES_tradnl"/>
        </w:rPr>
      </w:pPr>
    </w:p>
    <w:p w:rsidR="00AA3E83" w:rsidRPr="0066689A" w:rsidRDefault="00AA3E83" w:rsidP="00BC4DC3">
      <w:pPr>
        <w:rPr>
          <w:sz w:val="18"/>
          <w:szCs w:val="18"/>
          <w:lang w:val="es-ES_tradnl"/>
        </w:rPr>
      </w:pPr>
    </w:p>
    <w:p w:rsidR="00A3391E" w:rsidRDefault="00A3391E">
      <w:pPr>
        <w:jc w:val="left"/>
        <w:rPr>
          <w:rFonts w:eastAsiaTheme="minorEastAsia"/>
          <w:i/>
          <w:iCs/>
          <w:sz w:val="18"/>
          <w:szCs w:val="24"/>
          <w:lang w:val="es-ES_tradnl"/>
        </w:rPr>
      </w:pPr>
      <w:bookmarkStart w:id="224" w:name="_Toc521423507"/>
      <w:r>
        <w:rPr>
          <w:lang w:val="es-ES_tradnl"/>
        </w:rPr>
        <w:br w:type="page"/>
      </w:r>
    </w:p>
    <w:p w:rsidR="00E21721" w:rsidRPr="0066689A" w:rsidRDefault="00E21721" w:rsidP="00617338">
      <w:pPr>
        <w:pStyle w:val="Heading8"/>
        <w:tabs>
          <w:tab w:val="left" w:pos="284"/>
        </w:tabs>
        <w:rPr>
          <w:szCs w:val="18"/>
          <w:lang w:val="es-ES_tradnl"/>
        </w:rPr>
      </w:pPr>
      <w:bookmarkStart w:id="225" w:name="_Toc525142715"/>
      <w:r w:rsidRPr="0066689A">
        <w:rPr>
          <w:lang w:val="es-ES_tradnl"/>
        </w:rPr>
        <w:lastRenderedPageBreak/>
        <w:t>b</w:t>
      </w:r>
      <w:r w:rsidR="00E37206" w:rsidRPr="0066689A">
        <w:rPr>
          <w:lang w:val="es-ES_tradnl"/>
        </w:rPr>
        <w:t xml:space="preserve">)  </w:t>
      </w:r>
      <w:r w:rsidRPr="0066689A">
        <w:rPr>
          <w:lang w:val="es-ES_tradnl"/>
        </w:rPr>
        <w:t>Estados y organizaciones que se han puesto en contacto con la Oficina de la Unión para recibir asistencia en la elaboración de legislación sobre la protección de las variedades vegetales</w:t>
      </w:r>
      <w:bookmarkEnd w:id="224"/>
      <w:bookmarkEnd w:id="225"/>
    </w:p>
    <w:p w:rsidR="00E21721" w:rsidRPr="0066689A" w:rsidRDefault="00E21721" w:rsidP="004F39E6">
      <w:pPr>
        <w:pStyle w:val="BodyText"/>
        <w:rPr>
          <w:sz w:val="18"/>
          <w:szCs w:val="18"/>
          <w:lang w:val="es-ES_tradnl"/>
        </w:rPr>
      </w:pPr>
    </w:p>
    <w:p w:rsidR="00E21721" w:rsidRPr="0066689A" w:rsidRDefault="00E21721" w:rsidP="004F39E6">
      <w:pPr>
        <w:pStyle w:val="BodyText"/>
        <w:rPr>
          <w:sz w:val="18"/>
          <w:szCs w:val="18"/>
          <w:lang w:val="es-ES_tradnl"/>
        </w:rPr>
      </w:pPr>
      <w:r w:rsidRPr="0066689A">
        <w:rPr>
          <w:sz w:val="18"/>
          <w:lang w:val="es-ES_tradnl"/>
        </w:rPr>
        <w:t>Miembros de la Unión:</w:t>
      </w:r>
      <w:r w:rsidR="006133B5" w:rsidRPr="0066689A">
        <w:rPr>
          <w:sz w:val="18"/>
          <w:lang w:val="es-ES_tradnl"/>
        </w:rPr>
        <w:t xml:space="preserve"> </w:t>
      </w:r>
      <w:r w:rsidRPr="0066689A">
        <w:rPr>
          <w:sz w:val="18"/>
          <w:lang w:val="es-ES_tradnl"/>
        </w:rPr>
        <w:t>Azerbaiyán, México, Trinidad y Tabago, y Viet Nam</w:t>
      </w:r>
    </w:p>
    <w:p w:rsidR="00E21721" w:rsidRPr="0066689A" w:rsidRDefault="00E21721" w:rsidP="004F39E6">
      <w:pPr>
        <w:rPr>
          <w:sz w:val="18"/>
          <w:szCs w:val="18"/>
          <w:lang w:val="es-ES_tradnl"/>
        </w:rPr>
      </w:pPr>
    </w:p>
    <w:p w:rsidR="00E21721" w:rsidRPr="0066689A" w:rsidRDefault="00E21721" w:rsidP="00A3391E">
      <w:pPr>
        <w:tabs>
          <w:tab w:val="left" w:pos="2410"/>
        </w:tabs>
        <w:rPr>
          <w:sz w:val="18"/>
          <w:szCs w:val="18"/>
          <w:lang w:val="es-ES_tradnl"/>
        </w:rPr>
      </w:pPr>
      <w:r w:rsidRPr="0066689A">
        <w:rPr>
          <w:sz w:val="18"/>
          <w:lang w:val="es-ES_tradnl"/>
        </w:rPr>
        <w:t>Ajenos a la Unión:</w:t>
      </w:r>
      <w:r w:rsidR="006133B5" w:rsidRPr="0066689A">
        <w:rPr>
          <w:sz w:val="18"/>
          <w:lang w:val="es-ES_tradnl"/>
        </w:rPr>
        <w:t xml:space="preserve"> </w:t>
      </w:r>
      <w:r w:rsidRPr="0066689A">
        <w:rPr>
          <w:sz w:val="18"/>
          <w:lang w:val="es-ES_tradnl"/>
        </w:rPr>
        <w:t>ARIPO, Barbados, Camboya, Egipto, Guatemala, Irán (República Islámica del), Kazajstán, Liechtenstein, Malasia, Mauricio, Myanmar, Nigeria y República Democrática Popular Lao.</w:t>
      </w:r>
    </w:p>
    <w:p w:rsidR="00E21721" w:rsidRPr="0066689A" w:rsidRDefault="00E21721" w:rsidP="004F39E6">
      <w:pPr>
        <w:tabs>
          <w:tab w:val="left" w:pos="2410"/>
        </w:tabs>
        <w:jc w:val="left"/>
        <w:rPr>
          <w:sz w:val="18"/>
          <w:szCs w:val="18"/>
          <w:lang w:val="es-ES_tradnl"/>
        </w:rPr>
      </w:pPr>
    </w:p>
    <w:p w:rsidR="00E21721" w:rsidRPr="0066689A" w:rsidRDefault="002F790B" w:rsidP="00617338">
      <w:pPr>
        <w:pStyle w:val="Heading8"/>
        <w:keepNext/>
        <w:tabs>
          <w:tab w:val="left" w:pos="284"/>
        </w:tabs>
        <w:rPr>
          <w:szCs w:val="18"/>
          <w:lang w:val="es-ES_tradnl"/>
        </w:rPr>
      </w:pPr>
      <w:bookmarkStart w:id="226" w:name="_Toc521423508"/>
      <w:bookmarkStart w:id="227" w:name="_Toc525142716"/>
      <w:r w:rsidRPr="0066689A">
        <w:rPr>
          <w:lang w:val="es-ES_tradnl"/>
        </w:rPr>
        <w:t>c</w:t>
      </w:r>
      <w:r w:rsidR="00E37206" w:rsidRPr="0066689A">
        <w:rPr>
          <w:lang w:val="es-ES_tradnl"/>
        </w:rPr>
        <w:t xml:space="preserve">)  </w:t>
      </w:r>
      <w:r w:rsidR="00E21721" w:rsidRPr="0066689A">
        <w:rPr>
          <w:lang w:val="es-ES_tradnl"/>
        </w:rPr>
        <w:t>Estados y organizaciones que han iniciado ante el Consejo de la UPOV el procedimiento de adhesión a la Unión</w:t>
      </w:r>
      <w:bookmarkEnd w:id="226"/>
      <w:bookmarkEnd w:id="227"/>
    </w:p>
    <w:p w:rsidR="00E21721" w:rsidRPr="0066689A" w:rsidRDefault="00E21721" w:rsidP="00A22EC3">
      <w:pPr>
        <w:keepNext/>
        <w:tabs>
          <w:tab w:val="left" w:pos="2410"/>
        </w:tabs>
        <w:jc w:val="left"/>
        <w:rPr>
          <w:sz w:val="18"/>
          <w:szCs w:val="18"/>
          <w:lang w:val="es-ES_tradnl"/>
        </w:rPr>
      </w:pPr>
    </w:p>
    <w:p w:rsidR="00E21721" w:rsidRPr="0066689A" w:rsidRDefault="00E21721" w:rsidP="004F39E6">
      <w:pPr>
        <w:tabs>
          <w:tab w:val="left" w:pos="2410"/>
        </w:tabs>
        <w:jc w:val="left"/>
        <w:rPr>
          <w:sz w:val="18"/>
          <w:szCs w:val="18"/>
          <w:lang w:val="es-ES_tradnl"/>
        </w:rPr>
      </w:pPr>
      <w:r w:rsidRPr="0066689A">
        <w:rPr>
          <w:sz w:val="18"/>
          <w:lang w:val="es-ES_tradnl"/>
        </w:rPr>
        <w:t>Brunei Darussalam, Guatemala (nuevo proyecto de Ley) y Myanmar.</w:t>
      </w:r>
    </w:p>
    <w:p w:rsidR="00E21721" w:rsidRPr="0066689A" w:rsidRDefault="00E21721" w:rsidP="00BC4DC3">
      <w:pPr>
        <w:rPr>
          <w:sz w:val="18"/>
          <w:szCs w:val="18"/>
          <w:lang w:val="es-ES_tradnl"/>
        </w:rPr>
      </w:pPr>
    </w:p>
    <w:p w:rsidR="00E21721" w:rsidRPr="0066689A" w:rsidRDefault="00E21721" w:rsidP="002F790B">
      <w:pPr>
        <w:pStyle w:val="Heading8"/>
        <w:keepNext/>
        <w:tabs>
          <w:tab w:val="left" w:pos="284"/>
        </w:tabs>
        <w:rPr>
          <w:szCs w:val="18"/>
          <w:lang w:val="es-ES_tradnl"/>
        </w:rPr>
      </w:pPr>
      <w:bookmarkStart w:id="228" w:name="_Toc521423509"/>
      <w:bookmarkStart w:id="229" w:name="_Toc525142717"/>
      <w:r w:rsidRPr="0066689A">
        <w:rPr>
          <w:lang w:val="es-ES_tradnl"/>
        </w:rPr>
        <w:t>d</w:t>
      </w:r>
      <w:r w:rsidR="00E37206" w:rsidRPr="0066689A">
        <w:rPr>
          <w:lang w:val="es-ES_tradnl"/>
        </w:rPr>
        <w:t xml:space="preserve">)  </w:t>
      </w:r>
      <w:r w:rsidRPr="0066689A">
        <w:rPr>
          <w:lang w:val="es-ES_tradnl"/>
        </w:rPr>
        <w:t>Participación en actividades de la UPOV de fomento de la sensibilización o actividades en las que toma parte el personal de la UPOV o formadores en nombre del personal de la UPOV</w:t>
      </w:r>
      <w:bookmarkEnd w:id="228"/>
      <w:bookmarkEnd w:id="229"/>
    </w:p>
    <w:p w:rsidR="00E21721" w:rsidRPr="0066689A" w:rsidRDefault="00E21721" w:rsidP="007F4C3E">
      <w:pPr>
        <w:keepNext/>
        <w:rPr>
          <w:sz w:val="18"/>
          <w:szCs w:val="18"/>
          <w:lang w:val="es-ES_tradnl"/>
        </w:rPr>
      </w:pPr>
    </w:p>
    <w:p w:rsidR="00E21721" w:rsidRPr="0066689A" w:rsidRDefault="00E21721" w:rsidP="004F39E6">
      <w:pPr>
        <w:rPr>
          <w:sz w:val="18"/>
          <w:szCs w:val="18"/>
          <w:lang w:val="es-ES_tradnl"/>
        </w:rPr>
      </w:pPr>
      <w:r w:rsidRPr="0066689A">
        <w:rPr>
          <w:sz w:val="18"/>
          <w:lang w:val="es-ES_tradnl"/>
        </w:rPr>
        <w:t>Véase anexo II del presente documento.</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3E337E" w:rsidRPr="0066689A" w:rsidRDefault="003E337E" w:rsidP="003E337E">
      <w:pPr>
        <w:pStyle w:val="Heading6"/>
        <w:rPr>
          <w:szCs w:val="18"/>
          <w:lang w:val="es-ES_tradnl"/>
        </w:rPr>
      </w:pPr>
      <w:bookmarkStart w:id="230" w:name="_Toc336339208"/>
      <w:bookmarkStart w:id="231" w:name="_Toc521423510"/>
      <w:bookmarkStart w:id="232" w:name="_Toc525142718"/>
      <w:r w:rsidRPr="0066689A">
        <w:rPr>
          <w:lang w:val="es-ES_tradnl"/>
        </w:rPr>
        <w:t>2.</w:t>
      </w:r>
      <w:r w:rsidR="006133B5" w:rsidRPr="0066689A">
        <w:rPr>
          <w:lang w:val="es-ES_tradnl"/>
        </w:rPr>
        <w:t xml:space="preserve"> </w:t>
      </w:r>
      <w:r w:rsidR="00385FF3" w:rsidRPr="0066689A">
        <w:rPr>
          <w:lang w:val="es-ES_tradnl"/>
        </w:rPr>
        <w:t xml:space="preserve"> </w:t>
      </w:r>
      <w:r w:rsidRPr="0066689A">
        <w:rPr>
          <w:lang w:val="es-ES_tradnl"/>
        </w:rPr>
        <w:t>Asistencia en la elaboración de legislación sobre la protección de las variedades vegetales de conformidad con el Acta de 1991 del Convenio de la UPOV</w:t>
      </w:r>
      <w:bookmarkEnd w:id="230"/>
      <w:bookmarkEnd w:id="231"/>
      <w:bookmarkEnd w:id="232"/>
    </w:p>
    <w:p w:rsidR="003E337E" w:rsidRPr="0066689A" w:rsidRDefault="003E337E">
      <w:pPr>
        <w:rPr>
          <w:sz w:val="18"/>
          <w:szCs w:val="18"/>
          <w:lang w:val="es-ES_tradnl"/>
        </w:rPr>
      </w:pPr>
    </w:p>
    <w:p w:rsidR="003E337E" w:rsidRPr="0066689A" w:rsidRDefault="003E337E" w:rsidP="002F790B">
      <w:pPr>
        <w:pStyle w:val="Heading8"/>
        <w:tabs>
          <w:tab w:val="left" w:pos="284"/>
        </w:tabs>
        <w:rPr>
          <w:szCs w:val="18"/>
          <w:lang w:val="es-ES_tradnl"/>
        </w:rPr>
      </w:pPr>
      <w:bookmarkStart w:id="233" w:name="_Toc521423511"/>
      <w:bookmarkStart w:id="234" w:name="_Toc525142719"/>
      <w:bookmarkStart w:id="235" w:name="_Toc336339209"/>
      <w:r w:rsidRPr="0066689A">
        <w:rPr>
          <w:lang w:val="es-ES_tradnl"/>
        </w:rPr>
        <w:t>a</w:t>
      </w:r>
      <w:r w:rsidR="00E37206" w:rsidRPr="0066689A">
        <w:rPr>
          <w:lang w:val="es-ES_tradnl"/>
        </w:rPr>
        <w:t xml:space="preserve">)  </w:t>
      </w:r>
      <w:r w:rsidRPr="0066689A">
        <w:rPr>
          <w:lang w:val="es-ES_tradnl"/>
        </w:rPr>
        <w:t>Reuniones con funcionarios de la administración para examinar asuntos legislativos</w:t>
      </w:r>
      <w:bookmarkEnd w:id="233"/>
      <w:bookmarkEnd w:id="234"/>
    </w:p>
    <w:p w:rsidR="003E337E" w:rsidRPr="0066689A" w:rsidRDefault="003E337E" w:rsidP="00737E9C">
      <w:pPr>
        <w:pStyle w:val="BodyText"/>
        <w:rPr>
          <w:sz w:val="18"/>
          <w:szCs w:val="18"/>
          <w:lang w:val="es-ES_tradnl"/>
        </w:rPr>
      </w:pPr>
    </w:p>
    <w:p w:rsidR="003E337E" w:rsidRPr="0066689A" w:rsidRDefault="003E337E" w:rsidP="00737E9C">
      <w:pPr>
        <w:pStyle w:val="BodyText"/>
        <w:rPr>
          <w:sz w:val="18"/>
          <w:szCs w:val="18"/>
          <w:lang w:val="es-ES_tradnl"/>
        </w:rPr>
      </w:pPr>
      <w:r w:rsidRPr="0066689A">
        <w:rPr>
          <w:sz w:val="18"/>
          <w:lang w:val="es-ES_tradnl"/>
        </w:rPr>
        <w:t>Miembros de la Unión:</w:t>
      </w:r>
      <w:r w:rsidR="006133B5" w:rsidRPr="0066689A">
        <w:rPr>
          <w:sz w:val="18"/>
          <w:lang w:val="es-ES_tradnl"/>
        </w:rPr>
        <w:t xml:space="preserve"> </w:t>
      </w:r>
      <w:r w:rsidRPr="0066689A">
        <w:rPr>
          <w:sz w:val="18"/>
          <w:lang w:val="es-ES_tradnl"/>
        </w:rPr>
        <w:t>México, Nueva Zelandia, Trinidad y</w:t>
      </w:r>
      <w:r w:rsidR="00AA3E83" w:rsidRPr="0066689A">
        <w:rPr>
          <w:sz w:val="18"/>
          <w:lang w:val="es-ES_tradnl"/>
        </w:rPr>
        <w:t xml:space="preserve"> Tabago, y Viet Nam.</w:t>
      </w:r>
    </w:p>
    <w:p w:rsidR="003E337E" w:rsidRPr="0066689A" w:rsidRDefault="003E337E" w:rsidP="00737E9C">
      <w:pPr>
        <w:pStyle w:val="BodyText"/>
        <w:rPr>
          <w:sz w:val="18"/>
          <w:szCs w:val="18"/>
          <w:lang w:val="es-ES_tradnl"/>
        </w:rPr>
      </w:pPr>
    </w:p>
    <w:p w:rsidR="003E337E" w:rsidRPr="0066689A" w:rsidRDefault="003E337E" w:rsidP="00737E9C">
      <w:pPr>
        <w:pStyle w:val="BodyText"/>
        <w:rPr>
          <w:sz w:val="18"/>
          <w:szCs w:val="18"/>
          <w:lang w:val="es-ES_tradnl"/>
        </w:rPr>
      </w:pPr>
      <w:r w:rsidRPr="0066689A">
        <w:rPr>
          <w:sz w:val="18"/>
          <w:lang w:val="es-ES_tradnl"/>
        </w:rPr>
        <w:t>Ajenos a la Unión:</w:t>
      </w:r>
      <w:r w:rsidR="006133B5" w:rsidRPr="0066689A">
        <w:rPr>
          <w:sz w:val="18"/>
          <w:lang w:val="es-ES_tradnl"/>
        </w:rPr>
        <w:t xml:space="preserve"> </w:t>
      </w:r>
      <w:r w:rsidRPr="0066689A">
        <w:rPr>
          <w:sz w:val="18"/>
          <w:lang w:val="es-ES_tradnl"/>
        </w:rPr>
        <w:t>Arabia Saudita, ARIPO, Barbados, Brunei Darussalam, Camboya, Côte d’Ivoire, Cuba, Ghana, Egipto, Emiratos Árabes Unidos, Guatemala, Indonesia, Irán (República Islámica del), Jamaica, Kazajstán, Kuwait, Liechtenstein, Malasia, Mauricio, Myanmar, Nepal, Nigeria, República Democrática Popular Lao, Tailandia, Zambia y Zimbabwe.</w:t>
      </w:r>
    </w:p>
    <w:p w:rsidR="003E337E" w:rsidRPr="0066689A" w:rsidRDefault="003E337E" w:rsidP="00737E9C">
      <w:pPr>
        <w:rPr>
          <w:sz w:val="18"/>
          <w:szCs w:val="18"/>
          <w:lang w:val="es-ES_tradnl"/>
        </w:rPr>
      </w:pPr>
    </w:p>
    <w:p w:rsidR="003E337E" w:rsidRPr="0066689A" w:rsidRDefault="003E337E" w:rsidP="002F790B">
      <w:pPr>
        <w:pStyle w:val="Heading8"/>
        <w:tabs>
          <w:tab w:val="left" w:pos="284"/>
        </w:tabs>
        <w:rPr>
          <w:szCs w:val="18"/>
          <w:lang w:val="es-ES_tradnl"/>
        </w:rPr>
      </w:pPr>
      <w:bookmarkStart w:id="236" w:name="_Toc521423512"/>
      <w:bookmarkStart w:id="237" w:name="_Toc525142720"/>
      <w:r w:rsidRPr="0066689A">
        <w:rPr>
          <w:lang w:val="es-ES_tradnl"/>
        </w:rPr>
        <w:t>b</w:t>
      </w:r>
      <w:r w:rsidR="00E37206" w:rsidRPr="0066689A">
        <w:rPr>
          <w:lang w:val="es-ES_tradnl"/>
        </w:rPr>
        <w:t xml:space="preserve">)  </w:t>
      </w:r>
      <w:r w:rsidRPr="0066689A">
        <w:rPr>
          <w:lang w:val="es-ES_tradnl"/>
        </w:rPr>
        <w:t>Estados y organizaciones que han recibido comentarios sobre la legislación</w:t>
      </w:r>
      <w:bookmarkEnd w:id="235"/>
      <w:bookmarkEnd w:id="236"/>
      <w:bookmarkEnd w:id="237"/>
    </w:p>
    <w:p w:rsidR="003E337E" w:rsidRPr="0066689A" w:rsidRDefault="003E337E" w:rsidP="00737E9C">
      <w:pPr>
        <w:rPr>
          <w:sz w:val="18"/>
          <w:szCs w:val="18"/>
          <w:lang w:val="es-ES_tradnl"/>
        </w:rPr>
      </w:pPr>
    </w:p>
    <w:p w:rsidR="003E337E" w:rsidRPr="0066689A" w:rsidRDefault="003E337E" w:rsidP="00737E9C">
      <w:pPr>
        <w:rPr>
          <w:sz w:val="18"/>
          <w:szCs w:val="18"/>
          <w:lang w:val="es-ES_tradnl"/>
        </w:rPr>
      </w:pPr>
      <w:r w:rsidRPr="0066689A">
        <w:rPr>
          <w:sz w:val="18"/>
          <w:lang w:val="es-ES_tradnl"/>
        </w:rPr>
        <w:t>Miembros de la Unión:</w:t>
      </w:r>
      <w:r w:rsidR="006133B5" w:rsidRPr="0066689A">
        <w:rPr>
          <w:sz w:val="18"/>
          <w:lang w:val="es-ES_tradnl"/>
        </w:rPr>
        <w:t xml:space="preserve"> </w:t>
      </w:r>
      <w:r w:rsidRPr="0066689A">
        <w:rPr>
          <w:sz w:val="18"/>
          <w:lang w:val="es-ES_tradnl"/>
        </w:rPr>
        <w:t>Azerbaiyán, México, Trinidad y Tabago, y Vi</w:t>
      </w:r>
      <w:r w:rsidR="00AA3E83" w:rsidRPr="0066689A">
        <w:rPr>
          <w:sz w:val="18"/>
          <w:lang w:val="es-ES_tradnl"/>
        </w:rPr>
        <w:t>et Nam.</w:t>
      </w:r>
    </w:p>
    <w:p w:rsidR="003E337E" w:rsidRPr="0066689A" w:rsidRDefault="003E337E" w:rsidP="00737E9C">
      <w:pPr>
        <w:rPr>
          <w:sz w:val="18"/>
          <w:szCs w:val="18"/>
          <w:lang w:val="es-ES_tradnl"/>
        </w:rPr>
      </w:pPr>
    </w:p>
    <w:p w:rsidR="003E337E" w:rsidRPr="0066689A" w:rsidRDefault="003E337E" w:rsidP="00737E9C">
      <w:pPr>
        <w:pStyle w:val="BodyText"/>
        <w:rPr>
          <w:rFonts w:eastAsiaTheme="minorEastAsia"/>
          <w:sz w:val="18"/>
          <w:szCs w:val="18"/>
          <w:lang w:val="es-ES_tradnl"/>
        </w:rPr>
      </w:pPr>
      <w:r w:rsidRPr="0066689A">
        <w:rPr>
          <w:sz w:val="18"/>
          <w:lang w:val="es-ES_tradnl"/>
        </w:rPr>
        <w:t>Ajenos a la Unión:</w:t>
      </w:r>
      <w:r w:rsidR="006133B5" w:rsidRPr="0066689A">
        <w:rPr>
          <w:sz w:val="18"/>
          <w:lang w:val="es-ES_tradnl"/>
        </w:rPr>
        <w:t xml:space="preserve"> </w:t>
      </w:r>
      <w:r w:rsidRPr="0066689A">
        <w:rPr>
          <w:sz w:val="18"/>
          <w:lang w:val="es-ES_tradnl"/>
        </w:rPr>
        <w:t>ARIPO, Barbados, Camboya, Egipto, Irán (República Islámica del), Jamaica, Kazajstán, Liechtenstein, Malasia, Mauricio, Myanmar, Nigeria y República Democrática Popular Lao.</w:t>
      </w:r>
    </w:p>
    <w:p w:rsidR="003E337E" w:rsidRPr="0066689A" w:rsidRDefault="003E337E" w:rsidP="00737E9C">
      <w:pPr>
        <w:pStyle w:val="BodyText"/>
        <w:rPr>
          <w:sz w:val="18"/>
          <w:szCs w:val="18"/>
          <w:lang w:val="es-ES_tradnl"/>
        </w:rPr>
      </w:pPr>
    </w:p>
    <w:p w:rsidR="003E337E" w:rsidRPr="0066689A" w:rsidRDefault="003E337E" w:rsidP="002F790B">
      <w:pPr>
        <w:pStyle w:val="Heading8"/>
        <w:tabs>
          <w:tab w:val="left" w:pos="284"/>
        </w:tabs>
        <w:rPr>
          <w:szCs w:val="18"/>
          <w:lang w:val="es-ES_tradnl"/>
        </w:rPr>
      </w:pPr>
      <w:bookmarkStart w:id="238" w:name="_Toc521423513"/>
      <w:bookmarkStart w:id="239" w:name="_Toc525142721"/>
      <w:r w:rsidRPr="0066689A">
        <w:rPr>
          <w:lang w:val="es-ES_tradnl"/>
        </w:rPr>
        <w:t>c</w:t>
      </w:r>
      <w:r w:rsidR="00E37206" w:rsidRPr="0066689A">
        <w:rPr>
          <w:lang w:val="es-ES_tradnl"/>
        </w:rPr>
        <w:t xml:space="preserve">)  </w:t>
      </w:r>
      <w:r w:rsidRPr="0066689A">
        <w:rPr>
          <w:lang w:val="es-ES_tradnl"/>
        </w:rPr>
        <w:t>Estados y organizaciones respecto de cuya legislación el Consejo de la UPOV ha manifestado una opinión positiva</w:t>
      </w:r>
      <w:bookmarkEnd w:id="238"/>
      <w:bookmarkEnd w:id="239"/>
    </w:p>
    <w:p w:rsidR="003E337E" w:rsidRPr="0066689A" w:rsidRDefault="003E337E" w:rsidP="00737E9C">
      <w:pPr>
        <w:tabs>
          <w:tab w:val="left" w:pos="2410"/>
        </w:tabs>
        <w:jc w:val="left"/>
        <w:rPr>
          <w:sz w:val="18"/>
          <w:szCs w:val="18"/>
          <w:lang w:val="es-ES_tradnl"/>
        </w:rPr>
      </w:pPr>
    </w:p>
    <w:p w:rsidR="003E337E" w:rsidRPr="0066689A" w:rsidRDefault="003E337E" w:rsidP="00737E9C">
      <w:pPr>
        <w:tabs>
          <w:tab w:val="left" w:pos="2410"/>
        </w:tabs>
        <w:jc w:val="left"/>
        <w:rPr>
          <w:sz w:val="18"/>
          <w:szCs w:val="18"/>
          <w:lang w:val="es-ES_tradnl"/>
        </w:rPr>
      </w:pPr>
      <w:r w:rsidRPr="0066689A">
        <w:rPr>
          <w:sz w:val="18"/>
          <w:lang w:val="es-ES_tradnl"/>
        </w:rPr>
        <w:t>Brunei Darussalam, Guatemala (nuevo proyecto de Ley) y Myanmar.</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3E337E" w:rsidRPr="0066689A" w:rsidRDefault="003E337E" w:rsidP="003E337E">
      <w:pPr>
        <w:pStyle w:val="Heading6"/>
        <w:rPr>
          <w:szCs w:val="18"/>
          <w:lang w:val="es-ES_tradnl"/>
        </w:rPr>
      </w:pPr>
      <w:bookmarkStart w:id="240" w:name="_Toc521423514"/>
      <w:bookmarkStart w:id="241" w:name="_Toc525142722"/>
      <w:r w:rsidRPr="0066689A">
        <w:rPr>
          <w:lang w:val="es-ES_tradnl"/>
        </w:rPr>
        <w:t>3.</w:t>
      </w:r>
      <w:r w:rsidR="006133B5" w:rsidRPr="0066689A">
        <w:rPr>
          <w:lang w:val="es-ES_tradnl"/>
        </w:rPr>
        <w:t xml:space="preserve"> </w:t>
      </w:r>
      <w:r w:rsidR="00385FF3" w:rsidRPr="0066689A">
        <w:rPr>
          <w:lang w:val="es-ES_tradnl"/>
        </w:rPr>
        <w:t xml:space="preserve"> </w:t>
      </w:r>
      <w:r w:rsidRPr="0066689A">
        <w:rPr>
          <w:lang w:val="es-ES_tradnl"/>
        </w:rPr>
        <w:t>Asistencia a Estados y organizaciones para la adhesión al Acta de 1991 del Convenio de la UPOV</w:t>
      </w:r>
      <w:bookmarkEnd w:id="240"/>
      <w:bookmarkEnd w:id="241"/>
    </w:p>
    <w:p w:rsidR="003E337E" w:rsidRPr="0066689A" w:rsidRDefault="003E337E" w:rsidP="005A1195">
      <w:pPr>
        <w:rPr>
          <w:sz w:val="18"/>
          <w:szCs w:val="18"/>
          <w:lang w:val="es-ES_tradnl"/>
        </w:rPr>
      </w:pPr>
    </w:p>
    <w:p w:rsidR="003E337E" w:rsidRPr="0066689A" w:rsidRDefault="000E66CE" w:rsidP="002F790B">
      <w:pPr>
        <w:pStyle w:val="Heading8"/>
        <w:tabs>
          <w:tab w:val="left" w:pos="284"/>
        </w:tabs>
        <w:rPr>
          <w:szCs w:val="18"/>
          <w:lang w:val="es-ES_tradnl"/>
        </w:rPr>
      </w:pPr>
      <w:bookmarkStart w:id="242" w:name="_Toc521423515"/>
      <w:bookmarkStart w:id="243" w:name="_Toc525142723"/>
      <w:r w:rsidRPr="0066689A">
        <w:rPr>
          <w:lang w:val="es-ES_tradnl"/>
        </w:rPr>
        <w:t xml:space="preserve">a)  </w:t>
      </w:r>
      <w:r w:rsidR="003E337E" w:rsidRPr="0066689A">
        <w:rPr>
          <w:lang w:val="es-ES_tradnl"/>
        </w:rPr>
        <w:t>Estados que se han adherido al Acta de 1991 del Convenio de la UPOV o que han ratificado dich</w:t>
      </w:r>
      <w:r w:rsidRPr="0066689A">
        <w:rPr>
          <w:lang w:val="es-ES_tradnl"/>
        </w:rPr>
        <w:t>a </w:t>
      </w:r>
      <w:r w:rsidR="003E337E" w:rsidRPr="0066689A">
        <w:rPr>
          <w:lang w:val="es-ES_tradnl"/>
        </w:rPr>
        <w:t>Acta</w:t>
      </w:r>
      <w:bookmarkEnd w:id="242"/>
      <w:bookmarkEnd w:id="243"/>
    </w:p>
    <w:p w:rsidR="003E337E" w:rsidRPr="0066689A" w:rsidRDefault="003E337E" w:rsidP="00B31481">
      <w:pPr>
        <w:tabs>
          <w:tab w:val="left" w:pos="2410"/>
        </w:tabs>
        <w:jc w:val="left"/>
        <w:rPr>
          <w:sz w:val="18"/>
          <w:szCs w:val="18"/>
          <w:lang w:val="es-ES_tradnl"/>
        </w:rPr>
      </w:pPr>
    </w:p>
    <w:p w:rsidR="003E337E" w:rsidRPr="0066689A" w:rsidRDefault="003E337E" w:rsidP="00B31481">
      <w:pPr>
        <w:tabs>
          <w:tab w:val="left" w:pos="2410"/>
        </w:tabs>
        <w:jc w:val="left"/>
        <w:rPr>
          <w:sz w:val="18"/>
          <w:szCs w:val="18"/>
          <w:lang w:val="es-ES_tradnl"/>
        </w:rPr>
      </w:pPr>
      <w:r w:rsidRPr="0066689A">
        <w:rPr>
          <w:sz w:val="18"/>
          <w:lang w:val="es-ES_tradnl"/>
        </w:rPr>
        <w:t xml:space="preserve">Bosnia y Herzegovina </w:t>
      </w:r>
    </w:p>
    <w:p w:rsidR="003E337E" w:rsidRPr="0066689A" w:rsidRDefault="003E337E" w:rsidP="00B31481">
      <w:pPr>
        <w:tabs>
          <w:tab w:val="left" w:pos="2410"/>
        </w:tabs>
        <w:jc w:val="left"/>
        <w:rPr>
          <w:sz w:val="18"/>
          <w:szCs w:val="18"/>
          <w:lang w:val="es-ES_tradnl"/>
        </w:rPr>
      </w:pPr>
    </w:p>
    <w:p w:rsidR="003E337E" w:rsidRPr="0066689A" w:rsidRDefault="003E337E" w:rsidP="002F790B">
      <w:pPr>
        <w:pStyle w:val="Heading8"/>
        <w:tabs>
          <w:tab w:val="left" w:pos="284"/>
        </w:tabs>
        <w:rPr>
          <w:szCs w:val="18"/>
          <w:lang w:val="es-ES_tradnl"/>
        </w:rPr>
      </w:pPr>
      <w:bookmarkStart w:id="244" w:name="_Toc521423516"/>
      <w:bookmarkStart w:id="245" w:name="_Toc525142724"/>
      <w:r w:rsidRPr="0066689A">
        <w:rPr>
          <w:lang w:val="es-ES_tradnl"/>
        </w:rPr>
        <w:t>b</w:t>
      </w:r>
      <w:r w:rsidR="00E37206" w:rsidRPr="0066689A">
        <w:rPr>
          <w:lang w:val="es-ES_tradnl"/>
        </w:rPr>
        <w:t xml:space="preserve">)  </w:t>
      </w:r>
      <w:r w:rsidRPr="0066689A">
        <w:rPr>
          <w:lang w:val="es-ES_tradnl"/>
        </w:rPr>
        <w:t>Estados y organizaciones que han pasado a ser miembros de la Unión</w:t>
      </w:r>
      <w:bookmarkEnd w:id="244"/>
      <w:bookmarkEnd w:id="245"/>
    </w:p>
    <w:p w:rsidR="003E337E" w:rsidRPr="0066689A" w:rsidRDefault="003E337E" w:rsidP="00B31481">
      <w:pPr>
        <w:tabs>
          <w:tab w:val="left" w:pos="2410"/>
        </w:tabs>
        <w:jc w:val="left"/>
        <w:rPr>
          <w:sz w:val="18"/>
          <w:szCs w:val="18"/>
          <w:lang w:val="es-ES_tradnl"/>
        </w:rPr>
      </w:pPr>
    </w:p>
    <w:p w:rsidR="003E337E" w:rsidRPr="0066689A" w:rsidRDefault="003E337E" w:rsidP="00B31481">
      <w:pPr>
        <w:tabs>
          <w:tab w:val="left" w:pos="2410"/>
        </w:tabs>
        <w:jc w:val="left"/>
        <w:rPr>
          <w:sz w:val="18"/>
          <w:szCs w:val="18"/>
          <w:lang w:val="es-ES_tradnl"/>
        </w:rPr>
      </w:pPr>
      <w:r w:rsidRPr="0066689A">
        <w:rPr>
          <w:sz w:val="18"/>
          <w:lang w:val="es-ES_tradnl"/>
        </w:rPr>
        <w:t>Bosnia y Herzegovina</w:t>
      </w:r>
    </w:p>
    <w:p w:rsidR="005A1195" w:rsidRPr="0066689A" w:rsidRDefault="005A1195" w:rsidP="005A1195">
      <w:pPr>
        <w:rPr>
          <w:sz w:val="18"/>
          <w:szCs w:val="18"/>
          <w:lang w:val="es-ES_tradnl"/>
        </w:rPr>
      </w:pPr>
    </w:p>
    <w:p w:rsidR="00AA3E83" w:rsidRPr="0066689A" w:rsidRDefault="00AA3E83">
      <w:pPr>
        <w:jc w:val="left"/>
        <w:rPr>
          <w:sz w:val="18"/>
          <w:szCs w:val="18"/>
          <w:lang w:val="es-ES_tradnl"/>
        </w:rPr>
      </w:pPr>
      <w:r w:rsidRPr="0066689A">
        <w:rPr>
          <w:sz w:val="18"/>
          <w:szCs w:val="18"/>
          <w:lang w:val="es-ES_tradnl"/>
        </w:rPr>
        <w:br w:type="page"/>
      </w:r>
    </w:p>
    <w:p w:rsidR="003E337E" w:rsidRPr="0066689A" w:rsidRDefault="003E337E" w:rsidP="003E337E">
      <w:pPr>
        <w:pStyle w:val="Heading6"/>
        <w:rPr>
          <w:szCs w:val="18"/>
          <w:lang w:val="es-ES_tradnl"/>
        </w:rPr>
      </w:pPr>
      <w:bookmarkStart w:id="246" w:name="_Toc521423517"/>
      <w:bookmarkStart w:id="247" w:name="_Toc525142725"/>
      <w:r w:rsidRPr="0066689A">
        <w:rPr>
          <w:lang w:val="es-ES_tradnl"/>
        </w:rPr>
        <w:lastRenderedPageBreak/>
        <w:t>4.</w:t>
      </w:r>
      <w:r w:rsidR="006133B5" w:rsidRPr="0066689A">
        <w:rPr>
          <w:lang w:val="es-ES_tradnl"/>
        </w:rPr>
        <w:t xml:space="preserve"> </w:t>
      </w:r>
      <w:r w:rsidR="00385FF3" w:rsidRPr="0066689A">
        <w:rPr>
          <w:lang w:val="es-ES_tradnl"/>
        </w:rPr>
        <w:t xml:space="preserve"> </w:t>
      </w:r>
      <w:r w:rsidRPr="0066689A">
        <w:rPr>
          <w:lang w:val="es-ES_tradnl"/>
        </w:rPr>
        <w:t>Asistencia para la aplicación de un sistema eficaz de protección de las obtenciones vegetales de conformidad con el Convenio de la UPOV</w:t>
      </w:r>
      <w:bookmarkEnd w:id="246"/>
      <w:bookmarkEnd w:id="247"/>
    </w:p>
    <w:p w:rsidR="003E337E" w:rsidRPr="0066689A" w:rsidRDefault="003E337E" w:rsidP="005A1195">
      <w:pPr>
        <w:rPr>
          <w:sz w:val="18"/>
          <w:szCs w:val="18"/>
          <w:lang w:val="es-ES_tradnl"/>
        </w:rPr>
      </w:pPr>
    </w:p>
    <w:p w:rsidR="003E337E" w:rsidRPr="0066689A" w:rsidRDefault="003E337E" w:rsidP="002F790B">
      <w:pPr>
        <w:pStyle w:val="Heading8"/>
        <w:tabs>
          <w:tab w:val="left" w:pos="284"/>
        </w:tabs>
        <w:rPr>
          <w:szCs w:val="18"/>
          <w:lang w:val="es-ES_tradnl"/>
        </w:rPr>
      </w:pPr>
      <w:bookmarkStart w:id="248" w:name="_Toc521423518"/>
      <w:bookmarkStart w:id="249" w:name="_Toc525142726"/>
      <w:r w:rsidRPr="0066689A">
        <w:rPr>
          <w:lang w:val="es-ES_tradnl"/>
        </w:rPr>
        <w:t>a</w:t>
      </w:r>
      <w:r w:rsidR="00E37206" w:rsidRPr="0066689A">
        <w:rPr>
          <w:lang w:val="es-ES_tradnl"/>
        </w:rPr>
        <w:t xml:space="preserve">)  </w:t>
      </w:r>
      <w:r w:rsidRPr="0066689A">
        <w:rPr>
          <w:lang w:val="es-ES_tradnl"/>
        </w:rPr>
        <w:t>Participación en cursos de enseñanza a distancia</w:t>
      </w:r>
      <w:bookmarkEnd w:id="248"/>
      <w:bookmarkEnd w:id="249"/>
    </w:p>
    <w:p w:rsidR="003E337E" w:rsidRPr="0066689A" w:rsidRDefault="003E337E" w:rsidP="005A1195">
      <w:pPr>
        <w:rPr>
          <w:sz w:val="18"/>
          <w:szCs w:val="18"/>
          <w:lang w:val="es-ES_tradnl"/>
        </w:rPr>
      </w:pPr>
    </w:p>
    <w:p w:rsidR="00243483" w:rsidRPr="0066689A" w:rsidRDefault="00243483" w:rsidP="003E337E">
      <w:pPr>
        <w:pStyle w:val="result"/>
        <w:jc w:val="center"/>
        <w:rPr>
          <w:szCs w:val="18"/>
          <w:lang w:val="es-ES_tradnl"/>
        </w:rPr>
      </w:pPr>
      <w:bookmarkStart w:id="250" w:name="_Toc336339239"/>
      <w:r w:rsidRPr="0066689A">
        <w:rPr>
          <w:lang w:val="es-ES_tradnl"/>
        </w:rPr>
        <w:t xml:space="preserve">Lista de países y organizaciones de los que proceden los participantes de </w:t>
      </w:r>
      <w:r w:rsidR="00AA3E83" w:rsidRPr="0066689A">
        <w:rPr>
          <w:lang w:val="es-ES_tradnl"/>
        </w:rPr>
        <w:br/>
      </w:r>
      <w:r w:rsidRPr="0066689A">
        <w:rPr>
          <w:lang w:val="es-ES_tradnl"/>
        </w:rPr>
        <w:t>los cursos</w:t>
      </w:r>
      <w:r w:rsidR="00AA3E83" w:rsidRPr="0066689A">
        <w:rPr>
          <w:lang w:val="es-ES_tradnl"/>
        </w:rPr>
        <w:t xml:space="preserve"> </w:t>
      </w:r>
      <w:r w:rsidR="002E0446" w:rsidRPr="0066689A">
        <w:rPr>
          <w:lang w:val="es-ES_tradnl"/>
        </w:rPr>
        <w:t>de enseñanza a distancia de la UPOV</w:t>
      </w:r>
      <w:r w:rsidRPr="0066689A">
        <w:rPr>
          <w:lang w:val="es-ES_tradnl"/>
        </w:rPr>
        <w:t xml:space="preserve"> (en 2017)</w:t>
      </w:r>
    </w:p>
    <w:p w:rsidR="00243483" w:rsidRPr="0066689A" w:rsidRDefault="00243483" w:rsidP="003E337E">
      <w:pPr>
        <w:pStyle w:val="result"/>
        <w:jc w:val="center"/>
        <w:rPr>
          <w:szCs w:val="18"/>
          <w:lang w:val="es-ES_tradnl"/>
        </w:rPr>
      </w:pPr>
    </w:p>
    <w:p w:rsidR="00243483" w:rsidRPr="0066689A" w:rsidRDefault="00575F6B" w:rsidP="00E856B1">
      <w:pPr>
        <w:pStyle w:val="result"/>
        <w:jc w:val="both"/>
        <w:rPr>
          <w:lang w:val="es-ES_tradnl"/>
        </w:rPr>
      </w:pPr>
      <w:r w:rsidRPr="0066689A">
        <w:rPr>
          <w:lang w:val="es-ES_tradnl"/>
        </w:rPr>
        <w:t>Alemania, Argentina, Australia, Azerbaiyán, Barbados, Bélgica, Benin, Bolivia (Estado Plurinacional de), Brasil, Bulgaria, Burkina Faso, Camerún, Canadá, Chad, Chile, China, Colombia, Costa Rica, Croacia, Cuba, Dinamarca, Ecuador, Egipto, El Salvador, Eslovaquia, Eslovenia, España, Estados Unidos de América, Estonia, Federación de Rusia, Filipinas, Francia, Gabón, Ghana, Grecia, Guatemala, Guinea, Hungría, India, Indonesia, Italia, Jamaica, Japón, Kenya, Letonia, Malasia, Marruecos, México, Myanmar, Nepal, Níger, Nigeria, Noruega, Países Bajos, Pakistán, Panamá, Paraguay, Perú, Polonia, Reino Unido, República Checa, República de Corea, República de Moldova, República Unida de Tanzanía, Rumania, Rwanda, Senegal, Sri Lanka, Sudáfrica, Suiza, Togo, Túnez, Turquía, Ucrania, Zambia, OCVV (Unión Europea), EPO, FAO, OAPI y OMC (75 países y 5 organizaciones).</w:t>
      </w:r>
    </w:p>
    <w:p w:rsidR="005A1195" w:rsidRPr="0066689A" w:rsidRDefault="005A1195" w:rsidP="005A1195">
      <w:pPr>
        <w:jc w:val="left"/>
        <w:rPr>
          <w:rFonts w:cs="Arial"/>
          <w:sz w:val="18"/>
          <w:szCs w:val="18"/>
          <w:lang w:val="es-ES_tradnl"/>
        </w:rPr>
      </w:pPr>
    </w:p>
    <w:p w:rsidR="00AA3E83" w:rsidRPr="0066689A" w:rsidRDefault="00AA3E83" w:rsidP="005A1195">
      <w:pPr>
        <w:jc w:val="left"/>
        <w:rPr>
          <w:rFonts w:cs="Arial"/>
          <w:sz w:val="18"/>
          <w:szCs w:val="18"/>
          <w:lang w:val="es-ES_tradnl"/>
        </w:rPr>
      </w:pPr>
    </w:p>
    <w:p w:rsidR="0021582C" w:rsidRPr="0066689A" w:rsidRDefault="0021582C" w:rsidP="0021582C">
      <w:pPr>
        <w:keepNext/>
        <w:jc w:val="center"/>
        <w:rPr>
          <w:rFonts w:cs="Arial"/>
          <w:sz w:val="18"/>
          <w:szCs w:val="18"/>
          <w:lang w:val="es-ES_tradnl"/>
        </w:rPr>
      </w:pPr>
      <w:r w:rsidRPr="0066689A">
        <w:rPr>
          <w:sz w:val="18"/>
          <w:lang w:val="es-ES_tradnl"/>
        </w:rPr>
        <w:t xml:space="preserve">Número total de participantes en las sesiones principales de los cursos </w:t>
      </w:r>
      <w:r w:rsidR="002E0446" w:rsidRPr="0066689A">
        <w:rPr>
          <w:sz w:val="18"/>
          <w:lang w:val="es-ES_tradnl"/>
        </w:rPr>
        <w:t>de enseñanza a distancia de la UPOV</w:t>
      </w:r>
      <w:r w:rsidR="00AA3E83" w:rsidRPr="0066689A">
        <w:rPr>
          <w:rFonts w:cs="Arial"/>
          <w:sz w:val="18"/>
          <w:szCs w:val="18"/>
          <w:lang w:val="es-ES_tradnl"/>
        </w:rPr>
        <w:t xml:space="preserve">, </w:t>
      </w:r>
      <w:r w:rsidR="00AA3E83" w:rsidRPr="0066689A">
        <w:rPr>
          <w:rFonts w:cs="Arial"/>
          <w:sz w:val="18"/>
          <w:szCs w:val="18"/>
          <w:lang w:val="es-ES_tradnl"/>
        </w:rPr>
        <w:br/>
      </w:r>
      <w:r w:rsidRPr="0066689A">
        <w:rPr>
          <w:sz w:val="18"/>
          <w:lang w:val="es-ES_tradnl"/>
        </w:rPr>
        <w:t>por categoría (dos sesiones en 2017)</w:t>
      </w:r>
    </w:p>
    <w:p w:rsidR="0021582C" w:rsidRPr="0066689A" w:rsidRDefault="0021582C" w:rsidP="0021582C">
      <w:pPr>
        <w:keepNext/>
        <w:rPr>
          <w:rFonts w:cs="Arial"/>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1051"/>
        <w:gridCol w:w="1051"/>
        <w:gridCol w:w="1054"/>
        <w:gridCol w:w="1054"/>
      </w:tblGrid>
      <w:tr w:rsidR="00290AE2" w:rsidRPr="0066689A" w:rsidTr="00DF52A3">
        <w:tc>
          <w:tcPr>
            <w:tcW w:w="5387" w:type="dxa"/>
            <w:vMerge w:val="restart"/>
            <w:shd w:val="clear" w:color="auto" w:fill="D9D9D9" w:themeFill="background1" w:themeFillShade="D9"/>
            <w:vAlign w:val="center"/>
          </w:tcPr>
          <w:p w:rsidR="00290AE2" w:rsidRPr="0066689A" w:rsidRDefault="00290AE2" w:rsidP="00081770">
            <w:pPr>
              <w:spacing w:before="20" w:after="20"/>
              <w:jc w:val="left"/>
              <w:rPr>
                <w:rFonts w:eastAsia="MS Mincho" w:cs="Arial"/>
                <w:sz w:val="18"/>
                <w:szCs w:val="18"/>
                <w:lang w:val="es-ES_tradnl"/>
              </w:rPr>
            </w:pPr>
            <w:bookmarkStart w:id="251" w:name="_Toc336339220"/>
            <w:r w:rsidRPr="0066689A">
              <w:rPr>
                <w:sz w:val="18"/>
                <w:lang w:val="es-ES_tradnl"/>
              </w:rPr>
              <w:t>Categoría</w:t>
            </w:r>
            <w:bookmarkEnd w:id="251"/>
          </w:p>
        </w:tc>
        <w:tc>
          <w:tcPr>
            <w:tcW w:w="4252" w:type="dxa"/>
            <w:gridSpan w:val="4"/>
            <w:shd w:val="clear" w:color="auto" w:fill="D9D9D9" w:themeFill="background1" w:themeFillShade="D9"/>
            <w:vAlign w:val="center"/>
          </w:tcPr>
          <w:p w:rsidR="00290AE2" w:rsidRPr="0066689A" w:rsidRDefault="00290AE2" w:rsidP="00081770">
            <w:pPr>
              <w:spacing w:before="20" w:after="20"/>
              <w:jc w:val="center"/>
              <w:rPr>
                <w:rFonts w:cs="Arial"/>
                <w:sz w:val="18"/>
                <w:szCs w:val="18"/>
                <w:lang w:val="es-ES_tradnl"/>
              </w:rPr>
            </w:pPr>
            <w:r w:rsidRPr="0066689A">
              <w:rPr>
                <w:sz w:val="18"/>
                <w:lang w:val="es-ES_tradnl"/>
              </w:rPr>
              <w:t>Número de alumnos</w:t>
            </w:r>
          </w:p>
        </w:tc>
      </w:tr>
      <w:tr w:rsidR="00290AE2" w:rsidRPr="0066689A" w:rsidTr="00DF52A3">
        <w:tc>
          <w:tcPr>
            <w:tcW w:w="5387" w:type="dxa"/>
            <w:vMerge/>
            <w:shd w:val="clear" w:color="auto" w:fill="D9D9D9" w:themeFill="background1" w:themeFillShade="D9"/>
          </w:tcPr>
          <w:p w:rsidR="00290AE2" w:rsidRPr="0066689A" w:rsidRDefault="00290AE2" w:rsidP="00290AE2">
            <w:pPr>
              <w:spacing w:before="20" w:after="20"/>
              <w:jc w:val="left"/>
              <w:rPr>
                <w:rFonts w:eastAsia="MS Mincho" w:cs="Arial"/>
                <w:sz w:val="18"/>
                <w:szCs w:val="18"/>
                <w:lang w:val="es-ES_tradnl"/>
              </w:rPr>
            </w:pPr>
          </w:p>
        </w:tc>
        <w:tc>
          <w:tcPr>
            <w:tcW w:w="1063" w:type="dxa"/>
            <w:shd w:val="clear" w:color="auto" w:fill="D9D9D9" w:themeFill="background1" w:themeFillShade="D9"/>
            <w:vAlign w:val="bottom"/>
          </w:tcPr>
          <w:p w:rsidR="00290AE2" w:rsidRPr="0066689A" w:rsidRDefault="00290AE2" w:rsidP="00290AE2">
            <w:pPr>
              <w:spacing w:before="20" w:after="20"/>
              <w:jc w:val="center"/>
              <w:rPr>
                <w:rFonts w:cs="Arial"/>
                <w:sz w:val="18"/>
                <w:szCs w:val="18"/>
                <w:lang w:val="es-ES_tradnl"/>
              </w:rPr>
            </w:pPr>
            <w:r w:rsidRPr="0066689A">
              <w:rPr>
                <w:sz w:val="18"/>
                <w:lang w:val="es-ES_tradnl"/>
              </w:rPr>
              <w:t>DL-205</w:t>
            </w:r>
          </w:p>
        </w:tc>
        <w:tc>
          <w:tcPr>
            <w:tcW w:w="1063" w:type="dxa"/>
            <w:shd w:val="clear" w:color="auto" w:fill="D9D9D9" w:themeFill="background1" w:themeFillShade="D9"/>
          </w:tcPr>
          <w:p w:rsidR="00290AE2" w:rsidRPr="0066689A" w:rsidRDefault="00290AE2" w:rsidP="00290AE2">
            <w:pPr>
              <w:spacing w:before="20" w:after="20"/>
              <w:jc w:val="center"/>
              <w:rPr>
                <w:rFonts w:cs="Arial"/>
                <w:sz w:val="18"/>
                <w:szCs w:val="18"/>
                <w:lang w:val="es-ES_tradnl"/>
              </w:rPr>
            </w:pPr>
            <w:r w:rsidRPr="0066689A">
              <w:rPr>
                <w:sz w:val="18"/>
                <w:lang w:val="es-ES_tradnl"/>
              </w:rPr>
              <w:t>DL-305</w:t>
            </w:r>
          </w:p>
        </w:tc>
        <w:tc>
          <w:tcPr>
            <w:tcW w:w="1063" w:type="dxa"/>
            <w:shd w:val="clear" w:color="auto" w:fill="D9D9D9" w:themeFill="background1" w:themeFillShade="D9"/>
          </w:tcPr>
          <w:p w:rsidR="00290AE2" w:rsidRPr="0066689A" w:rsidRDefault="00290AE2" w:rsidP="00290AE2">
            <w:pPr>
              <w:spacing w:before="20" w:after="20"/>
              <w:jc w:val="center"/>
              <w:rPr>
                <w:rFonts w:cs="Arial"/>
                <w:sz w:val="18"/>
                <w:szCs w:val="18"/>
                <w:lang w:val="es-ES_tradnl"/>
              </w:rPr>
            </w:pPr>
            <w:r w:rsidRPr="0066689A">
              <w:rPr>
                <w:sz w:val="18"/>
                <w:lang w:val="es-ES_tradnl"/>
              </w:rPr>
              <w:t>DL-305A</w:t>
            </w:r>
          </w:p>
        </w:tc>
        <w:tc>
          <w:tcPr>
            <w:tcW w:w="1063" w:type="dxa"/>
            <w:shd w:val="clear" w:color="auto" w:fill="D9D9D9" w:themeFill="background1" w:themeFillShade="D9"/>
          </w:tcPr>
          <w:p w:rsidR="00290AE2" w:rsidRPr="0066689A" w:rsidRDefault="00290AE2" w:rsidP="00290AE2">
            <w:pPr>
              <w:spacing w:before="20" w:after="20"/>
              <w:jc w:val="center"/>
              <w:rPr>
                <w:rFonts w:cs="Arial"/>
                <w:sz w:val="18"/>
                <w:szCs w:val="18"/>
                <w:lang w:val="es-ES_tradnl"/>
              </w:rPr>
            </w:pPr>
            <w:r w:rsidRPr="0066689A">
              <w:rPr>
                <w:sz w:val="18"/>
                <w:lang w:val="es-ES_tradnl"/>
              </w:rPr>
              <w:t>DL-305B</w:t>
            </w:r>
          </w:p>
        </w:tc>
      </w:tr>
      <w:tr w:rsidR="00786D20" w:rsidRPr="0066689A" w:rsidTr="007D104E">
        <w:tc>
          <w:tcPr>
            <w:tcW w:w="5387" w:type="dxa"/>
          </w:tcPr>
          <w:p w:rsidR="00786D20" w:rsidRPr="0066689A" w:rsidRDefault="00786D20" w:rsidP="002F790B">
            <w:pPr>
              <w:spacing w:before="20" w:after="20"/>
              <w:jc w:val="left"/>
              <w:rPr>
                <w:rFonts w:cs="Arial"/>
                <w:sz w:val="18"/>
                <w:szCs w:val="18"/>
                <w:lang w:val="es-ES_tradnl"/>
              </w:rPr>
            </w:pPr>
            <w:r w:rsidRPr="0066689A">
              <w:rPr>
                <w:sz w:val="18"/>
                <w:lang w:val="es-ES_tradnl"/>
              </w:rPr>
              <w:t>Categoría 1:</w:t>
            </w:r>
            <w:r w:rsidR="006133B5" w:rsidRPr="0066689A">
              <w:rPr>
                <w:sz w:val="18"/>
                <w:lang w:val="es-ES_tradnl"/>
              </w:rPr>
              <w:t xml:space="preserve"> </w:t>
            </w:r>
            <w:r w:rsidR="002F790B" w:rsidRPr="0066689A">
              <w:rPr>
                <w:sz w:val="18"/>
                <w:lang w:val="es-ES_tradnl"/>
              </w:rPr>
              <w:t>f</w:t>
            </w:r>
            <w:r w:rsidRPr="0066689A">
              <w:rPr>
                <w:sz w:val="18"/>
                <w:lang w:val="es-ES_tradnl"/>
              </w:rPr>
              <w:t>uncionarios gubernamentales de los miembros de la Unión</w:t>
            </w:r>
          </w:p>
        </w:tc>
        <w:tc>
          <w:tcPr>
            <w:tcW w:w="1063" w:type="dxa"/>
            <w:vAlign w:val="center"/>
          </w:tcPr>
          <w:p w:rsidR="00786D20" w:rsidRPr="0066689A" w:rsidRDefault="00786D20" w:rsidP="007D104E">
            <w:pPr>
              <w:spacing w:before="20" w:after="20"/>
              <w:jc w:val="center"/>
              <w:rPr>
                <w:rFonts w:cs="Arial"/>
                <w:sz w:val="18"/>
                <w:szCs w:val="18"/>
                <w:lang w:val="es-ES_tradnl"/>
              </w:rPr>
            </w:pPr>
            <w:r w:rsidRPr="0066689A">
              <w:rPr>
                <w:sz w:val="18"/>
                <w:lang w:val="es-ES_tradnl"/>
              </w:rPr>
              <w:t>249</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96</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88</w:t>
            </w:r>
          </w:p>
        </w:tc>
        <w:tc>
          <w:tcPr>
            <w:tcW w:w="1063" w:type="dxa"/>
            <w:vAlign w:val="center"/>
          </w:tcPr>
          <w:p w:rsidR="00786D20" w:rsidRPr="0066689A" w:rsidRDefault="00786D20" w:rsidP="00786D20">
            <w:pPr>
              <w:keepNext/>
              <w:spacing w:before="20" w:after="20"/>
              <w:jc w:val="center"/>
              <w:rPr>
                <w:rFonts w:cs="Arial"/>
                <w:sz w:val="18"/>
                <w:szCs w:val="18"/>
                <w:lang w:val="es-ES_tradnl"/>
              </w:rPr>
            </w:pPr>
            <w:r w:rsidRPr="0066689A">
              <w:rPr>
                <w:sz w:val="18"/>
                <w:lang w:val="es-ES_tradnl"/>
              </w:rPr>
              <w:t>71</w:t>
            </w:r>
          </w:p>
        </w:tc>
      </w:tr>
      <w:tr w:rsidR="00786D20" w:rsidRPr="0066689A" w:rsidTr="00381E27">
        <w:tc>
          <w:tcPr>
            <w:tcW w:w="5387" w:type="dxa"/>
          </w:tcPr>
          <w:p w:rsidR="00786D20" w:rsidRPr="0066689A" w:rsidRDefault="00786D20" w:rsidP="002F790B">
            <w:pPr>
              <w:spacing w:before="20" w:after="20"/>
              <w:jc w:val="left"/>
              <w:rPr>
                <w:rFonts w:cs="Arial"/>
                <w:sz w:val="18"/>
                <w:szCs w:val="18"/>
                <w:lang w:val="es-ES_tradnl"/>
              </w:rPr>
            </w:pPr>
            <w:r w:rsidRPr="0066689A">
              <w:rPr>
                <w:sz w:val="18"/>
                <w:lang w:val="es-ES_tradnl"/>
              </w:rPr>
              <w:t>Categoría 2:</w:t>
            </w:r>
            <w:r w:rsidR="006133B5" w:rsidRPr="0066689A">
              <w:rPr>
                <w:sz w:val="18"/>
                <w:lang w:val="es-ES_tradnl"/>
              </w:rPr>
              <w:t xml:space="preserve"> </w:t>
            </w:r>
            <w:r w:rsidR="002F790B" w:rsidRPr="0066689A">
              <w:rPr>
                <w:sz w:val="18"/>
                <w:lang w:val="es-ES_tradnl"/>
              </w:rPr>
              <w:t>f</w:t>
            </w:r>
            <w:r w:rsidRPr="0066689A">
              <w:rPr>
                <w:sz w:val="18"/>
                <w:lang w:val="es-ES_tradnl"/>
              </w:rPr>
              <w:t>uncionarios de Estados observadores u organizaciones intergubernamentales</w:t>
            </w:r>
          </w:p>
        </w:tc>
        <w:tc>
          <w:tcPr>
            <w:tcW w:w="1063" w:type="dxa"/>
            <w:vAlign w:val="center"/>
          </w:tcPr>
          <w:p w:rsidR="00786D20" w:rsidRPr="0066689A" w:rsidRDefault="00786D20" w:rsidP="00381E27">
            <w:pPr>
              <w:spacing w:before="20" w:after="20"/>
              <w:jc w:val="center"/>
              <w:rPr>
                <w:rFonts w:cs="Arial"/>
                <w:sz w:val="18"/>
                <w:szCs w:val="18"/>
                <w:lang w:val="es-ES_tradnl"/>
              </w:rPr>
            </w:pPr>
            <w:r w:rsidRPr="0066689A">
              <w:rPr>
                <w:sz w:val="18"/>
                <w:lang w:val="es-ES_tradnl"/>
              </w:rPr>
              <w:t>34</w:t>
            </w:r>
          </w:p>
        </w:tc>
        <w:tc>
          <w:tcPr>
            <w:tcW w:w="1063" w:type="dxa"/>
            <w:vAlign w:val="center"/>
          </w:tcPr>
          <w:p w:rsidR="00786D20" w:rsidRPr="0066689A" w:rsidRDefault="00786D20" w:rsidP="00381E27">
            <w:pPr>
              <w:spacing w:before="20" w:after="20"/>
              <w:jc w:val="center"/>
              <w:rPr>
                <w:rFonts w:cs="Arial"/>
                <w:sz w:val="18"/>
                <w:szCs w:val="18"/>
                <w:lang w:val="es-ES_tradnl"/>
              </w:rPr>
            </w:pPr>
            <w:r w:rsidRPr="0066689A">
              <w:rPr>
                <w:sz w:val="18"/>
                <w:lang w:val="es-ES_tradnl"/>
              </w:rPr>
              <w:t>7</w:t>
            </w:r>
          </w:p>
        </w:tc>
        <w:tc>
          <w:tcPr>
            <w:tcW w:w="1063" w:type="dxa"/>
            <w:vAlign w:val="center"/>
          </w:tcPr>
          <w:p w:rsidR="00786D20" w:rsidRPr="0066689A" w:rsidRDefault="00786D20" w:rsidP="00381E27">
            <w:pPr>
              <w:spacing w:before="20" w:after="20"/>
              <w:jc w:val="center"/>
              <w:rPr>
                <w:rFonts w:cs="Arial"/>
                <w:sz w:val="18"/>
                <w:szCs w:val="18"/>
                <w:lang w:val="es-ES_tradnl"/>
              </w:rPr>
            </w:pPr>
            <w:r w:rsidRPr="0066689A">
              <w:rPr>
                <w:sz w:val="18"/>
                <w:lang w:val="es-ES_tradnl"/>
              </w:rPr>
              <w:t>7</w:t>
            </w:r>
          </w:p>
        </w:tc>
        <w:tc>
          <w:tcPr>
            <w:tcW w:w="1063" w:type="dxa"/>
            <w:vAlign w:val="center"/>
          </w:tcPr>
          <w:p w:rsidR="00786D20" w:rsidRPr="0066689A" w:rsidRDefault="00786D20" w:rsidP="00381E27">
            <w:pPr>
              <w:keepNext/>
              <w:spacing w:before="20" w:after="20"/>
              <w:jc w:val="center"/>
              <w:rPr>
                <w:rFonts w:cs="Arial"/>
                <w:sz w:val="18"/>
                <w:szCs w:val="18"/>
                <w:lang w:val="es-ES_tradnl"/>
              </w:rPr>
            </w:pPr>
            <w:r w:rsidRPr="0066689A">
              <w:rPr>
                <w:sz w:val="18"/>
                <w:lang w:val="es-ES_tradnl"/>
              </w:rPr>
              <w:t>6</w:t>
            </w:r>
          </w:p>
        </w:tc>
      </w:tr>
      <w:tr w:rsidR="00786D20" w:rsidRPr="0066689A" w:rsidTr="00DF52A3">
        <w:tc>
          <w:tcPr>
            <w:tcW w:w="5387" w:type="dxa"/>
          </w:tcPr>
          <w:p w:rsidR="00786D20" w:rsidRPr="0066689A" w:rsidRDefault="00786D20" w:rsidP="002F790B">
            <w:pPr>
              <w:spacing w:before="20" w:after="20"/>
              <w:jc w:val="left"/>
              <w:rPr>
                <w:rFonts w:cs="Arial"/>
                <w:sz w:val="18"/>
                <w:szCs w:val="18"/>
                <w:lang w:val="es-ES_tradnl"/>
              </w:rPr>
            </w:pPr>
            <w:r w:rsidRPr="0066689A">
              <w:rPr>
                <w:sz w:val="18"/>
                <w:lang w:val="es-ES_tradnl"/>
              </w:rPr>
              <w:t>Categoría 3:</w:t>
            </w:r>
            <w:r w:rsidR="006133B5" w:rsidRPr="0066689A">
              <w:rPr>
                <w:sz w:val="18"/>
                <w:lang w:val="es-ES_tradnl"/>
              </w:rPr>
              <w:t xml:space="preserve"> </w:t>
            </w:r>
            <w:r w:rsidR="002F790B" w:rsidRPr="0066689A">
              <w:rPr>
                <w:sz w:val="18"/>
                <w:lang w:val="es-ES_tradnl"/>
              </w:rPr>
              <w:t>o</w:t>
            </w:r>
            <w:r w:rsidRPr="0066689A">
              <w:rPr>
                <w:sz w:val="18"/>
                <w:lang w:val="es-ES_tradnl"/>
              </w:rPr>
              <w:t>tros (Tasa: 1.000 francos suizos)</w:t>
            </w:r>
          </w:p>
        </w:tc>
        <w:tc>
          <w:tcPr>
            <w:tcW w:w="1063" w:type="dxa"/>
            <w:vAlign w:val="bottom"/>
          </w:tcPr>
          <w:p w:rsidR="00786D20" w:rsidRPr="0066689A" w:rsidRDefault="00786D20" w:rsidP="00290AE2">
            <w:pPr>
              <w:spacing w:before="20" w:after="20"/>
              <w:jc w:val="center"/>
              <w:rPr>
                <w:rFonts w:cs="Arial"/>
                <w:sz w:val="18"/>
                <w:szCs w:val="18"/>
                <w:lang w:val="es-ES_tradnl"/>
              </w:rPr>
            </w:pPr>
            <w:r w:rsidRPr="0066689A">
              <w:rPr>
                <w:sz w:val="18"/>
                <w:lang w:val="es-ES_tradnl"/>
              </w:rPr>
              <w:t>15</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2</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1</w:t>
            </w:r>
          </w:p>
        </w:tc>
        <w:tc>
          <w:tcPr>
            <w:tcW w:w="1063" w:type="dxa"/>
            <w:vAlign w:val="center"/>
          </w:tcPr>
          <w:p w:rsidR="00786D20" w:rsidRPr="0066689A" w:rsidRDefault="00786D20" w:rsidP="00786D20">
            <w:pPr>
              <w:keepNext/>
              <w:spacing w:before="20" w:after="20"/>
              <w:jc w:val="center"/>
              <w:rPr>
                <w:rFonts w:cs="Arial"/>
                <w:sz w:val="18"/>
                <w:szCs w:val="18"/>
                <w:lang w:val="es-ES_tradnl"/>
              </w:rPr>
            </w:pPr>
            <w:r w:rsidRPr="0066689A">
              <w:rPr>
                <w:sz w:val="18"/>
                <w:lang w:val="es-ES_tradnl"/>
              </w:rPr>
              <w:t>0</w:t>
            </w:r>
          </w:p>
        </w:tc>
      </w:tr>
      <w:tr w:rsidR="00786D20" w:rsidRPr="0066689A" w:rsidTr="00DF52A3">
        <w:tc>
          <w:tcPr>
            <w:tcW w:w="5387" w:type="dxa"/>
          </w:tcPr>
          <w:p w:rsidR="00786D20" w:rsidRPr="0066689A" w:rsidRDefault="00786D20" w:rsidP="002F790B">
            <w:pPr>
              <w:spacing w:before="20" w:after="20"/>
              <w:jc w:val="left"/>
              <w:rPr>
                <w:rFonts w:cs="Arial"/>
                <w:sz w:val="18"/>
                <w:szCs w:val="18"/>
                <w:lang w:val="es-ES_tradnl"/>
              </w:rPr>
            </w:pPr>
            <w:r w:rsidRPr="0066689A">
              <w:rPr>
                <w:sz w:val="18"/>
                <w:lang w:val="es-ES_tradnl"/>
              </w:rPr>
              <w:t>Categoría 4:</w:t>
            </w:r>
            <w:r w:rsidR="006133B5" w:rsidRPr="0066689A">
              <w:rPr>
                <w:sz w:val="18"/>
                <w:lang w:val="es-ES_tradnl"/>
              </w:rPr>
              <w:t xml:space="preserve"> </w:t>
            </w:r>
            <w:r w:rsidR="002F790B" w:rsidRPr="0066689A">
              <w:rPr>
                <w:sz w:val="18"/>
                <w:lang w:val="es-ES_tradnl"/>
              </w:rPr>
              <w:t>e</w:t>
            </w:r>
            <w:r w:rsidRPr="0066689A">
              <w:rPr>
                <w:sz w:val="18"/>
                <w:lang w:val="es-ES_tradnl"/>
              </w:rPr>
              <w:t>xoneración discrecional del pago de la tasa de inscripción para determinados participantes</w:t>
            </w:r>
          </w:p>
        </w:tc>
        <w:tc>
          <w:tcPr>
            <w:tcW w:w="1063" w:type="dxa"/>
            <w:vAlign w:val="bottom"/>
          </w:tcPr>
          <w:p w:rsidR="00786D20" w:rsidRPr="0066689A" w:rsidRDefault="00786D20" w:rsidP="00290AE2">
            <w:pPr>
              <w:spacing w:before="20" w:after="20"/>
              <w:jc w:val="center"/>
              <w:rPr>
                <w:rFonts w:cs="Arial"/>
                <w:sz w:val="18"/>
                <w:szCs w:val="18"/>
                <w:lang w:val="es-ES_tradnl"/>
              </w:rPr>
            </w:pPr>
            <w:r w:rsidRPr="0066689A">
              <w:rPr>
                <w:sz w:val="18"/>
                <w:lang w:val="es-ES_tradnl"/>
              </w:rPr>
              <w:t>10</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4*</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2*</w:t>
            </w:r>
          </w:p>
        </w:tc>
        <w:tc>
          <w:tcPr>
            <w:tcW w:w="1063" w:type="dxa"/>
            <w:vAlign w:val="center"/>
          </w:tcPr>
          <w:p w:rsidR="00786D20" w:rsidRPr="0066689A" w:rsidRDefault="00786D20" w:rsidP="00786D20">
            <w:pPr>
              <w:keepNext/>
              <w:spacing w:before="20" w:after="20"/>
              <w:jc w:val="center"/>
              <w:rPr>
                <w:rFonts w:cs="Arial"/>
                <w:sz w:val="18"/>
                <w:szCs w:val="18"/>
                <w:lang w:val="es-ES_tradnl"/>
              </w:rPr>
            </w:pPr>
            <w:r w:rsidRPr="0066689A">
              <w:rPr>
                <w:sz w:val="18"/>
                <w:lang w:val="es-ES_tradnl"/>
              </w:rPr>
              <w:t>1*</w:t>
            </w:r>
          </w:p>
        </w:tc>
      </w:tr>
      <w:tr w:rsidR="00786D20" w:rsidRPr="0066689A" w:rsidTr="00DF52A3">
        <w:trPr>
          <w:trHeight w:val="338"/>
        </w:trPr>
        <w:tc>
          <w:tcPr>
            <w:tcW w:w="5387" w:type="dxa"/>
            <w:vAlign w:val="center"/>
          </w:tcPr>
          <w:p w:rsidR="00786D20" w:rsidRPr="0066689A" w:rsidRDefault="00786D20" w:rsidP="00290AE2">
            <w:pPr>
              <w:spacing w:before="20" w:after="20"/>
              <w:ind w:right="53"/>
              <w:jc w:val="right"/>
              <w:rPr>
                <w:rFonts w:eastAsia="MS Mincho" w:cs="Arial"/>
                <w:sz w:val="18"/>
                <w:szCs w:val="18"/>
                <w:lang w:val="es-ES_tradnl"/>
              </w:rPr>
            </w:pPr>
            <w:bookmarkStart w:id="252" w:name="_Toc336339221"/>
            <w:r w:rsidRPr="0066689A">
              <w:rPr>
                <w:sz w:val="18"/>
                <w:lang w:val="es-ES_tradnl"/>
              </w:rPr>
              <w:t>Total:</w:t>
            </w:r>
            <w:bookmarkEnd w:id="252"/>
          </w:p>
        </w:tc>
        <w:tc>
          <w:tcPr>
            <w:tcW w:w="1063" w:type="dxa"/>
            <w:vAlign w:val="center"/>
          </w:tcPr>
          <w:p w:rsidR="00786D20" w:rsidRPr="0066689A" w:rsidRDefault="00786D20" w:rsidP="00290AE2">
            <w:pPr>
              <w:spacing w:before="20" w:after="20"/>
              <w:jc w:val="center"/>
              <w:rPr>
                <w:rFonts w:cs="Arial"/>
                <w:sz w:val="18"/>
                <w:szCs w:val="18"/>
                <w:lang w:val="es-ES_tradnl"/>
              </w:rPr>
            </w:pPr>
            <w:r w:rsidRPr="0066689A">
              <w:rPr>
                <w:sz w:val="18"/>
                <w:lang w:val="es-ES_tradnl"/>
              </w:rPr>
              <w:t>308</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109</w:t>
            </w:r>
          </w:p>
        </w:tc>
        <w:tc>
          <w:tcPr>
            <w:tcW w:w="1063" w:type="dxa"/>
            <w:vAlign w:val="center"/>
          </w:tcPr>
          <w:p w:rsidR="00786D20" w:rsidRPr="0066689A" w:rsidRDefault="00786D20" w:rsidP="00786D20">
            <w:pPr>
              <w:spacing w:before="20" w:after="20"/>
              <w:jc w:val="center"/>
              <w:rPr>
                <w:rFonts w:cs="Arial"/>
                <w:sz w:val="18"/>
                <w:szCs w:val="18"/>
                <w:lang w:val="es-ES_tradnl"/>
              </w:rPr>
            </w:pPr>
            <w:r w:rsidRPr="0066689A">
              <w:rPr>
                <w:sz w:val="18"/>
                <w:lang w:val="es-ES_tradnl"/>
              </w:rPr>
              <w:t>98</w:t>
            </w:r>
          </w:p>
        </w:tc>
        <w:tc>
          <w:tcPr>
            <w:tcW w:w="1063" w:type="dxa"/>
            <w:vAlign w:val="center"/>
          </w:tcPr>
          <w:p w:rsidR="00786D20" w:rsidRPr="0066689A" w:rsidRDefault="00786D20" w:rsidP="00786D20">
            <w:pPr>
              <w:keepNext/>
              <w:spacing w:before="20" w:after="20"/>
              <w:jc w:val="center"/>
              <w:rPr>
                <w:rFonts w:cs="Arial"/>
                <w:sz w:val="18"/>
                <w:szCs w:val="18"/>
                <w:lang w:val="es-ES_tradnl"/>
              </w:rPr>
            </w:pPr>
            <w:r w:rsidRPr="0066689A">
              <w:rPr>
                <w:sz w:val="18"/>
                <w:lang w:val="es-ES_tradnl"/>
              </w:rPr>
              <w:t>78</w:t>
            </w:r>
          </w:p>
        </w:tc>
      </w:tr>
    </w:tbl>
    <w:p w:rsidR="0021582C" w:rsidRPr="0066689A" w:rsidRDefault="0021582C" w:rsidP="0021582C">
      <w:pPr>
        <w:rPr>
          <w:rFonts w:cs="Arial"/>
          <w:sz w:val="18"/>
          <w:szCs w:val="18"/>
          <w:lang w:val="es-ES_tradnl"/>
        </w:rPr>
      </w:pPr>
    </w:p>
    <w:p w:rsidR="00E062DA" w:rsidRPr="0066689A" w:rsidRDefault="00E062DA" w:rsidP="0021582C">
      <w:pPr>
        <w:rPr>
          <w:rFonts w:cs="Arial"/>
          <w:i/>
          <w:sz w:val="16"/>
          <w:szCs w:val="18"/>
          <w:lang w:val="es-ES_tradnl"/>
        </w:rPr>
      </w:pPr>
      <w:r w:rsidRPr="0066689A">
        <w:rPr>
          <w:sz w:val="16"/>
          <w:lang w:val="es-ES_tradnl"/>
        </w:rPr>
        <w:t>*</w:t>
      </w:r>
      <w:r w:rsidRPr="0066689A">
        <w:rPr>
          <w:i/>
          <w:sz w:val="16"/>
          <w:lang w:val="es-ES_tradnl"/>
        </w:rPr>
        <w:t xml:space="preserve">Incluye a participantes que han acabado la formación como parte de la estrategia de formación y asistencia de la UPOV. </w:t>
      </w:r>
    </w:p>
    <w:p w:rsidR="00E062DA" w:rsidRPr="0066689A" w:rsidRDefault="00E062DA" w:rsidP="0021582C">
      <w:pPr>
        <w:rPr>
          <w:rFonts w:cs="Arial"/>
          <w:i/>
          <w:sz w:val="18"/>
          <w:szCs w:val="18"/>
          <w:lang w:val="es-ES_tradnl"/>
        </w:rPr>
      </w:pPr>
    </w:p>
    <w:p w:rsidR="00E062DA" w:rsidRPr="0066689A" w:rsidRDefault="00E062DA" w:rsidP="0021582C">
      <w:pPr>
        <w:rPr>
          <w:rFonts w:cs="Arial"/>
          <w:sz w:val="18"/>
          <w:szCs w:val="18"/>
          <w:lang w:val="es-ES_tradnl"/>
        </w:rPr>
      </w:pPr>
    </w:p>
    <w:p w:rsidR="0021582C" w:rsidRPr="0066689A" w:rsidRDefault="00D061E3" w:rsidP="0021582C">
      <w:pPr>
        <w:keepNext/>
        <w:jc w:val="center"/>
        <w:rPr>
          <w:rFonts w:cs="Arial"/>
          <w:sz w:val="18"/>
          <w:szCs w:val="18"/>
          <w:lang w:val="es-ES_tradnl"/>
        </w:rPr>
      </w:pPr>
      <w:r w:rsidRPr="0066689A">
        <w:rPr>
          <w:sz w:val="18"/>
          <w:lang w:val="es-ES_tradnl"/>
        </w:rPr>
        <w:t>Número total de participantes en las sesiones principales de los cursos</w:t>
      </w:r>
      <w:r w:rsidR="00AA3E83" w:rsidRPr="0066689A">
        <w:rPr>
          <w:sz w:val="18"/>
          <w:lang w:val="es-ES_tradnl"/>
        </w:rPr>
        <w:t xml:space="preserve"> </w:t>
      </w:r>
      <w:r w:rsidR="002E0446" w:rsidRPr="0066689A">
        <w:rPr>
          <w:sz w:val="18"/>
          <w:lang w:val="es-ES_tradnl"/>
        </w:rPr>
        <w:t>de enseñanza a distancia de la UPOV</w:t>
      </w:r>
      <w:r w:rsidR="00AA3E83" w:rsidRPr="0066689A">
        <w:rPr>
          <w:rFonts w:cs="Arial"/>
          <w:sz w:val="18"/>
          <w:szCs w:val="18"/>
          <w:lang w:val="es-ES_tradnl"/>
        </w:rPr>
        <w:t xml:space="preserve"> </w:t>
      </w:r>
      <w:r w:rsidRPr="0066689A">
        <w:rPr>
          <w:rFonts w:cs="Arial"/>
          <w:sz w:val="18"/>
          <w:szCs w:val="18"/>
          <w:lang w:val="es-ES_tradnl"/>
        </w:rPr>
        <w:br/>
      </w:r>
      <w:r w:rsidRPr="0066689A">
        <w:rPr>
          <w:sz w:val="18"/>
          <w:lang w:val="es-ES_tradnl"/>
        </w:rPr>
        <w:t>por idioma (en 2017)</w:t>
      </w:r>
    </w:p>
    <w:p w:rsidR="0021582C" w:rsidRPr="0066689A" w:rsidRDefault="0021582C" w:rsidP="0021582C">
      <w:pPr>
        <w:keepNext/>
        <w:rPr>
          <w:rFonts w:cs="Arial"/>
          <w:sz w:val="18"/>
          <w:szCs w:val="18"/>
          <w:lang w:val="es-ES_tradnl"/>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044"/>
        <w:gridCol w:w="1045"/>
        <w:gridCol w:w="1049"/>
        <w:gridCol w:w="1049"/>
      </w:tblGrid>
      <w:tr w:rsidR="005A12E1" w:rsidRPr="0066689A" w:rsidTr="00B5494B">
        <w:tc>
          <w:tcPr>
            <w:tcW w:w="2410" w:type="dxa"/>
            <w:vMerge w:val="restart"/>
            <w:shd w:val="clear" w:color="auto" w:fill="D9D9D9" w:themeFill="background1" w:themeFillShade="D9"/>
            <w:vAlign w:val="center"/>
          </w:tcPr>
          <w:p w:rsidR="005A12E1" w:rsidRPr="0066689A" w:rsidRDefault="005A12E1" w:rsidP="00617338">
            <w:pPr>
              <w:spacing w:before="20" w:after="20"/>
              <w:jc w:val="left"/>
              <w:rPr>
                <w:rFonts w:eastAsia="MS Mincho" w:cs="Arial"/>
                <w:sz w:val="18"/>
                <w:szCs w:val="18"/>
                <w:lang w:val="es-ES_tradnl"/>
              </w:rPr>
            </w:pPr>
            <w:r w:rsidRPr="0066689A">
              <w:rPr>
                <w:sz w:val="18"/>
                <w:lang w:val="es-ES_tradnl"/>
              </w:rPr>
              <w:t>Idioma</w:t>
            </w:r>
          </w:p>
        </w:tc>
        <w:tc>
          <w:tcPr>
            <w:tcW w:w="4252" w:type="dxa"/>
            <w:gridSpan w:val="4"/>
            <w:shd w:val="clear" w:color="auto" w:fill="D9D9D9" w:themeFill="background1" w:themeFillShade="D9"/>
            <w:vAlign w:val="center"/>
          </w:tcPr>
          <w:p w:rsidR="005A12E1" w:rsidRPr="0066689A" w:rsidRDefault="005A12E1" w:rsidP="00617338">
            <w:pPr>
              <w:spacing w:before="20" w:after="20"/>
              <w:jc w:val="center"/>
              <w:rPr>
                <w:rFonts w:cs="Arial"/>
                <w:sz w:val="18"/>
                <w:szCs w:val="18"/>
                <w:lang w:val="es-ES_tradnl"/>
              </w:rPr>
            </w:pPr>
            <w:r w:rsidRPr="0066689A">
              <w:rPr>
                <w:sz w:val="18"/>
                <w:lang w:val="es-ES_tradnl"/>
              </w:rPr>
              <w:t>Número de alumnos</w:t>
            </w:r>
          </w:p>
        </w:tc>
      </w:tr>
      <w:tr w:rsidR="005A12E1" w:rsidRPr="0066689A" w:rsidTr="00B5494B">
        <w:tc>
          <w:tcPr>
            <w:tcW w:w="2410" w:type="dxa"/>
            <w:vMerge/>
            <w:shd w:val="clear" w:color="auto" w:fill="D9D9D9" w:themeFill="background1" w:themeFillShade="D9"/>
          </w:tcPr>
          <w:p w:rsidR="005A12E1" w:rsidRPr="0066689A" w:rsidRDefault="005A12E1" w:rsidP="00617338">
            <w:pPr>
              <w:spacing w:before="20" w:after="20"/>
              <w:jc w:val="left"/>
              <w:rPr>
                <w:rFonts w:eastAsia="MS Mincho" w:cs="Arial"/>
                <w:sz w:val="18"/>
                <w:szCs w:val="18"/>
                <w:lang w:val="es-ES_tradnl"/>
              </w:rPr>
            </w:pPr>
          </w:p>
        </w:tc>
        <w:tc>
          <w:tcPr>
            <w:tcW w:w="1063" w:type="dxa"/>
            <w:shd w:val="clear" w:color="auto" w:fill="D9D9D9" w:themeFill="background1" w:themeFillShade="D9"/>
            <w:vAlign w:val="bottom"/>
          </w:tcPr>
          <w:p w:rsidR="005A12E1" w:rsidRPr="0066689A" w:rsidRDefault="005A12E1" w:rsidP="00617338">
            <w:pPr>
              <w:spacing w:before="20" w:after="20"/>
              <w:jc w:val="center"/>
              <w:rPr>
                <w:rFonts w:cs="Arial"/>
                <w:sz w:val="18"/>
                <w:szCs w:val="18"/>
                <w:lang w:val="es-ES_tradnl"/>
              </w:rPr>
            </w:pPr>
            <w:r w:rsidRPr="0066689A">
              <w:rPr>
                <w:sz w:val="18"/>
                <w:lang w:val="es-ES_tradnl"/>
              </w:rPr>
              <w:t>DL-205</w:t>
            </w:r>
          </w:p>
        </w:tc>
        <w:tc>
          <w:tcPr>
            <w:tcW w:w="1063" w:type="dxa"/>
            <w:shd w:val="clear" w:color="auto" w:fill="D9D9D9" w:themeFill="background1" w:themeFillShade="D9"/>
          </w:tcPr>
          <w:p w:rsidR="005A12E1" w:rsidRPr="0066689A" w:rsidRDefault="005A12E1" w:rsidP="00617338">
            <w:pPr>
              <w:spacing w:before="20" w:after="20"/>
              <w:jc w:val="center"/>
              <w:rPr>
                <w:rFonts w:cs="Arial"/>
                <w:sz w:val="18"/>
                <w:szCs w:val="18"/>
                <w:lang w:val="es-ES_tradnl"/>
              </w:rPr>
            </w:pPr>
            <w:r w:rsidRPr="0066689A">
              <w:rPr>
                <w:sz w:val="18"/>
                <w:lang w:val="es-ES_tradnl"/>
              </w:rPr>
              <w:t>DL-305</w:t>
            </w:r>
          </w:p>
        </w:tc>
        <w:tc>
          <w:tcPr>
            <w:tcW w:w="1063" w:type="dxa"/>
            <w:shd w:val="clear" w:color="auto" w:fill="D9D9D9" w:themeFill="background1" w:themeFillShade="D9"/>
          </w:tcPr>
          <w:p w:rsidR="005A12E1" w:rsidRPr="0066689A" w:rsidRDefault="005A12E1" w:rsidP="00617338">
            <w:pPr>
              <w:spacing w:before="20" w:after="20"/>
              <w:jc w:val="center"/>
              <w:rPr>
                <w:rFonts w:cs="Arial"/>
                <w:sz w:val="18"/>
                <w:szCs w:val="18"/>
                <w:lang w:val="es-ES_tradnl"/>
              </w:rPr>
            </w:pPr>
            <w:r w:rsidRPr="0066689A">
              <w:rPr>
                <w:sz w:val="18"/>
                <w:lang w:val="es-ES_tradnl"/>
              </w:rPr>
              <w:t>DL-305A</w:t>
            </w:r>
          </w:p>
        </w:tc>
        <w:tc>
          <w:tcPr>
            <w:tcW w:w="1063" w:type="dxa"/>
            <w:shd w:val="clear" w:color="auto" w:fill="D9D9D9" w:themeFill="background1" w:themeFillShade="D9"/>
          </w:tcPr>
          <w:p w:rsidR="005A12E1" w:rsidRPr="0066689A" w:rsidRDefault="005A12E1" w:rsidP="00617338">
            <w:pPr>
              <w:spacing w:before="20" w:after="20"/>
              <w:jc w:val="center"/>
              <w:rPr>
                <w:rFonts w:cs="Arial"/>
                <w:sz w:val="18"/>
                <w:szCs w:val="18"/>
                <w:lang w:val="es-ES_tradnl"/>
              </w:rPr>
            </w:pPr>
            <w:r w:rsidRPr="0066689A">
              <w:rPr>
                <w:sz w:val="18"/>
                <w:lang w:val="es-ES_tradnl"/>
              </w:rPr>
              <w:t>DL-305B</w:t>
            </w:r>
          </w:p>
        </w:tc>
      </w:tr>
      <w:tr w:rsidR="00B5494B" w:rsidRPr="0066689A" w:rsidTr="00B5494B">
        <w:tc>
          <w:tcPr>
            <w:tcW w:w="2410" w:type="dxa"/>
            <w:vAlign w:val="center"/>
          </w:tcPr>
          <w:p w:rsidR="00B5494B" w:rsidRPr="0066689A" w:rsidRDefault="00B5494B" w:rsidP="00617338">
            <w:pPr>
              <w:spacing w:before="20" w:after="20"/>
              <w:jc w:val="left"/>
              <w:rPr>
                <w:rFonts w:cs="Arial"/>
                <w:color w:val="000000"/>
                <w:sz w:val="18"/>
                <w:szCs w:val="18"/>
                <w:lang w:val="es-ES_tradnl"/>
              </w:rPr>
            </w:pPr>
            <w:r w:rsidRPr="0066689A">
              <w:rPr>
                <w:color w:val="000000"/>
                <w:sz w:val="18"/>
                <w:lang w:val="es-ES_tradnl"/>
              </w:rPr>
              <w:t>Alemán</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3</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2</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1</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0</w:t>
            </w:r>
          </w:p>
        </w:tc>
      </w:tr>
      <w:tr w:rsidR="00B5494B" w:rsidRPr="0066689A" w:rsidTr="00B5494B">
        <w:tc>
          <w:tcPr>
            <w:tcW w:w="2410" w:type="dxa"/>
            <w:vAlign w:val="center"/>
          </w:tcPr>
          <w:p w:rsidR="00B5494B" w:rsidRPr="0066689A" w:rsidRDefault="00B5494B" w:rsidP="00617338">
            <w:pPr>
              <w:spacing w:before="20" w:after="20"/>
              <w:jc w:val="left"/>
              <w:rPr>
                <w:rFonts w:cs="Arial"/>
                <w:color w:val="000000"/>
                <w:sz w:val="18"/>
                <w:szCs w:val="18"/>
                <w:lang w:val="es-ES_tradnl"/>
              </w:rPr>
            </w:pPr>
            <w:r w:rsidRPr="0066689A">
              <w:rPr>
                <w:color w:val="000000"/>
                <w:sz w:val="18"/>
                <w:lang w:val="es-ES_tradnl"/>
              </w:rPr>
              <w:t>Español</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88</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36</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26</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11</w:t>
            </w:r>
          </w:p>
        </w:tc>
      </w:tr>
      <w:tr w:rsidR="00B5494B" w:rsidRPr="0066689A" w:rsidTr="00B5494B">
        <w:tc>
          <w:tcPr>
            <w:tcW w:w="2410" w:type="dxa"/>
            <w:vAlign w:val="center"/>
          </w:tcPr>
          <w:p w:rsidR="00B5494B" w:rsidRPr="0066689A" w:rsidRDefault="00B5494B" w:rsidP="00617338">
            <w:pPr>
              <w:spacing w:before="20" w:after="20"/>
              <w:jc w:val="left"/>
              <w:rPr>
                <w:rFonts w:cs="Arial"/>
                <w:color w:val="000000"/>
                <w:sz w:val="18"/>
                <w:szCs w:val="18"/>
                <w:lang w:val="es-ES_tradnl"/>
              </w:rPr>
            </w:pPr>
            <w:r w:rsidRPr="0066689A">
              <w:rPr>
                <w:color w:val="000000"/>
                <w:sz w:val="18"/>
                <w:lang w:val="es-ES_tradnl"/>
              </w:rPr>
              <w:t>Francés</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31</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13</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8</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5</w:t>
            </w:r>
          </w:p>
        </w:tc>
      </w:tr>
      <w:tr w:rsidR="00B5494B" w:rsidRPr="0066689A" w:rsidTr="00B5494B">
        <w:tc>
          <w:tcPr>
            <w:tcW w:w="2410" w:type="dxa"/>
            <w:vAlign w:val="center"/>
          </w:tcPr>
          <w:p w:rsidR="00B5494B" w:rsidRPr="0066689A" w:rsidRDefault="00B5494B" w:rsidP="00617338">
            <w:pPr>
              <w:spacing w:before="20" w:after="20"/>
              <w:jc w:val="left"/>
              <w:rPr>
                <w:rFonts w:cs="Arial"/>
                <w:color w:val="000000"/>
                <w:sz w:val="18"/>
                <w:szCs w:val="18"/>
                <w:lang w:val="es-ES_tradnl"/>
              </w:rPr>
            </w:pPr>
            <w:r w:rsidRPr="0066689A">
              <w:rPr>
                <w:color w:val="000000"/>
                <w:sz w:val="18"/>
                <w:lang w:val="es-ES_tradnl"/>
              </w:rPr>
              <w:t>Inglés</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186</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58</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63</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62</w:t>
            </w:r>
          </w:p>
        </w:tc>
      </w:tr>
      <w:tr w:rsidR="00B5494B" w:rsidRPr="0066689A" w:rsidTr="00B5494B">
        <w:trPr>
          <w:trHeight w:val="338"/>
        </w:trPr>
        <w:tc>
          <w:tcPr>
            <w:tcW w:w="2410" w:type="dxa"/>
            <w:vAlign w:val="center"/>
          </w:tcPr>
          <w:p w:rsidR="00B5494B" w:rsidRPr="0066689A" w:rsidRDefault="00B5494B" w:rsidP="00617338">
            <w:pPr>
              <w:spacing w:before="20" w:after="20"/>
              <w:ind w:right="53"/>
              <w:jc w:val="right"/>
              <w:rPr>
                <w:rFonts w:eastAsia="MS Mincho" w:cs="Arial"/>
                <w:sz w:val="18"/>
                <w:szCs w:val="18"/>
                <w:lang w:val="es-ES_tradnl"/>
              </w:rPr>
            </w:pPr>
            <w:r w:rsidRPr="0066689A">
              <w:rPr>
                <w:sz w:val="18"/>
                <w:lang w:val="es-ES_tradnl"/>
              </w:rPr>
              <w:t>Total:</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308</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109</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98</w:t>
            </w:r>
          </w:p>
        </w:tc>
        <w:tc>
          <w:tcPr>
            <w:tcW w:w="1063" w:type="dxa"/>
            <w:vAlign w:val="center"/>
          </w:tcPr>
          <w:p w:rsidR="00B5494B" w:rsidRPr="0066689A" w:rsidRDefault="00B5494B" w:rsidP="00617338">
            <w:pPr>
              <w:spacing w:before="20" w:after="20"/>
              <w:jc w:val="center"/>
              <w:rPr>
                <w:rFonts w:cs="Arial"/>
                <w:color w:val="000000"/>
                <w:sz w:val="18"/>
                <w:szCs w:val="18"/>
                <w:lang w:val="es-ES_tradnl"/>
              </w:rPr>
            </w:pPr>
            <w:r w:rsidRPr="0066689A">
              <w:rPr>
                <w:color w:val="000000"/>
                <w:sz w:val="18"/>
                <w:lang w:val="es-ES_tradnl"/>
              </w:rPr>
              <w:t>78</w:t>
            </w:r>
          </w:p>
        </w:tc>
      </w:tr>
    </w:tbl>
    <w:p w:rsidR="005A12E1" w:rsidRPr="0066689A" w:rsidRDefault="005A12E1" w:rsidP="0021582C">
      <w:pPr>
        <w:keepNext/>
        <w:rPr>
          <w:rFonts w:cs="Arial"/>
          <w:sz w:val="18"/>
          <w:szCs w:val="18"/>
          <w:lang w:val="es-ES_tradnl"/>
        </w:rPr>
      </w:pPr>
    </w:p>
    <w:p w:rsidR="00AA3E83" w:rsidRPr="0066689A" w:rsidRDefault="00AA3E83">
      <w:pPr>
        <w:jc w:val="left"/>
        <w:rPr>
          <w:rFonts w:cs="Arial"/>
          <w:sz w:val="18"/>
          <w:szCs w:val="18"/>
          <w:u w:val="single"/>
          <w:lang w:val="es-ES_tradnl"/>
        </w:rPr>
      </w:pPr>
      <w:r w:rsidRPr="0066689A">
        <w:rPr>
          <w:rFonts w:cs="Arial"/>
          <w:sz w:val="18"/>
          <w:szCs w:val="18"/>
          <w:u w:val="single"/>
          <w:lang w:val="es-ES_tradnl"/>
        </w:rPr>
        <w:br w:type="page"/>
      </w:r>
    </w:p>
    <w:p w:rsidR="0021582C" w:rsidRPr="0066689A" w:rsidRDefault="0021582C" w:rsidP="0021582C">
      <w:pPr>
        <w:keepNext/>
        <w:jc w:val="center"/>
        <w:rPr>
          <w:rFonts w:cs="Arial"/>
          <w:sz w:val="18"/>
          <w:szCs w:val="18"/>
          <w:u w:val="single"/>
          <w:lang w:val="es-ES_tradnl"/>
        </w:rPr>
      </w:pPr>
      <w:r w:rsidRPr="0066689A">
        <w:rPr>
          <w:sz w:val="18"/>
          <w:u w:val="single"/>
          <w:lang w:val="es-ES_tradnl"/>
        </w:rPr>
        <w:lastRenderedPageBreak/>
        <w:t>Sesiones especiales del curso DL-205 en 2017</w:t>
      </w:r>
    </w:p>
    <w:p w:rsidR="0021582C" w:rsidRPr="0066689A" w:rsidRDefault="0021582C" w:rsidP="0021582C">
      <w:pPr>
        <w:keepNext/>
        <w:jc w:val="center"/>
        <w:rPr>
          <w:rFonts w:cs="Arial"/>
          <w:sz w:val="18"/>
          <w:szCs w:val="18"/>
          <w:u w:val="single"/>
          <w:lang w:val="es-ES_tradnl"/>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559"/>
        <w:gridCol w:w="1252"/>
      </w:tblGrid>
      <w:tr w:rsidR="0021582C" w:rsidRPr="0066689A" w:rsidTr="00DE7A13">
        <w:trPr>
          <w:trHeight w:val="308"/>
        </w:trPr>
        <w:tc>
          <w:tcPr>
            <w:tcW w:w="3828" w:type="dxa"/>
            <w:tcBorders>
              <w:bottom w:val="single" w:sz="4" w:space="0" w:color="auto"/>
            </w:tcBorders>
            <w:shd w:val="clear" w:color="auto" w:fill="D9D9D9" w:themeFill="background1" w:themeFillShade="D9"/>
            <w:vAlign w:val="center"/>
          </w:tcPr>
          <w:p w:rsidR="0021582C" w:rsidRPr="0066689A" w:rsidRDefault="0021582C" w:rsidP="00081770">
            <w:pPr>
              <w:keepNext/>
              <w:keepLines/>
              <w:jc w:val="left"/>
              <w:rPr>
                <w:rFonts w:cs="Arial"/>
                <w:sz w:val="18"/>
                <w:szCs w:val="18"/>
                <w:lang w:val="es-ES_tradnl"/>
              </w:rPr>
            </w:pPr>
            <w:r w:rsidRPr="0066689A">
              <w:rPr>
                <w:sz w:val="18"/>
                <w:lang w:val="es-ES_tradnl"/>
              </w:rPr>
              <w:t>Ediciones especiales del curso DL-205 para:</w:t>
            </w:r>
          </w:p>
        </w:tc>
        <w:tc>
          <w:tcPr>
            <w:tcW w:w="4559" w:type="dxa"/>
            <w:tcBorders>
              <w:left w:val="nil"/>
              <w:bottom w:val="single" w:sz="4" w:space="0" w:color="auto"/>
              <w:right w:val="single" w:sz="4" w:space="0" w:color="auto"/>
            </w:tcBorders>
            <w:shd w:val="clear" w:color="auto" w:fill="D9D9D9" w:themeFill="background1" w:themeFillShade="D9"/>
            <w:vAlign w:val="center"/>
          </w:tcPr>
          <w:p w:rsidR="0021582C" w:rsidRPr="0066689A" w:rsidRDefault="0021582C" w:rsidP="00081770">
            <w:pPr>
              <w:keepNext/>
              <w:keepLines/>
              <w:jc w:val="center"/>
              <w:rPr>
                <w:rFonts w:cs="Arial"/>
                <w:sz w:val="18"/>
                <w:szCs w:val="18"/>
                <w:lang w:val="es-ES_tradnl"/>
              </w:rPr>
            </w:pPr>
            <w:r w:rsidRPr="0066689A">
              <w:rPr>
                <w:sz w:val="18"/>
                <w:lang w:val="es-ES_tradnl"/>
              </w:rPr>
              <w:t>Origen de los participantes</w:t>
            </w:r>
          </w:p>
        </w:tc>
        <w:tc>
          <w:tcPr>
            <w:tcW w:w="1252" w:type="dxa"/>
            <w:tcBorders>
              <w:left w:val="nil"/>
              <w:bottom w:val="single" w:sz="4" w:space="0" w:color="auto"/>
              <w:right w:val="single" w:sz="4" w:space="0" w:color="auto"/>
            </w:tcBorders>
            <w:shd w:val="clear" w:color="auto" w:fill="D9D9D9" w:themeFill="background1" w:themeFillShade="D9"/>
            <w:vAlign w:val="center"/>
          </w:tcPr>
          <w:p w:rsidR="0021582C" w:rsidRPr="0066689A" w:rsidRDefault="0021582C" w:rsidP="00081770">
            <w:pPr>
              <w:keepNext/>
              <w:keepLines/>
              <w:jc w:val="center"/>
              <w:rPr>
                <w:rFonts w:cs="Arial"/>
                <w:sz w:val="18"/>
                <w:szCs w:val="18"/>
                <w:lang w:val="es-ES_tradnl"/>
              </w:rPr>
            </w:pPr>
            <w:r w:rsidRPr="0066689A">
              <w:rPr>
                <w:sz w:val="18"/>
                <w:lang w:val="es-ES_tradnl"/>
              </w:rPr>
              <w:t>Número de participantes</w:t>
            </w:r>
          </w:p>
        </w:tc>
      </w:tr>
      <w:tr w:rsidR="0021582C" w:rsidRPr="0066689A" w:rsidTr="0021582C">
        <w:trPr>
          <w:trHeight w:val="427"/>
        </w:trPr>
        <w:tc>
          <w:tcPr>
            <w:tcW w:w="3828" w:type="dxa"/>
            <w:tcBorders>
              <w:right w:val="single" w:sz="4" w:space="0" w:color="auto"/>
            </w:tcBorders>
          </w:tcPr>
          <w:p w:rsidR="0021582C" w:rsidRPr="0066689A" w:rsidRDefault="0021582C" w:rsidP="00081770">
            <w:pPr>
              <w:jc w:val="left"/>
              <w:rPr>
                <w:rFonts w:eastAsia="MS Mincho" w:cs="Arial"/>
                <w:color w:val="000000"/>
                <w:sz w:val="18"/>
                <w:szCs w:val="18"/>
                <w:lang w:val="es-ES_tradnl"/>
              </w:rPr>
            </w:pPr>
            <w:r w:rsidRPr="0066689A">
              <w:rPr>
                <w:color w:val="000000"/>
                <w:sz w:val="18"/>
                <w:lang w:val="es-ES_tradnl"/>
              </w:rPr>
              <w:t>Curso de formación en PI de las maestrías de la OAPI</w:t>
            </w:r>
          </w:p>
        </w:tc>
        <w:tc>
          <w:tcPr>
            <w:tcW w:w="4559" w:type="dxa"/>
            <w:tcBorders>
              <w:left w:val="single" w:sz="4" w:space="0" w:color="auto"/>
              <w:right w:val="single" w:sz="4" w:space="0" w:color="auto"/>
            </w:tcBorders>
          </w:tcPr>
          <w:p w:rsidR="0021582C" w:rsidRPr="0066689A" w:rsidRDefault="0021582C" w:rsidP="00081770">
            <w:pPr>
              <w:jc w:val="left"/>
              <w:rPr>
                <w:rFonts w:cs="Arial"/>
                <w:sz w:val="18"/>
                <w:szCs w:val="18"/>
                <w:lang w:val="es-ES_tradnl"/>
              </w:rPr>
            </w:pPr>
            <w:r w:rsidRPr="0066689A">
              <w:rPr>
                <w:sz w:val="18"/>
                <w:lang w:val="es-ES_tradnl"/>
              </w:rPr>
              <w:t>Benin, Burkina Faso, Camerún, Chad, Gabón, Guinea, Níger, Rwanda, Senegal y Togo</w:t>
            </w:r>
          </w:p>
        </w:tc>
        <w:tc>
          <w:tcPr>
            <w:tcW w:w="1252"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center"/>
              <w:rPr>
                <w:rFonts w:cs="Arial"/>
                <w:sz w:val="18"/>
                <w:szCs w:val="18"/>
                <w:lang w:val="es-ES_tradnl"/>
              </w:rPr>
            </w:pPr>
            <w:r w:rsidRPr="0066689A">
              <w:rPr>
                <w:sz w:val="18"/>
                <w:lang w:val="es-ES_tradnl"/>
              </w:rPr>
              <w:t>29</w:t>
            </w:r>
          </w:p>
        </w:tc>
      </w:tr>
      <w:tr w:rsidR="0021582C" w:rsidRPr="0066689A" w:rsidTr="0021582C">
        <w:trPr>
          <w:trHeight w:val="427"/>
        </w:trPr>
        <w:tc>
          <w:tcPr>
            <w:tcW w:w="3828" w:type="dxa"/>
            <w:tcBorders>
              <w:right w:val="single" w:sz="4" w:space="0" w:color="auto"/>
            </w:tcBorders>
          </w:tcPr>
          <w:p w:rsidR="0021582C" w:rsidRPr="0066689A" w:rsidRDefault="0021582C" w:rsidP="00081770">
            <w:pPr>
              <w:jc w:val="left"/>
              <w:rPr>
                <w:rFonts w:cs="Arial"/>
                <w:sz w:val="18"/>
                <w:szCs w:val="18"/>
                <w:lang w:val="es-ES_tradnl"/>
              </w:rPr>
            </w:pPr>
            <w:r w:rsidRPr="0066689A">
              <w:rPr>
                <w:color w:val="000000"/>
                <w:sz w:val="18"/>
                <w:lang w:val="es-ES_tradnl"/>
              </w:rPr>
              <w:t>Curso de formación de capacitadores sobre la protección de las variedades vegetales en virtud del Convenio de la UPOV, en Ginebra</w:t>
            </w:r>
          </w:p>
        </w:tc>
        <w:tc>
          <w:tcPr>
            <w:tcW w:w="4559" w:type="dxa"/>
            <w:tcBorders>
              <w:left w:val="single" w:sz="4" w:space="0" w:color="auto"/>
              <w:right w:val="single" w:sz="4" w:space="0" w:color="auto"/>
            </w:tcBorders>
          </w:tcPr>
          <w:p w:rsidR="0021582C" w:rsidRPr="0066689A" w:rsidRDefault="0021582C" w:rsidP="00081770">
            <w:pPr>
              <w:jc w:val="left"/>
              <w:rPr>
                <w:rFonts w:cs="Arial"/>
                <w:sz w:val="18"/>
                <w:szCs w:val="18"/>
                <w:lang w:val="es-ES_tradnl"/>
              </w:rPr>
            </w:pPr>
            <w:r w:rsidRPr="0066689A">
              <w:rPr>
                <w:sz w:val="18"/>
                <w:lang w:val="es-ES_tradnl"/>
              </w:rPr>
              <w:t>Barbados, Egipto, Indonesia y México</w:t>
            </w:r>
          </w:p>
        </w:tc>
        <w:tc>
          <w:tcPr>
            <w:tcW w:w="1252"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center"/>
              <w:rPr>
                <w:rFonts w:cs="Arial"/>
                <w:sz w:val="18"/>
                <w:szCs w:val="18"/>
                <w:lang w:val="es-ES_tradnl"/>
              </w:rPr>
            </w:pPr>
            <w:r w:rsidRPr="0066689A">
              <w:rPr>
                <w:sz w:val="18"/>
                <w:lang w:val="es-ES_tradnl"/>
              </w:rPr>
              <w:t>4</w:t>
            </w:r>
          </w:p>
        </w:tc>
      </w:tr>
      <w:tr w:rsidR="0021582C" w:rsidRPr="0066689A" w:rsidTr="0021582C">
        <w:trPr>
          <w:trHeight w:val="427"/>
        </w:trPr>
        <w:tc>
          <w:tcPr>
            <w:tcW w:w="3828" w:type="dxa"/>
            <w:tcBorders>
              <w:top w:val="single" w:sz="4" w:space="0" w:color="auto"/>
              <w:bottom w:val="single" w:sz="4" w:space="0" w:color="auto"/>
              <w:right w:val="single" w:sz="4" w:space="0" w:color="auto"/>
            </w:tcBorders>
          </w:tcPr>
          <w:p w:rsidR="0021582C" w:rsidRPr="0066689A" w:rsidRDefault="0021582C" w:rsidP="00081770">
            <w:pPr>
              <w:jc w:val="left"/>
              <w:rPr>
                <w:rFonts w:cs="Arial"/>
                <w:sz w:val="18"/>
                <w:szCs w:val="18"/>
                <w:lang w:val="es-ES_tradnl"/>
              </w:rPr>
            </w:pPr>
            <w:r w:rsidRPr="0066689A">
              <w:rPr>
                <w:sz w:val="18"/>
                <w:lang w:val="es-ES_tradnl"/>
              </w:rPr>
              <w:t xml:space="preserve">Curso internacional del </w:t>
            </w:r>
            <w:r w:rsidRPr="0066689A">
              <w:rPr>
                <w:i/>
                <w:sz w:val="18"/>
                <w:lang w:val="es-ES_tradnl"/>
              </w:rPr>
              <w:t>Naktuinbouw</w:t>
            </w:r>
            <w:r w:rsidRPr="0066689A">
              <w:rPr>
                <w:sz w:val="18"/>
                <w:lang w:val="es-ES_tradnl"/>
              </w:rPr>
              <w:t xml:space="preserve"> sobre protección de las variedades vegetales (Países Bajos)</w:t>
            </w:r>
          </w:p>
        </w:tc>
        <w:tc>
          <w:tcPr>
            <w:tcW w:w="4559"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left"/>
              <w:rPr>
                <w:rFonts w:cs="Arial"/>
                <w:color w:val="000000"/>
                <w:sz w:val="18"/>
                <w:szCs w:val="18"/>
                <w:lang w:val="es-ES_tradnl"/>
              </w:rPr>
            </w:pPr>
            <w:r w:rsidRPr="0066689A">
              <w:rPr>
                <w:color w:val="000000"/>
                <w:sz w:val="18"/>
                <w:lang w:val="es-ES_tradnl"/>
              </w:rPr>
              <w:t>Australia, China, Francia, Ghana, India, Myanmar, Países Bajos y Túnez</w:t>
            </w:r>
          </w:p>
        </w:tc>
        <w:tc>
          <w:tcPr>
            <w:tcW w:w="1252"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center"/>
              <w:rPr>
                <w:rFonts w:cs="Arial"/>
                <w:sz w:val="18"/>
                <w:szCs w:val="18"/>
                <w:lang w:val="es-ES_tradnl"/>
              </w:rPr>
            </w:pPr>
            <w:r w:rsidRPr="0066689A">
              <w:rPr>
                <w:sz w:val="18"/>
                <w:lang w:val="es-ES_tradnl"/>
              </w:rPr>
              <w:t>13</w:t>
            </w:r>
          </w:p>
        </w:tc>
      </w:tr>
      <w:tr w:rsidR="0021582C" w:rsidRPr="0066689A" w:rsidTr="0021582C">
        <w:trPr>
          <w:trHeight w:val="427"/>
        </w:trPr>
        <w:tc>
          <w:tcPr>
            <w:tcW w:w="3828" w:type="dxa"/>
            <w:tcBorders>
              <w:top w:val="single" w:sz="4" w:space="0" w:color="auto"/>
              <w:bottom w:val="single" w:sz="4" w:space="0" w:color="auto"/>
              <w:right w:val="single" w:sz="4" w:space="0" w:color="auto"/>
            </w:tcBorders>
            <w:shd w:val="clear" w:color="auto" w:fill="auto"/>
          </w:tcPr>
          <w:p w:rsidR="0021582C" w:rsidRPr="0066689A" w:rsidRDefault="0021582C" w:rsidP="00081770">
            <w:pPr>
              <w:jc w:val="left"/>
              <w:rPr>
                <w:rFonts w:cs="Arial"/>
                <w:sz w:val="18"/>
                <w:szCs w:val="18"/>
                <w:lang w:val="es-ES_tradnl"/>
              </w:rPr>
            </w:pPr>
            <w:r w:rsidRPr="0066689A">
              <w:rPr>
                <w:sz w:val="18"/>
                <w:lang w:val="es-ES_tradnl"/>
              </w:rPr>
              <w:t>Curso de formación de la KOICA sobre la protección de las variedades vegetales</w:t>
            </w:r>
          </w:p>
        </w:tc>
        <w:tc>
          <w:tcPr>
            <w:tcW w:w="4559"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left"/>
              <w:rPr>
                <w:rFonts w:cs="Arial"/>
                <w:color w:val="000000"/>
                <w:sz w:val="18"/>
                <w:szCs w:val="18"/>
                <w:lang w:val="es-ES_tradnl"/>
              </w:rPr>
            </w:pPr>
            <w:r w:rsidRPr="0066689A">
              <w:rPr>
                <w:color w:val="000000"/>
                <w:sz w:val="18"/>
                <w:lang w:val="es-ES_tradnl"/>
              </w:rPr>
              <w:t>Costa Rica, Filipinas, Ghana y Guatemala</w:t>
            </w:r>
          </w:p>
        </w:tc>
        <w:tc>
          <w:tcPr>
            <w:tcW w:w="1252"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center"/>
              <w:rPr>
                <w:rFonts w:cs="Arial"/>
                <w:sz w:val="18"/>
                <w:szCs w:val="18"/>
                <w:lang w:val="es-ES_tradnl"/>
              </w:rPr>
            </w:pPr>
            <w:r w:rsidRPr="0066689A">
              <w:rPr>
                <w:sz w:val="18"/>
                <w:lang w:val="es-ES_tradnl"/>
              </w:rPr>
              <w:t>8</w:t>
            </w:r>
          </w:p>
        </w:tc>
      </w:tr>
      <w:tr w:rsidR="0021582C" w:rsidRPr="0066689A" w:rsidTr="0021582C">
        <w:trPr>
          <w:trHeight w:val="427"/>
        </w:trPr>
        <w:tc>
          <w:tcPr>
            <w:tcW w:w="3828" w:type="dxa"/>
            <w:tcBorders>
              <w:top w:val="single" w:sz="4" w:space="0" w:color="auto"/>
              <w:right w:val="single" w:sz="4" w:space="0" w:color="auto"/>
            </w:tcBorders>
          </w:tcPr>
          <w:p w:rsidR="0021582C" w:rsidRPr="0066689A" w:rsidRDefault="0021582C" w:rsidP="00081770">
            <w:pPr>
              <w:jc w:val="left"/>
              <w:rPr>
                <w:rFonts w:cs="Arial"/>
                <w:sz w:val="18"/>
                <w:szCs w:val="18"/>
                <w:lang w:val="es-ES_tradnl"/>
              </w:rPr>
            </w:pPr>
            <w:r w:rsidRPr="0066689A">
              <w:rPr>
                <w:sz w:val="18"/>
                <w:lang w:val="es-ES_tradnl"/>
              </w:rPr>
              <w:t>Curso de formación de la JICA sobre “Armonización internacional del sistema de protección de las variedades vegetales”</w:t>
            </w:r>
          </w:p>
        </w:tc>
        <w:tc>
          <w:tcPr>
            <w:tcW w:w="4559" w:type="dxa"/>
            <w:tcBorders>
              <w:top w:val="single" w:sz="4" w:space="0" w:color="auto"/>
              <w:left w:val="single" w:sz="4" w:space="0" w:color="auto"/>
              <w:right w:val="single" w:sz="4" w:space="0" w:color="auto"/>
            </w:tcBorders>
            <w:shd w:val="clear" w:color="auto" w:fill="auto"/>
          </w:tcPr>
          <w:p w:rsidR="0021582C" w:rsidRPr="0066689A" w:rsidRDefault="0021582C" w:rsidP="00081770">
            <w:pPr>
              <w:jc w:val="left"/>
              <w:rPr>
                <w:rFonts w:cs="Arial"/>
                <w:color w:val="000000"/>
                <w:sz w:val="18"/>
                <w:szCs w:val="18"/>
                <w:lang w:val="es-ES_tradnl"/>
              </w:rPr>
            </w:pPr>
            <w:r w:rsidRPr="0066689A">
              <w:rPr>
                <w:color w:val="000000"/>
                <w:sz w:val="18"/>
                <w:lang w:val="es-ES_tradnl"/>
              </w:rPr>
              <w:t>Burkina Faso, Egipto, España, India, Kenya, Nepal, Nigeria y Países Bajos</w:t>
            </w:r>
          </w:p>
        </w:tc>
        <w:tc>
          <w:tcPr>
            <w:tcW w:w="1252"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center"/>
              <w:rPr>
                <w:rFonts w:cs="Arial"/>
                <w:sz w:val="18"/>
                <w:szCs w:val="18"/>
                <w:lang w:val="es-ES_tradnl"/>
              </w:rPr>
            </w:pPr>
            <w:r w:rsidRPr="0066689A">
              <w:rPr>
                <w:sz w:val="18"/>
                <w:lang w:val="es-ES_tradnl"/>
              </w:rPr>
              <w:t>7</w:t>
            </w:r>
          </w:p>
        </w:tc>
      </w:tr>
      <w:tr w:rsidR="0021582C" w:rsidRPr="0066689A" w:rsidTr="0021582C">
        <w:tc>
          <w:tcPr>
            <w:tcW w:w="3828" w:type="dxa"/>
            <w:tcBorders>
              <w:right w:val="single" w:sz="4" w:space="0" w:color="auto"/>
            </w:tcBorders>
          </w:tcPr>
          <w:p w:rsidR="0021582C" w:rsidRPr="0066689A" w:rsidRDefault="0021582C" w:rsidP="00081770">
            <w:pPr>
              <w:jc w:val="left"/>
              <w:rPr>
                <w:rFonts w:cs="Arial"/>
                <w:sz w:val="18"/>
                <w:szCs w:val="18"/>
                <w:lang w:val="es-ES_tradnl"/>
              </w:rPr>
            </w:pPr>
            <w:r w:rsidRPr="0066689A">
              <w:rPr>
                <w:sz w:val="18"/>
                <w:lang w:val="es-ES_tradnl"/>
              </w:rPr>
              <w:t>Máster en protección de las obtenciones vegetales (</w:t>
            </w:r>
            <w:r w:rsidRPr="0066689A">
              <w:rPr>
                <w:i/>
                <w:sz w:val="18"/>
                <w:lang w:val="es-ES_tradnl"/>
              </w:rPr>
              <w:t>Magister Lvcentinvs</w:t>
            </w:r>
            <w:r w:rsidRPr="0066689A">
              <w:rPr>
                <w:sz w:val="18"/>
                <w:lang w:val="es-ES_tradnl"/>
              </w:rPr>
              <w:t>) de la Universidad de Alicante (España)</w:t>
            </w:r>
          </w:p>
        </w:tc>
        <w:tc>
          <w:tcPr>
            <w:tcW w:w="4559" w:type="dxa"/>
            <w:tcBorders>
              <w:left w:val="single" w:sz="4" w:space="0" w:color="auto"/>
              <w:right w:val="single" w:sz="4" w:space="0" w:color="auto"/>
            </w:tcBorders>
          </w:tcPr>
          <w:p w:rsidR="0021582C" w:rsidRPr="0066689A" w:rsidRDefault="0021582C" w:rsidP="00DE7A13">
            <w:pPr>
              <w:keepNext/>
              <w:keepLines/>
              <w:jc w:val="left"/>
              <w:rPr>
                <w:rFonts w:cs="Arial"/>
                <w:sz w:val="18"/>
                <w:szCs w:val="18"/>
                <w:lang w:val="es-ES_tradnl"/>
              </w:rPr>
            </w:pPr>
            <w:r w:rsidRPr="0066689A">
              <w:rPr>
                <w:sz w:val="18"/>
                <w:lang w:val="es-ES_tradnl"/>
              </w:rPr>
              <w:t xml:space="preserve">Alemania, Bélgica, Chile, China, Costa Rica, España, Estados Unidos de América, Federación de </w:t>
            </w:r>
            <w:r w:rsidR="00311C67">
              <w:rPr>
                <w:sz w:val="18"/>
                <w:lang w:val="es-ES_tradnl"/>
              </w:rPr>
              <w:t>Rusia, Italia, Panamá y Rumania</w:t>
            </w:r>
          </w:p>
        </w:tc>
        <w:tc>
          <w:tcPr>
            <w:tcW w:w="1252"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center"/>
              <w:rPr>
                <w:rFonts w:cs="Arial"/>
                <w:sz w:val="18"/>
                <w:szCs w:val="18"/>
                <w:lang w:val="es-ES_tradnl"/>
              </w:rPr>
            </w:pPr>
            <w:r w:rsidRPr="0066689A">
              <w:rPr>
                <w:sz w:val="18"/>
                <w:lang w:val="es-ES_tradnl"/>
              </w:rPr>
              <w:t>42</w:t>
            </w:r>
          </w:p>
        </w:tc>
      </w:tr>
      <w:tr w:rsidR="0021582C" w:rsidRPr="0066689A" w:rsidTr="0021582C">
        <w:tc>
          <w:tcPr>
            <w:tcW w:w="3828" w:type="dxa"/>
            <w:tcBorders>
              <w:right w:val="single" w:sz="4" w:space="0" w:color="auto"/>
            </w:tcBorders>
          </w:tcPr>
          <w:p w:rsidR="0021582C" w:rsidRPr="0066689A" w:rsidRDefault="0021582C" w:rsidP="00081770">
            <w:pPr>
              <w:jc w:val="left"/>
              <w:rPr>
                <w:rFonts w:cs="Arial"/>
                <w:sz w:val="18"/>
                <w:szCs w:val="18"/>
                <w:lang w:val="es-ES_tradnl"/>
              </w:rPr>
            </w:pPr>
            <w:r w:rsidRPr="0066689A">
              <w:rPr>
                <w:sz w:val="18"/>
                <w:lang w:val="es-ES_tradnl"/>
              </w:rPr>
              <w:t>TOTAL</w:t>
            </w:r>
          </w:p>
        </w:tc>
        <w:tc>
          <w:tcPr>
            <w:tcW w:w="4559" w:type="dxa"/>
            <w:tcBorders>
              <w:left w:val="single" w:sz="4" w:space="0" w:color="auto"/>
              <w:right w:val="single" w:sz="4" w:space="0" w:color="auto"/>
            </w:tcBorders>
          </w:tcPr>
          <w:p w:rsidR="0021582C" w:rsidRPr="0066689A" w:rsidRDefault="0021582C" w:rsidP="00081770">
            <w:pPr>
              <w:keepNext/>
              <w:keepLines/>
              <w:jc w:val="left"/>
              <w:rPr>
                <w:rFonts w:cs="Arial"/>
                <w:sz w:val="18"/>
                <w:szCs w:val="18"/>
                <w:lang w:val="es-ES_tradnl"/>
              </w:rPr>
            </w:pPr>
          </w:p>
        </w:tc>
        <w:tc>
          <w:tcPr>
            <w:tcW w:w="1252" w:type="dxa"/>
            <w:tcBorders>
              <w:top w:val="single" w:sz="4" w:space="0" w:color="auto"/>
              <w:left w:val="single" w:sz="4" w:space="0" w:color="auto"/>
              <w:bottom w:val="single" w:sz="4" w:space="0" w:color="auto"/>
              <w:right w:val="single" w:sz="4" w:space="0" w:color="auto"/>
            </w:tcBorders>
          </w:tcPr>
          <w:p w:rsidR="0021582C" w:rsidRPr="0066689A" w:rsidRDefault="0021582C" w:rsidP="00081770">
            <w:pPr>
              <w:jc w:val="center"/>
              <w:rPr>
                <w:rFonts w:cs="Arial"/>
                <w:sz w:val="18"/>
                <w:szCs w:val="18"/>
                <w:lang w:val="es-ES_tradnl"/>
              </w:rPr>
            </w:pPr>
            <w:r w:rsidRPr="0066689A">
              <w:rPr>
                <w:sz w:val="18"/>
                <w:lang w:val="es-ES_tradnl"/>
              </w:rPr>
              <w:t>61</w:t>
            </w:r>
          </w:p>
        </w:tc>
      </w:tr>
    </w:tbl>
    <w:p w:rsidR="0021582C" w:rsidRPr="0066689A" w:rsidRDefault="0021582C" w:rsidP="0021582C">
      <w:pPr>
        <w:rPr>
          <w:rFonts w:cs="Arial"/>
          <w:sz w:val="18"/>
          <w:szCs w:val="18"/>
          <w:lang w:val="es-ES_tradnl"/>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678"/>
        <w:gridCol w:w="1240"/>
        <w:gridCol w:w="1240"/>
        <w:gridCol w:w="1240"/>
        <w:gridCol w:w="1241"/>
      </w:tblGrid>
      <w:tr w:rsidR="0021582C" w:rsidRPr="0066689A" w:rsidTr="0021582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left"/>
              <w:rPr>
                <w:rFonts w:cs="Arial"/>
                <w:sz w:val="18"/>
                <w:szCs w:val="18"/>
                <w:lang w:val="es-ES_tradnl"/>
              </w:rPr>
            </w:pP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Inglés</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Francés</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Alemán</w:t>
            </w:r>
          </w:p>
        </w:tc>
        <w:tc>
          <w:tcPr>
            <w:tcW w:w="1241"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Español</w:t>
            </w:r>
          </w:p>
        </w:tc>
      </w:tr>
      <w:tr w:rsidR="0021582C" w:rsidRPr="0066689A" w:rsidTr="0021582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AA3E83">
            <w:pPr>
              <w:jc w:val="left"/>
              <w:rPr>
                <w:rFonts w:cs="Arial"/>
                <w:sz w:val="18"/>
                <w:szCs w:val="18"/>
                <w:lang w:val="es-ES_tradnl"/>
              </w:rPr>
            </w:pPr>
            <w:r w:rsidRPr="0066689A">
              <w:rPr>
                <w:sz w:val="18"/>
                <w:lang w:val="es-ES_tradnl"/>
              </w:rPr>
              <w:t>Ediciones especiales del curso DL-205 en 2017:</w:t>
            </w:r>
            <w:r w:rsidR="006133B5" w:rsidRPr="0066689A">
              <w:rPr>
                <w:sz w:val="18"/>
                <w:lang w:val="es-ES_tradnl"/>
              </w:rPr>
              <w:t xml:space="preserve"> </w:t>
            </w:r>
            <w:r w:rsidR="00AA3E83" w:rsidRPr="0066689A">
              <w:rPr>
                <w:sz w:val="18"/>
                <w:lang w:val="es-ES_tradnl"/>
              </w:rPr>
              <w:t>t</w:t>
            </w:r>
            <w:r w:rsidRPr="0066689A">
              <w:rPr>
                <w:sz w:val="18"/>
                <w:lang w:val="es-ES_tradnl"/>
              </w:rPr>
              <w:t>otal por idioma</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65</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29</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0</w:t>
            </w:r>
          </w:p>
        </w:tc>
        <w:tc>
          <w:tcPr>
            <w:tcW w:w="1241" w:type="dxa"/>
            <w:tcBorders>
              <w:top w:val="single" w:sz="4" w:space="0" w:color="auto"/>
              <w:left w:val="single" w:sz="4" w:space="0" w:color="auto"/>
              <w:bottom w:val="single" w:sz="4" w:space="0" w:color="auto"/>
              <w:right w:val="single" w:sz="4" w:space="0" w:color="auto"/>
            </w:tcBorders>
            <w:vAlign w:val="center"/>
          </w:tcPr>
          <w:p w:rsidR="0021582C" w:rsidRPr="0066689A" w:rsidRDefault="0021582C" w:rsidP="00081770">
            <w:pPr>
              <w:jc w:val="center"/>
              <w:rPr>
                <w:rFonts w:cs="Arial"/>
                <w:sz w:val="18"/>
                <w:szCs w:val="18"/>
                <w:lang w:val="es-ES_tradnl"/>
              </w:rPr>
            </w:pPr>
            <w:r w:rsidRPr="0066689A">
              <w:rPr>
                <w:sz w:val="18"/>
                <w:lang w:val="es-ES_tradnl"/>
              </w:rPr>
              <w:t>9</w:t>
            </w:r>
          </w:p>
        </w:tc>
      </w:tr>
    </w:tbl>
    <w:p w:rsidR="0021582C" w:rsidRPr="0066689A" w:rsidRDefault="0021582C" w:rsidP="0021582C">
      <w:pPr>
        <w:keepNext/>
        <w:jc w:val="center"/>
        <w:rPr>
          <w:rFonts w:cs="Arial"/>
          <w:sz w:val="18"/>
          <w:szCs w:val="18"/>
          <w:u w:val="single"/>
          <w:lang w:val="es-ES_tradnl"/>
        </w:rPr>
      </w:pPr>
    </w:p>
    <w:p w:rsidR="0021582C" w:rsidRPr="0066689A" w:rsidRDefault="0021582C" w:rsidP="0021582C">
      <w:pPr>
        <w:keepNext/>
        <w:rPr>
          <w:rFonts w:cs="Arial"/>
          <w:sz w:val="18"/>
          <w:szCs w:val="18"/>
          <w:lang w:val="es-ES_tradnl"/>
        </w:rPr>
      </w:pPr>
    </w:p>
    <w:p w:rsidR="0021582C" w:rsidRPr="0066689A" w:rsidRDefault="0021582C" w:rsidP="0021582C">
      <w:pPr>
        <w:rPr>
          <w:rFonts w:cs="Arial"/>
          <w:sz w:val="18"/>
          <w:szCs w:val="18"/>
          <w:lang w:val="es-ES_tradnl"/>
        </w:rPr>
      </w:pPr>
    </w:p>
    <w:p w:rsidR="003E337E" w:rsidRPr="0066689A" w:rsidRDefault="003E337E" w:rsidP="003E337E">
      <w:pPr>
        <w:pStyle w:val="Heading8"/>
        <w:rPr>
          <w:szCs w:val="18"/>
          <w:lang w:val="es-ES_tradnl"/>
        </w:rPr>
      </w:pPr>
      <w:bookmarkStart w:id="253" w:name="_Toc521423519"/>
      <w:bookmarkStart w:id="254" w:name="_Toc525142727"/>
      <w:r w:rsidRPr="0066689A">
        <w:rPr>
          <w:lang w:val="es-ES_tradnl"/>
        </w:rPr>
        <w:t>b</w:t>
      </w:r>
      <w:r w:rsidR="00E37206" w:rsidRPr="0066689A">
        <w:rPr>
          <w:lang w:val="es-ES_tradnl"/>
        </w:rPr>
        <w:t xml:space="preserve">)  </w:t>
      </w:r>
      <w:r w:rsidRPr="0066689A">
        <w:rPr>
          <w:lang w:val="es-ES_tradnl"/>
        </w:rPr>
        <w:t>Formación de formadores</w:t>
      </w:r>
      <w:bookmarkEnd w:id="253"/>
      <w:bookmarkEnd w:id="254"/>
    </w:p>
    <w:p w:rsidR="00831D77" w:rsidRPr="0066689A" w:rsidRDefault="00831D77" w:rsidP="005A1195">
      <w:pPr>
        <w:rPr>
          <w:rFonts w:cs="Arial"/>
          <w:sz w:val="18"/>
          <w:szCs w:val="18"/>
          <w:lang w:val="es-ES_tradnl"/>
        </w:rPr>
      </w:pPr>
    </w:p>
    <w:p w:rsidR="00DE7A13" w:rsidRPr="0066689A" w:rsidRDefault="00DE7A13" w:rsidP="00311C67">
      <w:pPr>
        <w:pStyle w:val="ListParagraph"/>
        <w:numPr>
          <w:ilvl w:val="0"/>
          <w:numId w:val="44"/>
        </w:numPr>
        <w:rPr>
          <w:rFonts w:cs="Arial"/>
          <w:sz w:val="18"/>
          <w:szCs w:val="18"/>
          <w:lang w:val="es-ES_tradnl"/>
        </w:rPr>
      </w:pPr>
      <w:r w:rsidRPr="0066689A">
        <w:rPr>
          <w:sz w:val="18"/>
          <w:lang w:val="es-ES_tradnl"/>
        </w:rPr>
        <w:t>Curso de formación de capacitadores sobre la protección de las variedades vegetales en virtud del Convenio de la UPOV, Ginebra (Suiza), mayo de 2017</w:t>
      </w:r>
    </w:p>
    <w:p w:rsidR="00DE7A13" w:rsidRPr="0066689A" w:rsidRDefault="00DE7A13" w:rsidP="005A1195">
      <w:pPr>
        <w:rPr>
          <w:rFonts w:cs="Arial"/>
          <w:sz w:val="18"/>
          <w:szCs w:val="18"/>
          <w:lang w:val="es-ES_tradnl"/>
        </w:rPr>
      </w:pPr>
    </w:p>
    <w:p w:rsidR="003E337E" w:rsidRPr="0066689A" w:rsidRDefault="003E337E" w:rsidP="003E337E">
      <w:pPr>
        <w:pStyle w:val="Heading8"/>
        <w:rPr>
          <w:szCs w:val="18"/>
          <w:lang w:val="es-ES_tradnl"/>
        </w:rPr>
      </w:pPr>
      <w:bookmarkStart w:id="255" w:name="_Toc521423520"/>
      <w:bookmarkStart w:id="256" w:name="_Toc525142728"/>
      <w:r w:rsidRPr="0066689A">
        <w:rPr>
          <w:lang w:val="es-ES_tradnl"/>
        </w:rPr>
        <w:t>c</w:t>
      </w:r>
      <w:r w:rsidR="00E37206" w:rsidRPr="0066689A">
        <w:rPr>
          <w:lang w:val="es-ES_tradnl"/>
        </w:rPr>
        <w:t xml:space="preserve">)  </w:t>
      </w:r>
      <w:r w:rsidRPr="0066689A">
        <w:rPr>
          <w:lang w:val="es-ES_tradnl"/>
        </w:rPr>
        <w:t>Actividades de formación ideadas en colaboración con la UPOV</w:t>
      </w:r>
      <w:bookmarkEnd w:id="255"/>
      <w:bookmarkEnd w:id="256"/>
    </w:p>
    <w:p w:rsidR="00607D9D" w:rsidRPr="0066689A" w:rsidRDefault="00607D9D">
      <w:pPr>
        <w:rPr>
          <w:sz w:val="18"/>
          <w:szCs w:val="18"/>
          <w:lang w:val="es-ES_tradnl"/>
        </w:rPr>
      </w:pP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Curso de formación sobre el examen DHE en la sandía, Quang Ngai (Viet Nam), abril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Taller internacional sobre técnicas de ADN e identificación de variedades, Roelofarendsveen (Países Bajos), mayo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Curso de formación de capacitadores sobre la protección de las variedades vegetales en virtud del Convenio de la UPOV, Ginebra (Suiza), mayo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Curso de formación de la KOICA sobre protección de las variedades ve</w:t>
      </w:r>
      <w:r w:rsidR="00AA3E83" w:rsidRPr="0066689A">
        <w:rPr>
          <w:sz w:val="18"/>
          <w:lang w:val="es-ES_tradnl"/>
        </w:rPr>
        <w:t>getales, Gimcheon (República de </w:t>
      </w:r>
      <w:r w:rsidRPr="0066689A">
        <w:rPr>
          <w:sz w:val="18"/>
          <w:lang w:val="es-ES_tradnl"/>
        </w:rPr>
        <w:t>Corea), mayo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Curso de formación de la JICA, Tsukuba (Japón), junio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Taller preparatorio del TWA/46, Hanover (Alemania), junio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Vigésimo Curso internacional sobre protección de las variedades vegetales,</w:t>
      </w:r>
      <w:r w:rsidR="006133B5" w:rsidRPr="0066689A">
        <w:rPr>
          <w:sz w:val="18"/>
          <w:lang w:val="es-ES_tradnl"/>
        </w:rPr>
        <w:t xml:space="preserve"> </w:t>
      </w:r>
      <w:r w:rsidRPr="0066689A">
        <w:rPr>
          <w:sz w:val="18"/>
          <w:lang w:val="es-ES_tradnl"/>
        </w:rPr>
        <w:t>Wageningen (Países Bajos), junio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Taller preparatorio del TWV/51, Roelofarendsveen (Países Bajos), julio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Curso de formación sobre la protección de las variedades vegetales con arreglo al Convenio de la UPOV</w:t>
      </w:r>
      <w:r w:rsidR="00AA3E83" w:rsidRPr="0066689A">
        <w:rPr>
          <w:sz w:val="18"/>
          <w:lang w:val="es-ES_tradnl"/>
        </w:rPr>
        <w:t>,</w:t>
      </w:r>
      <w:r w:rsidRPr="0066689A">
        <w:rPr>
          <w:sz w:val="18"/>
          <w:lang w:val="es-ES_tradnl"/>
        </w:rPr>
        <w:t xml:space="preserve"> Lima (Perú), agosto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Taller preparatorio del TWO/50, Victoria (Canadá), septiembre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Reunión con funcionarios de la JICA y participación en el curso de formación de la JICA, Tokio y Tsukuba (Japón), septiembre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Taller preparatorio del TWF/48, Kelowna (Canadá), septiembre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Taller preparatorio del BMT/16, La Rochelle (Francia), noviembre de 2017</w:t>
      </w:r>
    </w:p>
    <w:p w:rsidR="00446C2A" w:rsidRPr="0066689A" w:rsidRDefault="00446C2A" w:rsidP="00311C67">
      <w:pPr>
        <w:pStyle w:val="ListParagraph"/>
        <w:numPr>
          <w:ilvl w:val="0"/>
          <w:numId w:val="44"/>
        </w:numPr>
        <w:rPr>
          <w:rFonts w:cs="Arial"/>
          <w:sz w:val="18"/>
          <w:szCs w:val="18"/>
          <w:lang w:val="es-ES_tradnl"/>
        </w:rPr>
      </w:pPr>
      <w:r w:rsidRPr="0066689A">
        <w:rPr>
          <w:sz w:val="18"/>
          <w:lang w:val="es-ES_tradnl"/>
        </w:rPr>
        <w:t>Taller preparatorio del TWC/35, Buenos Aires (Argentina), noviembre de 2017</w:t>
      </w:r>
    </w:p>
    <w:p w:rsidR="003E337E" w:rsidRPr="0066689A" w:rsidRDefault="00446C2A" w:rsidP="00311C67">
      <w:pPr>
        <w:pStyle w:val="ListParagraph"/>
        <w:numPr>
          <w:ilvl w:val="0"/>
          <w:numId w:val="44"/>
        </w:numPr>
        <w:rPr>
          <w:rFonts w:cs="Arial"/>
          <w:sz w:val="18"/>
          <w:szCs w:val="18"/>
          <w:lang w:val="es-ES_tradnl"/>
        </w:rPr>
      </w:pPr>
      <w:r w:rsidRPr="0066689A">
        <w:rPr>
          <w:sz w:val="18"/>
          <w:lang w:val="es-ES_tradnl"/>
        </w:rPr>
        <w:t>Taller sobre la elaboración de legislación de conformidad con el Acta de 1991 del Convenio de la UPOV, Ginebra (Suiza), diciembre de 2017</w:t>
      </w:r>
    </w:p>
    <w:p w:rsidR="003E337E" w:rsidRPr="0066689A" w:rsidRDefault="003E337E">
      <w:pPr>
        <w:rPr>
          <w:sz w:val="18"/>
          <w:szCs w:val="18"/>
          <w:lang w:val="es-ES_tradnl"/>
        </w:rPr>
      </w:pPr>
    </w:p>
    <w:p w:rsidR="00311C67" w:rsidRDefault="00311C67">
      <w:pPr>
        <w:jc w:val="left"/>
        <w:rPr>
          <w:rFonts w:eastAsiaTheme="minorEastAsia"/>
          <w:i/>
          <w:iCs/>
          <w:sz w:val="18"/>
          <w:szCs w:val="24"/>
          <w:lang w:val="es-ES_tradnl"/>
        </w:rPr>
      </w:pPr>
      <w:bookmarkStart w:id="257" w:name="_Toc521423521"/>
      <w:r>
        <w:rPr>
          <w:lang w:val="es-ES_tradnl"/>
        </w:rPr>
        <w:br w:type="page"/>
      </w:r>
    </w:p>
    <w:p w:rsidR="009563A3" w:rsidRPr="0066689A" w:rsidRDefault="009563A3" w:rsidP="002F790B">
      <w:pPr>
        <w:pStyle w:val="Heading8"/>
        <w:tabs>
          <w:tab w:val="left" w:pos="284"/>
        </w:tabs>
        <w:rPr>
          <w:szCs w:val="18"/>
          <w:lang w:val="es-ES_tradnl"/>
        </w:rPr>
      </w:pPr>
      <w:bookmarkStart w:id="258" w:name="_Toc525142729"/>
      <w:r w:rsidRPr="0066689A">
        <w:rPr>
          <w:lang w:val="es-ES_tradnl"/>
        </w:rPr>
        <w:lastRenderedPageBreak/>
        <w:t>d</w:t>
      </w:r>
      <w:r w:rsidR="00E37206" w:rsidRPr="0066689A">
        <w:rPr>
          <w:lang w:val="es-ES_tradnl"/>
        </w:rPr>
        <w:t xml:space="preserve">)  </w:t>
      </w:r>
      <w:r w:rsidRPr="0066689A">
        <w:rPr>
          <w:lang w:val="es-ES_tradnl"/>
        </w:rPr>
        <w:t>Participación de Estados y organizaciones observadores en el CAJ, el TC, los TWP y los talleres preparatorios conexos</w:t>
      </w:r>
      <w:bookmarkEnd w:id="257"/>
      <w:bookmarkEnd w:id="258"/>
    </w:p>
    <w:p w:rsidR="009563A3" w:rsidRPr="0066689A" w:rsidRDefault="009563A3">
      <w:pPr>
        <w:rPr>
          <w:sz w:val="18"/>
          <w:szCs w:val="18"/>
          <w:lang w:val="es-ES_tradnl"/>
        </w:rPr>
      </w:pPr>
    </w:p>
    <w:p w:rsidR="009563A3" w:rsidRPr="0066689A" w:rsidRDefault="009563A3" w:rsidP="008A7BA7">
      <w:pPr>
        <w:pStyle w:val="Heading9"/>
        <w:rPr>
          <w:lang w:val="es-ES_tradnl"/>
        </w:rPr>
      </w:pPr>
      <w:bookmarkStart w:id="259" w:name="_Toc521423522"/>
      <w:bookmarkStart w:id="260" w:name="_Toc525142730"/>
      <w:r w:rsidRPr="0066689A">
        <w:rPr>
          <w:lang w:val="es-ES_tradnl"/>
        </w:rPr>
        <w:t>Participación en el Comité Administrativo y Jurídico</w:t>
      </w:r>
      <w:bookmarkEnd w:id="259"/>
      <w:bookmarkEnd w:id="260"/>
    </w:p>
    <w:p w:rsidR="009563A3" w:rsidRPr="0066689A" w:rsidRDefault="009563A3">
      <w:pPr>
        <w:rPr>
          <w:sz w:val="18"/>
          <w:szCs w:val="18"/>
          <w:lang w:val="es-ES_tradnl"/>
        </w:rPr>
      </w:pPr>
    </w:p>
    <w:p w:rsidR="009563A3" w:rsidRPr="0066689A" w:rsidRDefault="009563A3" w:rsidP="009563A3">
      <w:pPr>
        <w:keepNext/>
        <w:keepLines/>
        <w:tabs>
          <w:tab w:val="left" w:pos="885"/>
        </w:tabs>
        <w:ind w:left="1452" w:hanging="885"/>
        <w:jc w:val="left"/>
        <w:rPr>
          <w:sz w:val="18"/>
          <w:szCs w:val="18"/>
          <w:lang w:val="es-ES_tradnl"/>
        </w:rPr>
      </w:pPr>
      <w:r w:rsidRPr="0066689A">
        <w:rPr>
          <w:sz w:val="18"/>
          <w:lang w:val="es-ES_tradnl"/>
        </w:rPr>
        <w:t>CAJ/74:</w:t>
      </w:r>
      <w:r w:rsidRPr="0066689A">
        <w:rPr>
          <w:lang w:val="es-ES_tradnl"/>
        </w:rPr>
        <w:tab/>
      </w:r>
      <w:r w:rsidRPr="0066689A">
        <w:rPr>
          <w:sz w:val="18"/>
          <w:lang w:val="es-ES_tradnl"/>
        </w:rPr>
        <w:t xml:space="preserve">9 organizaciones observadoras (AIPH, ARIPO, APBREBES, CIOPORA, </w:t>
      </w:r>
      <w:r w:rsidRPr="0066689A">
        <w:rPr>
          <w:i/>
          <w:sz w:val="18"/>
          <w:lang w:val="es-ES_tradnl"/>
        </w:rPr>
        <w:t>CropLife International</w:t>
      </w:r>
      <w:r w:rsidRPr="0066689A">
        <w:rPr>
          <w:sz w:val="18"/>
          <w:lang w:val="es-ES_tradnl"/>
        </w:rPr>
        <w:t>, ECVC, ESA, ISF y OMC)</w:t>
      </w:r>
    </w:p>
    <w:p w:rsidR="009563A3" w:rsidRPr="0066689A" w:rsidRDefault="009563A3">
      <w:pPr>
        <w:rPr>
          <w:sz w:val="18"/>
          <w:szCs w:val="18"/>
          <w:lang w:val="es-ES_tradnl"/>
        </w:rPr>
      </w:pPr>
    </w:p>
    <w:p w:rsidR="009563A3" w:rsidRPr="0066689A" w:rsidRDefault="009563A3" w:rsidP="008A7BA7">
      <w:pPr>
        <w:pStyle w:val="Heading9"/>
        <w:rPr>
          <w:lang w:val="es-ES_tradnl"/>
        </w:rPr>
      </w:pPr>
      <w:bookmarkStart w:id="261" w:name="_Toc521423523"/>
      <w:bookmarkStart w:id="262" w:name="_Toc525142731"/>
      <w:r w:rsidRPr="0066689A">
        <w:rPr>
          <w:lang w:val="es-ES_tradnl"/>
        </w:rPr>
        <w:t>Participación en el Comité Técnico</w:t>
      </w:r>
      <w:bookmarkEnd w:id="261"/>
      <w:bookmarkEnd w:id="262"/>
    </w:p>
    <w:p w:rsidR="009563A3" w:rsidRPr="0066689A" w:rsidRDefault="009563A3">
      <w:pPr>
        <w:rPr>
          <w:sz w:val="18"/>
          <w:szCs w:val="18"/>
          <w:lang w:val="es-ES_tradnl"/>
        </w:rPr>
      </w:pPr>
    </w:p>
    <w:p w:rsidR="009563A3" w:rsidRPr="0066689A" w:rsidRDefault="009563A3" w:rsidP="009563A3">
      <w:pPr>
        <w:keepNext/>
        <w:keepLines/>
        <w:tabs>
          <w:tab w:val="left" w:pos="885"/>
        </w:tabs>
        <w:ind w:left="1452" w:hanging="885"/>
        <w:jc w:val="left"/>
        <w:rPr>
          <w:sz w:val="18"/>
          <w:szCs w:val="18"/>
          <w:lang w:val="es-ES_tradnl"/>
        </w:rPr>
      </w:pPr>
      <w:r w:rsidRPr="0066689A">
        <w:rPr>
          <w:sz w:val="18"/>
          <w:lang w:val="es-ES_tradnl"/>
        </w:rPr>
        <w:t>TC/53:</w:t>
      </w:r>
      <w:r w:rsidRPr="0066689A">
        <w:rPr>
          <w:lang w:val="es-ES_tradnl"/>
        </w:rPr>
        <w:tab/>
      </w:r>
      <w:r w:rsidRPr="0066689A">
        <w:rPr>
          <w:sz w:val="18"/>
          <w:lang w:val="es-ES_tradnl"/>
        </w:rPr>
        <w:t>3 Estados observadores (Arabia Saudita, Guatemala y Tailandia)</w:t>
      </w:r>
      <w:r w:rsidRPr="0066689A">
        <w:rPr>
          <w:sz w:val="18"/>
          <w:szCs w:val="18"/>
          <w:lang w:val="es-ES_tradnl"/>
        </w:rPr>
        <w:br/>
      </w:r>
      <w:r w:rsidRPr="0066689A">
        <w:rPr>
          <w:sz w:val="18"/>
          <w:lang w:val="es-ES_tradnl"/>
        </w:rPr>
        <w:t xml:space="preserve">7 organizaciones observadoras (APBREBES, APSA, CIOPORA, </w:t>
      </w:r>
      <w:r w:rsidRPr="0066689A">
        <w:rPr>
          <w:i/>
          <w:sz w:val="18"/>
          <w:lang w:val="es-ES_tradnl"/>
        </w:rPr>
        <w:t>CropLife International</w:t>
      </w:r>
      <w:r w:rsidRPr="0066689A">
        <w:rPr>
          <w:sz w:val="18"/>
          <w:lang w:val="es-ES_tradnl"/>
        </w:rPr>
        <w:t>, ESA, ISF, ISTA y OCDE)</w:t>
      </w:r>
    </w:p>
    <w:p w:rsidR="009563A3" w:rsidRPr="0066689A" w:rsidRDefault="009563A3">
      <w:pPr>
        <w:rPr>
          <w:sz w:val="18"/>
          <w:szCs w:val="18"/>
          <w:lang w:val="es-ES_tradnl"/>
        </w:rPr>
      </w:pPr>
    </w:p>
    <w:p w:rsidR="009563A3" w:rsidRPr="0066689A" w:rsidRDefault="009563A3" w:rsidP="008A7BA7">
      <w:pPr>
        <w:pStyle w:val="Heading9"/>
        <w:rPr>
          <w:lang w:val="es-ES_tradnl"/>
        </w:rPr>
      </w:pPr>
      <w:bookmarkStart w:id="263" w:name="_Toc521423524"/>
      <w:bookmarkStart w:id="264" w:name="_Toc525142732"/>
      <w:r w:rsidRPr="0066689A">
        <w:rPr>
          <w:lang w:val="es-ES_tradnl"/>
        </w:rPr>
        <w:t>Participación en las sesiones de los Grupos de Trabajo Técnico</w:t>
      </w:r>
      <w:bookmarkEnd w:id="263"/>
      <w:bookmarkEnd w:id="264"/>
    </w:p>
    <w:p w:rsidR="009563A3" w:rsidRPr="0066689A" w:rsidRDefault="009563A3">
      <w:pPr>
        <w:rPr>
          <w:sz w:val="18"/>
          <w:szCs w:val="18"/>
          <w:lang w:val="es-ES_tradnl"/>
        </w:rPr>
      </w:pPr>
    </w:p>
    <w:p w:rsidR="009563A3" w:rsidRPr="0066689A" w:rsidRDefault="009563A3" w:rsidP="009563A3">
      <w:pPr>
        <w:keepNext/>
        <w:keepLines/>
        <w:tabs>
          <w:tab w:val="left" w:pos="884"/>
        </w:tabs>
        <w:spacing w:after="60"/>
        <w:ind w:left="1452" w:hanging="885"/>
        <w:jc w:val="left"/>
        <w:rPr>
          <w:sz w:val="18"/>
          <w:szCs w:val="18"/>
          <w:lang w:val="es-ES_tradnl"/>
        </w:rPr>
      </w:pPr>
      <w:r w:rsidRPr="0066689A">
        <w:rPr>
          <w:sz w:val="18"/>
          <w:lang w:val="es-ES_tradnl"/>
        </w:rPr>
        <w:t>TWA/46:</w:t>
      </w:r>
      <w:r w:rsidR="006133B5" w:rsidRPr="0066689A">
        <w:rPr>
          <w:sz w:val="18"/>
          <w:lang w:val="es-ES_tradnl"/>
        </w:rPr>
        <w:t xml:space="preserve"> </w:t>
      </w:r>
      <w:r w:rsidRPr="0066689A">
        <w:rPr>
          <w:lang w:val="es-ES_tradnl"/>
        </w:rPr>
        <w:tab/>
      </w:r>
      <w:r w:rsidRPr="0066689A">
        <w:rPr>
          <w:sz w:val="18"/>
          <w:lang w:val="es-ES_tradnl"/>
        </w:rPr>
        <w:t>3 organizaciones observadoras (</w:t>
      </w:r>
      <w:r w:rsidRPr="0066689A">
        <w:rPr>
          <w:i/>
          <w:sz w:val="18"/>
          <w:lang w:val="es-ES_tradnl"/>
        </w:rPr>
        <w:t>CropLife International</w:t>
      </w:r>
      <w:r w:rsidRPr="0066689A">
        <w:rPr>
          <w:sz w:val="18"/>
          <w:lang w:val="es-ES_tradnl"/>
        </w:rPr>
        <w:t>, ESA e ISF)</w:t>
      </w:r>
    </w:p>
    <w:p w:rsidR="009563A3" w:rsidRPr="0066689A" w:rsidRDefault="009563A3" w:rsidP="009563A3">
      <w:pPr>
        <w:keepNext/>
        <w:keepLines/>
        <w:tabs>
          <w:tab w:val="left" w:pos="884"/>
        </w:tabs>
        <w:spacing w:after="60"/>
        <w:ind w:left="1452" w:hanging="885"/>
        <w:jc w:val="left"/>
        <w:rPr>
          <w:sz w:val="18"/>
          <w:szCs w:val="18"/>
          <w:lang w:val="es-ES_tradnl"/>
        </w:rPr>
      </w:pPr>
      <w:r w:rsidRPr="0066689A">
        <w:rPr>
          <w:sz w:val="18"/>
          <w:lang w:val="es-ES_tradnl"/>
        </w:rPr>
        <w:t>TWC/35:</w:t>
      </w:r>
      <w:r w:rsidR="006133B5" w:rsidRPr="0066689A">
        <w:rPr>
          <w:sz w:val="18"/>
          <w:lang w:val="es-ES_tradnl"/>
        </w:rPr>
        <w:t xml:space="preserve"> </w:t>
      </w:r>
      <w:r w:rsidRPr="0066689A">
        <w:rPr>
          <w:lang w:val="es-ES_tradnl"/>
        </w:rPr>
        <w:tab/>
      </w:r>
      <w:r w:rsidRPr="0066689A">
        <w:rPr>
          <w:sz w:val="18"/>
          <w:lang w:val="es-ES_tradnl"/>
        </w:rPr>
        <w:t>ningún Estado u organización observadores</w:t>
      </w:r>
    </w:p>
    <w:p w:rsidR="009563A3" w:rsidRPr="0066689A" w:rsidRDefault="009563A3" w:rsidP="009563A3">
      <w:pPr>
        <w:keepNext/>
        <w:keepLines/>
        <w:tabs>
          <w:tab w:val="left" w:pos="884"/>
        </w:tabs>
        <w:spacing w:after="60"/>
        <w:ind w:left="1452" w:hanging="885"/>
        <w:jc w:val="left"/>
        <w:rPr>
          <w:sz w:val="18"/>
          <w:szCs w:val="18"/>
          <w:lang w:val="es-ES_tradnl"/>
        </w:rPr>
      </w:pPr>
      <w:r w:rsidRPr="0066689A">
        <w:rPr>
          <w:sz w:val="18"/>
          <w:lang w:val="es-ES_tradnl"/>
        </w:rPr>
        <w:t xml:space="preserve">TWF/48: </w:t>
      </w:r>
      <w:r w:rsidRPr="0066689A">
        <w:rPr>
          <w:lang w:val="es-ES_tradnl"/>
        </w:rPr>
        <w:tab/>
      </w:r>
      <w:r w:rsidRPr="0066689A">
        <w:rPr>
          <w:sz w:val="18"/>
          <w:lang w:val="es-ES_tradnl"/>
        </w:rPr>
        <w:t>1 organización observadora (CIOPORA)</w:t>
      </w:r>
    </w:p>
    <w:p w:rsidR="009563A3" w:rsidRPr="0066689A" w:rsidRDefault="009563A3" w:rsidP="009563A3">
      <w:pPr>
        <w:keepNext/>
        <w:keepLines/>
        <w:tabs>
          <w:tab w:val="left" w:pos="884"/>
        </w:tabs>
        <w:spacing w:after="60"/>
        <w:ind w:left="1452" w:hanging="885"/>
        <w:jc w:val="left"/>
        <w:rPr>
          <w:sz w:val="18"/>
          <w:szCs w:val="18"/>
          <w:lang w:val="es-ES_tradnl"/>
        </w:rPr>
      </w:pPr>
      <w:r w:rsidRPr="0066689A">
        <w:rPr>
          <w:sz w:val="18"/>
          <w:lang w:val="es-ES_tradnl"/>
        </w:rPr>
        <w:t xml:space="preserve">TWO/50: </w:t>
      </w:r>
      <w:r w:rsidRPr="0066689A">
        <w:rPr>
          <w:lang w:val="es-ES_tradnl"/>
        </w:rPr>
        <w:tab/>
      </w:r>
      <w:r w:rsidRPr="0066689A">
        <w:rPr>
          <w:sz w:val="18"/>
          <w:lang w:val="es-ES_tradnl"/>
        </w:rPr>
        <w:t>1 Estado observador (Tailandia); y 1 organización observadora (CIOPORA)</w:t>
      </w:r>
    </w:p>
    <w:p w:rsidR="009563A3" w:rsidRPr="0066689A" w:rsidRDefault="009563A3" w:rsidP="009563A3">
      <w:pPr>
        <w:keepNext/>
        <w:keepLines/>
        <w:tabs>
          <w:tab w:val="left" w:pos="884"/>
        </w:tabs>
        <w:spacing w:after="60"/>
        <w:ind w:left="1452" w:hanging="885"/>
        <w:jc w:val="left"/>
        <w:rPr>
          <w:sz w:val="18"/>
          <w:szCs w:val="18"/>
          <w:lang w:val="es-ES_tradnl"/>
        </w:rPr>
      </w:pPr>
      <w:r w:rsidRPr="0066689A">
        <w:rPr>
          <w:sz w:val="18"/>
          <w:lang w:val="es-ES_tradnl"/>
        </w:rPr>
        <w:t>TWV/51:</w:t>
      </w:r>
      <w:r w:rsidR="006133B5" w:rsidRPr="0066689A">
        <w:rPr>
          <w:sz w:val="18"/>
          <w:lang w:val="es-ES_tradnl"/>
        </w:rPr>
        <w:t xml:space="preserve"> </w:t>
      </w:r>
      <w:r w:rsidRPr="0066689A">
        <w:rPr>
          <w:lang w:val="es-ES_tradnl"/>
        </w:rPr>
        <w:tab/>
      </w:r>
      <w:r w:rsidRPr="0066689A">
        <w:rPr>
          <w:sz w:val="18"/>
          <w:lang w:val="es-ES_tradnl"/>
        </w:rPr>
        <w:t>3 organizaciones observadoras (</w:t>
      </w:r>
      <w:r w:rsidRPr="0066689A">
        <w:rPr>
          <w:i/>
          <w:sz w:val="18"/>
          <w:lang w:val="es-ES_tradnl"/>
        </w:rPr>
        <w:t>CropLife International</w:t>
      </w:r>
      <w:r w:rsidRPr="0066689A">
        <w:rPr>
          <w:sz w:val="18"/>
          <w:lang w:val="es-ES_tradnl"/>
        </w:rPr>
        <w:t>, ESA e ISF)</w:t>
      </w:r>
    </w:p>
    <w:p w:rsidR="009563A3" w:rsidRPr="0066689A" w:rsidRDefault="009563A3" w:rsidP="009563A3">
      <w:pPr>
        <w:keepNext/>
        <w:keepLines/>
        <w:tabs>
          <w:tab w:val="left" w:pos="885"/>
        </w:tabs>
        <w:ind w:left="1452" w:hanging="885"/>
        <w:jc w:val="left"/>
        <w:rPr>
          <w:sz w:val="18"/>
          <w:szCs w:val="18"/>
          <w:lang w:val="es-ES_tradnl"/>
        </w:rPr>
      </w:pPr>
      <w:r w:rsidRPr="0066689A">
        <w:rPr>
          <w:sz w:val="18"/>
          <w:lang w:val="es-ES_tradnl"/>
        </w:rPr>
        <w:t>BMT/16:</w:t>
      </w:r>
      <w:r w:rsidRPr="0066689A">
        <w:rPr>
          <w:lang w:val="es-ES_tradnl"/>
        </w:rPr>
        <w:tab/>
      </w:r>
      <w:r w:rsidRPr="0066689A">
        <w:rPr>
          <w:sz w:val="18"/>
          <w:lang w:val="es-ES_tradnl"/>
        </w:rPr>
        <w:t xml:space="preserve">1 Estado observador (Arabia Saudita); y 6 organizaciones observadoras (CIOPORA, </w:t>
      </w:r>
      <w:r w:rsidRPr="0066689A">
        <w:rPr>
          <w:i/>
          <w:sz w:val="18"/>
          <w:lang w:val="es-ES_tradnl"/>
        </w:rPr>
        <w:t>CropLife International</w:t>
      </w:r>
      <w:r w:rsidRPr="0066689A">
        <w:rPr>
          <w:sz w:val="18"/>
          <w:lang w:val="es-ES_tradnl"/>
        </w:rPr>
        <w:t>, ESA, ISF, OCDE y SAA)</w:t>
      </w:r>
    </w:p>
    <w:p w:rsidR="009563A3" w:rsidRPr="0066689A" w:rsidRDefault="009563A3" w:rsidP="009563A3">
      <w:pPr>
        <w:pStyle w:val="result"/>
        <w:rPr>
          <w:lang w:val="es-ES_tradnl"/>
        </w:rPr>
      </w:pPr>
    </w:p>
    <w:p w:rsidR="009563A3" w:rsidRPr="0066689A" w:rsidRDefault="009563A3" w:rsidP="008A7BA7">
      <w:pPr>
        <w:pStyle w:val="Heading9"/>
        <w:rPr>
          <w:lang w:val="es-ES_tradnl"/>
        </w:rPr>
      </w:pPr>
      <w:bookmarkStart w:id="265" w:name="_Toc521423525"/>
      <w:bookmarkStart w:id="266" w:name="_Toc525142733"/>
      <w:r w:rsidRPr="0066689A">
        <w:rPr>
          <w:lang w:val="es-ES_tradnl"/>
        </w:rPr>
        <w:t>Participación en los talleres preparatorios de los Grupos de Trabajo Técnico</w:t>
      </w:r>
      <w:bookmarkEnd w:id="265"/>
      <w:bookmarkEnd w:id="266"/>
    </w:p>
    <w:p w:rsidR="009563A3" w:rsidRPr="0066689A" w:rsidRDefault="009563A3">
      <w:pPr>
        <w:rPr>
          <w:sz w:val="18"/>
          <w:szCs w:val="18"/>
          <w:lang w:val="es-ES_tradnl"/>
        </w:rPr>
      </w:pPr>
    </w:p>
    <w:p w:rsidR="009563A3" w:rsidRPr="0066689A" w:rsidRDefault="009563A3" w:rsidP="009563A3">
      <w:pPr>
        <w:keepNext/>
        <w:keepLines/>
        <w:tabs>
          <w:tab w:val="left" w:pos="1310"/>
        </w:tabs>
        <w:spacing w:after="60"/>
        <w:ind w:left="1877" w:hanging="1310"/>
        <w:jc w:val="left"/>
        <w:rPr>
          <w:sz w:val="18"/>
          <w:szCs w:val="18"/>
          <w:lang w:val="es-ES_tradnl"/>
        </w:rPr>
      </w:pPr>
      <w:r w:rsidRPr="0066689A">
        <w:rPr>
          <w:sz w:val="18"/>
          <w:lang w:val="es-ES_tradnl"/>
        </w:rPr>
        <w:t>TWA/46/Prep:</w:t>
      </w:r>
      <w:r w:rsidRPr="0066689A">
        <w:rPr>
          <w:lang w:val="es-ES_tradnl"/>
        </w:rPr>
        <w:tab/>
      </w:r>
      <w:r w:rsidRPr="0066689A">
        <w:rPr>
          <w:sz w:val="18"/>
          <w:lang w:val="es-ES_tradnl"/>
        </w:rPr>
        <w:t>2 organizaciones observadoras (ESA e ISF)</w:t>
      </w:r>
    </w:p>
    <w:p w:rsidR="009563A3" w:rsidRPr="0066689A" w:rsidRDefault="009563A3" w:rsidP="009563A3">
      <w:pPr>
        <w:keepNext/>
        <w:keepLines/>
        <w:tabs>
          <w:tab w:val="left" w:pos="1310"/>
        </w:tabs>
        <w:spacing w:after="60"/>
        <w:ind w:left="1877" w:hanging="1310"/>
        <w:jc w:val="left"/>
        <w:rPr>
          <w:sz w:val="18"/>
          <w:szCs w:val="18"/>
          <w:lang w:val="es-ES_tradnl"/>
        </w:rPr>
      </w:pPr>
      <w:r w:rsidRPr="0066689A">
        <w:rPr>
          <w:sz w:val="18"/>
          <w:lang w:val="es-ES_tradnl"/>
        </w:rPr>
        <w:t>TWC/35/Prep:</w:t>
      </w:r>
      <w:r w:rsidRPr="0066689A">
        <w:rPr>
          <w:lang w:val="es-ES_tradnl"/>
        </w:rPr>
        <w:tab/>
      </w:r>
      <w:r w:rsidRPr="0066689A">
        <w:rPr>
          <w:sz w:val="18"/>
          <w:lang w:val="es-ES_tradnl"/>
        </w:rPr>
        <w:t>ningún Estado u organización observadores</w:t>
      </w:r>
    </w:p>
    <w:p w:rsidR="009563A3" w:rsidRPr="0066689A" w:rsidRDefault="009563A3" w:rsidP="009563A3">
      <w:pPr>
        <w:keepNext/>
        <w:keepLines/>
        <w:tabs>
          <w:tab w:val="left" w:pos="1310"/>
        </w:tabs>
        <w:spacing w:after="60"/>
        <w:ind w:left="1877" w:hanging="1310"/>
        <w:jc w:val="left"/>
        <w:rPr>
          <w:sz w:val="18"/>
          <w:szCs w:val="18"/>
          <w:lang w:val="es-ES_tradnl"/>
        </w:rPr>
      </w:pPr>
      <w:r w:rsidRPr="0066689A">
        <w:rPr>
          <w:sz w:val="18"/>
          <w:lang w:val="es-ES_tradnl"/>
        </w:rPr>
        <w:t>TWF/48/Prep:</w:t>
      </w:r>
      <w:r w:rsidRPr="0066689A">
        <w:rPr>
          <w:lang w:val="es-ES_tradnl"/>
        </w:rPr>
        <w:tab/>
      </w:r>
      <w:r w:rsidRPr="0066689A">
        <w:rPr>
          <w:sz w:val="18"/>
          <w:lang w:val="es-ES_tradnl"/>
        </w:rPr>
        <w:t>1 organización observadora (CIOPORA)</w:t>
      </w:r>
    </w:p>
    <w:p w:rsidR="009563A3" w:rsidRPr="0066689A" w:rsidRDefault="009563A3" w:rsidP="009563A3">
      <w:pPr>
        <w:keepNext/>
        <w:keepLines/>
        <w:tabs>
          <w:tab w:val="left" w:pos="1310"/>
        </w:tabs>
        <w:spacing w:after="60"/>
        <w:ind w:left="1877" w:hanging="1310"/>
        <w:jc w:val="left"/>
        <w:rPr>
          <w:sz w:val="18"/>
          <w:szCs w:val="18"/>
          <w:lang w:val="es-ES_tradnl"/>
        </w:rPr>
      </w:pPr>
      <w:r w:rsidRPr="0066689A">
        <w:rPr>
          <w:sz w:val="18"/>
          <w:lang w:val="es-ES_tradnl"/>
        </w:rPr>
        <w:t>TWO/50/Prep:</w:t>
      </w:r>
      <w:r w:rsidRPr="0066689A">
        <w:rPr>
          <w:lang w:val="es-ES_tradnl"/>
        </w:rPr>
        <w:tab/>
      </w:r>
      <w:r w:rsidRPr="0066689A">
        <w:rPr>
          <w:sz w:val="18"/>
          <w:lang w:val="es-ES_tradnl"/>
        </w:rPr>
        <w:t>1 Estado observador (Tailandia); y 1 organización observadora (CIOPORA)</w:t>
      </w:r>
    </w:p>
    <w:p w:rsidR="009563A3" w:rsidRPr="0066689A" w:rsidRDefault="009563A3" w:rsidP="009563A3">
      <w:pPr>
        <w:keepNext/>
        <w:keepLines/>
        <w:tabs>
          <w:tab w:val="left" w:pos="1310"/>
        </w:tabs>
        <w:spacing w:after="60"/>
        <w:ind w:left="1877" w:hanging="1310"/>
        <w:jc w:val="left"/>
        <w:rPr>
          <w:sz w:val="18"/>
          <w:szCs w:val="18"/>
          <w:lang w:val="es-ES_tradnl"/>
        </w:rPr>
      </w:pPr>
      <w:r w:rsidRPr="0066689A">
        <w:rPr>
          <w:sz w:val="18"/>
          <w:lang w:val="es-ES_tradnl"/>
        </w:rPr>
        <w:t>TWV/51/Prep:</w:t>
      </w:r>
      <w:r w:rsidRPr="0066689A">
        <w:rPr>
          <w:lang w:val="es-ES_tradnl"/>
        </w:rPr>
        <w:tab/>
      </w:r>
      <w:r w:rsidRPr="0066689A">
        <w:rPr>
          <w:sz w:val="18"/>
          <w:lang w:val="es-ES_tradnl"/>
        </w:rPr>
        <w:t>ningún Estado u organización observadores</w:t>
      </w:r>
    </w:p>
    <w:p w:rsidR="009563A3" w:rsidRPr="0066689A" w:rsidRDefault="009563A3" w:rsidP="009563A3">
      <w:pPr>
        <w:keepNext/>
        <w:keepLines/>
        <w:tabs>
          <w:tab w:val="left" w:pos="1310"/>
        </w:tabs>
        <w:ind w:left="1877" w:hanging="1310"/>
        <w:jc w:val="left"/>
        <w:rPr>
          <w:sz w:val="18"/>
          <w:szCs w:val="18"/>
          <w:lang w:val="es-ES_tradnl"/>
        </w:rPr>
      </w:pPr>
      <w:r w:rsidRPr="0066689A">
        <w:rPr>
          <w:sz w:val="18"/>
          <w:lang w:val="es-ES_tradnl"/>
        </w:rPr>
        <w:t xml:space="preserve">BMT/16/Prep: </w:t>
      </w:r>
      <w:r w:rsidRPr="0066689A">
        <w:rPr>
          <w:lang w:val="es-ES_tradnl"/>
        </w:rPr>
        <w:tab/>
      </w:r>
      <w:r w:rsidRPr="0066689A">
        <w:rPr>
          <w:sz w:val="18"/>
          <w:lang w:val="es-ES_tradnl"/>
        </w:rPr>
        <w:t>1 organización observadora (ISF)</w:t>
      </w:r>
    </w:p>
    <w:p w:rsidR="009563A3" w:rsidRPr="0066689A" w:rsidRDefault="009563A3">
      <w:pPr>
        <w:rPr>
          <w:sz w:val="18"/>
          <w:szCs w:val="18"/>
          <w:lang w:val="es-ES_tradnl"/>
        </w:rPr>
      </w:pPr>
    </w:p>
    <w:p w:rsidR="009563A3" w:rsidRPr="0066689A" w:rsidRDefault="009563A3">
      <w:pPr>
        <w:rPr>
          <w:sz w:val="18"/>
          <w:szCs w:val="18"/>
          <w:lang w:val="es-ES_tradnl"/>
        </w:rPr>
      </w:pPr>
      <w:r w:rsidRPr="0066689A">
        <w:rPr>
          <w:sz w:val="18"/>
          <w:lang w:val="es-ES_tradnl"/>
        </w:rPr>
        <w:t>Véase también el anexo II.</w:t>
      </w:r>
    </w:p>
    <w:p w:rsidR="009563A3" w:rsidRPr="0066689A" w:rsidRDefault="009563A3">
      <w:pPr>
        <w:rPr>
          <w:sz w:val="18"/>
          <w:szCs w:val="18"/>
          <w:lang w:val="es-ES_tradnl"/>
        </w:rPr>
      </w:pPr>
    </w:p>
    <w:p w:rsidR="00F359AC" w:rsidRPr="0066689A" w:rsidRDefault="00F359AC">
      <w:pPr>
        <w:jc w:val="left"/>
        <w:rPr>
          <w:rFonts w:eastAsiaTheme="minorEastAsia"/>
          <w:i/>
          <w:iCs/>
          <w:sz w:val="18"/>
          <w:szCs w:val="18"/>
          <w:lang w:val="es-ES_tradnl"/>
        </w:rPr>
      </w:pPr>
      <w:r w:rsidRPr="0066689A">
        <w:rPr>
          <w:lang w:val="es-ES_tradnl"/>
        </w:rPr>
        <w:br w:type="page"/>
      </w:r>
    </w:p>
    <w:p w:rsidR="009563A3" w:rsidRPr="0066689A" w:rsidRDefault="009563A3" w:rsidP="002F790B">
      <w:pPr>
        <w:pStyle w:val="Heading8"/>
        <w:tabs>
          <w:tab w:val="left" w:pos="284"/>
        </w:tabs>
        <w:rPr>
          <w:szCs w:val="18"/>
          <w:lang w:val="es-ES_tradnl"/>
        </w:rPr>
      </w:pPr>
      <w:bookmarkStart w:id="267" w:name="_Toc521423526"/>
      <w:bookmarkStart w:id="268" w:name="_Toc525142734"/>
      <w:r w:rsidRPr="0066689A">
        <w:rPr>
          <w:lang w:val="es-ES_tradnl"/>
        </w:rPr>
        <w:lastRenderedPageBreak/>
        <w:t>e</w:t>
      </w:r>
      <w:r w:rsidR="00E37206" w:rsidRPr="0066689A">
        <w:rPr>
          <w:lang w:val="es-ES_tradnl"/>
        </w:rPr>
        <w:t xml:space="preserve">)  </w:t>
      </w:r>
      <w:r w:rsidRPr="0066689A">
        <w:rPr>
          <w:lang w:val="es-ES_tradnl"/>
        </w:rPr>
        <w:t>Participación en actividades de la UPOV</w:t>
      </w:r>
      <w:bookmarkEnd w:id="267"/>
      <w:bookmarkEnd w:id="268"/>
    </w:p>
    <w:p w:rsidR="009563A3" w:rsidRPr="0066689A" w:rsidRDefault="009563A3">
      <w:pPr>
        <w:rPr>
          <w:sz w:val="18"/>
          <w:szCs w:val="18"/>
          <w:lang w:val="es-ES_tradnl"/>
        </w:rPr>
      </w:pPr>
    </w:p>
    <w:p w:rsidR="009563A3" w:rsidRPr="0066689A" w:rsidRDefault="009563A3">
      <w:pPr>
        <w:rPr>
          <w:sz w:val="18"/>
          <w:szCs w:val="18"/>
          <w:lang w:val="es-ES_tradnl"/>
        </w:rPr>
      </w:pPr>
      <w:r w:rsidRPr="0066689A">
        <w:rPr>
          <w:sz w:val="18"/>
          <w:lang w:val="es-ES_tradnl"/>
        </w:rPr>
        <w:t>Véase el anexo II.</w:t>
      </w:r>
    </w:p>
    <w:p w:rsidR="009563A3" w:rsidRPr="0066689A" w:rsidRDefault="009563A3">
      <w:pPr>
        <w:rPr>
          <w:sz w:val="18"/>
          <w:szCs w:val="18"/>
          <w:lang w:val="es-ES_tradnl"/>
        </w:rPr>
      </w:pPr>
    </w:p>
    <w:p w:rsidR="009563A3" w:rsidRPr="0066689A" w:rsidRDefault="009563A3" w:rsidP="002F790B">
      <w:pPr>
        <w:pStyle w:val="Heading8"/>
        <w:tabs>
          <w:tab w:val="left" w:pos="284"/>
        </w:tabs>
        <w:rPr>
          <w:szCs w:val="18"/>
          <w:lang w:val="es-ES_tradnl"/>
        </w:rPr>
      </w:pPr>
      <w:bookmarkStart w:id="269" w:name="_Toc521423527"/>
      <w:bookmarkStart w:id="270" w:name="_Toc525142735"/>
      <w:r w:rsidRPr="0066689A">
        <w:rPr>
          <w:lang w:val="es-ES_tradnl"/>
        </w:rPr>
        <w:t>f</w:t>
      </w:r>
      <w:r w:rsidR="00E37206" w:rsidRPr="0066689A">
        <w:rPr>
          <w:lang w:val="es-ES_tradnl"/>
        </w:rPr>
        <w:t xml:space="preserve">)  </w:t>
      </w:r>
      <w:r w:rsidRPr="0066689A">
        <w:rPr>
          <w:lang w:val="es-ES_tradnl"/>
        </w:rPr>
        <w:t>Participación en actividades en las que toma parte el personal de la UPOV o formadores en nombre del personal de la UPOV</w:t>
      </w:r>
      <w:bookmarkEnd w:id="269"/>
      <w:bookmarkEnd w:id="270"/>
    </w:p>
    <w:p w:rsidR="009563A3" w:rsidRPr="0066689A" w:rsidRDefault="009563A3">
      <w:pPr>
        <w:rPr>
          <w:sz w:val="18"/>
          <w:szCs w:val="18"/>
          <w:lang w:val="es-ES_tradnl"/>
        </w:rPr>
      </w:pPr>
    </w:p>
    <w:p w:rsidR="009563A3" w:rsidRPr="0066689A" w:rsidRDefault="009563A3" w:rsidP="009563A3">
      <w:pPr>
        <w:rPr>
          <w:sz w:val="18"/>
          <w:szCs w:val="18"/>
          <w:lang w:val="es-ES_tradnl"/>
        </w:rPr>
      </w:pPr>
      <w:r w:rsidRPr="0066689A">
        <w:rPr>
          <w:sz w:val="18"/>
          <w:lang w:val="es-ES_tradnl"/>
        </w:rPr>
        <w:t>Véase el anexo II.</w:t>
      </w:r>
    </w:p>
    <w:p w:rsidR="009563A3" w:rsidRPr="0066689A" w:rsidRDefault="009563A3">
      <w:pPr>
        <w:rPr>
          <w:sz w:val="18"/>
          <w:szCs w:val="18"/>
          <w:lang w:val="es-ES_tradnl"/>
        </w:rPr>
      </w:pPr>
    </w:p>
    <w:p w:rsidR="009563A3" w:rsidRPr="0066689A" w:rsidRDefault="009563A3" w:rsidP="002F790B">
      <w:pPr>
        <w:pStyle w:val="Heading8"/>
        <w:tabs>
          <w:tab w:val="left" w:pos="284"/>
        </w:tabs>
        <w:rPr>
          <w:szCs w:val="18"/>
          <w:lang w:val="es-ES_tradnl"/>
        </w:rPr>
      </w:pPr>
      <w:bookmarkStart w:id="271" w:name="_Toc521423528"/>
      <w:bookmarkStart w:id="272" w:name="_Toc525142736"/>
      <w:r w:rsidRPr="0066689A">
        <w:rPr>
          <w:lang w:val="es-ES_tradnl"/>
        </w:rPr>
        <w:t>g</w:t>
      </w:r>
      <w:r w:rsidR="00E37206" w:rsidRPr="0066689A">
        <w:rPr>
          <w:lang w:val="es-ES_tradnl"/>
        </w:rPr>
        <w:t xml:space="preserve">)  </w:t>
      </w:r>
      <w:r w:rsidRPr="0066689A">
        <w:rPr>
          <w:lang w:val="es-ES_tradnl"/>
        </w:rPr>
        <w:t>Cursos académicos en los que figura como tema el sistema de la UPOV de protección de las variedades vegetales</w:t>
      </w:r>
      <w:bookmarkEnd w:id="271"/>
      <w:bookmarkEnd w:id="272"/>
    </w:p>
    <w:p w:rsidR="009563A3" w:rsidRPr="0066689A" w:rsidRDefault="009563A3">
      <w:pPr>
        <w:rPr>
          <w:sz w:val="18"/>
          <w:szCs w:val="18"/>
          <w:lang w:val="es-ES_tradnl"/>
        </w:rPr>
      </w:pP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Curso avanzado OMPI-OMC sobre propiedad intelectual para funcionarios gubernamentales, Ginebra (Suiza), marzo de 2017.</w:t>
      </w: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II Programa de maestrías en PI de la OAPI y la OMPI, Yaundé (Camerún), mayo de 2017</w:t>
      </w: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Coloquio OMPI-OMC para docentes de propiedad intelectual, Ginebra (Suiza), junio de 2017</w:t>
      </w: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Curso de verano OMPI-UNIGE sobre propiedad intelectual, Ginebra (Suiza), junio de 2017</w:t>
      </w: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 xml:space="preserve">Orador de la UPOV en el máster en derecho de PI de la </w:t>
      </w:r>
      <w:r w:rsidRPr="0066689A">
        <w:rPr>
          <w:i/>
          <w:sz w:val="18"/>
          <w:lang w:val="es-ES_tradnl"/>
        </w:rPr>
        <w:t>Queensland University of Technology,</w:t>
      </w:r>
      <w:r w:rsidR="00AA3E83" w:rsidRPr="0066689A">
        <w:rPr>
          <w:i/>
          <w:sz w:val="18"/>
          <w:lang w:val="es-ES_tradnl"/>
        </w:rPr>
        <w:t xml:space="preserve"> </w:t>
      </w:r>
      <w:r w:rsidR="00AA3E83" w:rsidRPr="0066689A">
        <w:rPr>
          <w:sz w:val="18"/>
          <w:lang w:val="es-ES_tradnl"/>
        </w:rPr>
        <w:t>B</w:t>
      </w:r>
      <w:r w:rsidRPr="0066689A">
        <w:rPr>
          <w:sz w:val="18"/>
          <w:lang w:val="es-ES_tradnl"/>
        </w:rPr>
        <w:t>risbane (Australia), julio de 2017</w:t>
      </w: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Programa de maestría en derecho de propiedad intelectual de la OMPI y la Universidad Tongji, con especialización en diseño, Shanghai (China), octubre de 2017</w:t>
      </w: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Maestría en derecho (LL.M.) de la propiedad intelectual (OMPI-Universidad de Turín-CIF de la OIT), Ginebra (Suiza), octubre de 2017</w:t>
      </w:r>
    </w:p>
    <w:p w:rsidR="009563A3" w:rsidRPr="0066689A" w:rsidRDefault="009563A3" w:rsidP="006C2F7F">
      <w:pPr>
        <w:pStyle w:val="ListParagraph"/>
        <w:numPr>
          <w:ilvl w:val="0"/>
          <w:numId w:val="44"/>
        </w:numPr>
        <w:rPr>
          <w:rFonts w:cs="Arial"/>
          <w:sz w:val="18"/>
          <w:szCs w:val="18"/>
          <w:lang w:val="es-ES_tradnl"/>
        </w:rPr>
      </w:pPr>
      <w:r w:rsidRPr="0066689A">
        <w:rPr>
          <w:sz w:val="18"/>
          <w:lang w:val="es-ES_tradnl"/>
        </w:rPr>
        <w:t>Cuarto módulo intensivo de derechos de obtentor vegetal sobre protección de las obtenciones vegetales del Máster en propiedad intelectual (</w:t>
      </w:r>
      <w:r w:rsidRPr="0066689A">
        <w:rPr>
          <w:i/>
          <w:sz w:val="18"/>
          <w:lang w:val="es-ES_tradnl"/>
        </w:rPr>
        <w:t>Magister Lvcentinvs</w:t>
      </w:r>
      <w:r w:rsidRPr="0066689A">
        <w:rPr>
          <w:sz w:val="18"/>
          <w:lang w:val="es-ES_tradnl"/>
        </w:rPr>
        <w:t>) de la Universidad de Alicante (España), noviembre de 2017</w:t>
      </w:r>
    </w:p>
    <w:p w:rsidR="009563A3" w:rsidRPr="0066689A" w:rsidRDefault="009563A3">
      <w:pPr>
        <w:rPr>
          <w:sz w:val="18"/>
          <w:szCs w:val="18"/>
          <w:lang w:val="es-ES_tradnl"/>
        </w:rPr>
      </w:pPr>
    </w:p>
    <w:p w:rsidR="00C7468C" w:rsidRPr="0066689A" w:rsidRDefault="00C7468C" w:rsidP="002F790B">
      <w:pPr>
        <w:pStyle w:val="Heading8"/>
        <w:tabs>
          <w:tab w:val="left" w:pos="284"/>
        </w:tabs>
        <w:rPr>
          <w:szCs w:val="18"/>
          <w:lang w:val="es-ES_tradnl"/>
        </w:rPr>
      </w:pPr>
      <w:bookmarkStart w:id="273" w:name="_Toc521423529"/>
      <w:bookmarkStart w:id="274" w:name="_Toc525142737"/>
      <w:r w:rsidRPr="0066689A">
        <w:rPr>
          <w:lang w:val="es-ES_tradnl"/>
        </w:rPr>
        <w:t>h</w:t>
      </w:r>
      <w:r w:rsidR="00E37206" w:rsidRPr="0066689A">
        <w:rPr>
          <w:lang w:val="es-ES_tradnl"/>
        </w:rPr>
        <w:t xml:space="preserve">)  </w:t>
      </w:r>
      <w:r w:rsidRPr="0066689A">
        <w:rPr>
          <w:lang w:val="es-ES_tradnl"/>
        </w:rPr>
        <w:t>Ejecución de proyectos con organizaciones y donantes asociados.</w:t>
      </w:r>
      <w:bookmarkEnd w:id="273"/>
      <w:bookmarkEnd w:id="274"/>
      <w:r w:rsidRPr="0066689A">
        <w:rPr>
          <w:lang w:val="es-ES_tradnl"/>
        </w:rPr>
        <w:t xml:space="preserve"> </w:t>
      </w:r>
    </w:p>
    <w:p w:rsidR="00C7468C" w:rsidRPr="0066689A" w:rsidRDefault="00C7468C">
      <w:pPr>
        <w:rPr>
          <w:sz w:val="18"/>
          <w:szCs w:val="18"/>
          <w:lang w:val="es-ES_tradnl"/>
        </w:rPr>
      </w:pPr>
    </w:p>
    <w:p w:rsidR="00C7468C" w:rsidRPr="0066689A" w:rsidRDefault="00C7468C" w:rsidP="00C7468C">
      <w:pPr>
        <w:jc w:val="left"/>
        <w:rPr>
          <w:sz w:val="18"/>
          <w:szCs w:val="18"/>
          <w:lang w:val="es-ES_tradnl"/>
        </w:rPr>
      </w:pPr>
      <w:r w:rsidRPr="0066689A">
        <w:rPr>
          <w:sz w:val="18"/>
          <w:lang w:val="es-ES_tradnl"/>
        </w:rPr>
        <w:t>Alianza Mundial por las Semillas</w:t>
      </w:r>
      <w:r w:rsidR="006C2F7F">
        <w:rPr>
          <w:sz w:val="18"/>
          <w:lang w:val="es-ES_tradnl"/>
        </w:rPr>
        <w:t xml:space="preserve">: </w:t>
      </w:r>
      <w:r w:rsidR="006133B5" w:rsidRPr="0066689A">
        <w:rPr>
          <w:sz w:val="18"/>
          <w:lang w:val="es-ES_tradnl"/>
        </w:rPr>
        <w:t xml:space="preserve"> </w:t>
      </w:r>
      <w:r w:rsidRPr="0066689A">
        <w:rPr>
          <w:sz w:val="18"/>
          <w:lang w:val="es-ES_tradnl"/>
        </w:rPr>
        <w:t>7 reuniones por vía electrónica, 1 reunión presencial del Comité Ejecutivo</w:t>
      </w:r>
    </w:p>
    <w:p w:rsidR="00C7468C" w:rsidRPr="0066689A" w:rsidRDefault="00C7468C" w:rsidP="00C7468C">
      <w:pPr>
        <w:jc w:val="left"/>
        <w:rPr>
          <w:sz w:val="18"/>
          <w:szCs w:val="18"/>
          <w:lang w:val="es-ES_tradnl"/>
        </w:rPr>
      </w:pPr>
    </w:p>
    <w:p w:rsidR="00C7468C" w:rsidRPr="0066689A" w:rsidRDefault="00C7468C">
      <w:pPr>
        <w:jc w:val="left"/>
        <w:rPr>
          <w:rFonts w:eastAsiaTheme="minorEastAsia"/>
          <w:b/>
          <w:caps/>
          <w:sz w:val="18"/>
          <w:szCs w:val="18"/>
          <w:lang w:val="es-ES_tradnl"/>
        </w:rPr>
      </w:pPr>
      <w:bookmarkStart w:id="275" w:name="_Toc336339250"/>
      <w:bookmarkEnd w:id="250"/>
      <w:r w:rsidRPr="0066689A">
        <w:rPr>
          <w:lang w:val="es-ES_tradnl"/>
        </w:rPr>
        <w:br w:type="page"/>
      </w:r>
    </w:p>
    <w:p w:rsidR="005A1195" w:rsidRPr="0066689A" w:rsidRDefault="005A1195" w:rsidP="005A1195">
      <w:pPr>
        <w:pStyle w:val="Heading3"/>
        <w:rPr>
          <w:szCs w:val="18"/>
          <w:lang w:val="es-ES_tradnl"/>
        </w:rPr>
      </w:pPr>
      <w:bookmarkStart w:id="276" w:name="_Toc521423530"/>
      <w:bookmarkStart w:id="277" w:name="_Toc525142738"/>
      <w:r w:rsidRPr="0066689A">
        <w:rPr>
          <w:lang w:val="es-ES_tradnl"/>
        </w:rPr>
        <w:lastRenderedPageBreak/>
        <w:t>Subprograma UV.4:</w:t>
      </w:r>
      <w:r w:rsidR="006133B5" w:rsidRPr="0066689A">
        <w:rPr>
          <w:lang w:val="es-ES_tradnl"/>
        </w:rPr>
        <w:t xml:space="preserve"> </w:t>
      </w:r>
      <w:r w:rsidRPr="0066689A">
        <w:rPr>
          <w:lang w:val="es-ES_tradnl"/>
        </w:rPr>
        <w:t>Relaciones exteriores</w:t>
      </w:r>
      <w:bookmarkEnd w:id="275"/>
      <w:bookmarkEnd w:id="276"/>
      <w:bookmarkEnd w:id="277"/>
    </w:p>
    <w:p w:rsidR="005A1195" w:rsidRPr="0066689A" w:rsidRDefault="005A1195" w:rsidP="005A1195">
      <w:pPr>
        <w:rPr>
          <w:sz w:val="18"/>
          <w:szCs w:val="18"/>
          <w:lang w:val="es-ES_tradnl"/>
        </w:rPr>
      </w:pPr>
    </w:p>
    <w:p w:rsidR="00F359AC" w:rsidRPr="0066689A" w:rsidRDefault="00F359AC" w:rsidP="00F359AC">
      <w:pPr>
        <w:autoSpaceDE w:val="0"/>
        <w:autoSpaceDN w:val="0"/>
        <w:adjustRightInd w:val="0"/>
        <w:rPr>
          <w:rFonts w:cs="Arial"/>
          <w:sz w:val="18"/>
          <w:szCs w:val="19"/>
          <w:lang w:val="es-ES_tradnl"/>
        </w:rPr>
      </w:pPr>
      <w:r w:rsidRPr="0066689A">
        <w:rPr>
          <w:sz w:val="18"/>
          <w:lang w:val="es-ES_tradnl"/>
        </w:rPr>
        <w:t>La misión de la UPOV consiste en proporcionar y fomentar un sistema eficaz para la protección de las variedades vegetales, con miras al desarrollo de nuevas variedades vegetales en beneficio de la sociedad. El objetivo del presente subprograma consiste en explicar de qué forma fomenta el sistema de la UPOV el desarrollo de obtenciones vegetales y en qué medida las nuevas variedades van en beneficio de la sociedad, así como la función que desempeña el sistema de la UPOV en relación con la agricultura y la política económica.</w:t>
      </w:r>
      <w:r w:rsidR="006133B5" w:rsidRPr="0066689A">
        <w:rPr>
          <w:sz w:val="18"/>
          <w:lang w:val="es-ES_tradnl"/>
        </w:rPr>
        <w:t xml:space="preserve"> </w:t>
      </w:r>
    </w:p>
    <w:p w:rsidR="00F359AC" w:rsidRPr="0066689A" w:rsidRDefault="00F359AC" w:rsidP="00F359AC">
      <w:pPr>
        <w:autoSpaceDE w:val="0"/>
        <w:autoSpaceDN w:val="0"/>
        <w:adjustRightInd w:val="0"/>
        <w:rPr>
          <w:rFonts w:cs="Arial"/>
          <w:sz w:val="18"/>
          <w:szCs w:val="19"/>
          <w:lang w:val="es-ES_tradnl"/>
        </w:rPr>
      </w:pPr>
    </w:p>
    <w:p w:rsidR="00D01797" w:rsidRPr="0066689A" w:rsidRDefault="00D01797" w:rsidP="00D01797">
      <w:pPr>
        <w:autoSpaceDE w:val="0"/>
        <w:autoSpaceDN w:val="0"/>
        <w:adjustRightInd w:val="0"/>
        <w:rPr>
          <w:sz w:val="18"/>
          <w:lang w:val="es-ES_tradnl"/>
        </w:rPr>
      </w:pPr>
      <w:r w:rsidRPr="0066689A">
        <w:rPr>
          <w:sz w:val="18"/>
          <w:lang w:val="es-ES_tradnl"/>
        </w:rPr>
        <w:t>Entre las novedades importantes de 2017 se encuentra la aprobación de una pregunta frecuente sobre la manera en que el sistema de la UPOV de protección de las obtenciones vegetales contribuye a los objetivos de desarrollo sostenible (ODS) de las Naciones Unidas y la publicación en el sitio web de la UPOV de “</w:t>
      </w:r>
      <w:r w:rsidRPr="0066689A">
        <w:rPr>
          <w:i/>
          <w:sz w:val="18"/>
          <w:lang w:val="es-ES_tradnl"/>
        </w:rPr>
        <w:t>Socioeconomic benefits of</w:t>
      </w:r>
      <w:r w:rsidR="007D104E" w:rsidRPr="0066689A">
        <w:rPr>
          <w:i/>
          <w:sz w:val="18"/>
          <w:lang w:val="es-ES_tradnl"/>
        </w:rPr>
        <w:t> </w:t>
      </w:r>
      <w:r w:rsidRPr="0066689A">
        <w:rPr>
          <w:i/>
          <w:sz w:val="18"/>
          <w:lang w:val="es-ES_tradnl"/>
        </w:rPr>
        <w:t>UPOV membership in Viet Nam; An ex post assessment on plant breeding and agricultural productivity after 10 years</w:t>
      </w:r>
      <w:r w:rsidRPr="0066689A">
        <w:rPr>
          <w:sz w:val="18"/>
          <w:lang w:val="es-ES_tradnl"/>
        </w:rPr>
        <w:t xml:space="preserve">” (Beneficios socioeconómicos de la adhesión de Viet Nam a la UPOV; evaluación </w:t>
      </w:r>
      <w:r w:rsidRPr="0066689A">
        <w:rPr>
          <w:i/>
          <w:sz w:val="18"/>
          <w:lang w:val="es-ES_tradnl"/>
        </w:rPr>
        <w:t>ex post</w:t>
      </w:r>
      <w:r w:rsidRPr="0066689A">
        <w:rPr>
          <w:sz w:val="18"/>
          <w:lang w:val="es-ES_tradnl"/>
        </w:rPr>
        <w:t xml:space="preserve"> del fitomejoramiento y la productividad agrícola al cabo de diez años) (autor para correspondencia: Steffen Noleppa) de HFFA Research GmbH” y de un video titulado “Uso del sistema UPOV para beneficio de los custodios de germoplasma nativo en Argentina”.</w:t>
      </w:r>
      <w:r w:rsidR="006133B5" w:rsidRPr="0066689A">
        <w:rPr>
          <w:sz w:val="18"/>
          <w:lang w:val="es-ES_tradnl"/>
        </w:rPr>
        <w:t xml:space="preserve"> </w:t>
      </w:r>
      <w:r w:rsidRPr="0066689A">
        <w:rPr>
          <w:sz w:val="18"/>
          <w:lang w:val="es-ES_tradnl"/>
        </w:rPr>
        <w:t>Se examinará más a fondo el motivo por el cual las secciones destinadas específicamente a los sectores interesados introducidas recientemente en el sitio web de la UPOV han suscitado un interés moderado.</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tbl>
      <w:tblPr>
        <w:tblW w:w="9889" w:type="dxa"/>
        <w:tblCellMar>
          <w:top w:w="57" w:type="dxa"/>
          <w:bottom w:w="57" w:type="dxa"/>
        </w:tblCellMar>
        <w:tblLook w:val="0000" w:firstRow="0" w:lastRow="0" w:firstColumn="0" w:lastColumn="0" w:noHBand="0" w:noVBand="0"/>
      </w:tblPr>
      <w:tblGrid>
        <w:gridCol w:w="1951"/>
        <w:gridCol w:w="7938"/>
      </w:tblGrid>
      <w:tr w:rsidR="005A1195" w:rsidRPr="0066689A" w:rsidTr="008E49DA">
        <w:tc>
          <w:tcPr>
            <w:tcW w:w="1951" w:type="dxa"/>
          </w:tcPr>
          <w:p w:rsidR="005A1195" w:rsidRPr="0066689A" w:rsidRDefault="005A1195" w:rsidP="00B31481">
            <w:pPr>
              <w:pStyle w:val="Heading5"/>
              <w:rPr>
                <w:szCs w:val="18"/>
                <w:lang w:val="es-ES_tradnl"/>
              </w:rPr>
            </w:pPr>
            <w:bookmarkStart w:id="278" w:name="_Toc336339251"/>
            <w:bookmarkStart w:id="279" w:name="_Toc521423531"/>
            <w:bookmarkStart w:id="280" w:name="_Toc525142739"/>
            <w:r w:rsidRPr="0066689A">
              <w:rPr>
                <w:lang w:val="es-ES_tradnl"/>
              </w:rPr>
              <w:t>Objetivos:</w:t>
            </w:r>
            <w:bookmarkEnd w:id="278"/>
            <w:bookmarkEnd w:id="279"/>
            <w:bookmarkEnd w:id="280"/>
          </w:p>
        </w:tc>
        <w:tc>
          <w:tcPr>
            <w:tcW w:w="7938" w:type="dxa"/>
          </w:tcPr>
          <w:p w:rsidR="005A1195" w:rsidRPr="0066689A" w:rsidRDefault="005A1195" w:rsidP="00B31481">
            <w:pPr>
              <w:keepNext/>
              <w:keepLines/>
              <w:widowControl w:val="0"/>
              <w:numPr>
                <w:ilvl w:val="0"/>
                <w:numId w:val="2"/>
              </w:numPr>
              <w:jc w:val="left"/>
              <w:rPr>
                <w:sz w:val="18"/>
                <w:szCs w:val="18"/>
                <w:lang w:val="es-ES_tradnl"/>
              </w:rPr>
            </w:pPr>
            <w:r w:rsidRPr="0066689A">
              <w:rPr>
                <w:sz w:val="18"/>
                <w:lang w:val="es-ES_tradnl"/>
              </w:rPr>
              <w:t>Ampliar y mejorar la comprensión acerca del sistema de protección de las variedades vegetales de la UPOV.</w:t>
            </w:r>
          </w:p>
          <w:p w:rsidR="005A1195" w:rsidRPr="0066689A" w:rsidRDefault="005A1195" w:rsidP="00B31481">
            <w:pPr>
              <w:keepNext/>
              <w:keepLines/>
              <w:widowControl w:val="0"/>
              <w:numPr>
                <w:ilvl w:val="0"/>
                <w:numId w:val="2"/>
              </w:numPr>
              <w:jc w:val="left"/>
              <w:rPr>
                <w:sz w:val="18"/>
                <w:szCs w:val="18"/>
                <w:lang w:val="es-ES_tradnl"/>
              </w:rPr>
            </w:pPr>
            <w:r w:rsidRPr="0066689A">
              <w:rPr>
                <w:sz w:val="18"/>
                <w:lang w:val="es-ES_tradnl"/>
              </w:rPr>
              <w:t>Proporcionar información sobre el Convenio de la UPOV a otras organizaciones intergubernamentales, con el fin de lograr la complementariedad con otros tratados internacionales.</w:t>
            </w:r>
          </w:p>
        </w:tc>
      </w:tr>
    </w:tbl>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6934EC" w:rsidRPr="0066689A" w:rsidRDefault="006934EC" w:rsidP="006934EC">
      <w:pPr>
        <w:pStyle w:val="Heading6"/>
        <w:rPr>
          <w:lang w:val="es-ES_tradnl"/>
        </w:rPr>
      </w:pPr>
      <w:bookmarkStart w:id="281" w:name="_Toc336339254"/>
      <w:bookmarkStart w:id="282" w:name="_Toc521423532"/>
      <w:bookmarkStart w:id="283" w:name="_Toc525142740"/>
      <w:r w:rsidRPr="0066689A">
        <w:rPr>
          <w:lang w:val="es-ES_tradnl"/>
        </w:rPr>
        <w:t>1.</w:t>
      </w:r>
      <w:r w:rsidR="006133B5" w:rsidRPr="0066689A">
        <w:rPr>
          <w:lang w:val="es-ES_tradnl"/>
        </w:rPr>
        <w:t xml:space="preserve"> </w:t>
      </w:r>
      <w:r w:rsidR="00385FF3" w:rsidRPr="0066689A">
        <w:rPr>
          <w:lang w:val="es-ES_tradnl"/>
        </w:rPr>
        <w:t xml:space="preserve"> </w:t>
      </w:r>
      <w:r w:rsidRPr="0066689A">
        <w:rPr>
          <w:lang w:val="es-ES_tradnl"/>
        </w:rPr>
        <w:t>Fomento del conocimiento que tiene el público de la función y las actividades de la UPOV</w:t>
      </w:r>
      <w:bookmarkEnd w:id="281"/>
      <w:bookmarkEnd w:id="282"/>
      <w:bookmarkEnd w:id="283"/>
    </w:p>
    <w:p w:rsidR="006934EC" w:rsidRPr="0066689A" w:rsidRDefault="006934EC" w:rsidP="005A1195">
      <w:pPr>
        <w:rPr>
          <w:sz w:val="18"/>
          <w:szCs w:val="18"/>
          <w:lang w:val="es-ES_tradnl"/>
        </w:rPr>
      </w:pPr>
    </w:p>
    <w:p w:rsidR="006934EC" w:rsidRPr="0066689A" w:rsidRDefault="006934EC" w:rsidP="002F790B">
      <w:pPr>
        <w:pStyle w:val="Heading8"/>
        <w:tabs>
          <w:tab w:val="left" w:pos="284"/>
        </w:tabs>
        <w:rPr>
          <w:lang w:val="es-ES_tradnl"/>
        </w:rPr>
      </w:pPr>
      <w:bookmarkStart w:id="284" w:name="_Toc521423533"/>
      <w:bookmarkStart w:id="285" w:name="_Toc525142741"/>
      <w:r w:rsidRPr="0066689A">
        <w:rPr>
          <w:lang w:val="es-ES_tradnl"/>
        </w:rPr>
        <w:t>a</w:t>
      </w:r>
      <w:r w:rsidR="00E37206" w:rsidRPr="0066689A">
        <w:rPr>
          <w:lang w:val="es-ES_tradnl"/>
        </w:rPr>
        <w:t xml:space="preserve">)  </w:t>
      </w:r>
      <w:r w:rsidRPr="0066689A">
        <w:rPr>
          <w:lang w:val="es-ES_tradnl"/>
        </w:rPr>
        <w:t>Disponibilidad de información y material orientado al público en general en el sitio web de la UPOV y otros medios</w:t>
      </w:r>
      <w:bookmarkEnd w:id="284"/>
      <w:bookmarkEnd w:id="285"/>
    </w:p>
    <w:p w:rsidR="006934EC" w:rsidRPr="0066689A" w:rsidRDefault="006934EC" w:rsidP="005A1195">
      <w:pPr>
        <w:rPr>
          <w:sz w:val="18"/>
          <w:szCs w:val="18"/>
          <w:lang w:val="es-ES_tradnl"/>
        </w:rPr>
      </w:pPr>
    </w:p>
    <w:p w:rsidR="006934EC" w:rsidRPr="0066689A" w:rsidRDefault="00206D73" w:rsidP="008E49DA">
      <w:pPr>
        <w:pStyle w:val="ListParagraph"/>
        <w:numPr>
          <w:ilvl w:val="0"/>
          <w:numId w:val="10"/>
        </w:numPr>
        <w:tabs>
          <w:tab w:val="clear" w:pos="1492"/>
          <w:tab w:val="num" w:pos="1852"/>
        </w:tabs>
        <w:spacing w:after="120"/>
        <w:ind w:left="720"/>
        <w:contextualSpacing w:val="0"/>
        <w:rPr>
          <w:rFonts w:cs="Arial"/>
          <w:sz w:val="18"/>
          <w:szCs w:val="18"/>
          <w:lang w:val="es-ES_tradnl"/>
        </w:rPr>
      </w:pPr>
      <w:r w:rsidRPr="0066689A">
        <w:rPr>
          <w:sz w:val="18"/>
          <w:lang w:val="es-ES_tradnl"/>
        </w:rPr>
        <w:t>p</w:t>
      </w:r>
      <w:r w:rsidR="006934EC" w:rsidRPr="0066689A">
        <w:rPr>
          <w:sz w:val="18"/>
          <w:lang w:val="es-ES_tradnl"/>
        </w:rPr>
        <w:t>regunta frecuente sobre la manera en que el sistema de la UPOV de protección de las obtenciones vegetales contribuye a los objetivos de desarrollo sostenible (ODS) de las Naciones Unidas</w:t>
      </w:r>
    </w:p>
    <w:p w:rsidR="006934EC" w:rsidRPr="0066689A" w:rsidRDefault="006934EC" w:rsidP="008E49DA">
      <w:pPr>
        <w:pStyle w:val="ListParagraph"/>
        <w:numPr>
          <w:ilvl w:val="0"/>
          <w:numId w:val="10"/>
        </w:numPr>
        <w:spacing w:after="120"/>
        <w:ind w:left="720"/>
        <w:contextualSpacing w:val="0"/>
        <w:rPr>
          <w:rFonts w:cs="Arial"/>
          <w:sz w:val="18"/>
          <w:szCs w:val="18"/>
          <w:lang w:val="es-ES_tradnl"/>
        </w:rPr>
      </w:pPr>
      <w:r w:rsidRPr="0066689A">
        <w:rPr>
          <w:sz w:val="18"/>
          <w:lang w:val="es-ES_tradnl"/>
        </w:rPr>
        <w:t>publicación en el sitio web de la UPOV de “</w:t>
      </w:r>
      <w:r w:rsidRPr="0066689A">
        <w:rPr>
          <w:i/>
          <w:sz w:val="18"/>
          <w:lang w:val="es-ES_tradnl"/>
        </w:rPr>
        <w:t>Socioeconomic benefits of UPOV membership in Viet Nam; An ex post assessment on plant breeding and agricultural productivity after 10 years</w:t>
      </w:r>
      <w:r w:rsidRPr="0066689A">
        <w:rPr>
          <w:sz w:val="18"/>
          <w:lang w:val="es-ES_tradnl"/>
        </w:rPr>
        <w:t xml:space="preserve">” (Beneficios socioeconómicos de la adhesión de Viet Nam a la UPOV; evaluación </w:t>
      </w:r>
      <w:r w:rsidRPr="0066689A">
        <w:rPr>
          <w:i/>
          <w:sz w:val="18"/>
          <w:lang w:val="es-ES_tradnl"/>
        </w:rPr>
        <w:t>ex post</w:t>
      </w:r>
      <w:r w:rsidRPr="0066689A">
        <w:rPr>
          <w:sz w:val="18"/>
          <w:lang w:val="es-ES_tradnl"/>
        </w:rPr>
        <w:t xml:space="preserve"> del fitomejoramiento y la productividad agrícola al cabo de diez años) (autor para correspondencia: Steffen Noleppa) de HFFA Research GmbH”</w:t>
      </w:r>
    </w:p>
    <w:p w:rsidR="00E16FA6" w:rsidRPr="0066689A" w:rsidRDefault="00E16FA6" w:rsidP="008E49DA">
      <w:pPr>
        <w:pStyle w:val="ListParagraph"/>
        <w:numPr>
          <w:ilvl w:val="0"/>
          <w:numId w:val="10"/>
        </w:numPr>
        <w:tabs>
          <w:tab w:val="clear" w:pos="1492"/>
          <w:tab w:val="num" w:pos="720"/>
        </w:tabs>
        <w:spacing w:after="120"/>
        <w:ind w:left="720"/>
        <w:contextualSpacing w:val="0"/>
        <w:rPr>
          <w:rFonts w:cs="Arial"/>
          <w:sz w:val="18"/>
          <w:szCs w:val="18"/>
          <w:lang w:val="es-ES_tradnl"/>
        </w:rPr>
      </w:pPr>
      <w:r w:rsidRPr="0066689A">
        <w:rPr>
          <w:sz w:val="18"/>
          <w:lang w:val="es-ES_tradnl"/>
        </w:rPr>
        <w:t>publicación de un video titulado “Uso del sistema UPOV para beneficio de los custodios de germoplasma nativo en Argentina”</w:t>
      </w:r>
    </w:p>
    <w:p w:rsidR="006934EC" w:rsidRPr="0066689A" w:rsidRDefault="006934EC" w:rsidP="006934EC">
      <w:pPr>
        <w:pStyle w:val="ListParagraph"/>
        <w:numPr>
          <w:ilvl w:val="0"/>
          <w:numId w:val="10"/>
        </w:numPr>
        <w:spacing w:after="120"/>
        <w:ind w:left="720"/>
        <w:contextualSpacing w:val="0"/>
        <w:rPr>
          <w:rFonts w:cs="Arial"/>
          <w:sz w:val="18"/>
          <w:szCs w:val="18"/>
          <w:lang w:val="es-ES_tradnl"/>
        </w:rPr>
      </w:pPr>
      <w:r w:rsidRPr="0066689A">
        <w:rPr>
          <w:sz w:val="18"/>
          <w:lang w:val="es-ES_tradnl"/>
        </w:rPr>
        <w:t>5 comunicados de prensa</w:t>
      </w:r>
    </w:p>
    <w:p w:rsidR="006934EC" w:rsidRPr="0066689A" w:rsidRDefault="006934EC" w:rsidP="005A1195">
      <w:pPr>
        <w:rPr>
          <w:sz w:val="18"/>
          <w:szCs w:val="18"/>
          <w:lang w:val="es-ES_tradnl"/>
        </w:rPr>
      </w:pPr>
    </w:p>
    <w:p w:rsidR="00C07FF5" w:rsidRPr="0066689A" w:rsidRDefault="00C07FF5" w:rsidP="002F790B">
      <w:pPr>
        <w:pStyle w:val="Heading8"/>
        <w:tabs>
          <w:tab w:val="left" w:pos="284"/>
        </w:tabs>
        <w:rPr>
          <w:szCs w:val="18"/>
          <w:lang w:val="es-ES_tradnl"/>
        </w:rPr>
      </w:pPr>
      <w:bookmarkStart w:id="286" w:name="_Toc521423534"/>
      <w:bookmarkStart w:id="287" w:name="_Toc525142742"/>
      <w:r w:rsidRPr="0066689A">
        <w:rPr>
          <w:lang w:val="es-ES_tradnl"/>
        </w:rPr>
        <w:t>b</w:t>
      </w:r>
      <w:r w:rsidR="00E37206" w:rsidRPr="0066689A">
        <w:rPr>
          <w:lang w:val="es-ES_tradnl"/>
        </w:rPr>
        <w:t xml:space="preserve">)  </w:t>
      </w:r>
      <w:r w:rsidR="00336711">
        <w:rPr>
          <w:lang w:val="es-ES_tradnl"/>
        </w:rPr>
        <w:t>Visitas al</w:t>
      </w:r>
      <w:r w:rsidRPr="0066689A">
        <w:rPr>
          <w:lang w:val="es-ES_tradnl"/>
        </w:rPr>
        <w:t xml:space="preserve"> sitio web de la UPOV</w:t>
      </w:r>
      <w:bookmarkEnd w:id="286"/>
      <w:bookmarkEnd w:id="287"/>
    </w:p>
    <w:p w:rsidR="00C07FF5" w:rsidRPr="0066689A" w:rsidRDefault="00C07FF5" w:rsidP="005A1195">
      <w:pPr>
        <w:rPr>
          <w:sz w:val="18"/>
          <w:szCs w:val="18"/>
          <w:lang w:val="es-ES_tradnl"/>
        </w:rPr>
      </w:pPr>
    </w:p>
    <w:tbl>
      <w:tblPr>
        <w:tblW w:w="836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82"/>
        <w:gridCol w:w="1156"/>
        <w:gridCol w:w="1156"/>
        <w:gridCol w:w="1157"/>
        <w:gridCol w:w="1156"/>
        <w:gridCol w:w="1157"/>
      </w:tblGrid>
      <w:tr w:rsidR="002514E3" w:rsidRPr="0066689A" w:rsidTr="00206D73">
        <w:tc>
          <w:tcPr>
            <w:tcW w:w="2582" w:type="dxa"/>
            <w:tcMar>
              <w:top w:w="28" w:type="dxa"/>
              <w:bottom w:w="0" w:type="dxa"/>
            </w:tcMar>
          </w:tcPr>
          <w:p w:rsidR="002514E3" w:rsidRPr="0066689A" w:rsidRDefault="002514E3" w:rsidP="00081770">
            <w:pPr>
              <w:jc w:val="left"/>
              <w:rPr>
                <w:rFonts w:cs="Arial"/>
                <w:sz w:val="18"/>
                <w:szCs w:val="18"/>
                <w:lang w:val="es-ES_tradnl"/>
              </w:rPr>
            </w:pPr>
          </w:p>
        </w:tc>
        <w:tc>
          <w:tcPr>
            <w:tcW w:w="1156" w:type="dxa"/>
          </w:tcPr>
          <w:p w:rsidR="002514E3" w:rsidRPr="0066689A" w:rsidRDefault="002514E3" w:rsidP="00081770">
            <w:pPr>
              <w:ind w:right="57"/>
              <w:jc w:val="center"/>
              <w:rPr>
                <w:rFonts w:cs="Arial"/>
                <w:i/>
                <w:sz w:val="18"/>
                <w:szCs w:val="18"/>
                <w:lang w:val="es-ES_tradnl"/>
              </w:rPr>
            </w:pPr>
            <w:r w:rsidRPr="0066689A">
              <w:rPr>
                <w:i/>
                <w:sz w:val="18"/>
                <w:lang w:val="es-ES_tradnl"/>
              </w:rPr>
              <w:t>2017</w:t>
            </w:r>
          </w:p>
        </w:tc>
        <w:tc>
          <w:tcPr>
            <w:tcW w:w="1156" w:type="dxa"/>
          </w:tcPr>
          <w:p w:rsidR="002514E3" w:rsidRPr="0066689A" w:rsidRDefault="002514E3" w:rsidP="00081770">
            <w:pPr>
              <w:ind w:right="57"/>
              <w:jc w:val="center"/>
              <w:rPr>
                <w:rFonts w:cs="Arial"/>
                <w:i/>
                <w:sz w:val="18"/>
                <w:szCs w:val="18"/>
                <w:lang w:val="es-ES_tradnl"/>
              </w:rPr>
            </w:pPr>
            <w:r w:rsidRPr="0066689A">
              <w:rPr>
                <w:i/>
                <w:sz w:val="18"/>
                <w:lang w:val="es-ES_tradnl"/>
              </w:rPr>
              <w:t>2016</w:t>
            </w:r>
          </w:p>
        </w:tc>
        <w:tc>
          <w:tcPr>
            <w:tcW w:w="1157" w:type="dxa"/>
          </w:tcPr>
          <w:p w:rsidR="002514E3" w:rsidRPr="0066689A" w:rsidRDefault="002514E3" w:rsidP="00081770">
            <w:pPr>
              <w:ind w:right="57"/>
              <w:jc w:val="center"/>
              <w:rPr>
                <w:rFonts w:cs="Arial"/>
                <w:i/>
                <w:sz w:val="18"/>
                <w:szCs w:val="18"/>
                <w:lang w:val="es-ES_tradnl"/>
              </w:rPr>
            </w:pPr>
            <w:r w:rsidRPr="0066689A">
              <w:rPr>
                <w:i/>
                <w:sz w:val="18"/>
                <w:lang w:val="es-ES_tradnl"/>
              </w:rPr>
              <w:t>2015</w:t>
            </w:r>
          </w:p>
        </w:tc>
        <w:tc>
          <w:tcPr>
            <w:tcW w:w="1156" w:type="dxa"/>
          </w:tcPr>
          <w:p w:rsidR="002514E3" w:rsidRPr="0066689A" w:rsidRDefault="002514E3" w:rsidP="00081770">
            <w:pPr>
              <w:ind w:right="57"/>
              <w:jc w:val="center"/>
              <w:rPr>
                <w:rFonts w:cs="Arial"/>
                <w:i/>
                <w:sz w:val="18"/>
                <w:szCs w:val="18"/>
                <w:lang w:val="es-ES_tradnl"/>
              </w:rPr>
            </w:pPr>
            <w:r w:rsidRPr="0066689A">
              <w:rPr>
                <w:i/>
                <w:sz w:val="18"/>
                <w:lang w:val="es-ES_tradnl"/>
              </w:rPr>
              <w:t>2014</w:t>
            </w:r>
          </w:p>
        </w:tc>
        <w:tc>
          <w:tcPr>
            <w:tcW w:w="1157" w:type="dxa"/>
          </w:tcPr>
          <w:p w:rsidR="002514E3" w:rsidRPr="0066689A" w:rsidRDefault="002514E3" w:rsidP="00081770">
            <w:pPr>
              <w:ind w:right="57"/>
              <w:jc w:val="center"/>
              <w:rPr>
                <w:rFonts w:cs="Arial"/>
                <w:i/>
                <w:sz w:val="18"/>
                <w:szCs w:val="18"/>
                <w:lang w:val="es-ES_tradnl"/>
              </w:rPr>
            </w:pPr>
            <w:r w:rsidRPr="0066689A">
              <w:rPr>
                <w:i/>
                <w:sz w:val="18"/>
                <w:lang w:val="es-ES_tradnl"/>
              </w:rPr>
              <w:t>2013</w:t>
            </w:r>
          </w:p>
        </w:tc>
      </w:tr>
      <w:tr w:rsidR="002514E3" w:rsidRPr="0066689A" w:rsidTr="00206D73">
        <w:tc>
          <w:tcPr>
            <w:tcW w:w="2582" w:type="dxa"/>
            <w:tcMar>
              <w:top w:w="28" w:type="dxa"/>
              <w:bottom w:w="0" w:type="dxa"/>
            </w:tcMar>
          </w:tcPr>
          <w:p w:rsidR="002514E3" w:rsidRPr="0066689A" w:rsidRDefault="002514E3" w:rsidP="00081770">
            <w:pPr>
              <w:jc w:val="left"/>
              <w:rPr>
                <w:rFonts w:cs="Arial"/>
                <w:i/>
                <w:sz w:val="18"/>
                <w:szCs w:val="18"/>
                <w:lang w:val="es-ES_tradnl"/>
              </w:rPr>
            </w:pPr>
            <w:r w:rsidRPr="0066689A">
              <w:rPr>
                <w:i/>
                <w:sz w:val="18"/>
                <w:lang w:val="es-ES_tradnl"/>
              </w:rPr>
              <w:t xml:space="preserve">Número de sesiones: </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177.469</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200.539</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191.534</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187.125</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178.732</w:t>
            </w:r>
          </w:p>
        </w:tc>
      </w:tr>
      <w:tr w:rsidR="002514E3" w:rsidRPr="0066689A" w:rsidTr="00206D73">
        <w:tc>
          <w:tcPr>
            <w:tcW w:w="2582" w:type="dxa"/>
            <w:tcMar>
              <w:top w:w="28" w:type="dxa"/>
              <w:bottom w:w="0" w:type="dxa"/>
            </w:tcMar>
          </w:tcPr>
          <w:p w:rsidR="002514E3" w:rsidRPr="0066689A" w:rsidRDefault="002514E3" w:rsidP="00081770">
            <w:pPr>
              <w:jc w:val="left"/>
              <w:rPr>
                <w:rFonts w:cs="Arial"/>
                <w:i/>
                <w:sz w:val="18"/>
                <w:szCs w:val="18"/>
                <w:lang w:val="es-ES_tradnl"/>
              </w:rPr>
            </w:pPr>
            <w:r w:rsidRPr="0066689A">
              <w:rPr>
                <w:i/>
                <w:sz w:val="18"/>
                <w:lang w:val="es-ES_tradnl"/>
              </w:rPr>
              <w:t>Usuarios únicos:</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84.393</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88.906</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86.366</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86.291</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84.336</w:t>
            </w:r>
          </w:p>
        </w:tc>
      </w:tr>
      <w:tr w:rsidR="002514E3" w:rsidRPr="0066689A" w:rsidTr="00206D73">
        <w:tc>
          <w:tcPr>
            <w:tcW w:w="2582" w:type="dxa"/>
            <w:tcMar>
              <w:top w:w="28" w:type="dxa"/>
              <w:bottom w:w="0" w:type="dxa"/>
            </w:tcMar>
          </w:tcPr>
          <w:p w:rsidR="002514E3" w:rsidRPr="0066689A" w:rsidRDefault="002514E3" w:rsidP="00081770">
            <w:pPr>
              <w:jc w:val="left"/>
              <w:rPr>
                <w:rFonts w:cs="Arial"/>
                <w:i/>
                <w:sz w:val="18"/>
                <w:szCs w:val="18"/>
                <w:lang w:val="es-ES_tradnl"/>
              </w:rPr>
            </w:pPr>
            <w:r w:rsidRPr="0066689A">
              <w:rPr>
                <w:i/>
                <w:sz w:val="18"/>
                <w:lang w:val="es-ES_tradnl"/>
              </w:rPr>
              <w:t>Número de páginas vistas:</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857.442</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1.153.307</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1.087.382</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1.127.786</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1.129.052</w:t>
            </w:r>
          </w:p>
        </w:tc>
      </w:tr>
      <w:tr w:rsidR="002514E3" w:rsidRPr="0066689A" w:rsidTr="00206D73">
        <w:tc>
          <w:tcPr>
            <w:tcW w:w="2582" w:type="dxa"/>
            <w:tcMar>
              <w:top w:w="28" w:type="dxa"/>
              <w:bottom w:w="0" w:type="dxa"/>
            </w:tcMar>
          </w:tcPr>
          <w:p w:rsidR="002514E3" w:rsidRPr="0066689A" w:rsidRDefault="002514E3" w:rsidP="00081770">
            <w:pPr>
              <w:jc w:val="left"/>
              <w:rPr>
                <w:rFonts w:cs="Arial"/>
                <w:i/>
                <w:sz w:val="18"/>
                <w:szCs w:val="18"/>
                <w:lang w:val="es-ES_tradnl"/>
              </w:rPr>
            </w:pPr>
            <w:r w:rsidRPr="0066689A">
              <w:rPr>
                <w:i/>
                <w:sz w:val="18"/>
                <w:lang w:val="es-ES_tradnl"/>
              </w:rPr>
              <w:t>Número de páginas por visita:</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4,83</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5,75</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5,68</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6,03</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6,32</w:t>
            </w:r>
          </w:p>
        </w:tc>
      </w:tr>
      <w:tr w:rsidR="002514E3" w:rsidRPr="0066689A" w:rsidTr="00206D73">
        <w:tc>
          <w:tcPr>
            <w:tcW w:w="2582" w:type="dxa"/>
            <w:tcMar>
              <w:top w:w="28" w:type="dxa"/>
              <w:bottom w:w="0" w:type="dxa"/>
            </w:tcMar>
          </w:tcPr>
          <w:p w:rsidR="002514E3" w:rsidRPr="0066689A" w:rsidRDefault="002514E3" w:rsidP="00081770">
            <w:pPr>
              <w:jc w:val="left"/>
              <w:rPr>
                <w:rFonts w:cs="Arial"/>
                <w:i/>
                <w:sz w:val="18"/>
                <w:szCs w:val="18"/>
                <w:lang w:val="es-ES_tradnl"/>
              </w:rPr>
            </w:pPr>
            <w:r w:rsidRPr="0066689A">
              <w:rPr>
                <w:i/>
                <w:sz w:val="18"/>
                <w:lang w:val="es-ES_tradnl"/>
              </w:rPr>
              <w:t>Duración media de la visita:</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0:04:30</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00:05:13</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0:05:15</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0:06:00</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0:06:35</w:t>
            </w:r>
          </w:p>
        </w:tc>
      </w:tr>
      <w:tr w:rsidR="002514E3" w:rsidRPr="0066689A" w:rsidTr="00206D73">
        <w:tc>
          <w:tcPr>
            <w:tcW w:w="2582" w:type="dxa"/>
            <w:tcMar>
              <w:top w:w="28" w:type="dxa"/>
              <w:bottom w:w="0" w:type="dxa"/>
            </w:tcMar>
          </w:tcPr>
          <w:p w:rsidR="002514E3" w:rsidRPr="0066689A" w:rsidRDefault="002514E3" w:rsidP="00081770">
            <w:pPr>
              <w:jc w:val="left"/>
              <w:rPr>
                <w:rFonts w:cs="Arial"/>
                <w:i/>
                <w:sz w:val="18"/>
                <w:szCs w:val="18"/>
                <w:lang w:val="es-ES_tradnl"/>
              </w:rPr>
            </w:pPr>
            <w:r w:rsidRPr="0066689A">
              <w:rPr>
                <w:i/>
                <w:sz w:val="18"/>
                <w:lang w:val="es-ES_tradnl"/>
              </w:rPr>
              <w:t>Porcentaje de nuevas visitas:</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79,4%</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42,70%</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43,21%</w:t>
            </w:r>
          </w:p>
        </w:tc>
        <w:tc>
          <w:tcPr>
            <w:tcW w:w="1156" w:type="dxa"/>
          </w:tcPr>
          <w:p w:rsidR="002514E3" w:rsidRPr="0066689A" w:rsidRDefault="002514E3" w:rsidP="002514E3">
            <w:pPr>
              <w:ind w:right="227"/>
              <w:jc w:val="right"/>
              <w:rPr>
                <w:rFonts w:cs="Arial"/>
                <w:sz w:val="18"/>
                <w:szCs w:val="18"/>
                <w:lang w:val="es-ES_tradnl"/>
              </w:rPr>
            </w:pPr>
            <w:r w:rsidRPr="0066689A">
              <w:rPr>
                <w:sz w:val="18"/>
                <w:lang w:val="es-ES_tradnl"/>
              </w:rPr>
              <w:t>44,19%</w:t>
            </w:r>
          </w:p>
        </w:tc>
        <w:tc>
          <w:tcPr>
            <w:tcW w:w="1157" w:type="dxa"/>
          </w:tcPr>
          <w:p w:rsidR="002514E3" w:rsidRPr="0066689A" w:rsidRDefault="002514E3" w:rsidP="002514E3">
            <w:pPr>
              <w:ind w:right="227"/>
              <w:jc w:val="right"/>
              <w:rPr>
                <w:rFonts w:cs="Arial"/>
                <w:sz w:val="18"/>
                <w:szCs w:val="18"/>
                <w:lang w:val="es-ES_tradnl"/>
              </w:rPr>
            </w:pPr>
            <w:r w:rsidRPr="0066689A">
              <w:rPr>
                <w:sz w:val="18"/>
                <w:lang w:val="es-ES_tradnl"/>
              </w:rPr>
              <w:t>54,6%</w:t>
            </w:r>
          </w:p>
        </w:tc>
      </w:tr>
    </w:tbl>
    <w:p w:rsidR="00A36591" w:rsidRPr="0066689A" w:rsidRDefault="00A36591" w:rsidP="00A36591">
      <w:pPr>
        <w:rPr>
          <w:sz w:val="18"/>
          <w:szCs w:val="18"/>
          <w:lang w:val="es-ES_tradnl"/>
        </w:rPr>
      </w:pPr>
    </w:p>
    <w:tbl>
      <w:tblPr>
        <w:tblW w:w="8046" w:type="dxa"/>
        <w:tblInd w:w="959" w:type="dxa"/>
        <w:tblLayout w:type="fixed"/>
        <w:tblLook w:val="0000" w:firstRow="0" w:lastRow="0" w:firstColumn="0" w:lastColumn="0" w:noHBand="0" w:noVBand="0"/>
      </w:tblPr>
      <w:tblGrid>
        <w:gridCol w:w="4040"/>
        <w:gridCol w:w="4006"/>
      </w:tblGrid>
      <w:tr w:rsidR="00A36591" w:rsidRPr="0066689A" w:rsidTr="00AC302E">
        <w:tc>
          <w:tcPr>
            <w:tcW w:w="4040" w:type="dxa"/>
          </w:tcPr>
          <w:p w:rsidR="00A36591" w:rsidRPr="0066689A" w:rsidRDefault="00A36591" w:rsidP="008A7BA7">
            <w:pPr>
              <w:pStyle w:val="Heading9"/>
              <w:rPr>
                <w:lang w:val="es-ES_tradnl"/>
              </w:rPr>
            </w:pPr>
            <w:bookmarkStart w:id="288" w:name="_Toc398563050"/>
            <w:bookmarkStart w:id="289" w:name="_Toc521423535"/>
            <w:bookmarkStart w:id="290" w:name="_Toc525142743"/>
            <w:r w:rsidRPr="0066689A">
              <w:rPr>
                <w:lang w:val="es-ES_tradnl"/>
              </w:rPr>
              <w:t>Mapa mundial de visitas al sitio web</w:t>
            </w:r>
            <w:bookmarkEnd w:id="288"/>
            <w:bookmarkEnd w:id="289"/>
            <w:bookmarkEnd w:id="290"/>
          </w:p>
          <w:p w:rsidR="00A36591" w:rsidRPr="0066689A" w:rsidRDefault="00A36591" w:rsidP="00081770">
            <w:pPr>
              <w:pStyle w:val="Default"/>
              <w:rPr>
                <w:b/>
                <w:bCs/>
                <w:sz w:val="18"/>
                <w:szCs w:val="18"/>
                <w:lang w:val="es-ES_tradnl"/>
              </w:rPr>
            </w:pPr>
            <w:r w:rsidRPr="0066689A">
              <w:rPr>
                <w:noProof/>
                <w:sz w:val="18"/>
                <w:szCs w:val="18"/>
              </w:rPr>
              <w:drawing>
                <wp:inline distT="0" distB="0" distL="0" distR="0">
                  <wp:extent cx="2117905"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117905" cy="1318260"/>
                          </a:xfrm>
                          <a:prstGeom prst="rect">
                            <a:avLst/>
                          </a:prstGeom>
                        </pic:spPr>
                      </pic:pic>
                    </a:graphicData>
                  </a:graphic>
                </wp:inline>
              </w:drawing>
            </w:r>
          </w:p>
          <w:p w:rsidR="00A36591" w:rsidRPr="0066689A" w:rsidRDefault="00A36591" w:rsidP="00081770">
            <w:pPr>
              <w:pStyle w:val="Default"/>
              <w:rPr>
                <w:sz w:val="18"/>
                <w:szCs w:val="18"/>
                <w:lang w:val="es-ES_tradnl"/>
              </w:rPr>
            </w:pPr>
          </w:p>
        </w:tc>
        <w:tc>
          <w:tcPr>
            <w:tcW w:w="4006" w:type="dxa"/>
          </w:tcPr>
          <w:p w:rsidR="00A36591" w:rsidRPr="0066689A" w:rsidRDefault="00A36591" w:rsidP="00081770">
            <w:pPr>
              <w:pStyle w:val="Default"/>
              <w:rPr>
                <w:bCs/>
                <w:i/>
                <w:sz w:val="18"/>
                <w:szCs w:val="18"/>
                <w:lang w:val="es-ES_tradnl"/>
              </w:rPr>
            </w:pPr>
            <w:r w:rsidRPr="0066689A">
              <w:rPr>
                <w:i/>
                <w:sz w:val="18"/>
                <w:lang w:val="es-ES_tradnl"/>
              </w:rPr>
              <w:t xml:space="preserve">Sesiones por país: </w:t>
            </w:r>
          </w:p>
          <w:p w:rsidR="00A36591" w:rsidRPr="0066689A" w:rsidRDefault="00A36591" w:rsidP="00081770">
            <w:pPr>
              <w:pStyle w:val="Default"/>
              <w:rPr>
                <w:sz w:val="18"/>
                <w:szCs w:val="18"/>
                <w:lang w:val="es-ES_tradnl"/>
              </w:rPr>
            </w:pP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1. </w:t>
            </w:r>
            <w:r w:rsidRPr="0066689A">
              <w:rPr>
                <w:sz w:val="18"/>
                <w:szCs w:val="18"/>
                <w:lang w:val="es-ES_tradnl"/>
              </w:rPr>
              <w:tab/>
              <w:t>Estados Unidos de América</w:t>
            </w:r>
            <w:r w:rsidRPr="0066689A">
              <w:rPr>
                <w:sz w:val="18"/>
                <w:szCs w:val="18"/>
                <w:lang w:val="es-ES_tradnl"/>
              </w:rPr>
              <w:tab/>
              <w:t xml:space="preserve">(7,30%) </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2. </w:t>
            </w:r>
            <w:r w:rsidRPr="0066689A">
              <w:rPr>
                <w:sz w:val="18"/>
                <w:szCs w:val="18"/>
                <w:lang w:val="es-ES_tradnl"/>
              </w:rPr>
              <w:tab/>
              <w:t>Francia</w:t>
            </w:r>
            <w:r w:rsidRPr="0066689A">
              <w:rPr>
                <w:sz w:val="18"/>
                <w:szCs w:val="18"/>
                <w:lang w:val="es-ES_tradnl"/>
              </w:rPr>
              <w:tab/>
              <w:t xml:space="preserve">(6,16%) </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3. </w:t>
            </w:r>
            <w:r w:rsidRPr="0066689A">
              <w:rPr>
                <w:sz w:val="18"/>
                <w:szCs w:val="18"/>
                <w:lang w:val="es-ES_tradnl"/>
              </w:rPr>
              <w:tab/>
              <w:t>India</w:t>
            </w:r>
            <w:r w:rsidRPr="0066689A">
              <w:rPr>
                <w:sz w:val="18"/>
                <w:szCs w:val="18"/>
                <w:lang w:val="es-ES_tradnl"/>
              </w:rPr>
              <w:tab/>
              <w:t>(5,11%)</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4. </w:t>
            </w:r>
            <w:r w:rsidRPr="0066689A">
              <w:rPr>
                <w:sz w:val="18"/>
                <w:szCs w:val="18"/>
                <w:lang w:val="es-ES_tradnl"/>
              </w:rPr>
              <w:tab/>
              <w:t>México</w:t>
            </w:r>
            <w:r w:rsidRPr="0066689A">
              <w:rPr>
                <w:sz w:val="18"/>
                <w:szCs w:val="18"/>
                <w:lang w:val="es-ES_tradnl"/>
              </w:rPr>
              <w:tab/>
              <w:t>(4,88%)</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5. </w:t>
            </w:r>
            <w:r w:rsidRPr="0066689A">
              <w:rPr>
                <w:sz w:val="18"/>
                <w:szCs w:val="18"/>
                <w:lang w:val="es-ES_tradnl"/>
              </w:rPr>
              <w:tab/>
              <w:t>Japón</w:t>
            </w:r>
            <w:r w:rsidRPr="0066689A">
              <w:rPr>
                <w:sz w:val="18"/>
                <w:szCs w:val="18"/>
                <w:lang w:val="es-ES_tradnl"/>
              </w:rPr>
              <w:tab/>
              <w:t>(4,71%)</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6. </w:t>
            </w:r>
            <w:r w:rsidRPr="0066689A">
              <w:rPr>
                <w:sz w:val="18"/>
                <w:szCs w:val="18"/>
                <w:lang w:val="es-ES_tradnl"/>
              </w:rPr>
              <w:tab/>
              <w:t>Países Bajos</w:t>
            </w:r>
            <w:r w:rsidRPr="0066689A">
              <w:rPr>
                <w:sz w:val="18"/>
                <w:szCs w:val="18"/>
                <w:lang w:val="es-ES_tradnl"/>
              </w:rPr>
              <w:tab/>
              <w:t xml:space="preserve">(4,42%) </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7. </w:t>
            </w:r>
            <w:r w:rsidRPr="0066689A">
              <w:rPr>
                <w:sz w:val="18"/>
                <w:szCs w:val="18"/>
                <w:lang w:val="es-ES_tradnl"/>
              </w:rPr>
              <w:tab/>
              <w:t>España</w:t>
            </w:r>
            <w:r w:rsidRPr="0066689A">
              <w:rPr>
                <w:sz w:val="18"/>
                <w:szCs w:val="18"/>
                <w:lang w:val="es-ES_tradnl"/>
              </w:rPr>
              <w:tab/>
              <w:t xml:space="preserve">(4,05%) </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 xml:space="preserve">8. </w:t>
            </w:r>
            <w:r w:rsidRPr="0066689A">
              <w:rPr>
                <w:sz w:val="18"/>
                <w:szCs w:val="18"/>
                <w:lang w:val="es-ES_tradnl"/>
              </w:rPr>
              <w:tab/>
              <w:t>Alemania</w:t>
            </w:r>
            <w:r w:rsidRPr="0066689A">
              <w:rPr>
                <w:sz w:val="18"/>
                <w:szCs w:val="18"/>
                <w:lang w:val="es-ES_tradnl"/>
              </w:rPr>
              <w:tab/>
              <w:t xml:space="preserve">(3,99%) </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9.</w:t>
            </w:r>
            <w:r w:rsidRPr="0066689A">
              <w:rPr>
                <w:sz w:val="18"/>
                <w:szCs w:val="18"/>
                <w:lang w:val="es-ES_tradnl"/>
              </w:rPr>
              <w:tab/>
              <w:t>Suiza</w:t>
            </w:r>
            <w:r w:rsidRPr="0066689A">
              <w:rPr>
                <w:sz w:val="18"/>
                <w:szCs w:val="18"/>
                <w:lang w:val="es-ES_tradnl"/>
              </w:rPr>
              <w:tab/>
              <w:t xml:space="preserve">(3,29%) </w:t>
            </w:r>
          </w:p>
          <w:p w:rsidR="00A36591" w:rsidRPr="0066689A" w:rsidRDefault="00A36591" w:rsidP="00081770">
            <w:pPr>
              <w:pStyle w:val="Default"/>
              <w:tabs>
                <w:tab w:val="left" w:pos="490"/>
                <w:tab w:val="left" w:pos="2906"/>
              </w:tabs>
              <w:rPr>
                <w:sz w:val="18"/>
                <w:szCs w:val="18"/>
                <w:lang w:val="es-ES_tradnl"/>
              </w:rPr>
            </w:pPr>
            <w:r w:rsidRPr="0066689A">
              <w:rPr>
                <w:sz w:val="18"/>
                <w:szCs w:val="18"/>
                <w:lang w:val="es-ES_tradnl"/>
              </w:rPr>
              <w:t>10.</w:t>
            </w:r>
            <w:r w:rsidRPr="0066689A">
              <w:rPr>
                <w:sz w:val="18"/>
                <w:szCs w:val="18"/>
                <w:lang w:val="es-ES_tradnl"/>
              </w:rPr>
              <w:tab/>
              <w:t xml:space="preserve">China </w:t>
            </w:r>
            <w:r w:rsidRPr="0066689A">
              <w:rPr>
                <w:sz w:val="18"/>
                <w:szCs w:val="18"/>
                <w:lang w:val="es-ES_tradnl"/>
              </w:rPr>
              <w:tab/>
              <w:t xml:space="preserve">(2,87%) </w:t>
            </w:r>
          </w:p>
          <w:p w:rsidR="00A36591" w:rsidRPr="0066689A" w:rsidRDefault="00A36591" w:rsidP="00081770">
            <w:pPr>
              <w:pStyle w:val="Default"/>
              <w:tabs>
                <w:tab w:val="left" w:pos="490"/>
                <w:tab w:val="left" w:pos="2906"/>
              </w:tabs>
              <w:rPr>
                <w:sz w:val="18"/>
                <w:szCs w:val="18"/>
                <w:lang w:val="es-ES_tradnl"/>
              </w:rPr>
            </w:pPr>
          </w:p>
        </w:tc>
      </w:tr>
    </w:tbl>
    <w:p w:rsidR="00232A45" w:rsidRPr="0066689A" w:rsidRDefault="00232A45" w:rsidP="00232A45">
      <w:pPr>
        <w:jc w:val="left"/>
        <w:rPr>
          <w:sz w:val="18"/>
          <w:szCs w:val="18"/>
          <w:lang w:val="es-ES_tradnl"/>
        </w:rPr>
      </w:pPr>
    </w:p>
    <w:p w:rsidR="00206D73" w:rsidRPr="0066689A" w:rsidRDefault="00206D73" w:rsidP="00232A45">
      <w:pPr>
        <w:jc w:val="left"/>
        <w:rPr>
          <w:sz w:val="18"/>
          <w:szCs w:val="18"/>
          <w:lang w:val="es-ES_tradnl"/>
        </w:rPr>
      </w:pP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0"/>
        <w:gridCol w:w="935"/>
        <w:gridCol w:w="763"/>
        <w:gridCol w:w="855"/>
        <w:gridCol w:w="794"/>
        <w:gridCol w:w="865"/>
        <w:gridCol w:w="748"/>
        <w:gridCol w:w="855"/>
        <w:gridCol w:w="748"/>
        <w:gridCol w:w="855"/>
        <w:gridCol w:w="673"/>
      </w:tblGrid>
      <w:tr w:rsidR="008C3910" w:rsidRPr="0066689A" w:rsidTr="008C3910">
        <w:tc>
          <w:tcPr>
            <w:tcW w:w="1510" w:type="dxa"/>
            <w:vMerge w:val="restart"/>
            <w:shd w:val="clear" w:color="auto" w:fill="D9D9D9" w:themeFill="background1" w:themeFillShade="D9"/>
            <w:tcMar>
              <w:top w:w="28" w:type="dxa"/>
              <w:bottom w:w="28" w:type="dxa"/>
            </w:tcMar>
          </w:tcPr>
          <w:p w:rsidR="00232A45" w:rsidRPr="0066689A" w:rsidRDefault="00232A45" w:rsidP="00081770">
            <w:pPr>
              <w:tabs>
                <w:tab w:val="right" w:pos="3720"/>
                <w:tab w:val="left" w:pos="4003"/>
              </w:tabs>
              <w:jc w:val="left"/>
              <w:rPr>
                <w:rFonts w:cs="Arial"/>
                <w:sz w:val="18"/>
                <w:szCs w:val="18"/>
                <w:lang w:val="es-ES_tradnl"/>
              </w:rPr>
            </w:pPr>
            <w:r w:rsidRPr="0066689A">
              <w:rPr>
                <w:sz w:val="18"/>
                <w:lang w:val="es-ES_tradnl"/>
              </w:rPr>
              <w:lastRenderedPageBreak/>
              <w:t xml:space="preserve">Idioma del </w:t>
            </w:r>
            <w:r w:rsidRPr="0066689A">
              <w:rPr>
                <w:rFonts w:cs="Arial"/>
                <w:sz w:val="18"/>
                <w:szCs w:val="18"/>
                <w:lang w:val="es-ES_tradnl"/>
              </w:rPr>
              <w:br/>
            </w:r>
            <w:r w:rsidRPr="0066689A">
              <w:rPr>
                <w:sz w:val="18"/>
                <w:lang w:val="es-ES_tradnl"/>
              </w:rPr>
              <w:t>navegador del</w:t>
            </w:r>
            <w:r w:rsidRPr="0066689A">
              <w:rPr>
                <w:rFonts w:cs="Arial"/>
                <w:sz w:val="18"/>
                <w:szCs w:val="18"/>
                <w:lang w:val="es-ES_tradnl"/>
              </w:rPr>
              <w:br/>
            </w:r>
            <w:r w:rsidRPr="0066689A">
              <w:rPr>
                <w:sz w:val="18"/>
                <w:lang w:val="es-ES_tradnl"/>
              </w:rPr>
              <w:t>visitante</w:t>
            </w:r>
          </w:p>
        </w:tc>
        <w:tc>
          <w:tcPr>
            <w:tcW w:w="1704" w:type="dxa"/>
            <w:gridSpan w:val="2"/>
            <w:shd w:val="clear" w:color="auto" w:fill="D9D9D9" w:themeFill="background1" w:themeFillShade="D9"/>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2017</w:t>
            </w:r>
          </w:p>
        </w:tc>
        <w:tc>
          <w:tcPr>
            <w:tcW w:w="1643" w:type="dxa"/>
            <w:gridSpan w:val="2"/>
            <w:shd w:val="clear" w:color="auto" w:fill="D9D9D9" w:themeFill="background1" w:themeFillShade="D9"/>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2016</w:t>
            </w:r>
          </w:p>
        </w:tc>
        <w:tc>
          <w:tcPr>
            <w:tcW w:w="1617" w:type="dxa"/>
            <w:gridSpan w:val="2"/>
            <w:shd w:val="clear" w:color="auto" w:fill="D9D9D9" w:themeFill="background1" w:themeFillShade="D9"/>
            <w:tcMar>
              <w:left w:w="57"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2015</w:t>
            </w:r>
          </w:p>
        </w:tc>
        <w:tc>
          <w:tcPr>
            <w:tcW w:w="1597" w:type="dxa"/>
            <w:gridSpan w:val="2"/>
            <w:shd w:val="clear" w:color="auto" w:fill="D9D9D9" w:themeFill="background1" w:themeFillShade="D9"/>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2014</w:t>
            </w:r>
          </w:p>
        </w:tc>
        <w:tc>
          <w:tcPr>
            <w:tcW w:w="1520" w:type="dxa"/>
            <w:gridSpan w:val="2"/>
            <w:shd w:val="clear" w:color="auto" w:fill="D9D9D9" w:themeFill="background1" w:themeFillShade="D9"/>
            <w:tcMar>
              <w:top w:w="28" w:type="dxa"/>
              <w:left w:w="57"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2013</w:t>
            </w:r>
          </w:p>
        </w:tc>
      </w:tr>
      <w:tr w:rsidR="008C3910" w:rsidRPr="0066689A" w:rsidTr="008C3910">
        <w:tc>
          <w:tcPr>
            <w:tcW w:w="1510" w:type="dxa"/>
            <w:vMerge/>
            <w:shd w:val="clear" w:color="auto" w:fill="D9D9D9" w:themeFill="background1" w:themeFillShade="D9"/>
            <w:tcMar>
              <w:top w:w="28" w:type="dxa"/>
              <w:bottom w:w="28" w:type="dxa"/>
            </w:tcMar>
          </w:tcPr>
          <w:p w:rsidR="00232A45" w:rsidRPr="0066689A" w:rsidRDefault="00232A45" w:rsidP="00081770">
            <w:pPr>
              <w:tabs>
                <w:tab w:val="right" w:pos="3720"/>
                <w:tab w:val="left" w:pos="4003"/>
              </w:tabs>
              <w:jc w:val="left"/>
              <w:rPr>
                <w:rFonts w:cs="Arial"/>
                <w:sz w:val="18"/>
                <w:szCs w:val="18"/>
                <w:lang w:val="es-ES_tradnl"/>
              </w:rPr>
            </w:pPr>
          </w:p>
        </w:tc>
        <w:tc>
          <w:tcPr>
            <w:tcW w:w="937" w:type="dxa"/>
            <w:shd w:val="clear" w:color="auto" w:fill="D9D9D9" w:themeFill="background1" w:themeFillShade="D9"/>
          </w:tcPr>
          <w:p w:rsidR="00232A45" w:rsidRPr="0066689A" w:rsidRDefault="006576BD" w:rsidP="00081770">
            <w:pPr>
              <w:tabs>
                <w:tab w:val="right" w:pos="3720"/>
                <w:tab w:val="left" w:pos="4003"/>
              </w:tabs>
              <w:jc w:val="center"/>
              <w:rPr>
                <w:rFonts w:cs="Arial"/>
                <w:sz w:val="18"/>
                <w:szCs w:val="18"/>
                <w:lang w:val="es-ES_tradnl"/>
              </w:rPr>
            </w:pPr>
            <w:r w:rsidRPr="0066689A">
              <w:rPr>
                <w:sz w:val="18"/>
                <w:lang w:val="es-ES_tradnl"/>
              </w:rPr>
              <w:t>Sesiones</w:t>
            </w:r>
          </w:p>
        </w:tc>
        <w:tc>
          <w:tcPr>
            <w:tcW w:w="767" w:type="dxa"/>
            <w:shd w:val="clear" w:color="auto" w:fill="D9D9D9" w:themeFill="background1" w:themeFillShade="D9"/>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w:t>
            </w:r>
          </w:p>
        </w:tc>
        <w:tc>
          <w:tcPr>
            <w:tcW w:w="845" w:type="dxa"/>
            <w:shd w:val="clear" w:color="auto" w:fill="D9D9D9" w:themeFill="background1" w:themeFillShade="D9"/>
          </w:tcPr>
          <w:p w:rsidR="00232A45" w:rsidRPr="0066689A" w:rsidRDefault="006576BD" w:rsidP="00081770">
            <w:pPr>
              <w:tabs>
                <w:tab w:val="right" w:pos="3720"/>
                <w:tab w:val="left" w:pos="4003"/>
              </w:tabs>
              <w:jc w:val="center"/>
              <w:rPr>
                <w:rFonts w:cs="Arial"/>
                <w:sz w:val="18"/>
                <w:szCs w:val="18"/>
                <w:lang w:val="es-ES_tradnl"/>
              </w:rPr>
            </w:pPr>
            <w:r w:rsidRPr="0066689A">
              <w:rPr>
                <w:sz w:val="18"/>
                <w:lang w:val="es-ES_tradnl"/>
              </w:rPr>
              <w:t>Sesiones</w:t>
            </w:r>
          </w:p>
        </w:tc>
        <w:tc>
          <w:tcPr>
            <w:tcW w:w="798" w:type="dxa"/>
            <w:shd w:val="clear" w:color="auto" w:fill="D9D9D9" w:themeFill="background1" w:themeFillShade="D9"/>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w:t>
            </w:r>
          </w:p>
        </w:tc>
        <w:tc>
          <w:tcPr>
            <w:tcW w:w="865" w:type="dxa"/>
            <w:shd w:val="clear" w:color="auto" w:fill="D9D9D9" w:themeFill="background1" w:themeFillShade="D9"/>
            <w:tcMar>
              <w:left w:w="57" w:type="dxa"/>
              <w:right w:w="57" w:type="dxa"/>
            </w:tcMar>
          </w:tcPr>
          <w:p w:rsidR="00232A45" w:rsidRPr="0066689A" w:rsidRDefault="006576BD" w:rsidP="00081770">
            <w:pPr>
              <w:tabs>
                <w:tab w:val="right" w:pos="3720"/>
                <w:tab w:val="left" w:pos="4003"/>
              </w:tabs>
              <w:jc w:val="center"/>
              <w:rPr>
                <w:rFonts w:cs="Arial"/>
                <w:sz w:val="18"/>
                <w:szCs w:val="18"/>
                <w:lang w:val="es-ES_tradnl"/>
              </w:rPr>
            </w:pPr>
            <w:r w:rsidRPr="0066689A">
              <w:rPr>
                <w:sz w:val="18"/>
                <w:lang w:val="es-ES_tradnl"/>
              </w:rPr>
              <w:t>Sesiones</w:t>
            </w:r>
          </w:p>
        </w:tc>
        <w:tc>
          <w:tcPr>
            <w:tcW w:w="752" w:type="dxa"/>
            <w:shd w:val="clear" w:color="auto" w:fill="D9D9D9" w:themeFill="background1" w:themeFillShade="D9"/>
            <w:tcMar>
              <w:left w:w="57"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w:t>
            </w:r>
          </w:p>
        </w:tc>
        <w:tc>
          <w:tcPr>
            <w:tcW w:w="845" w:type="dxa"/>
            <w:shd w:val="clear" w:color="auto" w:fill="D9D9D9" w:themeFill="background1" w:themeFillShade="D9"/>
            <w:tcMar>
              <w:top w:w="28" w:type="dxa"/>
              <w:left w:w="57" w:type="dxa"/>
              <w:bottom w:w="28" w:type="dxa"/>
              <w:right w:w="57" w:type="dxa"/>
            </w:tcMar>
          </w:tcPr>
          <w:p w:rsidR="00232A45" w:rsidRPr="0066689A" w:rsidRDefault="006576BD" w:rsidP="00081770">
            <w:pPr>
              <w:tabs>
                <w:tab w:val="right" w:pos="3720"/>
                <w:tab w:val="left" w:pos="4003"/>
              </w:tabs>
              <w:jc w:val="center"/>
              <w:rPr>
                <w:rFonts w:cs="Arial"/>
                <w:sz w:val="18"/>
                <w:szCs w:val="18"/>
                <w:lang w:val="es-ES_tradnl"/>
              </w:rPr>
            </w:pPr>
            <w:r w:rsidRPr="0066689A">
              <w:rPr>
                <w:sz w:val="18"/>
                <w:lang w:val="es-ES_tradnl"/>
              </w:rPr>
              <w:t>Sesiones</w:t>
            </w:r>
          </w:p>
        </w:tc>
        <w:tc>
          <w:tcPr>
            <w:tcW w:w="752" w:type="dxa"/>
            <w:shd w:val="clear" w:color="auto" w:fill="D9D9D9" w:themeFill="background1" w:themeFillShade="D9"/>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w:t>
            </w:r>
          </w:p>
        </w:tc>
        <w:tc>
          <w:tcPr>
            <w:tcW w:w="845" w:type="dxa"/>
            <w:shd w:val="clear" w:color="auto" w:fill="D9D9D9" w:themeFill="background1" w:themeFillShade="D9"/>
            <w:tcMar>
              <w:top w:w="28" w:type="dxa"/>
              <w:left w:w="57" w:type="dxa"/>
              <w:right w:w="57" w:type="dxa"/>
            </w:tcMar>
          </w:tcPr>
          <w:p w:rsidR="00232A45" w:rsidRPr="0066689A" w:rsidRDefault="006576BD" w:rsidP="00081770">
            <w:pPr>
              <w:tabs>
                <w:tab w:val="right" w:pos="3720"/>
                <w:tab w:val="left" w:pos="4003"/>
              </w:tabs>
              <w:jc w:val="center"/>
              <w:rPr>
                <w:rFonts w:cs="Arial"/>
                <w:sz w:val="18"/>
                <w:szCs w:val="18"/>
                <w:lang w:val="es-ES_tradnl"/>
              </w:rPr>
            </w:pPr>
            <w:r w:rsidRPr="0066689A">
              <w:rPr>
                <w:sz w:val="18"/>
                <w:lang w:val="es-ES_tradnl"/>
              </w:rPr>
              <w:t>Sesiones</w:t>
            </w:r>
          </w:p>
        </w:tc>
        <w:tc>
          <w:tcPr>
            <w:tcW w:w="675" w:type="dxa"/>
            <w:shd w:val="clear" w:color="auto" w:fill="D9D9D9" w:themeFill="background1" w:themeFillShade="D9"/>
            <w:tcMar>
              <w:top w:w="28" w:type="dxa"/>
              <w:left w:w="57"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w:t>
            </w: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en-us</w:t>
            </w:r>
          </w:p>
        </w:tc>
        <w:tc>
          <w:tcPr>
            <w:tcW w:w="93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48.128</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27,12</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60.689</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42,11</w:t>
            </w:r>
          </w:p>
        </w:tc>
        <w:tc>
          <w:tcPr>
            <w:tcW w:w="865" w:type="dxa"/>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66.347</w:t>
            </w:r>
          </w:p>
        </w:tc>
        <w:tc>
          <w:tcPr>
            <w:tcW w:w="752" w:type="dxa"/>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39,58</w:t>
            </w:r>
          </w:p>
        </w:tc>
        <w:tc>
          <w:tcPr>
            <w:tcW w:w="84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72.248</w:t>
            </w:r>
          </w:p>
        </w:tc>
        <w:tc>
          <w:tcPr>
            <w:tcW w:w="752"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38,61</w:t>
            </w:r>
          </w:p>
        </w:tc>
        <w:tc>
          <w:tcPr>
            <w:tcW w:w="84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70.706</w:t>
            </w:r>
          </w:p>
        </w:tc>
        <w:tc>
          <w:tcPr>
            <w:tcW w:w="67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39,56</w:t>
            </w: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es</w:t>
            </w:r>
          </w:p>
        </w:tc>
        <w:tc>
          <w:tcPr>
            <w:tcW w:w="93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16.708</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11,64</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18.164</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58,21</w:t>
            </w:r>
          </w:p>
        </w:tc>
        <w:tc>
          <w:tcPr>
            <w:tcW w:w="865" w:type="dxa"/>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17.765</w:t>
            </w:r>
          </w:p>
        </w:tc>
        <w:tc>
          <w:tcPr>
            <w:tcW w:w="752" w:type="dxa"/>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59,03</w:t>
            </w:r>
          </w:p>
        </w:tc>
        <w:tc>
          <w:tcPr>
            <w:tcW w:w="84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18.154</w:t>
            </w:r>
          </w:p>
        </w:tc>
        <w:tc>
          <w:tcPr>
            <w:tcW w:w="752"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9,70</w:t>
            </w:r>
          </w:p>
        </w:tc>
        <w:tc>
          <w:tcPr>
            <w:tcW w:w="84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18.669</w:t>
            </w:r>
          </w:p>
        </w:tc>
        <w:tc>
          <w:tcPr>
            <w:tcW w:w="67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10,45</w:t>
            </w: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en-gb</w:t>
            </w:r>
          </w:p>
        </w:tc>
        <w:tc>
          <w:tcPr>
            <w:tcW w:w="93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10.062</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5,78</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8.639</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45,87</w:t>
            </w:r>
          </w:p>
        </w:tc>
        <w:tc>
          <w:tcPr>
            <w:tcW w:w="86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6.743</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3,52</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4.508</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2,41</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3.028</w:t>
            </w:r>
          </w:p>
        </w:tc>
        <w:tc>
          <w:tcPr>
            <w:tcW w:w="67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1,69</w:t>
            </w: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fr</w:t>
            </w:r>
          </w:p>
        </w:tc>
        <w:tc>
          <w:tcPr>
            <w:tcW w:w="937"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9.471</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5,34</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6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67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ru</w:t>
            </w:r>
          </w:p>
        </w:tc>
        <w:tc>
          <w:tcPr>
            <w:tcW w:w="937"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6.768</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3,81</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7.292</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19,83</w:t>
            </w:r>
          </w:p>
        </w:tc>
        <w:tc>
          <w:tcPr>
            <w:tcW w:w="86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6.608</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3,45</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6.824</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3,65</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6.596</w:t>
            </w:r>
          </w:p>
        </w:tc>
        <w:tc>
          <w:tcPr>
            <w:tcW w:w="67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3,69</w:t>
            </w: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ja-jp</w:t>
            </w:r>
          </w:p>
        </w:tc>
        <w:tc>
          <w:tcPr>
            <w:tcW w:w="937"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6.545</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3,69</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6.915</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24,09</w:t>
            </w:r>
          </w:p>
        </w:tc>
        <w:tc>
          <w:tcPr>
            <w:tcW w:w="86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5.277</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2,76</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5.729</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3,06</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6.444</w:t>
            </w:r>
          </w:p>
        </w:tc>
        <w:tc>
          <w:tcPr>
            <w:tcW w:w="67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3,61</w:t>
            </w: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es-419</w:t>
            </w:r>
          </w:p>
        </w:tc>
        <w:tc>
          <w:tcPr>
            <w:tcW w:w="93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6.542</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3,69</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5.605</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57,38</w:t>
            </w:r>
          </w:p>
        </w:tc>
        <w:tc>
          <w:tcPr>
            <w:tcW w:w="86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67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es-es</w:t>
            </w:r>
          </w:p>
        </w:tc>
        <w:tc>
          <w:tcPr>
            <w:tcW w:w="93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6.091</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3,43</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7.273</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49,06</w:t>
            </w:r>
          </w:p>
        </w:tc>
        <w:tc>
          <w:tcPr>
            <w:tcW w:w="86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7.972</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4,16</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9.180</w:t>
            </w: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4,91</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9.234</w:t>
            </w:r>
          </w:p>
        </w:tc>
        <w:tc>
          <w:tcPr>
            <w:tcW w:w="67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5,17</w:t>
            </w: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zh-cn</w:t>
            </w:r>
          </w:p>
        </w:tc>
        <w:tc>
          <w:tcPr>
            <w:tcW w:w="93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5.349</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3,01</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65" w:type="dxa"/>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left w:w="57" w:type="dxa"/>
              <w:bottom w:w="28" w:type="dxa"/>
              <w:right w:w="57" w:type="dxa"/>
            </w:tcMar>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p>
        </w:tc>
        <w:tc>
          <w:tcPr>
            <w:tcW w:w="675" w:type="dxa"/>
            <w:tcMar>
              <w:top w:w="28" w:type="dxa"/>
              <w:left w:w="57" w:type="dxa"/>
              <w:bottom w:w="28" w:type="dxa"/>
              <w:right w:w="57" w:type="dxa"/>
            </w:tcMar>
            <w:vAlign w:val="bottom"/>
          </w:tcPr>
          <w:p w:rsidR="00232A45" w:rsidRPr="0066689A" w:rsidRDefault="00232A45" w:rsidP="00081770">
            <w:pPr>
              <w:tabs>
                <w:tab w:val="right" w:pos="3720"/>
                <w:tab w:val="left" w:pos="4003"/>
              </w:tabs>
              <w:jc w:val="center"/>
              <w:rPr>
                <w:rFonts w:cs="Arial"/>
                <w:sz w:val="18"/>
                <w:szCs w:val="18"/>
                <w:lang w:val="es-ES_tradnl"/>
              </w:rPr>
            </w:pPr>
          </w:p>
        </w:tc>
      </w:tr>
      <w:tr w:rsidR="008C3910" w:rsidRPr="0066689A" w:rsidTr="008C3910">
        <w:tc>
          <w:tcPr>
            <w:tcW w:w="1510" w:type="dxa"/>
            <w:tcMar>
              <w:top w:w="28" w:type="dxa"/>
              <w:bottom w:w="28" w:type="dxa"/>
            </w:tcMar>
          </w:tcPr>
          <w:p w:rsidR="00232A45" w:rsidRPr="0066689A" w:rsidRDefault="00232A45" w:rsidP="00081770">
            <w:pPr>
              <w:pStyle w:val="ListParagraph"/>
              <w:numPr>
                <w:ilvl w:val="0"/>
                <w:numId w:val="11"/>
              </w:numPr>
              <w:tabs>
                <w:tab w:val="right" w:pos="3720"/>
                <w:tab w:val="left" w:pos="4003"/>
              </w:tabs>
              <w:jc w:val="left"/>
              <w:rPr>
                <w:rFonts w:cs="Arial"/>
                <w:sz w:val="18"/>
                <w:szCs w:val="18"/>
                <w:lang w:val="es-ES_tradnl"/>
              </w:rPr>
            </w:pPr>
            <w:r w:rsidRPr="0066689A">
              <w:rPr>
                <w:sz w:val="18"/>
                <w:lang w:val="es-ES_tradnl"/>
              </w:rPr>
              <w:t>fr-fr</w:t>
            </w:r>
          </w:p>
        </w:tc>
        <w:tc>
          <w:tcPr>
            <w:tcW w:w="937"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5.185</w:t>
            </w:r>
          </w:p>
        </w:tc>
        <w:tc>
          <w:tcPr>
            <w:tcW w:w="767" w:type="dxa"/>
            <w:shd w:val="clear" w:color="auto" w:fill="FFFFFF" w:themeFill="background1"/>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2,92</w:t>
            </w: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5.502</w:t>
            </w:r>
          </w:p>
        </w:tc>
        <w:tc>
          <w:tcPr>
            <w:tcW w:w="798"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r w:rsidRPr="0066689A">
              <w:rPr>
                <w:sz w:val="18"/>
                <w:lang w:val="es-ES_tradnl"/>
              </w:rPr>
              <w:t>42,31</w:t>
            </w:r>
          </w:p>
        </w:tc>
        <w:tc>
          <w:tcPr>
            <w:tcW w:w="86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752"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84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c>
          <w:tcPr>
            <w:tcW w:w="675" w:type="dxa"/>
            <w:tcMar>
              <w:top w:w="28" w:type="dxa"/>
              <w:bottom w:w="28" w:type="dxa"/>
            </w:tcMar>
          </w:tcPr>
          <w:p w:rsidR="00232A45" w:rsidRPr="0066689A" w:rsidRDefault="00232A45" w:rsidP="00081770">
            <w:pPr>
              <w:tabs>
                <w:tab w:val="right" w:pos="3720"/>
                <w:tab w:val="left" w:pos="4003"/>
              </w:tabs>
              <w:jc w:val="center"/>
              <w:rPr>
                <w:rFonts w:cs="Arial"/>
                <w:sz w:val="18"/>
                <w:szCs w:val="18"/>
                <w:lang w:val="es-ES_tradnl"/>
              </w:rPr>
            </w:pPr>
          </w:p>
        </w:tc>
      </w:tr>
      <w:tr w:rsidR="008C3910" w:rsidRPr="0066689A" w:rsidTr="008C3910">
        <w:tc>
          <w:tcPr>
            <w:tcW w:w="1510" w:type="dxa"/>
            <w:tcMar>
              <w:top w:w="28" w:type="dxa"/>
              <w:bottom w:w="28" w:type="dxa"/>
            </w:tcMar>
          </w:tcPr>
          <w:p w:rsidR="008C3910" w:rsidRPr="0066689A" w:rsidRDefault="008C3910" w:rsidP="008C3910">
            <w:pPr>
              <w:tabs>
                <w:tab w:val="right" w:pos="3720"/>
                <w:tab w:val="left" w:pos="4003"/>
              </w:tabs>
              <w:jc w:val="right"/>
              <w:rPr>
                <w:rFonts w:cs="Arial"/>
                <w:sz w:val="18"/>
                <w:szCs w:val="18"/>
                <w:lang w:val="es-ES_tradnl"/>
              </w:rPr>
            </w:pPr>
            <w:r w:rsidRPr="0066689A">
              <w:rPr>
                <w:sz w:val="18"/>
                <w:lang w:val="es-ES_tradnl"/>
              </w:rPr>
              <w:t>Total:</w:t>
            </w:r>
          </w:p>
        </w:tc>
        <w:tc>
          <w:tcPr>
            <w:tcW w:w="937" w:type="dxa"/>
            <w:tcMar>
              <w:top w:w="28" w:type="dxa"/>
              <w:bottom w:w="28" w:type="dxa"/>
            </w:tcMar>
          </w:tcPr>
          <w:p w:rsidR="008C3910" w:rsidRPr="0066689A" w:rsidRDefault="008C3910" w:rsidP="00081770">
            <w:pPr>
              <w:tabs>
                <w:tab w:val="right" w:pos="3720"/>
                <w:tab w:val="left" w:pos="4003"/>
              </w:tabs>
              <w:jc w:val="center"/>
              <w:rPr>
                <w:rFonts w:cs="Arial"/>
                <w:sz w:val="18"/>
                <w:szCs w:val="18"/>
                <w:lang w:val="es-ES_tradnl"/>
              </w:rPr>
            </w:pPr>
            <w:r w:rsidRPr="0066689A">
              <w:rPr>
                <w:sz w:val="18"/>
                <w:lang w:val="es-ES_tradnl"/>
              </w:rPr>
              <w:t>177.469</w:t>
            </w:r>
          </w:p>
        </w:tc>
        <w:tc>
          <w:tcPr>
            <w:tcW w:w="767" w:type="dxa"/>
            <w:shd w:val="clear" w:color="auto" w:fill="FFFFFF" w:themeFill="background1"/>
            <w:tcMar>
              <w:top w:w="28" w:type="dxa"/>
              <w:bottom w:w="28" w:type="dxa"/>
            </w:tcMar>
          </w:tcPr>
          <w:p w:rsidR="008C3910" w:rsidRPr="0066689A" w:rsidRDefault="008C3910" w:rsidP="00081770">
            <w:pPr>
              <w:tabs>
                <w:tab w:val="right" w:pos="3720"/>
                <w:tab w:val="left" w:pos="4003"/>
              </w:tabs>
              <w:jc w:val="center"/>
              <w:rPr>
                <w:rFonts w:cs="Arial"/>
                <w:sz w:val="18"/>
                <w:szCs w:val="18"/>
                <w:lang w:val="es-ES_tradnl"/>
              </w:rPr>
            </w:pPr>
          </w:p>
        </w:tc>
        <w:tc>
          <w:tcPr>
            <w:tcW w:w="845" w:type="dxa"/>
            <w:tcMar>
              <w:top w:w="28" w:type="dxa"/>
              <w:bottom w:w="28" w:type="dxa"/>
            </w:tcMar>
          </w:tcPr>
          <w:p w:rsidR="008C3910" w:rsidRPr="0066689A" w:rsidRDefault="008C3910" w:rsidP="00C60EEF">
            <w:pPr>
              <w:ind w:right="57"/>
              <w:jc w:val="right"/>
              <w:rPr>
                <w:rFonts w:cs="Arial"/>
                <w:sz w:val="18"/>
                <w:szCs w:val="18"/>
                <w:lang w:val="es-ES_tradnl"/>
              </w:rPr>
            </w:pPr>
            <w:r w:rsidRPr="0066689A">
              <w:rPr>
                <w:sz w:val="18"/>
                <w:lang w:val="es-ES_tradnl"/>
              </w:rPr>
              <w:t>200.539</w:t>
            </w:r>
          </w:p>
        </w:tc>
        <w:tc>
          <w:tcPr>
            <w:tcW w:w="798" w:type="dxa"/>
            <w:tcMar>
              <w:top w:w="28" w:type="dxa"/>
              <w:bottom w:w="28" w:type="dxa"/>
            </w:tcMar>
          </w:tcPr>
          <w:p w:rsidR="008C3910" w:rsidRPr="0066689A" w:rsidRDefault="008C3910" w:rsidP="00C60EEF">
            <w:pPr>
              <w:ind w:right="57"/>
              <w:jc w:val="right"/>
              <w:rPr>
                <w:rFonts w:cs="Arial"/>
                <w:sz w:val="18"/>
                <w:szCs w:val="18"/>
                <w:lang w:val="es-ES_tradnl"/>
              </w:rPr>
            </w:pPr>
          </w:p>
        </w:tc>
        <w:tc>
          <w:tcPr>
            <w:tcW w:w="865" w:type="dxa"/>
            <w:tcMar>
              <w:top w:w="28" w:type="dxa"/>
              <w:bottom w:w="28" w:type="dxa"/>
            </w:tcMar>
          </w:tcPr>
          <w:p w:rsidR="008C3910" w:rsidRPr="0066689A" w:rsidRDefault="008C3910" w:rsidP="00C60EEF">
            <w:pPr>
              <w:ind w:right="57"/>
              <w:jc w:val="right"/>
              <w:rPr>
                <w:rFonts w:cs="Arial"/>
                <w:sz w:val="18"/>
                <w:szCs w:val="18"/>
                <w:lang w:val="es-ES_tradnl"/>
              </w:rPr>
            </w:pPr>
            <w:r w:rsidRPr="0066689A">
              <w:rPr>
                <w:sz w:val="18"/>
                <w:lang w:val="es-ES_tradnl"/>
              </w:rPr>
              <w:t>191.534</w:t>
            </w:r>
          </w:p>
        </w:tc>
        <w:tc>
          <w:tcPr>
            <w:tcW w:w="752" w:type="dxa"/>
            <w:tcMar>
              <w:top w:w="28" w:type="dxa"/>
              <w:bottom w:w="28" w:type="dxa"/>
            </w:tcMar>
          </w:tcPr>
          <w:p w:rsidR="008C3910" w:rsidRPr="0066689A" w:rsidRDefault="008C3910" w:rsidP="00C60EEF">
            <w:pPr>
              <w:ind w:right="57"/>
              <w:jc w:val="right"/>
              <w:rPr>
                <w:rFonts w:cs="Arial"/>
                <w:sz w:val="18"/>
                <w:szCs w:val="18"/>
                <w:lang w:val="es-ES_tradnl"/>
              </w:rPr>
            </w:pPr>
          </w:p>
        </w:tc>
        <w:tc>
          <w:tcPr>
            <w:tcW w:w="845" w:type="dxa"/>
            <w:tcMar>
              <w:top w:w="28" w:type="dxa"/>
              <w:bottom w:w="28" w:type="dxa"/>
            </w:tcMar>
          </w:tcPr>
          <w:p w:rsidR="008C3910" w:rsidRPr="0066689A" w:rsidRDefault="008C3910" w:rsidP="00C60EEF">
            <w:pPr>
              <w:ind w:right="57"/>
              <w:jc w:val="right"/>
              <w:rPr>
                <w:rFonts w:cs="Arial"/>
                <w:sz w:val="18"/>
                <w:szCs w:val="18"/>
                <w:lang w:val="es-ES_tradnl"/>
              </w:rPr>
            </w:pPr>
            <w:r w:rsidRPr="0066689A">
              <w:rPr>
                <w:sz w:val="18"/>
                <w:lang w:val="es-ES_tradnl"/>
              </w:rPr>
              <w:t>187.125</w:t>
            </w:r>
          </w:p>
        </w:tc>
        <w:tc>
          <w:tcPr>
            <w:tcW w:w="752" w:type="dxa"/>
            <w:tcMar>
              <w:top w:w="28" w:type="dxa"/>
              <w:bottom w:w="28" w:type="dxa"/>
            </w:tcMar>
          </w:tcPr>
          <w:p w:rsidR="008C3910" w:rsidRPr="0066689A" w:rsidRDefault="008C3910" w:rsidP="00C60EEF">
            <w:pPr>
              <w:ind w:right="57"/>
              <w:jc w:val="right"/>
              <w:rPr>
                <w:rFonts w:cs="Arial"/>
                <w:sz w:val="18"/>
                <w:szCs w:val="18"/>
                <w:lang w:val="es-ES_tradnl"/>
              </w:rPr>
            </w:pPr>
          </w:p>
        </w:tc>
        <w:tc>
          <w:tcPr>
            <w:tcW w:w="845" w:type="dxa"/>
            <w:tcMar>
              <w:top w:w="28" w:type="dxa"/>
              <w:bottom w:w="28" w:type="dxa"/>
            </w:tcMar>
          </w:tcPr>
          <w:p w:rsidR="008C3910" w:rsidRPr="0066689A" w:rsidRDefault="008C3910" w:rsidP="00C60EEF">
            <w:pPr>
              <w:ind w:right="57"/>
              <w:jc w:val="right"/>
              <w:rPr>
                <w:rFonts w:cs="Arial"/>
                <w:sz w:val="18"/>
                <w:szCs w:val="18"/>
                <w:lang w:val="es-ES_tradnl"/>
              </w:rPr>
            </w:pPr>
            <w:r w:rsidRPr="0066689A">
              <w:rPr>
                <w:sz w:val="18"/>
                <w:lang w:val="es-ES_tradnl"/>
              </w:rPr>
              <w:t>178.732</w:t>
            </w:r>
          </w:p>
        </w:tc>
        <w:tc>
          <w:tcPr>
            <w:tcW w:w="675" w:type="dxa"/>
            <w:tcMar>
              <w:top w:w="28" w:type="dxa"/>
              <w:bottom w:w="28" w:type="dxa"/>
            </w:tcMar>
          </w:tcPr>
          <w:p w:rsidR="008C3910" w:rsidRPr="0066689A" w:rsidRDefault="008C3910" w:rsidP="00081770">
            <w:pPr>
              <w:tabs>
                <w:tab w:val="right" w:pos="3720"/>
                <w:tab w:val="left" w:pos="4003"/>
              </w:tabs>
              <w:jc w:val="center"/>
              <w:rPr>
                <w:rFonts w:cs="Arial"/>
                <w:sz w:val="18"/>
                <w:szCs w:val="18"/>
                <w:lang w:val="es-ES_tradnl"/>
              </w:rPr>
            </w:pPr>
          </w:p>
        </w:tc>
      </w:tr>
    </w:tbl>
    <w:p w:rsidR="00232A45" w:rsidRPr="0066689A" w:rsidRDefault="00232A45" w:rsidP="00232A45">
      <w:pPr>
        <w:tabs>
          <w:tab w:val="left" w:pos="795"/>
        </w:tabs>
        <w:ind w:left="142"/>
        <w:jc w:val="left"/>
        <w:rPr>
          <w:sz w:val="18"/>
          <w:szCs w:val="18"/>
          <w:lang w:val="es-ES_tradnl"/>
        </w:rPr>
      </w:pPr>
    </w:p>
    <w:p w:rsidR="00232A45" w:rsidRPr="0066689A" w:rsidRDefault="00232A45" w:rsidP="00751C25">
      <w:pPr>
        <w:ind w:left="142"/>
        <w:jc w:val="left"/>
        <w:rPr>
          <w:sz w:val="16"/>
          <w:szCs w:val="18"/>
          <w:lang w:val="es-ES_tradnl"/>
        </w:rPr>
      </w:pPr>
      <w:r w:rsidRPr="0066689A">
        <w:rPr>
          <w:sz w:val="16"/>
          <w:lang w:val="es-ES_tradnl"/>
        </w:rPr>
        <w:t>1. en-us: inglés (EE. UU.);</w:t>
      </w:r>
      <w:r w:rsidR="006133B5" w:rsidRPr="0066689A">
        <w:rPr>
          <w:sz w:val="16"/>
          <w:lang w:val="es-ES_tradnl"/>
        </w:rPr>
        <w:t xml:space="preserve"> </w:t>
      </w:r>
      <w:r w:rsidRPr="0066689A">
        <w:rPr>
          <w:sz w:val="16"/>
          <w:lang w:val="es-ES_tradnl"/>
        </w:rPr>
        <w:t>2. es: español;</w:t>
      </w:r>
      <w:r w:rsidR="006133B5" w:rsidRPr="0066689A">
        <w:rPr>
          <w:sz w:val="16"/>
          <w:lang w:val="es-ES_tradnl"/>
        </w:rPr>
        <w:t xml:space="preserve"> </w:t>
      </w:r>
      <w:r w:rsidRPr="0066689A">
        <w:rPr>
          <w:sz w:val="16"/>
          <w:lang w:val="es-ES_tradnl"/>
        </w:rPr>
        <w:t>3. en-gb:</w:t>
      </w:r>
      <w:r w:rsidR="006133B5" w:rsidRPr="0066689A">
        <w:rPr>
          <w:sz w:val="16"/>
          <w:lang w:val="es-ES_tradnl"/>
        </w:rPr>
        <w:t xml:space="preserve"> </w:t>
      </w:r>
      <w:r w:rsidRPr="0066689A">
        <w:rPr>
          <w:sz w:val="16"/>
          <w:lang w:val="es-ES_tradnl"/>
        </w:rPr>
        <w:t>inglés (Reino Unido);</w:t>
      </w:r>
      <w:r w:rsidR="006133B5" w:rsidRPr="0066689A">
        <w:rPr>
          <w:sz w:val="16"/>
          <w:lang w:val="es-ES_tradnl"/>
        </w:rPr>
        <w:t xml:space="preserve"> </w:t>
      </w:r>
      <w:r w:rsidRPr="0066689A">
        <w:rPr>
          <w:sz w:val="16"/>
          <w:lang w:val="es-ES_tradnl"/>
        </w:rPr>
        <w:t>4. fr:</w:t>
      </w:r>
      <w:r w:rsidR="006133B5" w:rsidRPr="0066689A">
        <w:rPr>
          <w:sz w:val="16"/>
          <w:lang w:val="es-ES_tradnl"/>
        </w:rPr>
        <w:t xml:space="preserve"> </w:t>
      </w:r>
      <w:r w:rsidRPr="0066689A">
        <w:rPr>
          <w:sz w:val="16"/>
          <w:lang w:val="es-ES_tradnl"/>
        </w:rPr>
        <w:t>francés; 5. ru: ruso;</w:t>
      </w:r>
      <w:r w:rsidR="006133B5" w:rsidRPr="0066689A">
        <w:rPr>
          <w:sz w:val="16"/>
          <w:lang w:val="es-ES_tradnl"/>
        </w:rPr>
        <w:t xml:space="preserve"> </w:t>
      </w:r>
      <w:r w:rsidRPr="0066689A">
        <w:rPr>
          <w:sz w:val="16"/>
          <w:lang w:val="es-ES_tradnl"/>
        </w:rPr>
        <w:t xml:space="preserve">6. ja-jp: japonés (Japón);  </w:t>
      </w:r>
      <w:r w:rsidRPr="0066689A">
        <w:rPr>
          <w:sz w:val="16"/>
          <w:szCs w:val="18"/>
          <w:lang w:val="es-ES_tradnl"/>
        </w:rPr>
        <w:br/>
      </w:r>
      <w:r w:rsidRPr="0066689A">
        <w:rPr>
          <w:sz w:val="16"/>
          <w:lang w:val="es-ES_tradnl"/>
        </w:rPr>
        <w:t>7. es-419: español (América Latina y el Caribe);</w:t>
      </w:r>
      <w:r w:rsidR="006133B5" w:rsidRPr="0066689A">
        <w:rPr>
          <w:sz w:val="16"/>
          <w:lang w:val="es-ES_tradnl"/>
        </w:rPr>
        <w:t xml:space="preserve"> </w:t>
      </w:r>
      <w:r w:rsidRPr="0066689A">
        <w:rPr>
          <w:sz w:val="16"/>
          <w:lang w:val="es-ES_tradnl"/>
        </w:rPr>
        <w:t>8. es-es: español (España); 9. zh-cn:</w:t>
      </w:r>
      <w:r w:rsidR="006133B5" w:rsidRPr="0066689A">
        <w:rPr>
          <w:sz w:val="16"/>
          <w:lang w:val="es-ES_tradnl"/>
        </w:rPr>
        <w:t xml:space="preserve"> </w:t>
      </w:r>
      <w:r w:rsidRPr="0066689A">
        <w:rPr>
          <w:sz w:val="16"/>
          <w:lang w:val="es-ES_tradnl"/>
        </w:rPr>
        <w:t>chinos; 10. fr-fr (Francia)</w:t>
      </w:r>
    </w:p>
    <w:p w:rsidR="005A1195" w:rsidRPr="0066689A" w:rsidRDefault="005A1195" w:rsidP="005A1195">
      <w:pPr>
        <w:rPr>
          <w:sz w:val="18"/>
          <w:szCs w:val="18"/>
          <w:lang w:val="es-ES_tradnl"/>
        </w:rPr>
      </w:pPr>
    </w:p>
    <w:p w:rsidR="005A1195" w:rsidRPr="0066689A" w:rsidRDefault="005A1195" w:rsidP="005A1195">
      <w:pPr>
        <w:rPr>
          <w:sz w:val="18"/>
          <w:szCs w:val="18"/>
          <w:lang w:val="es-ES_tradnl"/>
        </w:rPr>
      </w:pPr>
    </w:p>
    <w:p w:rsidR="00941516" w:rsidRPr="0066689A" w:rsidRDefault="00941516" w:rsidP="00941516">
      <w:pPr>
        <w:pStyle w:val="Heading6"/>
        <w:rPr>
          <w:szCs w:val="18"/>
          <w:lang w:val="es-ES_tradnl"/>
        </w:rPr>
      </w:pPr>
      <w:bookmarkStart w:id="291" w:name="_Toc521423536"/>
      <w:bookmarkStart w:id="292" w:name="_Toc525142744"/>
      <w:r w:rsidRPr="0066689A">
        <w:rPr>
          <w:lang w:val="es-ES_tradnl"/>
        </w:rPr>
        <w:t>2.</w:t>
      </w:r>
      <w:r w:rsidR="006133B5" w:rsidRPr="0066689A">
        <w:rPr>
          <w:lang w:val="es-ES_tradnl"/>
        </w:rPr>
        <w:t xml:space="preserve"> </w:t>
      </w:r>
      <w:r w:rsidR="00385FF3" w:rsidRPr="0066689A">
        <w:rPr>
          <w:lang w:val="es-ES_tradnl"/>
        </w:rPr>
        <w:t xml:space="preserve"> </w:t>
      </w:r>
      <w:r w:rsidRPr="0066689A">
        <w:rPr>
          <w:lang w:val="es-ES_tradnl"/>
        </w:rPr>
        <w:t>Fomento del conocimiento de la función y las actividades de la UPOV destinadas a los sectores interesados</w:t>
      </w:r>
      <w:bookmarkEnd w:id="291"/>
      <w:bookmarkEnd w:id="292"/>
    </w:p>
    <w:p w:rsidR="00941516" w:rsidRPr="0066689A" w:rsidRDefault="00941516" w:rsidP="005A1195">
      <w:pPr>
        <w:rPr>
          <w:sz w:val="18"/>
          <w:szCs w:val="18"/>
          <w:lang w:val="es-ES_tradnl"/>
        </w:rPr>
      </w:pPr>
    </w:p>
    <w:p w:rsidR="00941516" w:rsidRPr="0066689A" w:rsidRDefault="00941516" w:rsidP="002F790B">
      <w:pPr>
        <w:pStyle w:val="Heading8"/>
        <w:tabs>
          <w:tab w:val="left" w:pos="284"/>
        </w:tabs>
        <w:rPr>
          <w:lang w:val="es-ES_tradnl"/>
        </w:rPr>
      </w:pPr>
      <w:bookmarkStart w:id="293" w:name="_Toc521423537"/>
      <w:bookmarkStart w:id="294" w:name="_Toc525142745"/>
      <w:r w:rsidRPr="0066689A">
        <w:rPr>
          <w:lang w:val="es-ES_tradnl"/>
        </w:rPr>
        <w:t>a</w:t>
      </w:r>
      <w:r w:rsidR="00E37206" w:rsidRPr="0066689A">
        <w:rPr>
          <w:lang w:val="es-ES_tradnl"/>
        </w:rPr>
        <w:t xml:space="preserve">)  </w:t>
      </w:r>
      <w:r w:rsidRPr="0066689A">
        <w:rPr>
          <w:lang w:val="es-ES_tradnl"/>
        </w:rPr>
        <w:t xml:space="preserve">Información y material orientado a los obtentores, productores de semillas </w:t>
      </w:r>
      <w:r w:rsidR="00A5223A" w:rsidRPr="0066689A">
        <w:rPr>
          <w:lang w:val="es-ES_tradnl"/>
        </w:rPr>
        <w:t>o</w:t>
      </w:r>
      <w:r w:rsidRPr="0066689A">
        <w:rPr>
          <w:lang w:val="es-ES_tradnl"/>
        </w:rPr>
        <w:t xml:space="preserve"> multiplicadores de plantas, agricultores, transformadores</w:t>
      </w:r>
      <w:r w:rsidR="00A5223A" w:rsidRPr="0066689A">
        <w:rPr>
          <w:lang w:val="es-ES_tradnl"/>
        </w:rPr>
        <w:t xml:space="preserve">, </w:t>
      </w:r>
      <w:r w:rsidRPr="0066689A">
        <w:rPr>
          <w:lang w:val="es-ES_tradnl"/>
        </w:rPr>
        <w:t>mayoristas</w:t>
      </w:r>
      <w:r w:rsidR="00A5223A" w:rsidRPr="0066689A">
        <w:rPr>
          <w:lang w:val="es-ES_tradnl"/>
        </w:rPr>
        <w:t xml:space="preserve"> o </w:t>
      </w:r>
      <w:r w:rsidRPr="0066689A">
        <w:rPr>
          <w:lang w:val="es-ES_tradnl"/>
        </w:rPr>
        <w:t>minoristas</w:t>
      </w:r>
      <w:r w:rsidR="00A5223A" w:rsidRPr="0066689A">
        <w:rPr>
          <w:lang w:val="es-ES_tradnl"/>
        </w:rPr>
        <w:t>,</w:t>
      </w:r>
      <w:r w:rsidRPr="0066689A">
        <w:rPr>
          <w:lang w:val="es-ES_tradnl"/>
        </w:rPr>
        <w:t xml:space="preserve"> y encargados de formular políticas disponible en el sitio web de la UPOV y en otros medios</w:t>
      </w:r>
      <w:bookmarkEnd w:id="293"/>
      <w:bookmarkEnd w:id="294"/>
    </w:p>
    <w:p w:rsidR="00FC09E4" w:rsidRPr="0066689A" w:rsidRDefault="00FC09E4">
      <w:pPr>
        <w:rPr>
          <w:sz w:val="18"/>
          <w:szCs w:val="18"/>
          <w:lang w:val="es-ES_tradnl"/>
        </w:rPr>
      </w:pPr>
    </w:p>
    <w:p w:rsidR="00941516" w:rsidRPr="0066689A" w:rsidRDefault="00941516" w:rsidP="001A4966">
      <w:pPr>
        <w:pStyle w:val="result"/>
        <w:jc w:val="both"/>
        <w:rPr>
          <w:lang w:val="es-ES_tradnl"/>
        </w:rPr>
      </w:pPr>
      <w:r w:rsidRPr="0066689A">
        <w:rPr>
          <w:lang w:val="es-ES_tradnl"/>
        </w:rPr>
        <w:t>Véase en el subprograma UV.4, el indicador de rendimiento “1.</w:t>
      </w:r>
      <w:r w:rsidR="006133B5" w:rsidRPr="0066689A">
        <w:rPr>
          <w:lang w:val="es-ES_tradnl"/>
        </w:rPr>
        <w:t xml:space="preserve"> </w:t>
      </w:r>
      <w:r w:rsidRPr="0066689A">
        <w:rPr>
          <w:lang w:val="es-ES_tradnl"/>
        </w:rPr>
        <w:t>Fomento del conocimiento que tiene el público de la función y las actividades de la UPOV, sección a)</w:t>
      </w:r>
    </w:p>
    <w:p w:rsidR="00941516" w:rsidRPr="0066689A" w:rsidRDefault="00941516">
      <w:pPr>
        <w:rPr>
          <w:sz w:val="18"/>
          <w:szCs w:val="18"/>
          <w:lang w:val="es-ES_tradnl"/>
        </w:rPr>
      </w:pPr>
    </w:p>
    <w:p w:rsidR="005A1195" w:rsidRPr="0066689A" w:rsidRDefault="00941516" w:rsidP="002F790B">
      <w:pPr>
        <w:pStyle w:val="Heading8"/>
        <w:tabs>
          <w:tab w:val="left" w:pos="284"/>
        </w:tabs>
        <w:rPr>
          <w:lang w:val="es-ES_tradnl"/>
        </w:rPr>
      </w:pPr>
      <w:bookmarkStart w:id="295" w:name="_Toc521423538"/>
      <w:bookmarkStart w:id="296" w:name="_Toc525142746"/>
      <w:r w:rsidRPr="0066689A">
        <w:rPr>
          <w:lang w:val="es-ES_tradnl"/>
        </w:rPr>
        <w:t>b</w:t>
      </w:r>
      <w:r w:rsidR="00E37206" w:rsidRPr="0066689A">
        <w:rPr>
          <w:lang w:val="es-ES_tradnl"/>
        </w:rPr>
        <w:t xml:space="preserve">)  </w:t>
      </w:r>
      <w:r w:rsidRPr="0066689A">
        <w:rPr>
          <w:lang w:val="es-ES_tradnl"/>
        </w:rPr>
        <w:t>Artículos de publicaciones pertinentes a los que ha contribuido la UPOV</w:t>
      </w:r>
      <w:bookmarkEnd w:id="295"/>
      <w:bookmarkEnd w:id="296"/>
    </w:p>
    <w:p w:rsidR="00941516" w:rsidRPr="0066689A" w:rsidRDefault="00941516" w:rsidP="005A1195">
      <w:pPr>
        <w:rPr>
          <w:sz w:val="18"/>
          <w:szCs w:val="18"/>
          <w:lang w:val="es-ES_tradnl"/>
        </w:rPr>
      </w:pPr>
    </w:p>
    <w:p w:rsidR="00C9435B" w:rsidRPr="0066689A" w:rsidRDefault="00C9435B" w:rsidP="001A4966">
      <w:pPr>
        <w:pStyle w:val="ListParagraph"/>
        <w:numPr>
          <w:ilvl w:val="0"/>
          <w:numId w:val="45"/>
        </w:numPr>
        <w:spacing w:after="120"/>
        <w:ind w:left="284" w:hanging="283"/>
        <w:contextualSpacing w:val="0"/>
        <w:jc w:val="left"/>
        <w:rPr>
          <w:sz w:val="18"/>
          <w:szCs w:val="18"/>
          <w:lang w:val="es-ES_tradnl"/>
        </w:rPr>
      </w:pPr>
      <w:r w:rsidRPr="0066689A">
        <w:rPr>
          <w:sz w:val="18"/>
          <w:lang w:val="es-ES_tradnl"/>
        </w:rPr>
        <w:t>Contribución de la Oficina de la UPOV al boletín informativo del ICARDA “</w:t>
      </w:r>
      <w:r w:rsidRPr="0066689A">
        <w:rPr>
          <w:i/>
          <w:sz w:val="18"/>
          <w:lang w:val="es-ES_tradnl"/>
        </w:rPr>
        <w:t>Seed Info</w:t>
      </w:r>
      <w:r w:rsidRPr="0066689A">
        <w:rPr>
          <w:sz w:val="18"/>
          <w:lang w:val="es-ES_tradnl"/>
        </w:rPr>
        <w:t>”, Nº 52 de enero de 2017</w:t>
      </w:r>
      <w:r w:rsidRPr="0066689A">
        <w:rPr>
          <w:lang w:val="es-ES_tradnl"/>
        </w:rPr>
        <w:t xml:space="preserve"> </w:t>
      </w:r>
      <w:r w:rsidRPr="0066689A">
        <w:rPr>
          <w:sz w:val="18"/>
          <w:lang w:val="es-ES_tradnl"/>
        </w:rPr>
        <w:t xml:space="preserve">(véase </w:t>
      </w:r>
      <w:hyperlink r:id="rId22">
        <w:r w:rsidRPr="0066689A">
          <w:rPr>
            <w:rStyle w:val="Hyperlink"/>
            <w:sz w:val="18"/>
            <w:lang w:val="es-ES_tradnl"/>
          </w:rPr>
          <w:t>https://apps.icarda.org/wsInternet/wsInternet.asmx/DownloadFileToLocal?filePath=Tools_and_guidelines/SeedInfo_52.pdf&amp;fileName=SeedInfo_52.pdf</w:t>
        </w:r>
      </w:hyperlink>
      <w:r w:rsidRPr="0066689A">
        <w:rPr>
          <w:sz w:val="18"/>
          <w:lang w:val="es-ES_tradnl"/>
        </w:rPr>
        <w:t>)</w:t>
      </w:r>
    </w:p>
    <w:p w:rsidR="00C9435B" w:rsidRPr="0066689A" w:rsidRDefault="00C9435B" w:rsidP="001A4966">
      <w:pPr>
        <w:pStyle w:val="ListParagraph"/>
        <w:numPr>
          <w:ilvl w:val="0"/>
          <w:numId w:val="45"/>
        </w:numPr>
        <w:spacing w:after="120"/>
        <w:ind w:left="284" w:hanging="283"/>
        <w:contextualSpacing w:val="0"/>
        <w:jc w:val="left"/>
        <w:rPr>
          <w:sz w:val="18"/>
          <w:szCs w:val="18"/>
          <w:lang w:val="es-ES_tradnl"/>
        </w:rPr>
      </w:pPr>
      <w:r w:rsidRPr="0066689A">
        <w:rPr>
          <w:sz w:val="18"/>
          <w:lang w:val="es-ES_tradnl"/>
        </w:rPr>
        <w:t>Contribución de la Oficina de la UPOV al boletín informativo del ICARDA “</w:t>
      </w:r>
      <w:r w:rsidRPr="0066689A">
        <w:rPr>
          <w:i/>
          <w:sz w:val="18"/>
          <w:lang w:val="es-ES_tradnl"/>
        </w:rPr>
        <w:t>Seed Info</w:t>
      </w:r>
      <w:r w:rsidRPr="0066689A">
        <w:rPr>
          <w:sz w:val="18"/>
          <w:lang w:val="es-ES_tradnl"/>
        </w:rPr>
        <w:t>”, Nº 53 de julio de 2017</w:t>
      </w:r>
      <w:r w:rsidRPr="0066689A">
        <w:rPr>
          <w:lang w:val="es-ES_tradnl"/>
        </w:rPr>
        <w:t xml:space="preserve"> </w:t>
      </w:r>
      <w:r w:rsidRPr="0066689A">
        <w:rPr>
          <w:sz w:val="18"/>
          <w:lang w:val="es-ES_tradnl"/>
        </w:rPr>
        <w:t xml:space="preserve">(véase </w:t>
      </w:r>
      <w:hyperlink r:id="rId23">
        <w:r w:rsidRPr="0066689A">
          <w:rPr>
            <w:rStyle w:val="Hyperlink"/>
            <w:sz w:val="18"/>
            <w:lang w:val="es-ES_tradnl"/>
          </w:rPr>
          <w:t>http://www.icarda.org/sites/default/files/Seed_Info_53.pdf</w:t>
        </w:r>
      </w:hyperlink>
      <w:r w:rsidRPr="0066689A">
        <w:rPr>
          <w:sz w:val="18"/>
          <w:lang w:val="es-ES_tradnl"/>
        </w:rPr>
        <w:t xml:space="preserve">) </w:t>
      </w:r>
    </w:p>
    <w:p w:rsidR="00941516" w:rsidRPr="0066689A" w:rsidRDefault="009E4685" w:rsidP="001A4966">
      <w:pPr>
        <w:pStyle w:val="ListParagraph"/>
        <w:numPr>
          <w:ilvl w:val="0"/>
          <w:numId w:val="45"/>
        </w:numPr>
        <w:spacing w:after="120"/>
        <w:ind w:left="284" w:hanging="283"/>
        <w:contextualSpacing w:val="0"/>
        <w:jc w:val="left"/>
        <w:rPr>
          <w:sz w:val="18"/>
          <w:szCs w:val="18"/>
          <w:lang w:val="es-ES_tradnl"/>
        </w:rPr>
      </w:pPr>
      <w:r w:rsidRPr="0066689A">
        <w:rPr>
          <w:sz w:val="18"/>
          <w:lang w:val="es-ES_tradnl"/>
        </w:rPr>
        <w:t xml:space="preserve">Entrevista durante al sexto Congreso de Semillas de las Américas, organizado por la SAA, del 5 al 7 de septiembre de 2017, en Cartagena de Indias (Colombia) para la revista en línea </w:t>
      </w:r>
      <w:r w:rsidRPr="0066689A">
        <w:rPr>
          <w:i/>
          <w:sz w:val="18"/>
          <w:lang w:val="es-ES_tradnl"/>
        </w:rPr>
        <w:t>Seed World.</w:t>
      </w:r>
      <w:r w:rsidRPr="0066689A">
        <w:rPr>
          <w:sz w:val="18"/>
          <w:lang w:val="es-ES_tradnl"/>
        </w:rPr>
        <w:t xml:space="preserve"> El video está disponible en el siguiente enlace: </w:t>
      </w:r>
      <w:hyperlink r:id="rId24">
        <w:r w:rsidRPr="0066689A">
          <w:rPr>
            <w:rStyle w:val="Hyperlink"/>
            <w:sz w:val="18"/>
            <w:lang w:val="es-ES_tradnl"/>
          </w:rPr>
          <w:t>http://seedworld.com/leontino-rezede-taveira-upov-farmers-benefit-variety-protection-facilitating-breeders/</w:t>
        </w:r>
      </w:hyperlink>
    </w:p>
    <w:p w:rsidR="005431B2" w:rsidRPr="0066689A" w:rsidRDefault="005431B2" w:rsidP="001A4966">
      <w:pPr>
        <w:pStyle w:val="ListParagraph"/>
        <w:numPr>
          <w:ilvl w:val="0"/>
          <w:numId w:val="45"/>
        </w:numPr>
        <w:spacing w:after="120"/>
        <w:ind w:left="284" w:hanging="283"/>
        <w:contextualSpacing w:val="0"/>
        <w:jc w:val="left"/>
        <w:rPr>
          <w:sz w:val="18"/>
          <w:szCs w:val="18"/>
          <w:lang w:val="es-ES_tradnl"/>
        </w:rPr>
      </w:pPr>
      <w:r w:rsidRPr="0066689A">
        <w:rPr>
          <w:sz w:val="18"/>
          <w:lang w:val="es-ES_tradnl"/>
        </w:rPr>
        <w:t xml:space="preserve">Entrevista durante la Reunión anual de la ASTA, celebrada en Chicago (Estados Unidos de América), del 4 al 8 de diciembre de 2018. El video está disponible en el siguiente enlace: </w:t>
      </w:r>
      <w:r w:rsidRPr="0066689A">
        <w:rPr>
          <w:sz w:val="18"/>
          <w:szCs w:val="18"/>
          <w:lang w:val="es-ES_tradnl"/>
        </w:rPr>
        <w:br/>
      </w:r>
      <w:hyperlink r:id="rId25">
        <w:r w:rsidRPr="0066689A">
          <w:rPr>
            <w:rStyle w:val="Hyperlink"/>
            <w:sz w:val="18"/>
            <w:lang w:val="es-ES_tradnl"/>
          </w:rPr>
          <w:t>http://seedworld.com/ben-rivoire-upov-world-seed-partnership-pbr-application-tool-75-countries-growing/</w:t>
        </w:r>
      </w:hyperlink>
    </w:p>
    <w:p w:rsidR="00D01797" w:rsidRPr="0066689A" w:rsidRDefault="007E7ABD" w:rsidP="001A4966">
      <w:pPr>
        <w:pStyle w:val="ListParagraph"/>
        <w:numPr>
          <w:ilvl w:val="0"/>
          <w:numId w:val="45"/>
        </w:numPr>
        <w:spacing w:after="120"/>
        <w:ind w:left="284" w:hanging="283"/>
        <w:contextualSpacing w:val="0"/>
        <w:jc w:val="left"/>
        <w:rPr>
          <w:sz w:val="18"/>
          <w:szCs w:val="18"/>
          <w:lang w:val="es-ES_tradnl"/>
        </w:rPr>
      </w:pPr>
      <w:r w:rsidRPr="0066689A">
        <w:rPr>
          <w:sz w:val="18"/>
          <w:lang w:val="es-ES_tradnl"/>
        </w:rPr>
        <w:t>Contribución de la Oficina de la UPOV al capítulo 11 “</w:t>
      </w:r>
      <w:r w:rsidRPr="0066689A">
        <w:rPr>
          <w:i/>
          <w:sz w:val="18"/>
          <w:lang w:val="es-ES_tradnl"/>
        </w:rPr>
        <w:t>Plant Varieties: The International Convention for the Protection of New Varieties of Plants (1991 Act)</w:t>
      </w:r>
      <w:r w:rsidRPr="0066689A">
        <w:rPr>
          <w:sz w:val="18"/>
          <w:lang w:val="es-ES_tradnl"/>
        </w:rPr>
        <w:t>” (Capítulo 11: (Acta de 1991 del) Convenio internacional para la Protección de las Obtenciones Vegetales) del libro de la OMPI “</w:t>
      </w:r>
      <w:r w:rsidRPr="0066689A">
        <w:rPr>
          <w:i/>
          <w:sz w:val="18"/>
          <w:lang w:val="es-ES_tradnl"/>
        </w:rPr>
        <w:t xml:space="preserve">Introduction to Intellectual Property: Theory and Practice” </w:t>
      </w:r>
      <w:r w:rsidRPr="0066689A">
        <w:rPr>
          <w:sz w:val="18"/>
          <w:lang w:val="es-ES_tradnl"/>
        </w:rPr>
        <w:t>(Introducción a la propiedad intelectual: teoría y práctica) de Wolters Kluwer, segunda edición, 2017, 624 páginas ISBN: 978-90-411-6093-5</w:t>
      </w:r>
    </w:p>
    <w:p w:rsidR="00D13257" w:rsidRPr="0066689A" w:rsidRDefault="00D13257" w:rsidP="005A1195">
      <w:pPr>
        <w:rPr>
          <w:sz w:val="18"/>
          <w:szCs w:val="18"/>
          <w:lang w:val="es-ES_tradnl"/>
        </w:rPr>
      </w:pPr>
    </w:p>
    <w:p w:rsidR="005A1195" w:rsidRPr="0066689A" w:rsidRDefault="00AC4200" w:rsidP="002F790B">
      <w:pPr>
        <w:pStyle w:val="Heading8"/>
        <w:tabs>
          <w:tab w:val="left" w:pos="284"/>
        </w:tabs>
        <w:rPr>
          <w:lang w:val="es-ES_tradnl"/>
        </w:rPr>
      </w:pPr>
      <w:bookmarkStart w:id="297" w:name="_Toc521423539"/>
      <w:bookmarkStart w:id="298" w:name="_Toc525142747"/>
      <w:r w:rsidRPr="0066689A">
        <w:rPr>
          <w:lang w:val="es-ES_tradnl"/>
        </w:rPr>
        <w:t>c</w:t>
      </w:r>
      <w:r w:rsidR="00E37206" w:rsidRPr="0066689A">
        <w:rPr>
          <w:lang w:val="es-ES_tradnl"/>
        </w:rPr>
        <w:t xml:space="preserve">)  </w:t>
      </w:r>
      <w:r w:rsidRPr="0066689A">
        <w:rPr>
          <w:lang w:val="es-ES_tradnl"/>
        </w:rPr>
        <w:t>Secciones del sitio web de la UPOV destinadas específicamente a los sectores interesados</w:t>
      </w:r>
      <w:bookmarkEnd w:id="297"/>
      <w:bookmarkEnd w:id="298"/>
    </w:p>
    <w:p w:rsidR="00AC4200" w:rsidRPr="0066689A" w:rsidRDefault="00AC4200" w:rsidP="005A1195">
      <w:pPr>
        <w:jc w:val="left"/>
        <w:rPr>
          <w:sz w:val="18"/>
          <w:szCs w:val="18"/>
          <w:lang w:val="es-ES_tradnl"/>
        </w:rPr>
      </w:pPr>
    </w:p>
    <w:p w:rsidR="00D40B06" w:rsidRPr="0066689A" w:rsidRDefault="00D40B06" w:rsidP="008A7BA7">
      <w:pPr>
        <w:pStyle w:val="Heading9"/>
        <w:rPr>
          <w:lang w:val="es-ES_tradnl"/>
        </w:rPr>
      </w:pPr>
      <w:bookmarkStart w:id="299" w:name="_Toc521423540"/>
      <w:bookmarkStart w:id="300" w:name="_Toc525142748"/>
      <w:r w:rsidRPr="0066689A">
        <w:rPr>
          <w:lang w:val="es-ES_tradnl"/>
        </w:rPr>
        <w:t>Visitas al sitio web de la UPOV en 2017</w:t>
      </w:r>
      <w:bookmarkEnd w:id="299"/>
      <w:bookmarkEnd w:id="300"/>
    </w:p>
    <w:p w:rsidR="00D40B06" w:rsidRPr="0066689A" w:rsidRDefault="00D40B06" w:rsidP="00D40B06">
      <w:pPr>
        <w:pStyle w:val="result"/>
        <w:rPr>
          <w:lang w:val="es-ES_tradnl"/>
        </w:rPr>
      </w:pPr>
    </w:p>
    <w:tbl>
      <w:tblPr>
        <w:tblW w:w="3964"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749"/>
      </w:tblGrid>
      <w:tr w:rsidR="00B5494B" w:rsidRPr="0066689A" w:rsidTr="001A4966">
        <w:trPr>
          <w:trHeight w:val="143"/>
        </w:trPr>
        <w:tc>
          <w:tcPr>
            <w:tcW w:w="1081" w:type="dxa"/>
          </w:tcPr>
          <w:p w:rsidR="00B5494B" w:rsidRPr="0066689A" w:rsidRDefault="00B5494B" w:rsidP="00C60EEF">
            <w:pPr>
              <w:autoSpaceDE w:val="0"/>
              <w:autoSpaceDN w:val="0"/>
              <w:adjustRightInd w:val="0"/>
              <w:jc w:val="center"/>
              <w:rPr>
                <w:rFonts w:cs="Arial"/>
                <w:color w:val="000000"/>
                <w:sz w:val="18"/>
                <w:szCs w:val="18"/>
                <w:lang w:val="es-ES_tradnl"/>
              </w:rPr>
            </w:pPr>
            <w:r w:rsidRPr="0066689A">
              <w:rPr>
                <w:color w:val="000000"/>
                <w:sz w:val="18"/>
                <w:lang w:val="es-ES_tradnl"/>
              </w:rPr>
              <w:t>Idioma</w:t>
            </w:r>
          </w:p>
        </w:tc>
        <w:tc>
          <w:tcPr>
            <w:tcW w:w="1134" w:type="dxa"/>
          </w:tcPr>
          <w:p w:rsidR="00B5494B" w:rsidRPr="0066689A" w:rsidRDefault="00B5494B" w:rsidP="00C60EEF">
            <w:pPr>
              <w:autoSpaceDE w:val="0"/>
              <w:autoSpaceDN w:val="0"/>
              <w:adjustRightInd w:val="0"/>
              <w:jc w:val="center"/>
              <w:rPr>
                <w:rFonts w:cs="Arial"/>
                <w:color w:val="000000"/>
                <w:sz w:val="18"/>
                <w:szCs w:val="18"/>
                <w:lang w:val="es-ES_tradnl"/>
              </w:rPr>
            </w:pPr>
            <w:r w:rsidRPr="0066689A">
              <w:rPr>
                <w:color w:val="000000"/>
                <w:sz w:val="18"/>
                <w:lang w:val="es-ES_tradnl"/>
              </w:rPr>
              <w:t>Páginas vistas</w:t>
            </w:r>
          </w:p>
        </w:tc>
        <w:tc>
          <w:tcPr>
            <w:tcW w:w="1749" w:type="dxa"/>
          </w:tcPr>
          <w:p w:rsidR="00B5494B" w:rsidRPr="0066689A" w:rsidRDefault="00B5494B" w:rsidP="00C60EEF">
            <w:pPr>
              <w:autoSpaceDE w:val="0"/>
              <w:autoSpaceDN w:val="0"/>
              <w:adjustRightInd w:val="0"/>
              <w:jc w:val="center"/>
              <w:rPr>
                <w:rFonts w:cs="Arial"/>
                <w:bCs/>
                <w:color w:val="000000"/>
                <w:sz w:val="18"/>
                <w:szCs w:val="18"/>
                <w:lang w:val="es-ES_tradnl"/>
              </w:rPr>
            </w:pPr>
            <w:r w:rsidRPr="0066689A">
              <w:rPr>
                <w:color w:val="000000"/>
                <w:sz w:val="18"/>
                <w:lang w:val="es-ES_tradnl"/>
              </w:rPr>
              <w:t>Páginas vistas únicas</w:t>
            </w:r>
          </w:p>
        </w:tc>
      </w:tr>
      <w:tr w:rsidR="00B5494B" w:rsidRPr="0066689A" w:rsidTr="001A4966">
        <w:trPr>
          <w:trHeight w:val="142"/>
        </w:trPr>
        <w:tc>
          <w:tcPr>
            <w:tcW w:w="1081" w:type="dxa"/>
          </w:tcPr>
          <w:p w:rsidR="00B5494B" w:rsidRPr="0066689A" w:rsidRDefault="00B5494B" w:rsidP="00C60EEF">
            <w:pPr>
              <w:autoSpaceDE w:val="0"/>
              <w:autoSpaceDN w:val="0"/>
              <w:adjustRightInd w:val="0"/>
              <w:jc w:val="left"/>
              <w:rPr>
                <w:rFonts w:cs="Arial"/>
                <w:color w:val="000000"/>
                <w:sz w:val="18"/>
                <w:szCs w:val="18"/>
                <w:lang w:val="es-ES_tradnl"/>
              </w:rPr>
            </w:pPr>
            <w:r w:rsidRPr="0066689A">
              <w:rPr>
                <w:color w:val="000000"/>
                <w:sz w:val="18"/>
                <w:lang w:val="es-ES_tradnl"/>
              </w:rPr>
              <w:t xml:space="preserve">Alemán </w:t>
            </w:r>
          </w:p>
        </w:tc>
        <w:tc>
          <w:tcPr>
            <w:tcW w:w="1134" w:type="dxa"/>
          </w:tcPr>
          <w:p w:rsidR="00B5494B" w:rsidRPr="0066689A" w:rsidRDefault="00B5494B" w:rsidP="00B5494B">
            <w:pPr>
              <w:pStyle w:val="Default"/>
              <w:ind w:right="113"/>
              <w:jc w:val="right"/>
              <w:rPr>
                <w:sz w:val="18"/>
                <w:szCs w:val="18"/>
                <w:lang w:val="es-ES_tradnl"/>
              </w:rPr>
            </w:pPr>
            <w:r w:rsidRPr="0066689A">
              <w:rPr>
                <w:sz w:val="18"/>
                <w:lang w:val="es-ES_tradnl"/>
              </w:rPr>
              <w:t>99</w:t>
            </w:r>
          </w:p>
        </w:tc>
        <w:tc>
          <w:tcPr>
            <w:tcW w:w="1749" w:type="dxa"/>
          </w:tcPr>
          <w:p w:rsidR="00B5494B" w:rsidRPr="0066689A" w:rsidRDefault="00B5494B" w:rsidP="00B5494B">
            <w:pPr>
              <w:pStyle w:val="Default"/>
              <w:ind w:right="381"/>
              <w:jc w:val="right"/>
              <w:rPr>
                <w:sz w:val="18"/>
                <w:szCs w:val="18"/>
                <w:lang w:val="es-ES_tradnl"/>
              </w:rPr>
            </w:pPr>
            <w:r w:rsidRPr="0066689A">
              <w:rPr>
                <w:sz w:val="18"/>
                <w:lang w:val="es-ES_tradnl"/>
              </w:rPr>
              <w:t>66</w:t>
            </w:r>
          </w:p>
        </w:tc>
      </w:tr>
      <w:tr w:rsidR="00B5494B" w:rsidRPr="0066689A" w:rsidTr="001A4966">
        <w:trPr>
          <w:trHeight w:val="142"/>
        </w:trPr>
        <w:tc>
          <w:tcPr>
            <w:tcW w:w="1081" w:type="dxa"/>
          </w:tcPr>
          <w:p w:rsidR="00B5494B" w:rsidRPr="0066689A" w:rsidRDefault="00B5494B" w:rsidP="00C60EEF">
            <w:pPr>
              <w:autoSpaceDE w:val="0"/>
              <w:autoSpaceDN w:val="0"/>
              <w:adjustRightInd w:val="0"/>
              <w:jc w:val="left"/>
              <w:rPr>
                <w:rFonts w:cs="Arial"/>
                <w:color w:val="000000"/>
                <w:sz w:val="18"/>
                <w:szCs w:val="18"/>
                <w:lang w:val="es-ES_tradnl"/>
              </w:rPr>
            </w:pPr>
            <w:r w:rsidRPr="0066689A">
              <w:rPr>
                <w:color w:val="000000"/>
                <w:sz w:val="18"/>
                <w:lang w:val="es-ES_tradnl"/>
              </w:rPr>
              <w:t xml:space="preserve">Español </w:t>
            </w:r>
          </w:p>
        </w:tc>
        <w:tc>
          <w:tcPr>
            <w:tcW w:w="1134" w:type="dxa"/>
          </w:tcPr>
          <w:p w:rsidR="00B5494B" w:rsidRPr="0066689A" w:rsidRDefault="00B5494B" w:rsidP="00B5494B">
            <w:pPr>
              <w:pStyle w:val="Default"/>
              <w:ind w:right="113"/>
              <w:jc w:val="right"/>
              <w:rPr>
                <w:sz w:val="18"/>
                <w:szCs w:val="18"/>
                <w:lang w:val="es-ES_tradnl"/>
              </w:rPr>
            </w:pPr>
            <w:r w:rsidRPr="0066689A">
              <w:rPr>
                <w:sz w:val="18"/>
                <w:lang w:val="es-ES_tradnl"/>
              </w:rPr>
              <w:t>796</w:t>
            </w:r>
          </w:p>
        </w:tc>
        <w:tc>
          <w:tcPr>
            <w:tcW w:w="1749" w:type="dxa"/>
          </w:tcPr>
          <w:p w:rsidR="00B5494B" w:rsidRPr="0066689A" w:rsidRDefault="00B5494B" w:rsidP="00B5494B">
            <w:pPr>
              <w:pStyle w:val="Default"/>
              <w:ind w:right="381"/>
              <w:jc w:val="right"/>
              <w:rPr>
                <w:sz w:val="18"/>
                <w:szCs w:val="18"/>
                <w:lang w:val="es-ES_tradnl"/>
              </w:rPr>
            </w:pPr>
            <w:r w:rsidRPr="0066689A">
              <w:rPr>
                <w:sz w:val="18"/>
                <w:lang w:val="es-ES_tradnl"/>
              </w:rPr>
              <w:t>580</w:t>
            </w:r>
          </w:p>
        </w:tc>
      </w:tr>
      <w:tr w:rsidR="00B5494B" w:rsidRPr="0066689A" w:rsidTr="001A4966">
        <w:trPr>
          <w:trHeight w:val="148"/>
        </w:trPr>
        <w:tc>
          <w:tcPr>
            <w:tcW w:w="1081" w:type="dxa"/>
          </w:tcPr>
          <w:p w:rsidR="00B5494B" w:rsidRPr="0066689A" w:rsidRDefault="00B5494B" w:rsidP="00C60EEF">
            <w:pPr>
              <w:autoSpaceDE w:val="0"/>
              <w:autoSpaceDN w:val="0"/>
              <w:adjustRightInd w:val="0"/>
              <w:jc w:val="left"/>
              <w:rPr>
                <w:rFonts w:cs="Arial"/>
                <w:color w:val="000000"/>
                <w:sz w:val="18"/>
                <w:szCs w:val="18"/>
                <w:lang w:val="es-ES_tradnl"/>
              </w:rPr>
            </w:pPr>
            <w:r w:rsidRPr="0066689A">
              <w:rPr>
                <w:color w:val="000000"/>
                <w:sz w:val="18"/>
                <w:lang w:val="es-ES_tradnl"/>
              </w:rPr>
              <w:t xml:space="preserve">Francés </w:t>
            </w:r>
          </w:p>
        </w:tc>
        <w:tc>
          <w:tcPr>
            <w:tcW w:w="1134" w:type="dxa"/>
          </w:tcPr>
          <w:p w:rsidR="00B5494B" w:rsidRPr="0066689A" w:rsidRDefault="00B5494B" w:rsidP="00B5494B">
            <w:pPr>
              <w:pStyle w:val="Default"/>
              <w:ind w:right="113"/>
              <w:jc w:val="right"/>
              <w:rPr>
                <w:sz w:val="18"/>
                <w:szCs w:val="18"/>
                <w:lang w:val="es-ES_tradnl"/>
              </w:rPr>
            </w:pPr>
            <w:r w:rsidRPr="0066689A">
              <w:rPr>
                <w:sz w:val="18"/>
                <w:lang w:val="es-ES_tradnl"/>
              </w:rPr>
              <w:t>372</w:t>
            </w:r>
          </w:p>
        </w:tc>
        <w:tc>
          <w:tcPr>
            <w:tcW w:w="1749" w:type="dxa"/>
          </w:tcPr>
          <w:p w:rsidR="00B5494B" w:rsidRPr="0066689A" w:rsidRDefault="00B5494B" w:rsidP="00B5494B">
            <w:pPr>
              <w:pStyle w:val="Default"/>
              <w:ind w:right="381"/>
              <w:jc w:val="right"/>
              <w:rPr>
                <w:sz w:val="18"/>
                <w:szCs w:val="18"/>
                <w:lang w:val="es-ES_tradnl"/>
              </w:rPr>
            </w:pPr>
            <w:r w:rsidRPr="0066689A">
              <w:rPr>
                <w:sz w:val="18"/>
                <w:lang w:val="es-ES_tradnl"/>
              </w:rPr>
              <w:t>284</w:t>
            </w:r>
          </w:p>
        </w:tc>
      </w:tr>
      <w:tr w:rsidR="00B5494B" w:rsidRPr="0066689A" w:rsidTr="001A4966">
        <w:trPr>
          <w:trHeight w:val="148"/>
        </w:trPr>
        <w:tc>
          <w:tcPr>
            <w:tcW w:w="1081" w:type="dxa"/>
          </w:tcPr>
          <w:p w:rsidR="00B5494B" w:rsidRPr="0066689A" w:rsidRDefault="00B5494B" w:rsidP="00C60EEF">
            <w:pPr>
              <w:autoSpaceDE w:val="0"/>
              <w:autoSpaceDN w:val="0"/>
              <w:adjustRightInd w:val="0"/>
              <w:jc w:val="left"/>
              <w:rPr>
                <w:rFonts w:cs="Arial"/>
                <w:color w:val="000000"/>
                <w:sz w:val="18"/>
                <w:szCs w:val="18"/>
                <w:lang w:val="es-ES_tradnl"/>
              </w:rPr>
            </w:pPr>
            <w:r w:rsidRPr="0066689A">
              <w:rPr>
                <w:color w:val="000000"/>
                <w:sz w:val="18"/>
                <w:lang w:val="es-ES_tradnl"/>
              </w:rPr>
              <w:t xml:space="preserve">Inglés </w:t>
            </w:r>
          </w:p>
        </w:tc>
        <w:tc>
          <w:tcPr>
            <w:tcW w:w="1134" w:type="dxa"/>
          </w:tcPr>
          <w:p w:rsidR="00B5494B" w:rsidRPr="0066689A" w:rsidRDefault="00B5494B" w:rsidP="00B5494B">
            <w:pPr>
              <w:pStyle w:val="Default"/>
              <w:ind w:right="113"/>
              <w:jc w:val="right"/>
              <w:rPr>
                <w:sz w:val="18"/>
                <w:szCs w:val="18"/>
                <w:lang w:val="es-ES_tradnl"/>
              </w:rPr>
            </w:pPr>
            <w:r w:rsidRPr="0066689A">
              <w:rPr>
                <w:sz w:val="18"/>
                <w:lang w:val="es-ES_tradnl"/>
              </w:rPr>
              <w:t>1.546</w:t>
            </w:r>
          </w:p>
        </w:tc>
        <w:tc>
          <w:tcPr>
            <w:tcW w:w="1749" w:type="dxa"/>
          </w:tcPr>
          <w:p w:rsidR="00B5494B" w:rsidRPr="0066689A" w:rsidRDefault="00B5494B" w:rsidP="00B5494B">
            <w:pPr>
              <w:pStyle w:val="Default"/>
              <w:ind w:right="381"/>
              <w:jc w:val="right"/>
              <w:rPr>
                <w:sz w:val="18"/>
                <w:szCs w:val="18"/>
                <w:lang w:val="es-ES_tradnl"/>
              </w:rPr>
            </w:pPr>
            <w:r w:rsidRPr="0066689A">
              <w:rPr>
                <w:sz w:val="18"/>
                <w:lang w:val="es-ES_tradnl"/>
              </w:rPr>
              <w:t>1.199</w:t>
            </w:r>
          </w:p>
        </w:tc>
      </w:tr>
    </w:tbl>
    <w:p w:rsidR="00D40B06" w:rsidRPr="0066689A" w:rsidRDefault="00D40B06" w:rsidP="00D40B06">
      <w:pPr>
        <w:pStyle w:val="result"/>
        <w:ind w:left="539"/>
        <w:rPr>
          <w:lang w:val="es-ES_tradnl"/>
        </w:rPr>
      </w:pPr>
    </w:p>
    <w:p w:rsidR="00D40B06" w:rsidRDefault="00D40B06" w:rsidP="00D40B06">
      <w:pPr>
        <w:pStyle w:val="result"/>
        <w:ind w:left="539"/>
        <w:rPr>
          <w:lang w:val="es-ES_tradnl"/>
        </w:rPr>
      </w:pPr>
      <w:r w:rsidRPr="0066689A">
        <w:rPr>
          <w:lang w:val="es-ES_tradnl"/>
        </w:rPr>
        <w:t>2.813 páginas vistas (0,33% del total de páginas vistas en el sitio web de la UPOV (857.442 páginas vistas))</w:t>
      </w:r>
    </w:p>
    <w:p w:rsidR="001A4966" w:rsidRPr="0066689A" w:rsidRDefault="001A4966" w:rsidP="00D40B06">
      <w:pPr>
        <w:pStyle w:val="result"/>
        <w:ind w:left="539"/>
        <w:rPr>
          <w:szCs w:val="18"/>
          <w:lang w:val="es-ES_tradnl"/>
        </w:rPr>
      </w:pPr>
    </w:p>
    <w:p w:rsidR="008A7BA7" w:rsidRPr="0066689A" w:rsidRDefault="008A7BA7" w:rsidP="002F790B">
      <w:pPr>
        <w:pStyle w:val="Heading8"/>
        <w:tabs>
          <w:tab w:val="left" w:pos="284"/>
        </w:tabs>
        <w:rPr>
          <w:szCs w:val="18"/>
          <w:lang w:val="es-ES_tradnl"/>
        </w:rPr>
      </w:pPr>
      <w:bookmarkStart w:id="301" w:name="_Toc521423541"/>
      <w:bookmarkStart w:id="302" w:name="_Toc525142749"/>
      <w:r w:rsidRPr="0066689A">
        <w:rPr>
          <w:lang w:val="es-ES_tradnl"/>
        </w:rPr>
        <w:lastRenderedPageBreak/>
        <w:t>d</w:t>
      </w:r>
      <w:r w:rsidR="00E37206" w:rsidRPr="0066689A">
        <w:rPr>
          <w:lang w:val="es-ES_tradnl"/>
        </w:rPr>
        <w:t xml:space="preserve">)  </w:t>
      </w:r>
      <w:r w:rsidRPr="0066689A">
        <w:rPr>
          <w:lang w:val="es-ES_tradnl"/>
        </w:rPr>
        <w:t>Participación de los sectores interesados en seminarios y simposios</w:t>
      </w:r>
      <w:bookmarkEnd w:id="301"/>
      <w:bookmarkEnd w:id="302"/>
    </w:p>
    <w:p w:rsidR="005A1195" w:rsidRPr="0066689A" w:rsidRDefault="005A1195" w:rsidP="005A1195">
      <w:pPr>
        <w:rPr>
          <w:sz w:val="18"/>
          <w:szCs w:val="18"/>
          <w:lang w:val="es-ES_tradnl"/>
        </w:rPr>
      </w:pPr>
    </w:p>
    <w:p w:rsidR="008A7BA7" w:rsidRPr="0066689A" w:rsidRDefault="008A7BA7" w:rsidP="005A1195">
      <w:pPr>
        <w:rPr>
          <w:sz w:val="18"/>
          <w:szCs w:val="18"/>
          <w:lang w:val="es-ES_tradnl"/>
        </w:rPr>
      </w:pPr>
      <w:r w:rsidRPr="0066689A">
        <w:rPr>
          <w:sz w:val="18"/>
          <w:lang w:val="es-ES_tradnl"/>
        </w:rPr>
        <w:t>En 2017 no se celebró ningún seminario ni simposio.</w:t>
      </w:r>
    </w:p>
    <w:p w:rsidR="008A7BA7" w:rsidRPr="0066689A" w:rsidRDefault="008A7BA7" w:rsidP="005A1195">
      <w:pPr>
        <w:rPr>
          <w:sz w:val="18"/>
          <w:szCs w:val="18"/>
          <w:lang w:val="es-ES_tradnl"/>
        </w:rPr>
      </w:pPr>
    </w:p>
    <w:p w:rsidR="008A7BA7" w:rsidRPr="0066689A" w:rsidRDefault="008A7BA7" w:rsidP="002F790B">
      <w:pPr>
        <w:pStyle w:val="Heading8"/>
        <w:tabs>
          <w:tab w:val="left" w:pos="284"/>
        </w:tabs>
        <w:rPr>
          <w:szCs w:val="18"/>
          <w:lang w:val="es-ES_tradnl"/>
        </w:rPr>
      </w:pPr>
      <w:bookmarkStart w:id="303" w:name="_Toc521423542"/>
      <w:bookmarkStart w:id="304" w:name="_Toc525142750"/>
      <w:r w:rsidRPr="0066689A">
        <w:rPr>
          <w:lang w:val="es-ES_tradnl"/>
        </w:rPr>
        <w:t>e</w:t>
      </w:r>
      <w:r w:rsidR="00E37206" w:rsidRPr="0066689A">
        <w:rPr>
          <w:lang w:val="es-ES_tradnl"/>
        </w:rPr>
        <w:t xml:space="preserve">)  </w:t>
      </w:r>
      <w:r w:rsidR="002F790B" w:rsidRPr="0066689A">
        <w:rPr>
          <w:lang w:val="es-ES_tradnl"/>
        </w:rPr>
        <w:t>P</w:t>
      </w:r>
      <w:r w:rsidRPr="0066689A">
        <w:rPr>
          <w:lang w:val="es-ES_tradnl"/>
        </w:rPr>
        <w:t>articipación en reuniones de los sectores interesados pertinentes y en reuniones en las que participan dichos sectores</w:t>
      </w:r>
      <w:bookmarkEnd w:id="303"/>
      <w:bookmarkEnd w:id="304"/>
    </w:p>
    <w:p w:rsidR="008A7BA7" w:rsidRPr="0066689A" w:rsidRDefault="008A7BA7" w:rsidP="005A1195">
      <w:pPr>
        <w:rPr>
          <w:sz w:val="18"/>
          <w:szCs w:val="18"/>
          <w:lang w:val="es-ES_tradnl"/>
        </w:rPr>
      </w:pP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Decimoséptimo Congreso Anual de la AFSTA, Dakar (Senegal), marzo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Sesión del Comité de Propiedad Intelectual de la ISF, Zurich (Suiza), marzo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Seminario anual de DanSeed, Copenhague (Dinamarca), marzo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Seminario de alto nivel de la IPAN sobre el Brexit y la propiedad intelectual, Londres (Reino Unido), marzo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Quincuagésima sexta reunión general anual de la CIOPORA, Toronto (Canadá), abril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Congreso Mundial de Semillas de 2017 de la ISF, Budapest (Hungría), mayo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“Actividad de aprendizaje del Programa de Semillas para Áfric</w:t>
      </w:r>
      <w:r w:rsidR="0032789B" w:rsidRPr="0066689A">
        <w:rPr>
          <w:sz w:val="18"/>
          <w:lang w:val="es-ES_tradnl"/>
        </w:rPr>
        <w:t>a Occidental” organizada por el </w:t>
      </w:r>
      <w:r w:rsidRPr="0066689A">
        <w:rPr>
          <w:sz w:val="18"/>
          <w:lang w:val="es-ES_tradnl"/>
        </w:rPr>
        <w:t>CORAF/WECARD, Accra (Ghana), junio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II Congreso Paraguayo de Semillas, Obligado (Paraguay), agosto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III Congreso Boliviano de Semillas, Santa Cruz de la Sierra (Bolivia (Estado Plurinacional de)), agosto de 2017</w:t>
      </w:r>
    </w:p>
    <w:p w:rsidR="00D13257" w:rsidRPr="0066689A" w:rsidRDefault="00C11C50" w:rsidP="001A4966">
      <w:pPr>
        <w:pStyle w:val="ListParagraph"/>
        <w:numPr>
          <w:ilvl w:val="0"/>
          <w:numId w:val="45"/>
        </w:numPr>
        <w:ind w:left="567"/>
        <w:jc w:val="left"/>
        <w:rPr>
          <w:sz w:val="18"/>
          <w:szCs w:val="18"/>
          <w:lang w:val="es-ES_tradnl"/>
        </w:rPr>
      </w:pPr>
      <w:r w:rsidRPr="0066689A">
        <w:rPr>
          <w:sz w:val="18"/>
          <w:lang w:val="es-ES_tradnl"/>
        </w:rPr>
        <w:t>Sexto Congreso de Semillas de las Américas de la SAA, Cartagena de Indi</w:t>
      </w:r>
      <w:r w:rsidR="0032789B" w:rsidRPr="0066689A">
        <w:rPr>
          <w:sz w:val="18"/>
          <w:lang w:val="es-ES_tradnl"/>
        </w:rPr>
        <w:t>as (Colombia), septiembre de </w:t>
      </w:r>
      <w:r w:rsidRPr="0066689A">
        <w:rPr>
          <w:sz w:val="18"/>
          <w:lang w:val="es-ES_tradnl"/>
        </w:rPr>
        <w:t>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Reunión anual de la ESA, Riga (Letonia), octubre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Congreso Asiático de Semillas de 2017, Bangkok (Tailandia), noviembre de 2017</w:t>
      </w:r>
    </w:p>
    <w:p w:rsidR="00D13257" w:rsidRPr="0066689A" w:rsidRDefault="00D13257" w:rsidP="001A4966">
      <w:pPr>
        <w:pStyle w:val="ListParagraph"/>
        <w:numPr>
          <w:ilvl w:val="0"/>
          <w:numId w:val="45"/>
        </w:numPr>
        <w:ind w:left="567"/>
        <w:jc w:val="left"/>
        <w:rPr>
          <w:sz w:val="18"/>
          <w:szCs w:val="18"/>
          <w:lang w:val="es-ES_tradnl"/>
        </w:rPr>
      </w:pPr>
      <w:r w:rsidRPr="0066689A">
        <w:rPr>
          <w:sz w:val="18"/>
          <w:lang w:val="es-ES_tradnl"/>
        </w:rPr>
        <w:t xml:space="preserve">Conferencia </w:t>
      </w:r>
      <w:r w:rsidR="0032789B" w:rsidRPr="0066689A">
        <w:rPr>
          <w:sz w:val="18"/>
          <w:lang w:val="es-ES_tradnl"/>
        </w:rPr>
        <w:t>“</w:t>
      </w:r>
      <w:r w:rsidRPr="0066689A">
        <w:rPr>
          <w:sz w:val="18"/>
          <w:lang w:val="es-ES_tradnl"/>
        </w:rPr>
        <w:t>Derechos de propiedad intelectual en el ámbito del fitomejoramiento 2017</w:t>
      </w:r>
      <w:r w:rsidR="0032789B" w:rsidRPr="0066689A">
        <w:rPr>
          <w:sz w:val="18"/>
          <w:lang w:val="es-ES_tradnl"/>
        </w:rPr>
        <w:t xml:space="preserve">”, </w:t>
      </w:r>
      <w:r w:rsidRPr="0066689A">
        <w:rPr>
          <w:sz w:val="18"/>
          <w:lang w:val="es-ES_tradnl"/>
        </w:rPr>
        <w:t>Ámsterdam (Países</w:t>
      </w:r>
      <w:r w:rsidR="0032789B" w:rsidRPr="0066689A">
        <w:rPr>
          <w:sz w:val="18"/>
          <w:lang w:val="es-ES_tradnl"/>
        </w:rPr>
        <w:t> </w:t>
      </w:r>
      <w:r w:rsidRPr="0066689A">
        <w:rPr>
          <w:sz w:val="18"/>
          <w:lang w:val="es-ES_tradnl"/>
        </w:rPr>
        <w:t>Bajos), diciembre de 2017</w:t>
      </w:r>
    </w:p>
    <w:p w:rsidR="00FC09E4" w:rsidRPr="0066689A" w:rsidRDefault="00D13257" w:rsidP="001A4966">
      <w:pPr>
        <w:pStyle w:val="ListParagraph"/>
        <w:numPr>
          <w:ilvl w:val="0"/>
          <w:numId w:val="45"/>
        </w:numPr>
        <w:ind w:left="567"/>
        <w:jc w:val="left"/>
        <w:rPr>
          <w:sz w:val="18"/>
          <w:szCs w:val="18"/>
          <w:lang w:val="es-ES_tradnl"/>
        </w:rPr>
      </w:pPr>
      <w:r w:rsidRPr="0066689A">
        <w:rPr>
          <w:sz w:val="18"/>
          <w:lang w:val="es-ES_tradnl"/>
        </w:rPr>
        <w:t>Congreso de la ASTA, Chicago (Estados Unidos de América), diciembre de 2017</w:t>
      </w:r>
    </w:p>
    <w:p w:rsidR="00D13257" w:rsidRPr="0066689A" w:rsidRDefault="00D13257" w:rsidP="005A1195">
      <w:pPr>
        <w:rPr>
          <w:sz w:val="18"/>
          <w:szCs w:val="18"/>
          <w:lang w:val="es-ES_tradnl"/>
        </w:rPr>
      </w:pPr>
    </w:p>
    <w:p w:rsidR="00D13257" w:rsidRPr="0066689A" w:rsidRDefault="00D13257" w:rsidP="005A1195">
      <w:pPr>
        <w:rPr>
          <w:sz w:val="18"/>
          <w:szCs w:val="18"/>
          <w:lang w:val="es-ES_tradnl"/>
        </w:rPr>
      </w:pPr>
    </w:p>
    <w:p w:rsidR="00552CF8" w:rsidRPr="0066689A" w:rsidRDefault="00552CF8" w:rsidP="00552CF8">
      <w:pPr>
        <w:pStyle w:val="Heading6"/>
        <w:rPr>
          <w:szCs w:val="18"/>
          <w:lang w:val="es-ES_tradnl"/>
        </w:rPr>
      </w:pPr>
      <w:bookmarkStart w:id="305" w:name="_Toc521423543"/>
      <w:bookmarkStart w:id="306" w:name="_Toc525142751"/>
      <w:r w:rsidRPr="0066689A">
        <w:rPr>
          <w:lang w:val="es-ES_tradnl"/>
        </w:rPr>
        <w:t>3.</w:t>
      </w:r>
      <w:r w:rsidR="006133B5" w:rsidRPr="0066689A">
        <w:rPr>
          <w:lang w:val="es-ES_tradnl"/>
        </w:rPr>
        <w:t xml:space="preserve"> </w:t>
      </w:r>
      <w:r w:rsidR="00385FF3" w:rsidRPr="0066689A">
        <w:rPr>
          <w:lang w:val="es-ES_tradnl"/>
        </w:rPr>
        <w:t xml:space="preserve"> </w:t>
      </w:r>
      <w:r w:rsidRPr="0066689A">
        <w:rPr>
          <w:lang w:val="es-ES_tradnl"/>
        </w:rPr>
        <w:t>Fomento del conocimiento de la función y las actividades de la UPOV con otras organizaciones</w:t>
      </w:r>
      <w:bookmarkEnd w:id="305"/>
      <w:bookmarkEnd w:id="306"/>
    </w:p>
    <w:p w:rsidR="005A1195" w:rsidRPr="0066689A" w:rsidRDefault="005A1195" w:rsidP="005A1195">
      <w:pPr>
        <w:jc w:val="left"/>
        <w:rPr>
          <w:sz w:val="18"/>
          <w:szCs w:val="18"/>
          <w:lang w:val="es-ES_tradnl"/>
        </w:rPr>
      </w:pPr>
    </w:p>
    <w:p w:rsidR="00552CF8" w:rsidRPr="0066689A" w:rsidRDefault="00552CF8" w:rsidP="002F790B">
      <w:pPr>
        <w:pStyle w:val="Heading8"/>
        <w:tabs>
          <w:tab w:val="left" w:pos="284"/>
        </w:tabs>
        <w:rPr>
          <w:szCs w:val="18"/>
          <w:lang w:val="es-ES_tradnl"/>
        </w:rPr>
      </w:pPr>
      <w:bookmarkStart w:id="307" w:name="_Toc521423544"/>
      <w:bookmarkStart w:id="308" w:name="_Toc525142752"/>
      <w:r w:rsidRPr="0066689A">
        <w:rPr>
          <w:lang w:val="es-ES_tradnl"/>
        </w:rPr>
        <w:t>a</w:t>
      </w:r>
      <w:r w:rsidR="00E37206" w:rsidRPr="0066689A">
        <w:rPr>
          <w:lang w:val="es-ES_tradnl"/>
        </w:rPr>
        <w:t xml:space="preserve">)  </w:t>
      </w:r>
      <w:r w:rsidRPr="0066689A">
        <w:rPr>
          <w:lang w:val="es-ES_tradnl"/>
        </w:rPr>
        <w:t>Participación en reuniones de organizaciones interesadas y en reuniones en las que participan dichas organizaciones</w:t>
      </w:r>
      <w:bookmarkEnd w:id="307"/>
      <w:bookmarkEnd w:id="308"/>
    </w:p>
    <w:p w:rsidR="00552CF8" w:rsidRPr="0066689A" w:rsidRDefault="00552CF8" w:rsidP="005A1195">
      <w:pPr>
        <w:jc w:val="left"/>
        <w:rPr>
          <w:sz w:val="18"/>
          <w:szCs w:val="18"/>
          <w:lang w:val="es-ES_tradnl"/>
        </w:rPr>
      </w:pP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Decimosexta sesión ordinaria de la CGRFA, Roma (Italia), enero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Reuniones del Grupo de trabajo especial la OCDE y la reunión del Grupo de trabajo técnico sobre los sistemas de semillas de la OCDE, París (Francia), enero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Trigésima tercera sesión del CIG de la OMPI, Ginebra (Suiza), febrero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Reunión del Consejo de los ADPIC (sede de la OMC), Ginebra (Suiza), marzo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Reunión del Consejo de Administración de la OCVV, Angers (Francia), marzo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Sexta Reunión del Grupo de trabajo especial de composición abierta par</w:t>
      </w:r>
      <w:r w:rsidR="0032789B" w:rsidRPr="0066689A">
        <w:rPr>
          <w:sz w:val="18"/>
          <w:lang w:val="es-ES_tradnl"/>
        </w:rPr>
        <w:t>a mejorar el funcionamiento del </w:t>
      </w:r>
      <w:r w:rsidRPr="0066689A">
        <w:rPr>
          <w:sz w:val="18"/>
          <w:lang w:val="es-ES_tradnl"/>
        </w:rPr>
        <w:t>Sistema multilateral de acceso y distribución de beneficios del ITPGRFA, Roma (Italia), marzo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Evento especial “Fortalecimiento de la Estrategia de Financiación del Tratado Internacional”, organizado por el ITPGRFA, Roma (Italia), marzo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Trigésima cuarta sesión del CIG de la OMPI, Ginebra (Suiza), junio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Reunión del Consejo de los ADPIC (sede de la OMC), Ginebra (Suiza), junio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Reunión del Grupo de Trabajo de la OCVV para revisar las notas explicativas y directrices sobre denominaciones de variedades, París (Francia), junio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Reunión anual de los Sistemas de semillas de la OCDE, Praga (República Checa), junio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Taller del IPEG de la APEC sobre las oportunidades y dificultades en la comercialización de variedades vegetales en la región de la APEC y oportunidades y dificultades en la comercialización de las obtenciones vegetales, Ho Chi Minh (Viet Nam), agosto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Seminario sobre PI e innovación en el ámbito de la agricultura y los sistemas alimentarios, Ginebra (Suiza), septiembre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Seminario nacional de la OAPI sobre sensibilización en materia de protección de las obtenciones vegetales en la región de la OAPI, Dakar (Senegal), septiembre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Reunión del Consejo de Administración de la OCVV, Bruselas (Bélgica), octubre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Reunión del Consejo de los ADPIC (sede de la OMC), Ginebra (Suiza), octubre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Séptima reunión del Órgano Rector del Tratado Internacional sobre los Recursos Fitogenéticos para la Alimentación y la Agricultura (ITPGRFA), Kigali (Rwanda), noviembre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Cuadragésima primera sesión del Consejo de Administración de la ARIPO y decimosexta sesión del Consejo de Ministros de la ARIPO, Lilongwe (Malawi), noviembre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Conferencia “La OEP y la OCVV: apoyo a la innovación en el sector vegetal”, Bruselas (Bélgica), noviembre de 2017</w:t>
      </w:r>
    </w:p>
    <w:p w:rsidR="00BF265B" w:rsidRPr="001A4966" w:rsidRDefault="00BF265B" w:rsidP="001A4966">
      <w:pPr>
        <w:pStyle w:val="ListParagraph"/>
        <w:numPr>
          <w:ilvl w:val="0"/>
          <w:numId w:val="45"/>
        </w:numPr>
        <w:ind w:left="567"/>
        <w:jc w:val="left"/>
        <w:rPr>
          <w:sz w:val="18"/>
          <w:lang w:val="es-ES_tradnl"/>
        </w:rPr>
      </w:pPr>
      <w:r w:rsidRPr="0066689A">
        <w:rPr>
          <w:sz w:val="18"/>
          <w:lang w:val="es-ES_tradnl"/>
        </w:rPr>
        <w:t>Vigésima primera reunión anual de la OCVV con sus oficinas de examen, Angers (Francia), diciembre de 2017</w:t>
      </w:r>
    </w:p>
    <w:p w:rsidR="00552CF8" w:rsidRPr="001A4966" w:rsidRDefault="00BF265B" w:rsidP="001A4966">
      <w:pPr>
        <w:pStyle w:val="ListParagraph"/>
        <w:numPr>
          <w:ilvl w:val="0"/>
          <w:numId w:val="45"/>
        </w:numPr>
        <w:ind w:left="567"/>
        <w:jc w:val="left"/>
        <w:rPr>
          <w:sz w:val="18"/>
          <w:lang w:val="es-ES_tradnl"/>
        </w:rPr>
      </w:pPr>
      <w:r w:rsidRPr="0066689A">
        <w:rPr>
          <w:sz w:val="18"/>
          <w:lang w:val="es-ES_tradnl"/>
        </w:rPr>
        <w:t xml:space="preserve">Quincuagésima séptima sesión del Consejo de Administración de la OAPI, </w:t>
      </w:r>
      <w:r w:rsidR="0032789B" w:rsidRPr="0066689A">
        <w:rPr>
          <w:sz w:val="18"/>
          <w:lang w:val="es-ES_tradnl"/>
        </w:rPr>
        <w:t>Niamey (Níger), diciembre de </w:t>
      </w:r>
      <w:r w:rsidRPr="0066689A">
        <w:rPr>
          <w:sz w:val="18"/>
          <w:lang w:val="es-ES_tradnl"/>
        </w:rPr>
        <w:t>2017</w:t>
      </w:r>
    </w:p>
    <w:p w:rsidR="005A1195" w:rsidRPr="0066689A" w:rsidRDefault="005A1195" w:rsidP="005A1195">
      <w:pPr>
        <w:jc w:val="left"/>
        <w:rPr>
          <w:sz w:val="18"/>
          <w:szCs w:val="18"/>
          <w:lang w:val="es-ES_tradnl"/>
        </w:rPr>
      </w:pPr>
    </w:p>
    <w:p w:rsidR="005A1195" w:rsidRPr="0066689A" w:rsidRDefault="005A1195" w:rsidP="005A1195">
      <w:pPr>
        <w:jc w:val="left"/>
        <w:rPr>
          <w:sz w:val="18"/>
          <w:szCs w:val="18"/>
          <w:lang w:val="es-ES_tradnl"/>
        </w:rPr>
      </w:pPr>
    </w:p>
    <w:p w:rsidR="005A1195" w:rsidRPr="0066689A" w:rsidRDefault="005A1195" w:rsidP="00397ADE">
      <w:pPr>
        <w:jc w:val="right"/>
        <w:rPr>
          <w:lang w:val="es-ES_tradnl"/>
        </w:rPr>
      </w:pPr>
      <w:r w:rsidRPr="0066689A">
        <w:rPr>
          <w:lang w:val="es-ES_tradnl"/>
        </w:rPr>
        <w:t>[Sigue el apéndice]</w:t>
      </w:r>
    </w:p>
    <w:p w:rsidR="005A1195" w:rsidRPr="0066689A" w:rsidRDefault="005A1195" w:rsidP="005A1195">
      <w:pPr>
        <w:rPr>
          <w:lang w:val="es-ES_tradnl"/>
        </w:rPr>
        <w:sectPr w:rsidR="005A1195" w:rsidRPr="0066689A" w:rsidSect="00B31481">
          <w:headerReference w:type="default" r:id="rId26"/>
          <w:headerReference w:type="first" r:id="rId27"/>
          <w:footnotePr>
            <w:numRestart w:val="eachSect"/>
          </w:footnotePr>
          <w:pgSz w:w="11907" w:h="16840" w:code="9"/>
          <w:pgMar w:top="510" w:right="1134" w:bottom="567" w:left="1134" w:header="510" w:footer="680" w:gutter="0"/>
          <w:pgNumType w:start="1"/>
          <w:cols w:space="720"/>
          <w:titlePg/>
        </w:sectPr>
      </w:pPr>
    </w:p>
    <w:p w:rsidR="005A1195" w:rsidRPr="0066689A" w:rsidRDefault="005A1195" w:rsidP="005A1195">
      <w:pPr>
        <w:jc w:val="center"/>
        <w:rPr>
          <w:lang w:val="es-ES_tradnl"/>
        </w:rPr>
      </w:pPr>
      <w:r w:rsidRPr="0066689A">
        <w:rPr>
          <w:lang w:val="es-ES_tradnl"/>
        </w:rPr>
        <w:lastRenderedPageBreak/>
        <w:t>C/52/2</w:t>
      </w:r>
    </w:p>
    <w:p w:rsidR="005A1195" w:rsidRPr="0066689A" w:rsidRDefault="005A1195" w:rsidP="005A1195">
      <w:pPr>
        <w:jc w:val="center"/>
        <w:rPr>
          <w:lang w:val="es-ES_tradnl"/>
        </w:rPr>
      </w:pPr>
    </w:p>
    <w:p w:rsidR="005A1195" w:rsidRPr="0066689A" w:rsidRDefault="005A1195" w:rsidP="005A1195">
      <w:pPr>
        <w:jc w:val="center"/>
        <w:rPr>
          <w:lang w:val="es-ES_tradnl"/>
        </w:rPr>
      </w:pPr>
      <w:r w:rsidRPr="0066689A">
        <w:rPr>
          <w:lang w:val="es-ES_tradnl"/>
        </w:rPr>
        <w:t>APÉNDICE</w:t>
      </w:r>
    </w:p>
    <w:p w:rsidR="005A1195" w:rsidRPr="0066689A" w:rsidRDefault="005A1195" w:rsidP="005A1195">
      <w:pPr>
        <w:jc w:val="center"/>
        <w:rPr>
          <w:lang w:val="es-ES_tradnl"/>
        </w:rPr>
      </w:pPr>
    </w:p>
    <w:p w:rsidR="005A1195" w:rsidRPr="0066689A" w:rsidRDefault="005A1195" w:rsidP="005A1195">
      <w:pPr>
        <w:jc w:val="center"/>
        <w:rPr>
          <w:lang w:val="es-ES_tradnl"/>
        </w:rPr>
      </w:pPr>
      <w:r w:rsidRPr="0066689A">
        <w:rPr>
          <w:lang w:val="es-ES_tradnl"/>
        </w:rPr>
        <w:t>SIGLAS Y ABREVIATURAS</w:t>
      </w:r>
    </w:p>
    <w:p w:rsidR="005A1195" w:rsidRPr="0066689A" w:rsidRDefault="005A1195" w:rsidP="005A1195">
      <w:pPr>
        <w:rPr>
          <w:lang w:val="es-ES_tradnl"/>
        </w:rPr>
      </w:pPr>
    </w:p>
    <w:p w:rsidR="00832443" w:rsidRPr="0066689A" w:rsidRDefault="00832443" w:rsidP="00832443">
      <w:pPr>
        <w:jc w:val="center"/>
        <w:rPr>
          <w:lang w:val="es-ES_tradnl"/>
        </w:rPr>
      </w:pPr>
      <w:r w:rsidRPr="0066689A">
        <w:rPr>
          <w:u w:val="single"/>
          <w:lang w:val="es-ES_tradnl"/>
        </w:rPr>
        <w:t>Términos de la UPOV</w:t>
      </w:r>
    </w:p>
    <w:p w:rsidR="00832443" w:rsidRPr="0066689A" w:rsidRDefault="00832443" w:rsidP="00832443">
      <w:pPr>
        <w:rPr>
          <w:lang w:val="es-ES_tradnl"/>
        </w:rPr>
      </w:pPr>
    </w:p>
    <w:tbl>
      <w:tblPr>
        <w:tblW w:w="9889" w:type="dxa"/>
        <w:tblLook w:val="04A0" w:firstRow="1" w:lastRow="0" w:firstColumn="1" w:lastColumn="0" w:noHBand="0" w:noVBand="1"/>
      </w:tblPr>
      <w:tblGrid>
        <w:gridCol w:w="2127"/>
        <w:gridCol w:w="7762"/>
      </w:tblGrid>
      <w:tr w:rsidR="00886FE1" w:rsidRPr="0066689A" w:rsidTr="00397ADE">
        <w:tc>
          <w:tcPr>
            <w:tcW w:w="2127" w:type="dxa"/>
          </w:tcPr>
          <w:p w:rsidR="00886FE1" w:rsidRPr="0066689A" w:rsidRDefault="00886FE1" w:rsidP="00FE668E">
            <w:pPr>
              <w:jc w:val="left"/>
              <w:rPr>
                <w:lang w:val="es-ES_tradnl"/>
              </w:rPr>
            </w:pPr>
            <w:r w:rsidRPr="0066689A">
              <w:rPr>
                <w:lang w:val="es-ES_tradnl"/>
              </w:rPr>
              <w:t>BMT</w:t>
            </w:r>
          </w:p>
        </w:tc>
        <w:tc>
          <w:tcPr>
            <w:tcW w:w="7762" w:type="dxa"/>
          </w:tcPr>
          <w:p w:rsidR="00886FE1" w:rsidRPr="0066689A" w:rsidRDefault="00886FE1" w:rsidP="00FE668E">
            <w:pPr>
              <w:jc w:val="left"/>
              <w:rPr>
                <w:lang w:val="es-ES_tradnl"/>
              </w:rPr>
            </w:pPr>
            <w:r w:rsidRPr="0066689A">
              <w:rPr>
                <w:lang w:val="es-ES_tradnl"/>
              </w:rPr>
              <w:t>Grupo de Trabajo sobre Técnicas Bioquímicas y Moleculares, y Perfiles de ADN en particular</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CAJ</w:t>
            </w:r>
          </w:p>
        </w:tc>
        <w:tc>
          <w:tcPr>
            <w:tcW w:w="7762" w:type="dxa"/>
          </w:tcPr>
          <w:p w:rsidR="00886FE1" w:rsidRPr="0066689A" w:rsidRDefault="00886FE1" w:rsidP="00FE668E">
            <w:pPr>
              <w:jc w:val="left"/>
              <w:rPr>
                <w:lang w:val="es-ES_tradnl"/>
              </w:rPr>
            </w:pPr>
            <w:r w:rsidRPr="0066689A">
              <w:rPr>
                <w:lang w:val="es-ES_tradnl"/>
              </w:rPr>
              <w:t xml:space="preserve">Comité Administrativo y Jurídico </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DHE</w:t>
            </w:r>
          </w:p>
        </w:tc>
        <w:tc>
          <w:tcPr>
            <w:tcW w:w="7762" w:type="dxa"/>
          </w:tcPr>
          <w:p w:rsidR="00886FE1" w:rsidRPr="0066689A" w:rsidRDefault="00886FE1" w:rsidP="00FE668E">
            <w:pPr>
              <w:jc w:val="left"/>
              <w:rPr>
                <w:lang w:val="es-ES_tradnl"/>
              </w:rPr>
            </w:pPr>
            <w:r w:rsidRPr="0066689A">
              <w:rPr>
                <w:lang w:val="es-ES_tradnl"/>
              </w:rPr>
              <w:t>Distinción, homogeneidad y estabilidad</w:t>
            </w:r>
          </w:p>
        </w:tc>
      </w:tr>
      <w:tr w:rsidR="00886FE1" w:rsidRPr="0066689A" w:rsidTr="00397ADE">
        <w:tc>
          <w:tcPr>
            <w:tcW w:w="2127" w:type="dxa"/>
          </w:tcPr>
          <w:p w:rsidR="00886FE1" w:rsidRPr="0066689A" w:rsidRDefault="00886FE1" w:rsidP="00FE668E">
            <w:pPr>
              <w:autoSpaceDE w:val="0"/>
              <w:autoSpaceDN w:val="0"/>
              <w:adjustRightInd w:val="0"/>
              <w:jc w:val="left"/>
              <w:rPr>
                <w:lang w:val="es-ES_tradnl"/>
              </w:rPr>
            </w:pPr>
            <w:r w:rsidRPr="0066689A">
              <w:rPr>
                <w:lang w:val="es-ES_tradnl"/>
              </w:rPr>
              <w:t>DL-205</w:t>
            </w:r>
          </w:p>
        </w:tc>
        <w:tc>
          <w:tcPr>
            <w:tcW w:w="7762" w:type="dxa"/>
          </w:tcPr>
          <w:p w:rsidR="00886FE1" w:rsidRPr="0066689A" w:rsidRDefault="00886FE1" w:rsidP="00FB000E">
            <w:pPr>
              <w:autoSpaceDE w:val="0"/>
              <w:autoSpaceDN w:val="0"/>
              <w:adjustRightInd w:val="0"/>
              <w:jc w:val="left"/>
              <w:rPr>
                <w:lang w:val="es-ES_tradnl"/>
              </w:rPr>
            </w:pPr>
            <w:r w:rsidRPr="0066689A">
              <w:rPr>
                <w:lang w:val="es-ES_tradnl"/>
              </w:rPr>
              <w:t>Curso de enseñanza a distancia de la UPOV titulado</w:t>
            </w:r>
            <w:r w:rsidR="00235CFF" w:rsidRPr="0066689A">
              <w:rPr>
                <w:lang w:val="es-ES_tradnl"/>
              </w:rPr>
              <w:t xml:space="preserve"> “Introducción al sistema de la </w:t>
            </w:r>
            <w:r w:rsidRPr="0066689A">
              <w:rPr>
                <w:lang w:val="es-ES_tradnl"/>
              </w:rPr>
              <w:t>UPOV de protección de las variedades vegetales en virtud del Convenio de la</w:t>
            </w:r>
            <w:r w:rsidR="00FB000E" w:rsidRPr="0066689A">
              <w:rPr>
                <w:lang w:val="es-ES_tradnl"/>
              </w:rPr>
              <w:t> </w:t>
            </w:r>
            <w:r w:rsidRPr="0066689A">
              <w:rPr>
                <w:lang w:val="es-ES_tradnl"/>
              </w:rPr>
              <w:t>UPOV”</w:t>
            </w:r>
          </w:p>
        </w:tc>
      </w:tr>
      <w:tr w:rsidR="00886FE1" w:rsidRPr="0066689A" w:rsidTr="00397ADE">
        <w:tc>
          <w:tcPr>
            <w:tcW w:w="2127" w:type="dxa"/>
          </w:tcPr>
          <w:p w:rsidR="00886FE1" w:rsidRPr="0066689A" w:rsidRDefault="00886FE1" w:rsidP="00FE668E">
            <w:pPr>
              <w:autoSpaceDE w:val="0"/>
              <w:autoSpaceDN w:val="0"/>
              <w:adjustRightInd w:val="0"/>
              <w:jc w:val="left"/>
              <w:rPr>
                <w:lang w:val="es-ES_tradnl"/>
              </w:rPr>
            </w:pPr>
            <w:r w:rsidRPr="0066689A">
              <w:rPr>
                <w:lang w:val="es-ES_tradnl"/>
              </w:rPr>
              <w:t>DL-305</w:t>
            </w:r>
          </w:p>
        </w:tc>
        <w:tc>
          <w:tcPr>
            <w:tcW w:w="7762" w:type="dxa"/>
          </w:tcPr>
          <w:p w:rsidR="00886FE1" w:rsidRPr="0066689A" w:rsidRDefault="00886FE1" w:rsidP="00FE668E">
            <w:pPr>
              <w:autoSpaceDE w:val="0"/>
              <w:autoSpaceDN w:val="0"/>
              <w:adjustRightInd w:val="0"/>
              <w:jc w:val="left"/>
              <w:rPr>
                <w:lang w:val="es-ES_tradnl"/>
              </w:rPr>
            </w:pPr>
            <w:r w:rsidRPr="0066689A">
              <w:rPr>
                <w:lang w:val="es-ES_tradnl"/>
              </w:rPr>
              <w:t>Curso de enseñanza a distancia de la UPOV titulado “Examen de solicitudes de derechos de obtentor”</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DL-305A</w:t>
            </w:r>
          </w:p>
        </w:tc>
        <w:tc>
          <w:tcPr>
            <w:tcW w:w="7762" w:type="dxa"/>
          </w:tcPr>
          <w:p w:rsidR="00886FE1" w:rsidRPr="0066689A" w:rsidRDefault="00886FE1" w:rsidP="00FE668E">
            <w:pPr>
              <w:jc w:val="left"/>
              <w:rPr>
                <w:spacing w:val="-2"/>
                <w:lang w:val="es-ES_tradnl"/>
              </w:rPr>
            </w:pPr>
            <w:r w:rsidRPr="0066689A">
              <w:rPr>
                <w:lang w:val="es-ES_tradnl"/>
              </w:rPr>
              <w:t>Curso de enseñanza a distancia de la UPOV titulado “Administración de los derechos de obtentor” (parte A del curso DL</w:t>
            </w:r>
            <w:r w:rsidRPr="0066689A">
              <w:rPr>
                <w:lang w:val="es-ES_tradnl"/>
              </w:rPr>
              <w:noBreakHyphen/>
              <w:t>305)</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DL-305B</w:t>
            </w:r>
          </w:p>
        </w:tc>
        <w:tc>
          <w:tcPr>
            <w:tcW w:w="7762" w:type="dxa"/>
          </w:tcPr>
          <w:p w:rsidR="00886FE1" w:rsidRPr="0066689A" w:rsidRDefault="00886FE1" w:rsidP="00235CFF">
            <w:pPr>
              <w:jc w:val="left"/>
              <w:rPr>
                <w:lang w:val="es-ES_tradnl"/>
              </w:rPr>
            </w:pPr>
            <w:r w:rsidRPr="0066689A">
              <w:rPr>
                <w:lang w:val="es-ES_tradnl"/>
              </w:rPr>
              <w:t>Curso de enseñanza a distancia de la UPOV titulado “Examen DHE” (parte B del curso</w:t>
            </w:r>
            <w:r w:rsidR="00235CFF" w:rsidRPr="0066689A">
              <w:rPr>
                <w:lang w:val="es-ES_tradnl"/>
              </w:rPr>
              <w:t> </w:t>
            </w:r>
            <w:r w:rsidRPr="0066689A">
              <w:rPr>
                <w:lang w:val="es-ES_tradnl"/>
              </w:rPr>
              <w:t>DL-305)</w:t>
            </w:r>
          </w:p>
        </w:tc>
      </w:tr>
      <w:tr w:rsidR="00886FE1" w:rsidRPr="0066689A" w:rsidTr="00397ADE">
        <w:tc>
          <w:tcPr>
            <w:tcW w:w="2127" w:type="dxa"/>
          </w:tcPr>
          <w:p w:rsidR="00886FE1" w:rsidRPr="0066689A" w:rsidRDefault="00886FE1" w:rsidP="00FB000E">
            <w:pPr>
              <w:autoSpaceDE w:val="0"/>
              <w:autoSpaceDN w:val="0"/>
              <w:adjustRightInd w:val="0"/>
              <w:jc w:val="left"/>
              <w:rPr>
                <w:lang w:val="es-ES_tradnl"/>
              </w:rPr>
            </w:pPr>
            <w:r w:rsidRPr="0066689A">
              <w:rPr>
                <w:lang w:val="es-ES_tradnl"/>
              </w:rPr>
              <w:t>EAF (véase también</w:t>
            </w:r>
            <w:r w:rsidR="00FB000E" w:rsidRPr="0066689A">
              <w:rPr>
                <w:lang w:val="es-ES_tradnl"/>
              </w:rPr>
              <w:t xml:space="preserve"> </w:t>
            </w:r>
            <w:r w:rsidRPr="0066689A">
              <w:rPr>
                <w:lang w:val="es-ES_tradnl"/>
              </w:rPr>
              <w:t>UPOV</w:t>
            </w:r>
            <w:r w:rsidR="00FB000E" w:rsidRPr="0066689A">
              <w:rPr>
                <w:lang w:val="es-ES_tradnl"/>
              </w:rPr>
              <w:t> </w:t>
            </w:r>
            <w:r w:rsidRPr="0066689A">
              <w:rPr>
                <w:lang w:val="es-ES_tradnl"/>
              </w:rPr>
              <w:t>PRISMA)</w:t>
            </w:r>
          </w:p>
        </w:tc>
        <w:tc>
          <w:tcPr>
            <w:tcW w:w="7762" w:type="dxa"/>
          </w:tcPr>
          <w:p w:rsidR="00886FE1" w:rsidRPr="0066689A" w:rsidRDefault="00886FE1" w:rsidP="00FE668E">
            <w:pPr>
              <w:autoSpaceDE w:val="0"/>
              <w:autoSpaceDN w:val="0"/>
              <w:adjustRightInd w:val="0"/>
              <w:jc w:val="left"/>
              <w:rPr>
                <w:lang w:val="es-ES_tradnl"/>
              </w:rPr>
            </w:pPr>
            <w:r w:rsidRPr="0066689A">
              <w:rPr>
                <w:lang w:val="es-ES_tradnl"/>
              </w:rPr>
              <w:t>Formulario electrónico de solicitud de la UPOV</w:t>
            </w:r>
          </w:p>
        </w:tc>
      </w:tr>
      <w:tr w:rsidR="00886FE1" w:rsidRPr="0066689A" w:rsidTr="00397ADE">
        <w:tc>
          <w:tcPr>
            <w:tcW w:w="2127" w:type="dxa"/>
          </w:tcPr>
          <w:p w:rsidR="00886FE1" w:rsidRPr="0066689A" w:rsidRDefault="00886FE1" w:rsidP="00FE668E">
            <w:pPr>
              <w:autoSpaceDE w:val="0"/>
              <w:autoSpaceDN w:val="0"/>
              <w:adjustRightInd w:val="0"/>
              <w:jc w:val="left"/>
              <w:rPr>
                <w:snapToGrid w:val="0"/>
                <w:lang w:val="es-ES_tradnl"/>
              </w:rPr>
            </w:pPr>
            <w:r w:rsidRPr="0066689A">
              <w:rPr>
                <w:lang w:val="es-ES_tradnl"/>
              </w:rPr>
              <w:t>EDV</w:t>
            </w:r>
          </w:p>
        </w:tc>
        <w:tc>
          <w:tcPr>
            <w:tcW w:w="7762" w:type="dxa"/>
          </w:tcPr>
          <w:p w:rsidR="00886FE1" w:rsidRPr="0066689A" w:rsidRDefault="00886FE1" w:rsidP="00FE668E">
            <w:pPr>
              <w:autoSpaceDE w:val="0"/>
              <w:autoSpaceDN w:val="0"/>
              <w:adjustRightInd w:val="0"/>
              <w:jc w:val="left"/>
              <w:rPr>
                <w:snapToGrid w:val="0"/>
                <w:lang w:val="es-ES_tradnl"/>
              </w:rPr>
            </w:pPr>
            <w:r w:rsidRPr="0066689A">
              <w:rPr>
                <w:lang w:val="es-ES_tradnl"/>
              </w:rPr>
              <w:t>Variedades esencialmente derivadas</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Oficina</w:t>
            </w:r>
          </w:p>
        </w:tc>
        <w:tc>
          <w:tcPr>
            <w:tcW w:w="7762" w:type="dxa"/>
          </w:tcPr>
          <w:p w:rsidR="00886FE1" w:rsidRPr="0066689A" w:rsidRDefault="00886FE1" w:rsidP="00FE668E">
            <w:pPr>
              <w:jc w:val="left"/>
              <w:rPr>
                <w:lang w:val="es-ES_tradnl"/>
              </w:rPr>
            </w:pPr>
            <w:r w:rsidRPr="0066689A">
              <w:rPr>
                <w:lang w:val="es-ES_tradnl"/>
              </w:rPr>
              <w:t>Oficina de la Unión</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PBR</w:t>
            </w:r>
          </w:p>
        </w:tc>
        <w:tc>
          <w:tcPr>
            <w:tcW w:w="7762" w:type="dxa"/>
          </w:tcPr>
          <w:p w:rsidR="00886FE1" w:rsidRPr="0066689A" w:rsidRDefault="00886FE1" w:rsidP="00FE668E">
            <w:pPr>
              <w:jc w:val="left"/>
              <w:rPr>
                <w:lang w:val="es-ES_tradnl"/>
              </w:rPr>
            </w:pPr>
            <w:r w:rsidRPr="0066689A">
              <w:rPr>
                <w:lang w:val="es-ES_tradnl"/>
              </w:rPr>
              <w:t>Derechos de obtentor</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TC</w:t>
            </w:r>
          </w:p>
        </w:tc>
        <w:tc>
          <w:tcPr>
            <w:tcW w:w="7762" w:type="dxa"/>
          </w:tcPr>
          <w:p w:rsidR="00886FE1" w:rsidRPr="0066689A" w:rsidRDefault="00886FE1" w:rsidP="00FE668E">
            <w:pPr>
              <w:jc w:val="left"/>
              <w:rPr>
                <w:lang w:val="es-ES_tradnl"/>
              </w:rPr>
            </w:pPr>
            <w:r w:rsidRPr="0066689A">
              <w:rPr>
                <w:lang w:val="es-ES_tradnl"/>
              </w:rPr>
              <w:t>Comité Técnico</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TC</w:t>
            </w:r>
            <w:r w:rsidRPr="0066689A">
              <w:rPr>
                <w:lang w:val="es-ES_tradnl"/>
              </w:rPr>
              <w:noBreakHyphen/>
              <w:t>EDC</w:t>
            </w:r>
          </w:p>
        </w:tc>
        <w:tc>
          <w:tcPr>
            <w:tcW w:w="7762" w:type="dxa"/>
          </w:tcPr>
          <w:p w:rsidR="00886FE1" w:rsidRPr="0066689A" w:rsidRDefault="00886FE1" w:rsidP="00FE668E">
            <w:pPr>
              <w:jc w:val="left"/>
              <w:rPr>
                <w:lang w:val="es-ES_tradnl"/>
              </w:rPr>
            </w:pPr>
            <w:r w:rsidRPr="0066689A">
              <w:rPr>
                <w:lang w:val="es-ES_tradnl"/>
              </w:rPr>
              <w:t>Comité de Redacción Ampliado</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TWA</w:t>
            </w:r>
          </w:p>
        </w:tc>
        <w:tc>
          <w:tcPr>
            <w:tcW w:w="7762" w:type="dxa"/>
          </w:tcPr>
          <w:p w:rsidR="00886FE1" w:rsidRPr="0066689A" w:rsidRDefault="00886FE1" w:rsidP="00FE668E">
            <w:pPr>
              <w:jc w:val="left"/>
              <w:rPr>
                <w:lang w:val="es-ES_tradnl"/>
              </w:rPr>
            </w:pPr>
            <w:r w:rsidRPr="0066689A">
              <w:rPr>
                <w:lang w:val="es-ES_tradnl"/>
              </w:rPr>
              <w:t>Grupo de Trabajo Técnico sobre Plantas Agrícolas</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TWC</w:t>
            </w:r>
          </w:p>
        </w:tc>
        <w:tc>
          <w:tcPr>
            <w:tcW w:w="7762" w:type="dxa"/>
          </w:tcPr>
          <w:p w:rsidR="00886FE1" w:rsidRPr="0066689A" w:rsidRDefault="00886FE1" w:rsidP="00FE668E">
            <w:pPr>
              <w:jc w:val="left"/>
              <w:rPr>
                <w:lang w:val="es-ES_tradnl"/>
              </w:rPr>
            </w:pPr>
            <w:r w:rsidRPr="0066689A">
              <w:rPr>
                <w:lang w:val="es-ES_tradnl"/>
              </w:rPr>
              <w:t>Grupo de Trabajo Técnico sobre Automatización y Programas Informáticos</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TWF</w:t>
            </w:r>
          </w:p>
        </w:tc>
        <w:tc>
          <w:tcPr>
            <w:tcW w:w="7762" w:type="dxa"/>
          </w:tcPr>
          <w:p w:rsidR="00886FE1" w:rsidRPr="0066689A" w:rsidRDefault="00886FE1" w:rsidP="00FE668E">
            <w:pPr>
              <w:jc w:val="left"/>
              <w:rPr>
                <w:lang w:val="es-ES_tradnl"/>
              </w:rPr>
            </w:pPr>
            <w:r w:rsidRPr="0066689A">
              <w:rPr>
                <w:lang w:val="es-ES_tradnl"/>
              </w:rPr>
              <w:t>Grupo de Trabajo Técnico sobre Plantas Frutales</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TWO</w:t>
            </w:r>
          </w:p>
        </w:tc>
        <w:tc>
          <w:tcPr>
            <w:tcW w:w="7762" w:type="dxa"/>
          </w:tcPr>
          <w:p w:rsidR="00886FE1" w:rsidRPr="0066689A" w:rsidRDefault="00886FE1" w:rsidP="00FE668E">
            <w:pPr>
              <w:jc w:val="left"/>
              <w:rPr>
                <w:lang w:val="es-ES_tradnl"/>
              </w:rPr>
            </w:pPr>
            <w:r w:rsidRPr="0066689A">
              <w:rPr>
                <w:lang w:val="es-ES_tradnl"/>
              </w:rPr>
              <w:t>Grupo de Trabajo Técnico sobre Plantas Ornamentales y Árboles Forestales</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TWP</w:t>
            </w:r>
          </w:p>
        </w:tc>
        <w:tc>
          <w:tcPr>
            <w:tcW w:w="7762" w:type="dxa"/>
          </w:tcPr>
          <w:p w:rsidR="00886FE1" w:rsidRPr="0066689A" w:rsidRDefault="00886FE1" w:rsidP="00FE668E">
            <w:pPr>
              <w:jc w:val="left"/>
              <w:rPr>
                <w:lang w:val="es-ES_tradnl"/>
              </w:rPr>
            </w:pPr>
            <w:r w:rsidRPr="0066689A">
              <w:rPr>
                <w:lang w:val="es-ES_tradnl"/>
              </w:rPr>
              <w:t>Grupo(s) de Trabajo Técnico</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TWV</w:t>
            </w:r>
          </w:p>
        </w:tc>
        <w:tc>
          <w:tcPr>
            <w:tcW w:w="7762" w:type="dxa"/>
          </w:tcPr>
          <w:p w:rsidR="00886FE1" w:rsidRPr="0066689A" w:rsidRDefault="00886FE1" w:rsidP="00FE668E">
            <w:pPr>
              <w:jc w:val="left"/>
              <w:rPr>
                <w:lang w:val="es-ES_tradnl"/>
              </w:rPr>
            </w:pPr>
            <w:r w:rsidRPr="0066689A">
              <w:rPr>
                <w:lang w:val="es-ES_tradnl"/>
              </w:rPr>
              <w:t>Grupo de Trabajo Técnico sobre Hortalizas</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UPOV PRISMA</w:t>
            </w:r>
          </w:p>
        </w:tc>
        <w:tc>
          <w:tcPr>
            <w:tcW w:w="7762" w:type="dxa"/>
          </w:tcPr>
          <w:p w:rsidR="00886FE1" w:rsidRPr="0066689A" w:rsidRDefault="00886FE1" w:rsidP="00886FE1">
            <w:pPr>
              <w:jc w:val="left"/>
              <w:rPr>
                <w:lang w:val="es-ES_tradnl"/>
              </w:rPr>
            </w:pPr>
            <w:r w:rsidRPr="0066689A">
              <w:rPr>
                <w:lang w:val="es-ES_tradnl"/>
              </w:rPr>
              <w:t>Herramienta de solicitudes de derechos de obtentor UPOV PRISMA</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WG-DEN</w:t>
            </w:r>
          </w:p>
        </w:tc>
        <w:tc>
          <w:tcPr>
            <w:tcW w:w="7762" w:type="dxa"/>
          </w:tcPr>
          <w:p w:rsidR="00886FE1" w:rsidRPr="0066689A" w:rsidRDefault="00886FE1" w:rsidP="00FE668E">
            <w:pPr>
              <w:jc w:val="left"/>
              <w:rPr>
                <w:lang w:val="es-ES_tradnl"/>
              </w:rPr>
            </w:pPr>
            <w:r w:rsidRPr="0066689A">
              <w:rPr>
                <w:lang w:val="es-ES_tradnl"/>
              </w:rPr>
              <w:t>Grupo de Trabajo sobre Denominaciones de Variedades</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WG-ISC</w:t>
            </w:r>
          </w:p>
        </w:tc>
        <w:tc>
          <w:tcPr>
            <w:tcW w:w="7762" w:type="dxa"/>
          </w:tcPr>
          <w:p w:rsidR="00886FE1" w:rsidRPr="0066689A" w:rsidRDefault="00886FE1" w:rsidP="00FE668E">
            <w:pPr>
              <w:jc w:val="left"/>
              <w:rPr>
                <w:lang w:val="es-ES_tradnl"/>
              </w:rPr>
            </w:pPr>
            <w:r w:rsidRPr="0066689A">
              <w:rPr>
                <w:lang w:val="es-ES_tradnl"/>
              </w:rPr>
              <w:t>Grupo de Trabajo sobre un posible sistema internacional de cooperación</w:t>
            </w:r>
          </w:p>
        </w:tc>
      </w:tr>
      <w:tr w:rsidR="00886FE1" w:rsidRPr="0066689A" w:rsidTr="00397ADE">
        <w:tc>
          <w:tcPr>
            <w:tcW w:w="2127" w:type="dxa"/>
          </w:tcPr>
          <w:p w:rsidR="00886FE1" w:rsidRPr="0066689A" w:rsidRDefault="00886FE1" w:rsidP="00FE668E">
            <w:pPr>
              <w:jc w:val="left"/>
              <w:rPr>
                <w:lang w:val="es-ES_tradnl"/>
              </w:rPr>
            </w:pPr>
            <w:r w:rsidRPr="0066689A">
              <w:rPr>
                <w:lang w:val="es-ES_tradnl"/>
              </w:rPr>
              <w:t>WSP</w:t>
            </w:r>
          </w:p>
        </w:tc>
        <w:tc>
          <w:tcPr>
            <w:tcW w:w="7762" w:type="dxa"/>
          </w:tcPr>
          <w:p w:rsidR="00886FE1" w:rsidRPr="0066689A" w:rsidRDefault="00886FE1" w:rsidP="00FE668E">
            <w:pPr>
              <w:jc w:val="left"/>
              <w:rPr>
                <w:lang w:val="es-ES_tradnl"/>
              </w:rPr>
            </w:pPr>
            <w:r w:rsidRPr="0066689A">
              <w:rPr>
                <w:lang w:val="es-ES_tradnl"/>
              </w:rPr>
              <w:t>Alianza Mundial por las Semillas</w:t>
            </w:r>
          </w:p>
        </w:tc>
      </w:tr>
    </w:tbl>
    <w:p w:rsidR="00832443" w:rsidRPr="0066689A" w:rsidRDefault="00832443" w:rsidP="00832443">
      <w:pPr>
        <w:rPr>
          <w:lang w:val="es-ES_tradnl"/>
        </w:rPr>
      </w:pPr>
    </w:p>
    <w:p w:rsidR="00832443" w:rsidRPr="0066689A" w:rsidRDefault="00832443" w:rsidP="00832443">
      <w:pPr>
        <w:ind w:left="1418" w:hanging="1418"/>
        <w:rPr>
          <w:lang w:val="es-ES_tradnl"/>
        </w:rPr>
      </w:pPr>
    </w:p>
    <w:p w:rsidR="00832443" w:rsidRPr="0066689A" w:rsidRDefault="00832443" w:rsidP="00832443">
      <w:pPr>
        <w:ind w:left="1418" w:hanging="1418"/>
        <w:jc w:val="center"/>
        <w:rPr>
          <w:u w:val="single"/>
          <w:lang w:val="es-ES_tradnl"/>
        </w:rPr>
      </w:pPr>
      <w:r w:rsidRPr="0066689A">
        <w:rPr>
          <w:u w:val="single"/>
          <w:lang w:val="es-ES_tradnl"/>
        </w:rPr>
        <w:t>Siglas</w:t>
      </w:r>
    </w:p>
    <w:p w:rsidR="00832443" w:rsidRPr="0066689A" w:rsidRDefault="00832443" w:rsidP="00832443">
      <w:pPr>
        <w:rPr>
          <w:sz w:val="16"/>
          <w:lang w:val="es-ES_tradnl"/>
        </w:rPr>
      </w:pPr>
    </w:p>
    <w:tbl>
      <w:tblPr>
        <w:tblW w:w="9889" w:type="dxa"/>
        <w:tblLook w:val="04A0" w:firstRow="1" w:lastRow="0" w:firstColumn="1" w:lastColumn="0" w:noHBand="0" w:noVBand="1"/>
      </w:tblPr>
      <w:tblGrid>
        <w:gridCol w:w="2423"/>
        <w:gridCol w:w="7466"/>
      </w:tblGrid>
      <w:tr w:rsidR="00886FE1" w:rsidRPr="0066689A" w:rsidTr="00FE668E">
        <w:tc>
          <w:tcPr>
            <w:tcW w:w="2423" w:type="dxa"/>
          </w:tcPr>
          <w:p w:rsidR="00886FE1" w:rsidRPr="0066689A" w:rsidRDefault="00886FE1" w:rsidP="00FE668E">
            <w:pPr>
              <w:jc w:val="left"/>
              <w:rPr>
                <w:lang w:val="es-ES_tradnl"/>
              </w:rPr>
            </w:pPr>
            <w:r w:rsidRPr="0066689A">
              <w:rPr>
                <w:lang w:val="es-ES_tradnl"/>
              </w:rPr>
              <w:t>AFSTA</w:t>
            </w:r>
          </w:p>
        </w:tc>
        <w:tc>
          <w:tcPr>
            <w:tcW w:w="7466" w:type="dxa"/>
          </w:tcPr>
          <w:p w:rsidR="00886FE1" w:rsidRPr="0066689A" w:rsidRDefault="00886FE1" w:rsidP="00FE668E">
            <w:pPr>
              <w:jc w:val="left"/>
              <w:rPr>
                <w:lang w:val="es-ES_tradnl"/>
              </w:rPr>
            </w:pPr>
            <w:r w:rsidRPr="0066689A">
              <w:rPr>
                <w:i/>
                <w:lang w:val="es-ES_tradnl"/>
              </w:rPr>
              <w:t>African Seed Trade Association</w:t>
            </w:r>
            <w:r w:rsidRPr="0066689A">
              <w:rPr>
                <w:lang w:val="es-ES_tradnl"/>
              </w:rPr>
              <w:t xml:space="preserve"> (Asociación Africana de Comercio de Semillas)</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ADPIC</w:t>
            </w:r>
          </w:p>
        </w:tc>
        <w:tc>
          <w:tcPr>
            <w:tcW w:w="7466" w:type="dxa"/>
          </w:tcPr>
          <w:p w:rsidR="00886FE1" w:rsidRPr="0066689A" w:rsidRDefault="00886FE1" w:rsidP="00FE668E">
            <w:pPr>
              <w:jc w:val="left"/>
              <w:rPr>
                <w:szCs w:val="24"/>
                <w:lang w:val="es-ES_tradnl"/>
              </w:rPr>
            </w:pPr>
            <w:r w:rsidRPr="0066689A">
              <w:rPr>
                <w:lang w:val="es-ES_tradnl"/>
              </w:rPr>
              <w:t>Aspectos de los Derechos de Propiedad Intelectual relacionados con el Comercio</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Agroscope</w:t>
            </w:r>
          </w:p>
        </w:tc>
        <w:tc>
          <w:tcPr>
            <w:tcW w:w="7466" w:type="dxa"/>
          </w:tcPr>
          <w:p w:rsidR="00886FE1" w:rsidRPr="0066689A" w:rsidRDefault="00886FE1" w:rsidP="00FE668E">
            <w:pPr>
              <w:jc w:val="left"/>
              <w:rPr>
                <w:lang w:val="es-ES_tradnl"/>
              </w:rPr>
            </w:pPr>
            <w:r w:rsidRPr="0066689A">
              <w:rPr>
                <w:lang w:val="es-ES_tradnl"/>
              </w:rPr>
              <w:t>Centro suizo de excelencia en la investigación agrícola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APROSEMP (SAA)</w:t>
            </w:r>
          </w:p>
        </w:tc>
        <w:tc>
          <w:tcPr>
            <w:tcW w:w="7466" w:type="dxa"/>
          </w:tcPr>
          <w:p w:rsidR="00886FE1" w:rsidRPr="0066689A" w:rsidRDefault="00886FE1" w:rsidP="00FE668E">
            <w:pPr>
              <w:jc w:val="left"/>
              <w:rPr>
                <w:lang w:val="es-ES_tradnl"/>
              </w:rPr>
            </w:pPr>
            <w:r w:rsidRPr="0066689A">
              <w:rPr>
                <w:lang w:val="es-ES_tradnl"/>
              </w:rPr>
              <w:t>Asociación de Productores de Semillas del Paraguay (miembro de la SAA)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APSA</w:t>
            </w:r>
          </w:p>
        </w:tc>
        <w:tc>
          <w:tcPr>
            <w:tcW w:w="7466" w:type="dxa"/>
          </w:tcPr>
          <w:p w:rsidR="00886FE1" w:rsidRPr="0066689A" w:rsidRDefault="00886FE1" w:rsidP="00FE668E">
            <w:pPr>
              <w:jc w:val="left"/>
              <w:rPr>
                <w:lang w:val="es-ES_tradnl"/>
              </w:rPr>
            </w:pPr>
            <w:r w:rsidRPr="0066689A">
              <w:rPr>
                <w:i/>
                <w:lang w:val="es-ES_tradnl"/>
              </w:rPr>
              <w:t>Asia and Pacific Seed Association</w:t>
            </w:r>
            <w:r w:rsidRPr="0066689A">
              <w:rPr>
                <w:lang w:val="es-ES_tradnl"/>
              </w:rPr>
              <w:t xml:space="preserve"> (Asociación de Semillas de Asia y el Pacífico)</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ARIPO</w:t>
            </w:r>
          </w:p>
        </w:tc>
        <w:tc>
          <w:tcPr>
            <w:tcW w:w="7466" w:type="dxa"/>
          </w:tcPr>
          <w:p w:rsidR="00886FE1" w:rsidRPr="0066689A" w:rsidRDefault="00886FE1" w:rsidP="00FE668E">
            <w:pPr>
              <w:jc w:val="left"/>
              <w:rPr>
                <w:lang w:val="es-ES_tradnl"/>
              </w:rPr>
            </w:pPr>
            <w:r w:rsidRPr="0066689A">
              <w:rPr>
                <w:lang w:val="es-ES_tradnl"/>
              </w:rPr>
              <w:t>Organización Regional Africana de la Propiedad Intelectual</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AWARD</w:t>
            </w:r>
          </w:p>
        </w:tc>
        <w:tc>
          <w:tcPr>
            <w:tcW w:w="7466" w:type="dxa"/>
          </w:tcPr>
          <w:p w:rsidR="00886FE1" w:rsidRPr="0066689A" w:rsidRDefault="00886FE1" w:rsidP="00FE668E">
            <w:pPr>
              <w:jc w:val="left"/>
              <w:rPr>
                <w:lang w:val="es-ES_tradnl"/>
              </w:rPr>
            </w:pPr>
            <w:r w:rsidRPr="0066689A">
              <w:rPr>
                <w:lang w:val="es-ES_tradnl"/>
              </w:rPr>
              <w:t>Mujeres Africanas en Investigación y Desarrollo de la Agricultura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BID-REACH</w:t>
            </w:r>
          </w:p>
        </w:tc>
        <w:tc>
          <w:tcPr>
            <w:tcW w:w="7466" w:type="dxa"/>
          </w:tcPr>
          <w:p w:rsidR="00886FE1" w:rsidRPr="0066689A" w:rsidRDefault="00886FE1" w:rsidP="00FE668E">
            <w:pPr>
              <w:jc w:val="left"/>
              <w:rPr>
                <w:lang w:val="es-ES_tradnl"/>
              </w:rPr>
            </w:pPr>
            <w:r w:rsidRPr="0066689A">
              <w:rPr>
                <w:lang w:val="es-ES_tradnl"/>
              </w:rPr>
              <w:t>Plataforma Regional del Caribe para la Comercialización de Activos Empresariales del Banco Interamericano de Desarrollo</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BruIPO</w:t>
            </w:r>
          </w:p>
        </w:tc>
        <w:tc>
          <w:tcPr>
            <w:tcW w:w="7466" w:type="dxa"/>
          </w:tcPr>
          <w:p w:rsidR="00886FE1" w:rsidRPr="0066689A" w:rsidRDefault="00886FE1" w:rsidP="00FE668E">
            <w:pPr>
              <w:jc w:val="left"/>
              <w:rPr>
                <w:lang w:val="es-ES_tradnl"/>
              </w:rPr>
            </w:pPr>
            <w:r w:rsidRPr="0066689A">
              <w:rPr>
                <w:lang w:val="es-ES_tradnl"/>
              </w:rPr>
              <w:t>Oficina de la Propiedad Intelectual de Brunei Darussalam</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CARICOM</w:t>
            </w:r>
          </w:p>
        </w:tc>
        <w:tc>
          <w:tcPr>
            <w:tcW w:w="7466" w:type="dxa"/>
          </w:tcPr>
          <w:p w:rsidR="00886FE1" w:rsidRPr="0066689A" w:rsidRDefault="00886FE1" w:rsidP="00FE668E">
            <w:pPr>
              <w:jc w:val="left"/>
              <w:rPr>
                <w:lang w:val="es-ES_tradnl"/>
              </w:rPr>
            </w:pPr>
            <w:r w:rsidRPr="0066689A">
              <w:rPr>
                <w:lang w:val="es-ES_tradnl"/>
              </w:rPr>
              <w:t>Comunidad del Caribe</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CCI</w:t>
            </w:r>
          </w:p>
        </w:tc>
        <w:tc>
          <w:tcPr>
            <w:tcW w:w="7466" w:type="dxa"/>
          </w:tcPr>
          <w:p w:rsidR="00886FE1" w:rsidRPr="0066689A" w:rsidRDefault="00886FE1" w:rsidP="00FE668E">
            <w:pPr>
              <w:jc w:val="left"/>
              <w:rPr>
                <w:lang w:val="es-ES_tradnl"/>
              </w:rPr>
            </w:pPr>
            <w:r w:rsidRPr="0066689A">
              <w:rPr>
                <w:lang w:val="es-ES_tradnl"/>
              </w:rPr>
              <w:t>Centro de Comercio Internacional</w:t>
            </w:r>
          </w:p>
        </w:tc>
      </w:tr>
      <w:tr w:rsidR="00886FE1" w:rsidRPr="0066689A" w:rsidTr="00FE668E">
        <w:tc>
          <w:tcPr>
            <w:tcW w:w="2423" w:type="dxa"/>
          </w:tcPr>
          <w:p w:rsidR="00886FE1" w:rsidRPr="0066689A" w:rsidRDefault="00886FE1" w:rsidP="00FE668E">
            <w:pPr>
              <w:jc w:val="left"/>
              <w:rPr>
                <w:snapToGrid w:val="0"/>
                <w:lang w:val="es-ES_tradnl"/>
              </w:rPr>
            </w:pPr>
            <w:r w:rsidRPr="0066689A">
              <w:rPr>
                <w:lang w:val="es-ES_tradnl"/>
              </w:rPr>
              <w:t>CGRFA</w:t>
            </w:r>
          </w:p>
        </w:tc>
        <w:tc>
          <w:tcPr>
            <w:tcW w:w="7466" w:type="dxa"/>
          </w:tcPr>
          <w:p w:rsidR="00886FE1" w:rsidRPr="0066689A" w:rsidRDefault="00886FE1" w:rsidP="00FE668E">
            <w:pPr>
              <w:jc w:val="left"/>
              <w:rPr>
                <w:snapToGrid w:val="0"/>
                <w:lang w:val="es-ES_tradnl"/>
              </w:rPr>
            </w:pPr>
            <w:r w:rsidRPr="0066689A">
              <w:rPr>
                <w:lang w:val="es-ES_tradnl"/>
              </w:rPr>
              <w:t>Comisión sobre Recursos Genéticos para la Alimentación y la Agricultura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CIG de la OMPI</w:t>
            </w:r>
          </w:p>
        </w:tc>
        <w:tc>
          <w:tcPr>
            <w:tcW w:w="7466" w:type="dxa"/>
          </w:tcPr>
          <w:p w:rsidR="00886FE1" w:rsidRPr="0066689A" w:rsidRDefault="00886FE1" w:rsidP="00FE668E">
            <w:pPr>
              <w:jc w:val="left"/>
              <w:rPr>
                <w:lang w:val="es-ES_tradnl"/>
              </w:rPr>
            </w:pPr>
            <w:r w:rsidRPr="0066689A">
              <w:rPr>
                <w:lang w:val="es-ES_tradnl"/>
              </w:rPr>
              <w:t>Comité Intergubernamental sobre Propiedad Intelectual y Recursos Genéticos, Conocimientos Tradicionales y Folclore de la OMPI</w:t>
            </w:r>
          </w:p>
        </w:tc>
      </w:tr>
      <w:tr w:rsidR="00886FE1" w:rsidRPr="0066689A" w:rsidTr="00FE668E">
        <w:tc>
          <w:tcPr>
            <w:tcW w:w="2423" w:type="dxa"/>
          </w:tcPr>
          <w:p w:rsidR="00886FE1" w:rsidRPr="0066689A" w:rsidRDefault="00886FE1" w:rsidP="00FE668E">
            <w:pPr>
              <w:jc w:val="left"/>
              <w:rPr>
                <w:rFonts w:cs="Arial"/>
                <w:lang w:val="es-ES_tradnl"/>
              </w:rPr>
            </w:pPr>
            <w:r w:rsidRPr="0066689A">
              <w:rPr>
                <w:lang w:val="es-ES_tradnl"/>
              </w:rPr>
              <w:t>CIMMYT</w:t>
            </w:r>
          </w:p>
        </w:tc>
        <w:tc>
          <w:tcPr>
            <w:tcW w:w="7466" w:type="dxa"/>
          </w:tcPr>
          <w:p w:rsidR="00886FE1" w:rsidRPr="0066689A" w:rsidRDefault="00886FE1" w:rsidP="00FE668E">
            <w:pPr>
              <w:jc w:val="left"/>
              <w:rPr>
                <w:rFonts w:cs="Arial"/>
                <w:lang w:val="es-ES_tradnl"/>
              </w:rPr>
            </w:pPr>
            <w:r w:rsidRPr="0066689A">
              <w:rPr>
                <w:color w:val="000000"/>
                <w:lang w:val="es-ES_tradnl"/>
              </w:rPr>
              <w:t>Centro Internacional de Mejoramiento de Maíz y Trigo</w:t>
            </w:r>
          </w:p>
        </w:tc>
      </w:tr>
      <w:tr w:rsidR="00886FE1" w:rsidRPr="0066689A" w:rsidTr="00FE668E">
        <w:tc>
          <w:tcPr>
            <w:tcW w:w="2423" w:type="dxa"/>
          </w:tcPr>
          <w:p w:rsidR="00886FE1" w:rsidRPr="0066689A" w:rsidRDefault="00886FE1" w:rsidP="00FE668E">
            <w:pPr>
              <w:jc w:val="left"/>
              <w:rPr>
                <w:rFonts w:cs="Arial"/>
                <w:lang w:val="es-ES_tradnl"/>
              </w:rPr>
            </w:pPr>
            <w:r w:rsidRPr="0066689A">
              <w:rPr>
                <w:lang w:val="es-ES_tradnl"/>
              </w:rPr>
              <w:t>CIOPORA</w:t>
            </w:r>
          </w:p>
        </w:tc>
        <w:tc>
          <w:tcPr>
            <w:tcW w:w="7466" w:type="dxa"/>
          </w:tcPr>
          <w:p w:rsidR="00886FE1" w:rsidRPr="0066689A" w:rsidRDefault="00886FE1" w:rsidP="00FE668E">
            <w:pPr>
              <w:jc w:val="left"/>
              <w:rPr>
                <w:rFonts w:cs="Arial"/>
                <w:lang w:val="es-ES_tradnl"/>
              </w:rPr>
            </w:pPr>
            <w:r w:rsidRPr="0066689A">
              <w:rPr>
                <w:lang w:val="es-ES_tradnl"/>
              </w:rPr>
              <w:t>Comunidad Internacional de Obtentores de Variedades Ornamentales y Frutales de Reproducción Asexuada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CIPO</w:t>
            </w:r>
          </w:p>
        </w:tc>
        <w:tc>
          <w:tcPr>
            <w:tcW w:w="7466" w:type="dxa"/>
          </w:tcPr>
          <w:p w:rsidR="00886FE1" w:rsidRPr="0066689A" w:rsidRDefault="00886FE1" w:rsidP="00FE668E">
            <w:pPr>
              <w:jc w:val="left"/>
              <w:rPr>
                <w:lang w:val="es-ES_tradnl"/>
              </w:rPr>
            </w:pPr>
            <w:r w:rsidRPr="0066689A">
              <w:rPr>
                <w:lang w:val="es-ES_tradnl"/>
              </w:rPr>
              <w:t>Oficina de Comercio y Propiedad Intelectual de San Vicente y las Granadinas</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CORAF (véase también WECARD)</w:t>
            </w:r>
          </w:p>
        </w:tc>
        <w:tc>
          <w:tcPr>
            <w:tcW w:w="7466" w:type="dxa"/>
          </w:tcPr>
          <w:p w:rsidR="00886FE1" w:rsidRPr="0066689A" w:rsidRDefault="00886FE1" w:rsidP="00FE668E">
            <w:pPr>
              <w:jc w:val="left"/>
              <w:rPr>
                <w:i/>
                <w:lang w:val="es-ES_tradnl"/>
              </w:rPr>
            </w:pPr>
            <w:r w:rsidRPr="0066689A">
              <w:rPr>
                <w:i/>
                <w:lang w:val="es-ES_tradnl"/>
              </w:rPr>
              <w:t>Conseil Ouest et Centre Africain pour la Recherche et le Développement Agricoles</w:t>
            </w:r>
          </w:p>
        </w:tc>
      </w:tr>
      <w:tr w:rsidR="00886FE1" w:rsidRPr="0066689A" w:rsidTr="00FE668E">
        <w:tc>
          <w:tcPr>
            <w:tcW w:w="2423" w:type="dxa"/>
          </w:tcPr>
          <w:p w:rsidR="00886FE1" w:rsidRPr="0066689A" w:rsidRDefault="00886FE1" w:rsidP="00FE668E">
            <w:pPr>
              <w:jc w:val="left"/>
              <w:rPr>
                <w:snapToGrid w:val="0"/>
                <w:lang w:val="es-ES_tradnl"/>
              </w:rPr>
            </w:pPr>
            <w:r w:rsidRPr="0066689A">
              <w:rPr>
                <w:lang w:val="es-ES_tradnl"/>
              </w:rPr>
              <w:t>DanSeed</w:t>
            </w:r>
          </w:p>
        </w:tc>
        <w:tc>
          <w:tcPr>
            <w:tcW w:w="7466" w:type="dxa"/>
          </w:tcPr>
          <w:p w:rsidR="00886FE1" w:rsidRPr="0066689A" w:rsidRDefault="00886FE1" w:rsidP="00FE668E">
            <w:pPr>
              <w:jc w:val="left"/>
              <w:rPr>
                <w:snapToGrid w:val="0"/>
                <w:lang w:val="es-ES_tradnl"/>
              </w:rPr>
            </w:pPr>
            <w:r w:rsidRPr="0066689A">
              <w:rPr>
                <w:lang w:val="es-ES_tradnl"/>
              </w:rPr>
              <w:t>Centro Danés de Ciencia y Tecnología de Semillas</w:t>
            </w:r>
          </w:p>
        </w:tc>
      </w:tr>
      <w:tr w:rsidR="00886FE1" w:rsidRPr="0066689A" w:rsidTr="00FE668E">
        <w:tc>
          <w:tcPr>
            <w:tcW w:w="2423" w:type="dxa"/>
          </w:tcPr>
          <w:p w:rsidR="00886FE1" w:rsidRPr="0066689A" w:rsidRDefault="00886FE1" w:rsidP="00FE668E">
            <w:pPr>
              <w:jc w:val="left"/>
              <w:rPr>
                <w:snapToGrid w:val="0"/>
                <w:lang w:val="es-ES_tradnl"/>
              </w:rPr>
            </w:pPr>
            <w:r w:rsidRPr="0066689A">
              <w:rPr>
                <w:lang w:val="es-ES_tradnl"/>
              </w:rPr>
              <w:t>DAR (véase también MOALI) de Myanmar</w:t>
            </w:r>
          </w:p>
        </w:tc>
        <w:tc>
          <w:tcPr>
            <w:tcW w:w="7466" w:type="dxa"/>
          </w:tcPr>
          <w:p w:rsidR="00886FE1" w:rsidRPr="0066689A" w:rsidRDefault="00886FE1" w:rsidP="00FE668E">
            <w:pPr>
              <w:jc w:val="left"/>
              <w:rPr>
                <w:snapToGrid w:val="0"/>
                <w:lang w:val="es-ES_tradnl"/>
              </w:rPr>
            </w:pPr>
            <w:r w:rsidRPr="0066689A">
              <w:rPr>
                <w:lang w:val="es-ES_tradnl"/>
              </w:rPr>
              <w:t>Departamento de Investigaciones Agrícolas Myanmar</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lastRenderedPageBreak/>
              <w:t>FAO</w:t>
            </w:r>
          </w:p>
        </w:tc>
        <w:tc>
          <w:tcPr>
            <w:tcW w:w="7466" w:type="dxa"/>
          </w:tcPr>
          <w:p w:rsidR="00886FE1" w:rsidRPr="0066689A" w:rsidRDefault="00886FE1" w:rsidP="00FE668E">
            <w:pPr>
              <w:jc w:val="left"/>
              <w:rPr>
                <w:lang w:val="es-ES_tradnl"/>
              </w:rPr>
            </w:pPr>
            <w:r w:rsidRPr="0066689A">
              <w:rPr>
                <w:lang w:val="es-ES_tradnl"/>
              </w:rPr>
              <w:t>Organización de las Naciones Unidas para la Alimentación y la Agricultura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FARA</w:t>
            </w:r>
          </w:p>
        </w:tc>
        <w:tc>
          <w:tcPr>
            <w:tcW w:w="7466" w:type="dxa"/>
          </w:tcPr>
          <w:p w:rsidR="00886FE1" w:rsidRPr="0066689A" w:rsidRDefault="00886FE1" w:rsidP="00FE668E">
            <w:pPr>
              <w:jc w:val="left"/>
              <w:rPr>
                <w:lang w:val="es-ES_tradnl"/>
              </w:rPr>
            </w:pPr>
            <w:r w:rsidRPr="0066689A">
              <w:rPr>
                <w:lang w:val="es-ES_tradnl"/>
              </w:rPr>
              <w:t>Foro Africano para la Investigación Agrícola</w:t>
            </w:r>
          </w:p>
        </w:tc>
      </w:tr>
      <w:tr w:rsidR="00886FE1" w:rsidRPr="0066689A" w:rsidTr="00FE668E">
        <w:tc>
          <w:tcPr>
            <w:tcW w:w="2423" w:type="dxa"/>
          </w:tcPr>
          <w:p w:rsidR="00886FE1" w:rsidRPr="0066689A" w:rsidRDefault="00886FE1" w:rsidP="00FE668E">
            <w:pPr>
              <w:jc w:val="left"/>
              <w:rPr>
                <w:snapToGrid w:val="0"/>
                <w:lang w:val="es-ES_tradnl"/>
              </w:rPr>
            </w:pPr>
            <w:r w:rsidRPr="0066689A">
              <w:rPr>
                <w:lang w:val="es-ES_tradnl"/>
              </w:rPr>
              <w:t>Foro EAPVP</w:t>
            </w:r>
          </w:p>
        </w:tc>
        <w:tc>
          <w:tcPr>
            <w:tcW w:w="7466" w:type="dxa"/>
          </w:tcPr>
          <w:p w:rsidR="00886FE1" w:rsidRPr="0066689A" w:rsidRDefault="00886FE1" w:rsidP="00FE668E">
            <w:pPr>
              <w:jc w:val="left"/>
              <w:rPr>
                <w:snapToGrid w:val="0"/>
                <w:lang w:val="es-ES_tradnl"/>
              </w:rPr>
            </w:pPr>
            <w:r w:rsidRPr="0066689A">
              <w:rPr>
                <w:lang w:val="es-ES_tradnl"/>
              </w:rPr>
              <w:t>Foro de Asia Oriental para la protección de las variedades vegetales</w:t>
            </w:r>
          </w:p>
        </w:tc>
      </w:tr>
      <w:tr w:rsidR="00886FE1" w:rsidRPr="0066689A" w:rsidTr="00FE668E">
        <w:tc>
          <w:tcPr>
            <w:tcW w:w="2423" w:type="dxa"/>
          </w:tcPr>
          <w:p w:rsidR="00886FE1" w:rsidRPr="0066689A" w:rsidRDefault="00886FE1" w:rsidP="00FE668E">
            <w:pPr>
              <w:rPr>
                <w:lang w:val="es-ES_tradnl"/>
              </w:rPr>
            </w:pPr>
            <w:r w:rsidRPr="0066689A">
              <w:rPr>
                <w:lang w:val="es-ES_tradnl"/>
              </w:rPr>
              <w:t>GEVES (Francia)</w:t>
            </w:r>
          </w:p>
        </w:tc>
        <w:tc>
          <w:tcPr>
            <w:tcW w:w="7466" w:type="dxa"/>
          </w:tcPr>
          <w:p w:rsidR="00886FE1" w:rsidRPr="0066689A" w:rsidRDefault="00886FE1" w:rsidP="00FE668E">
            <w:pPr>
              <w:rPr>
                <w:i/>
                <w:highlight w:val="yellow"/>
                <w:lang w:val="es-ES_tradnl"/>
              </w:rPr>
            </w:pPr>
            <w:r w:rsidRPr="0066689A">
              <w:rPr>
                <w:i/>
                <w:lang w:val="es-ES_tradnl"/>
              </w:rPr>
              <w:t>Groupe d'Étude et de contrôle des Variétés Et des Semences</w:t>
            </w:r>
          </w:p>
        </w:tc>
      </w:tr>
      <w:tr w:rsidR="00886FE1" w:rsidRPr="0066689A" w:rsidTr="00FE668E">
        <w:tc>
          <w:tcPr>
            <w:tcW w:w="2423" w:type="dxa"/>
          </w:tcPr>
          <w:p w:rsidR="00886FE1" w:rsidRPr="0066689A" w:rsidRDefault="00886FE1" w:rsidP="00397ADE">
            <w:pPr>
              <w:rPr>
                <w:lang w:val="es-ES_tradnl"/>
              </w:rPr>
            </w:pPr>
            <w:r w:rsidRPr="0066689A">
              <w:rPr>
                <w:lang w:val="es-ES_tradnl"/>
              </w:rPr>
              <w:t>GNIS (Francia)</w:t>
            </w:r>
          </w:p>
        </w:tc>
        <w:tc>
          <w:tcPr>
            <w:tcW w:w="7466" w:type="dxa"/>
          </w:tcPr>
          <w:p w:rsidR="00886FE1" w:rsidRPr="0066689A" w:rsidRDefault="00886FE1" w:rsidP="00FE668E">
            <w:pPr>
              <w:rPr>
                <w:i/>
                <w:highlight w:val="yellow"/>
                <w:lang w:val="es-ES_tradnl"/>
              </w:rPr>
            </w:pPr>
            <w:r w:rsidRPr="0066689A">
              <w:rPr>
                <w:i/>
                <w:lang w:val="es-ES_tradnl"/>
              </w:rPr>
              <w:t>Groupement National Interprofessionnel des Semences et plants</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ICARDA</w:t>
            </w:r>
          </w:p>
        </w:tc>
        <w:tc>
          <w:tcPr>
            <w:tcW w:w="7466" w:type="dxa"/>
          </w:tcPr>
          <w:p w:rsidR="00886FE1" w:rsidRPr="0066689A" w:rsidRDefault="00886FE1" w:rsidP="00FE668E">
            <w:pPr>
              <w:jc w:val="left"/>
              <w:rPr>
                <w:lang w:val="es-ES_tradnl"/>
              </w:rPr>
            </w:pPr>
            <w:r w:rsidRPr="0066689A">
              <w:rPr>
                <w:lang w:val="es-ES_tradnl"/>
              </w:rPr>
              <w:t>Centro Internacional de Investigación Agrícola en las Zonas Secas</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IEPI</w:t>
            </w:r>
          </w:p>
        </w:tc>
        <w:tc>
          <w:tcPr>
            <w:tcW w:w="7466" w:type="dxa"/>
          </w:tcPr>
          <w:p w:rsidR="00886FE1" w:rsidRPr="0066689A" w:rsidRDefault="00886FE1" w:rsidP="00FE668E">
            <w:pPr>
              <w:jc w:val="left"/>
              <w:rPr>
                <w:lang w:val="es-ES_tradnl"/>
              </w:rPr>
            </w:pPr>
            <w:r w:rsidRPr="0066689A">
              <w:rPr>
                <w:lang w:val="es-ES_tradnl"/>
              </w:rPr>
              <w:t>Instituto Ecuatoriano de la Propiedad Intelectual</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INDECOPI</w:t>
            </w:r>
          </w:p>
        </w:tc>
        <w:tc>
          <w:tcPr>
            <w:tcW w:w="7466" w:type="dxa"/>
          </w:tcPr>
          <w:p w:rsidR="00886FE1" w:rsidRPr="0066689A" w:rsidRDefault="00886FE1" w:rsidP="00FE668E">
            <w:pPr>
              <w:jc w:val="left"/>
              <w:rPr>
                <w:lang w:val="es-ES_tradnl"/>
              </w:rPr>
            </w:pPr>
            <w:r w:rsidRPr="0066689A">
              <w:rPr>
                <w:lang w:val="es-ES_tradnl"/>
              </w:rPr>
              <w:t>Instituto Nacional de Defensa de la Competencia y de la Protección de la Propiedad Intelectual (Perú)</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INIAF(Bolivia (Estado Plurinacional de))</w:t>
            </w:r>
          </w:p>
        </w:tc>
        <w:tc>
          <w:tcPr>
            <w:tcW w:w="7466" w:type="dxa"/>
          </w:tcPr>
          <w:p w:rsidR="00886FE1" w:rsidRPr="0066689A" w:rsidRDefault="00886FE1" w:rsidP="005F1583">
            <w:pPr>
              <w:jc w:val="left"/>
              <w:rPr>
                <w:i/>
                <w:lang w:val="es-ES_tradnl"/>
              </w:rPr>
            </w:pPr>
            <w:r w:rsidRPr="0066689A">
              <w:rPr>
                <w:lang w:val="es-ES_tradnl"/>
              </w:rPr>
              <w:t>Instituto Nacional de Innovación Agropecuaria y Forestal de Bolivia (Estado</w:t>
            </w:r>
            <w:r w:rsidR="005F1583" w:rsidRPr="0066689A">
              <w:rPr>
                <w:lang w:val="es-ES_tradnl"/>
              </w:rPr>
              <w:t> </w:t>
            </w:r>
            <w:r w:rsidRPr="0066689A">
              <w:rPr>
                <w:lang w:val="es-ES_tradnl"/>
              </w:rPr>
              <w:t>Plurinacional de)</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IP Key</w:t>
            </w:r>
          </w:p>
        </w:tc>
        <w:tc>
          <w:tcPr>
            <w:tcW w:w="7466" w:type="dxa"/>
          </w:tcPr>
          <w:p w:rsidR="00886FE1" w:rsidRPr="0066689A" w:rsidRDefault="00886FE1" w:rsidP="00FE668E">
            <w:pPr>
              <w:jc w:val="left"/>
              <w:rPr>
                <w:lang w:val="es-ES_tradnl"/>
              </w:rPr>
            </w:pPr>
            <w:r w:rsidRPr="0066689A">
              <w:rPr>
                <w:lang w:val="es-ES_tradnl"/>
              </w:rPr>
              <w:t>IP Key está cofinanciado por la Unión Europea y la Oficina de Propiedad Intelectual de la Unión Europea (EUIPO).</w:t>
            </w:r>
            <w:r w:rsidR="006133B5" w:rsidRPr="0066689A">
              <w:rPr>
                <w:lang w:val="es-ES_tradnl"/>
              </w:rPr>
              <w:t xml:space="preserve"> </w:t>
            </w:r>
            <w:r w:rsidRPr="0066689A">
              <w:rPr>
                <w:lang w:val="es-ES_tradnl"/>
              </w:rPr>
              <w:t>S</w:t>
            </w:r>
            <w:r w:rsidR="005F1583" w:rsidRPr="0066689A">
              <w:rPr>
                <w:lang w:val="es-ES_tradnl"/>
              </w:rPr>
              <w:t>u ejecución corre a cargo de la </w:t>
            </w:r>
            <w:r w:rsidRPr="0066689A">
              <w:rPr>
                <w:lang w:val="es-ES_tradnl"/>
              </w:rPr>
              <w:t>EUIPO en cooperación con la OEP.</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IPAN</w:t>
            </w:r>
          </w:p>
        </w:tc>
        <w:tc>
          <w:tcPr>
            <w:tcW w:w="7466" w:type="dxa"/>
          </w:tcPr>
          <w:p w:rsidR="00886FE1" w:rsidRPr="0066689A" w:rsidRDefault="00886FE1" w:rsidP="00FE668E">
            <w:pPr>
              <w:jc w:val="left"/>
              <w:rPr>
                <w:lang w:val="es-ES_tradnl"/>
              </w:rPr>
            </w:pPr>
            <w:r w:rsidRPr="0066689A">
              <w:rPr>
                <w:i/>
                <w:lang w:val="es-ES_tradnl"/>
              </w:rPr>
              <w:t>Intellectual Property Awareness Network</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IPEG de la APEC</w:t>
            </w:r>
          </w:p>
        </w:tc>
        <w:tc>
          <w:tcPr>
            <w:tcW w:w="7466" w:type="dxa"/>
          </w:tcPr>
          <w:p w:rsidR="00886FE1" w:rsidRPr="0066689A" w:rsidRDefault="00886FE1" w:rsidP="00FE668E">
            <w:pPr>
              <w:jc w:val="left"/>
              <w:rPr>
                <w:lang w:val="es-ES_tradnl"/>
              </w:rPr>
            </w:pPr>
            <w:r w:rsidRPr="0066689A">
              <w:rPr>
                <w:lang w:val="es-ES_tradnl"/>
              </w:rPr>
              <w:t>Grupo de Expertos en Derechos de Propiedad Intelectual de la Cooperación Económica Asia-Pacífico</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IPO</w:t>
            </w:r>
          </w:p>
        </w:tc>
        <w:tc>
          <w:tcPr>
            <w:tcW w:w="7466" w:type="dxa"/>
          </w:tcPr>
          <w:p w:rsidR="00886FE1" w:rsidRPr="0066689A" w:rsidRDefault="00886FE1" w:rsidP="00FE668E">
            <w:pPr>
              <w:jc w:val="left"/>
              <w:rPr>
                <w:lang w:val="es-ES_tradnl"/>
              </w:rPr>
            </w:pPr>
            <w:r w:rsidRPr="0066689A">
              <w:rPr>
                <w:lang w:val="es-ES_tradnl"/>
              </w:rPr>
              <w:t>Oficina de la Propiedad Intelectual</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ISF</w:t>
            </w:r>
          </w:p>
        </w:tc>
        <w:tc>
          <w:tcPr>
            <w:tcW w:w="7466" w:type="dxa"/>
          </w:tcPr>
          <w:p w:rsidR="00886FE1" w:rsidRPr="0066689A" w:rsidRDefault="00886FE1" w:rsidP="00FE668E">
            <w:pPr>
              <w:jc w:val="left"/>
              <w:rPr>
                <w:lang w:val="es-ES_tradnl"/>
              </w:rPr>
            </w:pPr>
            <w:r w:rsidRPr="0066689A">
              <w:rPr>
                <w:i/>
                <w:lang w:val="es-ES_tradnl"/>
              </w:rPr>
              <w:t>International Seed Federation</w:t>
            </w:r>
          </w:p>
        </w:tc>
      </w:tr>
      <w:tr w:rsidR="00886FE1" w:rsidRPr="0066689A" w:rsidTr="00FE668E">
        <w:tc>
          <w:tcPr>
            <w:tcW w:w="2423" w:type="dxa"/>
          </w:tcPr>
          <w:p w:rsidR="00886FE1" w:rsidRPr="0066689A" w:rsidRDefault="00886FE1" w:rsidP="00FE668E">
            <w:pPr>
              <w:rPr>
                <w:lang w:val="es-ES_tradnl"/>
              </w:rPr>
            </w:pPr>
            <w:r w:rsidRPr="0066689A">
              <w:rPr>
                <w:lang w:val="es-ES_tradnl"/>
              </w:rPr>
              <w:t>ISRA</w:t>
            </w:r>
          </w:p>
        </w:tc>
        <w:tc>
          <w:tcPr>
            <w:tcW w:w="7466" w:type="dxa"/>
          </w:tcPr>
          <w:p w:rsidR="00886FE1" w:rsidRPr="0066689A" w:rsidRDefault="00886FE1" w:rsidP="00FE668E">
            <w:pPr>
              <w:rPr>
                <w:lang w:val="es-ES_tradnl"/>
              </w:rPr>
            </w:pPr>
            <w:r w:rsidRPr="0066689A">
              <w:rPr>
                <w:i/>
                <w:lang w:val="es-ES_tradnl"/>
              </w:rPr>
              <w:t>Institut Sénégalais de Recherches Agricoles</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ISTA</w:t>
            </w:r>
          </w:p>
        </w:tc>
        <w:tc>
          <w:tcPr>
            <w:tcW w:w="7466" w:type="dxa"/>
          </w:tcPr>
          <w:p w:rsidR="00886FE1" w:rsidRPr="0066689A" w:rsidRDefault="00886FE1" w:rsidP="00235CFF">
            <w:pPr>
              <w:jc w:val="left"/>
              <w:rPr>
                <w:lang w:val="es-ES_tradnl"/>
              </w:rPr>
            </w:pPr>
            <w:r w:rsidRPr="0066689A">
              <w:rPr>
                <w:i/>
                <w:lang w:val="es-ES_tradnl"/>
              </w:rPr>
              <w:t>International Seed Testing Association</w:t>
            </w:r>
            <w:r w:rsidR="00235CFF" w:rsidRPr="0066689A">
              <w:rPr>
                <w:lang w:val="es-ES_tradnl"/>
              </w:rPr>
              <w:t xml:space="preserve"> </w:t>
            </w:r>
            <w:r w:rsidRPr="0066689A">
              <w:rPr>
                <w:lang w:val="es-ES_tradnl"/>
              </w:rPr>
              <w:br/>
              <w:t>(Asociación Internacional para el Ensayo de Semillas)</w:t>
            </w:r>
          </w:p>
        </w:tc>
      </w:tr>
      <w:tr w:rsidR="00886FE1" w:rsidRPr="0066689A" w:rsidTr="00FE668E">
        <w:tc>
          <w:tcPr>
            <w:tcW w:w="2423" w:type="dxa"/>
          </w:tcPr>
          <w:p w:rsidR="00886FE1" w:rsidRPr="0066689A" w:rsidRDefault="00886FE1" w:rsidP="00FE668E">
            <w:pPr>
              <w:jc w:val="left"/>
              <w:rPr>
                <w:snapToGrid w:val="0"/>
                <w:lang w:val="es-ES_tradnl"/>
              </w:rPr>
            </w:pPr>
            <w:r w:rsidRPr="0066689A">
              <w:rPr>
                <w:lang w:val="es-ES_tradnl"/>
              </w:rPr>
              <w:t>ITPGRFA</w:t>
            </w:r>
          </w:p>
        </w:tc>
        <w:tc>
          <w:tcPr>
            <w:tcW w:w="7466" w:type="dxa"/>
          </w:tcPr>
          <w:p w:rsidR="00886FE1" w:rsidRPr="0066689A" w:rsidRDefault="00886FE1" w:rsidP="00FE668E">
            <w:pPr>
              <w:jc w:val="left"/>
              <w:rPr>
                <w:snapToGrid w:val="0"/>
                <w:lang w:val="es-ES_tradnl"/>
              </w:rPr>
            </w:pPr>
            <w:r w:rsidRPr="0066689A">
              <w:rPr>
                <w:lang w:val="es-ES_tradnl"/>
              </w:rPr>
              <w:t>Tratado Internacional sobre los Recursos Fitogenéticos para la Alimentación y la Agricultura</w:t>
            </w:r>
          </w:p>
        </w:tc>
      </w:tr>
      <w:tr w:rsidR="00886FE1" w:rsidRPr="0066689A" w:rsidTr="00FE668E">
        <w:tc>
          <w:tcPr>
            <w:tcW w:w="2423" w:type="dxa"/>
          </w:tcPr>
          <w:p w:rsidR="00886FE1" w:rsidRPr="0066689A" w:rsidRDefault="00886FE1" w:rsidP="00FE668E">
            <w:pPr>
              <w:rPr>
                <w:lang w:val="es-ES_tradnl"/>
              </w:rPr>
            </w:pPr>
            <w:r w:rsidRPr="0066689A">
              <w:rPr>
                <w:lang w:val="es-ES_tradnl"/>
              </w:rPr>
              <w:t>JATAFF</w:t>
            </w:r>
          </w:p>
        </w:tc>
        <w:tc>
          <w:tcPr>
            <w:tcW w:w="7466" w:type="dxa"/>
          </w:tcPr>
          <w:p w:rsidR="00886FE1" w:rsidRPr="0066689A" w:rsidRDefault="00886FE1" w:rsidP="00FE668E">
            <w:pPr>
              <w:rPr>
                <w:lang w:val="es-ES_tradnl"/>
              </w:rPr>
            </w:pPr>
            <w:r w:rsidRPr="0066689A">
              <w:rPr>
                <w:lang w:val="es-ES_tradnl"/>
              </w:rPr>
              <w:t>Asociación Japonesa de Innovación Tecnológica en Agricultura, Silvicultura y Pesca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JICA</w:t>
            </w:r>
          </w:p>
        </w:tc>
        <w:tc>
          <w:tcPr>
            <w:tcW w:w="7466" w:type="dxa"/>
          </w:tcPr>
          <w:p w:rsidR="00886FE1" w:rsidRPr="0066689A" w:rsidRDefault="00886FE1" w:rsidP="00FE668E">
            <w:pPr>
              <w:jc w:val="left"/>
              <w:rPr>
                <w:lang w:val="es-ES_tradnl"/>
              </w:rPr>
            </w:pPr>
            <w:r w:rsidRPr="0066689A">
              <w:rPr>
                <w:lang w:val="es-ES_tradnl"/>
              </w:rPr>
              <w:t>Agencia Japonesa de Cooperación Internacional</w:t>
            </w:r>
          </w:p>
        </w:tc>
      </w:tr>
      <w:tr w:rsidR="00886FE1" w:rsidRPr="0066689A" w:rsidTr="00FE668E">
        <w:tc>
          <w:tcPr>
            <w:tcW w:w="2423" w:type="dxa"/>
          </w:tcPr>
          <w:p w:rsidR="00886FE1" w:rsidRPr="0066689A" w:rsidRDefault="00886FE1" w:rsidP="00FE668E">
            <w:pPr>
              <w:jc w:val="left"/>
              <w:rPr>
                <w:snapToGrid w:val="0"/>
                <w:color w:val="000000"/>
                <w:lang w:val="es-ES_tradnl"/>
              </w:rPr>
            </w:pPr>
            <w:r w:rsidRPr="0066689A">
              <w:rPr>
                <w:snapToGrid w:val="0"/>
                <w:color w:val="000000"/>
                <w:lang w:val="es-ES_tradnl"/>
              </w:rPr>
              <w:t>KOICA</w:t>
            </w:r>
          </w:p>
        </w:tc>
        <w:tc>
          <w:tcPr>
            <w:tcW w:w="7466" w:type="dxa"/>
          </w:tcPr>
          <w:p w:rsidR="00886FE1" w:rsidRPr="0066689A" w:rsidRDefault="00886FE1" w:rsidP="00FE668E">
            <w:pPr>
              <w:jc w:val="left"/>
              <w:rPr>
                <w:snapToGrid w:val="0"/>
                <w:color w:val="000000"/>
                <w:lang w:val="es-ES_tradnl"/>
              </w:rPr>
            </w:pPr>
            <w:r w:rsidRPr="0066689A">
              <w:rPr>
                <w:snapToGrid w:val="0"/>
                <w:color w:val="000000"/>
                <w:lang w:val="es-ES_tradnl"/>
              </w:rPr>
              <w:t>Agencia de Cooperación Internacional de Corea</w:t>
            </w:r>
          </w:p>
        </w:tc>
      </w:tr>
      <w:tr w:rsidR="00886FE1" w:rsidRPr="0066689A" w:rsidTr="00FE668E">
        <w:tc>
          <w:tcPr>
            <w:tcW w:w="2423" w:type="dxa"/>
          </w:tcPr>
          <w:p w:rsidR="00886FE1" w:rsidRPr="0066689A" w:rsidRDefault="00886FE1" w:rsidP="00FE668E">
            <w:pPr>
              <w:jc w:val="left"/>
              <w:rPr>
                <w:snapToGrid w:val="0"/>
                <w:color w:val="000000"/>
                <w:lang w:val="es-ES_tradnl"/>
              </w:rPr>
            </w:pPr>
            <w:r w:rsidRPr="0066689A">
              <w:rPr>
                <w:color w:val="000000"/>
                <w:lang w:val="es-ES_tradnl"/>
              </w:rPr>
              <w:t>KSHS</w:t>
            </w:r>
          </w:p>
        </w:tc>
        <w:tc>
          <w:tcPr>
            <w:tcW w:w="7466" w:type="dxa"/>
          </w:tcPr>
          <w:p w:rsidR="00886FE1" w:rsidRPr="0066689A" w:rsidRDefault="00886FE1" w:rsidP="00FE668E">
            <w:pPr>
              <w:jc w:val="left"/>
              <w:rPr>
                <w:snapToGrid w:val="0"/>
                <w:color w:val="000000"/>
                <w:lang w:val="es-ES_tradnl"/>
              </w:rPr>
            </w:pPr>
            <w:r w:rsidRPr="0066689A">
              <w:rPr>
                <w:color w:val="000000"/>
                <w:lang w:val="es-ES_tradnl"/>
              </w:rPr>
              <w:t>Sociedad Internacional de la Ciencia Hortícola de Corea</w:t>
            </w:r>
          </w:p>
        </w:tc>
      </w:tr>
      <w:tr w:rsidR="00886FE1" w:rsidRPr="0066689A" w:rsidTr="00FE668E">
        <w:tc>
          <w:tcPr>
            <w:tcW w:w="2423" w:type="dxa"/>
          </w:tcPr>
          <w:p w:rsidR="00886FE1" w:rsidRPr="0066689A" w:rsidRDefault="00886FE1" w:rsidP="00FE668E">
            <w:pPr>
              <w:jc w:val="left"/>
              <w:rPr>
                <w:rFonts w:cs="Arial"/>
                <w:color w:val="000000"/>
                <w:lang w:val="es-ES_tradnl"/>
              </w:rPr>
            </w:pPr>
            <w:r w:rsidRPr="0066689A">
              <w:rPr>
                <w:color w:val="000000"/>
                <w:lang w:val="es-ES_tradnl"/>
              </w:rPr>
              <w:t>KSVS</w:t>
            </w:r>
          </w:p>
        </w:tc>
        <w:tc>
          <w:tcPr>
            <w:tcW w:w="7466" w:type="dxa"/>
          </w:tcPr>
          <w:p w:rsidR="00886FE1" w:rsidRPr="0066689A" w:rsidRDefault="00886FE1" w:rsidP="00FE668E">
            <w:pPr>
              <w:jc w:val="left"/>
              <w:rPr>
                <w:rFonts w:cs="Arial"/>
                <w:color w:val="000000"/>
                <w:lang w:val="es-ES_tradnl"/>
              </w:rPr>
            </w:pPr>
            <w:r w:rsidRPr="0066689A">
              <w:rPr>
                <w:color w:val="000000"/>
                <w:lang w:val="es-ES_tradnl"/>
              </w:rPr>
              <w:t>Servicio de Semillas y Variedades de la República de Corea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MAFF del Japón</w:t>
            </w:r>
          </w:p>
        </w:tc>
        <w:tc>
          <w:tcPr>
            <w:tcW w:w="7466" w:type="dxa"/>
          </w:tcPr>
          <w:p w:rsidR="00886FE1" w:rsidRPr="0066689A" w:rsidRDefault="00886FE1" w:rsidP="00FE668E">
            <w:pPr>
              <w:jc w:val="left"/>
              <w:rPr>
                <w:lang w:val="es-ES_tradnl"/>
              </w:rPr>
            </w:pPr>
            <w:r w:rsidRPr="0066689A">
              <w:rPr>
                <w:lang w:val="es-ES_tradnl"/>
              </w:rPr>
              <w:t>Ministerio de Agricultura, Silvicultura y Pesca del Japón</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MAGA de Guatemala</w:t>
            </w:r>
          </w:p>
        </w:tc>
        <w:tc>
          <w:tcPr>
            <w:tcW w:w="7466" w:type="dxa"/>
          </w:tcPr>
          <w:p w:rsidR="00886FE1" w:rsidRPr="0066689A" w:rsidRDefault="00886FE1" w:rsidP="00FE668E">
            <w:pPr>
              <w:jc w:val="left"/>
              <w:rPr>
                <w:lang w:val="es-ES_tradnl"/>
              </w:rPr>
            </w:pPr>
            <w:r w:rsidRPr="0066689A">
              <w:rPr>
                <w:lang w:val="es-ES_tradnl"/>
              </w:rPr>
              <w:t>Ministerio de Agricultura Ganadería y Alimentación de Guatemala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MARD de Viet Nam</w:t>
            </w:r>
          </w:p>
        </w:tc>
        <w:tc>
          <w:tcPr>
            <w:tcW w:w="7466" w:type="dxa"/>
          </w:tcPr>
          <w:p w:rsidR="00886FE1" w:rsidRPr="0066689A" w:rsidRDefault="00886FE1" w:rsidP="00FE668E">
            <w:pPr>
              <w:jc w:val="left"/>
              <w:rPr>
                <w:lang w:val="es-ES_tradnl"/>
              </w:rPr>
            </w:pPr>
            <w:r w:rsidRPr="0066689A">
              <w:rPr>
                <w:lang w:val="es-ES_tradnl"/>
              </w:rPr>
              <w:t>Ministerio de Agricultura y Desarrollo Rural de Viet Nam</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MDRT de Bolivia (Estado Plurinacional de)</w:t>
            </w:r>
          </w:p>
        </w:tc>
        <w:tc>
          <w:tcPr>
            <w:tcW w:w="7466" w:type="dxa"/>
          </w:tcPr>
          <w:p w:rsidR="00886FE1" w:rsidRPr="0066689A" w:rsidRDefault="00886FE1" w:rsidP="00FE668E">
            <w:pPr>
              <w:jc w:val="left"/>
              <w:rPr>
                <w:lang w:val="es-ES_tradnl"/>
              </w:rPr>
            </w:pPr>
            <w:r w:rsidRPr="0066689A">
              <w:rPr>
                <w:lang w:val="es-ES_tradnl"/>
              </w:rPr>
              <w:t>Ministerio de Desarrollo Rural y Tierras de Bolivia (Estado Plurinacional de)</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MEA de los Países Bajos</w:t>
            </w:r>
          </w:p>
        </w:tc>
        <w:tc>
          <w:tcPr>
            <w:tcW w:w="7466" w:type="dxa"/>
          </w:tcPr>
          <w:p w:rsidR="00886FE1" w:rsidRPr="0066689A" w:rsidRDefault="00886FE1" w:rsidP="00FE668E">
            <w:pPr>
              <w:jc w:val="left"/>
              <w:rPr>
                <w:lang w:val="es-ES_tradnl"/>
              </w:rPr>
            </w:pPr>
            <w:r w:rsidRPr="0066689A">
              <w:rPr>
                <w:lang w:val="es-ES_tradnl"/>
              </w:rPr>
              <w:t>Ministerio de Asuntos Económicos de los Países Bajos</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MIH de Camboya</w:t>
            </w:r>
          </w:p>
        </w:tc>
        <w:tc>
          <w:tcPr>
            <w:tcW w:w="7466" w:type="dxa"/>
          </w:tcPr>
          <w:p w:rsidR="00886FE1" w:rsidRPr="0066689A" w:rsidRDefault="00886FE1" w:rsidP="00FE668E">
            <w:pPr>
              <w:jc w:val="left"/>
              <w:rPr>
                <w:lang w:val="es-ES_tradnl"/>
              </w:rPr>
            </w:pPr>
            <w:r w:rsidRPr="0066689A">
              <w:rPr>
                <w:lang w:val="es-ES_tradnl"/>
              </w:rPr>
              <w:t>Ministerio de Industria y Artesanía de Camboya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MOA</w:t>
            </w:r>
          </w:p>
        </w:tc>
        <w:tc>
          <w:tcPr>
            <w:tcW w:w="7466" w:type="dxa"/>
          </w:tcPr>
          <w:p w:rsidR="00886FE1" w:rsidRPr="0066689A" w:rsidRDefault="00886FE1" w:rsidP="00FE668E">
            <w:pPr>
              <w:jc w:val="left"/>
              <w:rPr>
                <w:lang w:val="es-ES_tradnl"/>
              </w:rPr>
            </w:pPr>
            <w:r w:rsidRPr="0066689A">
              <w:rPr>
                <w:lang w:val="es-ES_tradnl"/>
              </w:rPr>
              <w:t>Ministerio de Agricultura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MOALI de Myanmar</w:t>
            </w:r>
          </w:p>
        </w:tc>
        <w:tc>
          <w:tcPr>
            <w:tcW w:w="7466" w:type="dxa"/>
          </w:tcPr>
          <w:p w:rsidR="00886FE1" w:rsidRPr="0066689A" w:rsidRDefault="00886FE1" w:rsidP="00FE668E">
            <w:pPr>
              <w:jc w:val="left"/>
              <w:rPr>
                <w:lang w:val="es-ES_tradnl"/>
              </w:rPr>
            </w:pPr>
            <w:r w:rsidRPr="0066689A">
              <w:rPr>
                <w:lang w:val="es-ES_tradnl"/>
              </w:rPr>
              <w:t>Ministerio de Agricultura Ganadería y Riego de Myanmar</w:t>
            </w:r>
          </w:p>
        </w:tc>
      </w:tr>
      <w:tr w:rsidR="00886FE1" w:rsidRPr="0066689A" w:rsidTr="00FE668E">
        <w:tc>
          <w:tcPr>
            <w:tcW w:w="2423" w:type="dxa"/>
          </w:tcPr>
          <w:p w:rsidR="00886FE1" w:rsidRPr="0066689A" w:rsidRDefault="00886FE1" w:rsidP="00FE668E">
            <w:pPr>
              <w:rPr>
                <w:lang w:val="es-ES_tradnl"/>
              </w:rPr>
            </w:pPr>
            <w:r w:rsidRPr="0066689A">
              <w:rPr>
                <w:i/>
                <w:lang w:val="es-ES_tradnl"/>
              </w:rPr>
              <w:t>Naktuinbouw</w:t>
            </w:r>
          </w:p>
        </w:tc>
        <w:tc>
          <w:tcPr>
            <w:tcW w:w="7466" w:type="dxa"/>
          </w:tcPr>
          <w:p w:rsidR="00886FE1" w:rsidRPr="0066689A" w:rsidRDefault="00886FE1" w:rsidP="00FE668E">
            <w:pPr>
              <w:rPr>
                <w:lang w:val="es-ES_tradnl"/>
              </w:rPr>
            </w:pPr>
            <w:r w:rsidRPr="0066689A">
              <w:rPr>
                <w:lang w:val="es-ES_tradnl"/>
              </w:rPr>
              <w:t>Servicio de Inspección de la Horticultura de los Países Bajos</w:t>
            </w:r>
          </w:p>
        </w:tc>
      </w:tr>
      <w:tr w:rsidR="00886FE1" w:rsidRPr="0066689A" w:rsidTr="00FE668E">
        <w:tc>
          <w:tcPr>
            <w:tcW w:w="2423" w:type="dxa"/>
          </w:tcPr>
          <w:p w:rsidR="00886FE1" w:rsidRPr="0066689A" w:rsidRDefault="00886FE1" w:rsidP="00FE668E">
            <w:pPr>
              <w:rPr>
                <w:lang w:val="es-ES_tradnl"/>
              </w:rPr>
            </w:pPr>
            <w:r w:rsidRPr="0066689A">
              <w:rPr>
                <w:lang w:val="es-ES_tradnl"/>
              </w:rPr>
              <w:t>NARO del Japón</w:t>
            </w:r>
          </w:p>
        </w:tc>
        <w:tc>
          <w:tcPr>
            <w:tcW w:w="7466" w:type="dxa"/>
          </w:tcPr>
          <w:p w:rsidR="00886FE1" w:rsidRPr="0066689A" w:rsidRDefault="00886FE1" w:rsidP="00FE668E">
            <w:pPr>
              <w:rPr>
                <w:lang w:val="es-ES_tradnl"/>
              </w:rPr>
            </w:pPr>
            <w:r w:rsidRPr="0066689A">
              <w:rPr>
                <w:lang w:val="es-ES_tradnl"/>
              </w:rPr>
              <w:t>Organización Nacional de Investigaciones Agrícolas y Alimentarias del Japón</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OAPI</w:t>
            </w:r>
          </w:p>
        </w:tc>
        <w:tc>
          <w:tcPr>
            <w:tcW w:w="7466" w:type="dxa"/>
          </w:tcPr>
          <w:p w:rsidR="00886FE1" w:rsidRPr="0066689A" w:rsidRDefault="00886FE1" w:rsidP="00FE668E">
            <w:pPr>
              <w:jc w:val="left"/>
              <w:rPr>
                <w:lang w:val="es-ES_tradnl"/>
              </w:rPr>
            </w:pPr>
            <w:r w:rsidRPr="0066689A">
              <w:rPr>
                <w:lang w:val="es-ES_tradnl"/>
              </w:rPr>
              <w:t>Organización Africana de la Propiedad Intelectual</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OCDE</w:t>
            </w:r>
          </w:p>
        </w:tc>
        <w:tc>
          <w:tcPr>
            <w:tcW w:w="7466" w:type="dxa"/>
          </w:tcPr>
          <w:p w:rsidR="00886FE1" w:rsidRPr="0066689A" w:rsidRDefault="00886FE1" w:rsidP="00FE668E">
            <w:pPr>
              <w:jc w:val="left"/>
              <w:rPr>
                <w:lang w:val="es-ES_tradnl"/>
              </w:rPr>
            </w:pPr>
            <w:r w:rsidRPr="0066689A">
              <w:rPr>
                <w:lang w:val="es-ES_tradnl"/>
              </w:rPr>
              <w:t>Organización de Cooperación y Desarrollo Económicos</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OCVV</w:t>
            </w:r>
          </w:p>
        </w:tc>
        <w:tc>
          <w:tcPr>
            <w:tcW w:w="7466" w:type="dxa"/>
          </w:tcPr>
          <w:p w:rsidR="00886FE1" w:rsidRPr="0066689A" w:rsidRDefault="00886FE1" w:rsidP="00FE668E">
            <w:pPr>
              <w:jc w:val="left"/>
              <w:rPr>
                <w:lang w:val="es-ES_tradnl"/>
              </w:rPr>
            </w:pPr>
            <w:r w:rsidRPr="0066689A">
              <w:rPr>
                <w:lang w:val="es-ES_tradnl"/>
              </w:rPr>
              <w:t>Oficina Comunitaria de Variedades Vegetales de la Unión Europea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OEP</w:t>
            </w:r>
          </w:p>
        </w:tc>
        <w:tc>
          <w:tcPr>
            <w:tcW w:w="7466" w:type="dxa"/>
          </w:tcPr>
          <w:p w:rsidR="00886FE1" w:rsidRPr="0066689A" w:rsidRDefault="00886FE1" w:rsidP="00FE668E">
            <w:pPr>
              <w:jc w:val="left"/>
              <w:rPr>
                <w:lang w:val="es-ES_tradnl"/>
              </w:rPr>
            </w:pPr>
            <w:r w:rsidRPr="0066689A">
              <w:rPr>
                <w:lang w:val="es-ES_tradnl"/>
              </w:rPr>
              <w:t>Oficina Europea de Patentes</w:t>
            </w:r>
          </w:p>
        </w:tc>
      </w:tr>
      <w:tr w:rsidR="00886FE1" w:rsidRPr="0066689A" w:rsidTr="00FE668E">
        <w:tc>
          <w:tcPr>
            <w:tcW w:w="2423" w:type="dxa"/>
          </w:tcPr>
          <w:p w:rsidR="00886FE1" w:rsidRPr="0066689A" w:rsidRDefault="00886FE1" w:rsidP="00FE668E">
            <w:pPr>
              <w:jc w:val="left"/>
              <w:rPr>
                <w:spacing w:val="-2"/>
                <w:lang w:val="es-ES_tradnl"/>
              </w:rPr>
            </w:pPr>
            <w:r w:rsidRPr="0066689A">
              <w:rPr>
                <w:lang w:val="es-ES_tradnl"/>
              </w:rPr>
              <w:t>OMA</w:t>
            </w:r>
          </w:p>
        </w:tc>
        <w:tc>
          <w:tcPr>
            <w:tcW w:w="7466" w:type="dxa"/>
          </w:tcPr>
          <w:p w:rsidR="00886FE1" w:rsidRPr="0066689A" w:rsidRDefault="00886FE1" w:rsidP="00FE668E">
            <w:pPr>
              <w:jc w:val="left"/>
              <w:rPr>
                <w:spacing w:val="-2"/>
                <w:lang w:val="es-ES_tradnl"/>
              </w:rPr>
            </w:pPr>
            <w:r w:rsidRPr="0066689A">
              <w:rPr>
                <w:lang w:val="es-ES_tradnl"/>
              </w:rPr>
              <w:t>Organización Mundial de Agricultores</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OMC</w:t>
            </w:r>
          </w:p>
        </w:tc>
        <w:tc>
          <w:tcPr>
            <w:tcW w:w="7466" w:type="dxa"/>
          </w:tcPr>
          <w:p w:rsidR="00886FE1" w:rsidRPr="0066689A" w:rsidRDefault="00886FE1" w:rsidP="00FE668E">
            <w:pPr>
              <w:jc w:val="left"/>
              <w:rPr>
                <w:lang w:val="es-ES_tradnl"/>
              </w:rPr>
            </w:pPr>
            <w:r w:rsidRPr="0066689A">
              <w:rPr>
                <w:lang w:val="es-ES_tradnl"/>
              </w:rPr>
              <w:t>Organización Mundial del Comercio</w:t>
            </w:r>
          </w:p>
        </w:tc>
      </w:tr>
      <w:tr w:rsidR="00886FE1" w:rsidRPr="0066689A" w:rsidTr="00FE668E">
        <w:tc>
          <w:tcPr>
            <w:tcW w:w="2423" w:type="dxa"/>
          </w:tcPr>
          <w:p w:rsidR="00886FE1" w:rsidRPr="0066689A" w:rsidRDefault="00886FE1" w:rsidP="00FE668E">
            <w:pPr>
              <w:jc w:val="left"/>
              <w:rPr>
                <w:snapToGrid w:val="0"/>
                <w:lang w:val="es-ES_tradnl"/>
              </w:rPr>
            </w:pPr>
            <w:r w:rsidRPr="0066689A">
              <w:rPr>
                <w:lang w:val="es-ES_tradnl"/>
              </w:rPr>
              <w:t>OMPI</w:t>
            </w:r>
          </w:p>
        </w:tc>
        <w:tc>
          <w:tcPr>
            <w:tcW w:w="7466" w:type="dxa"/>
          </w:tcPr>
          <w:p w:rsidR="00886FE1" w:rsidRPr="0066689A" w:rsidRDefault="00886FE1" w:rsidP="00FE668E">
            <w:pPr>
              <w:jc w:val="left"/>
              <w:rPr>
                <w:snapToGrid w:val="0"/>
                <w:lang w:val="es-ES_tradnl"/>
              </w:rPr>
            </w:pPr>
            <w:r w:rsidRPr="0066689A">
              <w:rPr>
                <w:lang w:val="es-ES_tradnl"/>
              </w:rPr>
              <w:t>Organización Mundial de la Propiedad Intelectual</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PIPRA</w:t>
            </w:r>
          </w:p>
        </w:tc>
        <w:tc>
          <w:tcPr>
            <w:tcW w:w="7466" w:type="dxa"/>
          </w:tcPr>
          <w:p w:rsidR="00886FE1" w:rsidRPr="0066689A" w:rsidRDefault="00886FE1" w:rsidP="00FE668E">
            <w:pPr>
              <w:jc w:val="left"/>
              <w:rPr>
                <w:szCs w:val="24"/>
                <w:lang w:val="es-ES_tradnl"/>
              </w:rPr>
            </w:pPr>
            <w:r w:rsidRPr="0066689A">
              <w:rPr>
                <w:i/>
                <w:lang w:val="es-ES_tradnl"/>
              </w:rPr>
              <w:t>Public Intellectual Property Resource for Agriculture</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PRV (Suecia)</w:t>
            </w:r>
          </w:p>
        </w:tc>
        <w:tc>
          <w:tcPr>
            <w:tcW w:w="7466" w:type="dxa"/>
          </w:tcPr>
          <w:p w:rsidR="00886FE1" w:rsidRPr="0066689A" w:rsidRDefault="00886FE1" w:rsidP="00FE668E">
            <w:pPr>
              <w:jc w:val="left"/>
              <w:rPr>
                <w:szCs w:val="24"/>
                <w:lang w:val="es-ES_tradnl"/>
              </w:rPr>
            </w:pPr>
            <w:r w:rsidRPr="0066689A">
              <w:rPr>
                <w:lang w:val="es-ES_tradnl"/>
              </w:rPr>
              <w:t>Oficina Sueca de Patentes y Registro</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QUT de Australia</w:t>
            </w:r>
          </w:p>
        </w:tc>
        <w:tc>
          <w:tcPr>
            <w:tcW w:w="7466" w:type="dxa"/>
          </w:tcPr>
          <w:p w:rsidR="00886FE1" w:rsidRPr="0066689A" w:rsidRDefault="00886FE1" w:rsidP="00FE668E">
            <w:pPr>
              <w:jc w:val="left"/>
              <w:rPr>
                <w:szCs w:val="24"/>
                <w:lang w:val="es-ES_tradnl"/>
              </w:rPr>
            </w:pPr>
            <w:r w:rsidRPr="0066689A">
              <w:rPr>
                <w:i/>
                <w:lang w:val="es-ES_tradnl"/>
              </w:rPr>
              <w:t>Queensland University of Technolog</w:t>
            </w:r>
            <w:r w:rsidRPr="0066689A">
              <w:rPr>
                <w:lang w:val="es-ES_tradnl"/>
              </w:rPr>
              <w:t>y de Australia</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SAA</w:t>
            </w:r>
          </w:p>
        </w:tc>
        <w:tc>
          <w:tcPr>
            <w:tcW w:w="7466" w:type="dxa"/>
          </w:tcPr>
          <w:p w:rsidR="00886FE1" w:rsidRPr="0066689A" w:rsidRDefault="00886FE1" w:rsidP="00FE668E">
            <w:pPr>
              <w:jc w:val="left"/>
              <w:rPr>
                <w:szCs w:val="24"/>
                <w:lang w:val="es-ES_tradnl"/>
              </w:rPr>
            </w:pPr>
            <w:r w:rsidRPr="0066689A">
              <w:rPr>
                <w:lang w:val="es-ES_tradnl"/>
              </w:rPr>
              <w:t>Asociación de Semillas de las Américas</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SFA de China</w:t>
            </w:r>
          </w:p>
        </w:tc>
        <w:tc>
          <w:tcPr>
            <w:tcW w:w="7466" w:type="dxa"/>
          </w:tcPr>
          <w:p w:rsidR="00886FE1" w:rsidRPr="0066689A" w:rsidRDefault="00886FE1" w:rsidP="00FE668E">
            <w:pPr>
              <w:jc w:val="left"/>
              <w:rPr>
                <w:szCs w:val="24"/>
                <w:lang w:val="es-ES_tradnl"/>
              </w:rPr>
            </w:pPr>
            <w:r w:rsidRPr="0066689A">
              <w:rPr>
                <w:lang w:val="es-ES_tradnl"/>
              </w:rPr>
              <w:t>Administración Estatal de Silvicultura de China</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Sida</w:t>
            </w:r>
          </w:p>
        </w:tc>
        <w:tc>
          <w:tcPr>
            <w:tcW w:w="7466" w:type="dxa"/>
          </w:tcPr>
          <w:p w:rsidR="00886FE1" w:rsidRPr="0066689A" w:rsidRDefault="00886FE1" w:rsidP="00FE668E">
            <w:pPr>
              <w:jc w:val="left"/>
              <w:rPr>
                <w:szCs w:val="24"/>
                <w:lang w:val="es-ES_tradnl"/>
              </w:rPr>
            </w:pPr>
            <w:r w:rsidRPr="0066689A">
              <w:rPr>
                <w:lang w:val="es-ES_tradnl"/>
              </w:rPr>
              <w:t>Agencia Sueca de Cooperación Internacional para el Desarrollo</w:t>
            </w:r>
          </w:p>
        </w:tc>
      </w:tr>
      <w:tr w:rsidR="00886FE1" w:rsidRPr="0066689A" w:rsidTr="00FE668E">
        <w:tc>
          <w:tcPr>
            <w:tcW w:w="2423" w:type="dxa"/>
          </w:tcPr>
          <w:p w:rsidR="00886FE1" w:rsidRPr="0066689A" w:rsidRDefault="00886FE1" w:rsidP="00FE668E">
            <w:pPr>
              <w:jc w:val="left"/>
              <w:rPr>
                <w:szCs w:val="24"/>
                <w:lang w:val="es-ES_tradnl"/>
              </w:rPr>
            </w:pPr>
            <w:r w:rsidRPr="0066689A">
              <w:rPr>
                <w:lang w:val="es-ES_tradnl"/>
              </w:rPr>
              <w:t>SPCRI de Irán (República Islámica del)</w:t>
            </w:r>
          </w:p>
        </w:tc>
        <w:tc>
          <w:tcPr>
            <w:tcW w:w="7466" w:type="dxa"/>
          </w:tcPr>
          <w:p w:rsidR="00886FE1" w:rsidRPr="0066689A" w:rsidRDefault="00886FE1" w:rsidP="00235CFF">
            <w:pPr>
              <w:jc w:val="left"/>
              <w:rPr>
                <w:szCs w:val="24"/>
                <w:lang w:val="es-ES_tradnl"/>
              </w:rPr>
            </w:pPr>
            <w:r w:rsidRPr="0066689A">
              <w:rPr>
                <w:lang w:val="es-ES_tradnl"/>
              </w:rPr>
              <w:t xml:space="preserve">Instituto de Certificación y Registro de Semillas y Plantas </w:t>
            </w:r>
            <w:r w:rsidR="00235CFF" w:rsidRPr="0066689A">
              <w:rPr>
                <w:lang w:val="es-ES_tradnl"/>
              </w:rPr>
              <w:t>de</w:t>
            </w:r>
            <w:r w:rsidRPr="0066689A">
              <w:rPr>
                <w:lang w:val="es-ES_tradnl"/>
              </w:rPr>
              <w:t xml:space="preserve"> Irán (República Islámica del)</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UNCTAD</w:t>
            </w:r>
          </w:p>
        </w:tc>
        <w:tc>
          <w:tcPr>
            <w:tcW w:w="7466" w:type="dxa"/>
          </w:tcPr>
          <w:p w:rsidR="00886FE1" w:rsidRPr="0066689A" w:rsidRDefault="00886FE1" w:rsidP="00FE668E">
            <w:pPr>
              <w:jc w:val="left"/>
              <w:rPr>
                <w:lang w:val="es-ES_tradnl"/>
              </w:rPr>
            </w:pPr>
            <w:r w:rsidRPr="0066689A">
              <w:rPr>
                <w:lang w:val="es-ES_tradnl"/>
              </w:rPr>
              <w:t>Conferencia de las Naciones Unidas sobre Comercio y Desarrollo</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UNIGE</w:t>
            </w:r>
          </w:p>
        </w:tc>
        <w:tc>
          <w:tcPr>
            <w:tcW w:w="7466" w:type="dxa"/>
          </w:tcPr>
          <w:p w:rsidR="00886FE1" w:rsidRPr="0066689A" w:rsidRDefault="00886FE1" w:rsidP="00FE668E">
            <w:pPr>
              <w:jc w:val="left"/>
              <w:rPr>
                <w:lang w:val="es-ES_tradnl"/>
              </w:rPr>
            </w:pPr>
            <w:r w:rsidRPr="0066689A">
              <w:rPr>
                <w:lang w:val="es-ES_tradnl"/>
              </w:rPr>
              <w:t>Universidad de Ginebra</w:t>
            </w:r>
          </w:p>
        </w:tc>
      </w:tr>
      <w:tr w:rsidR="00886FE1" w:rsidRPr="0066689A" w:rsidTr="00FE668E">
        <w:tc>
          <w:tcPr>
            <w:tcW w:w="2423" w:type="dxa"/>
          </w:tcPr>
          <w:p w:rsidR="00886FE1" w:rsidRPr="0066689A" w:rsidRDefault="00886FE1" w:rsidP="00FE668E">
            <w:pPr>
              <w:jc w:val="left"/>
              <w:rPr>
                <w:lang w:val="es-ES_tradnl"/>
              </w:rPr>
            </w:pPr>
            <w:r w:rsidRPr="0066689A">
              <w:rPr>
                <w:lang w:val="es-ES_tradnl"/>
              </w:rPr>
              <w:t>USPTO</w:t>
            </w:r>
          </w:p>
        </w:tc>
        <w:tc>
          <w:tcPr>
            <w:tcW w:w="7466" w:type="dxa"/>
          </w:tcPr>
          <w:p w:rsidR="00886FE1" w:rsidRPr="0066689A" w:rsidRDefault="00886FE1" w:rsidP="00FE668E">
            <w:pPr>
              <w:jc w:val="left"/>
              <w:rPr>
                <w:lang w:val="es-ES_tradnl"/>
              </w:rPr>
            </w:pPr>
            <w:r w:rsidRPr="0066689A">
              <w:rPr>
                <w:lang w:val="es-ES_tradnl"/>
              </w:rPr>
              <w:t>Oficina de Patentes y Marcas de los Estados Unidos de América</w:t>
            </w:r>
          </w:p>
        </w:tc>
      </w:tr>
      <w:tr w:rsidR="00886FE1" w:rsidRPr="0066689A" w:rsidTr="00FE668E">
        <w:tc>
          <w:tcPr>
            <w:tcW w:w="2423" w:type="dxa"/>
          </w:tcPr>
          <w:p w:rsidR="00886FE1" w:rsidRPr="0066689A" w:rsidRDefault="00886FE1" w:rsidP="00FE668E">
            <w:pPr>
              <w:jc w:val="left"/>
              <w:rPr>
                <w:spacing w:val="-2"/>
                <w:lang w:val="es-ES_tradnl"/>
              </w:rPr>
            </w:pPr>
            <w:r w:rsidRPr="0066689A">
              <w:rPr>
                <w:lang w:val="es-ES_tradnl"/>
              </w:rPr>
              <w:t>WECARD (véase también CORAF)</w:t>
            </w:r>
          </w:p>
        </w:tc>
        <w:tc>
          <w:tcPr>
            <w:tcW w:w="7466" w:type="dxa"/>
          </w:tcPr>
          <w:p w:rsidR="00886FE1" w:rsidRPr="0066689A" w:rsidRDefault="00886FE1" w:rsidP="00FE668E">
            <w:pPr>
              <w:jc w:val="left"/>
              <w:rPr>
                <w:spacing w:val="-2"/>
                <w:lang w:val="es-ES_tradnl"/>
              </w:rPr>
            </w:pPr>
            <w:r w:rsidRPr="0066689A">
              <w:rPr>
                <w:lang w:val="es-ES_tradnl"/>
              </w:rPr>
              <w:t>Consejo de África Occidental y Central para la Investigación y el Desarrollo Agrícolas</w:t>
            </w:r>
          </w:p>
        </w:tc>
      </w:tr>
    </w:tbl>
    <w:p w:rsidR="00832443" w:rsidRPr="0066689A" w:rsidRDefault="00832443" w:rsidP="00832443">
      <w:pPr>
        <w:rPr>
          <w:lang w:val="es-ES_tradnl"/>
        </w:rPr>
      </w:pPr>
    </w:p>
    <w:p w:rsidR="005A1195" w:rsidRPr="0066689A" w:rsidRDefault="005A1195" w:rsidP="005A1195">
      <w:pPr>
        <w:jc w:val="left"/>
        <w:rPr>
          <w:lang w:val="es-ES_tradnl"/>
        </w:rPr>
      </w:pPr>
    </w:p>
    <w:p w:rsidR="00050E16" w:rsidRPr="0066689A" w:rsidRDefault="00050E16" w:rsidP="009B440E">
      <w:pPr>
        <w:jc w:val="left"/>
        <w:rPr>
          <w:lang w:val="es-ES_tradnl"/>
        </w:rPr>
      </w:pPr>
    </w:p>
    <w:sectPr w:rsidR="00050E16" w:rsidRPr="0066689A" w:rsidSect="00397ADE">
      <w:headerReference w:type="default" r:id="rId28"/>
      <w:headerReference w:type="first" r:id="rId29"/>
      <w:footnotePr>
        <w:numRestart w:val="eachSect"/>
      </w:footnotePr>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F3" w:rsidRDefault="00385FF3" w:rsidP="006655D3">
      <w:r>
        <w:separator/>
      </w:r>
    </w:p>
    <w:p w:rsidR="00385FF3" w:rsidRDefault="00385FF3" w:rsidP="006655D3"/>
    <w:p w:rsidR="00385FF3" w:rsidRDefault="00385FF3" w:rsidP="006655D3"/>
  </w:endnote>
  <w:endnote w:type="continuationSeparator" w:id="0">
    <w:p w:rsidR="00385FF3" w:rsidRDefault="00385FF3" w:rsidP="006655D3">
      <w:r>
        <w:separator/>
      </w:r>
    </w:p>
    <w:p w:rsidR="00385FF3" w:rsidRPr="00294751" w:rsidRDefault="00385FF3">
      <w:pPr>
        <w:pStyle w:val="Footer"/>
        <w:spacing w:after="60"/>
        <w:rPr>
          <w:sz w:val="18"/>
          <w:lang w:val="fr-FR"/>
        </w:rPr>
      </w:pPr>
      <w:r w:rsidRPr="00294751">
        <w:rPr>
          <w:sz w:val="18"/>
          <w:lang w:val="fr-FR"/>
        </w:rPr>
        <w:t>[Suite de la note de la page précédente]</w:t>
      </w:r>
    </w:p>
    <w:p w:rsidR="00385FF3" w:rsidRPr="00294751" w:rsidRDefault="00385FF3" w:rsidP="006655D3">
      <w:pPr>
        <w:rPr>
          <w:lang w:val="fr-FR"/>
        </w:rPr>
      </w:pPr>
    </w:p>
    <w:p w:rsidR="00385FF3" w:rsidRPr="00294751" w:rsidRDefault="00385FF3" w:rsidP="006655D3">
      <w:pPr>
        <w:rPr>
          <w:lang w:val="fr-FR"/>
        </w:rPr>
      </w:pPr>
    </w:p>
  </w:endnote>
  <w:endnote w:type="continuationNotice" w:id="1">
    <w:p w:rsidR="00385FF3" w:rsidRPr="00294751" w:rsidRDefault="00385FF3" w:rsidP="006655D3">
      <w:pPr>
        <w:rPr>
          <w:lang w:val="fr-FR"/>
        </w:rPr>
      </w:pPr>
      <w:r w:rsidRPr="00294751">
        <w:rPr>
          <w:lang w:val="fr-FR"/>
        </w:rPr>
        <w:t>[Suite de la note page suivante]</w:t>
      </w:r>
    </w:p>
    <w:p w:rsidR="00385FF3" w:rsidRPr="00294751" w:rsidRDefault="00385FF3" w:rsidP="006655D3">
      <w:pPr>
        <w:rPr>
          <w:lang w:val="fr-FR"/>
        </w:rPr>
      </w:pPr>
    </w:p>
    <w:p w:rsidR="00385FF3" w:rsidRPr="00294751" w:rsidRDefault="00385FF3" w:rsidP="006655D3">
      <w:pPr>
        <w:rPr>
          <w:lang w:val="fr-FR"/>
        </w:rPr>
      </w:pPr>
    </w:p>
  </w:endnote>
  <w:endnote w:id="2">
    <w:p w:rsidR="00385FF3" w:rsidRPr="00B43850" w:rsidRDefault="00385FF3" w:rsidP="00011E9B">
      <w:pPr>
        <w:tabs>
          <w:tab w:val="left" w:pos="284"/>
        </w:tabs>
        <w:spacing w:before="60"/>
        <w:rPr>
          <w:sz w:val="16"/>
          <w:lang w:val="es-ES"/>
        </w:rPr>
      </w:pPr>
      <w:r>
        <w:rPr>
          <w:rStyle w:val="EndnoteReference"/>
          <w:sz w:val="16"/>
        </w:rPr>
        <w:endnoteRef/>
      </w:r>
      <w:r w:rsidRPr="00B43850">
        <w:rPr>
          <w:lang w:val="es-ES"/>
        </w:rPr>
        <w:tab/>
      </w:r>
      <w:r w:rsidRPr="00B43850">
        <w:rPr>
          <w:sz w:val="16"/>
          <w:lang w:val="es-ES"/>
        </w:rPr>
        <w:t xml:space="preserve">Definiciones sobre estadísticas del sitio web utilizadas en este informe: </w:t>
      </w:r>
    </w:p>
    <w:p w:rsidR="00385FF3" w:rsidRPr="00B43850" w:rsidRDefault="00385FF3" w:rsidP="00011E9B">
      <w:pPr>
        <w:spacing w:before="60"/>
        <w:ind w:left="284"/>
        <w:rPr>
          <w:sz w:val="16"/>
          <w:lang w:val="es-ES"/>
        </w:rPr>
      </w:pPr>
      <w:r w:rsidRPr="00B43850">
        <w:rPr>
          <w:sz w:val="16"/>
          <w:lang w:val="es-ES"/>
        </w:rPr>
        <w:t>-</w:t>
      </w:r>
      <w:r w:rsidRPr="00B43850">
        <w:rPr>
          <w:lang w:val="es-ES"/>
        </w:rPr>
        <w:tab/>
      </w:r>
      <w:r w:rsidRPr="00B43850">
        <w:rPr>
          <w:sz w:val="16"/>
          <w:lang w:val="es-ES"/>
        </w:rPr>
        <w:t xml:space="preserve">“Usuarios” son los individuos que se han conectado al menos una vez en el intervalo de fechas señalado. </w:t>
      </w:r>
    </w:p>
    <w:p w:rsidR="00385FF3" w:rsidRPr="00B43850" w:rsidRDefault="00385FF3" w:rsidP="00011E9B">
      <w:pPr>
        <w:spacing w:before="60"/>
        <w:ind w:left="284"/>
        <w:rPr>
          <w:sz w:val="16"/>
          <w:lang w:val="es-ES"/>
        </w:rPr>
      </w:pPr>
      <w:r w:rsidRPr="00B43850">
        <w:rPr>
          <w:sz w:val="16"/>
          <w:lang w:val="es-ES"/>
        </w:rPr>
        <w:t>-</w:t>
      </w:r>
      <w:r w:rsidRPr="00B43850">
        <w:rPr>
          <w:lang w:val="es-ES"/>
        </w:rPr>
        <w:tab/>
      </w:r>
      <w:r w:rsidRPr="00B43850">
        <w:rPr>
          <w:sz w:val="16"/>
          <w:lang w:val="es-ES"/>
        </w:rPr>
        <w:t xml:space="preserve">Una “sesión” es el tiempo durante el cual un usuario ha estado activamente conectado a su sitio web. El término “sesiones” se refiere al número total de sesiones en un intervalo de fechas determinado. </w:t>
      </w:r>
    </w:p>
    <w:p w:rsidR="00385FF3" w:rsidRPr="00B43850" w:rsidRDefault="00385FF3" w:rsidP="00011E9B">
      <w:pPr>
        <w:spacing w:before="60"/>
        <w:ind w:left="284"/>
        <w:rPr>
          <w:sz w:val="16"/>
          <w:lang w:val="es-ES"/>
        </w:rPr>
      </w:pPr>
      <w:r w:rsidRPr="00B43850">
        <w:rPr>
          <w:sz w:val="16"/>
          <w:lang w:val="es-ES"/>
        </w:rPr>
        <w:t>-</w:t>
      </w:r>
      <w:r w:rsidRPr="00B43850">
        <w:rPr>
          <w:lang w:val="es-ES"/>
        </w:rPr>
        <w:tab/>
      </w:r>
      <w:r w:rsidRPr="00B43850">
        <w:rPr>
          <w:sz w:val="16"/>
          <w:lang w:val="es-ES"/>
        </w:rPr>
        <w:t xml:space="preserve">Las “páginas vistas únicas” son el número de visitas durante las cuales la página especificada se visualizó al menos en una ocasión. </w:t>
      </w:r>
    </w:p>
    <w:p w:rsidR="00385FF3" w:rsidRPr="00B43850" w:rsidRDefault="00385FF3" w:rsidP="00011E9B">
      <w:pPr>
        <w:spacing w:before="60"/>
        <w:ind w:left="284"/>
        <w:jc w:val="left"/>
        <w:rPr>
          <w:sz w:val="16"/>
          <w:lang w:val="es-ES"/>
        </w:rPr>
      </w:pPr>
      <w:r w:rsidRPr="00B43850">
        <w:rPr>
          <w:sz w:val="16"/>
          <w:lang w:val="es-ES"/>
        </w:rPr>
        <w:t>-</w:t>
      </w:r>
      <w:r w:rsidRPr="00B43850">
        <w:rPr>
          <w:lang w:val="es-ES"/>
        </w:rPr>
        <w:tab/>
      </w:r>
      <w:r w:rsidRPr="00B43850">
        <w:rPr>
          <w:sz w:val="16"/>
          <w:lang w:val="es-ES"/>
        </w:rPr>
        <w:t xml:space="preserve">Las “páginas vistas” son el número total de veces que se visualizó una página. Se contabilizan las visitas repetidas que realiza un mismo usuario a una única página durante la misma sesión. </w:t>
      </w:r>
    </w:p>
    <w:p w:rsidR="00385FF3" w:rsidRPr="00B43850" w:rsidRDefault="00385FF3" w:rsidP="00011E9B">
      <w:pPr>
        <w:ind w:left="360" w:hanging="360"/>
        <w:rPr>
          <w:lang w:val="es-ES"/>
        </w:rPr>
      </w:pPr>
    </w:p>
    <w:p w:rsidR="00385FF3" w:rsidRPr="00B43850" w:rsidRDefault="00385FF3" w:rsidP="00011E9B">
      <w:pPr>
        <w:ind w:left="360" w:hanging="360"/>
        <w:rPr>
          <w:lang w:val="es-ES"/>
        </w:rPr>
      </w:pPr>
    </w:p>
    <w:p w:rsidR="00385FF3" w:rsidRPr="00B43850" w:rsidRDefault="00385FF3" w:rsidP="00011E9B">
      <w:pPr>
        <w:ind w:left="360" w:hanging="360"/>
        <w:rPr>
          <w:lang w:val="es-ES"/>
        </w:rPr>
      </w:pPr>
    </w:p>
    <w:p w:rsidR="00385FF3" w:rsidRPr="00B43850" w:rsidRDefault="00385FF3" w:rsidP="00011E9B">
      <w:pPr>
        <w:ind w:left="1418" w:hanging="1418"/>
        <w:jc w:val="right"/>
        <w:rPr>
          <w:lang w:val="es-ES"/>
        </w:rPr>
      </w:pPr>
      <w:r w:rsidRPr="00B43850">
        <w:rPr>
          <w:lang w:val="es-ES"/>
        </w:rPr>
        <w:t>[Fin del apéndice y del documento]</w:t>
      </w:r>
    </w:p>
    <w:p w:rsidR="00385FF3" w:rsidRPr="00B43850" w:rsidRDefault="00385FF3" w:rsidP="00011E9B">
      <w:pPr>
        <w:ind w:left="360" w:hanging="360"/>
        <w:jc w:val="righ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1D1EDE" w:rsidRDefault="00385FF3" w:rsidP="00B3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C74C0E" w:rsidRDefault="00385FF3" w:rsidP="00B3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F3" w:rsidRDefault="00385FF3" w:rsidP="006655D3">
      <w:r>
        <w:separator/>
      </w:r>
    </w:p>
  </w:footnote>
  <w:footnote w:type="continuationSeparator" w:id="0">
    <w:p w:rsidR="00385FF3" w:rsidRDefault="00385FF3" w:rsidP="006655D3">
      <w:r>
        <w:separator/>
      </w:r>
    </w:p>
  </w:footnote>
  <w:footnote w:type="continuationNotice" w:id="1">
    <w:p w:rsidR="00385FF3" w:rsidRPr="00AB530F" w:rsidRDefault="00385FF3" w:rsidP="00AB530F">
      <w:pPr>
        <w:pStyle w:val="Footer"/>
      </w:pPr>
    </w:p>
  </w:footnote>
  <w:footnote w:id="2">
    <w:p w:rsidR="00385FF3" w:rsidRPr="00B43850" w:rsidRDefault="00385FF3" w:rsidP="005A1195">
      <w:pPr>
        <w:pStyle w:val="FootnoteText"/>
        <w:rPr>
          <w:lang w:val="es-ES"/>
        </w:rPr>
      </w:pPr>
      <w:r w:rsidRPr="00B43850">
        <w:rPr>
          <w:rStyle w:val="FootnoteReference"/>
          <w:lang w:val="es-ES"/>
        </w:rPr>
        <w:t>*</w:t>
      </w:r>
      <w:r w:rsidRPr="00B43850">
        <w:rPr>
          <w:lang w:val="es-ES"/>
        </w:rPr>
        <w:tab/>
        <w:t>El término “misión” se refiere a actividades celebradas fuera de la sede de la UPOV.</w:t>
      </w:r>
    </w:p>
  </w:footnote>
  <w:footnote w:id="3">
    <w:p w:rsidR="00385FF3" w:rsidRPr="00B43850" w:rsidRDefault="00385FF3" w:rsidP="00AE7669">
      <w:pPr>
        <w:pStyle w:val="FootnoteText"/>
        <w:rPr>
          <w:lang w:val="es-ES"/>
        </w:rPr>
      </w:pPr>
      <w:r w:rsidRPr="00B43850">
        <w:rPr>
          <w:rStyle w:val="FootnoteReference"/>
          <w:rFonts w:cs="Arial"/>
          <w:szCs w:val="16"/>
          <w:lang w:val="es-ES"/>
        </w:rPr>
        <w:t>1</w:t>
      </w:r>
      <w:r w:rsidRPr="00B43850">
        <w:rPr>
          <w:lang w:val="es-ES"/>
        </w:rPr>
        <w:t xml:space="preserve"> </w:t>
      </w:r>
      <w:r w:rsidRPr="00B43850">
        <w:rPr>
          <w:lang w:val="es-ES"/>
        </w:rPr>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B43850">
        <w:rPr>
          <w:lang w:val="es-ES"/>
        </w:rPr>
        <w:t xml:space="preserve"> </w:t>
      </w:r>
      <w:r w:rsidRPr="00931DAE">
        <w:rPr>
          <w:lang w:val="es-ES_tradnl"/>
        </w:rPr>
        <w:t xml:space="preserve">entrada en vigor </w:t>
      </w:r>
      <w:r>
        <w:rPr>
          <w:lang w:val="es-ES_tradnl"/>
        </w:rPr>
        <w:br/>
      </w:r>
      <w:r w:rsidRPr="00931DAE">
        <w:rPr>
          <w:lang w:val="es-ES_tradnl"/>
        </w:rPr>
        <w:t>el 4 de diciembre de 1991</w:t>
      </w:r>
      <w:r w:rsidRPr="00B43850">
        <w:rPr>
          <w:lang w:val="es-ES"/>
        </w:rPr>
        <w:t>).</w:t>
      </w:r>
    </w:p>
  </w:footnote>
  <w:footnote w:id="4">
    <w:p w:rsidR="00385FF3" w:rsidRPr="00B43850" w:rsidRDefault="00385FF3" w:rsidP="00AE7669">
      <w:pPr>
        <w:pStyle w:val="FootnoteText"/>
        <w:rPr>
          <w:lang w:val="es-ES"/>
        </w:rPr>
      </w:pPr>
      <w:r w:rsidRPr="008346A7">
        <w:rPr>
          <w:rStyle w:val="FootnoteReference"/>
          <w:rFonts w:cs="Arial"/>
          <w:szCs w:val="16"/>
          <w:u w:val="single"/>
        </w:rPr>
        <w:footnoteRef/>
      </w:r>
      <w:r w:rsidRPr="00B43850">
        <w:rPr>
          <w:lang w:val="es-ES"/>
        </w:rPr>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B43850">
        <w:rPr>
          <w:lang w:val="es-ES"/>
        </w:rPr>
        <w:t xml:space="preserve"> </w:t>
      </w:r>
      <w:r w:rsidRPr="00931DAE">
        <w:rPr>
          <w:lang w:val="es-ES_tradnl"/>
        </w:rPr>
        <w:t xml:space="preserve">entrada en vigor </w:t>
      </w:r>
      <w:r>
        <w:rPr>
          <w:lang w:val="es-ES_tradnl"/>
        </w:rPr>
        <w:br/>
      </w:r>
      <w:r w:rsidRPr="00931DAE">
        <w:rPr>
          <w:lang w:val="es-ES_tradnl"/>
        </w:rPr>
        <w:t>el 4 de diciembre de 1991</w:t>
      </w:r>
      <w:r w:rsidRPr="00B43850">
        <w:rPr>
          <w:lang w:val="es-ES"/>
        </w:rPr>
        <w:t>).</w:t>
      </w:r>
    </w:p>
  </w:footnote>
  <w:footnote w:id="5">
    <w:p w:rsidR="00385FF3" w:rsidRPr="00F05825" w:rsidRDefault="00385FF3" w:rsidP="005A1195">
      <w:pPr>
        <w:pStyle w:val="FootnoteText"/>
        <w:rPr>
          <w:sz w:val="14"/>
          <w:szCs w:val="14"/>
          <w:lang w:val="es-ES"/>
        </w:rPr>
      </w:pPr>
      <w:r w:rsidRPr="00F05825">
        <w:rPr>
          <w:rStyle w:val="FootnoteReference"/>
          <w:sz w:val="14"/>
          <w:szCs w:val="14"/>
          <w:lang w:val="es-ES"/>
        </w:rPr>
        <w:t>*</w:t>
      </w:r>
      <w:r w:rsidRPr="00F05825">
        <w:rPr>
          <w:sz w:val="14"/>
          <w:szCs w:val="14"/>
          <w:lang w:val="es-ES"/>
        </w:rPr>
        <w:tab/>
        <w:t>El término “misión” se refiere a actividades celebradas fuera de la sede de la UPOV.</w:t>
      </w:r>
    </w:p>
  </w:footnote>
  <w:footnote w:id="6">
    <w:p w:rsidR="00385FF3" w:rsidRPr="00B43850" w:rsidRDefault="00385FF3" w:rsidP="00617338">
      <w:pPr>
        <w:pStyle w:val="FootnoteText"/>
        <w:spacing w:before="0"/>
        <w:rPr>
          <w:sz w:val="14"/>
          <w:szCs w:val="14"/>
          <w:lang w:val="es-ES"/>
        </w:rPr>
      </w:pPr>
      <w:r>
        <w:rPr>
          <w:rStyle w:val="FootnoteReference"/>
          <w:sz w:val="14"/>
        </w:rPr>
        <w:footnoteRef/>
      </w:r>
      <w:r w:rsidRPr="00B43850">
        <w:rPr>
          <w:lang w:val="es-ES"/>
        </w:rPr>
        <w:tab/>
      </w:r>
      <w:r w:rsidRPr="00B43850">
        <w:rPr>
          <w:sz w:val="14"/>
          <w:lang w:val="es-ES"/>
        </w:rPr>
        <w:t>En el apéndice figura una lista de siglas y abreviaturas.</w:t>
      </w:r>
    </w:p>
  </w:footnote>
  <w:footnote w:id="7">
    <w:p w:rsidR="00386A98" w:rsidRPr="00181526" w:rsidRDefault="00386A98">
      <w:pPr>
        <w:pStyle w:val="FootnoteText"/>
        <w:rPr>
          <w:lang w:val="es-ES_tradnl"/>
        </w:rPr>
      </w:pPr>
      <w:r>
        <w:rPr>
          <w:rStyle w:val="FootnoteReference"/>
        </w:rPr>
        <w:footnoteRef/>
      </w:r>
      <w:r w:rsidRPr="00386A98">
        <w:rPr>
          <w:lang w:val="es-ES_tradnl"/>
        </w:rPr>
        <w:t xml:space="preserve"> </w:t>
      </w:r>
      <w:r>
        <w:rPr>
          <w:lang w:val="es-ES_tradnl"/>
        </w:rPr>
        <w:tab/>
      </w:r>
      <w:r w:rsidRPr="00181526">
        <w:rPr>
          <w:lang w:val="es-ES"/>
        </w:rPr>
        <w:t>La metodología de Google Analytics para calcular la exclusión de tráfico interno y robots cambió en 2017. Se ha utilizado la nueva metodología para obtener las estadísticas del sitio web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C5280D" w:rsidRDefault="00385FF3" w:rsidP="00EB048E">
    <w:pPr>
      <w:pStyle w:val="Header"/>
      <w:rPr>
        <w:rStyle w:val="PageNumber"/>
      </w:rPr>
    </w:pPr>
    <w:r>
      <w:rPr>
        <w:rStyle w:val="PageNumber"/>
      </w:rPr>
      <w:t>C/52/2</w:t>
    </w:r>
  </w:p>
  <w:p w:rsidR="00385FF3" w:rsidRPr="00C5280D" w:rsidRDefault="00385FF3"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0B95">
      <w:rPr>
        <w:rStyle w:val="PageNumber"/>
        <w:noProof/>
      </w:rPr>
      <w:t>12</w:t>
    </w:r>
    <w:r w:rsidRPr="00C5280D">
      <w:rPr>
        <w:rStyle w:val="PageNumber"/>
      </w:rPr>
      <w:fldChar w:fldCharType="end"/>
    </w:r>
  </w:p>
  <w:p w:rsidR="00385FF3" w:rsidRPr="00C5280D" w:rsidRDefault="00385FF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C5280D" w:rsidRDefault="00385FF3" w:rsidP="00EB048E">
    <w:pPr>
      <w:pStyle w:val="Header"/>
      <w:rPr>
        <w:rStyle w:val="PageNumber"/>
      </w:rPr>
    </w:pPr>
    <w:r>
      <w:rPr>
        <w:rStyle w:val="PageNumber"/>
      </w:rPr>
      <w:t>C/52/2</w:t>
    </w:r>
  </w:p>
  <w:p w:rsidR="00385FF3" w:rsidRPr="00C5280D" w:rsidRDefault="00385FF3"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0B95">
      <w:rPr>
        <w:rStyle w:val="PageNumber"/>
        <w:noProof/>
      </w:rPr>
      <w:t>6</w:t>
    </w:r>
    <w:r w:rsidRPr="00C5280D">
      <w:rPr>
        <w:rStyle w:val="PageNumber"/>
      </w:rPr>
      <w:fldChar w:fldCharType="end"/>
    </w:r>
  </w:p>
  <w:p w:rsidR="00385FF3" w:rsidRPr="00C5280D" w:rsidRDefault="00385FF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Default="00385F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C5280D" w:rsidRDefault="00385FF3" w:rsidP="00EB048E">
    <w:pPr>
      <w:pStyle w:val="Header"/>
      <w:rPr>
        <w:rStyle w:val="PageNumber"/>
      </w:rPr>
    </w:pPr>
    <w:r>
      <w:rPr>
        <w:rStyle w:val="PageNumber"/>
      </w:rPr>
      <w:t>C/52/2</w:t>
    </w:r>
  </w:p>
  <w:p w:rsidR="00385FF3" w:rsidRPr="00C5280D" w:rsidRDefault="00385FF3" w:rsidP="00EB048E">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0B95">
      <w:rPr>
        <w:rStyle w:val="PageNumber"/>
        <w:noProof/>
      </w:rPr>
      <w:t>8</w:t>
    </w:r>
    <w:r w:rsidRPr="00C5280D">
      <w:rPr>
        <w:rStyle w:val="PageNumber"/>
      </w:rPr>
      <w:fldChar w:fldCharType="end"/>
    </w:r>
  </w:p>
  <w:p w:rsidR="00385FF3" w:rsidRPr="00C5280D" w:rsidRDefault="00385FF3"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Default="00385FF3">
    <w:pPr>
      <w:pStyle w:val="Header"/>
      <w:rPr>
        <w:sz w:val="18"/>
      </w:rPr>
    </w:pPr>
    <w:r>
      <w:rPr>
        <w:sz w:val="18"/>
      </w:rPr>
      <w:t>C/52/2</w:t>
    </w:r>
  </w:p>
  <w:p w:rsidR="00385FF3" w:rsidRDefault="00385FF3">
    <w:pPr>
      <w:pStyle w:val="Header"/>
      <w:rPr>
        <w:sz w:val="18"/>
      </w:rPr>
    </w:pPr>
  </w:p>
  <w:p w:rsidR="00385FF3" w:rsidRDefault="00385FF3">
    <w:pPr>
      <w:pStyle w:val="Header"/>
      <w:rPr>
        <w:sz w:val="18"/>
      </w:rPr>
    </w:pPr>
    <w:r>
      <w:rPr>
        <w:sz w:val="18"/>
      </w:rPr>
      <w:t>ANEXO II</w:t>
    </w:r>
  </w:p>
  <w:p w:rsidR="00385FF3" w:rsidRPr="006D7B4E" w:rsidRDefault="00385FF3">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C5280D" w:rsidRDefault="00385FF3" w:rsidP="00EB048E">
    <w:pPr>
      <w:pStyle w:val="Header"/>
      <w:rPr>
        <w:rStyle w:val="PageNumber"/>
      </w:rPr>
    </w:pPr>
    <w:r>
      <w:rPr>
        <w:rStyle w:val="PageNumber"/>
      </w:rPr>
      <w:t>C/52/2</w:t>
    </w:r>
  </w:p>
  <w:p w:rsidR="00385FF3" w:rsidRPr="00C5280D" w:rsidRDefault="00385FF3" w:rsidP="00EB048E">
    <w:pPr>
      <w:pStyle w:val="Heade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0B95">
      <w:rPr>
        <w:rStyle w:val="PageNumber"/>
        <w:noProof/>
      </w:rPr>
      <w:t>25</w:t>
    </w:r>
    <w:r w:rsidRPr="00C5280D">
      <w:rPr>
        <w:rStyle w:val="PageNumber"/>
      </w:rPr>
      <w:fldChar w:fldCharType="end"/>
    </w:r>
  </w:p>
  <w:p w:rsidR="00385FF3" w:rsidRPr="00C5280D" w:rsidRDefault="00385FF3"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F05825" w:rsidRDefault="00385FF3" w:rsidP="00F058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C5280D" w:rsidRDefault="00385FF3" w:rsidP="00EB048E">
    <w:pPr>
      <w:pStyle w:val="Header"/>
      <w:rPr>
        <w:rStyle w:val="PageNumber"/>
      </w:rPr>
    </w:pPr>
    <w:r>
      <w:rPr>
        <w:rStyle w:val="PageNumber"/>
      </w:rPr>
      <w:t>C/52/2</w:t>
    </w:r>
  </w:p>
  <w:p w:rsidR="00385FF3" w:rsidRPr="00C5280D" w:rsidRDefault="00385FF3" w:rsidP="00EB048E">
    <w:pPr>
      <w:pStyle w:val="Header"/>
    </w:pPr>
    <w:r>
      <w:t xml:space="preserve">Apéndice,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0B95">
      <w:rPr>
        <w:rStyle w:val="PageNumber"/>
        <w:noProof/>
      </w:rPr>
      <w:t>3</w:t>
    </w:r>
    <w:r w:rsidRPr="00C5280D">
      <w:rPr>
        <w:rStyle w:val="PageNumber"/>
      </w:rPr>
      <w:fldChar w:fldCharType="end"/>
    </w:r>
  </w:p>
  <w:p w:rsidR="00385FF3" w:rsidRPr="00C5280D" w:rsidRDefault="00385FF3"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F3" w:rsidRPr="00894204" w:rsidRDefault="00385FF3" w:rsidP="0089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F4EAC"/>
    <w:multiLevelType w:val="hybridMultilevel"/>
    <w:tmpl w:val="CA801258"/>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9"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0E8370BE"/>
    <w:multiLevelType w:val="hybridMultilevel"/>
    <w:tmpl w:val="47B673F4"/>
    <w:lvl w:ilvl="0" w:tplc="59F46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8D0360"/>
    <w:multiLevelType w:val="hybridMultilevel"/>
    <w:tmpl w:val="EA2C5C12"/>
    <w:lvl w:ilvl="0" w:tplc="49FEE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9"/>
  </w:num>
  <w:num w:numId="3">
    <w:abstractNumId w:val="14"/>
  </w:num>
  <w:num w:numId="4">
    <w:abstractNumId w:val="29"/>
  </w:num>
  <w:num w:numId="5">
    <w:abstractNumId w:val="3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34"/>
  </w:num>
  <w:num w:numId="15">
    <w:abstractNumId w:val="37"/>
  </w:num>
  <w:num w:numId="16">
    <w:abstractNumId w:val="21"/>
  </w:num>
  <w:num w:numId="17">
    <w:abstractNumId w:val="9"/>
  </w:num>
  <w:num w:numId="18">
    <w:abstractNumId w:val="41"/>
  </w:num>
  <w:num w:numId="19">
    <w:abstractNumId w:val="24"/>
  </w:num>
  <w:num w:numId="20">
    <w:abstractNumId w:val="23"/>
  </w:num>
  <w:num w:numId="21">
    <w:abstractNumId w:val="32"/>
  </w:num>
  <w:num w:numId="22">
    <w:abstractNumId w:val="20"/>
  </w:num>
  <w:num w:numId="23">
    <w:abstractNumId w:val="33"/>
  </w:num>
  <w:num w:numId="24">
    <w:abstractNumId w:val="40"/>
  </w:num>
  <w:num w:numId="25">
    <w:abstractNumId w:val="27"/>
  </w:num>
  <w:num w:numId="26">
    <w:abstractNumId w:val="31"/>
  </w:num>
  <w:num w:numId="27">
    <w:abstractNumId w:val="10"/>
  </w:num>
  <w:num w:numId="28">
    <w:abstractNumId w:val="19"/>
  </w:num>
  <w:num w:numId="29">
    <w:abstractNumId w:val="42"/>
  </w:num>
  <w:num w:numId="30">
    <w:abstractNumId w:val="7"/>
  </w:num>
  <w:num w:numId="31">
    <w:abstractNumId w:val="25"/>
  </w:num>
  <w:num w:numId="32">
    <w:abstractNumId w:val="12"/>
  </w:num>
  <w:num w:numId="33">
    <w:abstractNumId w:val="18"/>
  </w:num>
  <w:num w:numId="34">
    <w:abstractNumId w:val="28"/>
  </w:num>
  <w:num w:numId="35">
    <w:abstractNumId w:val="35"/>
  </w:num>
  <w:num w:numId="36">
    <w:abstractNumId w:val="13"/>
  </w:num>
  <w:num w:numId="37">
    <w:abstractNumId w:val="43"/>
  </w:num>
  <w:num w:numId="38">
    <w:abstractNumId w:val="26"/>
  </w:num>
  <w:num w:numId="39">
    <w:abstractNumId w:val="44"/>
  </w:num>
  <w:num w:numId="40">
    <w:abstractNumId w:val="22"/>
  </w:num>
  <w:num w:numId="41">
    <w:abstractNumId w:val="16"/>
  </w:num>
  <w:num w:numId="42">
    <w:abstractNumId w:val="11"/>
  </w:num>
  <w:num w:numId="43">
    <w:abstractNumId w:val="38"/>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65"/>
    <w:rsid w:val="00000430"/>
    <w:rsid w:val="00001C0F"/>
    <w:rsid w:val="00002AD6"/>
    <w:rsid w:val="00003081"/>
    <w:rsid w:val="00006850"/>
    <w:rsid w:val="00007C58"/>
    <w:rsid w:val="000108D8"/>
    <w:rsid w:val="00010CF3"/>
    <w:rsid w:val="00011DF9"/>
    <w:rsid w:val="00011E27"/>
    <w:rsid w:val="00011E9B"/>
    <w:rsid w:val="000148BC"/>
    <w:rsid w:val="00015076"/>
    <w:rsid w:val="00016E69"/>
    <w:rsid w:val="00022E98"/>
    <w:rsid w:val="00024AB8"/>
    <w:rsid w:val="00030854"/>
    <w:rsid w:val="00031679"/>
    <w:rsid w:val="00031FCA"/>
    <w:rsid w:val="00033DF6"/>
    <w:rsid w:val="00035DB3"/>
    <w:rsid w:val="00036028"/>
    <w:rsid w:val="000444B2"/>
    <w:rsid w:val="00044642"/>
    <w:rsid w:val="000446B9"/>
    <w:rsid w:val="0004584B"/>
    <w:rsid w:val="00046FF0"/>
    <w:rsid w:val="00047E21"/>
    <w:rsid w:val="000500DF"/>
    <w:rsid w:val="00050E16"/>
    <w:rsid w:val="00051504"/>
    <w:rsid w:val="000554F3"/>
    <w:rsid w:val="000555AA"/>
    <w:rsid w:val="00057D47"/>
    <w:rsid w:val="00057DB7"/>
    <w:rsid w:val="00060970"/>
    <w:rsid w:val="00061960"/>
    <w:rsid w:val="00063A37"/>
    <w:rsid w:val="00066DDE"/>
    <w:rsid w:val="0007153A"/>
    <w:rsid w:val="00072C7E"/>
    <w:rsid w:val="0007340C"/>
    <w:rsid w:val="00073B49"/>
    <w:rsid w:val="00074A8F"/>
    <w:rsid w:val="00077B5B"/>
    <w:rsid w:val="0008166F"/>
    <w:rsid w:val="00081770"/>
    <w:rsid w:val="00082117"/>
    <w:rsid w:val="00085505"/>
    <w:rsid w:val="00085552"/>
    <w:rsid w:val="000879E4"/>
    <w:rsid w:val="00090137"/>
    <w:rsid w:val="000941A8"/>
    <w:rsid w:val="00095268"/>
    <w:rsid w:val="000A5CDF"/>
    <w:rsid w:val="000A7E67"/>
    <w:rsid w:val="000B0D1C"/>
    <w:rsid w:val="000B3F8B"/>
    <w:rsid w:val="000B541B"/>
    <w:rsid w:val="000B5498"/>
    <w:rsid w:val="000C2B6A"/>
    <w:rsid w:val="000C4E25"/>
    <w:rsid w:val="000C7021"/>
    <w:rsid w:val="000D5C19"/>
    <w:rsid w:val="000D6BBC"/>
    <w:rsid w:val="000D7780"/>
    <w:rsid w:val="000D7F72"/>
    <w:rsid w:val="000E09DC"/>
    <w:rsid w:val="000E0A46"/>
    <w:rsid w:val="000E1A14"/>
    <w:rsid w:val="000E2041"/>
    <w:rsid w:val="000E5B5D"/>
    <w:rsid w:val="000E636A"/>
    <w:rsid w:val="000E66CE"/>
    <w:rsid w:val="000F2E88"/>
    <w:rsid w:val="000F2F11"/>
    <w:rsid w:val="000F78B4"/>
    <w:rsid w:val="0010441D"/>
    <w:rsid w:val="00105929"/>
    <w:rsid w:val="00110C36"/>
    <w:rsid w:val="001131D5"/>
    <w:rsid w:val="00113E36"/>
    <w:rsid w:val="001209A2"/>
    <w:rsid w:val="0012132F"/>
    <w:rsid w:val="00130E33"/>
    <w:rsid w:val="00131987"/>
    <w:rsid w:val="00132F29"/>
    <w:rsid w:val="001403B5"/>
    <w:rsid w:val="00140B85"/>
    <w:rsid w:val="00141774"/>
    <w:rsid w:val="00141A1B"/>
    <w:rsid w:val="00141DB8"/>
    <w:rsid w:val="001557D8"/>
    <w:rsid w:val="00155BD6"/>
    <w:rsid w:val="00156D4A"/>
    <w:rsid w:val="00156EAF"/>
    <w:rsid w:val="0015738C"/>
    <w:rsid w:val="00157DE2"/>
    <w:rsid w:val="00160F3E"/>
    <w:rsid w:val="0016179C"/>
    <w:rsid w:val="001626E7"/>
    <w:rsid w:val="00166EE9"/>
    <w:rsid w:val="00170479"/>
    <w:rsid w:val="00171867"/>
    <w:rsid w:val="00172084"/>
    <w:rsid w:val="0017474A"/>
    <w:rsid w:val="001758C6"/>
    <w:rsid w:val="001804E9"/>
    <w:rsid w:val="00181526"/>
    <w:rsid w:val="00181D5B"/>
    <w:rsid w:val="00182B99"/>
    <w:rsid w:val="00185376"/>
    <w:rsid w:val="00185C49"/>
    <w:rsid w:val="0018674F"/>
    <w:rsid w:val="00187F00"/>
    <w:rsid w:val="00190A20"/>
    <w:rsid w:val="00190D90"/>
    <w:rsid w:val="00191E6E"/>
    <w:rsid w:val="001950EC"/>
    <w:rsid w:val="001A38D9"/>
    <w:rsid w:val="001A4966"/>
    <w:rsid w:val="001A5DB7"/>
    <w:rsid w:val="001A7200"/>
    <w:rsid w:val="001B4578"/>
    <w:rsid w:val="001B5281"/>
    <w:rsid w:val="001C0557"/>
    <w:rsid w:val="001C1525"/>
    <w:rsid w:val="001C5CFD"/>
    <w:rsid w:val="001C66B2"/>
    <w:rsid w:val="001D29D9"/>
    <w:rsid w:val="001D6AA4"/>
    <w:rsid w:val="001E1241"/>
    <w:rsid w:val="001E2109"/>
    <w:rsid w:val="001E3918"/>
    <w:rsid w:val="001E4155"/>
    <w:rsid w:val="001F15F3"/>
    <w:rsid w:val="001F32C2"/>
    <w:rsid w:val="001F34EF"/>
    <w:rsid w:val="001F43B6"/>
    <w:rsid w:val="00201C67"/>
    <w:rsid w:val="00202FAB"/>
    <w:rsid w:val="0020474F"/>
    <w:rsid w:val="00204CE9"/>
    <w:rsid w:val="00206D73"/>
    <w:rsid w:val="00207565"/>
    <w:rsid w:val="00207D15"/>
    <w:rsid w:val="00211903"/>
    <w:rsid w:val="0021332C"/>
    <w:rsid w:val="00213982"/>
    <w:rsid w:val="00213AE4"/>
    <w:rsid w:val="0021497D"/>
    <w:rsid w:val="00214C72"/>
    <w:rsid w:val="0021582C"/>
    <w:rsid w:val="002173A7"/>
    <w:rsid w:val="00217F43"/>
    <w:rsid w:val="0022417E"/>
    <w:rsid w:val="00226951"/>
    <w:rsid w:val="00226F87"/>
    <w:rsid w:val="002270E1"/>
    <w:rsid w:val="00227B91"/>
    <w:rsid w:val="002315B2"/>
    <w:rsid w:val="002325CB"/>
    <w:rsid w:val="002325F7"/>
    <w:rsid w:val="00232A45"/>
    <w:rsid w:val="0023338B"/>
    <w:rsid w:val="0023470D"/>
    <w:rsid w:val="00235CFF"/>
    <w:rsid w:val="00240F54"/>
    <w:rsid w:val="00243483"/>
    <w:rsid w:val="00243695"/>
    <w:rsid w:val="0024416D"/>
    <w:rsid w:val="00246165"/>
    <w:rsid w:val="00247AC4"/>
    <w:rsid w:val="00247D68"/>
    <w:rsid w:val="002505AB"/>
    <w:rsid w:val="002510C8"/>
    <w:rsid w:val="002513CC"/>
    <w:rsid w:val="002514E3"/>
    <w:rsid w:val="002537B4"/>
    <w:rsid w:val="00254A2C"/>
    <w:rsid w:val="00254A91"/>
    <w:rsid w:val="00256BFA"/>
    <w:rsid w:val="00257CCD"/>
    <w:rsid w:val="002666F8"/>
    <w:rsid w:val="0027018D"/>
    <w:rsid w:val="00271911"/>
    <w:rsid w:val="00275B09"/>
    <w:rsid w:val="00275BAF"/>
    <w:rsid w:val="00277506"/>
    <w:rsid w:val="002800A0"/>
    <w:rsid w:val="002801B3"/>
    <w:rsid w:val="00281060"/>
    <w:rsid w:val="00281DFD"/>
    <w:rsid w:val="00283BA6"/>
    <w:rsid w:val="00283DAB"/>
    <w:rsid w:val="002879F9"/>
    <w:rsid w:val="002900CF"/>
    <w:rsid w:val="00290901"/>
    <w:rsid w:val="00290AE2"/>
    <w:rsid w:val="00290FD1"/>
    <w:rsid w:val="0029206B"/>
    <w:rsid w:val="002940E8"/>
    <w:rsid w:val="00294751"/>
    <w:rsid w:val="00297396"/>
    <w:rsid w:val="002A4EAE"/>
    <w:rsid w:val="002A6E50"/>
    <w:rsid w:val="002A7F80"/>
    <w:rsid w:val="002B09BD"/>
    <w:rsid w:val="002B4298"/>
    <w:rsid w:val="002B4EAD"/>
    <w:rsid w:val="002B617A"/>
    <w:rsid w:val="002B7A2A"/>
    <w:rsid w:val="002C05EF"/>
    <w:rsid w:val="002C256A"/>
    <w:rsid w:val="002C286A"/>
    <w:rsid w:val="002C28E0"/>
    <w:rsid w:val="002C4C40"/>
    <w:rsid w:val="002D264F"/>
    <w:rsid w:val="002D5E89"/>
    <w:rsid w:val="002D6804"/>
    <w:rsid w:val="002E0446"/>
    <w:rsid w:val="002E124F"/>
    <w:rsid w:val="002E4B48"/>
    <w:rsid w:val="002E547C"/>
    <w:rsid w:val="002E5FF6"/>
    <w:rsid w:val="002E7E85"/>
    <w:rsid w:val="002F3D8F"/>
    <w:rsid w:val="002F3FC1"/>
    <w:rsid w:val="002F6459"/>
    <w:rsid w:val="002F6B04"/>
    <w:rsid w:val="002F790B"/>
    <w:rsid w:val="003006CF"/>
    <w:rsid w:val="00300D18"/>
    <w:rsid w:val="00302547"/>
    <w:rsid w:val="00302880"/>
    <w:rsid w:val="00303CD3"/>
    <w:rsid w:val="00305A7F"/>
    <w:rsid w:val="00311C67"/>
    <w:rsid w:val="00312570"/>
    <w:rsid w:val="00313359"/>
    <w:rsid w:val="003152FE"/>
    <w:rsid w:val="00320E14"/>
    <w:rsid w:val="00321069"/>
    <w:rsid w:val="003222BD"/>
    <w:rsid w:val="00322489"/>
    <w:rsid w:val="00324052"/>
    <w:rsid w:val="00324B91"/>
    <w:rsid w:val="003257DE"/>
    <w:rsid w:val="00325E05"/>
    <w:rsid w:val="00327436"/>
    <w:rsid w:val="0032789B"/>
    <w:rsid w:val="00330187"/>
    <w:rsid w:val="003313EA"/>
    <w:rsid w:val="00335A2A"/>
    <w:rsid w:val="00336711"/>
    <w:rsid w:val="00337242"/>
    <w:rsid w:val="003376D8"/>
    <w:rsid w:val="0034021A"/>
    <w:rsid w:val="00344BD6"/>
    <w:rsid w:val="00344CFF"/>
    <w:rsid w:val="00345460"/>
    <w:rsid w:val="00346638"/>
    <w:rsid w:val="003519EC"/>
    <w:rsid w:val="00352E01"/>
    <w:rsid w:val="00354F0B"/>
    <w:rsid w:val="0035528D"/>
    <w:rsid w:val="00361821"/>
    <w:rsid w:val="00361E9E"/>
    <w:rsid w:val="0036223C"/>
    <w:rsid w:val="00366D8F"/>
    <w:rsid w:val="00375BC4"/>
    <w:rsid w:val="00380044"/>
    <w:rsid w:val="00381E27"/>
    <w:rsid w:val="00385FF3"/>
    <w:rsid w:val="00386A98"/>
    <w:rsid w:val="003874E6"/>
    <w:rsid w:val="00394336"/>
    <w:rsid w:val="0039633A"/>
    <w:rsid w:val="00397ADE"/>
    <w:rsid w:val="003A20E5"/>
    <w:rsid w:val="003A52C9"/>
    <w:rsid w:val="003B03D4"/>
    <w:rsid w:val="003B47A9"/>
    <w:rsid w:val="003B60AA"/>
    <w:rsid w:val="003B6684"/>
    <w:rsid w:val="003C7FBE"/>
    <w:rsid w:val="003D1369"/>
    <w:rsid w:val="003D1A5D"/>
    <w:rsid w:val="003D227C"/>
    <w:rsid w:val="003D2B4D"/>
    <w:rsid w:val="003D590B"/>
    <w:rsid w:val="003D72CD"/>
    <w:rsid w:val="003E05CC"/>
    <w:rsid w:val="003E1010"/>
    <w:rsid w:val="003E337E"/>
    <w:rsid w:val="003E38E6"/>
    <w:rsid w:val="003E3A39"/>
    <w:rsid w:val="003E42B6"/>
    <w:rsid w:val="003E5B52"/>
    <w:rsid w:val="003E7A4D"/>
    <w:rsid w:val="003F1244"/>
    <w:rsid w:val="003F2E5F"/>
    <w:rsid w:val="003F5F2B"/>
    <w:rsid w:val="003F610D"/>
    <w:rsid w:val="003F6C3C"/>
    <w:rsid w:val="003F7FB4"/>
    <w:rsid w:val="003F7FC3"/>
    <w:rsid w:val="00400F33"/>
    <w:rsid w:val="00402010"/>
    <w:rsid w:val="0040367F"/>
    <w:rsid w:val="0041099F"/>
    <w:rsid w:val="004109EF"/>
    <w:rsid w:val="00411F9D"/>
    <w:rsid w:val="00412F77"/>
    <w:rsid w:val="00413992"/>
    <w:rsid w:val="00420116"/>
    <w:rsid w:val="00420757"/>
    <w:rsid w:val="00423197"/>
    <w:rsid w:val="00424B95"/>
    <w:rsid w:val="0042768F"/>
    <w:rsid w:val="00434249"/>
    <w:rsid w:val="004449B2"/>
    <w:rsid w:val="00444A88"/>
    <w:rsid w:val="00445953"/>
    <w:rsid w:val="00445FDF"/>
    <w:rsid w:val="00446C2A"/>
    <w:rsid w:val="00446DDA"/>
    <w:rsid w:val="00450C58"/>
    <w:rsid w:val="0045462D"/>
    <w:rsid w:val="00461955"/>
    <w:rsid w:val="00461E6E"/>
    <w:rsid w:val="0046421F"/>
    <w:rsid w:val="004645C7"/>
    <w:rsid w:val="0047105D"/>
    <w:rsid w:val="004718B6"/>
    <w:rsid w:val="004725ED"/>
    <w:rsid w:val="00472DB8"/>
    <w:rsid w:val="00472E7B"/>
    <w:rsid w:val="00472F40"/>
    <w:rsid w:val="00473C1C"/>
    <w:rsid w:val="00474BE8"/>
    <w:rsid w:val="00474DA4"/>
    <w:rsid w:val="00476B4D"/>
    <w:rsid w:val="004805FA"/>
    <w:rsid w:val="004810BD"/>
    <w:rsid w:val="00486111"/>
    <w:rsid w:val="00486478"/>
    <w:rsid w:val="0049162D"/>
    <w:rsid w:val="00491FDE"/>
    <w:rsid w:val="004935D2"/>
    <w:rsid w:val="00494341"/>
    <w:rsid w:val="00495EC3"/>
    <w:rsid w:val="004A2DC5"/>
    <w:rsid w:val="004A7646"/>
    <w:rsid w:val="004B1215"/>
    <w:rsid w:val="004B666B"/>
    <w:rsid w:val="004B71F4"/>
    <w:rsid w:val="004C4FE5"/>
    <w:rsid w:val="004C5AF7"/>
    <w:rsid w:val="004D047D"/>
    <w:rsid w:val="004D0F35"/>
    <w:rsid w:val="004D57D1"/>
    <w:rsid w:val="004D6112"/>
    <w:rsid w:val="004D61FA"/>
    <w:rsid w:val="004E1DEC"/>
    <w:rsid w:val="004E25FF"/>
    <w:rsid w:val="004E273D"/>
    <w:rsid w:val="004E29D4"/>
    <w:rsid w:val="004E656C"/>
    <w:rsid w:val="004E7BA6"/>
    <w:rsid w:val="004F0720"/>
    <w:rsid w:val="004F0BD8"/>
    <w:rsid w:val="004F120B"/>
    <w:rsid w:val="004F156D"/>
    <w:rsid w:val="004F1AE0"/>
    <w:rsid w:val="004F1D09"/>
    <w:rsid w:val="004F1E9E"/>
    <w:rsid w:val="004F2AC8"/>
    <w:rsid w:val="004F305A"/>
    <w:rsid w:val="004F39E6"/>
    <w:rsid w:val="004F3AB9"/>
    <w:rsid w:val="004F6C08"/>
    <w:rsid w:val="004F6D99"/>
    <w:rsid w:val="004F79D6"/>
    <w:rsid w:val="004F7B4D"/>
    <w:rsid w:val="0050046C"/>
    <w:rsid w:val="005046BE"/>
    <w:rsid w:val="0050731F"/>
    <w:rsid w:val="00507337"/>
    <w:rsid w:val="00512164"/>
    <w:rsid w:val="00513305"/>
    <w:rsid w:val="00514D0E"/>
    <w:rsid w:val="00517DF1"/>
    <w:rsid w:val="00520297"/>
    <w:rsid w:val="00523DA0"/>
    <w:rsid w:val="005244B9"/>
    <w:rsid w:val="0052518C"/>
    <w:rsid w:val="00525351"/>
    <w:rsid w:val="005262A4"/>
    <w:rsid w:val="0052773C"/>
    <w:rsid w:val="005338F9"/>
    <w:rsid w:val="00540604"/>
    <w:rsid w:val="00540C63"/>
    <w:rsid w:val="0054281C"/>
    <w:rsid w:val="005431B2"/>
    <w:rsid w:val="00544581"/>
    <w:rsid w:val="00545B84"/>
    <w:rsid w:val="00551F65"/>
    <w:rsid w:val="0055268D"/>
    <w:rsid w:val="00552CF8"/>
    <w:rsid w:val="0055412D"/>
    <w:rsid w:val="005565D2"/>
    <w:rsid w:val="00563B0E"/>
    <w:rsid w:val="00565665"/>
    <w:rsid w:val="005703CF"/>
    <w:rsid w:val="00570A92"/>
    <w:rsid w:val="00575F6B"/>
    <w:rsid w:val="00576947"/>
    <w:rsid w:val="00576BE4"/>
    <w:rsid w:val="0058025D"/>
    <w:rsid w:val="00580490"/>
    <w:rsid w:val="00580B62"/>
    <w:rsid w:val="0058206F"/>
    <w:rsid w:val="00583997"/>
    <w:rsid w:val="005847F0"/>
    <w:rsid w:val="00584D83"/>
    <w:rsid w:val="00586CD3"/>
    <w:rsid w:val="00586D38"/>
    <w:rsid w:val="00592020"/>
    <w:rsid w:val="0059600E"/>
    <w:rsid w:val="005A1195"/>
    <w:rsid w:val="005A12E1"/>
    <w:rsid w:val="005A2A09"/>
    <w:rsid w:val="005A400A"/>
    <w:rsid w:val="005A531D"/>
    <w:rsid w:val="005A54B9"/>
    <w:rsid w:val="005A709B"/>
    <w:rsid w:val="005B11EB"/>
    <w:rsid w:val="005B5DF2"/>
    <w:rsid w:val="005C36B2"/>
    <w:rsid w:val="005C3847"/>
    <w:rsid w:val="005C5F89"/>
    <w:rsid w:val="005C6672"/>
    <w:rsid w:val="005D1959"/>
    <w:rsid w:val="005D259C"/>
    <w:rsid w:val="005D46B1"/>
    <w:rsid w:val="005D6022"/>
    <w:rsid w:val="005D6345"/>
    <w:rsid w:val="005D6AA0"/>
    <w:rsid w:val="005E4C73"/>
    <w:rsid w:val="005F1583"/>
    <w:rsid w:val="005F2995"/>
    <w:rsid w:val="005F7178"/>
    <w:rsid w:val="005F7B92"/>
    <w:rsid w:val="00606ECD"/>
    <w:rsid w:val="00607D9D"/>
    <w:rsid w:val="00612379"/>
    <w:rsid w:val="006133B5"/>
    <w:rsid w:val="00615339"/>
    <w:rsid w:val="006153B6"/>
    <w:rsid w:val="0061555F"/>
    <w:rsid w:val="006158F3"/>
    <w:rsid w:val="00617338"/>
    <w:rsid w:val="00617804"/>
    <w:rsid w:val="00622517"/>
    <w:rsid w:val="00627DEB"/>
    <w:rsid w:val="00636CA6"/>
    <w:rsid w:val="00636E9D"/>
    <w:rsid w:val="006400C1"/>
    <w:rsid w:val="00641200"/>
    <w:rsid w:val="00643A64"/>
    <w:rsid w:val="00645CA8"/>
    <w:rsid w:val="00645D7D"/>
    <w:rsid w:val="006521A5"/>
    <w:rsid w:val="006565D2"/>
    <w:rsid w:val="006576BD"/>
    <w:rsid w:val="00662E25"/>
    <w:rsid w:val="006655D3"/>
    <w:rsid w:val="0066689A"/>
    <w:rsid w:val="00667404"/>
    <w:rsid w:val="00673A31"/>
    <w:rsid w:val="006750FA"/>
    <w:rsid w:val="00675442"/>
    <w:rsid w:val="00681FE0"/>
    <w:rsid w:val="00682AB3"/>
    <w:rsid w:val="00685FE2"/>
    <w:rsid w:val="00687EB4"/>
    <w:rsid w:val="00691B63"/>
    <w:rsid w:val="006934EC"/>
    <w:rsid w:val="006935DB"/>
    <w:rsid w:val="00695C56"/>
    <w:rsid w:val="006A12B2"/>
    <w:rsid w:val="006A5CDE"/>
    <w:rsid w:val="006A644A"/>
    <w:rsid w:val="006B0288"/>
    <w:rsid w:val="006B17D2"/>
    <w:rsid w:val="006B7369"/>
    <w:rsid w:val="006C16A9"/>
    <w:rsid w:val="006C224E"/>
    <w:rsid w:val="006C2951"/>
    <w:rsid w:val="006C2F7F"/>
    <w:rsid w:val="006C60EC"/>
    <w:rsid w:val="006C686B"/>
    <w:rsid w:val="006C6B0E"/>
    <w:rsid w:val="006D2C62"/>
    <w:rsid w:val="006D3717"/>
    <w:rsid w:val="006D780A"/>
    <w:rsid w:val="006D7B4E"/>
    <w:rsid w:val="006F49B9"/>
    <w:rsid w:val="00706CBC"/>
    <w:rsid w:val="00710935"/>
    <w:rsid w:val="0071271E"/>
    <w:rsid w:val="00713974"/>
    <w:rsid w:val="00713CB1"/>
    <w:rsid w:val="00721241"/>
    <w:rsid w:val="00723535"/>
    <w:rsid w:val="00727679"/>
    <w:rsid w:val="007306E4"/>
    <w:rsid w:val="00730A16"/>
    <w:rsid w:val="0073161A"/>
    <w:rsid w:val="00732DEC"/>
    <w:rsid w:val="00732E73"/>
    <w:rsid w:val="00733841"/>
    <w:rsid w:val="00735252"/>
    <w:rsid w:val="00735BD5"/>
    <w:rsid w:val="00737E9C"/>
    <w:rsid w:val="00744C56"/>
    <w:rsid w:val="007451EC"/>
    <w:rsid w:val="00750430"/>
    <w:rsid w:val="007514DA"/>
    <w:rsid w:val="007515E0"/>
    <w:rsid w:val="00751613"/>
    <w:rsid w:val="00751C25"/>
    <w:rsid w:val="007556F6"/>
    <w:rsid w:val="007602FA"/>
    <w:rsid w:val="00760EEF"/>
    <w:rsid w:val="00761467"/>
    <w:rsid w:val="00763248"/>
    <w:rsid w:val="0076367F"/>
    <w:rsid w:val="00764C0A"/>
    <w:rsid w:val="00766AB8"/>
    <w:rsid w:val="00770A79"/>
    <w:rsid w:val="00774355"/>
    <w:rsid w:val="00776216"/>
    <w:rsid w:val="007770F4"/>
    <w:rsid w:val="00777EE5"/>
    <w:rsid w:val="00781D12"/>
    <w:rsid w:val="0078256B"/>
    <w:rsid w:val="00782AA4"/>
    <w:rsid w:val="0078316B"/>
    <w:rsid w:val="00784836"/>
    <w:rsid w:val="00786D20"/>
    <w:rsid w:val="00786FC1"/>
    <w:rsid w:val="0079023E"/>
    <w:rsid w:val="007A2854"/>
    <w:rsid w:val="007A47D3"/>
    <w:rsid w:val="007A63F2"/>
    <w:rsid w:val="007B6575"/>
    <w:rsid w:val="007C0A4E"/>
    <w:rsid w:val="007C15A3"/>
    <w:rsid w:val="007C1974"/>
    <w:rsid w:val="007C1D92"/>
    <w:rsid w:val="007C3C19"/>
    <w:rsid w:val="007C403F"/>
    <w:rsid w:val="007C4999"/>
    <w:rsid w:val="007C4CB9"/>
    <w:rsid w:val="007C579B"/>
    <w:rsid w:val="007C645C"/>
    <w:rsid w:val="007C6AD3"/>
    <w:rsid w:val="007C76BA"/>
    <w:rsid w:val="007D0B9D"/>
    <w:rsid w:val="007D104E"/>
    <w:rsid w:val="007D19B0"/>
    <w:rsid w:val="007D2DD5"/>
    <w:rsid w:val="007D3FEA"/>
    <w:rsid w:val="007D4635"/>
    <w:rsid w:val="007D4B51"/>
    <w:rsid w:val="007D5A5F"/>
    <w:rsid w:val="007D5D17"/>
    <w:rsid w:val="007D6D7B"/>
    <w:rsid w:val="007D79F6"/>
    <w:rsid w:val="007E0254"/>
    <w:rsid w:val="007E08FC"/>
    <w:rsid w:val="007E0BE9"/>
    <w:rsid w:val="007E7716"/>
    <w:rsid w:val="007E7ABD"/>
    <w:rsid w:val="007E7AE5"/>
    <w:rsid w:val="007F1B5F"/>
    <w:rsid w:val="007F498F"/>
    <w:rsid w:val="007F4C3E"/>
    <w:rsid w:val="007F4E15"/>
    <w:rsid w:val="007F4E2E"/>
    <w:rsid w:val="007F5B42"/>
    <w:rsid w:val="00800675"/>
    <w:rsid w:val="0080570B"/>
    <w:rsid w:val="0080679D"/>
    <w:rsid w:val="0080763B"/>
    <w:rsid w:val="008108B0"/>
    <w:rsid w:val="00811B20"/>
    <w:rsid w:val="008156AA"/>
    <w:rsid w:val="00815C26"/>
    <w:rsid w:val="0081717D"/>
    <w:rsid w:val="008176DC"/>
    <w:rsid w:val="00820C5B"/>
    <w:rsid w:val="008211B5"/>
    <w:rsid w:val="00821200"/>
    <w:rsid w:val="0082296E"/>
    <w:rsid w:val="00822BA5"/>
    <w:rsid w:val="00824099"/>
    <w:rsid w:val="008245EE"/>
    <w:rsid w:val="00831D77"/>
    <w:rsid w:val="00832443"/>
    <w:rsid w:val="008351B8"/>
    <w:rsid w:val="0083763F"/>
    <w:rsid w:val="00837A66"/>
    <w:rsid w:val="00840513"/>
    <w:rsid w:val="00840B06"/>
    <w:rsid w:val="00841CA2"/>
    <w:rsid w:val="0084270D"/>
    <w:rsid w:val="00843420"/>
    <w:rsid w:val="00846A19"/>
    <w:rsid w:val="00846D7C"/>
    <w:rsid w:val="0084775F"/>
    <w:rsid w:val="00850F82"/>
    <w:rsid w:val="0085144A"/>
    <w:rsid w:val="00851569"/>
    <w:rsid w:val="00853875"/>
    <w:rsid w:val="008549A3"/>
    <w:rsid w:val="00856B88"/>
    <w:rsid w:val="00864752"/>
    <w:rsid w:val="00864F09"/>
    <w:rsid w:val="008650ED"/>
    <w:rsid w:val="008657EC"/>
    <w:rsid w:val="00866CEF"/>
    <w:rsid w:val="00867AC1"/>
    <w:rsid w:val="00871152"/>
    <w:rsid w:val="0087720D"/>
    <w:rsid w:val="00886FE1"/>
    <w:rsid w:val="00890B57"/>
    <w:rsid w:val="00890DF8"/>
    <w:rsid w:val="00891807"/>
    <w:rsid w:val="0089311F"/>
    <w:rsid w:val="008940D1"/>
    <w:rsid w:val="00894204"/>
    <w:rsid w:val="008956AE"/>
    <w:rsid w:val="00895920"/>
    <w:rsid w:val="008960E0"/>
    <w:rsid w:val="00897CC1"/>
    <w:rsid w:val="008A63E0"/>
    <w:rsid w:val="008A6C3B"/>
    <w:rsid w:val="008A743F"/>
    <w:rsid w:val="008A7BA7"/>
    <w:rsid w:val="008B3022"/>
    <w:rsid w:val="008B720E"/>
    <w:rsid w:val="008C0970"/>
    <w:rsid w:val="008C20DA"/>
    <w:rsid w:val="008C292B"/>
    <w:rsid w:val="008C3910"/>
    <w:rsid w:val="008D0814"/>
    <w:rsid w:val="008D0BC5"/>
    <w:rsid w:val="008D1E43"/>
    <w:rsid w:val="008D2CF7"/>
    <w:rsid w:val="008D3A2E"/>
    <w:rsid w:val="008D7CC9"/>
    <w:rsid w:val="008E0637"/>
    <w:rsid w:val="008E49DA"/>
    <w:rsid w:val="008E5669"/>
    <w:rsid w:val="008E64E4"/>
    <w:rsid w:val="008F269B"/>
    <w:rsid w:val="008F474B"/>
    <w:rsid w:val="008F489E"/>
    <w:rsid w:val="008F5748"/>
    <w:rsid w:val="00900AEC"/>
    <w:rsid w:val="00900C26"/>
    <w:rsid w:val="009010F9"/>
    <w:rsid w:val="0090197F"/>
    <w:rsid w:val="009024AC"/>
    <w:rsid w:val="00903264"/>
    <w:rsid w:val="00904152"/>
    <w:rsid w:val="0090640B"/>
    <w:rsid w:val="00906DDC"/>
    <w:rsid w:val="00907D6E"/>
    <w:rsid w:val="00912336"/>
    <w:rsid w:val="00913B52"/>
    <w:rsid w:val="00921FA9"/>
    <w:rsid w:val="00923109"/>
    <w:rsid w:val="00926898"/>
    <w:rsid w:val="0093268C"/>
    <w:rsid w:val="00934E09"/>
    <w:rsid w:val="00936253"/>
    <w:rsid w:val="00937CDE"/>
    <w:rsid w:val="00940D46"/>
    <w:rsid w:val="00941516"/>
    <w:rsid w:val="00941E21"/>
    <w:rsid w:val="00943085"/>
    <w:rsid w:val="00944D77"/>
    <w:rsid w:val="00952DD4"/>
    <w:rsid w:val="00954C48"/>
    <w:rsid w:val="009554E5"/>
    <w:rsid w:val="00955B5B"/>
    <w:rsid w:val="009563A3"/>
    <w:rsid w:val="009563EB"/>
    <w:rsid w:val="00957D1B"/>
    <w:rsid w:val="00961202"/>
    <w:rsid w:val="00961CE0"/>
    <w:rsid w:val="00963DC1"/>
    <w:rsid w:val="00965AE7"/>
    <w:rsid w:val="00965DE6"/>
    <w:rsid w:val="00970FED"/>
    <w:rsid w:val="00972E35"/>
    <w:rsid w:val="009747BC"/>
    <w:rsid w:val="00974B54"/>
    <w:rsid w:val="00975CA8"/>
    <w:rsid w:val="009773A4"/>
    <w:rsid w:val="009842F7"/>
    <w:rsid w:val="009857DE"/>
    <w:rsid w:val="00985DA6"/>
    <w:rsid w:val="00985DF9"/>
    <w:rsid w:val="009900F8"/>
    <w:rsid w:val="00992D82"/>
    <w:rsid w:val="00992EB4"/>
    <w:rsid w:val="00992EEB"/>
    <w:rsid w:val="00993357"/>
    <w:rsid w:val="00995585"/>
    <w:rsid w:val="009955EE"/>
    <w:rsid w:val="00996078"/>
    <w:rsid w:val="00996147"/>
    <w:rsid w:val="00996EB9"/>
    <w:rsid w:val="00997029"/>
    <w:rsid w:val="00997E16"/>
    <w:rsid w:val="009A2510"/>
    <w:rsid w:val="009A3106"/>
    <w:rsid w:val="009A39D0"/>
    <w:rsid w:val="009A7339"/>
    <w:rsid w:val="009B0F46"/>
    <w:rsid w:val="009B28D6"/>
    <w:rsid w:val="009B2C4A"/>
    <w:rsid w:val="009B440E"/>
    <w:rsid w:val="009B7401"/>
    <w:rsid w:val="009B78DD"/>
    <w:rsid w:val="009B78F5"/>
    <w:rsid w:val="009C1B11"/>
    <w:rsid w:val="009C3263"/>
    <w:rsid w:val="009C48D9"/>
    <w:rsid w:val="009C5860"/>
    <w:rsid w:val="009D2734"/>
    <w:rsid w:val="009D42F4"/>
    <w:rsid w:val="009D5141"/>
    <w:rsid w:val="009D5A2D"/>
    <w:rsid w:val="009D690D"/>
    <w:rsid w:val="009D6F48"/>
    <w:rsid w:val="009D753A"/>
    <w:rsid w:val="009E05EC"/>
    <w:rsid w:val="009E1014"/>
    <w:rsid w:val="009E1E04"/>
    <w:rsid w:val="009E3476"/>
    <w:rsid w:val="009E4685"/>
    <w:rsid w:val="009E491D"/>
    <w:rsid w:val="009E65B6"/>
    <w:rsid w:val="009E7554"/>
    <w:rsid w:val="009F0B50"/>
    <w:rsid w:val="009F5098"/>
    <w:rsid w:val="009F77CF"/>
    <w:rsid w:val="00A0193B"/>
    <w:rsid w:val="00A03FA3"/>
    <w:rsid w:val="00A04198"/>
    <w:rsid w:val="00A05CAC"/>
    <w:rsid w:val="00A1416F"/>
    <w:rsid w:val="00A14BB2"/>
    <w:rsid w:val="00A20BFB"/>
    <w:rsid w:val="00A22EC3"/>
    <w:rsid w:val="00A24C10"/>
    <w:rsid w:val="00A24E2C"/>
    <w:rsid w:val="00A25AA8"/>
    <w:rsid w:val="00A30812"/>
    <w:rsid w:val="00A33273"/>
    <w:rsid w:val="00A3365A"/>
    <w:rsid w:val="00A3391E"/>
    <w:rsid w:val="00A35BA9"/>
    <w:rsid w:val="00A36591"/>
    <w:rsid w:val="00A4021A"/>
    <w:rsid w:val="00A42AC3"/>
    <w:rsid w:val="00A42D2B"/>
    <w:rsid w:val="00A430CF"/>
    <w:rsid w:val="00A50CCF"/>
    <w:rsid w:val="00A516EB"/>
    <w:rsid w:val="00A5223A"/>
    <w:rsid w:val="00A52841"/>
    <w:rsid w:val="00A537ED"/>
    <w:rsid w:val="00A54309"/>
    <w:rsid w:val="00A5544E"/>
    <w:rsid w:val="00A55862"/>
    <w:rsid w:val="00A573EC"/>
    <w:rsid w:val="00A61B1A"/>
    <w:rsid w:val="00A63391"/>
    <w:rsid w:val="00A63566"/>
    <w:rsid w:val="00A742FC"/>
    <w:rsid w:val="00A80B3E"/>
    <w:rsid w:val="00A81D01"/>
    <w:rsid w:val="00A8311A"/>
    <w:rsid w:val="00A854F7"/>
    <w:rsid w:val="00A871DD"/>
    <w:rsid w:val="00A900B1"/>
    <w:rsid w:val="00A9351E"/>
    <w:rsid w:val="00A96A42"/>
    <w:rsid w:val="00AA3581"/>
    <w:rsid w:val="00AA3995"/>
    <w:rsid w:val="00AA3A32"/>
    <w:rsid w:val="00AA3E83"/>
    <w:rsid w:val="00AA4429"/>
    <w:rsid w:val="00AA5360"/>
    <w:rsid w:val="00AB2B93"/>
    <w:rsid w:val="00AB4AF9"/>
    <w:rsid w:val="00AB530F"/>
    <w:rsid w:val="00AB7E5B"/>
    <w:rsid w:val="00AC0AB6"/>
    <w:rsid w:val="00AC2883"/>
    <w:rsid w:val="00AC302E"/>
    <w:rsid w:val="00AC4200"/>
    <w:rsid w:val="00AC7DD3"/>
    <w:rsid w:val="00AD28AD"/>
    <w:rsid w:val="00AD2A70"/>
    <w:rsid w:val="00AD3EC5"/>
    <w:rsid w:val="00AE0EF1"/>
    <w:rsid w:val="00AE2937"/>
    <w:rsid w:val="00AE6A2A"/>
    <w:rsid w:val="00AE7669"/>
    <w:rsid w:val="00AF1B0F"/>
    <w:rsid w:val="00AF3178"/>
    <w:rsid w:val="00AF325A"/>
    <w:rsid w:val="00AF421C"/>
    <w:rsid w:val="00AF4226"/>
    <w:rsid w:val="00AF5C4B"/>
    <w:rsid w:val="00AF65A4"/>
    <w:rsid w:val="00B01896"/>
    <w:rsid w:val="00B03A90"/>
    <w:rsid w:val="00B04472"/>
    <w:rsid w:val="00B071C5"/>
    <w:rsid w:val="00B07301"/>
    <w:rsid w:val="00B1041E"/>
    <w:rsid w:val="00B11F3E"/>
    <w:rsid w:val="00B17BFF"/>
    <w:rsid w:val="00B205A4"/>
    <w:rsid w:val="00B206D0"/>
    <w:rsid w:val="00B21FBC"/>
    <w:rsid w:val="00B224DE"/>
    <w:rsid w:val="00B23A23"/>
    <w:rsid w:val="00B30E90"/>
    <w:rsid w:val="00B31481"/>
    <w:rsid w:val="00B324D4"/>
    <w:rsid w:val="00B342DC"/>
    <w:rsid w:val="00B371D6"/>
    <w:rsid w:val="00B41EA4"/>
    <w:rsid w:val="00B43850"/>
    <w:rsid w:val="00B44EFD"/>
    <w:rsid w:val="00B46575"/>
    <w:rsid w:val="00B504F1"/>
    <w:rsid w:val="00B51DC2"/>
    <w:rsid w:val="00B53AB8"/>
    <w:rsid w:val="00B5494B"/>
    <w:rsid w:val="00B5669C"/>
    <w:rsid w:val="00B5778A"/>
    <w:rsid w:val="00B60A14"/>
    <w:rsid w:val="00B61777"/>
    <w:rsid w:val="00B62CAB"/>
    <w:rsid w:val="00B62CB8"/>
    <w:rsid w:val="00B65AF0"/>
    <w:rsid w:val="00B65F38"/>
    <w:rsid w:val="00B66434"/>
    <w:rsid w:val="00B728F5"/>
    <w:rsid w:val="00B734F2"/>
    <w:rsid w:val="00B77963"/>
    <w:rsid w:val="00B82396"/>
    <w:rsid w:val="00B837C2"/>
    <w:rsid w:val="00B84BBD"/>
    <w:rsid w:val="00B84EFF"/>
    <w:rsid w:val="00B91E68"/>
    <w:rsid w:val="00B94C84"/>
    <w:rsid w:val="00B97A94"/>
    <w:rsid w:val="00BA43FB"/>
    <w:rsid w:val="00BB0BA6"/>
    <w:rsid w:val="00BB30EF"/>
    <w:rsid w:val="00BB3870"/>
    <w:rsid w:val="00BB5A83"/>
    <w:rsid w:val="00BB725F"/>
    <w:rsid w:val="00BC127D"/>
    <w:rsid w:val="00BC1D24"/>
    <w:rsid w:val="00BC1FE6"/>
    <w:rsid w:val="00BC2E2C"/>
    <w:rsid w:val="00BC4DC3"/>
    <w:rsid w:val="00BC6F28"/>
    <w:rsid w:val="00BC7332"/>
    <w:rsid w:val="00BD035C"/>
    <w:rsid w:val="00BD0645"/>
    <w:rsid w:val="00BD2A12"/>
    <w:rsid w:val="00BD4CAE"/>
    <w:rsid w:val="00BD7157"/>
    <w:rsid w:val="00BE08CC"/>
    <w:rsid w:val="00BE64C8"/>
    <w:rsid w:val="00BF0088"/>
    <w:rsid w:val="00BF0B3F"/>
    <w:rsid w:val="00BF1353"/>
    <w:rsid w:val="00BF265B"/>
    <w:rsid w:val="00BF4773"/>
    <w:rsid w:val="00BF6C71"/>
    <w:rsid w:val="00C00F51"/>
    <w:rsid w:val="00C01478"/>
    <w:rsid w:val="00C0336D"/>
    <w:rsid w:val="00C061B6"/>
    <w:rsid w:val="00C069A5"/>
    <w:rsid w:val="00C07FF5"/>
    <w:rsid w:val="00C11C50"/>
    <w:rsid w:val="00C15806"/>
    <w:rsid w:val="00C20A33"/>
    <w:rsid w:val="00C21528"/>
    <w:rsid w:val="00C23371"/>
    <w:rsid w:val="00C236AA"/>
    <w:rsid w:val="00C23DA5"/>
    <w:rsid w:val="00C23E01"/>
    <w:rsid w:val="00C243AA"/>
    <w:rsid w:val="00C2446C"/>
    <w:rsid w:val="00C25BBC"/>
    <w:rsid w:val="00C30B95"/>
    <w:rsid w:val="00C3108E"/>
    <w:rsid w:val="00C324B6"/>
    <w:rsid w:val="00C33712"/>
    <w:rsid w:val="00C34567"/>
    <w:rsid w:val="00C36AE5"/>
    <w:rsid w:val="00C41F17"/>
    <w:rsid w:val="00C42A37"/>
    <w:rsid w:val="00C4358D"/>
    <w:rsid w:val="00C51BDF"/>
    <w:rsid w:val="00C527FA"/>
    <w:rsid w:val="00C5280D"/>
    <w:rsid w:val="00C53EB3"/>
    <w:rsid w:val="00C57666"/>
    <w:rsid w:val="00C5791C"/>
    <w:rsid w:val="00C60BCA"/>
    <w:rsid w:val="00C60EEF"/>
    <w:rsid w:val="00C65E8F"/>
    <w:rsid w:val="00C66290"/>
    <w:rsid w:val="00C72B7A"/>
    <w:rsid w:val="00C7468C"/>
    <w:rsid w:val="00C768BA"/>
    <w:rsid w:val="00C81FFE"/>
    <w:rsid w:val="00C849DB"/>
    <w:rsid w:val="00C86E7C"/>
    <w:rsid w:val="00C907AB"/>
    <w:rsid w:val="00C925A4"/>
    <w:rsid w:val="00C9435B"/>
    <w:rsid w:val="00C973F2"/>
    <w:rsid w:val="00C97E5A"/>
    <w:rsid w:val="00CA04B5"/>
    <w:rsid w:val="00CA304C"/>
    <w:rsid w:val="00CA378E"/>
    <w:rsid w:val="00CA6977"/>
    <w:rsid w:val="00CA6B24"/>
    <w:rsid w:val="00CA745D"/>
    <w:rsid w:val="00CA774A"/>
    <w:rsid w:val="00CB3CC1"/>
    <w:rsid w:val="00CB6D44"/>
    <w:rsid w:val="00CC0EA6"/>
    <w:rsid w:val="00CC11B0"/>
    <w:rsid w:val="00CC2841"/>
    <w:rsid w:val="00CC4771"/>
    <w:rsid w:val="00CC7475"/>
    <w:rsid w:val="00CD16C2"/>
    <w:rsid w:val="00CD1F90"/>
    <w:rsid w:val="00CD45D7"/>
    <w:rsid w:val="00CD57D8"/>
    <w:rsid w:val="00CE0D99"/>
    <w:rsid w:val="00CE72FE"/>
    <w:rsid w:val="00CF04F1"/>
    <w:rsid w:val="00CF0F03"/>
    <w:rsid w:val="00CF1330"/>
    <w:rsid w:val="00CF407F"/>
    <w:rsid w:val="00CF45A0"/>
    <w:rsid w:val="00CF50AA"/>
    <w:rsid w:val="00CF7E36"/>
    <w:rsid w:val="00D01797"/>
    <w:rsid w:val="00D030D8"/>
    <w:rsid w:val="00D061E3"/>
    <w:rsid w:val="00D0683D"/>
    <w:rsid w:val="00D074CE"/>
    <w:rsid w:val="00D12030"/>
    <w:rsid w:val="00D12E49"/>
    <w:rsid w:val="00D13257"/>
    <w:rsid w:val="00D135AB"/>
    <w:rsid w:val="00D1790E"/>
    <w:rsid w:val="00D17A51"/>
    <w:rsid w:val="00D17A93"/>
    <w:rsid w:val="00D211CD"/>
    <w:rsid w:val="00D2524B"/>
    <w:rsid w:val="00D27D8E"/>
    <w:rsid w:val="00D3452D"/>
    <w:rsid w:val="00D3492A"/>
    <w:rsid w:val="00D3708D"/>
    <w:rsid w:val="00D40426"/>
    <w:rsid w:val="00D40B06"/>
    <w:rsid w:val="00D45787"/>
    <w:rsid w:val="00D4676D"/>
    <w:rsid w:val="00D468E0"/>
    <w:rsid w:val="00D50DD8"/>
    <w:rsid w:val="00D522E2"/>
    <w:rsid w:val="00D53EBB"/>
    <w:rsid w:val="00D54492"/>
    <w:rsid w:val="00D57C96"/>
    <w:rsid w:val="00D57D18"/>
    <w:rsid w:val="00D60699"/>
    <w:rsid w:val="00D62DBB"/>
    <w:rsid w:val="00D63BB5"/>
    <w:rsid w:val="00D63F78"/>
    <w:rsid w:val="00D644E3"/>
    <w:rsid w:val="00D67C60"/>
    <w:rsid w:val="00D700CD"/>
    <w:rsid w:val="00D74266"/>
    <w:rsid w:val="00D74AE0"/>
    <w:rsid w:val="00D758EB"/>
    <w:rsid w:val="00D827E7"/>
    <w:rsid w:val="00D8287A"/>
    <w:rsid w:val="00D872A1"/>
    <w:rsid w:val="00D91203"/>
    <w:rsid w:val="00D95174"/>
    <w:rsid w:val="00D9643A"/>
    <w:rsid w:val="00DA0BB8"/>
    <w:rsid w:val="00DA4973"/>
    <w:rsid w:val="00DA4990"/>
    <w:rsid w:val="00DA6F36"/>
    <w:rsid w:val="00DB0C25"/>
    <w:rsid w:val="00DB104C"/>
    <w:rsid w:val="00DB5451"/>
    <w:rsid w:val="00DB596E"/>
    <w:rsid w:val="00DB6BA0"/>
    <w:rsid w:val="00DB7773"/>
    <w:rsid w:val="00DC00EA"/>
    <w:rsid w:val="00DC3802"/>
    <w:rsid w:val="00DC5739"/>
    <w:rsid w:val="00DC7947"/>
    <w:rsid w:val="00DD00A8"/>
    <w:rsid w:val="00DD01B7"/>
    <w:rsid w:val="00DD1113"/>
    <w:rsid w:val="00DD69D2"/>
    <w:rsid w:val="00DE0251"/>
    <w:rsid w:val="00DE0523"/>
    <w:rsid w:val="00DE0B52"/>
    <w:rsid w:val="00DE0FA1"/>
    <w:rsid w:val="00DE27A9"/>
    <w:rsid w:val="00DE3B54"/>
    <w:rsid w:val="00DE6343"/>
    <w:rsid w:val="00DE6F88"/>
    <w:rsid w:val="00DE7A13"/>
    <w:rsid w:val="00DF08B9"/>
    <w:rsid w:val="00DF17F3"/>
    <w:rsid w:val="00DF52A3"/>
    <w:rsid w:val="00DF628C"/>
    <w:rsid w:val="00E01502"/>
    <w:rsid w:val="00E016B5"/>
    <w:rsid w:val="00E0197B"/>
    <w:rsid w:val="00E062A1"/>
    <w:rsid w:val="00E062DA"/>
    <w:rsid w:val="00E07684"/>
    <w:rsid w:val="00E07C94"/>
    <w:rsid w:val="00E07D87"/>
    <w:rsid w:val="00E142E5"/>
    <w:rsid w:val="00E14D06"/>
    <w:rsid w:val="00E166B4"/>
    <w:rsid w:val="00E16FA6"/>
    <w:rsid w:val="00E1765F"/>
    <w:rsid w:val="00E205C3"/>
    <w:rsid w:val="00E21721"/>
    <w:rsid w:val="00E32F7E"/>
    <w:rsid w:val="00E33DBF"/>
    <w:rsid w:val="00E34C45"/>
    <w:rsid w:val="00E36411"/>
    <w:rsid w:val="00E37206"/>
    <w:rsid w:val="00E40DED"/>
    <w:rsid w:val="00E435B1"/>
    <w:rsid w:val="00E43F87"/>
    <w:rsid w:val="00E44081"/>
    <w:rsid w:val="00E44FAF"/>
    <w:rsid w:val="00E4527F"/>
    <w:rsid w:val="00E45305"/>
    <w:rsid w:val="00E46C58"/>
    <w:rsid w:val="00E51C01"/>
    <w:rsid w:val="00E51EC9"/>
    <w:rsid w:val="00E5267B"/>
    <w:rsid w:val="00E52F6E"/>
    <w:rsid w:val="00E61570"/>
    <w:rsid w:val="00E62894"/>
    <w:rsid w:val="00E63C0E"/>
    <w:rsid w:val="00E66F7E"/>
    <w:rsid w:val="00E70C84"/>
    <w:rsid w:val="00E7125A"/>
    <w:rsid w:val="00E72D49"/>
    <w:rsid w:val="00E7476C"/>
    <w:rsid w:val="00E7593C"/>
    <w:rsid w:val="00E7678A"/>
    <w:rsid w:val="00E77AE1"/>
    <w:rsid w:val="00E83FA6"/>
    <w:rsid w:val="00E856B1"/>
    <w:rsid w:val="00E87066"/>
    <w:rsid w:val="00E935F1"/>
    <w:rsid w:val="00E9494B"/>
    <w:rsid w:val="00E94A81"/>
    <w:rsid w:val="00E96D2E"/>
    <w:rsid w:val="00E977D3"/>
    <w:rsid w:val="00EA0C52"/>
    <w:rsid w:val="00EA1C9E"/>
    <w:rsid w:val="00EA1FFB"/>
    <w:rsid w:val="00EA2CEA"/>
    <w:rsid w:val="00EA5231"/>
    <w:rsid w:val="00EB048E"/>
    <w:rsid w:val="00EB1659"/>
    <w:rsid w:val="00EB417D"/>
    <w:rsid w:val="00EB4E9C"/>
    <w:rsid w:val="00EB6785"/>
    <w:rsid w:val="00ED2920"/>
    <w:rsid w:val="00ED5480"/>
    <w:rsid w:val="00ED5E6F"/>
    <w:rsid w:val="00ED7E2B"/>
    <w:rsid w:val="00EE161C"/>
    <w:rsid w:val="00EE34DF"/>
    <w:rsid w:val="00EE68BB"/>
    <w:rsid w:val="00EE6B6D"/>
    <w:rsid w:val="00EF2F89"/>
    <w:rsid w:val="00F03E98"/>
    <w:rsid w:val="00F05825"/>
    <w:rsid w:val="00F11D69"/>
    <w:rsid w:val="00F1237A"/>
    <w:rsid w:val="00F152B4"/>
    <w:rsid w:val="00F2063E"/>
    <w:rsid w:val="00F219DD"/>
    <w:rsid w:val="00F22A5A"/>
    <w:rsid w:val="00F22A65"/>
    <w:rsid w:val="00F22CBD"/>
    <w:rsid w:val="00F245E2"/>
    <w:rsid w:val="00F272F1"/>
    <w:rsid w:val="00F32C87"/>
    <w:rsid w:val="00F359AC"/>
    <w:rsid w:val="00F37949"/>
    <w:rsid w:val="00F40A80"/>
    <w:rsid w:val="00F40E71"/>
    <w:rsid w:val="00F410D3"/>
    <w:rsid w:val="00F4361A"/>
    <w:rsid w:val="00F45372"/>
    <w:rsid w:val="00F472D0"/>
    <w:rsid w:val="00F51FE0"/>
    <w:rsid w:val="00F523FB"/>
    <w:rsid w:val="00F560F7"/>
    <w:rsid w:val="00F6334D"/>
    <w:rsid w:val="00F63599"/>
    <w:rsid w:val="00F64FB6"/>
    <w:rsid w:val="00F72106"/>
    <w:rsid w:val="00F754F7"/>
    <w:rsid w:val="00F75685"/>
    <w:rsid w:val="00F75E59"/>
    <w:rsid w:val="00F82249"/>
    <w:rsid w:val="00F83949"/>
    <w:rsid w:val="00F86911"/>
    <w:rsid w:val="00F9178F"/>
    <w:rsid w:val="00F93118"/>
    <w:rsid w:val="00F97309"/>
    <w:rsid w:val="00FA2570"/>
    <w:rsid w:val="00FA49AB"/>
    <w:rsid w:val="00FA5201"/>
    <w:rsid w:val="00FA5ADA"/>
    <w:rsid w:val="00FB000E"/>
    <w:rsid w:val="00FB076A"/>
    <w:rsid w:val="00FB0D7A"/>
    <w:rsid w:val="00FB740D"/>
    <w:rsid w:val="00FC03D9"/>
    <w:rsid w:val="00FC09E4"/>
    <w:rsid w:val="00FC1237"/>
    <w:rsid w:val="00FC15C1"/>
    <w:rsid w:val="00FC1E9D"/>
    <w:rsid w:val="00FC325E"/>
    <w:rsid w:val="00FC326E"/>
    <w:rsid w:val="00FC6D5B"/>
    <w:rsid w:val="00FD0895"/>
    <w:rsid w:val="00FD15D2"/>
    <w:rsid w:val="00FD5731"/>
    <w:rsid w:val="00FD7487"/>
    <w:rsid w:val="00FD7BAE"/>
    <w:rsid w:val="00FE275F"/>
    <w:rsid w:val="00FE390F"/>
    <w:rsid w:val="00FE39C7"/>
    <w:rsid w:val="00FE4B0D"/>
    <w:rsid w:val="00FE56B7"/>
    <w:rsid w:val="00FE5AD5"/>
    <w:rsid w:val="00FE668E"/>
    <w:rsid w:val="00FE72A3"/>
    <w:rsid w:val="00FF3216"/>
    <w:rsid w:val="00FF35EA"/>
    <w:rsid w:val="00FF4D07"/>
    <w:rsid w:val="00FF7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AF236C73-BB7A-4EC0-AC46-C6915CF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B8"/>
    <w:pPr>
      <w:jc w:val="both"/>
    </w:pPr>
    <w:rPr>
      <w:rFonts w:ascii="Arial" w:hAnsi="Arial"/>
    </w:rPr>
  </w:style>
  <w:style w:type="paragraph" w:styleId="Heading1">
    <w:name w:val="heading 1"/>
    <w:next w:val="Normal"/>
    <w:autoRedefine/>
    <w:qFormat/>
    <w:rsid w:val="00766AB8"/>
    <w:pPr>
      <w:keepNext/>
      <w:jc w:val="both"/>
      <w:outlineLvl w:val="0"/>
    </w:pPr>
    <w:rPr>
      <w:rFonts w:ascii="Arial" w:eastAsiaTheme="minorEastAsia" w:hAnsi="Arial"/>
      <w:caps/>
    </w:rPr>
  </w:style>
  <w:style w:type="paragraph" w:styleId="Heading2">
    <w:name w:val="heading 2"/>
    <w:next w:val="Normal"/>
    <w:autoRedefine/>
    <w:qFormat/>
    <w:rsid w:val="00766AB8"/>
    <w:pPr>
      <w:keepNext/>
      <w:jc w:val="both"/>
      <w:outlineLvl w:val="1"/>
    </w:pPr>
    <w:rPr>
      <w:rFonts w:ascii="Arial" w:eastAsiaTheme="minorEastAsia" w:hAnsi="Arial"/>
      <w:u w:val="single"/>
    </w:rPr>
  </w:style>
  <w:style w:type="paragraph" w:styleId="Heading3">
    <w:name w:val="heading 3"/>
    <w:next w:val="Normal"/>
    <w:autoRedefine/>
    <w:qFormat/>
    <w:rsid w:val="00766AB8"/>
    <w:pPr>
      <w:keepNext/>
      <w:jc w:val="both"/>
      <w:outlineLvl w:val="2"/>
    </w:pPr>
    <w:rPr>
      <w:rFonts w:ascii="Arial" w:eastAsiaTheme="minorEastAsia" w:hAnsi="Arial"/>
      <w:b/>
      <w:caps/>
      <w:sz w:val="18"/>
    </w:rPr>
  </w:style>
  <w:style w:type="paragraph" w:styleId="Heading4">
    <w:name w:val="heading 4"/>
    <w:next w:val="Normal"/>
    <w:autoRedefine/>
    <w:qFormat/>
    <w:rsid w:val="00766AB8"/>
    <w:pPr>
      <w:keepNext/>
      <w:jc w:val="both"/>
      <w:outlineLvl w:val="3"/>
    </w:pPr>
    <w:rPr>
      <w:rFonts w:ascii="Arial" w:eastAsiaTheme="minorEastAsia" w:hAnsi="Arial"/>
      <w:b/>
      <w:smallCaps/>
    </w:rPr>
  </w:style>
  <w:style w:type="paragraph" w:styleId="Heading5">
    <w:name w:val="heading 5"/>
    <w:next w:val="Normal"/>
    <w:autoRedefine/>
    <w:qFormat/>
    <w:rsid w:val="00766AB8"/>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FC03D9"/>
    <w:pPr>
      <w:pBdr>
        <w:top w:val="single" w:sz="4" w:space="4" w:color="auto"/>
        <w:left w:val="single" w:sz="4" w:space="4" w:color="auto"/>
        <w:bottom w:val="single" w:sz="4" w:space="4" w:color="auto"/>
        <w:right w:val="single" w:sz="4" w:space="4" w:color="auto"/>
      </w:pBdr>
      <w:jc w:val="left"/>
      <w:outlineLvl w:val="5"/>
    </w:pPr>
    <w:rPr>
      <w:rFonts w:eastAsiaTheme="minorEastAsia"/>
      <w:b/>
      <w:bCs/>
      <w:sz w:val="18"/>
      <w:szCs w:val="22"/>
    </w:rPr>
  </w:style>
  <w:style w:type="paragraph" w:styleId="Heading7">
    <w:name w:val="heading 7"/>
    <w:basedOn w:val="Normal"/>
    <w:next w:val="Normal"/>
    <w:link w:val="Heading7Char"/>
    <w:autoRedefine/>
    <w:qFormat/>
    <w:rsid w:val="00766AB8"/>
    <w:pPr>
      <w:spacing w:after="240"/>
      <w:outlineLvl w:val="6"/>
    </w:pPr>
    <w:rPr>
      <w:rFonts w:eastAsiaTheme="minorEastAsia"/>
      <w:b/>
      <w:sz w:val="18"/>
      <w:szCs w:val="24"/>
    </w:rPr>
  </w:style>
  <w:style w:type="paragraph" w:styleId="Heading8">
    <w:name w:val="heading 8"/>
    <w:basedOn w:val="Normal"/>
    <w:next w:val="Normal"/>
    <w:link w:val="Heading8Char"/>
    <w:qFormat/>
    <w:rsid w:val="00FC03D9"/>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8A7BA7"/>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03D9"/>
    <w:rPr>
      <w:rFonts w:ascii="Arial" w:eastAsiaTheme="minorEastAsia" w:hAnsi="Arial"/>
      <w:b/>
      <w:bCs/>
      <w:sz w:val="18"/>
      <w:szCs w:val="22"/>
    </w:rPr>
  </w:style>
  <w:style w:type="character" w:customStyle="1" w:styleId="Heading7Char">
    <w:name w:val="Heading 7 Char"/>
    <w:basedOn w:val="DefaultParagraphFont"/>
    <w:link w:val="Heading7"/>
    <w:rsid w:val="00766AB8"/>
    <w:rPr>
      <w:rFonts w:ascii="Arial" w:eastAsiaTheme="minorEastAsia" w:hAnsi="Arial"/>
      <w:b/>
      <w:sz w:val="18"/>
      <w:szCs w:val="24"/>
    </w:rPr>
  </w:style>
  <w:style w:type="character" w:customStyle="1" w:styleId="Heading8Char">
    <w:name w:val="Heading 8 Char"/>
    <w:basedOn w:val="DefaultParagraphFont"/>
    <w:link w:val="Heading8"/>
    <w:rsid w:val="00FC03D9"/>
    <w:rPr>
      <w:rFonts w:ascii="Arial" w:eastAsiaTheme="minorEastAsia" w:hAnsi="Arial"/>
      <w:i/>
      <w:iCs/>
      <w:sz w:val="18"/>
      <w:szCs w:val="24"/>
    </w:rPr>
  </w:style>
  <w:style w:type="paragraph" w:styleId="Header">
    <w:name w:val="header"/>
    <w:rsid w:val="00766AB8"/>
    <w:pPr>
      <w:jc w:val="center"/>
    </w:pPr>
    <w:rPr>
      <w:rFonts w:ascii="Arial" w:hAnsi="Arial"/>
      <w:lang w:val="fr-FR"/>
    </w:rPr>
  </w:style>
  <w:style w:type="paragraph" w:styleId="Footer">
    <w:name w:val="footer"/>
    <w:aliases w:val="doc_path_name"/>
    <w:autoRedefine/>
    <w:rsid w:val="00766AB8"/>
    <w:pPr>
      <w:jc w:val="both"/>
    </w:pPr>
    <w:rPr>
      <w:rFonts w:ascii="Arial" w:hAnsi="Arial"/>
      <w:sz w:val="14"/>
    </w:rPr>
  </w:style>
  <w:style w:type="character" w:styleId="PageNumber">
    <w:name w:val="page number"/>
    <w:basedOn w:val="DefaultParagraphFont"/>
    <w:rsid w:val="00766AB8"/>
    <w:rPr>
      <w:rFonts w:ascii="Arial" w:hAnsi="Arial"/>
      <w:sz w:val="20"/>
    </w:rPr>
  </w:style>
  <w:style w:type="paragraph" w:styleId="Title">
    <w:name w:val="Title"/>
    <w:basedOn w:val="Normal"/>
    <w:qFormat/>
    <w:rsid w:val="00766AB8"/>
    <w:pPr>
      <w:spacing w:after="300"/>
      <w:jc w:val="center"/>
    </w:pPr>
    <w:rPr>
      <w:b/>
      <w:caps/>
      <w:kern w:val="28"/>
      <w:sz w:val="30"/>
    </w:rPr>
  </w:style>
  <w:style w:type="paragraph" w:customStyle="1" w:styleId="preparedby">
    <w:name w:val="preparedby"/>
    <w:basedOn w:val="Normal"/>
    <w:next w:val="Normal"/>
    <w:semiHidden/>
    <w:rsid w:val="00766AB8"/>
    <w:pPr>
      <w:spacing w:after="600"/>
      <w:jc w:val="center"/>
    </w:pPr>
    <w:rPr>
      <w:i/>
    </w:rPr>
  </w:style>
  <w:style w:type="paragraph" w:customStyle="1" w:styleId="Docoriginal">
    <w:name w:val="Doc_original"/>
    <w:basedOn w:val="Code"/>
    <w:link w:val="DocoriginalChar"/>
    <w:rsid w:val="00766AB8"/>
    <w:pPr>
      <w:spacing w:before="240" w:line="240" w:lineRule="exact"/>
      <w:ind w:left="0"/>
      <w:contextualSpacing/>
      <w:jc w:val="left"/>
    </w:pPr>
    <w:rPr>
      <w:sz w:val="18"/>
    </w:rPr>
  </w:style>
  <w:style w:type="paragraph" w:customStyle="1" w:styleId="Code">
    <w:name w:val="Code"/>
    <w:basedOn w:val="Normal"/>
    <w:link w:val="CodeChar"/>
    <w:semiHidden/>
    <w:rsid w:val="00766AB8"/>
    <w:pPr>
      <w:spacing w:line="340" w:lineRule="atLeast"/>
      <w:ind w:left="1276"/>
    </w:pPr>
    <w:rPr>
      <w:b/>
      <w:bCs/>
      <w:spacing w:val="10"/>
    </w:rPr>
  </w:style>
  <w:style w:type="character" w:customStyle="1" w:styleId="CodeChar">
    <w:name w:val="Code Char"/>
    <w:basedOn w:val="DefaultParagraphFont"/>
    <w:link w:val="Code"/>
    <w:semiHidden/>
    <w:rsid w:val="00766AB8"/>
    <w:rPr>
      <w:rFonts w:ascii="Arial" w:hAnsi="Arial"/>
      <w:b/>
      <w:bCs/>
      <w:spacing w:val="10"/>
    </w:rPr>
  </w:style>
  <w:style w:type="character" w:customStyle="1" w:styleId="DocoriginalChar">
    <w:name w:val="Doc_original Char"/>
    <w:basedOn w:val="CodeChar"/>
    <w:link w:val="Docoriginal"/>
    <w:rsid w:val="00766AB8"/>
    <w:rPr>
      <w:rFonts w:ascii="Arial" w:hAnsi="Arial"/>
      <w:b/>
      <w:bCs/>
      <w:spacing w:val="10"/>
      <w:sz w:val="18"/>
    </w:rPr>
  </w:style>
  <w:style w:type="paragraph" w:customStyle="1" w:styleId="DecisionParagraphs">
    <w:name w:val="DecisionParagraphs"/>
    <w:basedOn w:val="Normal"/>
    <w:link w:val="DecisionParagraphsChar"/>
    <w:rsid w:val="00766AB8"/>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766AB8"/>
    <w:rPr>
      <w:rFonts w:ascii="Arial" w:hAnsi="Arial"/>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766AB8"/>
    <w:pPr>
      <w:spacing w:before="60"/>
      <w:ind w:left="284" w:hanging="284"/>
      <w:jc w:val="both"/>
    </w:pPr>
    <w:rPr>
      <w:rFonts w:ascii="Arial" w:hAnsi="Arial"/>
      <w:sz w:val="1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66AB8"/>
    <w:rPr>
      <w:rFonts w:ascii="Arial" w:hAnsi="Arial"/>
      <w:sz w:val="16"/>
    </w:rPr>
  </w:style>
  <w:style w:type="character" w:styleId="FootnoteReference">
    <w:name w:val="footnote reference"/>
    <w:basedOn w:val="DefaultParagraphFont"/>
    <w:rsid w:val="00766AB8"/>
    <w:rPr>
      <w:vertAlign w:val="superscript"/>
    </w:rPr>
  </w:style>
  <w:style w:type="paragraph" w:styleId="Closing">
    <w:name w:val="Closing"/>
    <w:basedOn w:val="Normal"/>
    <w:rsid w:val="00766AB8"/>
    <w:pPr>
      <w:ind w:left="4536"/>
      <w:jc w:val="center"/>
    </w:pPr>
  </w:style>
  <w:style w:type="paragraph" w:styleId="Index1">
    <w:name w:val="index 1"/>
    <w:basedOn w:val="Normal"/>
    <w:next w:val="Normal"/>
    <w:semiHidden/>
    <w:rsid w:val="00766AB8"/>
    <w:pPr>
      <w:tabs>
        <w:tab w:val="right" w:leader="dot" w:pos="9071"/>
      </w:tabs>
      <w:ind w:left="284" w:hanging="284"/>
    </w:pPr>
    <w:rPr>
      <w:sz w:val="24"/>
    </w:rPr>
  </w:style>
  <w:style w:type="paragraph" w:styleId="Index2">
    <w:name w:val="index 2"/>
    <w:basedOn w:val="Normal"/>
    <w:next w:val="Normal"/>
    <w:semiHidden/>
    <w:rsid w:val="00766AB8"/>
    <w:pPr>
      <w:tabs>
        <w:tab w:val="right" w:leader="dot" w:pos="9071"/>
      </w:tabs>
      <w:ind w:left="568" w:hanging="284"/>
    </w:pPr>
    <w:rPr>
      <w:sz w:val="24"/>
    </w:rPr>
  </w:style>
  <w:style w:type="paragraph" w:styleId="Index3">
    <w:name w:val="index 3"/>
    <w:basedOn w:val="Normal"/>
    <w:next w:val="Normal"/>
    <w:semiHidden/>
    <w:rsid w:val="00766AB8"/>
    <w:pPr>
      <w:tabs>
        <w:tab w:val="right" w:leader="dot" w:pos="9071"/>
      </w:tabs>
      <w:ind w:left="851" w:hanging="284"/>
    </w:pPr>
    <w:rPr>
      <w:sz w:val="24"/>
    </w:rPr>
  </w:style>
  <w:style w:type="paragraph" w:styleId="MacroText">
    <w:name w:val="macro"/>
    <w:semiHidden/>
    <w:rsid w:val="00766A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766AB8"/>
    <w:pPr>
      <w:ind w:left="4536"/>
      <w:jc w:val="center"/>
    </w:pPr>
  </w:style>
  <w:style w:type="character" w:customStyle="1" w:styleId="Doclang">
    <w:name w:val="Doc_lang"/>
    <w:basedOn w:val="DefaultParagraphFont"/>
    <w:rsid w:val="00766AB8"/>
    <w:rPr>
      <w:rFonts w:ascii="Arial" w:hAnsi="Arial"/>
      <w:sz w:val="20"/>
      <w:lang w:val="en-US"/>
    </w:rPr>
  </w:style>
  <w:style w:type="paragraph" w:customStyle="1" w:styleId="Session">
    <w:name w:val="Session"/>
    <w:basedOn w:val="Normal"/>
    <w:semiHidden/>
    <w:rsid w:val="00766AB8"/>
    <w:pPr>
      <w:spacing w:before="60"/>
      <w:jc w:val="center"/>
    </w:pPr>
    <w:rPr>
      <w:b/>
    </w:rPr>
  </w:style>
  <w:style w:type="paragraph" w:customStyle="1" w:styleId="Organizer">
    <w:name w:val="Organizer"/>
    <w:basedOn w:val="Normal"/>
    <w:semiHidden/>
    <w:rsid w:val="00766AB8"/>
    <w:pPr>
      <w:spacing w:after="600"/>
      <w:ind w:left="-993" w:right="-994"/>
      <w:jc w:val="center"/>
    </w:pPr>
    <w:rPr>
      <w:b/>
      <w:caps/>
      <w:kern w:val="26"/>
      <w:sz w:val="26"/>
    </w:rPr>
  </w:style>
  <w:style w:type="paragraph" w:styleId="BodyText">
    <w:name w:val="Body Text"/>
    <w:basedOn w:val="Normal"/>
    <w:link w:val="BodyTextChar"/>
    <w:rsid w:val="00766AB8"/>
  </w:style>
  <w:style w:type="character" w:customStyle="1" w:styleId="BodyTextChar">
    <w:name w:val="Body Text Char"/>
    <w:basedOn w:val="DefaultParagraphFont"/>
    <w:link w:val="BodyText"/>
    <w:locked/>
    <w:rsid w:val="00766AB8"/>
    <w:rPr>
      <w:rFonts w:ascii="Arial" w:hAnsi="Arial"/>
    </w:rPr>
  </w:style>
  <w:style w:type="paragraph" w:customStyle="1" w:styleId="Disclaimer">
    <w:name w:val="Disclaimer"/>
    <w:next w:val="Normal"/>
    <w:qFormat/>
    <w:rsid w:val="00766AB8"/>
    <w:pPr>
      <w:spacing w:after="600"/>
    </w:pPr>
    <w:rPr>
      <w:rFonts w:ascii="Arial" w:hAnsi="Arial"/>
      <w:i/>
      <w:iCs/>
      <w:color w:val="A6A6A6" w:themeColor="background1" w:themeShade="A6"/>
    </w:rPr>
  </w:style>
  <w:style w:type="paragraph" w:customStyle="1" w:styleId="upove">
    <w:name w:val="upov_e"/>
    <w:basedOn w:val="Normal"/>
    <w:rsid w:val="00766AB8"/>
    <w:pPr>
      <w:spacing w:before="120"/>
    </w:pPr>
    <w:rPr>
      <w:sz w:val="16"/>
    </w:rPr>
  </w:style>
  <w:style w:type="paragraph" w:customStyle="1" w:styleId="TitleofDoc">
    <w:name w:val="Title of Doc"/>
    <w:basedOn w:val="Normal"/>
    <w:semiHidden/>
    <w:rsid w:val="00766AB8"/>
    <w:pPr>
      <w:spacing w:before="1200"/>
      <w:jc w:val="center"/>
    </w:pPr>
    <w:rPr>
      <w:caps/>
    </w:rPr>
  </w:style>
  <w:style w:type="paragraph" w:customStyle="1" w:styleId="preparedby0">
    <w:name w:val="prepared by"/>
    <w:basedOn w:val="Normal"/>
    <w:semiHidden/>
    <w:rsid w:val="00766AB8"/>
    <w:pPr>
      <w:spacing w:before="600" w:after="600"/>
      <w:jc w:val="center"/>
    </w:pPr>
    <w:rPr>
      <w:i/>
    </w:rPr>
  </w:style>
  <w:style w:type="paragraph" w:customStyle="1" w:styleId="PlaceAndDate">
    <w:name w:val="PlaceAndDate"/>
    <w:basedOn w:val="Session"/>
    <w:semiHidden/>
    <w:rsid w:val="00766AB8"/>
  </w:style>
  <w:style w:type="paragraph" w:styleId="EndnoteText">
    <w:name w:val="endnote text"/>
    <w:basedOn w:val="Normal"/>
    <w:semiHidden/>
    <w:rsid w:val="00766AB8"/>
  </w:style>
  <w:style w:type="character" w:styleId="EndnoteReference">
    <w:name w:val="endnote reference"/>
    <w:basedOn w:val="DefaultParagraphFont"/>
    <w:semiHidden/>
    <w:rsid w:val="00766AB8"/>
    <w:rPr>
      <w:vertAlign w:val="superscript"/>
    </w:rPr>
  </w:style>
  <w:style w:type="paragraph" w:customStyle="1" w:styleId="SessionMeetingPlace">
    <w:name w:val="Session_MeetingPlace"/>
    <w:basedOn w:val="Normal"/>
    <w:semiHidden/>
    <w:rsid w:val="00766AB8"/>
    <w:pPr>
      <w:spacing w:before="480"/>
      <w:jc w:val="center"/>
    </w:pPr>
    <w:rPr>
      <w:b/>
      <w:bCs/>
      <w:kern w:val="28"/>
      <w:sz w:val="24"/>
    </w:rPr>
  </w:style>
  <w:style w:type="paragraph" w:customStyle="1" w:styleId="Original">
    <w:name w:val="Original"/>
    <w:basedOn w:val="Normal"/>
    <w:semiHidden/>
    <w:rsid w:val="00766AB8"/>
    <w:pPr>
      <w:spacing w:before="60"/>
      <w:ind w:left="1276"/>
    </w:pPr>
    <w:rPr>
      <w:b/>
      <w:sz w:val="22"/>
    </w:rPr>
  </w:style>
  <w:style w:type="paragraph" w:styleId="Date">
    <w:name w:val="Date"/>
    <w:basedOn w:val="Normal"/>
    <w:semiHidden/>
    <w:rsid w:val="00766AB8"/>
    <w:pPr>
      <w:spacing w:line="340" w:lineRule="exact"/>
      <w:ind w:left="1276"/>
    </w:pPr>
    <w:rPr>
      <w:b/>
      <w:sz w:val="22"/>
    </w:rPr>
  </w:style>
  <w:style w:type="paragraph" w:customStyle="1" w:styleId="Country">
    <w:name w:val="Country"/>
    <w:basedOn w:val="Normal"/>
    <w:semiHidden/>
    <w:rsid w:val="00766AB8"/>
    <w:pPr>
      <w:spacing w:before="60" w:after="480"/>
      <w:jc w:val="center"/>
    </w:pPr>
  </w:style>
  <w:style w:type="paragraph" w:customStyle="1" w:styleId="Lettrine">
    <w:name w:val="Lettrine"/>
    <w:basedOn w:val="Normal"/>
    <w:rsid w:val="00766AB8"/>
    <w:pPr>
      <w:spacing w:line="340" w:lineRule="atLeast"/>
      <w:jc w:val="right"/>
    </w:pPr>
    <w:rPr>
      <w:b/>
      <w:bCs/>
      <w:sz w:val="36"/>
    </w:rPr>
  </w:style>
  <w:style w:type="paragraph" w:customStyle="1" w:styleId="LogoUPOV">
    <w:name w:val="LogoUPOV"/>
    <w:basedOn w:val="Normal"/>
    <w:rsid w:val="00766AB8"/>
    <w:pPr>
      <w:spacing w:before="600" w:after="80"/>
      <w:jc w:val="center"/>
    </w:pPr>
    <w:rPr>
      <w:snapToGrid w:val="0"/>
    </w:rPr>
  </w:style>
  <w:style w:type="paragraph" w:customStyle="1" w:styleId="Sessiontc">
    <w:name w:val="Session_tc"/>
    <w:basedOn w:val="StyleSessionAllcaps"/>
    <w:rsid w:val="00766AB8"/>
    <w:pPr>
      <w:spacing w:before="0" w:line="280" w:lineRule="exact"/>
      <w:jc w:val="left"/>
    </w:pPr>
    <w:rPr>
      <w:caps w:val="0"/>
      <w:sz w:val="20"/>
    </w:rPr>
  </w:style>
  <w:style w:type="paragraph" w:customStyle="1" w:styleId="StyleSessionAllcaps">
    <w:name w:val="Style Session + All caps"/>
    <w:basedOn w:val="Session"/>
    <w:semiHidden/>
    <w:rsid w:val="00766AB8"/>
    <w:pPr>
      <w:spacing w:before="480"/>
    </w:pPr>
    <w:rPr>
      <w:bCs/>
      <w:caps/>
      <w:kern w:val="28"/>
      <w:sz w:val="24"/>
    </w:rPr>
  </w:style>
  <w:style w:type="paragraph" w:customStyle="1" w:styleId="TitreUpov">
    <w:name w:val="TitreUpov"/>
    <w:basedOn w:val="Normal"/>
    <w:semiHidden/>
    <w:rsid w:val="00766AB8"/>
    <w:pPr>
      <w:spacing w:before="60"/>
      <w:jc w:val="center"/>
    </w:pPr>
    <w:rPr>
      <w:b/>
      <w:sz w:val="24"/>
    </w:rPr>
  </w:style>
  <w:style w:type="paragraph" w:customStyle="1" w:styleId="plcountry">
    <w:name w:val="plcountry"/>
    <w:basedOn w:val="Normal"/>
    <w:rsid w:val="00766AB8"/>
    <w:pPr>
      <w:keepNext/>
      <w:keepLines/>
      <w:spacing w:before="180" w:after="120"/>
      <w:jc w:val="left"/>
    </w:pPr>
    <w:rPr>
      <w:caps/>
      <w:noProof/>
      <w:snapToGrid w:val="0"/>
      <w:u w:val="single"/>
    </w:rPr>
  </w:style>
  <w:style w:type="paragraph" w:customStyle="1" w:styleId="pldetails">
    <w:name w:val="pldetails"/>
    <w:basedOn w:val="Normal"/>
    <w:rsid w:val="00766AB8"/>
    <w:pPr>
      <w:keepLines/>
      <w:spacing w:before="60" w:after="60"/>
      <w:jc w:val="left"/>
    </w:pPr>
    <w:rPr>
      <w:noProof/>
      <w:snapToGrid w:val="0"/>
    </w:rPr>
  </w:style>
  <w:style w:type="paragraph" w:customStyle="1" w:styleId="plheading">
    <w:name w:val="plheading"/>
    <w:basedOn w:val="Normal"/>
    <w:rsid w:val="00766AB8"/>
    <w:pPr>
      <w:keepNext/>
      <w:spacing w:before="480" w:after="120"/>
      <w:jc w:val="center"/>
    </w:pPr>
    <w:rPr>
      <w:caps/>
      <w:snapToGrid w:val="0"/>
      <w:u w:val="single"/>
    </w:rPr>
  </w:style>
  <w:style w:type="paragraph" w:customStyle="1" w:styleId="Sessiontcplacedate">
    <w:name w:val="Session_tc_place_date"/>
    <w:basedOn w:val="SessionMeetingPlace"/>
    <w:rsid w:val="00766AB8"/>
    <w:pPr>
      <w:spacing w:before="240"/>
      <w:contextualSpacing/>
      <w:jc w:val="left"/>
    </w:pPr>
    <w:rPr>
      <w:sz w:val="20"/>
    </w:rPr>
  </w:style>
  <w:style w:type="paragraph" w:customStyle="1" w:styleId="Titleofdoc0">
    <w:name w:val="Title_of_doc"/>
    <w:basedOn w:val="TitleofDoc"/>
    <w:rsid w:val="00766AB8"/>
    <w:pPr>
      <w:spacing w:before="600" w:after="240"/>
      <w:jc w:val="left"/>
    </w:pPr>
    <w:rPr>
      <w:b/>
    </w:rPr>
  </w:style>
  <w:style w:type="paragraph" w:customStyle="1" w:styleId="preparedby1">
    <w:name w:val="prepared_by"/>
    <w:basedOn w:val="preparedby0"/>
    <w:rsid w:val="00766AB8"/>
    <w:pPr>
      <w:spacing w:before="0" w:after="240"/>
    </w:pPr>
    <w:rPr>
      <w:iCs/>
    </w:rPr>
  </w:style>
  <w:style w:type="paragraph" w:customStyle="1" w:styleId="endofdoc">
    <w:name w:val="end_of_doc"/>
    <w:next w:val="Header"/>
    <w:autoRedefine/>
    <w:rsid w:val="00766AB8"/>
    <w:pPr>
      <w:spacing w:before="480"/>
      <w:ind w:left="567" w:hanging="567"/>
      <w:jc w:val="right"/>
    </w:pPr>
    <w:rPr>
      <w:rFonts w:ascii="Arial" w:hAnsi="Arial"/>
    </w:rPr>
  </w:style>
  <w:style w:type="paragraph" w:styleId="TOC2">
    <w:name w:val="toc 2"/>
    <w:next w:val="Normal"/>
    <w:autoRedefine/>
    <w:uiPriority w:val="39"/>
    <w:rsid w:val="00766AB8"/>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7306E4"/>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766AB8"/>
    <w:rPr>
      <w:rFonts w:ascii="Arial" w:hAnsi="Arial"/>
      <w:color w:val="0000FF"/>
      <w:u w:val="single"/>
    </w:rPr>
  </w:style>
  <w:style w:type="paragraph" w:styleId="TOC4">
    <w:name w:val="toc 4"/>
    <w:next w:val="Normal"/>
    <w:autoRedefine/>
    <w:uiPriority w:val="39"/>
    <w:rsid w:val="00766AB8"/>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871152"/>
    <w:pPr>
      <w:tabs>
        <w:tab w:val="left" w:pos="426"/>
        <w:tab w:val="right" w:leader="dot" w:pos="9639"/>
      </w:tabs>
      <w:spacing w:before="80"/>
      <w:ind w:left="425" w:hanging="425"/>
    </w:pPr>
    <w:rPr>
      <w:rFonts w:ascii="Arial" w:eastAsiaTheme="minorEastAsia" w:hAnsi="Arial"/>
      <w:caps/>
    </w:rPr>
  </w:style>
  <w:style w:type="paragraph" w:styleId="TOC5">
    <w:name w:val="toc 5"/>
    <w:next w:val="Normal"/>
    <w:autoRedefine/>
    <w:uiPriority w:val="39"/>
    <w:rsid w:val="000E66CE"/>
    <w:pPr>
      <w:keepNext/>
      <w:tabs>
        <w:tab w:val="right" w:leader="dot" w:pos="9639"/>
      </w:tabs>
      <w:spacing w:before="40" w:after="40"/>
      <w:ind w:left="284" w:right="284"/>
    </w:pPr>
    <w:rPr>
      <w:rFonts w:ascii="Arial" w:eastAsiaTheme="minorEastAsia" w:hAnsi="Arial"/>
      <w:noProof/>
      <w:sz w:val="18"/>
      <w:szCs w:val="18"/>
      <w:lang w:val="fr-FR"/>
    </w:rPr>
  </w:style>
  <w:style w:type="paragraph" w:styleId="BalloonText">
    <w:name w:val="Balloon Text"/>
    <w:basedOn w:val="Normal"/>
    <w:link w:val="BalloonTextChar"/>
    <w:rsid w:val="00766AB8"/>
    <w:rPr>
      <w:rFonts w:ascii="Tahoma" w:hAnsi="Tahoma" w:cs="Tahoma"/>
      <w:sz w:val="16"/>
      <w:szCs w:val="16"/>
    </w:rPr>
  </w:style>
  <w:style w:type="character" w:customStyle="1" w:styleId="BalloonTextChar">
    <w:name w:val="Balloon Text Char"/>
    <w:basedOn w:val="DefaultParagraphFont"/>
    <w:link w:val="BalloonText"/>
    <w:rsid w:val="00766AB8"/>
    <w:rPr>
      <w:rFonts w:ascii="Tahoma" w:hAnsi="Tahoma" w:cs="Tahoma"/>
      <w:sz w:val="16"/>
      <w:szCs w:val="16"/>
    </w:rPr>
  </w:style>
  <w:style w:type="paragraph" w:customStyle="1" w:styleId="Doccode">
    <w:name w:val="Doc_code"/>
    <w:qFormat/>
    <w:rsid w:val="00766AB8"/>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766AB8"/>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766AB8"/>
    <w:rPr>
      <w:rFonts w:ascii="Arial" w:hAnsi="Arial"/>
      <w:b/>
      <w:bCs/>
      <w:spacing w:val="10"/>
      <w:sz w:val="18"/>
      <w:lang w:val="fr-FR"/>
    </w:rPr>
  </w:style>
  <w:style w:type="paragraph" w:customStyle="1" w:styleId="StyleDocnumber">
    <w:name w:val="Style Doc_number"/>
    <w:basedOn w:val="Docoriginal"/>
    <w:rsid w:val="00766AB8"/>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766AB8"/>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766AB8"/>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766AB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66AB8"/>
    <w:rPr>
      <w:rFonts w:ascii="Arial" w:hAnsi="Arial"/>
      <w:b w:val="0"/>
      <w:bCs w:val="0"/>
      <w:spacing w:val="10"/>
      <w:sz w:val="18"/>
      <w:lang w:val="fr-FR"/>
    </w:rPr>
  </w:style>
  <w:style w:type="character" w:customStyle="1" w:styleId="StyleDocoriginalNotBold1">
    <w:name w:val="Style Doc_original + Not Bold1"/>
    <w:basedOn w:val="DefaultParagraphFont"/>
    <w:rsid w:val="00766AB8"/>
    <w:rPr>
      <w:rFonts w:ascii="Arial" w:hAnsi="Arial"/>
      <w:b/>
      <w:bCs/>
      <w:spacing w:val="10"/>
      <w:lang w:val="en-US" w:eastAsia="en-US" w:bidi="ar-SA"/>
    </w:rPr>
  </w:style>
  <w:style w:type="character" w:customStyle="1" w:styleId="StyleDoclangBold">
    <w:name w:val="Style Doc_lang + Bold"/>
    <w:basedOn w:val="Doclang"/>
    <w:rsid w:val="00766AB8"/>
    <w:rPr>
      <w:rFonts w:ascii="Arial" w:hAnsi="Arial"/>
      <w:b/>
      <w:bCs/>
      <w:sz w:val="20"/>
      <w:lang w:val="en-US"/>
    </w:rPr>
  </w:style>
  <w:style w:type="paragraph" w:styleId="ListParagraph">
    <w:name w:val="List Paragraph"/>
    <w:basedOn w:val="Normal"/>
    <w:uiPriority w:val="34"/>
    <w:qFormat/>
    <w:rsid w:val="00766AB8"/>
    <w:pPr>
      <w:ind w:left="720"/>
      <w:contextualSpacing/>
    </w:pPr>
    <w:rPr>
      <w:rFonts w:eastAsiaTheme="minorEastAsia"/>
    </w:rPr>
  </w:style>
  <w:style w:type="paragraph" w:styleId="CommentText">
    <w:name w:val="annotation text"/>
    <w:basedOn w:val="Normal"/>
    <w:link w:val="CommentTextChar"/>
    <w:uiPriority w:val="99"/>
    <w:rsid w:val="00766AB8"/>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766AB8"/>
    <w:rPr>
      <w:rFonts w:eastAsiaTheme="minorEastAsia"/>
      <w:sz w:val="22"/>
    </w:rPr>
  </w:style>
  <w:style w:type="paragraph" w:styleId="TOC6">
    <w:name w:val="toc 6"/>
    <w:basedOn w:val="Normal"/>
    <w:next w:val="Normal"/>
    <w:autoRedefine/>
    <w:uiPriority w:val="39"/>
    <w:rsid w:val="000E66CE"/>
    <w:pPr>
      <w:keepNext/>
      <w:tabs>
        <w:tab w:val="right" w:leader="dot" w:pos="9629"/>
      </w:tabs>
      <w:spacing w:after="40"/>
      <w:ind w:left="567" w:right="284"/>
      <w:jc w:val="left"/>
    </w:pPr>
    <w:rPr>
      <w:rFonts w:eastAsiaTheme="minorEastAsia"/>
      <w:noProof/>
      <w:sz w:val="18"/>
      <w:szCs w:val="18"/>
    </w:rPr>
  </w:style>
  <w:style w:type="paragraph" w:styleId="TOC7">
    <w:name w:val="toc 7"/>
    <w:basedOn w:val="Normal"/>
    <w:next w:val="Normal"/>
    <w:autoRedefine/>
    <w:uiPriority w:val="39"/>
    <w:rsid w:val="00766AB8"/>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7306E4"/>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7306E4"/>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766AB8"/>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766AB8"/>
    <w:pPr>
      <w:spacing w:before="720" w:after="480"/>
      <w:jc w:val="center"/>
    </w:pPr>
    <w:rPr>
      <w:rFonts w:ascii="Times New Roman" w:eastAsiaTheme="minorEastAsia" w:hAnsi="Times New Roman"/>
      <w:caps/>
      <w:sz w:val="28"/>
    </w:rPr>
  </w:style>
  <w:style w:type="paragraph" w:customStyle="1" w:styleId="Committee">
    <w:name w:val="Committee"/>
    <w:basedOn w:val="Title"/>
    <w:rsid w:val="00766AB8"/>
    <w:rPr>
      <w:rFonts w:eastAsiaTheme="minorEastAsia"/>
      <w:caps w:val="0"/>
    </w:rPr>
  </w:style>
  <w:style w:type="paragraph" w:styleId="BodyTextIndent">
    <w:name w:val="Body Text Indent"/>
    <w:basedOn w:val="Normal"/>
    <w:link w:val="BodyTextIndentChar"/>
    <w:rsid w:val="00766AB8"/>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766AB8"/>
    <w:rPr>
      <w:rFonts w:eastAsiaTheme="minorEastAsia"/>
      <w:sz w:val="24"/>
      <w:u w:val="single"/>
    </w:rPr>
  </w:style>
  <w:style w:type="character" w:styleId="FollowedHyperlink">
    <w:name w:val="FollowedHyperlink"/>
    <w:basedOn w:val="DefaultParagraphFont"/>
    <w:uiPriority w:val="99"/>
    <w:rsid w:val="00766AB8"/>
    <w:rPr>
      <w:color w:val="800080" w:themeColor="followedHyperlink"/>
      <w:u w:val="single"/>
    </w:rPr>
  </w:style>
  <w:style w:type="table" w:customStyle="1" w:styleId="TableGrid1">
    <w:name w:val="Table Grid1"/>
    <w:basedOn w:val="TableNormal"/>
    <w:next w:val="TableGrid"/>
    <w:rsid w:val="00766AB8"/>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AB8"/>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766AB8"/>
    <w:pPr>
      <w:spacing w:before="108"/>
    </w:pPr>
    <w:rPr>
      <w:rFonts w:eastAsiaTheme="minorHAnsi" w:cs="Arial"/>
    </w:rPr>
  </w:style>
  <w:style w:type="character" w:styleId="CommentReference">
    <w:name w:val="annotation reference"/>
    <w:basedOn w:val="DefaultParagraphFont"/>
    <w:uiPriority w:val="99"/>
    <w:rsid w:val="00F75E59"/>
    <w:rPr>
      <w:sz w:val="16"/>
      <w:szCs w:val="16"/>
    </w:rPr>
  </w:style>
  <w:style w:type="paragraph" w:customStyle="1" w:styleId="result">
    <w:name w:val="result"/>
    <w:basedOn w:val="Normal"/>
    <w:qFormat/>
    <w:rsid w:val="008549A3"/>
    <w:pPr>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237">
      <w:bodyDiv w:val="1"/>
      <w:marLeft w:val="0"/>
      <w:marRight w:val="0"/>
      <w:marTop w:val="0"/>
      <w:marBottom w:val="0"/>
      <w:divBdr>
        <w:top w:val="none" w:sz="0" w:space="0" w:color="auto"/>
        <w:left w:val="none" w:sz="0" w:space="0" w:color="auto"/>
        <w:bottom w:val="none" w:sz="0" w:space="0" w:color="auto"/>
        <w:right w:val="none" w:sz="0" w:space="0" w:color="auto"/>
      </w:divBdr>
    </w:div>
    <w:div w:id="29765077">
      <w:bodyDiv w:val="1"/>
      <w:marLeft w:val="0"/>
      <w:marRight w:val="0"/>
      <w:marTop w:val="0"/>
      <w:marBottom w:val="0"/>
      <w:divBdr>
        <w:top w:val="none" w:sz="0" w:space="0" w:color="auto"/>
        <w:left w:val="none" w:sz="0" w:space="0" w:color="auto"/>
        <w:bottom w:val="none" w:sz="0" w:space="0" w:color="auto"/>
        <w:right w:val="none" w:sz="0" w:space="0" w:color="auto"/>
      </w:divBdr>
    </w:div>
    <w:div w:id="890113649">
      <w:bodyDiv w:val="1"/>
      <w:marLeft w:val="0"/>
      <w:marRight w:val="0"/>
      <w:marTop w:val="0"/>
      <w:marBottom w:val="0"/>
      <w:divBdr>
        <w:top w:val="none" w:sz="0" w:space="0" w:color="auto"/>
        <w:left w:val="none" w:sz="0" w:space="0" w:color="auto"/>
        <w:bottom w:val="none" w:sz="0" w:space="0" w:color="auto"/>
        <w:right w:val="none" w:sz="0" w:space="0" w:color="auto"/>
      </w:divBdr>
    </w:div>
    <w:div w:id="1212570348">
      <w:bodyDiv w:val="1"/>
      <w:marLeft w:val="0"/>
      <w:marRight w:val="0"/>
      <w:marTop w:val="0"/>
      <w:marBottom w:val="0"/>
      <w:divBdr>
        <w:top w:val="none" w:sz="0" w:space="0" w:color="auto"/>
        <w:left w:val="none" w:sz="0" w:space="0" w:color="auto"/>
        <w:bottom w:val="none" w:sz="0" w:space="0" w:color="auto"/>
        <w:right w:val="none" w:sz="0" w:space="0" w:color="auto"/>
      </w:divBdr>
    </w:div>
    <w:div w:id="1785886610">
      <w:bodyDiv w:val="1"/>
      <w:marLeft w:val="0"/>
      <w:marRight w:val="0"/>
      <w:marTop w:val="0"/>
      <w:marBottom w:val="0"/>
      <w:divBdr>
        <w:top w:val="none" w:sz="0" w:space="0" w:color="auto"/>
        <w:left w:val="none" w:sz="0" w:space="0" w:color="auto"/>
        <w:bottom w:val="none" w:sz="0" w:space="0" w:color="auto"/>
        <w:right w:val="none" w:sz="0" w:space="0" w:color="auto"/>
      </w:divBdr>
    </w:div>
    <w:div w:id="195463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ov.int/edocs/gendocs/en/uz/uz002.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pov.int/edocs/gendocs/en/jo/jo002.pdf" TargetMode="External"/><Relationship Id="rId25" Type="http://schemas.openxmlformats.org/officeDocument/2006/relationships/hyperlink" Target="http://seedworld.com/ben-rivoire-upov-world-seed-partnership-pbr-application-tool-75-countries-growin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edworld.com/leontino-rezede-taveira-upov-farmers-benefit-variety-protection-facilitating-breeder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carda.org/sites/default/files/Seed_Info_53.pdf"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upov.int/edocs/gendocs/en/vn/vn00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edocs/mdocs/upov/es/c_51/c_51_3.pdf" TargetMode="External"/><Relationship Id="rId14" Type="http://schemas.openxmlformats.org/officeDocument/2006/relationships/header" Target="header4.xml"/><Relationship Id="rId22" Type="http://schemas.openxmlformats.org/officeDocument/2006/relationships/hyperlink" Target="https://apps.icarda.org/wsInternet/wsInternet.asmx/DownloadFileToLocal?filePath=Tools_and_guidelines/SeedInfo_52.pdf&amp;fileName=SeedInfo_52.pdf"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2FCF-1C0B-4B63-B473-3CFC6D9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54</Pages>
  <Words>22951</Words>
  <Characters>130825</Characters>
  <Application>Microsoft Office Word</Application>
  <DocSecurity>0</DocSecurity>
  <Lines>1090</Lines>
  <Paragraphs>306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C/52/2</vt:lpstr>
      <vt:lpstr>C/52/2</vt:lpstr>
    </vt:vector>
  </TitlesOfParts>
  <Company>UPOV</Company>
  <LinksUpToDate>false</LinksUpToDate>
  <CharactersWithSpaces>153470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C/52/2</dc:title>
  <dc:creator>SANCHEZ-VIZCAINO GOMEZ Rosa Maria</dc:creator>
  <cp:lastModifiedBy>SANCHEZ VIZCAINO GOMEZ Rosa Maria</cp:lastModifiedBy>
  <cp:revision>44</cp:revision>
  <cp:lastPrinted>2018-08-10T14:35:00Z</cp:lastPrinted>
  <dcterms:created xsi:type="dcterms:W3CDTF">2018-09-19T10:57:00Z</dcterms:created>
  <dcterms:modified xsi:type="dcterms:W3CDTF">2018-09-20T07:44:00Z</dcterms:modified>
</cp:coreProperties>
</file>