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82AEA" w:rsidTr="00EB4E9C">
        <w:tc>
          <w:tcPr>
            <w:tcW w:w="6522" w:type="dxa"/>
          </w:tcPr>
          <w:p w:rsidR="00DC3802" w:rsidRPr="00082AEA" w:rsidRDefault="00DC3802" w:rsidP="00AC2883">
            <w:pPr>
              <w:rPr>
                <w:dstrike/>
              </w:rPr>
            </w:pPr>
            <w:r w:rsidRPr="00082AEA">
              <w:rPr>
                <w:noProof/>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082AEA" w:rsidRDefault="002E5944" w:rsidP="00AC2883">
            <w:pPr>
              <w:pStyle w:val="Lettrine"/>
            </w:pPr>
            <w:r w:rsidRPr="00082AEA">
              <w:t>S</w:t>
            </w:r>
          </w:p>
        </w:tc>
      </w:tr>
      <w:tr w:rsidR="00DC3802" w:rsidRPr="00082AEA" w:rsidTr="00645CA8">
        <w:trPr>
          <w:trHeight w:val="219"/>
        </w:trPr>
        <w:tc>
          <w:tcPr>
            <w:tcW w:w="6522" w:type="dxa"/>
          </w:tcPr>
          <w:p w:rsidR="00DC3802" w:rsidRPr="00082AEA" w:rsidRDefault="002E5944" w:rsidP="00BC0BD4">
            <w:pPr>
              <w:pStyle w:val="upove"/>
              <w:rPr>
                <w:dstrike/>
              </w:rPr>
            </w:pPr>
            <w:r w:rsidRPr="00082AEA">
              <w:t>Unión Internacional para la Protección de las Obtenciones Vegetales</w:t>
            </w:r>
          </w:p>
        </w:tc>
        <w:tc>
          <w:tcPr>
            <w:tcW w:w="3117" w:type="dxa"/>
          </w:tcPr>
          <w:p w:rsidR="00DC3802" w:rsidRPr="00082AEA" w:rsidRDefault="00DC3802" w:rsidP="00DA4973"/>
        </w:tc>
      </w:tr>
    </w:tbl>
    <w:p w:rsidR="00DC3802" w:rsidRPr="00082AEA" w:rsidRDefault="00DC3802" w:rsidP="00DC3802"/>
    <w:p w:rsidR="00DA4973" w:rsidRPr="00082AEA"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82AEA" w:rsidTr="00EB4E9C">
        <w:tc>
          <w:tcPr>
            <w:tcW w:w="6512" w:type="dxa"/>
          </w:tcPr>
          <w:p w:rsidR="00EB4E9C" w:rsidRPr="00082AEA" w:rsidRDefault="00EA65D2" w:rsidP="00AC2883">
            <w:pPr>
              <w:pStyle w:val="Sessiontc"/>
              <w:spacing w:line="240" w:lineRule="auto"/>
            </w:pPr>
            <w:r w:rsidRPr="00082AEA">
              <w:t>Consejo</w:t>
            </w:r>
          </w:p>
          <w:p w:rsidR="00EB4E9C" w:rsidRPr="00082AEA" w:rsidRDefault="00EA65D2" w:rsidP="000A014B">
            <w:pPr>
              <w:pStyle w:val="Sessiontcplacedate"/>
              <w:rPr>
                <w:dstrike/>
                <w:sz w:val="22"/>
              </w:rPr>
            </w:pPr>
            <w:r w:rsidRPr="00082AEA">
              <w:t xml:space="preserve">Quincuagésima </w:t>
            </w:r>
            <w:r w:rsidR="000A014B" w:rsidRPr="00082AEA">
              <w:t xml:space="preserve">segunda </w:t>
            </w:r>
            <w:r w:rsidR="002E5944" w:rsidRPr="00082AEA">
              <w:t>sesión</w:t>
            </w:r>
            <w:r w:rsidRPr="00082AEA">
              <w:t xml:space="preserve"> ordinaria</w:t>
            </w:r>
            <w:r w:rsidR="00EB4E9C" w:rsidRPr="00082AEA">
              <w:br/>
            </w:r>
            <w:r w:rsidR="002E5944" w:rsidRPr="00082AEA">
              <w:t>Ginebra</w:t>
            </w:r>
            <w:r w:rsidR="00C6592F" w:rsidRPr="00082AEA">
              <w:t>, 2</w:t>
            </w:r>
            <w:r w:rsidR="00A706D3" w:rsidRPr="00082AEA">
              <w:t xml:space="preserve"> </w:t>
            </w:r>
            <w:r w:rsidR="002E5944" w:rsidRPr="00082AEA">
              <w:t xml:space="preserve">de </w:t>
            </w:r>
            <w:r w:rsidR="000A014B" w:rsidRPr="00082AEA">
              <w:t xml:space="preserve">noviembre </w:t>
            </w:r>
            <w:r w:rsidR="002E5944" w:rsidRPr="00082AEA">
              <w:t>de</w:t>
            </w:r>
            <w:r w:rsidR="00C6592F" w:rsidRPr="00082AEA">
              <w:t> 2</w:t>
            </w:r>
            <w:r w:rsidR="000A014B" w:rsidRPr="00082AEA">
              <w:t>018</w:t>
            </w:r>
          </w:p>
        </w:tc>
        <w:tc>
          <w:tcPr>
            <w:tcW w:w="3127" w:type="dxa"/>
          </w:tcPr>
          <w:p w:rsidR="00EB4E9C" w:rsidRPr="00082AEA" w:rsidRDefault="000A014B" w:rsidP="003C7FBE">
            <w:pPr>
              <w:pStyle w:val="Doccode"/>
              <w:rPr>
                <w:lang w:val="es-ES_tradnl"/>
              </w:rPr>
            </w:pPr>
            <w:r w:rsidRPr="00082AEA">
              <w:rPr>
                <w:lang w:val="es-ES_tradnl"/>
              </w:rPr>
              <w:t>C/52</w:t>
            </w:r>
            <w:r w:rsidR="00EB4E9C" w:rsidRPr="00082AEA">
              <w:rPr>
                <w:lang w:val="es-ES_tradnl"/>
              </w:rPr>
              <w:t>/</w:t>
            </w:r>
            <w:r w:rsidR="006D00FC" w:rsidRPr="00082AEA">
              <w:rPr>
                <w:lang w:val="es-ES_tradnl"/>
              </w:rPr>
              <w:t>16</w:t>
            </w:r>
          </w:p>
          <w:p w:rsidR="00EB4E9C" w:rsidRPr="00082AEA" w:rsidRDefault="00EB4E9C" w:rsidP="003C7FBE">
            <w:pPr>
              <w:pStyle w:val="Docoriginal"/>
            </w:pPr>
            <w:r w:rsidRPr="00082AEA">
              <w:t>Original:</w:t>
            </w:r>
            <w:r w:rsidR="006D00FC" w:rsidRPr="00082AEA">
              <w:rPr>
                <w:b w:val="0"/>
                <w:spacing w:val="0"/>
              </w:rPr>
              <w:t xml:space="preserve"> </w:t>
            </w:r>
            <w:r w:rsidR="002E5944" w:rsidRPr="00082AEA">
              <w:rPr>
                <w:b w:val="0"/>
                <w:spacing w:val="0"/>
              </w:rPr>
              <w:t>Inglés</w:t>
            </w:r>
          </w:p>
          <w:p w:rsidR="00EB4E9C" w:rsidRPr="00082AEA" w:rsidRDefault="002E5944" w:rsidP="0031029B">
            <w:pPr>
              <w:pStyle w:val="Docoriginal"/>
            </w:pPr>
            <w:r w:rsidRPr="00082AEA">
              <w:t>Fecha</w:t>
            </w:r>
            <w:r w:rsidR="00EB4E9C" w:rsidRPr="00082AEA">
              <w:t>:</w:t>
            </w:r>
            <w:r w:rsidR="00C6592F" w:rsidRPr="00082AEA">
              <w:rPr>
                <w:b w:val="0"/>
                <w:spacing w:val="0"/>
              </w:rPr>
              <w:t xml:space="preserve"> </w:t>
            </w:r>
            <w:r w:rsidR="0031029B" w:rsidRPr="00082AEA">
              <w:rPr>
                <w:b w:val="0"/>
                <w:spacing w:val="0"/>
              </w:rPr>
              <w:t>2 de octubre</w:t>
            </w:r>
            <w:r w:rsidR="006D00FC" w:rsidRPr="00082AEA">
              <w:rPr>
                <w:b w:val="0"/>
                <w:spacing w:val="0"/>
              </w:rPr>
              <w:t xml:space="preserve"> </w:t>
            </w:r>
            <w:r w:rsidRPr="00082AEA">
              <w:rPr>
                <w:b w:val="0"/>
                <w:spacing w:val="0"/>
              </w:rPr>
              <w:t>de</w:t>
            </w:r>
            <w:r w:rsidR="00C6592F" w:rsidRPr="00082AEA">
              <w:rPr>
                <w:b w:val="0"/>
                <w:spacing w:val="0"/>
              </w:rPr>
              <w:t> 2</w:t>
            </w:r>
            <w:r w:rsidR="00EB4E9C" w:rsidRPr="00082AEA">
              <w:rPr>
                <w:b w:val="0"/>
                <w:spacing w:val="0"/>
              </w:rPr>
              <w:t>01</w:t>
            </w:r>
            <w:r w:rsidR="000A014B" w:rsidRPr="00082AEA">
              <w:rPr>
                <w:b w:val="0"/>
                <w:spacing w:val="0"/>
              </w:rPr>
              <w:t>8</w:t>
            </w:r>
          </w:p>
        </w:tc>
      </w:tr>
    </w:tbl>
    <w:p w:rsidR="000D7780" w:rsidRPr="00082AEA" w:rsidRDefault="00C76609" w:rsidP="00C76609">
      <w:pPr>
        <w:pStyle w:val="Titleofdoc0"/>
      </w:pPr>
      <w:bookmarkStart w:id="0" w:name="TitleOfDoc"/>
      <w:bookmarkEnd w:id="0"/>
      <w:r w:rsidRPr="00082AEA">
        <w:t>INFORME SOBRE EL RENDIMIENTO EN EL BIENIO</w:t>
      </w:r>
      <w:r w:rsidR="00C6592F" w:rsidRPr="00082AEA">
        <w:t> 2</w:t>
      </w:r>
      <w:r w:rsidRPr="00082AEA">
        <w:t>016-2017</w:t>
      </w:r>
    </w:p>
    <w:p w:rsidR="006A644A" w:rsidRPr="00082AEA" w:rsidRDefault="000638A9" w:rsidP="006A644A">
      <w:pPr>
        <w:pStyle w:val="preparedby1"/>
        <w:jc w:val="left"/>
      </w:pPr>
      <w:bookmarkStart w:id="1" w:name="Prepared"/>
      <w:bookmarkEnd w:id="1"/>
      <w:r w:rsidRPr="00082AEA">
        <w:t>Documento preparado por la Oficina de la Unión</w:t>
      </w:r>
    </w:p>
    <w:p w:rsidR="00050E16" w:rsidRPr="00082AEA" w:rsidRDefault="000638A9" w:rsidP="006A644A">
      <w:pPr>
        <w:pStyle w:val="Disclaimer"/>
        <w:rPr>
          <w:lang w:val="es-ES_tradnl"/>
        </w:rPr>
      </w:pPr>
      <w:r w:rsidRPr="00082AEA">
        <w:rPr>
          <w:lang w:val="es-ES_tradnl"/>
        </w:rPr>
        <w:t>Descargo de responsabilidad: el presente documento no constituye un documento de política u orientación de la UPOV</w:t>
      </w:r>
    </w:p>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C76609" w:rsidRPr="00082AEA">
        <w:t>El presente documento contiene el informe sobre el rendimiento del programa y presupuesto en el bienio 2016</w:t>
      </w:r>
      <w:r w:rsidR="00C76609" w:rsidRPr="00082AEA">
        <w:noBreakHyphen/>
        <w:t>2017 aprobado por el Consejo (véase el documento C/49/4 Rev. “Programa y presupuesto para el bienio 2016</w:t>
      </w:r>
      <w:r w:rsidR="00C76609" w:rsidRPr="00082AEA">
        <w:noBreakHyphen/>
        <w:t>2017”).</w:t>
      </w:r>
    </w:p>
    <w:p w:rsidR="006D00FC" w:rsidRPr="00082AEA" w:rsidRDefault="006D00FC" w:rsidP="006D00FC"/>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C76609" w:rsidRPr="00082AEA">
        <w:t>En el informe sobre el rendimiento en el bienio</w:t>
      </w:r>
      <w:r w:rsidR="00C6592F" w:rsidRPr="00082AEA">
        <w:t> 2</w:t>
      </w:r>
      <w:r w:rsidR="00C76609" w:rsidRPr="00082AEA">
        <w:t>016</w:t>
      </w:r>
      <w:r w:rsidR="00C76609" w:rsidRPr="00082AEA">
        <w:noBreakHyphen/>
        <w:t>2017 se facilita información sobre los gastos</w:t>
      </w:r>
      <w:r w:rsidR="00C6592F" w:rsidRPr="00082AEA">
        <w:t xml:space="preserve">, </w:t>
      </w:r>
      <w:r w:rsidR="00C76609" w:rsidRPr="00082AEA">
        <w:t>el número total de puestos de la Oficina de la Unión y los resultados e indicadores de rendimiento por subprograma</w:t>
      </w:r>
      <w:r w:rsidR="00C6592F" w:rsidRPr="00082AEA">
        <w:t xml:space="preserve">, </w:t>
      </w:r>
      <w:r w:rsidR="00C76609" w:rsidRPr="00082AEA">
        <w:t>sobre la base del programa y presupuesto aprobado por el Consejo.</w:t>
      </w:r>
      <w:r w:rsidR="009B45E2" w:rsidRPr="00082AEA">
        <w:t xml:space="preserve"> En el presente documento también se facilita un panorama de las evoluciones temporales.</w:t>
      </w:r>
    </w:p>
    <w:p w:rsidR="006D00FC" w:rsidRPr="00082AEA" w:rsidRDefault="006D00FC" w:rsidP="006D00FC"/>
    <w:p w:rsidR="006D00FC" w:rsidRPr="00082AEA" w:rsidRDefault="006D00FC" w:rsidP="006D00FC"/>
    <w:p w:rsidR="006D00FC" w:rsidRPr="00082AEA" w:rsidRDefault="009B45E2" w:rsidP="006D00FC">
      <w:r w:rsidRPr="00082AEA">
        <w:t>RESUMEN</w:t>
      </w:r>
    </w:p>
    <w:p w:rsidR="006D00FC" w:rsidRPr="00082AEA" w:rsidRDefault="006D00FC" w:rsidP="006D00FC"/>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9B45E2" w:rsidRPr="00082AEA">
        <w:t>En el mapa siguiente se ofrece un panorama de las novedades acontecidas respecto de la situación en relación con la UPOV durante el bienio 2016</w:t>
      </w:r>
      <w:r w:rsidR="009B45E2" w:rsidRPr="00082AEA">
        <w:noBreakHyphen/>
        <w:t>2017.</w:t>
      </w:r>
      <w:r w:rsidR="006D00FC" w:rsidRPr="00082AEA">
        <w:t xml:space="preserve"> </w:t>
      </w:r>
      <w:bookmarkStart w:id="2" w:name="_GoBack"/>
      <w:bookmarkEnd w:id="2"/>
    </w:p>
    <w:p w:rsidR="006D00FC" w:rsidRPr="00082AEA" w:rsidRDefault="006D00FC" w:rsidP="006D00FC">
      <w:pPr>
        <w:jc w:val="left"/>
        <w:rPr>
          <w:szCs w:val="18"/>
        </w:rPr>
      </w:pPr>
    </w:p>
    <w:p w:rsidR="006D00FC" w:rsidRPr="00082AEA" w:rsidRDefault="006D00FC" w:rsidP="004B554B">
      <w:pPr>
        <w:jc w:val="center"/>
      </w:pPr>
      <w:r w:rsidRPr="00082AEA">
        <w:rPr>
          <w:noProof/>
        </w:rPr>
        <w:drawing>
          <wp:inline distT="0" distB="0" distL="0" distR="0">
            <wp:extent cx="5836978" cy="2952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6978" cy="2952000"/>
                    </a:xfrm>
                    <a:prstGeom prst="rect">
                      <a:avLst/>
                    </a:prstGeom>
                    <a:ln>
                      <a:noFill/>
                    </a:ln>
                  </pic:spPr>
                </pic:pic>
              </a:graphicData>
            </a:graphic>
          </wp:inline>
        </w:drawing>
      </w:r>
    </w:p>
    <w:p w:rsidR="006D00FC" w:rsidRPr="00082AEA" w:rsidRDefault="009B45E2" w:rsidP="004B554B">
      <w:pPr>
        <w:pStyle w:val="BodyText"/>
        <w:spacing w:after="120"/>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4B554B">
      <w:pPr>
        <w:spacing w:after="120"/>
        <w:ind w:left="567" w:hanging="567"/>
        <w:rPr>
          <w:sz w:val="16"/>
          <w:szCs w:val="16"/>
        </w:rPr>
      </w:pPr>
      <w:r w:rsidRPr="00082AEA">
        <w:rPr>
          <w:noProof/>
        </w:rPr>
        <w:drawing>
          <wp:inline distT="0" distB="0" distL="0" distR="0">
            <wp:extent cx="115200" cy="115200"/>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9B45E2" w:rsidRPr="00082AEA">
        <w:rPr>
          <w:sz w:val="16"/>
          <w:szCs w:val="16"/>
        </w:rPr>
        <w:t>Estados y organizaciones que han pasado a ser miembros de la Unión durante el bienio 2016</w:t>
      </w:r>
      <w:r w:rsidR="009B45E2" w:rsidRPr="00082AEA">
        <w:rPr>
          <w:sz w:val="16"/>
          <w:szCs w:val="16"/>
        </w:rPr>
        <w:noBreakHyphen/>
        <w:t>2017 (Bosnia y Herzegovina)</w:t>
      </w:r>
      <w:r w:rsidR="008F4B49" w:rsidRPr="00082AEA">
        <w:rPr>
          <w:sz w:val="16"/>
          <w:szCs w:val="16"/>
        </w:rPr>
        <w:t>.</w:t>
      </w:r>
    </w:p>
    <w:p w:rsidR="006D00FC" w:rsidRPr="00082AEA" w:rsidRDefault="006D00FC" w:rsidP="004B554B">
      <w:pPr>
        <w:ind w:left="567" w:hanging="567"/>
        <w:rPr>
          <w:sz w:val="16"/>
          <w:szCs w:val="16"/>
        </w:rPr>
      </w:pPr>
      <w:r w:rsidRPr="00082AEA">
        <w:rPr>
          <w:noProof/>
        </w:rPr>
        <w:drawing>
          <wp:inline distT="0" distB="0" distL="0" distR="0">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8F4B49" w:rsidRPr="00082AEA">
        <w:rPr>
          <w:sz w:val="16"/>
          <w:szCs w:val="16"/>
        </w:rPr>
        <w:t>Estados y organizaciones que se han adherido al Acta de 1991 del Convenio de la UPOV o que han ratificado dicha Acta durante el bienio 2016</w:t>
      </w:r>
      <w:r w:rsidR="008F4B49" w:rsidRPr="00082AEA">
        <w:rPr>
          <w:sz w:val="16"/>
          <w:szCs w:val="16"/>
        </w:rPr>
        <w:noBreakHyphen/>
        <w:t>2017 (Kenya y Bosnia y Herzegovina).</w:t>
      </w:r>
    </w:p>
    <w:p w:rsidR="006D00FC" w:rsidRPr="00082AEA" w:rsidRDefault="006D00FC" w:rsidP="004B554B">
      <w:pPr>
        <w:ind w:left="567" w:hanging="567"/>
        <w:rPr>
          <w:sz w:val="16"/>
          <w:szCs w:val="16"/>
        </w:rPr>
      </w:pPr>
      <w:r w:rsidRPr="00082AEA">
        <w:rPr>
          <w:noProof/>
        </w:rPr>
        <w:drawing>
          <wp:inline distT="0" distB="0" distL="0" distR="0">
            <wp:extent cx="115200" cy="115200"/>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8F4B49" w:rsidRPr="00082AEA">
        <w:rPr>
          <w:sz w:val="16"/>
          <w:szCs w:val="16"/>
        </w:rPr>
        <w:t>Estados y organizaciones que han iniciado ante el Consejo de la UPOV el procedimiento de adhesión a la Unión durante el bienio 2016</w:t>
      </w:r>
      <w:r w:rsidR="008B33E4" w:rsidRPr="00082AEA">
        <w:rPr>
          <w:sz w:val="16"/>
          <w:szCs w:val="16"/>
        </w:rPr>
        <w:noBreakHyphen/>
      </w:r>
      <w:r w:rsidR="008F4B49" w:rsidRPr="00082AEA">
        <w:rPr>
          <w:sz w:val="16"/>
          <w:szCs w:val="16"/>
        </w:rPr>
        <w:t>2017 (Brunei Darussalam</w:t>
      </w:r>
      <w:r w:rsidR="00C6592F" w:rsidRPr="00082AEA">
        <w:rPr>
          <w:sz w:val="16"/>
          <w:szCs w:val="16"/>
        </w:rPr>
        <w:t xml:space="preserve">, </w:t>
      </w:r>
      <w:r w:rsidR="008F4B49" w:rsidRPr="00082AEA">
        <w:rPr>
          <w:sz w:val="16"/>
          <w:szCs w:val="16"/>
        </w:rPr>
        <w:t>Guatemala y Myanmar).</w:t>
      </w:r>
    </w:p>
    <w:p w:rsidR="006D00FC" w:rsidRPr="00082AEA" w:rsidRDefault="006D00FC" w:rsidP="004B554B">
      <w:pPr>
        <w:ind w:left="567" w:hanging="567"/>
        <w:rPr>
          <w:sz w:val="16"/>
          <w:szCs w:val="16"/>
        </w:rPr>
      </w:pPr>
      <w:r w:rsidRPr="00082AEA">
        <w:rPr>
          <w:noProof/>
        </w:rPr>
        <w:drawing>
          <wp:inline distT="0" distB="0" distL="0" distR="0">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8F4B49" w:rsidRPr="00082AEA">
        <w:rPr>
          <w:sz w:val="16"/>
          <w:szCs w:val="16"/>
        </w:rPr>
        <w:t xml:space="preserve">Estados y organizaciones que han contactado con la Oficina de la Unión para recibir asistencia en la elaboración de legislación </w:t>
      </w:r>
      <w:r w:rsidR="0000461F" w:rsidRPr="00082AEA">
        <w:rPr>
          <w:sz w:val="16"/>
          <w:szCs w:val="16"/>
        </w:rPr>
        <w:t>sobre la protección de las obtenciones vegetales</w:t>
      </w:r>
      <w:r w:rsidR="008F4B49" w:rsidRPr="00082AEA">
        <w:rPr>
          <w:sz w:val="16"/>
          <w:szCs w:val="16"/>
        </w:rPr>
        <w:t xml:space="preserve"> durante el bienio 2016</w:t>
      </w:r>
      <w:r w:rsidR="008F4B49" w:rsidRPr="00082AEA">
        <w:rPr>
          <w:sz w:val="16"/>
          <w:szCs w:val="16"/>
        </w:rPr>
        <w:noBreakHyphen/>
        <w:t>2017 (ARIPO</w:t>
      </w:r>
      <w:r w:rsidR="00C6592F" w:rsidRPr="00082AEA">
        <w:rPr>
          <w:sz w:val="16"/>
          <w:szCs w:val="16"/>
        </w:rPr>
        <w:t xml:space="preserve">, </w:t>
      </w:r>
      <w:r w:rsidR="008F4B49" w:rsidRPr="00082AEA">
        <w:rPr>
          <w:sz w:val="16"/>
          <w:szCs w:val="16"/>
        </w:rPr>
        <w:t>Azerbaiyán</w:t>
      </w:r>
      <w:r w:rsidR="00C6592F" w:rsidRPr="00082AEA">
        <w:rPr>
          <w:sz w:val="16"/>
          <w:szCs w:val="16"/>
        </w:rPr>
        <w:t xml:space="preserve">, </w:t>
      </w:r>
      <w:r w:rsidR="008F4B49" w:rsidRPr="00082AEA">
        <w:rPr>
          <w:sz w:val="16"/>
          <w:szCs w:val="16"/>
        </w:rPr>
        <w:t>Barbados</w:t>
      </w:r>
      <w:r w:rsidR="00C6592F" w:rsidRPr="00082AEA">
        <w:rPr>
          <w:sz w:val="16"/>
          <w:szCs w:val="16"/>
        </w:rPr>
        <w:t xml:space="preserve">, </w:t>
      </w:r>
      <w:r w:rsidR="008F4B49" w:rsidRPr="00082AEA">
        <w:rPr>
          <w:sz w:val="16"/>
          <w:szCs w:val="16"/>
        </w:rPr>
        <w:t>Camboya</w:t>
      </w:r>
      <w:r w:rsidR="00C6592F" w:rsidRPr="00082AEA">
        <w:rPr>
          <w:sz w:val="16"/>
          <w:szCs w:val="16"/>
        </w:rPr>
        <w:t xml:space="preserve">, </w:t>
      </w:r>
      <w:r w:rsidR="008F4B49" w:rsidRPr="00082AEA">
        <w:rPr>
          <w:sz w:val="16"/>
          <w:szCs w:val="16"/>
        </w:rPr>
        <w:t>Chile</w:t>
      </w:r>
      <w:r w:rsidR="00C6592F" w:rsidRPr="00082AEA">
        <w:rPr>
          <w:sz w:val="16"/>
          <w:szCs w:val="16"/>
        </w:rPr>
        <w:t xml:space="preserve">, </w:t>
      </w:r>
      <w:r w:rsidR="008F4B49" w:rsidRPr="00082AEA">
        <w:rPr>
          <w:sz w:val="16"/>
          <w:szCs w:val="16"/>
        </w:rPr>
        <w:t>Egipto</w:t>
      </w:r>
      <w:r w:rsidR="00C6592F" w:rsidRPr="00082AEA">
        <w:rPr>
          <w:sz w:val="16"/>
          <w:szCs w:val="16"/>
        </w:rPr>
        <w:t xml:space="preserve">, </w:t>
      </w:r>
      <w:r w:rsidR="008B33E4" w:rsidRPr="00082AEA">
        <w:rPr>
          <w:sz w:val="16"/>
          <w:szCs w:val="16"/>
        </w:rPr>
        <w:t>Guatemala</w:t>
      </w:r>
      <w:r w:rsidR="00C6592F" w:rsidRPr="00082AEA">
        <w:rPr>
          <w:sz w:val="16"/>
          <w:szCs w:val="16"/>
        </w:rPr>
        <w:t xml:space="preserve">, </w:t>
      </w:r>
      <w:r w:rsidR="008F4B49" w:rsidRPr="00082AEA">
        <w:rPr>
          <w:sz w:val="16"/>
          <w:szCs w:val="16"/>
        </w:rPr>
        <w:t>Irán (República Islámica del)</w:t>
      </w:r>
      <w:r w:rsidR="00C6592F" w:rsidRPr="00082AEA">
        <w:rPr>
          <w:sz w:val="16"/>
          <w:szCs w:val="16"/>
        </w:rPr>
        <w:t xml:space="preserve">, </w:t>
      </w:r>
      <w:r w:rsidR="008F4B49" w:rsidRPr="00082AEA">
        <w:rPr>
          <w:sz w:val="16"/>
          <w:szCs w:val="16"/>
        </w:rPr>
        <w:t>Jamaica</w:t>
      </w:r>
      <w:r w:rsidR="00C6592F" w:rsidRPr="00082AEA">
        <w:rPr>
          <w:sz w:val="16"/>
          <w:szCs w:val="16"/>
        </w:rPr>
        <w:t xml:space="preserve">, </w:t>
      </w:r>
      <w:r w:rsidR="008F4B49" w:rsidRPr="00082AEA">
        <w:rPr>
          <w:sz w:val="16"/>
          <w:szCs w:val="16"/>
        </w:rPr>
        <w:t>Kazajstán</w:t>
      </w:r>
      <w:r w:rsidR="00C6592F" w:rsidRPr="00082AEA">
        <w:rPr>
          <w:sz w:val="16"/>
          <w:szCs w:val="16"/>
        </w:rPr>
        <w:t xml:space="preserve">, </w:t>
      </w:r>
      <w:r w:rsidR="008F4B49" w:rsidRPr="00082AEA">
        <w:rPr>
          <w:sz w:val="16"/>
          <w:szCs w:val="16"/>
        </w:rPr>
        <w:t>Liechtenstein</w:t>
      </w:r>
      <w:r w:rsidR="00C6592F" w:rsidRPr="00082AEA">
        <w:rPr>
          <w:sz w:val="16"/>
          <w:szCs w:val="16"/>
        </w:rPr>
        <w:t xml:space="preserve">, </w:t>
      </w:r>
      <w:r w:rsidR="008F4B49" w:rsidRPr="00082AEA">
        <w:rPr>
          <w:sz w:val="16"/>
          <w:szCs w:val="16"/>
        </w:rPr>
        <w:t>Malasia</w:t>
      </w:r>
      <w:r w:rsidR="00C6592F" w:rsidRPr="00082AEA">
        <w:rPr>
          <w:sz w:val="16"/>
          <w:szCs w:val="16"/>
        </w:rPr>
        <w:t xml:space="preserve">, </w:t>
      </w:r>
      <w:r w:rsidR="008F4B49" w:rsidRPr="00082AEA">
        <w:rPr>
          <w:sz w:val="16"/>
          <w:szCs w:val="16"/>
        </w:rPr>
        <w:t>Mauricio</w:t>
      </w:r>
      <w:r w:rsidR="00C6592F" w:rsidRPr="00082AEA">
        <w:rPr>
          <w:sz w:val="16"/>
          <w:szCs w:val="16"/>
        </w:rPr>
        <w:t xml:space="preserve">, </w:t>
      </w:r>
      <w:r w:rsidR="008F4B49" w:rsidRPr="00082AEA">
        <w:rPr>
          <w:sz w:val="16"/>
          <w:szCs w:val="16"/>
        </w:rPr>
        <w:t>México</w:t>
      </w:r>
      <w:r w:rsidR="00C6592F" w:rsidRPr="00082AEA">
        <w:rPr>
          <w:sz w:val="16"/>
          <w:szCs w:val="16"/>
        </w:rPr>
        <w:t xml:space="preserve">, </w:t>
      </w:r>
      <w:r w:rsidR="008F4B49" w:rsidRPr="00082AEA">
        <w:rPr>
          <w:sz w:val="16"/>
          <w:szCs w:val="16"/>
        </w:rPr>
        <w:t>Myanmar</w:t>
      </w:r>
      <w:r w:rsidR="00C6592F" w:rsidRPr="00082AEA">
        <w:rPr>
          <w:sz w:val="16"/>
          <w:szCs w:val="16"/>
        </w:rPr>
        <w:t xml:space="preserve">, </w:t>
      </w:r>
      <w:r w:rsidR="008F4B49" w:rsidRPr="00082AEA">
        <w:rPr>
          <w:sz w:val="16"/>
          <w:szCs w:val="16"/>
        </w:rPr>
        <w:t>Nigeria</w:t>
      </w:r>
      <w:r w:rsidR="00C6592F" w:rsidRPr="00082AEA">
        <w:rPr>
          <w:sz w:val="16"/>
          <w:szCs w:val="16"/>
        </w:rPr>
        <w:t xml:space="preserve">, </w:t>
      </w:r>
      <w:r w:rsidR="00D0538F" w:rsidRPr="00082AEA">
        <w:rPr>
          <w:sz w:val="16"/>
          <w:szCs w:val="16"/>
        </w:rPr>
        <w:t>Nueva Zelandia</w:t>
      </w:r>
      <w:r w:rsidR="00C6592F" w:rsidRPr="00082AEA">
        <w:rPr>
          <w:sz w:val="16"/>
          <w:szCs w:val="16"/>
        </w:rPr>
        <w:t xml:space="preserve">, </w:t>
      </w:r>
      <w:r w:rsidR="00D0538F" w:rsidRPr="00082AEA">
        <w:rPr>
          <w:sz w:val="16"/>
          <w:szCs w:val="16"/>
        </w:rPr>
        <w:t>República Democrática Popular Lao</w:t>
      </w:r>
      <w:r w:rsidR="00C6592F" w:rsidRPr="00082AEA">
        <w:rPr>
          <w:sz w:val="16"/>
          <w:szCs w:val="16"/>
        </w:rPr>
        <w:t xml:space="preserve">, </w:t>
      </w:r>
      <w:r w:rsidR="00D0538F" w:rsidRPr="00082AEA">
        <w:rPr>
          <w:sz w:val="16"/>
          <w:szCs w:val="16"/>
        </w:rPr>
        <w:t>República Dominicana</w:t>
      </w:r>
      <w:r w:rsidR="00C6592F" w:rsidRPr="00082AEA">
        <w:rPr>
          <w:sz w:val="16"/>
          <w:szCs w:val="16"/>
        </w:rPr>
        <w:t xml:space="preserve">, </w:t>
      </w:r>
      <w:r w:rsidR="008F4B49" w:rsidRPr="00082AEA">
        <w:rPr>
          <w:sz w:val="16"/>
          <w:szCs w:val="16"/>
        </w:rPr>
        <w:t>Suiza</w:t>
      </w:r>
      <w:r w:rsidR="00C6592F" w:rsidRPr="00082AEA">
        <w:rPr>
          <w:sz w:val="16"/>
          <w:szCs w:val="16"/>
        </w:rPr>
        <w:t xml:space="preserve">, </w:t>
      </w:r>
      <w:r w:rsidR="008F4B49" w:rsidRPr="00082AEA">
        <w:rPr>
          <w:sz w:val="16"/>
          <w:szCs w:val="16"/>
        </w:rPr>
        <w:t>Trinidad y Tabago y Viet</w:t>
      </w:r>
      <w:r w:rsidR="00D0538F" w:rsidRPr="00082AEA">
        <w:rPr>
          <w:sz w:val="16"/>
          <w:szCs w:val="16"/>
        </w:rPr>
        <w:t> </w:t>
      </w:r>
      <w:r w:rsidR="008F4B49" w:rsidRPr="00082AEA">
        <w:rPr>
          <w:sz w:val="16"/>
          <w:szCs w:val="16"/>
        </w:rPr>
        <w:t>Nam)</w:t>
      </w:r>
      <w:r w:rsidR="00D0538F" w:rsidRPr="00082AEA">
        <w:rPr>
          <w:sz w:val="16"/>
          <w:szCs w:val="16"/>
        </w:rPr>
        <w:t>.</w:t>
      </w:r>
    </w:p>
    <w:p w:rsidR="006D00FC" w:rsidRPr="00082AEA" w:rsidRDefault="008B33E4" w:rsidP="006D00FC">
      <w:pPr>
        <w:keepNext/>
        <w:rPr>
          <w:i/>
        </w:rPr>
      </w:pPr>
      <w:r w:rsidRPr="00082AEA">
        <w:rPr>
          <w:i/>
        </w:rPr>
        <w:lastRenderedPageBreak/>
        <w:t>Política general sobre protección de las variedades vegetales (Subprograma UV.1)</w:t>
      </w:r>
    </w:p>
    <w:p w:rsidR="006D00FC" w:rsidRPr="00082AEA" w:rsidRDefault="006D00FC" w:rsidP="006D00FC">
      <w:pPr>
        <w:keepNext/>
        <w:rPr>
          <w:sz w:val="18"/>
          <w:szCs w:val="18"/>
        </w:rPr>
      </w:pPr>
    </w:p>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80543E" w:rsidRPr="00082AEA">
        <w:t>En este subprograma se establece el marco para la elaboración de políticas</w:t>
      </w:r>
      <w:r w:rsidR="00C6592F" w:rsidRPr="00082AEA">
        <w:t xml:space="preserve">, </w:t>
      </w:r>
      <w:r w:rsidR="0080543E" w:rsidRPr="00082AEA">
        <w:t>la gestión y la coordinación de las actividades del programa general de la UPOV</w:t>
      </w:r>
      <w:r w:rsidR="00C6592F" w:rsidRPr="00082AEA">
        <w:t xml:space="preserve">, </w:t>
      </w:r>
      <w:r w:rsidR="0080543E" w:rsidRPr="00082AEA">
        <w:t>según lo establecido por el Consejo con la orientación del Comité Consultivo.</w:t>
      </w:r>
      <w:r w:rsidR="009B45E2" w:rsidRPr="00082AEA">
        <w:t xml:space="preserve"> </w:t>
      </w:r>
      <w:r w:rsidR="0080543E" w:rsidRPr="00082AEA">
        <w:t>En el bienio</w:t>
      </w:r>
      <w:r w:rsidR="00C6592F" w:rsidRPr="00082AEA">
        <w:t> 2</w:t>
      </w:r>
      <w:r w:rsidR="0080543E" w:rsidRPr="00082AEA">
        <w:t>016</w:t>
      </w:r>
      <w:r w:rsidR="0080543E" w:rsidRPr="00082AEA">
        <w:noBreakHyphen/>
        <w:t>2017</w:t>
      </w:r>
      <w:r w:rsidR="00C6592F" w:rsidRPr="00082AEA">
        <w:t xml:space="preserve">, </w:t>
      </w:r>
      <w:r w:rsidR="0080543E" w:rsidRPr="00082AEA">
        <w:t xml:space="preserve">el Consejo y el Comité Consultivo adoptaron </w:t>
      </w:r>
      <w:r w:rsidR="00E257CD" w:rsidRPr="00082AEA">
        <w:t xml:space="preserve">diversas </w:t>
      </w:r>
      <w:r w:rsidR="0080543E" w:rsidRPr="00082AEA">
        <w:t>decisiones importantes que atañen a la dirección y la</w:t>
      </w:r>
      <w:r w:rsidR="00E257CD" w:rsidRPr="00082AEA">
        <w:t>s</w:t>
      </w:r>
      <w:r w:rsidR="0080543E" w:rsidRPr="00082AEA">
        <w:t xml:space="preserve"> política</w:t>
      </w:r>
      <w:r w:rsidR="00E257CD" w:rsidRPr="00082AEA">
        <w:t>s</w:t>
      </w:r>
      <w:r w:rsidR="0080543E" w:rsidRPr="00082AEA">
        <w:t xml:space="preserve"> de la Unión</w:t>
      </w:r>
      <w:r w:rsidR="00C6592F" w:rsidRPr="00082AEA">
        <w:t xml:space="preserve">, </w:t>
      </w:r>
      <w:r w:rsidR="00E257CD" w:rsidRPr="00082AEA">
        <w:t>a saber</w:t>
      </w:r>
      <w:r w:rsidR="0080543E" w:rsidRPr="00082AEA">
        <w:t>:</w:t>
      </w:r>
      <w:r w:rsidR="009B45E2" w:rsidRPr="00082AEA">
        <w:t xml:space="preserve"> </w:t>
      </w:r>
      <w:r w:rsidR="0080543E" w:rsidRPr="00082AEA">
        <w:t>la creación del Grupo de Trabajo sobre un posible sistema internacional de cooperación (</w:t>
      </w:r>
      <w:r w:rsidR="0080543E" w:rsidRPr="00082AEA">
        <w:rPr>
          <w:rFonts w:cs="Arial"/>
        </w:rPr>
        <w:t>WG</w:t>
      </w:r>
      <w:r w:rsidR="0080543E" w:rsidRPr="00082AEA">
        <w:rPr>
          <w:rFonts w:cs="Arial"/>
        </w:rPr>
        <w:noBreakHyphen/>
        <w:t>ISC</w:t>
      </w:r>
      <w:r w:rsidR="0080543E" w:rsidRPr="00082AEA">
        <w:t>);</w:t>
      </w:r>
      <w:r w:rsidR="009B45E2" w:rsidRPr="00082AEA">
        <w:t xml:space="preserve"> </w:t>
      </w:r>
      <w:r w:rsidR="008D2D9B" w:rsidRPr="00082AEA">
        <w:t>la incorporación del nuevo logo de la UPOV al sitio web de la UPOV junto con las secciones destinadas específicamente a los sectores interesados y en coincidencia con el lanzamiento del canal de la UPOV en YouTube;</w:t>
      </w:r>
      <w:r w:rsidR="009B45E2" w:rsidRPr="00082AEA">
        <w:t xml:space="preserve"> </w:t>
      </w:r>
      <w:r w:rsidR="00E257CD" w:rsidRPr="00082AEA">
        <w:t>la aprobación de un plan operativo estratégico para diversificar las fuentes de ingresos de la UPOV y así mantener y reforzar la sostenibilidad de los actuales servicios y actividades;</w:t>
      </w:r>
      <w:r w:rsidR="009B45E2" w:rsidRPr="00082AEA">
        <w:t xml:space="preserve"> </w:t>
      </w:r>
      <w:r w:rsidR="00E257CD" w:rsidRPr="00082AEA">
        <w:t>la organización de una única serie anual de sesiones de la UPOV en Ginebra;</w:t>
      </w:r>
      <w:r w:rsidR="009B45E2" w:rsidRPr="00082AEA">
        <w:t xml:space="preserve"> </w:t>
      </w:r>
      <w:r w:rsidR="00442072" w:rsidRPr="00082AEA">
        <w:t xml:space="preserve">la </w:t>
      </w:r>
      <w:r w:rsidR="00E257CD" w:rsidRPr="00082AEA">
        <w:t>pu</w:t>
      </w:r>
      <w:r w:rsidR="00442072" w:rsidRPr="00082AEA">
        <w:t>esta</w:t>
      </w:r>
      <w:r w:rsidR="00E257CD" w:rsidRPr="00082AEA">
        <w:t xml:space="preserve"> en funcionamiento </w:t>
      </w:r>
      <w:r w:rsidR="00442072" w:rsidRPr="00082AEA">
        <w:t>del formulario electrónico de solicitud (</w:t>
      </w:r>
      <w:r w:rsidR="00E257CD" w:rsidRPr="00082AEA">
        <w:t>herramienta de solicitud</w:t>
      </w:r>
      <w:r w:rsidR="001D23E6" w:rsidRPr="00082AEA">
        <w:t>es</w:t>
      </w:r>
      <w:r w:rsidR="00E257CD" w:rsidRPr="00082AEA">
        <w:t xml:space="preserve"> de d</w:t>
      </w:r>
      <w:r w:rsidR="00442072" w:rsidRPr="00082AEA">
        <w:t>erechos de obtentor UPOV PRISMA);</w:t>
      </w:r>
      <w:r w:rsidR="009B45E2" w:rsidRPr="00082AEA">
        <w:t xml:space="preserve"> </w:t>
      </w:r>
      <w:r w:rsidR="00442072" w:rsidRPr="00082AEA">
        <w:t>la interrelación con el ITPGRFA</w:t>
      </w:r>
      <w:r w:rsidR="00C6592F" w:rsidRPr="00082AEA">
        <w:t xml:space="preserve">, </w:t>
      </w:r>
      <w:r w:rsidR="00442072" w:rsidRPr="00082AEA">
        <w:t>en particular la organización de un “Simposio sobre la posible interrelación entre el Tratado Internacional sobre los Recursos Fitogenéticos para la Alimentación y la Agricultura (ITPGRFA) y el Convenio Internacional para la Protección de las Obtenciones Vegetales (Convenio de la UPOV)”</w:t>
      </w:r>
      <w:r w:rsidR="00C6592F" w:rsidRPr="00082AEA">
        <w:t xml:space="preserve">, </w:t>
      </w:r>
      <w:r w:rsidR="00442072" w:rsidRPr="00082AEA">
        <w:t xml:space="preserve">que tuvo lugar </w:t>
      </w:r>
      <w:r w:rsidR="00442072" w:rsidRPr="00082AEA">
        <w:rPr>
          <w:rFonts w:cs="Arial"/>
        </w:rPr>
        <w:t xml:space="preserve">en Ginebra </w:t>
      </w:r>
      <w:r w:rsidR="00442072" w:rsidRPr="00082AEA">
        <w:t>en octubre de 2016;</w:t>
      </w:r>
      <w:r w:rsidR="009B45E2" w:rsidRPr="00082AEA">
        <w:t xml:space="preserve"> </w:t>
      </w:r>
      <w:r w:rsidR="00442072" w:rsidRPr="00082AEA">
        <w:t>la aprobación de una pregunta frecuente sobre la manera en que el sistema de la UPOV de protección de las obtenciones vegetales contribuye a los objetivos de desarrollo sostenible (ODS) de las Naciones Unidas;</w:t>
      </w:r>
      <w:r w:rsidR="009B45E2" w:rsidRPr="00082AEA">
        <w:t xml:space="preserve"> </w:t>
      </w:r>
      <w:r w:rsidR="00442072" w:rsidRPr="00082AEA">
        <w:t>y la aprobación de un programa para el uso del idioma ruso en la UPOV.</w:t>
      </w:r>
      <w:r w:rsidR="006D00FC" w:rsidRPr="00082AEA">
        <w:t xml:space="preserve"> </w:t>
      </w:r>
    </w:p>
    <w:p w:rsidR="006D00FC" w:rsidRPr="00082AEA" w:rsidRDefault="006D00FC" w:rsidP="006D00FC"/>
    <w:p w:rsidR="006D00FC" w:rsidRPr="00082AEA" w:rsidRDefault="00442072" w:rsidP="006D00FC">
      <w:pPr>
        <w:keepNext/>
        <w:rPr>
          <w:i/>
        </w:rPr>
      </w:pPr>
      <w:r w:rsidRPr="00082AEA">
        <w:rPr>
          <w:i/>
        </w:rPr>
        <w:t>Servicios prestados a la Unión para mejorar la eficacia del sistema de la UPOV (Subprograma UV.2)</w:t>
      </w:r>
    </w:p>
    <w:p w:rsidR="006D00FC" w:rsidRPr="00082AEA" w:rsidRDefault="006D00FC" w:rsidP="006D00FC">
      <w:pPr>
        <w:keepNext/>
      </w:pPr>
    </w:p>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3C239A" w:rsidRPr="00082AEA">
        <w:t>El presente subprograma abarca el suministro de orientación</w:t>
      </w:r>
      <w:r w:rsidR="00C6592F" w:rsidRPr="00082AEA">
        <w:t xml:space="preserve">, </w:t>
      </w:r>
      <w:r w:rsidR="003C239A" w:rsidRPr="00082AEA">
        <w:t>información y recursos para el funcionamiento del sistema de la UPOV de protección de variedades vegetales</w:t>
      </w:r>
      <w:r w:rsidR="00C6592F" w:rsidRPr="00082AEA">
        <w:t xml:space="preserve">, </w:t>
      </w:r>
      <w:r w:rsidR="003C239A" w:rsidRPr="00082AEA">
        <w:t>el apoyo a la cooperación entre los miembros de la Unión</w:t>
      </w:r>
      <w:r w:rsidR="00C6592F" w:rsidRPr="00082AEA">
        <w:t xml:space="preserve">, </w:t>
      </w:r>
      <w:r w:rsidR="003C239A" w:rsidRPr="00082AEA">
        <w:t>la labor de los órganos pertinentes de la UPOV y las medidas destinadas a facilitar la presentación de solicitudes de derechos de obtentor</w:t>
      </w:r>
      <w:r w:rsidR="009A21D1" w:rsidRPr="00082AEA">
        <w:t>.</w:t>
      </w:r>
      <w:r w:rsidR="009B45E2" w:rsidRPr="00082AEA">
        <w:t xml:space="preserve"> </w:t>
      </w:r>
      <w:r w:rsidR="009A21D1" w:rsidRPr="00082AEA">
        <w:t>Un avance fundamental en el bienio</w:t>
      </w:r>
      <w:r w:rsidR="00C6592F" w:rsidRPr="00082AEA">
        <w:t> 2</w:t>
      </w:r>
      <w:r w:rsidR="009A21D1" w:rsidRPr="00082AEA">
        <w:t>016</w:t>
      </w:r>
      <w:r w:rsidR="009A21D1" w:rsidRPr="00082AEA">
        <w:noBreakHyphen/>
        <w:t>2017 fue la puesta en funcionamiento del formulario electrónico de solicitud</w:t>
      </w:r>
      <w:r w:rsidR="00C6592F" w:rsidRPr="00082AEA">
        <w:t xml:space="preserve">, </w:t>
      </w:r>
      <w:r w:rsidR="009A21D1" w:rsidRPr="00082AEA">
        <w:t>ahora conocido como “herramienta de solicitud</w:t>
      </w:r>
      <w:r w:rsidR="007E2A69" w:rsidRPr="00082AEA">
        <w:t>es</w:t>
      </w:r>
      <w:r w:rsidR="009A21D1" w:rsidRPr="00082AEA">
        <w:t xml:space="preserve"> de derechos de obtentor UPOV PRISMA”.</w:t>
      </w:r>
      <w:r w:rsidR="009B45E2" w:rsidRPr="00082AEA">
        <w:t xml:space="preserve"> </w:t>
      </w:r>
      <w:r w:rsidR="009A21D1" w:rsidRPr="00082AEA">
        <w:t>Desde</w:t>
      </w:r>
      <w:r w:rsidR="00C6592F" w:rsidRPr="00082AEA">
        <w:t> 2</w:t>
      </w:r>
      <w:r w:rsidR="009A21D1" w:rsidRPr="00082AEA">
        <w:t>016</w:t>
      </w:r>
      <w:r w:rsidR="00C6592F" w:rsidRPr="00082AEA">
        <w:t xml:space="preserve">, </w:t>
      </w:r>
      <w:r w:rsidR="009A21D1" w:rsidRPr="00082AEA">
        <w:t xml:space="preserve">se emplea la plantilla en Internet de las directrices de examen (plantilla de los documentos TG) </w:t>
      </w:r>
      <w:r w:rsidR="002A1F70" w:rsidRPr="00082AEA">
        <w:t>para</w:t>
      </w:r>
      <w:r w:rsidR="009A21D1" w:rsidRPr="00082AEA">
        <w:t xml:space="preserve"> la elaboración de los proyectos de directrices de examen </w:t>
      </w:r>
      <w:r w:rsidR="00C7402E" w:rsidRPr="00082AEA">
        <w:t>en todas las sesiones de</w:t>
      </w:r>
      <w:r w:rsidR="009A21D1" w:rsidRPr="00082AEA">
        <w:t xml:space="preserve"> los TWP</w:t>
      </w:r>
      <w:r w:rsidR="00C7402E" w:rsidRPr="00082AEA">
        <w:t>.</w:t>
      </w:r>
      <w:r w:rsidR="009B45E2" w:rsidRPr="00082AEA">
        <w:t xml:space="preserve"> </w:t>
      </w:r>
      <w:r w:rsidR="002A1F70" w:rsidRPr="00082AEA">
        <w:t>La plantilla de los documentos TG permitió que UPOV PRISMA se ampliara rápidamente a fin de abarcar todos los cultivos y especies de aquellos miembros de la Unión que basan los cuestionarios técnicos de sus formularios de solicitud en las directrices de examen de la UPOV.</w:t>
      </w:r>
      <w:r w:rsidR="009B45E2" w:rsidRPr="00082AEA">
        <w:t xml:space="preserve"> </w:t>
      </w:r>
      <w:r w:rsidR="00AE2459" w:rsidRPr="00082AEA">
        <w:t>La introducción de UPOV PRISMA pone de relieve la creciente importancia que están adquiriendo las directrices de examen de la UPOV para el examen DHE</w:t>
      </w:r>
      <w:r w:rsidR="007E2A69" w:rsidRPr="00082AEA">
        <w:t>.</w:t>
      </w:r>
      <w:r w:rsidR="009B45E2" w:rsidRPr="00082AEA">
        <w:t xml:space="preserve"> </w:t>
      </w:r>
      <w:r w:rsidR="00AE2459" w:rsidRPr="00082AEA">
        <w:t>En</w:t>
      </w:r>
      <w:r w:rsidR="00C6592F" w:rsidRPr="00082AEA">
        <w:t> 2</w:t>
      </w:r>
      <w:r w:rsidR="00AE2459" w:rsidRPr="00082AEA">
        <w:t>017</w:t>
      </w:r>
      <w:r w:rsidR="00C6592F" w:rsidRPr="00082AEA">
        <w:t xml:space="preserve">, </w:t>
      </w:r>
      <w:r w:rsidR="00AE2459" w:rsidRPr="00082AEA">
        <w:t>las</w:t>
      </w:r>
      <w:r w:rsidR="00C6592F" w:rsidRPr="00082AEA">
        <w:t> 3</w:t>
      </w:r>
      <w:r w:rsidR="00AE2459" w:rsidRPr="00082AEA">
        <w:t>21 directrices de examen aprobadas abarcaban el</w:t>
      </w:r>
      <w:r w:rsidR="00C6592F" w:rsidRPr="00082AEA">
        <w:t> 9</w:t>
      </w:r>
      <w:r w:rsidR="00AE2459" w:rsidRPr="00082AEA">
        <w:t>4% de los géneros y especies vegetales que figuran como protegidos por derecho de obtentor en la base de datos de variedades vegetales.</w:t>
      </w:r>
      <w:r w:rsidR="009B45E2" w:rsidRPr="00082AEA">
        <w:t xml:space="preserve"> </w:t>
      </w:r>
      <w:r w:rsidR="00743E7C" w:rsidRPr="00082AEA">
        <w:t>La integración de la información de UPOV PRISMA</w:t>
      </w:r>
      <w:r w:rsidR="00C6592F" w:rsidRPr="00082AEA">
        <w:t xml:space="preserve">, </w:t>
      </w:r>
      <w:r w:rsidR="00743E7C" w:rsidRPr="00082AEA">
        <w:t>la plantilla de los documentos TG</w:t>
      </w:r>
      <w:r w:rsidR="00C6592F" w:rsidRPr="00082AEA">
        <w:t xml:space="preserve">, </w:t>
      </w:r>
      <w:r w:rsidR="00743E7C" w:rsidRPr="00082AEA">
        <w:t>la base de datos GENIE y la base de datos PLUTO representará un medio importante para facilitar servicios más eficientes y eficaces en el futuro.</w:t>
      </w:r>
      <w:r w:rsidR="00576CF6" w:rsidRPr="00082AEA">
        <w:t xml:space="preserve"> </w:t>
      </w:r>
      <w:r w:rsidR="00743E7C" w:rsidRPr="00082AEA">
        <w:t>La aprobación de la revisión de las notas explicativas sobre las variedades esencialmente derivadas y las nuevas notas explicativas sobre el material de reproducción o de multiplicación fue importante para mejorar la comprensión de estas disposiciones.</w:t>
      </w:r>
    </w:p>
    <w:p w:rsidR="006D00FC" w:rsidRPr="00082AEA" w:rsidRDefault="006D00FC" w:rsidP="006D00FC"/>
    <w:p w:rsidR="006D00FC" w:rsidRPr="00082AEA" w:rsidRDefault="00401384" w:rsidP="004B554B">
      <w:pPr>
        <w:keepNext/>
        <w:rPr>
          <w:i/>
        </w:rPr>
      </w:pPr>
      <w:r w:rsidRPr="00082AEA">
        <w:rPr>
          <w:i/>
        </w:rPr>
        <w:t>Prestar asistencia para la introducción y aplicación del sistema de la UPOV (Subprograma UV.3)</w:t>
      </w:r>
    </w:p>
    <w:p w:rsidR="006D00FC" w:rsidRPr="00082AEA" w:rsidRDefault="006D00FC" w:rsidP="004B554B">
      <w:pPr>
        <w:keepNext/>
        <w:rPr>
          <w:i/>
        </w:rPr>
      </w:pPr>
    </w:p>
    <w:p w:rsidR="006D00FC" w:rsidRPr="00082AEA" w:rsidRDefault="00B03302" w:rsidP="006D00FC">
      <w:pPr>
        <w:autoSpaceDE w:val="0"/>
        <w:autoSpaceDN w:val="0"/>
        <w:adjustRightInd w:val="0"/>
        <w:rPr>
          <w:sz w:val="22"/>
        </w:rPr>
      </w:pPr>
      <w:r w:rsidRPr="00082AEA">
        <w:fldChar w:fldCharType="begin"/>
      </w:r>
      <w:r w:rsidR="006D00FC" w:rsidRPr="00082AEA">
        <w:instrText xml:space="preserve"> AUTONUM  </w:instrText>
      </w:r>
      <w:r w:rsidRPr="00082AEA">
        <w:fldChar w:fldCharType="end"/>
      </w:r>
      <w:r w:rsidR="006D00FC" w:rsidRPr="00082AEA">
        <w:tab/>
      </w:r>
      <w:r w:rsidR="00401384" w:rsidRPr="00082AEA">
        <w:rPr>
          <w:rFonts w:cs="Arial"/>
          <w:szCs w:val="19"/>
        </w:rPr>
        <w:t>E</w:t>
      </w:r>
      <w:r w:rsidR="007C658B" w:rsidRPr="00082AEA">
        <w:rPr>
          <w:rFonts w:cs="Arial"/>
          <w:szCs w:val="19"/>
        </w:rPr>
        <w:t>l presente</w:t>
      </w:r>
      <w:r w:rsidR="00401384" w:rsidRPr="00082AEA">
        <w:rPr>
          <w:rFonts w:cs="Arial"/>
          <w:szCs w:val="19"/>
        </w:rPr>
        <w:t xml:space="preserve"> subprograma abarca la asistencia brindada en respuesta a las peticiones de los miembros de la Unión y de los posibles futuros miembros de la Unión.</w:t>
      </w:r>
      <w:r w:rsidR="009B45E2" w:rsidRPr="00082AEA">
        <w:rPr>
          <w:rFonts w:cs="Arial"/>
          <w:szCs w:val="19"/>
        </w:rPr>
        <w:t xml:space="preserve"> </w:t>
      </w:r>
      <w:r w:rsidR="00401384" w:rsidRPr="00082AEA">
        <w:rPr>
          <w:rFonts w:cs="Arial"/>
          <w:szCs w:val="19"/>
        </w:rPr>
        <w:t>Con la finalidad de satisfacer la demanda de asistencia para introducir y aplicar el sistema de la UPOV en el marco de los recursos disponibles</w:t>
      </w:r>
      <w:r w:rsidR="00C6592F" w:rsidRPr="00082AEA">
        <w:rPr>
          <w:rFonts w:cs="Arial"/>
          <w:szCs w:val="19"/>
        </w:rPr>
        <w:t xml:space="preserve">, </w:t>
      </w:r>
      <w:r w:rsidR="00401384" w:rsidRPr="00082AEA">
        <w:rPr>
          <w:rFonts w:cs="Arial"/>
          <w:szCs w:val="19"/>
        </w:rPr>
        <w:t>será necesario recurrir a los cursos de enseñanza a distancia y a la formación de formadores</w:t>
      </w:r>
      <w:r w:rsidR="00C6592F" w:rsidRPr="00082AEA">
        <w:rPr>
          <w:rFonts w:cs="Arial"/>
          <w:szCs w:val="19"/>
        </w:rPr>
        <w:t xml:space="preserve">, </w:t>
      </w:r>
      <w:r w:rsidR="00401384" w:rsidRPr="00082AEA">
        <w:rPr>
          <w:rFonts w:cs="Arial"/>
          <w:szCs w:val="19"/>
        </w:rPr>
        <w:t>dar prioridad a la asistencia que presta la Oficina de la Unión y usar recursos externos para la administración</w:t>
      </w:r>
      <w:r w:rsidR="00C6592F" w:rsidRPr="00082AEA">
        <w:rPr>
          <w:rFonts w:cs="Arial"/>
          <w:szCs w:val="19"/>
        </w:rPr>
        <w:t xml:space="preserve">, </w:t>
      </w:r>
      <w:r w:rsidR="00401384" w:rsidRPr="00082AEA">
        <w:rPr>
          <w:rFonts w:cs="Arial"/>
          <w:szCs w:val="19"/>
        </w:rPr>
        <w:t>la formación y la asistencia conforme a los fondos disponibles.</w:t>
      </w:r>
      <w:r w:rsidR="009B45E2" w:rsidRPr="00082AEA">
        <w:rPr>
          <w:rFonts w:cs="Arial"/>
          <w:szCs w:val="19"/>
        </w:rPr>
        <w:t xml:space="preserve"> </w:t>
      </w:r>
      <w:r w:rsidR="00125E58" w:rsidRPr="00082AEA">
        <w:rPr>
          <w:rFonts w:cs="Arial"/>
          <w:szCs w:val="19"/>
        </w:rPr>
        <w:t>El presente subprograma cuenta con el respaldo del presupuesto ordinario</w:t>
      </w:r>
      <w:r w:rsidR="00C6592F" w:rsidRPr="00082AEA">
        <w:rPr>
          <w:rFonts w:cs="Arial"/>
          <w:szCs w:val="19"/>
        </w:rPr>
        <w:t xml:space="preserve">, </w:t>
      </w:r>
      <w:r w:rsidR="00125E58" w:rsidRPr="00082AEA">
        <w:rPr>
          <w:rFonts w:cs="Arial"/>
          <w:szCs w:val="19"/>
        </w:rPr>
        <w:t>aunque los fondos extrapresupuestarios y la ayuda en especie constituyen una proporción importante de los recursos que se utilizan para la asistencia.</w:t>
      </w:r>
      <w:r w:rsidR="006D00FC" w:rsidRPr="00082AEA">
        <w:rPr>
          <w:rFonts w:cs="Arial"/>
          <w:szCs w:val="19"/>
        </w:rPr>
        <w:t xml:space="preserve"> </w:t>
      </w:r>
      <w:r w:rsidR="00125E58" w:rsidRPr="00082AEA">
        <w:rPr>
          <w:rFonts w:cs="Arial"/>
          <w:szCs w:val="19"/>
        </w:rPr>
        <w:t>A fin de utilizar los recursos disponibles de la manera más eficaz posible</w:t>
      </w:r>
      <w:r w:rsidR="00C6592F" w:rsidRPr="00082AEA">
        <w:rPr>
          <w:rFonts w:cs="Arial"/>
          <w:szCs w:val="19"/>
        </w:rPr>
        <w:t xml:space="preserve">, </w:t>
      </w:r>
      <w:r w:rsidR="00125E58" w:rsidRPr="00082AEA">
        <w:rPr>
          <w:rFonts w:cs="Arial"/>
          <w:szCs w:val="19"/>
        </w:rPr>
        <w:t>la Oficina de la Unión seguirá dando prioridad a sus actividades y procurando encontrar sinergias en sus actividades con los miembros de la Unión y otros asociados.</w:t>
      </w:r>
      <w:r w:rsidR="009B45E2" w:rsidRPr="00082AEA">
        <w:rPr>
          <w:rFonts w:cs="Arial"/>
          <w:szCs w:val="19"/>
        </w:rPr>
        <w:t xml:space="preserve"> </w:t>
      </w:r>
      <w:r w:rsidR="009B6AF3" w:rsidRPr="00082AEA">
        <w:rPr>
          <w:rFonts w:cs="Arial"/>
          <w:szCs w:val="19"/>
        </w:rPr>
        <w:t>La estrategia de formación y asistencia proporciona la orientación y el fundamento para la coordinación global de esta tarea.</w:t>
      </w:r>
      <w:r w:rsidR="009B45E2" w:rsidRPr="00082AEA">
        <w:rPr>
          <w:rFonts w:cs="Arial"/>
          <w:szCs w:val="19"/>
        </w:rPr>
        <w:t xml:space="preserve"> </w:t>
      </w:r>
      <w:r w:rsidR="009B6AF3" w:rsidRPr="00082AEA">
        <w:rPr>
          <w:rFonts w:cs="Arial"/>
          <w:spacing w:val="-2"/>
          <w:szCs w:val="19"/>
        </w:rPr>
        <w:t>La Oficina de la Unión organizó o participó en 199 misiones o actividades en el bienio</w:t>
      </w:r>
      <w:r w:rsidR="00C6592F" w:rsidRPr="00082AEA">
        <w:rPr>
          <w:rFonts w:cs="Arial"/>
          <w:spacing w:val="-2"/>
          <w:szCs w:val="19"/>
        </w:rPr>
        <w:t> 2</w:t>
      </w:r>
      <w:r w:rsidR="009B6AF3" w:rsidRPr="00082AEA">
        <w:rPr>
          <w:rFonts w:cs="Arial"/>
          <w:spacing w:val="-2"/>
          <w:szCs w:val="19"/>
        </w:rPr>
        <w:t>016</w:t>
      </w:r>
      <w:r w:rsidR="009B6AF3" w:rsidRPr="00082AEA">
        <w:rPr>
          <w:rFonts w:cs="Arial"/>
          <w:spacing w:val="-2"/>
          <w:szCs w:val="19"/>
        </w:rPr>
        <w:noBreakHyphen/>
        <w:t>2017</w:t>
      </w:r>
      <w:r w:rsidR="00C6592F" w:rsidRPr="00082AEA">
        <w:rPr>
          <w:rFonts w:cs="Arial"/>
          <w:spacing w:val="-2"/>
          <w:szCs w:val="19"/>
        </w:rPr>
        <w:t xml:space="preserve">, </w:t>
      </w:r>
      <w:r w:rsidR="009B6AF3" w:rsidRPr="00082AEA">
        <w:rPr>
          <w:rFonts w:cs="Arial"/>
          <w:spacing w:val="-2"/>
          <w:szCs w:val="19"/>
        </w:rPr>
        <w:t>en las que se proporcionó información sobre el sistema de la UPOV a 119 Estados y 15 organizaciones.</w:t>
      </w:r>
      <w:r w:rsidR="009B45E2" w:rsidRPr="00082AEA">
        <w:rPr>
          <w:rFonts w:cs="Arial"/>
          <w:spacing w:val="-2"/>
          <w:szCs w:val="19"/>
        </w:rPr>
        <w:t xml:space="preserve"> </w:t>
      </w:r>
      <w:r w:rsidR="009B6AF3" w:rsidRPr="00082AEA">
        <w:rPr>
          <w:rFonts w:cs="Arial"/>
          <w:spacing w:val="-2"/>
          <w:szCs w:val="19"/>
        </w:rPr>
        <w:t>En los cursos de enseñanza a distancia de la UPOV participaron</w:t>
      </w:r>
      <w:r w:rsidR="00C6592F" w:rsidRPr="00082AEA">
        <w:rPr>
          <w:rFonts w:cs="Arial"/>
          <w:spacing w:val="-2"/>
          <w:szCs w:val="19"/>
        </w:rPr>
        <w:t> 1</w:t>
      </w:r>
      <w:r w:rsidR="009B6AF3" w:rsidRPr="00082AEA">
        <w:rPr>
          <w:rFonts w:cs="Arial"/>
          <w:spacing w:val="-2"/>
          <w:szCs w:val="19"/>
        </w:rPr>
        <w:t>.240 alumnos.</w:t>
      </w:r>
      <w:r w:rsidR="009B45E2" w:rsidRPr="00082AEA">
        <w:rPr>
          <w:rFonts w:cs="Arial"/>
          <w:spacing w:val="-2"/>
          <w:szCs w:val="19"/>
        </w:rPr>
        <w:t xml:space="preserve"> </w:t>
      </w:r>
      <w:r w:rsidR="008C69B9" w:rsidRPr="00082AEA">
        <w:rPr>
          <w:rFonts w:cs="Arial"/>
          <w:spacing w:val="-2"/>
          <w:szCs w:val="19"/>
        </w:rPr>
        <w:t>Al final de</w:t>
      </w:r>
      <w:r w:rsidR="00C6592F" w:rsidRPr="00082AEA">
        <w:rPr>
          <w:rFonts w:cs="Arial"/>
          <w:spacing w:val="-2"/>
          <w:szCs w:val="19"/>
        </w:rPr>
        <w:t> 2</w:t>
      </w:r>
      <w:r w:rsidR="008C69B9" w:rsidRPr="00082AEA">
        <w:rPr>
          <w:rFonts w:cs="Arial"/>
          <w:spacing w:val="-2"/>
          <w:szCs w:val="19"/>
        </w:rPr>
        <w:t>017</w:t>
      </w:r>
      <w:r w:rsidR="00C6592F" w:rsidRPr="00082AEA">
        <w:rPr>
          <w:rFonts w:cs="Arial"/>
          <w:spacing w:val="-2"/>
          <w:szCs w:val="19"/>
        </w:rPr>
        <w:t xml:space="preserve">, </w:t>
      </w:r>
      <w:r w:rsidR="008C69B9" w:rsidRPr="00082AEA">
        <w:rPr>
          <w:rFonts w:cs="Arial"/>
          <w:spacing w:val="-2"/>
          <w:szCs w:val="19"/>
        </w:rPr>
        <w:t>se había prestado asistencia en la elaboración de legislación sobre la protección de las obtenciones vegetales a 16 Estados y una organización</w:t>
      </w:r>
      <w:r w:rsidR="00C6592F" w:rsidRPr="00082AEA">
        <w:rPr>
          <w:rFonts w:cs="Arial"/>
          <w:spacing w:val="-2"/>
          <w:szCs w:val="19"/>
        </w:rPr>
        <w:t xml:space="preserve">, </w:t>
      </w:r>
      <w:r w:rsidR="008C69B9" w:rsidRPr="00082AEA">
        <w:rPr>
          <w:rFonts w:cs="Arial"/>
          <w:spacing w:val="-2"/>
          <w:szCs w:val="19"/>
        </w:rPr>
        <w:t>y tres Estados habían iniciado el procedimiento para ser miembros de la Unión.</w:t>
      </w:r>
      <w:r w:rsidR="009B45E2" w:rsidRPr="00082AEA">
        <w:rPr>
          <w:rFonts w:cs="Arial"/>
          <w:spacing w:val="-2"/>
          <w:szCs w:val="19"/>
        </w:rPr>
        <w:t xml:space="preserve"> </w:t>
      </w:r>
      <w:r w:rsidR="008C69B9" w:rsidRPr="00082AEA">
        <w:rPr>
          <w:rFonts w:cs="Arial"/>
          <w:spacing w:val="-2"/>
          <w:szCs w:val="19"/>
        </w:rPr>
        <w:t>Participaron en los cursos de enseñanza a distancia de la UPOV</w:t>
      </w:r>
      <w:r w:rsidR="00C6592F" w:rsidRPr="00082AEA">
        <w:rPr>
          <w:rFonts w:cs="Arial"/>
          <w:spacing w:val="-2"/>
          <w:szCs w:val="19"/>
        </w:rPr>
        <w:t> 7</w:t>
      </w:r>
      <w:r w:rsidR="008C69B9" w:rsidRPr="00082AEA">
        <w:rPr>
          <w:rFonts w:cs="Arial"/>
          <w:spacing w:val="-2"/>
          <w:szCs w:val="19"/>
        </w:rPr>
        <w:t>5 Estados y cinco organizaciones.</w:t>
      </w:r>
    </w:p>
    <w:p w:rsidR="006D00FC" w:rsidRPr="00082AEA" w:rsidRDefault="006D00FC" w:rsidP="006D00FC"/>
    <w:p w:rsidR="006D00FC" w:rsidRPr="00082AEA" w:rsidRDefault="008C69B9" w:rsidP="004B554B">
      <w:pPr>
        <w:keepNext/>
        <w:rPr>
          <w:i/>
        </w:rPr>
      </w:pPr>
      <w:r w:rsidRPr="00082AEA">
        <w:rPr>
          <w:i/>
        </w:rPr>
        <w:lastRenderedPageBreak/>
        <w:t>Relaciones exteriores (Subprograma UV.4)</w:t>
      </w:r>
    </w:p>
    <w:p w:rsidR="006D00FC" w:rsidRPr="00082AEA" w:rsidRDefault="006D00FC" w:rsidP="004B554B">
      <w:pPr>
        <w:keepNext/>
        <w:rPr>
          <w:i/>
        </w:rPr>
      </w:pPr>
    </w:p>
    <w:p w:rsidR="006D00FC" w:rsidRPr="00082AEA" w:rsidRDefault="00B03302" w:rsidP="006D00FC">
      <w:pPr>
        <w:rPr>
          <w:sz w:val="22"/>
        </w:rPr>
      </w:pPr>
      <w:r w:rsidRPr="00082AEA">
        <w:fldChar w:fldCharType="begin"/>
      </w:r>
      <w:r w:rsidR="006D00FC" w:rsidRPr="00082AEA">
        <w:instrText xml:space="preserve"> AUTONUM  </w:instrText>
      </w:r>
      <w:r w:rsidRPr="00082AEA">
        <w:fldChar w:fldCharType="end"/>
      </w:r>
      <w:r w:rsidR="006D00FC" w:rsidRPr="00082AEA">
        <w:tab/>
      </w:r>
      <w:r w:rsidR="008C69B9" w:rsidRPr="00082AEA">
        <w:rPr>
          <w:rFonts w:cs="Arial"/>
          <w:szCs w:val="19"/>
        </w:rPr>
        <w:t>La misión de la UPOV consiste en proporcionar y fomentar un sistema eficaz de protección de las obtenciones vegetales</w:t>
      </w:r>
      <w:r w:rsidR="00C6592F" w:rsidRPr="00082AEA">
        <w:rPr>
          <w:rFonts w:cs="Arial"/>
          <w:szCs w:val="19"/>
        </w:rPr>
        <w:t xml:space="preserve">, </w:t>
      </w:r>
      <w:r w:rsidR="008C69B9" w:rsidRPr="00082AEA">
        <w:rPr>
          <w:rFonts w:cs="Arial"/>
          <w:szCs w:val="19"/>
        </w:rPr>
        <w:t>con miras al desarrollo de nueva variedades vegetales en beneficio de la sociedad.</w:t>
      </w:r>
      <w:r w:rsidR="006D00FC" w:rsidRPr="00082AEA">
        <w:rPr>
          <w:rFonts w:cs="Arial"/>
          <w:szCs w:val="19"/>
        </w:rPr>
        <w:t xml:space="preserve"> </w:t>
      </w:r>
      <w:r w:rsidR="008C69B9" w:rsidRPr="00082AEA">
        <w:rPr>
          <w:rFonts w:cs="Arial"/>
          <w:szCs w:val="19"/>
        </w:rPr>
        <w:t>El objetivo del presente subprograma consiste en explicar de qué forma fomenta el sistema de la UPOV el desarrollo de obtenciones vegetales y en qué medida las nuevas variedades van en beneficio de la sociedad</w:t>
      </w:r>
      <w:r w:rsidR="00C6592F" w:rsidRPr="00082AEA">
        <w:rPr>
          <w:rFonts w:cs="Arial"/>
          <w:szCs w:val="19"/>
        </w:rPr>
        <w:t xml:space="preserve">, </w:t>
      </w:r>
      <w:r w:rsidR="008C69B9" w:rsidRPr="00082AEA">
        <w:rPr>
          <w:rFonts w:cs="Arial"/>
          <w:szCs w:val="19"/>
        </w:rPr>
        <w:t>así como la función que desempeña el sistema de la UPOV en relación con la agricultura y la política económica.</w:t>
      </w:r>
      <w:r w:rsidR="009B45E2" w:rsidRPr="00082AEA">
        <w:rPr>
          <w:rFonts w:cs="Arial"/>
          <w:szCs w:val="19"/>
        </w:rPr>
        <w:t xml:space="preserve"> </w:t>
      </w:r>
      <w:r w:rsidR="002C07A6" w:rsidRPr="00082AEA">
        <w:rPr>
          <w:rFonts w:cs="Arial"/>
          <w:szCs w:val="19"/>
        </w:rPr>
        <w:t xml:space="preserve">Entre las novedades importantes </w:t>
      </w:r>
      <w:r w:rsidR="008631E7" w:rsidRPr="00082AEA">
        <w:rPr>
          <w:rFonts w:cs="Arial"/>
          <w:szCs w:val="19"/>
        </w:rPr>
        <w:t>acontecidas</w:t>
      </w:r>
      <w:r w:rsidR="002C07A6" w:rsidRPr="00082AEA">
        <w:rPr>
          <w:rFonts w:cs="Arial"/>
          <w:szCs w:val="19"/>
        </w:rPr>
        <w:t xml:space="preserve"> </w:t>
      </w:r>
      <w:r w:rsidR="008C69B9" w:rsidRPr="00082AEA">
        <w:rPr>
          <w:rFonts w:cs="Arial"/>
          <w:szCs w:val="19"/>
        </w:rPr>
        <w:t>en el bienio</w:t>
      </w:r>
      <w:r w:rsidR="00C6592F" w:rsidRPr="00082AEA">
        <w:rPr>
          <w:rFonts w:cs="Arial"/>
          <w:szCs w:val="19"/>
        </w:rPr>
        <w:t> 2</w:t>
      </w:r>
      <w:r w:rsidR="008C69B9" w:rsidRPr="00082AEA">
        <w:rPr>
          <w:rFonts w:cs="Arial"/>
          <w:szCs w:val="19"/>
        </w:rPr>
        <w:t>016</w:t>
      </w:r>
      <w:r w:rsidR="008C69B9" w:rsidRPr="00082AEA">
        <w:rPr>
          <w:rFonts w:ascii="Cambria Math" w:hAnsi="Cambria Math" w:cs="Cambria Math"/>
          <w:szCs w:val="19"/>
        </w:rPr>
        <w:noBreakHyphen/>
      </w:r>
      <w:r w:rsidR="008C69B9" w:rsidRPr="00082AEA">
        <w:rPr>
          <w:rFonts w:cs="Arial"/>
          <w:szCs w:val="19"/>
        </w:rPr>
        <w:t xml:space="preserve">2017 </w:t>
      </w:r>
      <w:r w:rsidR="002C07A6" w:rsidRPr="00082AEA">
        <w:rPr>
          <w:rFonts w:cs="Arial"/>
          <w:szCs w:val="19"/>
        </w:rPr>
        <w:t>pueden destacarse el lanzamiento del canal de la UPOV en YouTube</w:t>
      </w:r>
      <w:r w:rsidR="00C6592F" w:rsidRPr="00082AEA">
        <w:rPr>
          <w:rFonts w:cs="Arial"/>
          <w:szCs w:val="19"/>
        </w:rPr>
        <w:t xml:space="preserve">, </w:t>
      </w:r>
      <w:r w:rsidR="009B7E43" w:rsidRPr="00082AEA">
        <w:rPr>
          <w:rFonts w:cs="Arial"/>
          <w:szCs w:val="19"/>
        </w:rPr>
        <w:t>la incorporación al sitio web de la UPOV de secciones destinadas específicamente a los sectores interesados</w:t>
      </w:r>
      <w:r w:rsidR="00C6592F" w:rsidRPr="00082AEA">
        <w:rPr>
          <w:rFonts w:cs="Arial"/>
          <w:szCs w:val="19"/>
        </w:rPr>
        <w:t xml:space="preserve">, </w:t>
      </w:r>
      <w:r w:rsidR="009B7E43" w:rsidRPr="00082AEA">
        <w:rPr>
          <w:rFonts w:cs="Arial"/>
          <w:szCs w:val="19"/>
        </w:rPr>
        <w:t xml:space="preserve">la aprobación de una pregunta frecuente sobre la manera en que el sistema de la UPOV de protección de las obtenciones vegetales contribuye a los objetivos de desarrollo sostenible (ODS) de las Naciones Unidas </w:t>
      </w:r>
      <w:r w:rsidR="008C69B9" w:rsidRPr="00082AEA">
        <w:rPr>
          <w:rFonts w:cs="Arial"/>
          <w:szCs w:val="19"/>
        </w:rPr>
        <w:t xml:space="preserve">y </w:t>
      </w:r>
      <w:r w:rsidR="009B7E43" w:rsidRPr="00082AEA">
        <w:rPr>
          <w:rFonts w:cs="Arial"/>
          <w:szCs w:val="19"/>
        </w:rPr>
        <w:t>la publicación en el sitio web de la UPOV del</w:t>
      </w:r>
      <w:r w:rsidR="008C69B9" w:rsidRPr="00082AEA">
        <w:rPr>
          <w:rFonts w:cs="Arial"/>
          <w:szCs w:val="19"/>
        </w:rPr>
        <w:t xml:space="preserve"> material</w:t>
      </w:r>
      <w:r w:rsidR="009B7E43" w:rsidRPr="00082AEA">
        <w:rPr>
          <w:rFonts w:cs="Arial"/>
          <w:szCs w:val="19"/>
        </w:rPr>
        <w:t xml:space="preserve"> siguiente</w:t>
      </w:r>
      <w:r w:rsidR="008C69B9" w:rsidRPr="00082AEA">
        <w:rPr>
          <w:rFonts w:cs="Arial"/>
          <w:szCs w:val="19"/>
        </w:rPr>
        <w:t>:</w:t>
      </w:r>
      <w:r w:rsidR="006D00FC" w:rsidRPr="00082AEA">
        <w:rPr>
          <w:rFonts w:cs="Arial"/>
          <w:szCs w:val="19"/>
        </w:rPr>
        <w:t xml:space="preserve"> </w:t>
      </w:r>
      <w:r w:rsidR="009B7E43" w:rsidRPr="00082AEA">
        <w:rPr>
          <w:rFonts w:cs="Arial"/>
          <w:szCs w:val="19"/>
        </w:rPr>
        <w:t>“</w:t>
      </w:r>
      <w:r w:rsidR="009B7E43" w:rsidRPr="00082AEA">
        <w:rPr>
          <w:rFonts w:cs="Arial"/>
          <w:i/>
          <w:szCs w:val="19"/>
        </w:rPr>
        <w:t>The socio-economic benefits of UPOV membership in Viet Nam; An ex post assessment on plant breeding and agricultural productivity after</w:t>
      </w:r>
      <w:r w:rsidR="00C6592F" w:rsidRPr="00082AEA">
        <w:rPr>
          <w:rFonts w:cs="Arial"/>
          <w:i/>
          <w:szCs w:val="19"/>
        </w:rPr>
        <w:t> 1</w:t>
      </w:r>
      <w:r w:rsidR="009B7E43" w:rsidRPr="00082AEA">
        <w:rPr>
          <w:rFonts w:cs="Arial"/>
          <w:i/>
          <w:szCs w:val="19"/>
        </w:rPr>
        <w:t>0 years</w:t>
      </w:r>
      <w:r w:rsidR="009B7E43" w:rsidRPr="00082AEA">
        <w:rPr>
          <w:rFonts w:cs="Arial"/>
          <w:szCs w:val="19"/>
        </w:rPr>
        <w:t>” (Beneficios socioeconómicos de la adhesión de Viet Nam a la UPOV; evaluación ex post del fitomejoramiento y la productividad agrícola al cabo de diez años)</w:t>
      </w:r>
      <w:r w:rsidR="00C6592F" w:rsidRPr="00082AEA">
        <w:rPr>
          <w:rFonts w:cs="Arial"/>
          <w:szCs w:val="19"/>
        </w:rPr>
        <w:t xml:space="preserve">, </w:t>
      </w:r>
      <w:r w:rsidR="009B7E43" w:rsidRPr="00082AEA">
        <w:rPr>
          <w:rFonts w:cs="Arial"/>
          <w:szCs w:val="19"/>
        </w:rPr>
        <w:t>de HFFA Research GmbH (autor para correspondencia: Steffen Noleppa);</w:t>
      </w:r>
      <w:r w:rsidR="009B45E2" w:rsidRPr="00082AEA">
        <w:rPr>
          <w:rFonts w:cs="Arial"/>
          <w:szCs w:val="19"/>
        </w:rPr>
        <w:t xml:space="preserve"> </w:t>
      </w:r>
      <w:r w:rsidR="009B7E43" w:rsidRPr="00082AEA">
        <w:rPr>
          <w:rFonts w:cs="Arial"/>
          <w:szCs w:val="19"/>
        </w:rPr>
        <w:t>un video sobre la protección de las obtenciones vegetales en el Ecuador</w:t>
      </w:r>
      <w:r w:rsidR="00C6592F" w:rsidRPr="00082AEA">
        <w:rPr>
          <w:rFonts w:cs="Arial"/>
          <w:szCs w:val="19"/>
        </w:rPr>
        <w:t xml:space="preserve">, </w:t>
      </w:r>
      <w:r w:rsidR="009B7E43" w:rsidRPr="00082AEA">
        <w:rPr>
          <w:rFonts w:cs="Arial"/>
          <w:szCs w:val="19"/>
        </w:rPr>
        <w:t xml:space="preserve">titulado “El rol de la protección de obtenciones vegetales en el desarrollo de </w:t>
      </w:r>
      <w:r w:rsidR="00AA659B" w:rsidRPr="00082AEA">
        <w:rPr>
          <w:rFonts w:cs="Arial"/>
          <w:szCs w:val="19"/>
        </w:rPr>
        <w:t xml:space="preserve">una </w:t>
      </w:r>
      <w:r w:rsidR="009B7E43" w:rsidRPr="00082AEA">
        <w:rPr>
          <w:rFonts w:cs="Arial"/>
          <w:szCs w:val="19"/>
        </w:rPr>
        <w:t xml:space="preserve">nueva variedad de mora que mejora </w:t>
      </w:r>
      <w:r w:rsidR="00AA659B" w:rsidRPr="00082AEA">
        <w:rPr>
          <w:rFonts w:cs="Arial"/>
          <w:szCs w:val="19"/>
        </w:rPr>
        <w:t xml:space="preserve">la </w:t>
      </w:r>
      <w:r w:rsidR="009B7E43" w:rsidRPr="00082AEA">
        <w:rPr>
          <w:rFonts w:cs="Arial"/>
          <w:szCs w:val="19"/>
        </w:rPr>
        <w:t xml:space="preserve">condición de trabajo de </w:t>
      </w:r>
      <w:r w:rsidR="00AA659B" w:rsidRPr="00082AEA">
        <w:rPr>
          <w:rFonts w:cs="Arial"/>
          <w:szCs w:val="19"/>
        </w:rPr>
        <w:t xml:space="preserve">los </w:t>
      </w:r>
      <w:r w:rsidR="009B7E43" w:rsidRPr="00082AEA">
        <w:rPr>
          <w:rFonts w:cs="Arial"/>
          <w:szCs w:val="19"/>
        </w:rPr>
        <w:t>agricultores”;</w:t>
      </w:r>
      <w:r w:rsidR="009B45E2" w:rsidRPr="00082AEA">
        <w:rPr>
          <w:rFonts w:cs="Arial"/>
          <w:szCs w:val="19"/>
        </w:rPr>
        <w:t xml:space="preserve"> </w:t>
      </w:r>
      <w:r w:rsidR="00AA659B" w:rsidRPr="00082AEA">
        <w:rPr>
          <w:rFonts w:cs="Arial"/>
          <w:szCs w:val="19"/>
        </w:rPr>
        <w:t>un video sobre la protección de las obtenciones vegetales en el Uruguay</w:t>
      </w:r>
      <w:r w:rsidR="00C6592F" w:rsidRPr="00082AEA">
        <w:rPr>
          <w:rFonts w:cs="Arial"/>
          <w:szCs w:val="19"/>
        </w:rPr>
        <w:t xml:space="preserve">, </w:t>
      </w:r>
      <w:r w:rsidR="00AA659B" w:rsidRPr="00082AEA">
        <w:rPr>
          <w:rFonts w:cs="Arial"/>
          <w:szCs w:val="19"/>
        </w:rPr>
        <w:t>titulado “Un obtentor público utiliza la protección de las obtenciones vegetales para asegurar la oferta de semillas de cebolla de alta calidad a los agricultores”;</w:t>
      </w:r>
      <w:r w:rsidR="009B45E2" w:rsidRPr="00082AEA">
        <w:rPr>
          <w:rFonts w:cs="Arial"/>
          <w:szCs w:val="19"/>
        </w:rPr>
        <w:t xml:space="preserve"> </w:t>
      </w:r>
      <w:r w:rsidR="00AA659B" w:rsidRPr="00082AEA">
        <w:rPr>
          <w:rFonts w:cs="Arial"/>
          <w:szCs w:val="19"/>
        </w:rPr>
        <w:t>y un video titulado “Uso del sistema UPOV para beneficio de los custodios de germoplasma nativo en la Argentina”.</w:t>
      </w:r>
    </w:p>
    <w:p w:rsidR="006D00FC" w:rsidRPr="00082AEA" w:rsidRDefault="006D00FC" w:rsidP="006D00FC">
      <w:pPr>
        <w:jc w:val="left"/>
        <w:rPr>
          <w:snapToGrid w:val="0"/>
          <w:color w:val="000000" w:themeColor="text1"/>
        </w:rPr>
      </w:pPr>
    </w:p>
    <w:p w:rsidR="006D00FC" w:rsidRPr="00082AEA" w:rsidRDefault="006D00FC" w:rsidP="006D00FC">
      <w:pPr>
        <w:jc w:val="left"/>
        <w:rPr>
          <w:snapToGrid w:val="0"/>
          <w:color w:val="000000" w:themeColor="text1"/>
        </w:rPr>
      </w:pPr>
    </w:p>
    <w:p w:rsidR="006D00FC" w:rsidRPr="00082AEA" w:rsidRDefault="006D00FC" w:rsidP="006D00FC">
      <w:pPr>
        <w:jc w:val="left"/>
        <w:rPr>
          <w:snapToGrid w:val="0"/>
          <w:color w:val="000000" w:themeColor="text1"/>
        </w:rPr>
      </w:pPr>
    </w:p>
    <w:p w:rsidR="006D00FC" w:rsidRPr="00082AEA" w:rsidRDefault="006D00FC" w:rsidP="006D00FC">
      <w:pPr>
        <w:jc w:val="left"/>
      </w:pPr>
      <w:bookmarkStart w:id="3" w:name="_Toc207186207"/>
      <w:r w:rsidRPr="00082AEA">
        <w:br w:type="page"/>
      </w:r>
    </w:p>
    <w:bookmarkEnd w:id="3"/>
    <w:p w:rsidR="006D00FC" w:rsidRPr="00082AEA" w:rsidRDefault="00AA659B" w:rsidP="006D00FC">
      <w:pPr>
        <w:jc w:val="center"/>
      </w:pPr>
      <w:r w:rsidRPr="00082AEA">
        <w:lastRenderedPageBreak/>
        <w:t xml:space="preserve">CUADRO DE RESULTADOS PARA </w:t>
      </w:r>
      <w:r w:rsidRPr="00082AEA">
        <w:rPr>
          <w:rFonts w:cs="Arial"/>
        </w:rPr>
        <w:t>EL BIENIO</w:t>
      </w:r>
      <w:r w:rsidR="00C6592F" w:rsidRPr="00082AEA">
        <w:rPr>
          <w:rFonts w:cs="Arial"/>
        </w:rPr>
        <w:t> 2</w:t>
      </w:r>
      <w:r w:rsidRPr="00082AEA">
        <w:rPr>
          <w:rFonts w:cs="Arial"/>
        </w:rPr>
        <w:t>016</w:t>
      </w:r>
      <w:r w:rsidRPr="00082AEA">
        <w:rPr>
          <w:rFonts w:cs="Arial"/>
        </w:rPr>
        <w:noBreakHyphen/>
        <w:t>2017</w:t>
      </w:r>
    </w:p>
    <w:p w:rsidR="006D00FC" w:rsidRPr="00082AEA" w:rsidRDefault="006D00FC" w:rsidP="006D00FC">
      <w:pPr>
        <w:jc w:val="center"/>
      </w:pPr>
    </w:p>
    <w:p w:rsidR="006D00FC" w:rsidRPr="00082AEA" w:rsidRDefault="006D00FC" w:rsidP="006D00FC">
      <w:pPr>
        <w:jc w:val="center"/>
      </w:pPr>
    </w:p>
    <w:p w:rsidR="006D00FC" w:rsidRPr="00082AEA" w:rsidRDefault="00AA659B" w:rsidP="006D00FC">
      <w:pPr>
        <w:jc w:val="center"/>
        <w:rPr>
          <w:u w:val="single"/>
        </w:rPr>
      </w:pPr>
      <w:r w:rsidRPr="00082AEA">
        <w:rPr>
          <w:u w:val="single"/>
        </w:rPr>
        <w:t>Índice</w:t>
      </w:r>
    </w:p>
    <w:p w:rsidR="006D00FC" w:rsidRPr="00082AEA" w:rsidRDefault="006D00FC" w:rsidP="006D00FC"/>
    <w:p w:rsidR="0031029B" w:rsidRPr="00082AEA" w:rsidRDefault="00B03302">
      <w:pPr>
        <w:pStyle w:val="TOC3"/>
        <w:tabs>
          <w:tab w:val="left" w:pos="738"/>
        </w:tabs>
        <w:rPr>
          <w:rFonts w:asciiTheme="minorHAnsi" w:hAnsiTheme="minorHAnsi" w:cstheme="minorBidi"/>
          <w:noProof/>
          <w:sz w:val="22"/>
          <w:szCs w:val="22"/>
          <w:lang w:val="es-ES_tradnl"/>
        </w:rPr>
      </w:pPr>
      <w:r w:rsidRPr="00082AEA">
        <w:rPr>
          <w:rFonts w:cs="Arial"/>
          <w:i/>
          <w:caps/>
          <w:noProof/>
          <w:szCs w:val="18"/>
          <w:lang w:val="es-ES_tradnl"/>
        </w:rPr>
        <w:fldChar w:fldCharType="begin"/>
      </w:r>
      <w:r w:rsidR="006D00FC" w:rsidRPr="00082AEA">
        <w:rPr>
          <w:rFonts w:cs="Arial"/>
          <w:caps/>
          <w:szCs w:val="18"/>
          <w:lang w:val="es-ES_tradnl"/>
        </w:rPr>
        <w:instrText xml:space="preserve"> TOC \o "3-9" \u </w:instrText>
      </w:r>
      <w:r w:rsidRPr="00082AEA">
        <w:rPr>
          <w:rFonts w:cs="Arial"/>
          <w:i/>
          <w:caps/>
          <w:noProof/>
          <w:szCs w:val="18"/>
          <w:lang w:val="es-ES_tradnl"/>
        </w:rPr>
        <w:fldChar w:fldCharType="separate"/>
      </w:r>
      <w:r w:rsidR="0031029B" w:rsidRPr="00082AEA">
        <w:rPr>
          <w:noProof/>
          <w:lang w:val="es-ES_tradnl"/>
        </w:rPr>
        <w:t>1.</w:t>
      </w:r>
      <w:r w:rsidR="0031029B" w:rsidRPr="00082AEA">
        <w:rPr>
          <w:rFonts w:asciiTheme="minorHAnsi" w:hAnsiTheme="minorHAnsi" w:cstheme="minorBidi"/>
          <w:noProof/>
          <w:sz w:val="22"/>
          <w:szCs w:val="22"/>
          <w:lang w:val="es-ES_tradnl"/>
        </w:rPr>
        <w:tab/>
      </w:r>
      <w:r w:rsidR="0031029B" w:rsidRPr="00082AEA">
        <w:rPr>
          <w:noProof/>
          <w:lang w:val="es-ES_tradnl"/>
        </w:rPr>
        <w:t>INTRODUCCIÓN</w:t>
      </w:r>
      <w:r w:rsidR="0031029B" w:rsidRPr="00082AEA">
        <w:rPr>
          <w:noProof/>
          <w:lang w:val="es-ES_tradnl"/>
        </w:rPr>
        <w:tab/>
      </w:r>
      <w:r w:rsidR="0031029B" w:rsidRPr="00082AEA">
        <w:rPr>
          <w:noProof/>
          <w:lang w:val="es-ES_tradnl"/>
        </w:rPr>
        <w:fldChar w:fldCharType="begin"/>
      </w:r>
      <w:r w:rsidR="0031029B" w:rsidRPr="00082AEA">
        <w:rPr>
          <w:noProof/>
          <w:lang w:val="es-ES_tradnl"/>
        </w:rPr>
        <w:instrText xml:space="preserve"> PAGEREF _Toc528352490 \h </w:instrText>
      </w:r>
      <w:r w:rsidR="0031029B" w:rsidRPr="00082AEA">
        <w:rPr>
          <w:noProof/>
          <w:lang w:val="es-ES_tradnl"/>
        </w:rPr>
      </w:r>
      <w:r w:rsidR="0031029B" w:rsidRPr="00082AEA">
        <w:rPr>
          <w:noProof/>
          <w:lang w:val="es-ES_tradnl"/>
        </w:rPr>
        <w:fldChar w:fldCharType="separate"/>
      </w:r>
      <w:r w:rsidR="0031029B" w:rsidRPr="00082AEA">
        <w:rPr>
          <w:noProof/>
          <w:lang w:val="es-ES_tradnl"/>
        </w:rPr>
        <w:t>9</w:t>
      </w:r>
      <w:r w:rsidR="0031029B" w:rsidRPr="00082AEA">
        <w:rPr>
          <w:noProof/>
          <w:lang w:val="es-ES_tradnl"/>
        </w:rPr>
        <w:fldChar w:fldCharType="end"/>
      </w:r>
    </w:p>
    <w:p w:rsidR="0031029B" w:rsidRPr="00082AEA" w:rsidRDefault="0031029B">
      <w:pPr>
        <w:pStyle w:val="TOC9"/>
        <w:rPr>
          <w:rFonts w:asciiTheme="minorHAnsi" w:hAnsiTheme="minorHAnsi" w:cstheme="minorBidi"/>
          <w:sz w:val="22"/>
          <w:szCs w:val="22"/>
        </w:rPr>
      </w:pPr>
      <w:r w:rsidRPr="00082AEA">
        <w:t>Gráfico 1. Variaciones de la situación en relación con la UPOV producidas durante el bienio 2016</w:t>
      </w:r>
      <w:r w:rsidRPr="00082AEA">
        <w:rPr>
          <w:rFonts w:ascii="Cambria Math" w:hAnsi="Cambria Math" w:cs="Cambria Math"/>
        </w:rPr>
        <w:noBreakHyphen/>
      </w:r>
      <w:r w:rsidRPr="00082AEA">
        <w:rPr>
          <w:rFonts w:cs="Arial"/>
        </w:rPr>
        <w:t>201</w:t>
      </w:r>
      <w:r w:rsidRPr="00082AEA">
        <w:t>7</w:t>
      </w:r>
      <w:r w:rsidRPr="00082AEA">
        <w:tab/>
      </w:r>
      <w:r w:rsidRPr="00082AEA">
        <w:fldChar w:fldCharType="begin"/>
      </w:r>
      <w:r w:rsidRPr="00082AEA">
        <w:instrText xml:space="preserve"> PAGEREF _Toc528352491 \h </w:instrText>
      </w:r>
      <w:r w:rsidRPr="00082AEA">
        <w:fldChar w:fldCharType="separate"/>
      </w:r>
      <w:r w:rsidRPr="00082AEA">
        <w:t>9</w:t>
      </w:r>
      <w:r w:rsidRPr="00082AEA">
        <w:fldChar w:fldCharType="end"/>
      </w:r>
    </w:p>
    <w:p w:rsidR="0031029B" w:rsidRPr="00082AEA" w:rsidRDefault="0031029B">
      <w:pPr>
        <w:pStyle w:val="TOC9"/>
        <w:rPr>
          <w:rFonts w:asciiTheme="minorHAnsi" w:hAnsiTheme="minorHAnsi" w:cstheme="minorBidi"/>
          <w:sz w:val="22"/>
          <w:szCs w:val="22"/>
        </w:rPr>
      </w:pPr>
      <w:r w:rsidRPr="00082AEA">
        <w:t>Gráfico 2. Situación en relación con la UPOV al final de 2017</w:t>
      </w:r>
      <w:r w:rsidRPr="00082AEA">
        <w:tab/>
      </w:r>
      <w:r w:rsidRPr="00082AEA">
        <w:fldChar w:fldCharType="begin"/>
      </w:r>
      <w:r w:rsidRPr="00082AEA">
        <w:instrText xml:space="preserve"> PAGEREF _Toc528352492 \h </w:instrText>
      </w:r>
      <w:r w:rsidRPr="00082AEA">
        <w:fldChar w:fldCharType="separate"/>
      </w:r>
      <w:r w:rsidRPr="00082AEA">
        <w:t>10</w:t>
      </w:r>
      <w:r w:rsidRPr="00082AEA">
        <w:fldChar w:fldCharType="end"/>
      </w:r>
    </w:p>
    <w:p w:rsidR="0031029B" w:rsidRPr="00082AEA" w:rsidRDefault="0031029B">
      <w:pPr>
        <w:pStyle w:val="TOC3"/>
        <w:tabs>
          <w:tab w:val="left" w:pos="738"/>
        </w:tabs>
        <w:rPr>
          <w:rFonts w:asciiTheme="minorHAnsi" w:hAnsiTheme="minorHAnsi" w:cstheme="minorBidi"/>
          <w:noProof/>
          <w:sz w:val="22"/>
          <w:szCs w:val="22"/>
          <w:lang w:val="es-ES_tradnl"/>
        </w:rPr>
      </w:pPr>
      <w:r w:rsidRPr="00082AEA">
        <w:rPr>
          <w:noProof/>
          <w:lang w:val="es-ES_tradnl"/>
        </w:rPr>
        <w:t>2.</w:t>
      </w:r>
      <w:r w:rsidRPr="00082AEA">
        <w:rPr>
          <w:rFonts w:asciiTheme="minorHAnsi" w:hAnsiTheme="minorHAnsi" w:cstheme="minorBidi"/>
          <w:noProof/>
          <w:sz w:val="22"/>
          <w:szCs w:val="22"/>
          <w:lang w:val="es-ES_tradnl"/>
        </w:rPr>
        <w:tab/>
      </w:r>
      <w:r w:rsidRPr="00082AEA">
        <w:rPr>
          <w:noProof/>
          <w:lang w:val="es-ES_tradnl"/>
        </w:rPr>
        <w:t>RENDIMIENTO DE LOS PROGRAMAS</w:t>
      </w:r>
      <w:r w:rsidRPr="00082AEA">
        <w:rPr>
          <w:noProof/>
          <w:lang w:val="es-ES_tradnl"/>
        </w:rPr>
        <w:tab/>
      </w:r>
      <w:r w:rsidRPr="00082AEA">
        <w:rPr>
          <w:noProof/>
          <w:lang w:val="es-ES_tradnl"/>
        </w:rPr>
        <w:fldChar w:fldCharType="begin"/>
      </w:r>
      <w:r w:rsidRPr="00082AEA">
        <w:rPr>
          <w:noProof/>
          <w:lang w:val="es-ES_tradnl"/>
        </w:rPr>
        <w:instrText xml:space="preserve"> PAGEREF _Toc528352493 \h </w:instrText>
      </w:r>
      <w:r w:rsidRPr="00082AEA">
        <w:rPr>
          <w:noProof/>
          <w:lang w:val="es-ES_tradnl"/>
        </w:rPr>
      </w:r>
      <w:r w:rsidRPr="00082AEA">
        <w:rPr>
          <w:noProof/>
          <w:lang w:val="es-ES_tradnl"/>
        </w:rPr>
        <w:fldChar w:fldCharType="separate"/>
      </w:r>
      <w:r w:rsidRPr="00082AEA">
        <w:rPr>
          <w:noProof/>
          <w:lang w:val="es-ES_tradnl"/>
        </w:rPr>
        <w:t>12</w:t>
      </w:r>
      <w:r w:rsidRPr="00082AEA">
        <w:rPr>
          <w:noProof/>
          <w:lang w:val="es-ES_tradnl"/>
        </w:rPr>
        <w:fldChar w:fldCharType="end"/>
      </w:r>
    </w:p>
    <w:p w:rsidR="0031029B" w:rsidRPr="00082AEA" w:rsidRDefault="0031029B">
      <w:pPr>
        <w:pStyle w:val="TOC4"/>
        <w:tabs>
          <w:tab w:val="left" w:pos="1000"/>
        </w:tabs>
        <w:rPr>
          <w:rFonts w:asciiTheme="minorHAnsi" w:hAnsiTheme="minorHAnsi" w:cstheme="minorBidi"/>
          <w:i/>
          <w:sz w:val="22"/>
          <w:szCs w:val="22"/>
          <w:lang w:val="es-ES_tradnl"/>
        </w:rPr>
      </w:pPr>
      <w:r w:rsidRPr="00082AEA">
        <w:rPr>
          <w:lang w:val="es-ES_tradnl"/>
        </w:rPr>
        <w:t>2.1</w:t>
      </w:r>
      <w:r w:rsidRPr="00082AEA">
        <w:rPr>
          <w:rFonts w:asciiTheme="minorHAnsi" w:hAnsiTheme="minorHAnsi" w:cstheme="minorBidi"/>
          <w:i/>
          <w:sz w:val="22"/>
          <w:szCs w:val="22"/>
          <w:lang w:val="es-ES_tradnl"/>
        </w:rPr>
        <w:tab/>
      </w:r>
      <w:r w:rsidRPr="00082AEA">
        <w:rPr>
          <w:lang w:val="es-ES_tradnl"/>
        </w:rPr>
        <w:t>Subprograma UV.1: Política general sobre protección de las variedades vegetales</w:t>
      </w:r>
      <w:r w:rsidRPr="00082AEA">
        <w:rPr>
          <w:lang w:val="es-ES_tradnl"/>
        </w:rPr>
        <w:tab/>
      </w:r>
      <w:r w:rsidRPr="00082AEA">
        <w:rPr>
          <w:lang w:val="es-ES_tradnl"/>
        </w:rPr>
        <w:fldChar w:fldCharType="begin"/>
      </w:r>
      <w:r w:rsidRPr="00082AEA">
        <w:rPr>
          <w:lang w:val="es-ES_tradnl"/>
        </w:rPr>
        <w:instrText xml:space="preserve"> PAGEREF _Toc528352494 \h </w:instrText>
      </w:r>
      <w:r w:rsidRPr="00082AEA">
        <w:rPr>
          <w:lang w:val="es-ES_tradnl"/>
        </w:rPr>
      </w:r>
      <w:r w:rsidRPr="00082AEA">
        <w:rPr>
          <w:lang w:val="es-ES_tradnl"/>
        </w:rPr>
        <w:fldChar w:fldCharType="separate"/>
      </w:r>
      <w:r w:rsidRPr="00082AEA">
        <w:rPr>
          <w:lang w:val="es-ES_tradnl"/>
        </w:rPr>
        <w:t>12</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Objetivos</w:t>
      </w:r>
      <w:r w:rsidRPr="00082AEA">
        <w:rPr>
          <w:lang w:val="es-ES_tradnl"/>
        </w:rPr>
        <w:tab/>
      </w:r>
      <w:r w:rsidRPr="00082AEA">
        <w:rPr>
          <w:lang w:val="es-ES_tradnl"/>
        </w:rPr>
        <w:fldChar w:fldCharType="begin"/>
      </w:r>
      <w:r w:rsidRPr="00082AEA">
        <w:rPr>
          <w:lang w:val="es-ES_tradnl"/>
        </w:rPr>
        <w:instrText xml:space="preserve"> PAGEREF _Toc528352495 \h </w:instrText>
      </w:r>
      <w:r w:rsidRPr="00082AEA">
        <w:rPr>
          <w:lang w:val="es-ES_tradnl"/>
        </w:rPr>
      </w:r>
      <w:r w:rsidRPr="00082AEA">
        <w:rPr>
          <w:lang w:val="es-ES_tradnl"/>
        </w:rPr>
        <w:fldChar w:fldCharType="separate"/>
      </w:r>
      <w:r w:rsidRPr="00082AEA">
        <w:rPr>
          <w:lang w:val="es-ES_tradnl"/>
        </w:rPr>
        <w:t>12</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Resultados alcanzados: indicadores de rendimiento</w:t>
      </w:r>
      <w:r w:rsidRPr="00082AEA">
        <w:rPr>
          <w:lang w:val="es-ES_tradnl"/>
        </w:rPr>
        <w:tab/>
      </w:r>
      <w:r w:rsidRPr="00082AEA">
        <w:rPr>
          <w:lang w:val="es-ES_tradnl"/>
        </w:rPr>
        <w:fldChar w:fldCharType="begin"/>
      </w:r>
      <w:r w:rsidRPr="00082AEA">
        <w:rPr>
          <w:lang w:val="es-ES_tradnl"/>
        </w:rPr>
        <w:instrText xml:space="preserve"> PAGEREF _Toc528352496 \h </w:instrText>
      </w:r>
      <w:r w:rsidRPr="00082AEA">
        <w:rPr>
          <w:lang w:val="es-ES_tradnl"/>
        </w:rPr>
      </w:r>
      <w:r w:rsidRPr="00082AEA">
        <w:rPr>
          <w:lang w:val="es-ES_tradnl"/>
        </w:rPr>
        <w:fldChar w:fldCharType="separate"/>
      </w:r>
      <w:r w:rsidRPr="00082AEA">
        <w:rPr>
          <w:lang w:val="es-ES_tradnl"/>
        </w:rPr>
        <w:t>12</w:t>
      </w:r>
      <w:r w:rsidRPr="00082AEA">
        <w:rPr>
          <w:lang w:val="es-ES_tradnl"/>
        </w:rPr>
        <w:fldChar w:fldCharType="end"/>
      </w:r>
    </w:p>
    <w:p w:rsidR="0031029B" w:rsidRPr="00082AEA" w:rsidRDefault="0031029B">
      <w:pPr>
        <w:pStyle w:val="TOC6"/>
        <w:rPr>
          <w:rFonts w:asciiTheme="minorHAnsi" w:hAnsiTheme="minorHAnsi" w:cstheme="minorBidi"/>
          <w:sz w:val="22"/>
          <w:szCs w:val="22"/>
        </w:rPr>
      </w:pPr>
      <w:r w:rsidRPr="00082AEA">
        <w:t>1. ORGANIZACIÓN DE LAS SESIONES DEL CONSEJO Y DEL COMITÉ CONSULTIVO</w:t>
      </w:r>
      <w:r w:rsidRPr="00082AEA">
        <w:tab/>
      </w:r>
      <w:r w:rsidRPr="00082AEA">
        <w:fldChar w:fldCharType="begin"/>
      </w:r>
      <w:r w:rsidRPr="00082AEA">
        <w:instrText xml:space="preserve"> PAGEREF _Toc528352497 \h </w:instrText>
      </w:r>
      <w:r w:rsidRPr="00082AEA">
        <w:fldChar w:fldCharType="separate"/>
      </w:r>
      <w:r w:rsidRPr="00082AEA">
        <w:t>12</w:t>
      </w:r>
      <w:r w:rsidRPr="00082AEA">
        <w:fldChar w:fldCharType="end"/>
      </w:r>
    </w:p>
    <w:p w:rsidR="0031029B" w:rsidRPr="00082AEA" w:rsidRDefault="0031029B">
      <w:pPr>
        <w:pStyle w:val="TOC8"/>
        <w:rPr>
          <w:rFonts w:asciiTheme="minorHAnsi" w:hAnsiTheme="minorHAnsi" w:cstheme="minorBidi"/>
          <w:sz w:val="22"/>
          <w:szCs w:val="22"/>
        </w:rPr>
      </w:pPr>
      <w:r w:rsidRPr="00082AEA">
        <w:t>a) Participación en las sesiones del Consejo y del Comité Consultivo</w:t>
      </w:r>
      <w:r w:rsidRPr="00082AEA">
        <w:tab/>
      </w:r>
      <w:r w:rsidRPr="00082AEA">
        <w:fldChar w:fldCharType="begin"/>
      </w:r>
      <w:r w:rsidRPr="00082AEA">
        <w:instrText xml:space="preserve"> PAGEREF _Toc528352498 \h </w:instrText>
      </w:r>
      <w:r w:rsidRPr="00082AEA">
        <w:fldChar w:fldCharType="separate"/>
      </w:r>
      <w:r w:rsidRPr="00082AEA">
        <w:t>12</w:t>
      </w:r>
      <w:r w:rsidRPr="00082AEA">
        <w:fldChar w:fldCharType="end"/>
      </w:r>
    </w:p>
    <w:p w:rsidR="0031029B" w:rsidRPr="00082AEA" w:rsidRDefault="0031029B">
      <w:pPr>
        <w:pStyle w:val="TOC9"/>
        <w:rPr>
          <w:rFonts w:asciiTheme="minorHAnsi" w:hAnsiTheme="minorHAnsi" w:cstheme="minorBidi"/>
          <w:sz w:val="22"/>
          <w:szCs w:val="22"/>
        </w:rPr>
      </w:pPr>
      <w:r w:rsidRPr="00082AEA">
        <w:t>Gráfico 3. Participación en las sesiones ordinarias del Consejo (sesiones de octubre)</w:t>
      </w:r>
      <w:r w:rsidRPr="00082AEA">
        <w:tab/>
      </w:r>
      <w:r w:rsidRPr="00082AEA">
        <w:fldChar w:fldCharType="begin"/>
      </w:r>
      <w:r w:rsidRPr="00082AEA">
        <w:instrText xml:space="preserve"> PAGEREF _Toc528352499 \h </w:instrText>
      </w:r>
      <w:r w:rsidRPr="00082AEA">
        <w:fldChar w:fldCharType="separate"/>
      </w:r>
      <w:r w:rsidRPr="00082AEA">
        <w:t>12</w:t>
      </w:r>
      <w:r w:rsidRPr="00082AEA">
        <w:fldChar w:fldCharType="end"/>
      </w:r>
    </w:p>
    <w:p w:rsidR="0031029B" w:rsidRPr="00082AEA" w:rsidRDefault="0031029B">
      <w:pPr>
        <w:pStyle w:val="TOC9"/>
        <w:rPr>
          <w:rFonts w:asciiTheme="minorHAnsi" w:hAnsiTheme="minorHAnsi" w:cstheme="minorBidi"/>
          <w:sz w:val="22"/>
          <w:szCs w:val="22"/>
        </w:rPr>
      </w:pPr>
      <w:r w:rsidRPr="00082AEA">
        <w:t>Gráfico 4. Participación</w:t>
      </w:r>
      <w:r w:rsidRPr="00082AEA">
        <w:rPr>
          <w:vertAlign w:val="superscript"/>
        </w:rPr>
        <w:t>*</w:t>
      </w:r>
      <w:r w:rsidRPr="00082AEA">
        <w:t xml:space="preserve"> en las sesiones extraordinarias del Consejo (sesiones de abril)</w:t>
      </w:r>
      <w:r w:rsidRPr="00082AEA">
        <w:tab/>
      </w:r>
      <w:r w:rsidRPr="00082AEA">
        <w:fldChar w:fldCharType="begin"/>
      </w:r>
      <w:r w:rsidRPr="00082AEA">
        <w:instrText xml:space="preserve"> PAGEREF _Toc528352500 \h </w:instrText>
      </w:r>
      <w:r w:rsidRPr="00082AEA">
        <w:fldChar w:fldCharType="separate"/>
      </w:r>
      <w:r w:rsidRPr="00082AEA">
        <w:t>12</w:t>
      </w:r>
      <w:r w:rsidRPr="00082AEA">
        <w:fldChar w:fldCharType="end"/>
      </w:r>
    </w:p>
    <w:p w:rsidR="0031029B" w:rsidRPr="00082AEA" w:rsidRDefault="0031029B">
      <w:pPr>
        <w:pStyle w:val="TOC9"/>
        <w:rPr>
          <w:rFonts w:asciiTheme="minorHAnsi" w:hAnsiTheme="minorHAnsi" w:cstheme="minorBidi"/>
          <w:sz w:val="22"/>
          <w:szCs w:val="22"/>
        </w:rPr>
      </w:pPr>
      <w:r w:rsidRPr="00082AEA">
        <w:t>Gráfico 5. Participación</w:t>
      </w:r>
      <w:r w:rsidRPr="00082AEA">
        <w:rPr>
          <w:vertAlign w:val="superscript"/>
        </w:rPr>
        <w:t>*</w:t>
      </w:r>
      <w:r w:rsidRPr="00082AEA">
        <w:t xml:space="preserve"> en las sesiones del Comité Consultivo</w:t>
      </w:r>
      <w:r w:rsidRPr="00082AEA">
        <w:tab/>
      </w:r>
      <w:r w:rsidRPr="00082AEA">
        <w:fldChar w:fldCharType="begin"/>
      </w:r>
      <w:r w:rsidRPr="00082AEA">
        <w:instrText xml:space="preserve"> PAGEREF _Toc528352501 \h </w:instrText>
      </w:r>
      <w:r w:rsidRPr="00082AEA">
        <w:fldChar w:fldCharType="separate"/>
      </w:r>
      <w:r w:rsidRPr="00082AEA">
        <w:t>13</w:t>
      </w:r>
      <w:r w:rsidRPr="00082AEA">
        <w:fldChar w:fldCharType="end"/>
      </w:r>
    </w:p>
    <w:p w:rsidR="0031029B" w:rsidRPr="00082AEA" w:rsidRDefault="0031029B">
      <w:pPr>
        <w:pStyle w:val="TOC6"/>
        <w:rPr>
          <w:rFonts w:asciiTheme="minorHAnsi" w:hAnsiTheme="minorHAnsi" w:cstheme="minorBidi"/>
          <w:sz w:val="22"/>
          <w:szCs w:val="22"/>
        </w:rPr>
      </w:pPr>
      <w:r w:rsidRPr="00082AEA">
        <w:t>2. COORDINACIÓN, FISCALIZACIÓN Y EVALUACIÓN DEL RENDIMIENTO DEL PROGRAMA Y PRESUPUESTO PARA EL BIENIO 2016</w:t>
      </w:r>
      <w:r w:rsidRPr="00082AEA">
        <w:noBreakHyphen/>
        <w:t>2017</w:t>
      </w:r>
      <w:r w:rsidRPr="00082AEA">
        <w:tab/>
      </w:r>
      <w:r w:rsidRPr="00082AEA">
        <w:fldChar w:fldCharType="begin"/>
      </w:r>
      <w:r w:rsidRPr="00082AEA">
        <w:instrText xml:space="preserve"> PAGEREF _Toc528352502 \h </w:instrText>
      </w:r>
      <w:r w:rsidRPr="00082AEA">
        <w:fldChar w:fldCharType="separate"/>
      </w:r>
      <w:r w:rsidRPr="00082AEA">
        <w:t>13</w:t>
      </w:r>
      <w:r w:rsidRPr="00082AEA">
        <w:fldChar w:fldCharType="end"/>
      </w:r>
    </w:p>
    <w:p w:rsidR="0031029B" w:rsidRPr="00082AEA" w:rsidRDefault="0031029B">
      <w:pPr>
        <w:pStyle w:val="TOC8"/>
        <w:rPr>
          <w:rFonts w:asciiTheme="minorHAnsi" w:hAnsiTheme="minorHAnsi" w:cstheme="minorBidi"/>
          <w:sz w:val="22"/>
          <w:szCs w:val="22"/>
        </w:rPr>
      </w:pPr>
      <w:r w:rsidRPr="00082AEA">
        <w:t>a) Ejecución del programa en el marco del presupuesto del bienio 2016</w:t>
      </w:r>
      <w:r w:rsidRPr="00082AEA">
        <w:noBreakHyphen/>
        <w:t>2017</w:t>
      </w:r>
      <w:r w:rsidRPr="00082AEA">
        <w:tab/>
      </w:r>
      <w:r w:rsidRPr="00082AEA">
        <w:fldChar w:fldCharType="begin"/>
      </w:r>
      <w:r w:rsidRPr="00082AEA">
        <w:instrText xml:space="preserve"> PAGEREF _Toc528352503 \h </w:instrText>
      </w:r>
      <w:r w:rsidRPr="00082AEA">
        <w:fldChar w:fldCharType="separate"/>
      </w:r>
      <w:r w:rsidRPr="00082AEA">
        <w:t>13</w:t>
      </w:r>
      <w:r w:rsidRPr="00082AEA">
        <w:fldChar w:fldCharType="end"/>
      </w:r>
    </w:p>
    <w:p w:rsidR="0031029B" w:rsidRPr="00082AEA" w:rsidRDefault="0031029B">
      <w:pPr>
        <w:pStyle w:val="TOC6"/>
        <w:rPr>
          <w:rFonts w:asciiTheme="minorHAnsi" w:hAnsiTheme="minorHAnsi" w:cstheme="minorBidi"/>
          <w:sz w:val="22"/>
          <w:szCs w:val="22"/>
        </w:rPr>
      </w:pPr>
      <w:r w:rsidRPr="00082AEA">
        <w:t>3. PREPARACIÓN Y ADOPCIÓN DEL PROGRAMA Y PRESUPUESTO PARA EL BIENIO 2018</w:t>
      </w:r>
      <w:r w:rsidRPr="00082AEA">
        <w:noBreakHyphen/>
        <w:t>2019</w:t>
      </w:r>
      <w:r w:rsidRPr="00082AEA">
        <w:tab/>
      </w:r>
      <w:r w:rsidRPr="00082AEA">
        <w:fldChar w:fldCharType="begin"/>
      </w:r>
      <w:r w:rsidRPr="00082AEA">
        <w:instrText xml:space="preserve"> PAGEREF _Toc528352504 \h </w:instrText>
      </w:r>
      <w:r w:rsidRPr="00082AEA">
        <w:fldChar w:fldCharType="separate"/>
      </w:r>
      <w:r w:rsidRPr="00082AEA">
        <w:t>13</w:t>
      </w:r>
      <w:r w:rsidRPr="00082AEA">
        <w:fldChar w:fldCharType="end"/>
      </w:r>
    </w:p>
    <w:p w:rsidR="0031029B" w:rsidRPr="00082AEA" w:rsidRDefault="0031029B">
      <w:pPr>
        <w:pStyle w:val="TOC8"/>
        <w:rPr>
          <w:rFonts w:asciiTheme="minorHAnsi" w:hAnsiTheme="minorHAnsi" w:cstheme="minorBidi"/>
          <w:sz w:val="22"/>
          <w:szCs w:val="22"/>
        </w:rPr>
      </w:pPr>
      <w:r w:rsidRPr="00082AEA">
        <w:t>a) Preparación y adopción del programa y presupuesto para el bienio 2018</w:t>
      </w:r>
      <w:r w:rsidRPr="00082AEA">
        <w:noBreakHyphen/>
        <w:t>2019 con arreglo al “Reglamento Financiero y Reglamentación Financiera de la UPOV”</w:t>
      </w:r>
      <w:r w:rsidRPr="00082AEA">
        <w:tab/>
      </w:r>
      <w:r w:rsidRPr="00082AEA">
        <w:fldChar w:fldCharType="begin"/>
      </w:r>
      <w:r w:rsidRPr="00082AEA">
        <w:instrText xml:space="preserve"> PAGEREF _Toc528352505 \h </w:instrText>
      </w:r>
      <w:r w:rsidRPr="00082AEA">
        <w:fldChar w:fldCharType="separate"/>
      </w:r>
      <w:r w:rsidRPr="00082AEA">
        <w:t>13</w:t>
      </w:r>
      <w:r w:rsidRPr="00082AEA">
        <w:fldChar w:fldCharType="end"/>
      </w:r>
    </w:p>
    <w:p w:rsidR="0031029B" w:rsidRPr="00082AEA" w:rsidRDefault="0031029B">
      <w:pPr>
        <w:pStyle w:val="TOC6"/>
        <w:rPr>
          <w:rFonts w:asciiTheme="minorHAnsi" w:hAnsiTheme="minorHAnsi" w:cstheme="minorBidi"/>
          <w:sz w:val="22"/>
          <w:szCs w:val="22"/>
        </w:rPr>
      </w:pPr>
      <w:r w:rsidRPr="00082AEA">
        <w:t xml:space="preserve">4. </w:t>
      </w:r>
      <w:r w:rsidRPr="00082AEA">
        <w:rPr>
          <w:caps w:val="0"/>
        </w:rPr>
        <w:t>NOVEDADES RELATIVAS A LA PRESENTACIÓN DE SOLICITUDES Y LA CONCESIÓN DE DERECHOS DE OBTENTOR</w:t>
      </w:r>
      <w:r w:rsidRPr="00082AEA">
        <w:tab/>
      </w:r>
      <w:r w:rsidRPr="00082AEA">
        <w:fldChar w:fldCharType="begin"/>
      </w:r>
      <w:r w:rsidRPr="00082AEA">
        <w:instrText xml:space="preserve"> PAGEREF _Toc528352506 \h </w:instrText>
      </w:r>
      <w:r w:rsidRPr="00082AEA">
        <w:fldChar w:fldCharType="separate"/>
      </w:r>
      <w:r w:rsidRPr="00082AEA">
        <w:t>14</w:t>
      </w:r>
      <w:r w:rsidRPr="00082AEA">
        <w:fldChar w:fldCharType="end"/>
      </w:r>
    </w:p>
    <w:p w:rsidR="0031029B" w:rsidRPr="00082AEA" w:rsidRDefault="0031029B">
      <w:pPr>
        <w:pStyle w:val="TOC8"/>
        <w:rPr>
          <w:rFonts w:asciiTheme="minorHAnsi" w:hAnsiTheme="minorHAnsi" w:cstheme="minorBidi"/>
          <w:sz w:val="22"/>
          <w:szCs w:val="22"/>
        </w:rPr>
      </w:pPr>
      <w:r w:rsidRPr="00082AEA">
        <w:t>a) Número de solicitudes de derechos de obtentor</w:t>
      </w:r>
      <w:r w:rsidRPr="00082AEA">
        <w:tab/>
      </w:r>
      <w:r w:rsidRPr="00082AEA">
        <w:fldChar w:fldCharType="begin"/>
      </w:r>
      <w:r w:rsidRPr="00082AEA">
        <w:instrText xml:space="preserve"> PAGEREF _Toc528352507 \h </w:instrText>
      </w:r>
      <w:r w:rsidRPr="00082AEA">
        <w:fldChar w:fldCharType="separate"/>
      </w:r>
      <w:r w:rsidRPr="00082AEA">
        <w:t>14</w:t>
      </w:r>
      <w:r w:rsidRPr="00082AEA">
        <w:fldChar w:fldCharType="end"/>
      </w:r>
    </w:p>
    <w:p w:rsidR="0031029B" w:rsidRPr="00082AEA" w:rsidRDefault="0031029B">
      <w:pPr>
        <w:pStyle w:val="TOC8"/>
        <w:rPr>
          <w:rFonts w:asciiTheme="minorHAnsi" w:hAnsiTheme="minorHAnsi" w:cstheme="minorBidi"/>
          <w:sz w:val="22"/>
          <w:szCs w:val="22"/>
        </w:rPr>
      </w:pPr>
      <w:r w:rsidRPr="00082AEA">
        <w:t>b) Número de títulos concedidos</w:t>
      </w:r>
      <w:r w:rsidRPr="00082AEA">
        <w:tab/>
      </w:r>
      <w:r w:rsidRPr="00082AEA">
        <w:fldChar w:fldCharType="begin"/>
      </w:r>
      <w:r w:rsidRPr="00082AEA">
        <w:instrText xml:space="preserve"> PAGEREF _Toc528352508 \h </w:instrText>
      </w:r>
      <w:r w:rsidRPr="00082AEA">
        <w:fldChar w:fldCharType="separate"/>
      </w:r>
      <w:r w:rsidRPr="00082AEA">
        <w:t>14</w:t>
      </w:r>
      <w:r w:rsidRPr="00082AEA">
        <w:fldChar w:fldCharType="end"/>
      </w:r>
    </w:p>
    <w:p w:rsidR="0031029B" w:rsidRPr="00082AEA" w:rsidRDefault="0031029B">
      <w:pPr>
        <w:pStyle w:val="TOC8"/>
        <w:rPr>
          <w:rFonts w:asciiTheme="minorHAnsi" w:hAnsiTheme="minorHAnsi" w:cstheme="minorBidi"/>
          <w:sz w:val="22"/>
          <w:szCs w:val="22"/>
        </w:rPr>
      </w:pPr>
      <w:r w:rsidRPr="00082AEA">
        <w:t>c) Número de títulos en vigor</w:t>
      </w:r>
      <w:r w:rsidRPr="00082AEA">
        <w:tab/>
      </w:r>
      <w:r w:rsidRPr="00082AEA">
        <w:fldChar w:fldCharType="begin"/>
      </w:r>
      <w:r w:rsidRPr="00082AEA">
        <w:instrText xml:space="preserve"> PAGEREF _Toc528352509 \h </w:instrText>
      </w:r>
      <w:r w:rsidRPr="00082AEA">
        <w:fldChar w:fldCharType="separate"/>
      </w:r>
      <w:r w:rsidRPr="00082AEA">
        <w:t>14</w:t>
      </w:r>
      <w:r w:rsidRPr="00082AEA">
        <w:fldChar w:fldCharType="end"/>
      </w:r>
    </w:p>
    <w:p w:rsidR="0031029B" w:rsidRPr="00082AEA" w:rsidRDefault="0031029B">
      <w:pPr>
        <w:pStyle w:val="TOC9"/>
        <w:rPr>
          <w:rFonts w:asciiTheme="minorHAnsi" w:hAnsiTheme="minorHAnsi" w:cstheme="minorBidi"/>
          <w:sz w:val="22"/>
          <w:szCs w:val="22"/>
        </w:rPr>
      </w:pPr>
      <w:r w:rsidRPr="00082AEA">
        <w:t>Gráfico 6. Solicitudes de derechos de obtentor</w:t>
      </w:r>
      <w:r w:rsidRPr="00082AEA">
        <w:tab/>
      </w:r>
      <w:r w:rsidRPr="00082AEA">
        <w:fldChar w:fldCharType="begin"/>
      </w:r>
      <w:r w:rsidRPr="00082AEA">
        <w:instrText xml:space="preserve"> PAGEREF _Toc528352510 \h </w:instrText>
      </w:r>
      <w:r w:rsidRPr="00082AEA">
        <w:fldChar w:fldCharType="separate"/>
      </w:r>
      <w:r w:rsidRPr="00082AEA">
        <w:t>14</w:t>
      </w:r>
      <w:r w:rsidRPr="00082AEA">
        <w:fldChar w:fldCharType="end"/>
      </w:r>
    </w:p>
    <w:p w:rsidR="0031029B" w:rsidRPr="00082AEA" w:rsidRDefault="0031029B">
      <w:pPr>
        <w:pStyle w:val="TOC9"/>
        <w:rPr>
          <w:rFonts w:asciiTheme="minorHAnsi" w:hAnsiTheme="minorHAnsi" w:cstheme="minorBidi"/>
          <w:sz w:val="22"/>
          <w:szCs w:val="22"/>
        </w:rPr>
      </w:pPr>
      <w:r w:rsidRPr="00082AEA">
        <w:t>Gráfico 7. Títulos de derechos de obtentor en vigor</w:t>
      </w:r>
      <w:r w:rsidRPr="00082AEA">
        <w:tab/>
      </w:r>
      <w:r w:rsidRPr="00082AEA">
        <w:fldChar w:fldCharType="begin"/>
      </w:r>
      <w:r w:rsidRPr="00082AEA">
        <w:instrText xml:space="preserve"> PAGEREF _Toc528352511 \h </w:instrText>
      </w:r>
      <w:r w:rsidRPr="00082AEA">
        <w:fldChar w:fldCharType="separate"/>
      </w:r>
      <w:r w:rsidRPr="00082AEA">
        <w:t>14</w:t>
      </w:r>
      <w:r w:rsidRPr="00082AEA">
        <w:fldChar w:fldCharType="end"/>
      </w:r>
    </w:p>
    <w:p w:rsidR="0031029B" w:rsidRPr="00082AEA" w:rsidRDefault="0031029B">
      <w:pPr>
        <w:pStyle w:val="TOC9"/>
        <w:rPr>
          <w:rFonts w:asciiTheme="minorHAnsi" w:hAnsiTheme="minorHAnsi" w:cstheme="minorBidi"/>
          <w:sz w:val="22"/>
          <w:szCs w:val="22"/>
        </w:rPr>
      </w:pPr>
      <w:r w:rsidRPr="00082AEA">
        <w:t>Gráfico 8. Solicitudes de derechos de obtentor presentadas por residentes y no residentes</w:t>
      </w:r>
      <w:r w:rsidRPr="00082AEA">
        <w:tab/>
      </w:r>
      <w:r w:rsidRPr="00082AEA">
        <w:fldChar w:fldCharType="begin"/>
      </w:r>
      <w:r w:rsidRPr="00082AEA">
        <w:instrText xml:space="preserve"> PAGEREF _Toc528352512 \h </w:instrText>
      </w:r>
      <w:r w:rsidRPr="00082AEA">
        <w:fldChar w:fldCharType="separate"/>
      </w:r>
      <w:r w:rsidRPr="00082AEA">
        <w:t>14</w:t>
      </w:r>
      <w:r w:rsidRPr="00082AEA">
        <w:fldChar w:fldCharType="end"/>
      </w:r>
    </w:p>
    <w:p w:rsidR="0031029B" w:rsidRPr="00082AEA" w:rsidRDefault="0031029B">
      <w:pPr>
        <w:pStyle w:val="TOC9"/>
        <w:rPr>
          <w:rFonts w:asciiTheme="minorHAnsi" w:hAnsiTheme="minorHAnsi" w:cstheme="minorBidi"/>
          <w:sz w:val="22"/>
          <w:szCs w:val="22"/>
        </w:rPr>
      </w:pPr>
      <w:r w:rsidRPr="00082AEA">
        <w:t>Gráfico 9. Títulos de derechos de obtentor concedidos a residentes y no residentes</w:t>
      </w:r>
      <w:r w:rsidRPr="00082AEA">
        <w:tab/>
      </w:r>
      <w:r w:rsidRPr="00082AEA">
        <w:fldChar w:fldCharType="begin"/>
      </w:r>
      <w:r w:rsidRPr="00082AEA">
        <w:instrText xml:space="preserve"> PAGEREF _Toc528352513 \h </w:instrText>
      </w:r>
      <w:r w:rsidRPr="00082AEA">
        <w:fldChar w:fldCharType="separate"/>
      </w:r>
      <w:r w:rsidRPr="00082AEA">
        <w:t>14</w:t>
      </w:r>
      <w:r w:rsidRPr="00082AEA">
        <w:fldChar w:fldCharType="end"/>
      </w:r>
    </w:p>
    <w:p w:rsidR="0031029B" w:rsidRPr="00082AEA" w:rsidRDefault="0031029B">
      <w:pPr>
        <w:pStyle w:val="TOC8"/>
        <w:rPr>
          <w:rFonts w:asciiTheme="minorHAnsi" w:hAnsiTheme="minorHAnsi" w:cstheme="minorBidi"/>
          <w:sz w:val="22"/>
          <w:szCs w:val="22"/>
        </w:rPr>
      </w:pPr>
      <w:r w:rsidRPr="00082AEA">
        <w:t>d) Número de géneros y especies protegidos por los miembros de la Unión</w:t>
      </w:r>
      <w:r w:rsidRPr="00082AEA">
        <w:tab/>
      </w:r>
      <w:r w:rsidRPr="00082AEA">
        <w:fldChar w:fldCharType="begin"/>
      </w:r>
      <w:r w:rsidRPr="00082AEA">
        <w:instrText xml:space="preserve"> PAGEREF _Toc528352514 \h </w:instrText>
      </w:r>
      <w:r w:rsidRPr="00082AEA">
        <w:fldChar w:fldCharType="separate"/>
      </w:r>
      <w:r w:rsidRPr="00082AEA">
        <w:t>15</w:t>
      </w:r>
      <w:r w:rsidRPr="00082AEA">
        <w:fldChar w:fldCharType="end"/>
      </w:r>
    </w:p>
    <w:p w:rsidR="0031029B" w:rsidRPr="00082AEA" w:rsidRDefault="0031029B">
      <w:pPr>
        <w:pStyle w:val="TOC9"/>
        <w:rPr>
          <w:rFonts w:asciiTheme="minorHAnsi" w:hAnsiTheme="minorHAnsi" w:cstheme="minorBidi"/>
          <w:sz w:val="22"/>
          <w:szCs w:val="22"/>
        </w:rPr>
      </w:pPr>
      <w:r w:rsidRPr="00082AEA">
        <w:t>Gráfico 10. Protección de géneros y especies vegetales en 2017</w:t>
      </w:r>
      <w:r w:rsidRPr="00082AEA">
        <w:tab/>
      </w:r>
      <w:r w:rsidRPr="00082AEA">
        <w:fldChar w:fldCharType="begin"/>
      </w:r>
      <w:r w:rsidRPr="00082AEA">
        <w:instrText xml:space="preserve"> PAGEREF _Toc528352515 \h </w:instrText>
      </w:r>
      <w:r w:rsidRPr="00082AEA">
        <w:fldChar w:fldCharType="separate"/>
      </w:r>
      <w:r w:rsidRPr="00082AEA">
        <w:t>15</w:t>
      </w:r>
      <w:r w:rsidRPr="00082AEA">
        <w:fldChar w:fldCharType="end"/>
      </w:r>
    </w:p>
    <w:p w:rsidR="0031029B" w:rsidRPr="00082AEA" w:rsidRDefault="0031029B">
      <w:pPr>
        <w:pStyle w:val="TOC9"/>
        <w:rPr>
          <w:rFonts w:asciiTheme="minorHAnsi" w:hAnsiTheme="minorHAnsi" w:cstheme="minorBidi"/>
          <w:sz w:val="22"/>
          <w:szCs w:val="22"/>
        </w:rPr>
      </w:pPr>
      <w:r w:rsidRPr="00082AEA">
        <w:t>Gráfico 11. Evolución de la protección de géneros y especies vegetales</w:t>
      </w:r>
      <w:r w:rsidRPr="00082AEA">
        <w:tab/>
      </w:r>
      <w:r w:rsidRPr="00082AEA">
        <w:fldChar w:fldCharType="begin"/>
      </w:r>
      <w:r w:rsidRPr="00082AEA">
        <w:instrText xml:space="preserve"> PAGEREF _Toc528352516 \h </w:instrText>
      </w:r>
      <w:r w:rsidRPr="00082AEA">
        <w:fldChar w:fldCharType="separate"/>
      </w:r>
      <w:r w:rsidRPr="00082AEA">
        <w:t>16</w:t>
      </w:r>
      <w:r w:rsidRPr="00082AEA">
        <w:fldChar w:fldCharType="end"/>
      </w:r>
    </w:p>
    <w:p w:rsidR="0031029B" w:rsidRPr="00082AEA" w:rsidRDefault="0031029B">
      <w:pPr>
        <w:pStyle w:val="TOC8"/>
        <w:rPr>
          <w:rFonts w:asciiTheme="minorHAnsi" w:hAnsiTheme="minorHAnsi" w:cstheme="minorBidi"/>
          <w:sz w:val="22"/>
          <w:szCs w:val="22"/>
        </w:rPr>
      </w:pPr>
      <w:r w:rsidRPr="00082AEA">
        <w:t>e) Número de géneros y especies cuyas variedades se han protegido</w:t>
      </w:r>
      <w:r w:rsidRPr="00082AEA">
        <w:tab/>
      </w:r>
      <w:r w:rsidRPr="00082AEA">
        <w:fldChar w:fldCharType="begin"/>
      </w:r>
      <w:r w:rsidRPr="00082AEA">
        <w:instrText xml:space="preserve"> PAGEREF _Toc528352517 \h </w:instrText>
      </w:r>
      <w:r w:rsidRPr="00082AEA">
        <w:fldChar w:fldCharType="separate"/>
      </w:r>
      <w:r w:rsidRPr="00082AEA">
        <w:t>16</w:t>
      </w:r>
      <w:r w:rsidRPr="00082AEA">
        <w:fldChar w:fldCharType="end"/>
      </w:r>
    </w:p>
    <w:p w:rsidR="0031029B" w:rsidRPr="00082AEA" w:rsidRDefault="0031029B">
      <w:pPr>
        <w:pStyle w:val="TOC8"/>
        <w:rPr>
          <w:rFonts w:asciiTheme="minorHAnsi" w:hAnsiTheme="minorHAnsi" w:cstheme="minorBidi"/>
          <w:sz w:val="22"/>
          <w:szCs w:val="22"/>
        </w:rPr>
      </w:pPr>
      <w:r w:rsidRPr="00082AEA">
        <w:t>f) Análisis por tipo de cultivo</w:t>
      </w:r>
      <w:r w:rsidRPr="00082AEA">
        <w:tab/>
      </w:r>
      <w:r w:rsidRPr="00082AEA">
        <w:fldChar w:fldCharType="begin"/>
      </w:r>
      <w:r w:rsidRPr="00082AEA">
        <w:instrText xml:space="preserve"> PAGEREF _Toc528352518 \h </w:instrText>
      </w:r>
      <w:r w:rsidRPr="00082AEA">
        <w:fldChar w:fldCharType="separate"/>
      </w:r>
      <w:r w:rsidRPr="00082AEA">
        <w:t>16</w:t>
      </w:r>
      <w:r w:rsidRPr="00082AEA">
        <w:fldChar w:fldCharType="end"/>
      </w:r>
    </w:p>
    <w:p w:rsidR="0031029B" w:rsidRPr="00082AEA" w:rsidRDefault="0031029B">
      <w:pPr>
        <w:pStyle w:val="TOC6"/>
        <w:rPr>
          <w:rFonts w:asciiTheme="minorHAnsi" w:hAnsiTheme="minorHAnsi" w:cstheme="minorBidi"/>
          <w:sz w:val="22"/>
          <w:szCs w:val="22"/>
        </w:rPr>
      </w:pPr>
      <w:r w:rsidRPr="00082AEA">
        <w:t>5. POLÍTICA DEL CONSEJO</w:t>
      </w:r>
      <w:r w:rsidRPr="00082AEA">
        <w:tab/>
      </w:r>
      <w:r w:rsidRPr="00082AEA">
        <w:fldChar w:fldCharType="begin"/>
      </w:r>
      <w:r w:rsidRPr="00082AEA">
        <w:instrText xml:space="preserve"> PAGEREF _Toc528352519 \h </w:instrText>
      </w:r>
      <w:r w:rsidRPr="00082AEA">
        <w:fldChar w:fldCharType="separate"/>
      </w:r>
      <w:r w:rsidRPr="00082AEA">
        <w:t>16</w:t>
      </w:r>
      <w:r w:rsidRPr="00082AEA">
        <w:fldChar w:fldCharType="end"/>
      </w:r>
    </w:p>
    <w:p w:rsidR="0031029B" w:rsidRPr="00082AEA" w:rsidRDefault="0031029B">
      <w:pPr>
        <w:pStyle w:val="TOC8"/>
        <w:rPr>
          <w:rFonts w:asciiTheme="minorHAnsi" w:hAnsiTheme="minorHAnsi" w:cstheme="minorBidi"/>
          <w:sz w:val="22"/>
          <w:szCs w:val="22"/>
        </w:rPr>
      </w:pPr>
      <w:r w:rsidRPr="00082AEA">
        <w:t>a) Recomendaciones del Comité Consultivo y decisiones del Consejo</w:t>
      </w:r>
      <w:r w:rsidRPr="00082AEA">
        <w:tab/>
      </w:r>
      <w:r w:rsidRPr="00082AEA">
        <w:fldChar w:fldCharType="begin"/>
      </w:r>
      <w:r w:rsidRPr="00082AEA">
        <w:instrText xml:space="preserve"> PAGEREF _Toc528352520 \h </w:instrText>
      </w:r>
      <w:r w:rsidRPr="00082AEA">
        <w:fldChar w:fldCharType="separate"/>
      </w:r>
      <w:r w:rsidRPr="00082AEA">
        <w:t>16</w:t>
      </w:r>
      <w:r w:rsidRPr="00082AEA">
        <w:fldChar w:fldCharType="end"/>
      </w:r>
    </w:p>
    <w:p w:rsidR="0031029B" w:rsidRPr="00082AEA" w:rsidRDefault="0031029B">
      <w:pPr>
        <w:pStyle w:val="TOC8"/>
        <w:rPr>
          <w:rFonts w:asciiTheme="minorHAnsi" w:hAnsiTheme="minorHAnsi" w:cstheme="minorBidi"/>
          <w:sz w:val="22"/>
          <w:szCs w:val="22"/>
        </w:rPr>
      </w:pPr>
      <w:r w:rsidRPr="00082AEA">
        <w:t>b) Otras decisiones del Consejo</w:t>
      </w:r>
      <w:r w:rsidRPr="00082AEA">
        <w:tab/>
      </w:r>
      <w:r w:rsidRPr="00082AEA">
        <w:fldChar w:fldCharType="begin"/>
      </w:r>
      <w:r w:rsidRPr="00082AEA">
        <w:instrText xml:space="preserve"> PAGEREF _Toc528352521 \h </w:instrText>
      </w:r>
      <w:r w:rsidRPr="00082AEA">
        <w:fldChar w:fldCharType="separate"/>
      </w:r>
      <w:r w:rsidRPr="00082AEA">
        <w:t>17</w:t>
      </w:r>
      <w:r w:rsidRPr="00082AEA">
        <w:fldChar w:fldCharType="end"/>
      </w:r>
    </w:p>
    <w:p w:rsidR="0031029B" w:rsidRPr="00082AEA" w:rsidRDefault="0031029B">
      <w:pPr>
        <w:pStyle w:val="TOC8"/>
        <w:rPr>
          <w:rFonts w:asciiTheme="minorHAnsi" w:hAnsiTheme="minorHAnsi" w:cstheme="minorBidi"/>
          <w:sz w:val="22"/>
          <w:szCs w:val="22"/>
        </w:rPr>
      </w:pPr>
      <w:r w:rsidRPr="00082AEA">
        <w:t>c) Otras labores del Comité Consultivo</w:t>
      </w:r>
      <w:r w:rsidRPr="00082AEA">
        <w:tab/>
      </w:r>
      <w:r w:rsidRPr="00082AEA">
        <w:fldChar w:fldCharType="begin"/>
      </w:r>
      <w:r w:rsidRPr="00082AEA">
        <w:instrText xml:space="preserve"> PAGEREF _Toc528352522 \h </w:instrText>
      </w:r>
      <w:r w:rsidRPr="00082AEA">
        <w:fldChar w:fldCharType="separate"/>
      </w:r>
      <w:r w:rsidRPr="00082AEA">
        <w:t>18</w:t>
      </w:r>
      <w:r w:rsidRPr="00082AEA">
        <w:fldChar w:fldCharType="end"/>
      </w:r>
    </w:p>
    <w:p w:rsidR="0031029B" w:rsidRPr="00082AEA" w:rsidRDefault="0031029B">
      <w:pPr>
        <w:pStyle w:val="TOC8"/>
        <w:rPr>
          <w:rFonts w:asciiTheme="minorHAnsi" w:hAnsiTheme="minorHAnsi" w:cstheme="minorBidi"/>
          <w:sz w:val="22"/>
          <w:szCs w:val="22"/>
        </w:rPr>
      </w:pPr>
      <w:r w:rsidRPr="00082AEA">
        <w:t>d) Aprobación por el Consejo de documentos de información y de posición</w:t>
      </w:r>
      <w:r w:rsidRPr="00082AEA">
        <w:tab/>
      </w:r>
      <w:r w:rsidRPr="00082AEA">
        <w:fldChar w:fldCharType="begin"/>
      </w:r>
      <w:r w:rsidRPr="00082AEA">
        <w:instrText xml:space="preserve"> PAGEREF _Toc528352523 \h </w:instrText>
      </w:r>
      <w:r w:rsidRPr="00082AEA">
        <w:fldChar w:fldCharType="separate"/>
      </w:r>
      <w:r w:rsidRPr="00082AEA">
        <w:t>18</w:t>
      </w:r>
      <w:r w:rsidRPr="00082AEA">
        <w:fldChar w:fldCharType="end"/>
      </w:r>
    </w:p>
    <w:p w:rsidR="0031029B" w:rsidRPr="00082AEA" w:rsidRDefault="0031029B">
      <w:pPr>
        <w:pStyle w:val="TOC4"/>
        <w:tabs>
          <w:tab w:val="left" w:pos="1000"/>
        </w:tabs>
        <w:rPr>
          <w:rFonts w:asciiTheme="minorHAnsi" w:hAnsiTheme="minorHAnsi" w:cstheme="minorBidi"/>
          <w:i/>
          <w:sz w:val="22"/>
          <w:szCs w:val="22"/>
          <w:lang w:val="es-ES_tradnl"/>
        </w:rPr>
      </w:pPr>
      <w:r w:rsidRPr="00082AEA">
        <w:rPr>
          <w:lang w:val="es-ES_tradnl"/>
        </w:rPr>
        <w:t>2.2</w:t>
      </w:r>
      <w:r w:rsidRPr="00082AEA">
        <w:rPr>
          <w:rFonts w:asciiTheme="minorHAnsi" w:hAnsiTheme="minorHAnsi" w:cstheme="minorBidi"/>
          <w:i/>
          <w:sz w:val="22"/>
          <w:szCs w:val="22"/>
          <w:lang w:val="es-ES_tradnl"/>
        </w:rPr>
        <w:tab/>
      </w:r>
      <w:r w:rsidRPr="00082AEA">
        <w:rPr>
          <w:lang w:val="es-ES_tradnl"/>
        </w:rPr>
        <w:t>Subprograma UV.2: Servicios prestados a la Unión para mejorar la eficacia del sistema de la UPOV</w:t>
      </w:r>
      <w:r w:rsidRPr="00082AEA">
        <w:rPr>
          <w:lang w:val="es-ES_tradnl"/>
        </w:rPr>
        <w:tab/>
      </w:r>
      <w:r w:rsidRPr="00082AEA">
        <w:rPr>
          <w:lang w:val="es-ES_tradnl"/>
        </w:rPr>
        <w:fldChar w:fldCharType="begin"/>
      </w:r>
      <w:r w:rsidRPr="00082AEA">
        <w:rPr>
          <w:lang w:val="es-ES_tradnl"/>
        </w:rPr>
        <w:instrText xml:space="preserve"> PAGEREF _Toc528352524 \h </w:instrText>
      </w:r>
      <w:r w:rsidRPr="00082AEA">
        <w:rPr>
          <w:lang w:val="es-ES_tradnl"/>
        </w:rPr>
      </w:r>
      <w:r w:rsidRPr="00082AEA">
        <w:rPr>
          <w:lang w:val="es-ES_tradnl"/>
        </w:rPr>
        <w:fldChar w:fldCharType="separate"/>
      </w:r>
      <w:r w:rsidRPr="00082AEA">
        <w:rPr>
          <w:lang w:val="es-ES_tradnl"/>
        </w:rPr>
        <w:t>19</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Objetivos</w:t>
      </w:r>
      <w:r w:rsidRPr="00082AEA">
        <w:rPr>
          <w:lang w:val="es-ES_tradnl"/>
        </w:rPr>
        <w:tab/>
      </w:r>
      <w:r w:rsidRPr="00082AEA">
        <w:rPr>
          <w:lang w:val="es-ES_tradnl"/>
        </w:rPr>
        <w:fldChar w:fldCharType="begin"/>
      </w:r>
      <w:r w:rsidRPr="00082AEA">
        <w:rPr>
          <w:lang w:val="es-ES_tradnl"/>
        </w:rPr>
        <w:instrText xml:space="preserve"> PAGEREF _Toc528352525 \h </w:instrText>
      </w:r>
      <w:r w:rsidRPr="00082AEA">
        <w:rPr>
          <w:lang w:val="es-ES_tradnl"/>
        </w:rPr>
      </w:r>
      <w:r w:rsidRPr="00082AEA">
        <w:rPr>
          <w:lang w:val="es-ES_tradnl"/>
        </w:rPr>
        <w:fldChar w:fldCharType="separate"/>
      </w:r>
      <w:r w:rsidRPr="00082AEA">
        <w:rPr>
          <w:lang w:val="es-ES_tradnl"/>
        </w:rPr>
        <w:t>19</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Resultados alcanzados: indicadores de rendimiento</w:t>
      </w:r>
      <w:r w:rsidRPr="00082AEA">
        <w:rPr>
          <w:lang w:val="es-ES_tradnl"/>
        </w:rPr>
        <w:tab/>
      </w:r>
      <w:r w:rsidRPr="00082AEA">
        <w:rPr>
          <w:lang w:val="es-ES_tradnl"/>
        </w:rPr>
        <w:fldChar w:fldCharType="begin"/>
      </w:r>
      <w:r w:rsidRPr="00082AEA">
        <w:rPr>
          <w:lang w:val="es-ES_tradnl"/>
        </w:rPr>
        <w:instrText xml:space="preserve"> PAGEREF _Toc528352526 \h </w:instrText>
      </w:r>
      <w:r w:rsidRPr="00082AEA">
        <w:rPr>
          <w:lang w:val="es-ES_tradnl"/>
        </w:rPr>
      </w:r>
      <w:r w:rsidRPr="00082AEA">
        <w:rPr>
          <w:lang w:val="es-ES_tradnl"/>
        </w:rPr>
        <w:fldChar w:fldCharType="separate"/>
      </w:r>
      <w:r w:rsidRPr="00082AEA">
        <w:rPr>
          <w:lang w:val="es-ES_tradnl"/>
        </w:rPr>
        <w:t>19</w:t>
      </w:r>
      <w:r w:rsidRPr="00082AEA">
        <w:rPr>
          <w:lang w:val="es-ES_tradnl"/>
        </w:rPr>
        <w:fldChar w:fldCharType="end"/>
      </w:r>
    </w:p>
    <w:p w:rsidR="0031029B" w:rsidRPr="00082AEA" w:rsidRDefault="0031029B">
      <w:pPr>
        <w:pStyle w:val="TOC6"/>
        <w:rPr>
          <w:rFonts w:asciiTheme="minorHAnsi" w:hAnsiTheme="minorHAnsi" w:cstheme="minorBidi"/>
          <w:sz w:val="22"/>
          <w:szCs w:val="22"/>
        </w:rPr>
      </w:pPr>
      <w:r w:rsidRPr="00082AEA">
        <w:t xml:space="preserve">1. PARTICIPACIÓN DE LOS MIEMBROS DE LA UNIÓN Y LOS </w:t>
      </w:r>
      <w:r w:rsidRPr="00082AEA">
        <w:rPr>
          <w:caps w:val="0"/>
        </w:rPr>
        <w:t xml:space="preserve">OBSERVADORES </w:t>
      </w:r>
      <w:r w:rsidRPr="00082AEA">
        <w:t>EN LA LABOR DE LOS ÓRGANOS DE LA UPOV</w:t>
      </w:r>
      <w:r w:rsidRPr="00082AEA">
        <w:tab/>
      </w:r>
      <w:r w:rsidRPr="00082AEA">
        <w:fldChar w:fldCharType="begin"/>
      </w:r>
      <w:r w:rsidRPr="00082AEA">
        <w:instrText xml:space="preserve"> PAGEREF _Toc528352527 \h </w:instrText>
      </w:r>
      <w:r w:rsidRPr="00082AEA">
        <w:fldChar w:fldCharType="separate"/>
      </w:r>
      <w:r w:rsidRPr="00082AEA">
        <w:t>19</w:t>
      </w:r>
      <w:r w:rsidRPr="00082AEA">
        <w:fldChar w:fldCharType="end"/>
      </w:r>
    </w:p>
    <w:p w:rsidR="0031029B" w:rsidRPr="00082AEA" w:rsidRDefault="0031029B">
      <w:pPr>
        <w:pStyle w:val="TOC8"/>
        <w:rPr>
          <w:rFonts w:asciiTheme="minorHAnsi" w:hAnsiTheme="minorHAnsi" w:cstheme="minorBidi"/>
          <w:sz w:val="22"/>
          <w:szCs w:val="22"/>
        </w:rPr>
      </w:pPr>
      <w:r w:rsidRPr="00082AEA">
        <w:t>a) Participación en el Comité Administrativo y Jurídico</w:t>
      </w:r>
      <w:r w:rsidRPr="00082AEA">
        <w:tab/>
      </w:r>
      <w:r w:rsidRPr="00082AEA">
        <w:fldChar w:fldCharType="begin"/>
      </w:r>
      <w:r w:rsidRPr="00082AEA">
        <w:instrText xml:space="preserve"> PAGEREF _Toc528352528 \h </w:instrText>
      </w:r>
      <w:r w:rsidRPr="00082AEA">
        <w:fldChar w:fldCharType="separate"/>
      </w:r>
      <w:r w:rsidRPr="00082AEA">
        <w:t>19</w:t>
      </w:r>
      <w:r w:rsidRPr="00082AEA">
        <w:fldChar w:fldCharType="end"/>
      </w:r>
    </w:p>
    <w:p w:rsidR="0031029B" w:rsidRPr="00082AEA" w:rsidRDefault="0031029B">
      <w:pPr>
        <w:pStyle w:val="TOC9"/>
        <w:rPr>
          <w:rFonts w:asciiTheme="minorHAnsi" w:hAnsiTheme="minorHAnsi" w:cstheme="minorBidi"/>
          <w:sz w:val="22"/>
          <w:szCs w:val="22"/>
        </w:rPr>
      </w:pPr>
      <w:r w:rsidRPr="00082AEA">
        <w:t>Gráfico 12. Número de miembros y Estados y organizaciones observadores participantes en el CAJ</w:t>
      </w:r>
      <w:r w:rsidRPr="00082AEA">
        <w:tab/>
      </w:r>
      <w:r w:rsidRPr="00082AEA">
        <w:fldChar w:fldCharType="begin"/>
      </w:r>
      <w:r w:rsidRPr="00082AEA">
        <w:instrText xml:space="preserve"> PAGEREF _Toc528352529 \h </w:instrText>
      </w:r>
      <w:r w:rsidRPr="00082AEA">
        <w:fldChar w:fldCharType="separate"/>
      </w:r>
      <w:r w:rsidRPr="00082AEA">
        <w:t>19</w:t>
      </w:r>
      <w:r w:rsidRPr="00082AEA">
        <w:fldChar w:fldCharType="end"/>
      </w:r>
    </w:p>
    <w:p w:rsidR="0031029B" w:rsidRPr="00082AEA" w:rsidRDefault="0031029B">
      <w:pPr>
        <w:pStyle w:val="TOC8"/>
        <w:rPr>
          <w:rFonts w:asciiTheme="minorHAnsi" w:hAnsiTheme="minorHAnsi" w:cstheme="minorBidi"/>
          <w:sz w:val="22"/>
          <w:szCs w:val="22"/>
        </w:rPr>
      </w:pPr>
      <w:r w:rsidRPr="00082AEA">
        <w:t>b) Participación en el Comité Técnico</w:t>
      </w:r>
      <w:r w:rsidRPr="00082AEA">
        <w:tab/>
      </w:r>
      <w:r w:rsidRPr="00082AEA">
        <w:fldChar w:fldCharType="begin"/>
      </w:r>
      <w:r w:rsidRPr="00082AEA">
        <w:instrText xml:space="preserve"> PAGEREF _Toc528352530 \h </w:instrText>
      </w:r>
      <w:r w:rsidRPr="00082AEA">
        <w:fldChar w:fldCharType="separate"/>
      </w:r>
      <w:r w:rsidRPr="00082AEA">
        <w:t>20</w:t>
      </w:r>
      <w:r w:rsidRPr="00082AEA">
        <w:fldChar w:fldCharType="end"/>
      </w:r>
    </w:p>
    <w:p w:rsidR="0031029B" w:rsidRPr="00082AEA" w:rsidRDefault="0031029B">
      <w:pPr>
        <w:pStyle w:val="TOC9"/>
        <w:rPr>
          <w:rFonts w:asciiTheme="minorHAnsi" w:hAnsiTheme="minorHAnsi" w:cstheme="minorBidi"/>
          <w:sz w:val="22"/>
          <w:szCs w:val="22"/>
        </w:rPr>
      </w:pPr>
      <w:r w:rsidRPr="00082AEA">
        <w:t>Gráfico 13. Número de miembros y Estados y organizaciones observadores participantes en el TC</w:t>
      </w:r>
      <w:r w:rsidRPr="00082AEA">
        <w:tab/>
      </w:r>
      <w:r w:rsidRPr="00082AEA">
        <w:fldChar w:fldCharType="begin"/>
      </w:r>
      <w:r w:rsidRPr="00082AEA">
        <w:instrText xml:space="preserve"> PAGEREF _Toc528352531 \h </w:instrText>
      </w:r>
      <w:r w:rsidRPr="00082AEA">
        <w:fldChar w:fldCharType="separate"/>
      </w:r>
      <w:r w:rsidRPr="00082AEA">
        <w:t>20</w:t>
      </w:r>
      <w:r w:rsidRPr="00082AEA">
        <w:fldChar w:fldCharType="end"/>
      </w:r>
    </w:p>
    <w:p w:rsidR="0031029B" w:rsidRPr="00082AEA" w:rsidRDefault="0031029B">
      <w:pPr>
        <w:pStyle w:val="TOC8"/>
        <w:rPr>
          <w:rFonts w:asciiTheme="minorHAnsi" w:hAnsiTheme="minorHAnsi" w:cstheme="minorBidi"/>
          <w:sz w:val="22"/>
          <w:szCs w:val="22"/>
        </w:rPr>
      </w:pPr>
      <w:r w:rsidRPr="00082AEA">
        <w:t>c) Participación en las sesiones de los Grupos de Trabajo Técnico</w:t>
      </w:r>
      <w:r w:rsidRPr="00082AEA">
        <w:tab/>
      </w:r>
      <w:r w:rsidRPr="00082AEA">
        <w:fldChar w:fldCharType="begin"/>
      </w:r>
      <w:r w:rsidRPr="00082AEA">
        <w:instrText xml:space="preserve"> PAGEREF _Toc528352532 \h </w:instrText>
      </w:r>
      <w:r w:rsidRPr="00082AEA">
        <w:fldChar w:fldCharType="separate"/>
      </w:r>
      <w:r w:rsidRPr="00082AEA">
        <w:t>20</w:t>
      </w:r>
      <w:r w:rsidRPr="00082AEA">
        <w:fldChar w:fldCharType="end"/>
      </w:r>
    </w:p>
    <w:p w:rsidR="0031029B" w:rsidRPr="00082AEA" w:rsidRDefault="0031029B">
      <w:pPr>
        <w:pStyle w:val="TOC9"/>
        <w:rPr>
          <w:rFonts w:asciiTheme="minorHAnsi" w:hAnsiTheme="minorHAnsi" w:cstheme="minorBidi"/>
          <w:sz w:val="22"/>
          <w:szCs w:val="22"/>
        </w:rPr>
      </w:pPr>
      <w:r w:rsidRPr="00082AEA">
        <w:t>Gráfico 14. Número de miembros y Estados y organizaciones observadores participantes en los TWP</w:t>
      </w:r>
      <w:r w:rsidRPr="00082AEA">
        <w:tab/>
      </w:r>
      <w:r w:rsidRPr="00082AEA">
        <w:fldChar w:fldCharType="begin"/>
      </w:r>
      <w:r w:rsidRPr="00082AEA">
        <w:instrText xml:space="preserve"> PAGEREF _Toc528352533 \h </w:instrText>
      </w:r>
      <w:r w:rsidRPr="00082AEA">
        <w:fldChar w:fldCharType="separate"/>
      </w:r>
      <w:r w:rsidRPr="00082AEA">
        <w:t>20</w:t>
      </w:r>
      <w:r w:rsidRPr="00082AEA">
        <w:fldChar w:fldCharType="end"/>
      </w:r>
    </w:p>
    <w:p w:rsidR="0031029B" w:rsidRPr="00082AEA" w:rsidRDefault="0031029B">
      <w:pPr>
        <w:pStyle w:val="TOC8"/>
        <w:rPr>
          <w:rFonts w:asciiTheme="minorHAnsi" w:hAnsiTheme="minorHAnsi" w:cstheme="minorBidi"/>
          <w:sz w:val="22"/>
          <w:szCs w:val="22"/>
        </w:rPr>
      </w:pPr>
      <w:r w:rsidRPr="00082AEA">
        <w:t>d) Participación en los talleres preparatorios de las reuniones de los Grupos de Trabajo Técnico</w:t>
      </w:r>
      <w:r w:rsidRPr="00082AEA">
        <w:tab/>
      </w:r>
      <w:r w:rsidRPr="00082AEA">
        <w:fldChar w:fldCharType="begin"/>
      </w:r>
      <w:r w:rsidRPr="00082AEA">
        <w:instrText xml:space="preserve"> PAGEREF _Toc528352534 \h </w:instrText>
      </w:r>
      <w:r w:rsidRPr="00082AEA">
        <w:fldChar w:fldCharType="separate"/>
      </w:r>
      <w:r w:rsidRPr="00082AEA">
        <w:t>21</w:t>
      </w:r>
      <w:r w:rsidRPr="00082AEA">
        <w:fldChar w:fldCharType="end"/>
      </w:r>
    </w:p>
    <w:p w:rsidR="0031029B" w:rsidRPr="00082AEA" w:rsidRDefault="0031029B">
      <w:pPr>
        <w:pStyle w:val="TOC9"/>
        <w:rPr>
          <w:rFonts w:asciiTheme="minorHAnsi" w:hAnsiTheme="minorHAnsi" w:cstheme="minorBidi"/>
          <w:sz w:val="22"/>
          <w:szCs w:val="22"/>
        </w:rPr>
      </w:pPr>
      <w:r w:rsidRPr="00082AEA">
        <w:t>Gráfico 15</w:t>
      </w:r>
      <w:r w:rsidRPr="00082AEA">
        <w:tab/>
      </w:r>
      <w:r w:rsidRPr="00082AEA">
        <w:fldChar w:fldCharType="begin"/>
      </w:r>
      <w:r w:rsidRPr="00082AEA">
        <w:instrText xml:space="preserve"> PAGEREF _Toc528352535 \h </w:instrText>
      </w:r>
      <w:r w:rsidRPr="00082AEA">
        <w:fldChar w:fldCharType="separate"/>
      </w:r>
      <w:r w:rsidRPr="00082AEA">
        <w:t>21</w:t>
      </w:r>
      <w:r w:rsidRPr="00082AEA">
        <w:fldChar w:fldCharType="end"/>
      </w:r>
    </w:p>
    <w:p w:rsidR="0031029B" w:rsidRPr="00082AEA" w:rsidRDefault="0031029B">
      <w:pPr>
        <w:pStyle w:val="TOC9"/>
        <w:rPr>
          <w:rFonts w:asciiTheme="minorHAnsi" w:hAnsiTheme="minorHAnsi" w:cstheme="minorBidi"/>
          <w:sz w:val="22"/>
          <w:szCs w:val="22"/>
        </w:rPr>
      </w:pPr>
      <w:r w:rsidRPr="00082AEA">
        <w:t>i) Número de participantes (considerados individualmente) en los talleres preparatorios: miembros y observadores</w:t>
      </w:r>
      <w:r w:rsidRPr="00082AEA">
        <w:tab/>
      </w:r>
      <w:r w:rsidRPr="00082AEA">
        <w:fldChar w:fldCharType="begin"/>
      </w:r>
      <w:r w:rsidRPr="00082AEA">
        <w:instrText xml:space="preserve"> PAGEREF _Toc528352536 \h </w:instrText>
      </w:r>
      <w:r w:rsidRPr="00082AEA">
        <w:fldChar w:fldCharType="separate"/>
      </w:r>
      <w:r w:rsidRPr="00082AEA">
        <w:t>21</w:t>
      </w:r>
      <w:r w:rsidRPr="00082AEA">
        <w:fldChar w:fldCharType="end"/>
      </w:r>
    </w:p>
    <w:p w:rsidR="0031029B" w:rsidRPr="00082AEA" w:rsidRDefault="0031029B">
      <w:pPr>
        <w:pStyle w:val="TOC9"/>
        <w:rPr>
          <w:rFonts w:asciiTheme="minorHAnsi" w:hAnsiTheme="minorHAnsi" w:cstheme="minorBidi"/>
          <w:sz w:val="22"/>
          <w:szCs w:val="22"/>
        </w:rPr>
      </w:pPr>
      <w:r w:rsidRPr="00082AEA">
        <w:lastRenderedPageBreak/>
        <w:t>ii) Número de participantes (considerados individualmente) en los talleres preparatorios por grupo de trabajo técnico</w:t>
      </w:r>
      <w:r w:rsidRPr="00082AEA">
        <w:tab/>
      </w:r>
      <w:r w:rsidRPr="00082AEA">
        <w:fldChar w:fldCharType="begin"/>
      </w:r>
      <w:r w:rsidRPr="00082AEA">
        <w:instrText xml:space="preserve"> PAGEREF _Toc528352537 \h </w:instrText>
      </w:r>
      <w:r w:rsidRPr="00082AEA">
        <w:fldChar w:fldCharType="separate"/>
      </w:r>
      <w:r w:rsidRPr="00082AEA">
        <w:t>21</w:t>
      </w:r>
      <w:r w:rsidRPr="00082AEA">
        <w:fldChar w:fldCharType="end"/>
      </w:r>
    </w:p>
    <w:p w:rsidR="0031029B" w:rsidRPr="00082AEA" w:rsidRDefault="0031029B">
      <w:pPr>
        <w:pStyle w:val="TOC6"/>
        <w:rPr>
          <w:rFonts w:asciiTheme="minorHAnsi" w:hAnsiTheme="minorHAnsi" w:cstheme="minorBidi"/>
          <w:sz w:val="22"/>
          <w:szCs w:val="22"/>
        </w:rPr>
      </w:pPr>
      <w:r w:rsidRPr="00082AEA">
        <w:t>2. ORIENTACIÓN SOBRE EL CONVENIO DE LA UPOV E INFORMACIÓN SOBRE SU APLICACIÓN</w:t>
      </w:r>
      <w:r w:rsidRPr="00082AEA">
        <w:tab/>
      </w:r>
      <w:r w:rsidRPr="00082AEA">
        <w:fldChar w:fldCharType="begin"/>
      </w:r>
      <w:r w:rsidRPr="00082AEA">
        <w:instrText xml:space="preserve"> PAGEREF _Toc528352538 \h </w:instrText>
      </w:r>
      <w:r w:rsidRPr="00082AEA">
        <w:fldChar w:fldCharType="separate"/>
      </w:r>
      <w:r w:rsidRPr="00082AEA">
        <w:t>22</w:t>
      </w:r>
      <w:r w:rsidRPr="00082AEA">
        <w:fldChar w:fldCharType="end"/>
      </w:r>
    </w:p>
    <w:p w:rsidR="0031029B" w:rsidRPr="00082AEA" w:rsidRDefault="0031029B">
      <w:pPr>
        <w:pStyle w:val="TOC8"/>
        <w:rPr>
          <w:rFonts w:asciiTheme="minorHAnsi" w:hAnsiTheme="minorHAnsi" w:cstheme="minorBidi"/>
          <w:sz w:val="22"/>
          <w:szCs w:val="22"/>
        </w:rPr>
      </w:pPr>
      <w:r w:rsidRPr="00082AEA">
        <w:t>a) Aprobación de material de información nuevo o revisado sobre el Convenio de la UPOV</w:t>
      </w:r>
      <w:r w:rsidRPr="00082AEA">
        <w:tab/>
      </w:r>
      <w:r w:rsidRPr="00082AEA">
        <w:fldChar w:fldCharType="begin"/>
      </w:r>
      <w:r w:rsidRPr="00082AEA">
        <w:instrText xml:space="preserve"> PAGEREF _Toc528352539 \h </w:instrText>
      </w:r>
      <w:r w:rsidRPr="00082AEA">
        <w:fldChar w:fldCharType="separate"/>
      </w:r>
      <w:r w:rsidRPr="00082AEA">
        <w:t>22</w:t>
      </w:r>
      <w:r w:rsidRPr="00082AEA">
        <w:fldChar w:fldCharType="end"/>
      </w:r>
    </w:p>
    <w:p w:rsidR="0031029B" w:rsidRPr="00082AEA" w:rsidRDefault="0031029B">
      <w:pPr>
        <w:pStyle w:val="TOC8"/>
        <w:rPr>
          <w:rFonts w:asciiTheme="minorHAnsi" w:hAnsiTheme="minorHAnsi" w:cstheme="minorBidi"/>
          <w:sz w:val="22"/>
          <w:szCs w:val="22"/>
        </w:rPr>
      </w:pPr>
      <w:r w:rsidRPr="00082AEA">
        <w:t xml:space="preserve">b) Publicación de la </w:t>
      </w:r>
      <w:r w:rsidRPr="00082AEA">
        <w:rPr>
          <w:i/>
        </w:rPr>
        <w:t>Gazette and Newsletter</w:t>
      </w:r>
      <w:r w:rsidRPr="00082AEA">
        <w:t xml:space="preserve"> de la UPOV</w:t>
      </w:r>
      <w:r w:rsidRPr="00082AEA">
        <w:tab/>
      </w:r>
      <w:r w:rsidRPr="00082AEA">
        <w:fldChar w:fldCharType="begin"/>
      </w:r>
      <w:r w:rsidRPr="00082AEA">
        <w:instrText xml:space="preserve"> PAGEREF _Toc528352540 \h </w:instrText>
      </w:r>
      <w:r w:rsidRPr="00082AEA">
        <w:fldChar w:fldCharType="separate"/>
      </w:r>
      <w:r w:rsidRPr="00082AEA">
        <w:t>22</w:t>
      </w:r>
      <w:r w:rsidRPr="00082AEA">
        <w:fldChar w:fldCharType="end"/>
      </w:r>
    </w:p>
    <w:p w:rsidR="0031029B" w:rsidRPr="00082AEA" w:rsidRDefault="0031029B">
      <w:pPr>
        <w:pStyle w:val="TOC8"/>
        <w:rPr>
          <w:rFonts w:asciiTheme="minorHAnsi" w:hAnsiTheme="minorHAnsi" w:cstheme="minorBidi"/>
          <w:sz w:val="22"/>
          <w:szCs w:val="22"/>
        </w:rPr>
      </w:pPr>
      <w:r w:rsidRPr="00082AEA">
        <w:t>c) Inclusión de la legislación de los miembros de la Unión en la base de datos UPOV Lex</w:t>
      </w:r>
      <w:r w:rsidRPr="00082AEA">
        <w:tab/>
      </w:r>
      <w:r w:rsidRPr="00082AEA">
        <w:fldChar w:fldCharType="begin"/>
      </w:r>
      <w:r w:rsidRPr="00082AEA">
        <w:instrText xml:space="preserve"> PAGEREF _Toc528352541 \h </w:instrText>
      </w:r>
      <w:r w:rsidRPr="00082AEA">
        <w:fldChar w:fldCharType="separate"/>
      </w:r>
      <w:r w:rsidRPr="00082AEA">
        <w:t>22</w:t>
      </w:r>
      <w:r w:rsidRPr="00082AEA">
        <w:fldChar w:fldCharType="end"/>
      </w:r>
    </w:p>
    <w:p w:rsidR="0031029B" w:rsidRPr="00082AEA" w:rsidRDefault="0031029B">
      <w:pPr>
        <w:pStyle w:val="TOC8"/>
        <w:rPr>
          <w:rFonts w:asciiTheme="minorHAnsi" w:hAnsiTheme="minorHAnsi" w:cstheme="minorBidi"/>
          <w:sz w:val="22"/>
          <w:szCs w:val="22"/>
        </w:rPr>
      </w:pPr>
      <w:r w:rsidRPr="00082AEA">
        <w:t>Base de datos UPOV Lex: visitas al sitio web de la UPOV en 2017</w:t>
      </w:r>
      <w:r w:rsidRPr="00082AEA">
        <w:tab/>
      </w:r>
      <w:r w:rsidRPr="00082AEA">
        <w:fldChar w:fldCharType="begin"/>
      </w:r>
      <w:r w:rsidRPr="00082AEA">
        <w:instrText xml:space="preserve"> PAGEREF _Toc528352542 \h </w:instrText>
      </w:r>
      <w:r w:rsidRPr="00082AEA">
        <w:fldChar w:fldCharType="separate"/>
      </w:r>
      <w:r w:rsidRPr="00082AEA">
        <w:t>22</w:t>
      </w:r>
      <w:r w:rsidRPr="00082AEA">
        <w:fldChar w:fldCharType="end"/>
      </w:r>
    </w:p>
    <w:p w:rsidR="0031029B" w:rsidRPr="00082AEA" w:rsidRDefault="0031029B">
      <w:pPr>
        <w:pStyle w:val="TOC8"/>
        <w:rPr>
          <w:rFonts w:asciiTheme="minorHAnsi" w:hAnsiTheme="minorHAnsi" w:cstheme="minorBidi"/>
          <w:sz w:val="22"/>
          <w:szCs w:val="22"/>
        </w:rPr>
      </w:pPr>
      <w:r w:rsidRPr="00082AEA">
        <w:t>d) Disponibilidad de los documentos y del material de la UPOV en otros idiomas además de los de la UPOV (alemán, español, francés e inglés)</w:t>
      </w:r>
      <w:r w:rsidRPr="00082AEA">
        <w:tab/>
      </w:r>
      <w:r w:rsidRPr="00082AEA">
        <w:fldChar w:fldCharType="begin"/>
      </w:r>
      <w:r w:rsidRPr="00082AEA">
        <w:instrText xml:space="preserve"> PAGEREF _Toc528352543 \h </w:instrText>
      </w:r>
      <w:r w:rsidRPr="00082AEA">
        <w:fldChar w:fldCharType="separate"/>
      </w:r>
      <w:r w:rsidRPr="00082AEA">
        <w:t>23</w:t>
      </w:r>
      <w:r w:rsidRPr="00082AEA">
        <w:fldChar w:fldCharType="end"/>
      </w:r>
    </w:p>
    <w:p w:rsidR="0031029B" w:rsidRPr="00082AEA" w:rsidRDefault="0031029B">
      <w:pPr>
        <w:pStyle w:val="TOC6"/>
        <w:rPr>
          <w:rFonts w:asciiTheme="minorHAnsi" w:hAnsiTheme="minorHAnsi" w:cstheme="minorBidi"/>
          <w:sz w:val="22"/>
          <w:szCs w:val="22"/>
        </w:rPr>
      </w:pPr>
      <w:r w:rsidRPr="00082AEA">
        <w:t>3. ORIENTACIÓN SOBRE EL EXAMEN DE LAS VARIEDADES</w:t>
      </w:r>
      <w:r w:rsidRPr="00082AEA">
        <w:tab/>
      </w:r>
      <w:r w:rsidRPr="00082AEA">
        <w:fldChar w:fldCharType="begin"/>
      </w:r>
      <w:r w:rsidRPr="00082AEA">
        <w:instrText xml:space="preserve"> PAGEREF _Toc528352544 \h </w:instrText>
      </w:r>
      <w:r w:rsidRPr="00082AEA">
        <w:fldChar w:fldCharType="separate"/>
      </w:r>
      <w:r w:rsidRPr="00082AEA">
        <w:t>23</w:t>
      </w:r>
      <w:r w:rsidRPr="00082AEA">
        <w:fldChar w:fldCharType="end"/>
      </w:r>
    </w:p>
    <w:p w:rsidR="0031029B" w:rsidRPr="00082AEA" w:rsidRDefault="0031029B">
      <w:pPr>
        <w:pStyle w:val="TOC8"/>
        <w:rPr>
          <w:rFonts w:asciiTheme="minorHAnsi" w:hAnsiTheme="minorHAnsi" w:cstheme="minorBidi"/>
          <w:sz w:val="22"/>
          <w:szCs w:val="22"/>
        </w:rPr>
      </w:pPr>
      <w:r w:rsidRPr="00082AEA">
        <w:t>a) Aprobación de documentos TGP nuevos o revisados y material de información</w:t>
      </w:r>
      <w:r w:rsidRPr="00082AEA">
        <w:tab/>
      </w:r>
      <w:r w:rsidRPr="00082AEA">
        <w:fldChar w:fldCharType="begin"/>
      </w:r>
      <w:r w:rsidRPr="00082AEA">
        <w:instrText xml:space="preserve"> PAGEREF _Toc528352545 \h </w:instrText>
      </w:r>
      <w:r w:rsidRPr="00082AEA">
        <w:fldChar w:fldCharType="separate"/>
      </w:r>
      <w:r w:rsidRPr="00082AEA">
        <w:t>23</w:t>
      </w:r>
      <w:r w:rsidRPr="00082AEA">
        <w:fldChar w:fldCharType="end"/>
      </w:r>
    </w:p>
    <w:p w:rsidR="0031029B" w:rsidRPr="00082AEA" w:rsidRDefault="0031029B">
      <w:pPr>
        <w:pStyle w:val="TOC8"/>
        <w:rPr>
          <w:rFonts w:asciiTheme="minorHAnsi" w:hAnsiTheme="minorHAnsi" w:cstheme="minorBidi"/>
          <w:sz w:val="22"/>
          <w:szCs w:val="22"/>
        </w:rPr>
      </w:pPr>
      <w:r w:rsidRPr="00082AEA">
        <w:t>b) Aprobación de directrices de examen nuevas o revisadas</w:t>
      </w:r>
      <w:r w:rsidRPr="00082AEA">
        <w:tab/>
      </w:r>
      <w:r w:rsidRPr="00082AEA">
        <w:fldChar w:fldCharType="begin"/>
      </w:r>
      <w:r w:rsidRPr="00082AEA">
        <w:instrText xml:space="preserve"> PAGEREF _Toc528352546 \h </w:instrText>
      </w:r>
      <w:r w:rsidRPr="00082AEA">
        <w:fldChar w:fldCharType="separate"/>
      </w:r>
      <w:r w:rsidRPr="00082AEA">
        <w:t>24</w:t>
      </w:r>
      <w:r w:rsidRPr="00082AEA">
        <w:fldChar w:fldCharType="end"/>
      </w:r>
    </w:p>
    <w:p w:rsidR="0031029B" w:rsidRPr="00082AEA" w:rsidRDefault="0031029B">
      <w:pPr>
        <w:pStyle w:val="TOC8"/>
        <w:rPr>
          <w:rFonts w:asciiTheme="minorHAnsi" w:hAnsiTheme="minorHAnsi" w:cstheme="minorBidi"/>
          <w:sz w:val="22"/>
          <w:szCs w:val="22"/>
        </w:rPr>
      </w:pPr>
      <w:r w:rsidRPr="00082AEA">
        <w:t>Directrices de examen: visitas al sitio web de la UPOV en 2017</w:t>
      </w:r>
      <w:r w:rsidRPr="00082AEA">
        <w:tab/>
      </w:r>
      <w:r w:rsidRPr="00082AEA">
        <w:fldChar w:fldCharType="begin"/>
      </w:r>
      <w:r w:rsidRPr="00082AEA">
        <w:instrText xml:space="preserve"> PAGEREF _Toc528352547 \h </w:instrText>
      </w:r>
      <w:r w:rsidRPr="00082AEA">
        <w:fldChar w:fldCharType="separate"/>
      </w:r>
      <w:r w:rsidRPr="00082AEA">
        <w:t>24</w:t>
      </w:r>
      <w:r w:rsidRPr="00082AEA">
        <w:fldChar w:fldCharType="end"/>
      </w:r>
    </w:p>
    <w:p w:rsidR="0031029B" w:rsidRPr="00082AEA" w:rsidRDefault="0031029B">
      <w:pPr>
        <w:pStyle w:val="TOC9"/>
        <w:rPr>
          <w:rFonts w:asciiTheme="minorHAnsi" w:hAnsiTheme="minorHAnsi" w:cstheme="minorBidi"/>
          <w:sz w:val="22"/>
          <w:szCs w:val="22"/>
        </w:rPr>
      </w:pPr>
      <w:r w:rsidRPr="00082AEA">
        <w:t>Gráfico 16. Aprobación de directrices de examen</w:t>
      </w:r>
      <w:r w:rsidRPr="00082AEA">
        <w:tab/>
      </w:r>
      <w:r w:rsidRPr="00082AEA">
        <w:fldChar w:fldCharType="begin"/>
      </w:r>
      <w:r w:rsidRPr="00082AEA">
        <w:instrText xml:space="preserve"> PAGEREF _Toc528352548 \h </w:instrText>
      </w:r>
      <w:r w:rsidRPr="00082AEA">
        <w:fldChar w:fldCharType="separate"/>
      </w:r>
      <w:r w:rsidRPr="00082AEA">
        <w:t>25</w:t>
      </w:r>
      <w:r w:rsidRPr="00082AEA">
        <w:fldChar w:fldCharType="end"/>
      </w:r>
    </w:p>
    <w:p w:rsidR="0031029B" w:rsidRPr="00082AEA" w:rsidRDefault="0031029B">
      <w:pPr>
        <w:pStyle w:val="TOC9"/>
        <w:rPr>
          <w:rFonts w:asciiTheme="minorHAnsi" w:hAnsiTheme="minorHAnsi" w:cstheme="minorBidi"/>
          <w:sz w:val="22"/>
          <w:szCs w:val="22"/>
        </w:rPr>
      </w:pPr>
      <w:r w:rsidRPr="00082AEA">
        <w:t>Gráfico 17. Proyectos de directrices de examen debatidos en los TWP</w:t>
      </w:r>
      <w:r w:rsidRPr="00082AEA">
        <w:tab/>
      </w:r>
      <w:r w:rsidRPr="00082AEA">
        <w:fldChar w:fldCharType="begin"/>
      </w:r>
      <w:r w:rsidRPr="00082AEA">
        <w:instrText xml:space="preserve"> PAGEREF _Toc528352549 \h </w:instrText>
      </w:r>
      <w:r w:rsidRPr="00082AEA">
        <w:fldChar w:fldCharType="separate"/>
      </w:r>
      <w:r w:rsidRPr="00082AEA">
        <w:t>25</w:t>
      </w:r>
      <w:r w:rsidRPr="00082AEA">
        <w:fldChar w:fldCharType="end"/>
      </w:r>
    </w:p>
    <w:p w:rsidR="0031029B" w:rsidRPr="00082AEA" w:rsidRDefault="0031029B">
      <w:pPr>
        <w:pStyle w:val="TOC8"/>
        <w:rPr>
          <w:rFonts w:asciiTheme="minorHAnsi" w:hAnsiTheme="minorHAnsi" w:cstheme="minorBidi"/>
          <w:sz w:val="22"/>
          <w:szCs w:val="22"/>
        </w:rPr>
      </w:pPr>
      <w:r w:rsidRPr="00082AEA">
        <w:t>c) Número de solicitudes de derechos de obtentor que abarcan las directrices de examen aprobadas</w:t>
      </w:r>
      <w:r w:rsidRPr="00082AEA">
        <w:tab/>
      </w:r>
      <w:r w:rsidRPr="00082AEA">
        <w:fldChar w:fldCharType="begin"/>
      </w:r>
      <w:r w:rsidRPr="00082AEA">
        <w:instrText xml:space="preserve"> PAGEREF _Toc528352550 \h </w:instrText>
      </w:r>
      <w:r w:rsidRPr="00082AEA">
        <w:fldChar w:fldCharType="separate"/>
      </w:r>
      <w:r w:rsidRPr="00082AEA">
        <w:t>25</w:t>
      </w:r>
      <w:r w:rsidRPr="00082AEA">
        <w:fldChar w:fldCharType="end"/>
      </w:r>
    </w:p>
    <w:p w:rsidR="0031029B" w:rsidRPr="00082AEA" w:rsidRDefault="0031029B">
      <w:pPr>
        <w:pStyle w:val="TOC9"/>
        <w:rPr>
          <w:rFonts w:asciiTheme="minorHAnsi" w:hAnsiTheme="minorHAnsi" w:cstheme="minorBidi"/>
          <w:sz w:val="22"/>
          <w:szCs w:val="22"/>
        </w:rPr>
      </w:pPr>
      <w:r w:rsidRPr="00082AEA">
        <w:t>Gráfico 18. Géneros y especies vegetales que figuran como protegidos por derecho de obtentor en la base de datos de variedades vegetales y están contemplados en directrices de examen</w:t>
      </w:r>
      <w:r w:rsidRPr="00082AEA">
        <w:tab/>
      </w:r>
      <w:r w:rsidRPr="00082AEA">
        <w:fldChar w:fldCharType="begin"/>
      </w:r>
      <w:r w:rsidRPr="00082AEA">
        <w:instrText xml:space="preserve"> PAGEREF _Toc528352551 \h </w:instrText>
      </w:r>
      <w:r w:rsidRPr="00082AEA">
        <w:fldChar w:fldCharType="separate"/>
      </w:r>
      <w:r w:rsidRPr="00082AEA">
        <w:t>25</w:t>
      </w:r>
      <w:r w:rsidRPr="00082AEA">
        <w:fldChar w:fldCharType="end"/>
      </w:r>
    </w:p>
    <w:p w:rsidR="0031029B" w:rsidRPr="00082AEA" w:rsidRDefault="0031029B">
      <w:pPr>
        <w:pStyle w:val="TOC8"/>
        <w:rPr>
          <w:rFonts w:asciiTheme="minorHAnsi" w:hAnsiTheme="minorHAnsi" w:cstheme="minorBidi"/>
          <w:sz w:val="22"/>
          <w:szCs w:val="22"/>
        </w:rPr>
      </w:pPr>
      <w:r w:rsidRPr="00082AEA">
        <w:t>d) Participación en la elaboración de directrices de examen</w:t>
      </w:r>
      <w:r w:rsidRPr="00082AEA">
        <w:tab/>
      </w:r>
      <w:r w:rsidRPr="00082AEA">
        <w:fldChar w:fldCharType="begin"/>
      </w:r>
      <w:r w:rsidRPr="00082AEA">
        <w:instrText xml:space="preserve"> PAGEREF _Toc528352552 \h </w:instrText>
      </w:r>
      <w:r w:rsidRPr="00082AEA">
        <w:fldChar w:fldCharType="separate"/>
      </w:r>
      <w:r w:rsidRPr="00082AEA">
        <w:t>26</w:t>
      </w:r>
      <w:r w:rsidRPr="00082AEA">
        <w:fldChar w:fldCharType="end"/>
      </w:r>
    </w:p>
    <w:p w:rsidR="0031029B" w:rsidRPr="00082AEA" w:rsidRDefault="0031029B">
      <w:pPr>
        <w:pStyle w:val="TOC9"/>
        <w:rPr>
          <w:rFonts w:asciiTheme="minorHAnsi" w:hAnsiTheme="minorHAnsi" w:cstheme="minorBidi"/>
          <w:sz w:val="22"/>
          <w:szCs w:val="22"/>
        </w:rPr>
      </w:pPr>
      <w:r w:rsidRPr="00082AEA">
        <w:t>Gráfico 19. Número total de directrices de examen aprobadas (por grupo de trabajo técnico)</w:t>
      </w:r>
      <w:r w:rsidRPr="00082AEA">
        <w:tab/>
      </w:r>
      <w:r w:rsidRPr="00082AEA">
        <w:fldChar w:fldCharType="begin"/>
      </w:r>
      <w:r w:rsidRPr="00082AEA">
        <w:instrText xml:space="preserve"> PAGEREF _Toc528352553 \h </w:instrText>
      </w:r>
      <w:r w:rsidRPr="00082AEA">
        <w:fldChar w:fldCharType="separate"/>
      </w:r>
      <w:r w:rsidRPr="00082AEA">
        <w:t>26</w:t>
      </w:r>
      <w:r w:rsidRPr="00082AEA">
        <w:fldChar w:fldCharType="end"/>
      </w:r>
    </w:p>
    <w:p w:rsidR="0031029B" w:rsidRPr="00082AEA" w:rsidRDefault="0031029B">
      <w:pPr>
        <w:pStyle w:val="TOC9"/>
        <w:rPr>
          <w:rFonts w:asciiTheme="minorHAnsi" w:hAnsiTheme="minorHAnsi" w:cstheme="minorBidi"/>
          <w:sz w:val="22"/>
          <w:szCs w:val="22"/>
        </w:rPr>
      </w:pPr>
      <w:r w:rsidRPr="00082AEA">
        <w:rPr>
          <w:rFonts w:eastAsia="Times New Roman"/>
        </w:rPr>
        <w:t xml:space="preserve">Gráfico </w:t>
      </w:r>
      <w:r w:rsidRPr="00082AEA">
        <w:t>20.</w:t>
      </w:r>
      <w:r w:rsidRPr="00082AEA">
        <w:rPr>
          <w:rFonts w:eastAsia="Times New Roman"/>
        </w:rPr>
        <w:t xml:space="preserve"> Número total de directrices de examen  en vías de elaboración</w:t>
      </w:r>
      <w:r w:rsidRPr="00082AEA">
        <w:t xml:space="preserve"> (por grupo de trabajo técnico)</w:t>
      </w:r>
      <w:r w:rsidRPr="00082AEA">
        <w:tab/>
      </w:r>
      <w:r w:rsidRPr="00082AEA">
        <w:fldChar w:fldCharType="begin"/>
      </w:r>
      <w:r w:rsidRPr="00082AEA">
        <w:instrText xml:space="preserve"> PAGEREF _Toc528352554 \h </w:instrText>
      </w:r>
      <w:r w:rsidRPr="00082AEA">
        <w:fldChar w:fldCharType="separate"/>
      </w:r>
      <w:r w:rsidRPr="00082AEA">
        <w:t>26</w:t>
      </w:r>
      <w:r w:rsidRPr="00082AEA">
        <w:fldChar w:fldCharType="end"/>
      </w:r>
    </w:p>
    <w:p w:rsidR="0031029B" w:rsidRPr="00082AEA" w:rsidRDefault="0031029B">
      <w:pPr>
        <w:pStyle w:val="TOC9"/>
        <w:rPr>
          <w:rFonts w:asciiTheme="minorHAnsi" w:hAnsiTheme="minorHAnsi" w:cstheme="minorBidi"/>
          <w:sz w:val="22"/>
          <w:szCs w:val="22"/>
        </w:rPr>
      </w:pPr>
      <w:r w:rsidRPr="00082AEA">
        <w:t>Gráfico 21. Número total de directrices de examen aprobadas (por región del experto principal)</w:t>
      </w:r>
      <w:r w:rsidRPr="00082AEA">
        <w:tab/>
      </w:r>
      <w:r w:rsidRPr="00082AEA">
        <w:fldChar w:fldCharType="begin"/>
      </w:r>
      <w:r w:rsidRPr="00082AEA">
        <w:instrText xml:space="preserve"> PAGEREF _Toc528352555 \h </w:instrText>
      </w:r>
      <w:r w:rsidRPr="00082AEA">
        <w:fldChar w:fldCharType="separate"/>
      </w:r>
      <w:r w:rsidRPr="00082AEA">
        <w:t>26</w:t>
      </w:r>
      <w:r w:rsidRPr="00082AEA">
        <w:fldChar w:fldCharType="end"/>
      </w:r>
    </w:p>
    <w:p w:rsidR="0031029B" w:rsidRPr="00082AEA" w:rsidRDefault="0031029B">
      <w:pPr>
        <w:pStyle w:val="TOC9"/>
        <w:rPr>
          <w:rFonts w:asciiTheme="minorHAnsi" w:hAnsiTheme="minorHAnsi" w:cstheme="minorBidi"/>
          <w:sz w:val="22"/>
          <w:szCs w:val="22"/>
        </w:rPr>
      </w:pPr>
      <w:r w:rsidRPr="00082AEA">
        <w:rPr>
          <w:rFonts w:eastAsia="Times New Roman"/>
        </w:rPr>
        <w:t xml:space="preserve">Gráfico </w:t>
      </w:r>
      <w:r w:rsidRPr="00082AEA">
        <w:t>22.</w:t>
      </w:r>
      <w:r w:rsidRPr="00082AEA">
        <w:rPr>
          <w:rFonts w:eastAsia="Times New Roman"/>
        </w:rPr>
        <w:t xml:space="preserve"> Número total de directrices de examen en vías de elaboración</w:t>
      </w:r>
      <w:r w:rsidRPr="00082AEA">
        <w:t xml:space="preserve"> (por región del experto principal)</w:t>
      </w:r>
      <w:r w:rsidRPr="00082AEA">
        <w:tab/>
      </w:r>
      <w:r w:rsidRPr="00082AEA">
        <w:fldChar w:fldCharType="begin"/>
      </w:r>
      <w:r w:rsidRPr="00082AEA">
        <w:instrText xml:space="preserve"> PAGEREF _Toc528352556 \h </w:instrText>
      </w:r>
      <w:r w:rsidRPr="00082AEA">
        <w:fldChar w:fldCharType="separate"/>
      </w:r>
      <w:r w:rsidRPr="00082AEA">
        <w:t>26</w:t>
      </w:r>
      <w:r w:rsidRPr="00082AEA">
        <w:fldChar w:fldCharType="end"/>
      </w:r>
    </w:p>
    <w:p w:rsidR="0031029B" w:rsidRPr="00082AEA" w:rsidRDefault="0031029B">
      <w:pPr>
        <w:pStyle w:val="TOC9"/>
        <w:rPr>
          <w:rFonts w:asciiTheme="minorHAnsi" w:hAnsiTheme="minorHAnsi" w:cstheme="minorBidi"/>
          <w:sz w:val="22"/>
          <w:szCs w:val="22"/>
        </w:rPr>
      </w:pPr>
      <w:r w:rsidRPr="00082AEA">
        <w:t>Gráfico 23. Número de miembros de la Unión que participaron en la redacción de directrices de examen</w:t>
      </w:r>
      <w:r w:rsidRPr="00082AEA">
        <w:tab/>
      </w:r>
      <w:r w:rsidRPr="00082AEA">
        <w:fldChar w:fldCharType="begin"/>
      </w:r>
      <w:r w:rsidRPr="00082AEA">
        <w:instrText xml:space="preserve"> PAGEREF _Toc528352557 \h </w:instrText>
      </w:r>
      <w:r w:rsidRPr="00082AEA">
        <w:fldChar w:fldCharType="separate"/>
      </w:r>
      <w:r w:rsidRPr="00082AEA">
        <w:t>26</w:t>
      </w:r>
      <w:r w:rsidRPr="00082AEA">
        <w:fldChar w:fldCharType="end"/>
      </w:r>
    </w:p>
    <w:p w:rsidR="0031029B" w:rsidRPr="00082AEA" w:rsidRDefault="0031029B">
      <w:pPr>
        <w:pStyle w:val="TOC8"/>
        <w:rPr>
          <w:rFonts w:asciiTheme="minorHAnsi" w:hAnsiTheme="minorHAnsi" w:cstheme="minorBidi"/>
          <w:sz w:val="22"/>
          <w:szCs w:val="22"/>
        </w:rPr>
      </w:pPr>
      <w:r w:rsidRPr="00082AEA">
        <w:t>f) Elaboración de una plantilla en Internet de las directrices de examen (plantilla de los documentos TG) dotada de medios para:</w:t>
      </w:r>
      <w:r w:rsidRPr="00082AEA">
        <w:tab/>
      </w:r>
      <w:r w:rsidRPr="00082AEA">
        <w:fldChar w:fldCharType="begin"/>
      </w:r>
      <w:r w:rsidRPr="00082AEA">
        <w:instrText xml:space="preserve"> PAGEREF _Toc528352558 \h </w:instrText>
      </w:r>
      <w:r w:rsidRPr="00082AEA">
        <w:fldChar w:fldCharType="separate"/>
      </w:r>
      <w:r w:rsidRPr="00082AEA">
        <w:t>27</w:t>
      </w:r>
      <w:r w:rsidRPr="00082AEA">
        <w:fldChar w:fldCharType="end"/>
      </w:r>
    </w:p>
    <w:p w:rsidR="0031029B" w:rsidRPr="00082AEA" w:rsidRDefault="0031029B">
      <w:pPr>
        <w:pStyle w:val="TOC9"/>
        <w:rPr>
          <w:rFonts w:asciiTheme="minorHAnsi" w:hAnsiTheme="minorHAnsi" w:cstheme="minorBidi"/>
          <w:sz w:val="22"/>
          <w:szCs w:val="22"/>
        </w:rPr>
      </w:pPr>
      <w:r w:rsidRPr="00082AEA">
        <w:t>1. Traducción a los idiomas de la UPOV</w:t>
      </w:r>
      <w:r w:rsidRPr="00082AEA">
        <w:tab/>
      </w:r>
      <w:r w:rsidRPr="00082AEA">
        <w:fldChar w:fldCharType="begin"/>
      </w:r>
      <w:r w:rsidRPr="00082AEA">
        <w:instrText xml:space="preserve"> PAGEREF _Toc528352559 \h </w:instrText>
      </w:r>
      <w:r w:rsidRPr="00082AEA">
        <w:fldChar w:fldCharType="separate"/>
      </w:r>
      <w:r w:rsidRPr="00082AEA">
        <w:t>27</w:t>
      </w:r>
      <w:r w:rsidRPr="00082AEA">
        <w:fldChar w:fldCharType="end"/>
      </w:r>
    </w:p>
    <w:p w:rsidR="0031029B" w:rsidRPr="00082AEA" w:rsidRDefault="0031029B">
      <w:pPr>
        <w:pStyle w:val="TOC9"/>
        <w:rPr>
          <w:rFonts w:asciiTheme="minorHAnsi" w:hAnsiTheme="minorHAnsi" w:cstheme="minorBidi"/>
          <w:sz w:val="22"/>
          <w:szCs w:val="22"/>
        </w:rPr>
      </w:pPr>
      <w:r w:rsidRPr="00082AEA">
        <w:t>2. Uso por los miembros de la Unión en la preparación de directrices de examen propias de cada autoridad</w:t>
      </w:r>
      <w:r w:rsidRPr="00082AEA">
        <w:tab/>
      </w:r>
      <w:r w:rsidRPr="00082AEA">
        <w:fldChar w:fldCharType="begin"/>
      </w:r>
      <w:r w:rsidRPr="00082AEA">
        <w:instrText xml:space="preserve"> PAGEREF _Toc528352560 \h </w:instrText>
      </w:r>
      <w:r w:rsidRPr="00082AEA">
        <w:fldChar w:fldCharType="separate"/>
      </w:r>
      <w:r w:rsidRPr="00082AEA">
        <w:t>27</w:t>
      </w:r>
      <w:r w:rsidRPr="00082AEA">
        <w:fldChar w:fldCharType="end"/>
      </w:r>
    </w:p>
    <w:p w:rsidR="0031029B" w:rsidRPr="00082AEA" w:rsidRDefault="0031029B">
      <w:pPr>
        <w:pStyle w:val="TOC6"/>
        <w:rPr>
          <w:rFonts w:asciiTheme="minorHAnsi" w:hAnsiTheme="minorHAnsi" w:cstheme="minorBidi"/>
          <w:sz w:val="22"/>
          <w:szCs w:val="22"/>
        </w:rPr>
      </w:pPr>
      <w:r w:rsidRPr="00082AEA">
        <w:t>4. COOPERACIÓN EN EL EXAMEN DHE</w:t>
      </w:r>
      <w:r w:rsidRPr="00082AEA">
        <w:tab/>
      </w:r>
      <w:r w:rsidRPr="00082AEA">
        <w:fldChar w:fldCharType="begin"/>
      </w:r>
      <w:r w:rsidRPr="00082AEA">
        <w:instrText xml:space="preserve"> PAGEREF _Toc528352561 \h </w:instrText>
      </w:r>
      <w:r w:rsidRPr="00082AEA">
        <w:fldChar w:fldCharType="separate"/>
      </w:r>
      <w:r w:rsidRPr="00082AEA">
        <w:t>27</w:t>
      </w:r>
      <w:r w:rsidRPr="00082AEA">
        <w:fldChar w:fldCharType="end"/>
      </w:r>
    </w:p>
    <w:p w:rsidR="0031029B" w:rsidRPr="00082AEA" w:rsidRDefault="0031029B">
      <w:pPr>
        <w:pStyle w:val="TOC8"/>
        <w:rPr>
          <w:rFonts w:asciiTheme="minorHAnsi" w:hAnsiTheme="minorHAnsi" w:cstheme="minorBidi"/>
          <w:sz w:val="22"/>
          <w:szCs w:val="22"/>
        </w:rPr>
      </w:pPr>
      <w:r w:rsidRPr="00082AEA">
        <w:t>Base de datos GENIE: visitas al sitio web de la UPOV en 2017</w:t>
      </w:r>
      <w:r w:rsidRPr="00082AEA">
        <w:tab/>
      </w:r>
      <w:r w:rsidRPr="00082AEA">
        <w:fldChar w:fldCharType="begin"/>
      </w:r>
      <w:r w:rsidRPr="00082AEA">
        <w:instrText xml:space="preserve"> PAGEREF _Toc528352562 \h </w:instrText>
      </w:r>
      <w:r w:rsidRPr="00082AEA">
        <w:fldChar w:fldCharType="separate"/>
      </w:r>
      <w:r w:rsidRPr="00082AEA">
        <w:t>27</w:t>
      </w:r>
      <w:r w:rsidRPr="00082AEA">
        <w:fldChar w:fldCharType="end"/>
      </w:r>
    </w:p>
    <w:p w:rsidR="0031029B" w:rsidRPr="00082AEA" w:rsidRDefault="0031029B">
      <w:pPr>
        <w:pStyle w:val="TOC8"/>
        <w:rPr>
          <w:rFonts w:asciiTheme="minorHAnsi" w:hAnsiTheme="minorHAnsi" w:cstheme="minorBidi"/>
          <w:sz w:val="22"/>
          <w:szCs w:val="22"/>
        </w:rPr>
      </w:pPr>
      <w:r w:rsidRPr="00082AEA">
        <w:t>a) Géneros y especies vegetales respecto de los cuales los miembros de la Unión poseen experiencia práctica</w:t>
      </w:r>
      <w:r w:rsidRPr="00082AEA">
        <w:tab/>
      </w:r>
      <w:r w:rsidRPr="00082AEA">
        <w:fldChar w:fldCharType="begin"/>
      </w:r>
      <w:r w:rsidRPr="00082AEA">
        <w:instrText xml:space="preserve"> PAGEREF _Toc528352563 \h </w:instrText>
      </w:r>
      <w:r w:rsidRPr="00082AEA">
        <w:fldChar w:fldCharType="separate"/>
      </w:r>
      <w:r w:rsidRPr="00082AEA">
        <w:t>28</w:t>
      </w:r>
      <w:r w:rsidRPr="00082AEA">
        <w:fldChar w:fldCharType="end"/>
      </w:r>
    </w:p>
    <w:p w:rsidR="0031029B" w:rsidRPr="00082AEA" w:rsidRDefault="0031029B">
      <w:pPr>
        <w:pStyle w:val="TOC9"/>
        <w:rPr>
          <w:rFonts w:asciiTheme="minorHAnsi" w:hAnsiTheme="minorHAnsi" w:cstheme="minorBidi"/>
          <w:sz w:val="22"/>
          <w:szCs w:val="22"/>
        </w:rPr>
      </w:pPr>
      <w:r w:rsidRPr="00082AEA">
        <w:t>Gráfico 24. Géneros y especies vegetales para los que existen acuerdos de cooperación o experiencia práctica y que figuran como protegidos por derecho de obtentor en la base de datos de variedades vegetales</w:t>
      </w:r>
      <w:r w:rsidRPr="00082AEA">
        <w:tab/>
      </w:r>
      <w:r w:rsidRPr="00082AEA">
        <w:fldChar w:fldCharType="begin"/>
      </w:r>
      <w:r w:rsidRPr="00082AEA">
        <w:instrText xml:space="preserve"> PAGEREF _Toc528352564 \h </w:instrText>
      </w:r>
      <w:r w:rsidRPr="00082AEA">
        <w:fldChar w:fldCharType="separate"/>
      </w:r>
      <w:r w:rsidRPr="00082AEA">
        <w:t>28</w:t>
      </w:r>
      <w:r w:rsidRPr="00082AEA">
        <w:fldChar w:fldCharType="end"/>
      </w:r>
    </w:p>
    <w:p w:rsidR="0031029B" w:rsidRPr="00082AEA" w:rsidRDefault="0031029B">
      <w:pPr>
        <w:pStyle w:val="TOC8"/>
        <w:rPr>
          <w:rFonts w:asciiTheme="minorHAnsi" w:hAnsiTheme="minorHAnsi" w:cstheme="minorBidi"/>
          <w:sz w:val="22"/>
          <w:szCs w:val="22"/>
        </w:rPr>
      </w:pPr>
      <w:r w:rsidRPr="00082AEA">
        <w:t>b) Géneros y especies vegetales respecto de los cuales los miembros de la Unión cooperan en el examen DHE, según se indica en la base de datos GENIE</w:t>
      </w:r>
      <w:r w:rsidRPr="00082AEA">
        <w:tab/>
      </w:r>
      <w:r w:rsidRPr="00082AEA">
        <w:fldChar w:fldCharType="begin"/>
      </w:r>
      <w:r w:rsidRPr="00082AEA">
        <w:instrText xml:space="preserve"> PAGEREF _Toc528352565 \h </w:instrText>
      </w:r>
      <w:r w:rsidRPr="00082AEA">
        <w:fldChar w:fldCharType="separate"/>
      </w:r>
      <w:r w:rsidRPr="00082AEA">
        <w:t>28</w:t>
      </w:r>
      <w:r w:rsidRPr="00082AEA">
        <w:fldChar w:fldCharType="end"/>
      </w:r>
    </w:p>
    <w:p w:rsidR="0031029B" w:rsidRPr="00082AEA" w:rsidRDefault="0031029B">
      <w:pPr>
        <w:pStyle w:val="TOC6"/>
        <w:rPr>
          <w:rFonts w:asciiTheme="minorHAnsi" w:hAnsiTheme="minorHAnsi" w:cstheme="minorBidi"/>
          <w:sz w:val="22"/>
          <w:szCs w:val="22"/>
        </w:rPr>
      </w:pPr>
      <w:r w:rsidRPr="00082AEA">
        <w:t>5. Cooperación en el examen de denominaciones de variedades</w:t>
      </w:r>
      <w:r w:rsidRPr="00082AEA">
        <w:tab/>
      </w:r>
      <w:r w:rsidRPr="00082AEA">
        <w:fldChar w:fldCharType="begin"/>
      </w:r>
      <w:r w:rsidRPr="00082AEA">
        <w:instrText xml:space="preserve"> PAGEREF _Toc528352566 \h </w:instrText>
      </w:r>
      <w:r w:rsidRPr="00082AEA">
        <w:fldChar w:fldCharType="separate"/>
      </w:r>
      <w:r w:rsidRPr="00082AEA">
        <w:t>29</w:t>
      </w:r>
      <w:r w:rsidRPr="00082AEA">
        <w:fldChar w:fldCharType="end"/>
      </w:r>
    </w:p>
    <w:p w:rsidR="0031029B" w:rsidRPr="00082AEA" w:rsidRDefault="0031029B">
      <w:pPr>
        <w:pStyle w:val="TOC8"/>
        <w:rPr>
          <w:rFonts w:asciiTheme="minorHAnsi" w:hAnsiTheme="minorHAnsi" w:cstheme="minorBidi"/>
          <w:sz w:val="22"/>
          <w:szCs w:val="22"/>
        </w:rPr>
      </w:pPr>
      <w:r w:rsidRPr="00082AEA">
        <w:t>Base de datos PLUTO: visitas al sitio web de la UPOV en 2017</w:t>
      </w:r>
      <w:r w:rsidRPr="00082AEA">
        <w:tab/>
      </w:r>
      <w:r w:rsidRPr="00082AEA">
        <w:fldChar w:fldCharType="begin"/>
      </w:r>
      <w:r w:rsidRPr="00082AEA">
        <w:instrText xml:space="preserve"> PAGEREF _Toc528352567 \h </w:instrText>
      </w:r>
      <w:r w:rsidRPr="00082AEA">
        <w:fldChar w:fldCharType="separate"/>
      </w:r>
      <w:r w:rsidRPr="00082AEA">
        <w:t>29</w:t>
      </w:r>
      <w:r w:rsidRPr="00082AEA">
        <w:fldChar w:fldCharType="end"/>
      </w:r>
    </w:p>
    <w:p w:rsidR="0031029B" w:rsidRPr="00082AEA" w:rsidRDefault="0031029B">
      <w:pPr>
        <w:pStyle w:val="TOC8"/>
        <w:rPr>
          <w:rFonts w:asciiTheme="minorHAnsi" w:hAnsiTheme="minorHAnsi" w:cstheme="minorBidi"/>
          <w:sz w:val="22"/>
          <w:szCs w:val="22"/>
        </w:rPr>
      </w:pPr>
      <w:r w:rsidRPr="00082AEA">
        <w:t>a) Cantidad y calidad de los datos de la base de datos PLUTO</w:t>
      </w:r>
      <w:r w:rsidRPr="00082AEA">
        <w:tab/>
      </w:r>
      <w:r w:rsidRPr="00082AEA">
        <w:fldChar w:fldCharType="begin"/>
      </w:r>
      <w:r w:rsidRPr="00082AEA">
        <w:instrText xml:space="preserve"> PAGEREF _Toc528352568 \h </w:instrText>
      </w:r>
      <w:r w:rsidRPr="00082AEA">
        <w:fldChar w:fldCharType="separate"/>
      </w:r>
      <w:r w:rsidRPr="00082AEA">
        <w:t>29</w:t>
      </w:r>
      <w:r w:rsidRPr="00082AEA">
        <w:fldChar w:fldCharType="end"/>
      </w:r>
    </w:p>
    <w:p w:rsidR="0031029B" w:rsidRPr="00082AEA" w:rsidRDefault="0031029B">
      <w:pPr>
        <w:pStyle w:val="TOC9"/>
        <w:tabs>
          <w:tab w:val="left" w:pos="1987"/>
        </w:tabs>
        <w:rPr>
          <w:rFonts w:asciiTheme="minorHAnsi" w:hAnsiTheme="minorHAnsi" w:cstheme="minorBidi"/>
          <w:sz w:val="22"/>
          <w:szCs w:val="22"/>
        </w:rPr>
      </w:pPr>
      <w:r w:rsidRPr="00082AEA">
        <w:t>1.</w:t>
      </w:r>
      <w:r w:rsidRPr="00082AEA">
        <w:rPr>
          <w:rFonts w:asciiTheme="minorHAnsi" w:hAnsiTheme="minorHAnsi" w:cstheme="minorBidi"/>
          <w:sz w:val="22"/>
          <w:szCs w:val="22"/>
        </w:rPr>
        <w:tab/>
      </w:r>
      <w:r w:rsidRPr="00082AEA">
        <w:t>Número de contribuyentes</w:t>
      </w:r>
      <w:r w:rsidRPr="00082AEA">
        <w:tab/>
      </w:r>
      <w:r w:rsidRPr="00082AEA">
        <w:fldChar w:fldCharType="begin"/>
      </w:r>
      <w:r w:rsidRPr="00082AEA">
        <w:instrText xml:space="preserve"> PAGEREF _Toc528352569 \h </w:instrText>
      </w:r>
      <w:r w:rsidRPr="00082AEA">
        <w:fldChar w:fldCharType="separate"/>
      </w:r>
      <w:r w:rsidRPr="00082AEA">
        <w:t>29</w:t>
      </w:r>
      <w:r w:rsidRPr="00082AEA">
        <w:fldChar w:fldCharType="end"/>
      </w:r>
    </w:p>
    <w:p w:rsidR="0031029B" w:rsidRPr="00082AEA" w:rsidRDefault="0031029B">
      <w:pPr>
        <w:pStyle w:val="TOC9"/>
        <w:tabs>
          <w:tab w:val="left" w:pos="1987"/>
        </w:tabs>
        <w:rPr>
          <w:rFonts w:asciiTheme="minorHAnsi" w:hAnsiTheme="minorHAnsi" w:cstheme="minorBidi"/>
          <w:sz w:val="22"/>
          <w:szCs w:val="22"/>
        </w:rPr>
      </w:pPr>
      <w:r w:rsidRPr="00082AEA">
        <w:t>2.</w:t>
      </w:r>
      <w:r w:rsidRPr="00082AEA">
        <w:rPr>
          <w:rFonts w:asciiTheme="minorHAnsi" w:hAnsiTheme="minorHAnsi" w:cstheme="minorBidi"/>
          <w:sz w:val="22"/>
          <w:szCs w:val="22"/>
        </w:rPr>
        <w:tab/>
      </w:r>
      <w:r w:rsidRPr="00082AEA">
        <w:t>Número de nuevas comunicaciones presentadas</w:t>
      </w:r>
      <w:r w:rsidRPr="00082AEA">
        <w:tab/>
      </w:r>
      <w:r w:rsidRPr="00082AEA">
        <w:fldChar w:fldCharType="begin"/>
      </w:r>
      <w:r w:rsidRPr="00082AEA">
        <w:instrText xml:space="preserve"> PAGEREF _Toc528352570 \h </w:instrText>
      </w:r>
      <w:r w:rsidRPr="00082AEA">
        <w:fldChar w:fldCharType="separate"/>
      </w:r>
      <w:r w:rsidRPr="00082AEA">
        <w:t>29</w:t>
      </w:r>
      <w:r w:rsidRPr="00082AEA">
        <w:fldChar w:fldCharType="end"/>
      </w:r>
    </w:p>
    <w:p w:rsidR="0031029B" w:rsidRPr="00082AEA" w:rsidRDefault="0031029B">
      <w:pPr>
        <w:pStyle w:val="TOC9"/>
        <w:tabs>
          <w:tab w:val="left" w:pos="1987"/>
        </w:tabs>
        <w:rPr>
          <w:rFonts w:asciiTheme="minorHAnsi" w:hAnsiTheme="minorHAnsi" w:cstheme="minorBidi"/>
          <w:sz w:val="22"/>
          <w:szCs w:val="22"/>
        </w:rPr>
      </w:pPr>
      <w:r w:rsidRPr="00082AEA">
        <w:t>3.</w:t>
      </w:r>
      <w:r w:rsidRPr="00082AEA">
        <w:rPr>
          <w:rFonts w:asciiTheme="minorHAnsi" w:hAnsiTheme="minorHAnsi" w:cstheme="minorBidi"/>
          <w:sz w:val="22"/>
          <w:szCs w:val="22"/>
        </w:rPr>
        <w:tab/>
      </w:r>
      <w:r w:rsidRPr="00082AEA">
        <w:t>Número de registros</w:t>
      </w:r>
      <w:r w:rsidRPr="00082AEA">
        <w:tab/>
      </w:r>
      <w:r w:rsidRPr="00082AEA">
        <w:fldChar w:fldCharType="begin"/>
      </w:r>
      <w:r w:rsidRPr="00082AEA">
        <w:instrText xml:space="preserve"> PAGEREF _Toc528352571 \h </w:instrText>
      </w:r>
      <w:r w:rsidRPr="00082AEA">
        <w:fldChar w:fldCharType="separate"/>
      </w:r>
      <w:r w:rsidRPr="00082AEA">
        <w:t>29</w:t>
      </w:r>
      <w:r w:rsidRPr="00082AEA">
        <w:fldChar w:fldCharType="end"/>
      </w:r>
    </w:p>
    <w:p w:rsidR="0031029B" w:rsidRPr="00082AEA" w:rsidRDefault="0031029B">
      <w:pPr>
        <w:pStyle w:val="TOC6"/>
        <w:rPr>
          <w:rFonts w:asciiTheme="minorHAnsi" w:hAnsiTheme="minorHAnsi" w:cstheme="minorBidi"/>
          <w:sz w:val="22"/>
          <w:szCs w:val="22"/>
        </w:rPr>
      </w:pPr>
      <w:r w:rsidRPr="00082AEA">
        <w:t>6. Simplificación de las solicitudes de derechos de obtentor</w:t>
      </w:r>
      <w:r w:rsidRPr="00082AEA">
        <w:tab/>
      </w:r>
      <w:r w:rsidRPr="00082AEA">
        <w:fldChar w:fldCharType="begin"/>
      </w:r>
      <w:r w:rsidRPr="00082AEA">
        <w:instrText xml:space="preserve"> PAGEREF _Toc528352572 \h </w:instrText>
      </w:r>
      <w:r w:rsidRPr="00082AEA">
        <w:fldChar w:fldCharType="separate"/>
      </w:r>
      <w:r w:rsidRPr="00082AEA">
        <w:t>30</w:t>
      </w:r>
      <w:r w:rsidRPr="00082AEA">
        <w:fldChar w:fldCharType="end"/>
      </w:r>
    </w:p>
    <w:p w:rsidR="0031029B" w:rsidRPr="00082AEA" w:rsidRDefault="0031029B">
      <w:pPr>
        <w:pStyle w:val="TOC8"/>
        <w:rPr>
          <w:rFonts w:asciiTheme="minorHAnsi" w:hAnsiTheme="minorHAnsi" w:cstheme="minorBidi"/>
          <w:sz w:val="22"/>
          <w:szCs w:val="22"/>
        </w:rPr>
      </w:pPr>
      <w:r w:rsidRPr="00082AEA">
        <w:t>a) Elaboración y aprobación por el Consejo de un sistema de presentación electrónica de solicitudes aplicable a algunas especies e idiomas, con lo cual los obtentores podrán suministrar información relativa a las solicitudes de derechos de obtentor para los miembros de la Unión participantes, por medio del sitio web de la UPOV</w:t>
      </w:r>
      <w:r w:rsidRPr="00082AEA">
        <w:tab/>
      </w:r>
      <w:r w:rsidRPr="00082AEA">
        <w:fldChar w:fldCharType="begin"/>
      </w:r>
      <w:r w:rsidRPr="00082AEA">
        <w:instrText xml:space="preserve"> PAGEREF _Toc528352573 \h </w:instrText>
      </w:r>
      <w:r w:rsidRPr="00082AEA">
        <w:fldChar w:fldCharType="separate"/>
      </w:r>
      <w:r w:rsidRPr="00082AEA">
        <w:t>30</w:t>
      </w:r>
      <w:r w:rsidRPr="00082AEA">
        <w:fldChar w:fldCharType="end"/>
      </w:r>
    </w:p>
    <w:p w:rsidR="0031029B" w:rsidRPr="00082AEA" w:rsidRDefault="0031029B">
      <w:pPr>
        <w:pStyle w:val="TOC9"/>
        <w:rPr>
          <w:rFonts w:asciiTheme="minorHAnsi" w:hAnsiTheme="minorHAnsi" w:cstheme="minorBidi"/>
          <w:sz w:val="22"/>
          <w:szCs w:val="22"/>
        </w:rPr>
      </w:pPr>
      <w:r w:rsidRPr="00082AEA">
        <w:t>Introducción de la herramienta de solicitudes de derechos de obtentor UPOV PRISMA</w:t>
      </w:r>
      <w:r w:rsidRPr="00082AEA">
        <w:tab/>
      </w:r>
      <w:r w:rsidRPr="00082AEA">
        <w:fldChar w:fldCharType="begin"/>
      </w:r>
      <w:r w:rsidRPr="00082AEA">
        <w:instrText xml:space="preserve"> PAGEREF _Toc528352574 \h </w:instrText>
      </w:r>
      <w:r w:rsidRPr="00082AEA">
        <w:fldChar w:fldCharType="separate"/>
      </w:r>
      <w:r w:rsidRPr="00082AEA">
        <w:t>30</w:t>
      </w:r>
      <w:r w:rsidRPr="00082AEA">
        <w:fldChar w:fldCharType="end"/>
      </w:r>
    </w:p>
    <w:p w:rsidR="0031029B" w:rsidRPr="00082AEA" w:rsidRDefault="0031029B">
      <w:pPr>
        <w:pStyle w:val="TOC9"/>
        <w:rPr>
          <w:rFonts w:asciiTheme="minorHAnsi" w:hAnsiTheme="minorHAnsi" w:cstheme="minorBidi"/>
          <w:sz w:val="22"/>
          <w:szCs w:val="22"/>
        </w:rPr>
      </w:pPr>
      <w:r w:rsidRPr="00082AEA">
        <w:t>Uso de UPOV PRISMA en 2017</w:t>
      </w:r>
      <w:r w:rsidRPr="00082AEA">
        <w:tab/>
      </w:r>
      <w:r w:rsidRPr="00082AEA">
        <w:fldChar w:fldCharType="begin"/>
      </w:r>
      <w:r w:rsidRPr="00082AEA">
        <w:instrText xml:space="preserve"> PAGEREF _Toc528352575 \h </w:instrText>
      </w:r>
      <w:r w:rsidRPr="00082AEA">
        <w:fldChar w:fldCharType="separate"/>
      </w:r>
      <w:r w:rsidRPr="00082AEA">
        <w:t>30</w:t>
      </w:r>
      <w:r w:rsidRPr="00082AEA">
        <w:fldChar w:fldCharType="end"/>
      </w:r>
    </w:p>
    <w:p w:rsidR="0031029B" w:rsidRPr="00082AEA" w:rsidRDefault="0031029B">
      <w:pPr>
        <w:pStyle w:val="TOC8"/>
        <w:rPr>
          <w:rFonts w:asciiTheme="minorHAnsi" w:hAnsiTheme="minorHAnsi" w:cstheme="minorBidi"/>
          <w:sz w:val="22"/>
          <w:szCs w:val="22"/>
        </w:rPr>
      </w:pPr>
      <w:r w:rsidRPr="00082AEA">
        <w:t>b) Asignación de códigos UPOV para cada tipo de cultivo y modificación de las bases de datos GENIE y PLUTO a fin de poder disponer de estadísticas por tipo de cultivo (agrícolas, frutales, ornamentales, hortícolas y árboles forestales)</w:t>
      </w:r>
      <w:r w:rsidRPr="00082AEA">
        <w:tab/>
      </w:r>
      <w:r w:rsidRPr="00082AEA">
        <w:fldChar w:fldCharType="begin"/>
      </w:r>
      <w:r w:rsidRPr="00082AEA">
        <w:instrText xml:space="preserve"> PAGEREF _Toc528352576 \h </w:instrText>
      </w:r>
      <w:r w:rsidRPr="00082AEA">
        <w:fldChar w:fldCharType="separate"/>
      </w:r>
      <w:r w:rsidRPr="00082AEA">
        <w:t>30</w:t>
      </w:r>
      <w:r w:rsidRPr="00082AEA">
        <w:fldChar w:fldCharType="end"/>
      </w:r>
    </w:p>
    <w:p w:rsidR="0031029B" w:rsidRPr="00082AEA" w:rsidRDefault="0031029B">
      <w:pPr>
        <w:pStyle w:val="TOC4"/>
        <w:tabs>
          <w:tab w:val="left" w:pos="1000"/>
        </w:tabs>
        <w:rPr>
          <w:rFonts w:asciiTheme="minorHAnsi" w:hAnsiTheme="minorHAnsi" w:cstheme="minorBidi"/>
          <w:i/>
          <w:sz w:val="22"/>
          <w:szCs w:val="22"/>
          <w:lang w:val="es-ES_tradnl"/>
        </w:rPr>
      </w:pPr>
      <w:r w:rsidRPr="00082AEA">
        <w:rPr>
          <w:lang w:val="es-ES_tradnl"/>
        </w:rPr>
        <w:t>2.3</w:t>
      </w:r>
      <w:r w:rsidRPr="00082AEA">
        <w:rPr>
          <w:rFonts w:asciiTheme="minorHAnsi" w:hAnsiTheme="minorHAnsi" w:cstheme="minorBidi"/>
          <w:i/>
          <w:sz w:val="22"/>
          <w:szCs w:val="22"/>
          <w:lang w:val="es-ES_tradnl"/>
        </w:rPr>
        <w:tab/>
      </w:r>
      <w:r w:rsidRPr="00082AEA">
        <w:rPr>
          <w:lang w:val="es-ES_tradnl"/>
        </w:rPr>
        <w:t>Subprograma UV.3: Prestar asistencia para la introducción y aplicación del sistema de la UPOV</w:t>
      </w:r>
      <w:r w:rsidRPr="00082AEA">
        <w:rPr>
          <w:lang w:val="es-ES_tradnl"/>
        </w:rPr>
        <w:tab/>
      </w:r>
      <w:r w:rsidRPr="00082AEA">
        <w:rPr>
          <w:lang w:val="es-ES_tradnl"/>
        </w:rPr>
        <w:fldChar w:fldCharType="begin"/>
      </w:r>
      <w:r w:rsidRPr="00082AEA">
        <w:rPr>
          <w:lang w:val="es-ES_tradnl"/>
        </w:rPr>
        <w:instrText xml:space="preserve"> PAGEREF _Toc528352577 \h </w:instrText>
      </w:r>
      <w:r w:rsidRPr="00082AEA">
        <w:rPr>
          <w:lang w:val="es-ES_tradnl"/>
        </w:rPr>
      </w:r>
      <w:r w:rsidRPr="00082AEA">
        <w:rPr>
          <w:lang w:val="es-ES_tradnl"/>
        </w:rPr>
        <w:fldChar w:fldCharType="separate"/>
      </w:r>
      <w:r w:rsidRPr="00082AEA">
        <w:rPr>
          <w:lang w:val="es-ES_tradnl"/>
        </w:rPr>
        <w:t>31</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Objetivos</w:t>
      </w:r>
      <w:r w:rsidRPr="00082AEA">
        <w:rPr>
          <w:lang w:val="es-ES_tradnl"/>
        </w:rPr>
        <w:tab/>
      </w:r>
      <w:r w:rsidRPr="00082AEA">
        <w:rPr>
          <w:lang w:val="es-ES_tradnl"/>
        </w:rPr>
        <w:fldChar w:fldCharType="begin"/>
      </w:r>
      <w:r w:rsidRPr="00082AEA">
        <w:rPr>
          <w:lang w:val="es-ES_tradnl"/>
        </w:rPr>
        <w:instrText xml:space="preserve"> PAGEREF _Toc528352578 \h </w:instrText>
      </w:r>
      <w:r w:rsidRPr="00082AEA">
        <w:rPr>
          <w:lang w:val="es-ES_tradnl"/>
        </w:rPr>
      </w:r>
      <w:r w:rsidRPr="00082AEA">
        <w:rPr>
          <w:lang w:val="es-ES_tradnl"/>
        </w:rPr>
        <w:fldChar w:fldCharType="separate"/>
      </w:r>
      <w:r w:rsidRPr="00082AEA">
        <w:rPr>
          <w:lang w:val="es-ES_tradnl"/>
        </w:rPr>
        <w:t>31</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Resultados alcanzados: indicadores de rendimiento</w:t>
      </w:r>
      <w:r w:rsidRPr="00082AEA">
        <w:rPr>
          <w:lang w:val="es-ES_tradnl"/>
        </w:rPr>
        <w:tab/>
      </w:r>
      <w:r w:rsidRPr="00082AEA">
        <w:rPr>
          <w:lang w:val="es-ES_tradnl"/>
        </w:rPr>
        <w:fldChar w:fldCharType="begin"/>
      </w:r>
      <w:r w:rsidRPr="00082AEA">
        <w:rPr>
          <w:lang w:val="es-ES_tradnl"/>
        </w:rPr>
        <w:instrText xml:space="preserve"> PAGEREF _Toc528352579 \h </w:instrText>
      </w:r>
      <w:r w:rsidRPr="00082AEA">
        <w:rPr>
          <w:lang w:val="es-ES_tradnl"/>
        </w:rPr>
      </w:r>
      <w:r w:rsidRPr="00082AEA">
        <w:rPr>
          <w:lang w:val="es-ES_tradnl"/>
        </w:rPr>
        <w:fldChar w:fldCharType="separate"/>
      </w:r>
      <w:r w:rsidRPr="00082AEA">
        <w:rPr>
          <w:lang w:val="es-ES_tradnl"/>
        </w:rPr>
        <w:t>31</w:t>
      </w:r>
      <w:r w:rsidRPr="00082AEA">
        <w:rPr>
          <w:lang w:val="es-ES_tradnl"/>
        </w:rPr>
        <w:fldChar w:fldCharType="end"/>
      </w:r>
    </w:p>
    <w:p w:rsidR="0031029B" w:rsidRPr="00082AEA" w:rsidRDefault="0031029B">
      <w:pPr>
        <w:pStyle w:val="TOC6"/>
        <w:rPr>
          <w:rFonts w:asciiTheme="minorHAnsi" w:hAnsiTheme="minorHAnsi" w:cstheme="minorBidi"/>
          <w:sz w:val="22"/>
          <w:szCs w:val="22"/>
        </w:rPr>
      </w:pPr>
      <w:r w:rsidRPr="00082AEA">
        <w:t>1. FOMENTO DE LA SENSIBILIZACIÓN ACERCA DEL PAPEL DE LA PROTECCIÓN DE LAS VARIEDADES VEGETALES CON ARREGLO AL CONVENIO DE LA UPOV</w:t>
      </w:r>
      <w:r w:rsidRPr="00082AEA">
        <w:tab/>
      </w:r>
      <w:r w:rsidRPr="00082AEA">
        <w:fldChar w:fldCharType="begin"/>
      </w:r>
      <w:r w:rsidRPr="00082AEA">
        <w:instrText xml:space="preserve"> PAGEREF _Toc528352580 \h </w:instrText>
      </w:r>
      <w:r w:rsidRPr="00082AEA">
        <w:fldChar w:fldCharType="separate"/>
      </w:r>
      <w:r w:rsidRPr="00082AEA">
        <w:t>31</w:t>
      </w:r>
      <w:r w:rsidRPr="00082AEA">
        <w:fldChar w:fldCharType="end"/>
      </w:r>
    </w:p>
    <w:p w:rsidR="0031029B" w:rsidRPr="00082AEA" w:rsidRDefault="0031029B">
      <w:pPr>
        <w:pStyle w:val="TOC8"/>
        <w:rPr>
          <w:rFonts w:asciiTheme="minorHAnsi" w:hAnsiTheme="minorHAnsi" w:cstheme="minorBidi"/>
          <w:sz w:val="22"/>
          <w:szCs w:val="22"/>
        </w:rPr>
      </w:pPr>
      <w:r w:rsidRPr="00082AEA">
        <w:t>a) Estados y organizaciones que han recibido información en las actividades de la UPOV</w:t>
      </w:r>
      <w:r w:rsidRPr="00082AEA">
        <w:tab/>
      </w:r>
      <w:r w:rsidRPr="00082AEA">
        <w:fldChar w:fldCharType="begin"/>
      </w:r>
      <w:r w:rsidRPr="00082AEA">
        <w:instrText xml:space="preserve"> PAGEREF _Toc528352581 \h </w:instrText>
      </w:r>
      <w:r w:rsidRPr="00082AEA">
        <w:fldChar w:fldCharType="separate"/>
      </w:r>
      <w:r w:rsidRPr="00082AEA">
        <w:t>31</w:t>
      </w:r>
      <w:r w:rsidRPr="00082AEA">
        <w:fldChar w:fldCharType="end"/>
      </w:r>
    </w:p>
    <w:p w:rsidR="0031029B" w:rsidRPr="00082AEA" w:rsidRDefault="0031029B">
      <w:pPr>
        <w:pStyle w:val="TOC9"/>
        <w:rPr>
          <w:rFonts w:asciiTheme="minorHAnsi" w:hAnsiTheme="minorHAnsi" w:cstheme="minorBidi"/>
          <w:sz w:val="22"/>
          <w:szCs w:val="22"/>
        </w:rPr>
      </w:pPr>
      <w:r w:rsidRPr="00082AEA">
        <w:t>Gráfico 25. Estados que han recibido información en las actividades de la UPOV</w:t>
      </w:r>
      <w:r w:rsidRPr="00082AEA">
        <w:tab/>
      </w:r>
      <w:r w:rsidRPr="00082AEA">
        <w:fldChar w:fldCharType="begin"/>
      </w:r>
      <w:r w:rsidRPr="00082AEA">
        <w:instrText xml:space="preserve"> PAGEREF _Toc528352582 \h </w:instrText>
      </w:r>
      <w:r w:rsidRPr="00082AEA">
        <w:fldChar w:fldCharType="separate"/>
      </w:r>
      <w:r w:rsidRPr="00082AEA">
        <w:t>32</w:t>
      </w:r>
      <w:r w:rsidRPr="00082AEA">
        <w:fldChar w:fldCharType="end"/>
      </w:r>
    </w:p>
    <w:p w:rsidR="0031029B" w:rsidRPr="00082AEA" w:rsidRDefault="0031029B">
      <w:pPr>
        <w:pStyle w:val="TOC9"/>
        <w:rPr>
          <w:rFonts w:asciiTheme="minorHAnsi" w:hAnsiTheme="minorHAnsi" w:cstheme="minorBidi"/>
          <w:sz w:val="22"/>
          <w:szCs w:val="22"/>
        </w:rPr>
      </w:pPr>
      <w:r w:rsidRPr="00082AEA">
        <w:lastRenderedPageBreak/>
        <w:t>Gráfico 26. Ubicación de las actividades de la UPOV</w:t>
      </w:r>
      <w:r w:rsidRPr="00082AEA">
        <w:tab/>
      </w:r>
      <w:r w:rsidRPr="00082AEA">
        <w:fldChar w:fldCharType="begin"/>
      </w:r>
      <w:r w:rsidRPr="00082AEA">
        <w:instrText xml:space="preserve"> PAGEREF _Toc528352583 \h </w:instrText>
      </w:r>
      <w:r w:rsidRPr="00082AEA">
        <w:fldChar w:fldCharType="separate"/>
      </w:r>
      <w:r w:rsidRPr="00082AEA">
        <w:t>32</w:t>
      </w:r>
      <w:r w:rsidRPr="00082AEA">
        <w:fldChar w:fldCharType="end"/>
      </w:r>
    </w:p>
    <w:p w:rsidR="0031029B" w:rsidRPr="00082AEA" w:rsidRDefault="0031029B">
      <w:pPr>
        <w:pStyle w:val="TOC8"/>
        <w:rPr>
          <w:rFonts w:asciiTheme="minorHAnsi" w:hAnsiTheme="minorHAnsi" w:cstheme="minorBidi"/>
          <w:sz w:val="22"/>
          <w:szCs w:val="22"/>
        </w:rPr>
      </w:pPr>
      <w:r w:rsidRPr="00082AEA">
        <w:t>b) Estados y organizaciones que han contactado con la Oficina de la Unión para recibir asistencia en la elaboración de legislación sobre la protección de las variedades vegetales</w:t>
      </w:r>
      <w:r w:rsidRPr="00082AEA">
        <w:tab/>
      </w:r>
      <w:r w:rsidRPr="00082AEA">
        <w:fldChar w:fldCharType="begin"/>
      </w:r>
      <w:r w:rsidRPr="00082AEA">
        <w:instrText xml:space="preserve"> PAGEREF _Toc528352584 \h </w:instrText>
      </w:r>
      <w:r w:rsidRPr="00082AEA">
        <w:fldChar w:fldCharType="separate"/>
      </w:r>
      <w:r w:rsidRPr="00082AEA">
        <w:t>33</w:t>
      </w:r>
      <w:r w:rsidRPr="00082AEA">
        <w:fldChar w:fldCharType="end"/>
      </w:r>
    </w:p>
    <w:p w:rsidR="0031029B" w:rsidRPr="00082AEA" w:rsidRDefault="0031029B">
      <w:pPr>
        <w:pStyle w:val="TOC8"/>
        <w:rPr>
          <w:rFonts w:asciiTheme="minorHAnsi" w:hAnsiTheme="minorHAnsi" w:cstheme="minorBidi"/>
          <w:sz w:val="22"/>
          <w:szCs w:val="22"/>
        </w:rPr>
      </w:pPr>
      <w:r w:rsidRPr="00082AEA">
        <w:t>c) Estados y organizaciones que han iniciado ante el Consejo de la UPOV el procedimiento para ser miembro de la Unión</w:t>
      </w:r>
      <w:r w:rsidRPr="00082AEA">
        <w:tab/>
      </w:r>
      <w:r w:rsidRPr="00082AEA">
        <w:fldChar w:fldCharType="begin"/>
      </w:r>
      <w:r w:rsidRPr="00082AEA">
        <w:instrText xml:space="preserve"> PAGEREF _Toc528352585 \h </w:instrText>
      </w:r>
      <w:r w:rsidRPr="00082AEA">
        <w:fldChar w:fldCharType="separate"/>
      </w:r>
      <w:r w:rsidRPr="00082AEA">
        <w:t>33</w:t>
      </w:r>
      <w:r w:rsidRPr="00082AEA">
        <w:fldChar w:fldCharType="end"/>
      </w:r>
    </w:p>
    <w:p w:rsidR="0031029B" w:rsidRPr="00082AEA" w:rsidRDefault="0031029B">
      <w:pPr>
        <w:pStyle w:val="TOC9"/>
        <w:rPr>
          <w:rFonts w:asciiTheme="minorHAnsi" w:hAnsiTheme="minorHAnsi" w:cstheme="minorBidi"/>
          <w:sz w:val="22"/>
          <w:szCs w:val="22"/>
        </w:rPr>
      </w:pPr>
      <w:r w:rsidRPr="00082AEA">
        <w:t>Gráfico 27. Estados y organizaciones que han contactado con la Oficina de la Unión para recibir asistencia en la elaboración de legislación sobre la protección de las variedades vegetales, y Estados y organizaciones que han iniciado ante el Consejo de la UPOV el procedimiento para ser miembro de la Unión</w:t>
      </w:r>
      <w:r w:rsidRPr="00082AEA">
        <w:tab/>
      </w:r>
      <w:r w:rsidRPr="00082AEA">
        <w:fldChar w:fldCharType="begin"/>
      </w:r>
      <w:r w:rsidRPr="00082AEA">
        <w:instrText xml:space="preserve"> PAGEREF _Toc528352586 \h </w:instrText>
      </w:r>
      <w:r w:rsidRPr="00082AEA">
        <w:fldChar w:fldCharType="separate"/>
      </w:r>
      <w:r w:rsidRPr="00082AEA">
        <w:t>33</w:t>
      </w:r>
      <w:r w:rsidRPr="00082AEA">
        <w:fldChar w:fldCharType="end"/>
      </w:r>
    </w:p>
    <w:p w:rsidR="0031029B" w:rsidRPr="00082AEA" w:rsidRDefault="0031029B">
      <w:pPr>
        <w:pStyle w:val="TOC8"/>
        <w:rPr>
          <w:rFonts w:asciiTheme="minorHAnsi" w:hAnsiTheme="minorHAnsi" w:cstheme="minorBidi"/>
          <w:sz w:val="22"/>
          <w:szCs w:val="22"/>
        </w:rPr>
      </w:pPr>
      <w:r w:rsidRPr="00082AEA">
        <w:t>d) Participación en actividades de la UPOV de fomento de la sensibilización o actividades en las que toma parte el personal de la UPOV o formadores en nombre del personal de la UPOV</w:t>
      </w:r>
      <w:r w:rsidRPr="00082AEA">
        <w:tab/>
      </w:r>
      <w:r w:rsidRPr="00082AEA">
        <w:fldChar w:fldCharType="begin"/>
      </w:r>
      <w:r w:rsidRPr="00082AEA">
        <w:instrText xml:space="preserve"> PAGEREF _Toc528352587 \h </w:instrText>
      </w:r>
      <w:r w:rsidRPr="00082AEA">
        <w:fldChar w:fldCharType="separate"/>
      </w:r>
      <w:r w:rsidRPr="00082AEA">
        <w:t>34</w:t>
      </w:r>
      <w:r w:rsidRPr="00082AEA">
        <w:fldChar w:fldCharType="end"/>
      </w:r>
    </w:p>
    <w:p w:rsidR="0031029B" w:rsidRPr="00082AEA" w:rsidRDefault="0031029B">
      <w:pPr>
        <w:pStyle w:val="TOC9"/>
        <w:rPr>
          <w:rFonts w:asciiTheme="minorHAnsi" w:hAnsiTheme="minorHAnsi" w:cstheme="minorBidi"/>
          <w:sz w:val="22"/>
          <w:szCs w:val="22"/>
        </w:rPr>
      </w:pPr>
      <w:r w:rsidRPr="00082AEA">
        <w:t>Gráfico 28. Ubicación de las actividades o reuniones en las que la UPOV ha presentado ponencias</w:t>
      </w:r>
      <w:r w:rsidRPr="00082AEA">
        <w:tab/>
      </w:r>
      <w:r w:rsidRPr="00082AEA">
        <w:fldChar w:fldCharType="begin"/>
      </w:r>
      <w:r w:rsidRPr="00082AEA">
        <w:instrText xml:space="preserve"> PAGEREF _Toc528352588 \h </w:instrText>
      </w:r>
      <w:r w:rsidRPr="00082AEA">
        <w:fldChar w:fldCharType="separate"/>
      </w:r>
      <w:r w:rsidRPr="00082AEA">
        <w:t>34</w:t>
      </w:r>
      <w:r w:rsidRPr="00082AEA">
        <w:fldChar w:fldCharType="end"/>
      </w:r>
    </w:p>
    <w:p w:rsidR="0031029B" w:rsidRPr="00082AEA" w:rsidRDefault="0031029B">
      <w:pPr>
        <w:pStyle w:val="TOC6"/>
        <w:rPr>
          <w:rFonts w:asciiTheme="minorHAnsi" w:hAnsiTheme="minorHAnsi" w:cstheme="minorBidi"/>
          <w:sz w:val="22"/>
          <w:szCs w:val="22"/>
        </w:rPr>
      </w:pPr>
      <w:r w:rsidRPr="00082AEA">
        <w:t>2. ASISTENCIA EN LA ELABORACIÓN DE LEGISLACIÓN SOBRE LA PROTECCIÓN DE LAS VARIEDADES VEGETALES DE CONFORMIDAD CON EL ACTA DE 1991 DEL CONVENIO DE LA UPOV</w:t>
      </w:r>
      <w:r w:rsidRPr="00082AEA">
        <w:tab/>
      </w:r>
      <w:r w:rsidRPr="00082AEA">
        <w:fldChar w:fldCharType="begin"/>
      </w:r>
      <w:r w:rsidRPr="00082AEA">
        <w:instrText xml:space="preserve"> PAGEREF _Toc528352589 \h </w:instrText>
      </w:r>
      <w:r w:rsidRPr="00082AEA">
        <w:fldChar w:fldCharType="separate"/>
      </w:r>
      <w:r w:rsidRPr="00082AEA">
        <w:t>34</w:t>
      </w:r>
      <w:r w:rsidRPr="00082AEA">
        <w:fldChar w:fldCharType="end"/>
      </w:r>
    </w:p>
    <w:p w:rsidR="0031029B" w:rsidRPr="00082AEA" w:rsidRDefault="0031029B">
      <w:pPr>
        <w:pStyle w:val="TOC8"/>
        <w:rPr>
          <w:rFonts w:asciiTheme="minorHAnsi" w:hAnsiTheme="minorHAnsi" w:cstheme="minorBidi"/>
          <w:sz w:val="22"/>
          <w:szCs w:val="22"/>
        </w:rPr>
      </w:pPr>
      <w:r w:rsidRPr="00082AEA">
        <w:t>a) Estados y organizaciones que han recibido comentarios sobre la legislación</w:t>
      </w:r>
      <w:r w:rsidRPr="00082AEA">
        <w:tab/>
      </w:r>
      <w:r w:rsidRPr="00082AEA">
        <w:fldChar w:fldCharType="begin"/>
      </w:r>
      <w:r w:rsidRPr="00082AEA">
        <w:instrText xml:space="preserve"> PAGEREF _Toc528352590 \h </w:instrText>
      </w:r>
      <w:r w:rsidRPr="00082AEA">
        <w:fldChar w:fldCharType="separate"/>
      </w:r>
      <w:r w:rsidRPr="00082AEA">
        <w:t>34</w:t>
      </w:r>
      <w:r w:rsidRPr="00082AEA">
        <w:fldChar w:fldCharType="end"/>
      </w:r>
    </w:p>
    <w:p w:rsidR="0031029B" w:rsidRPr="00082AEA" w:rsidRDefault="0031029B">
      <w:pPr>
        <w:pStyle w:val="TOC8"/>
        <w:rPr>
          <w:rFonts w:asciiTheme="minorHAnsi" w:hAnsiTheme="minorHAnsi" w:cstheme="minorBidi"/>
          <w:sz w:val="22"/>
          <w:szCs w:val="22"/>
        </w:rPr>
      </w:pPr>
      <w:r w:rsidRPr="00082AEA">
        <w:t>b) Estados y organizaciones respecto de cuya legislación el Consejo de la UPOV ha adoptado una decisión favorable</w:t>
      </w:r>
      <w:r w:rsidRPr="00082AEA">
        <w:tab/>
      </w:r>
      <w:r w:rsidRPr="00082AEA">
        <w:fldChar w:fldCharType="begin"/>
      </w:r>
      <w:r w:rsidRPr="00082AEA">
        <w:instrText xml:space="preserve"> PAGEREF _Toc528352591 \h </w:instrText>
      </w:r>
      <w:r w:rsidRPr="00082AEA">
        <w:fldChar w:fldCharType="separate"/>
      </w:r>
      <w:r w:rsidRPr="00082AEA">
        <w:t>34</w:t>
      </w:r>
      <w:r w:rsidRPr="00082AEA">
        <w:fldChar w:fldCharType="end"/>
      </w:r>
    </w:p>
    <w:p w:rsidR="0031029B" w:rsidRPr="00082AEA" w:rsidRDefault="0031029B">
      <w:pPr>
        <w:pStyle w:val="TOC8"/>
        <w:rPr>
          <w:rFonts w:asciiTheme="minorHAnsi" w:hAnsiTheme="minorHAnsi" w:cstheme="minorBidi"/>
          <w:sz w:val="22"/>
          <w:szCs w:val="22"/>
        </w:rPr>
      </w:pPr>
      <w:r w:rsidRPr="00082AEA">
        <w:t>c) Reuniones con funcionarios gubernamentales</w:t>
      </w:r>
      <w:r w:rsidRPr="00082AEA">
        <w:tab/>
      </w:r>
      <w:r w:rsidRPr="00082AEA">
        <w:fldChar w:fldCharType="begin"/>
      </w:r>
      <w:r w:rsidRPr="00082AEA">
        <w:instrText xml:space="preserve"> PAGEREF _Toc528352592 \h </w:instrText>
      </w:r>
      <w:r w:rsidRPr="00082AEA">
        <w:fldChar w:fldCharType="separate"/>
      </w:r>
      <w:r w:rsidRPr="00082AEA">
        <w:t>35</w:t>
      </w:r>
      <w:r w:rsidRPr="00082AEA">
        <w:fldChar w:fldCharType="end"/>
      </w:r>
    </w:p>
    <w:p w:rsidR="0031029B" w:rsidRPr="00082AEA" w:rsidRDefault="0031029B">
      <w:pPr>
        <w:pStyle w:val="TOC9"/>
        <w:rPr>
          <w:rFonts w:asciiTheme="minorHAnsi" w:hAnsiTheme="minorHAnsi" w:cstheme="minorBidi"/>
          <w:sz w:val="22"/>
          <w:szCs w:val="22"/>
        </w:rPr>
      </w:pPr>
      <w:r w:rsidRPr="00082AEA">
        <w:t>Gráfico 29. Asistencia en la elaboración de legislación sobre la protección de las variedades vegetales</w:t>
      </w:r>
      <w:r w:rsidRPr="00082AEA">
        <w:tab/>
      </w:r>
      <w:r w:rsidRPr="00082AEA">
        <w:fldChar w:fldCharType="begin"/>
      </w:r>
      <w:r w:rsidRPr="00082AEA">
        <w:instrText xml:space="preserve"> PAGEREF _Toc528352593 \h </w:instrText>
      </w:r>
      <w:r w:rsidRPr="00082AEA">
        <w:fldChar w:fldCharType="separate"/>
      </w:r>
      <w:r w:rsidRPr="00082AEA">
        <w:t>35</w:t>
      </w:r>
      <w:r w:rsidRPr="00082AEA">
        <w:fldChar w:fldCharType="end"/>
      </w:r>
    </w:p>
    <w:p w:rsidR="0031029B" w:rsidRPr="00082AEA" w:rsidRDefault="0031029B">
      <w:pPr>
        <w:pStyle w:val="TOC6"/>
        <w:rPr>
          <w:rFonts w:asciiTheme="minorHAnsi" w:hAnsiTheme="minorHAnsi" w:cstheme="minorBidi"/>
          <w:sz w:val="22"/>
          <w:szCs w:val="22"/>
        </w:rPr>
      </w:pPr>
      <w:r w:rsidRPr="00082AEA">
        <w:t>3. ASISTENCIA A ESTADOS Y ORGANIZACIONES PARA LA ADHESIÓN AL ACTA DE 1991 DEL CONVENIO DE LA UPOV</w:t>
      </w:r>
      <w:r w:rsidRPr="00082AEA">
        <w:tab/>
      </w:r>
      <w:r w:rsidRPr="00082AEA">
        <w:fldChar w:fldCharType="begin"/>
      </w:r>
      <w:r w:rsidRPr="00082AEA">
        <w:instrText xml:space="preserve"> PAGEREF _Toc528352594 \h </w:instrText>
      </w:r>
      <w:r w:rsidRPr="00082AEA">
        <w:fldChar w:fldCharType="separate"/>
      </w:r>
      <w:r w:rsidRPr="00082AEA">
        <w:t>35</w:t>
      </w:r>
      <w:r w:rsidRPr="00082AEA">
        <w:fldChar w:fldCharType="end"/>
      </w:r>
    </w:p>
    <w:p w:rsidR="0031029B" w:rsidRPr="00082AEA" w:rsidRDefault="0031029B">
      <w:pPr>
        <w:pStyle w:val="TOC8"/>
        <w:rPr>
          <w:rFonts w:asciiTheme="minorHAnsi" w:hAnsiTheme="minorHAnsi" w:cstheme="minorBidi"/>
          <w:sz w:val="22"/>
          <w:szCs w:val="22"/>
        </w:rPr>
      </w:pPr>
      <w:r w:rsidRPr="00082AEA">
        <w:t>a) Estados que se han adherido al Acta de 1991 del Convenio de la UPOV, o que han ratificado dicha Acta</w:t>
      </w:r>
      <w:r w:rsidRPr="00082AEA">
        <w:tab/>
      </w:r>
      <w:r w:rsidRPr="00082AEA">
        <w:fldChar w:fldCharType="begin"/>
      </w:r>
      <w:r w:rsidRPr="00082AEA">
        <w:instrText xml:space="preserve"> PAGEREF _Toc528352595 \h </w:instrText>
      </w:r>
      <w:r w:rsidRPr="00082AEA">
        <w:fldChar w:fldCharType="separate"/>
      </w:r>
      <w:r w:rsidRPr="00082AEA">
        <w:t>35</w:t>
      </w:r>
      <w:r w:rsidRPr="00082AEA">
        <w:fldChar w:fldCharType="end"/>
      </w:r>
    </w:p>
    <w:p w:rsidR="0031029B" w:rsidRPr="00082AEA" w:rsidRDefault="0031029B">
      <w:pPr>
        <w:pStyle w:val="TOC8"/>
        <w:rPr>
          <w:rFonts w:asciiTheme="minorHAnsi" w:hAnsiTheme="minorHAnsi" w:cstheme="minorBidi"/>
          <w:sz w:val="22"/>
          <w:szCs w:val="22"/>
        </w:rPr>
      </w:pPr>
      <w:r w:rsidRPr="00082AEA">
        <w:t>b) Estados y organizaciones que han pasado a ser miembros de la Unión</w:t>
      </w:r>
      <w:r w:rsidRPr="00082AEA">
        <w:tab/>
      </w:r>
      <w:r w:rsidRPr="00082AEA">
        <w:fldChar w:fldCharType="begin"/>
      </w:r>
      <w:r w:rsidRPr="00082AEA">
        <w:instrText xml:space="preserve"> PAGEREF _Toc528352596 \h </w:instrText>
      </w:r>
      <w:r w:rsidRPr="00082AEA">
        <w:fldChar w:fldCharType="separate"/>
      </w:r>
      <w:r w:rsidRPr="00082AEA">
        <w:t>35</w:t>
      </w:r>
      <w:r w:rsidRPr="00082AEA">
        <w:fldChar w:fldCharType="end"/>
      </w:r>
    </w:p>
    <w:p w:rsidR="0031029B" w:rsidRPr="00082AEA" w:rsidRDefault="0031029B">
      <w:pPr>
        <w:pStyle w:val="TOC9"/>
        <w:rPr>
          <w:rFonts w:asciiTheme="minorHAnsi" w:hAnsiTheme="minorHAnsi" w:cstheme="minorBidi"/>
          <w:sz w:val="22"/>
          <w:szCs w:val="22"/>
        </w:rPr>
      </w:pPr>
      <w:r w:rsidRPr="00082AEA">
        <w:t>Gráfico 30. Estados y organizaciones que han recibido comentarios sobre la legislación</w:t>
      </w:r>
      <w:r w:rsidRPr="00082AEA">
        <w:tab/>
      </w:r>
      <w:r w:rsidRPr="00082AEA">
        <w:fldChar w:fldCharType="begin"/>
      </w:r>
      <w:r w:rsidRPr="00082AEA">
        <w:instrText xml:space="preserve"> PAGEREF _Toc528352597 \h </w:instrText>
      </w:r>
      <w:r w:rsidRPr="00082AEA">
        <w:fldChar w:fldCharType="separate"/>
      </w:r>
      <w:r w:rsidRPr="00082AEA">
        <w:t>36</w:t>
      </w:r>
      <w:r w:rsidRPr="00082AEA">
        <w:fldChar w:fldCharType="end"/>
      </w:r>
    </w:p>
    <w:p w:rsidR="0031029B" w:rsidRPr="00082AEA" w:rsidRDefault="0031029B">
      <w:pPr>
        <w:pStyle w:val="TOC9"/>
        <w:rPr>
          <w:rFonts w:asciiTheme="minorHAnsi" w:hAnsiTheme="minorHAnsi" w:cstheme="minorBidi"/>
          <w:sz w:val="22"/>
          <w:szCs w:val="22"/>
        </w:rPr>
      </w:pPr>
      <w:r w:rsidRPr="00082AEA">
        <w:t>Gráfico 31. Estados y organizaciones respecto de cuya legislación el Consejo ha manifestado una opinión positiva</w:t>
      </w:r>
      <w:r w:rsidRPr="00082AEA">
        <w:tab/>
      </w:r>
      <w:r w:rsidRPr="00082AEA">
        <w:fldChar w:fldCharType="begin"/>
      </w:r>
      <w:r w:rsidRPr="00082AEA">
        <w:instrText xml:space="preserve"> PAGEREF _Toc528352598 \h </w:instrText>
      </w:r>
      <w:r w:rsidRPr="00082AEA">
        <w:fldChar w:fldCharType="separate"/>
      </w:r>
      <w:r w:rsidRPr="00082AEA">
        <w:t>36</w:t>
      </w:r>
      <w:r w:rsidRPr="00082AEA">
        <w:fldChar w:fldCharType="end"/>
      </w:r>
    </w:p>
    <w:p w:rsidR="0031029B" w:rsidRPr="00082AEA" w:rsidRDefault="0031029B">
      <w:pPr>
        <w:pStyle w:val="TOC9"/>
        <w:rPr>
          <w:rFonts w:asciiTheme="minorHAnsi" w:hAnsiTheme="minorHAnsi" w:cstheme="minorBidi"/>
          <w:sz w:val="22"/>
          <w:szCs w:val="22"/>
        </w:rPr>
      </w:pPr>
      <w:r w:rsidRPr="00082AEA">
        <w:t>Gráfico 32. Nuevos miembros de la Unión</w:t>
      </w:r>
      <w:r w:rsidRPr="00082AEA">
        <w:tab/>
      </w:r>
      <w:r w:rsidRPr="00082AEA">
        <w:fldChar w:fldCharType="begin"/>
      </w:r>
      <w:r w:rsidRPr="00082AEA">
        <w:instrText xml:space="preserve"> PAGEREF _Toc528352599 \h </w:instrText>
      </w:r>
      <w:r w:rsidRPr="00082AEA">
        <w:fldChar w:fldCharType="separate"/>
      </w:r>
      <w:r w:rsidRPr="00082AEA">
        <w:t>36</w:t>
      </w:r>
      <w:r w:rsidRPr="00082AEA">
        <w:fldChar w:fldCharType="end"/>
      </w:r>
    </w:p>
    <w:p w:rsidR="0031029B" w:rsidRPr="00082AEA" w:rsidRDefault="0031029B">
      <w:pPr>
        <w:pStyle w:val="TOC9"/>
        <w:rPr>
          <w:rFonts w:asciiTheme="minorHAnsi" w:hAnsiTheme="minorHAnsi" w:cstheme="minorBidi"/>
          <w:sz w:val="22"/>
          <w:szCs w:val="22"/>
        </w:rPr>
      </w:pPr>
      <w:r w:rsidRPr="00082AEA">
        <w:t>Gráfico 33. Adhesión al Acta de 1991 o ratificación de dicha Acta</w:t>
      </w:r>
      <w:r w:rsidRPr="00082AEA">
        <w:tab/>
      </w:r>
      <w:r w:rsidRPr="00082AEA">
        <w:fldChar w:fldCharType="begin"/>
      </w:r>
      <w:r w:rsidRPr="00082AEA">
        <w:instrText xml:space="preserve"> PAGEREF _Toc528352600 \h </w:instrText>
      </w:r>
      <w:r w:rsidRPr="00082AEA">
        <w:fldChar w:fldCharType="separate"/>
      </w:r>
      <w:r w:rsidRPr="00082AEA">
        <w:t>36</w:t>
      </w:r>
      <w:r w:rsidRPr="00082AEA">
        <w:fldChar w:fldCharType="end"/>
      </w:r>
    </w:p>
    <w:p w:rsidR="0031029B" w:rsidRPr="00082AEA" w:rsidRDefault="0031029B">
      <w:pPr>
        <w:pStyle w:val="TOC6"/>
        <w:rPr>
          <w:rFonts w:asciiTheme="minorHAnsi" w:hAnsiTheme="minorHAnsi" w:cstheme="minorBidi"/>
          <w:sz w:val="22"/>
          <w:szCs w:val="22"/>
        </w:rPr>
      </w:pPr>
      <w:r w:rsidRPr="00082AEA">
        <w:t>4. Asistencia para la aplicación de un sistema eficaz de protección de las obtenciones vegetales de conformidad con el Convenio de la UPOV</w:t>
      </w:r>
      <w:r w:rsidRPr="00082AEA">
        <w:tab/>
      </w:r>
      <w:r w:rsidRPr="00082AEA">
        <w:fldChar w:fldCharType="begin"/>
      </w:r>
      <w:r w:rsidRPr="00082AEA">
        <w:instrText xml:space="preserve"> PAGEREF _Toc528352601 \h </w:instrText>
      </w:r>
      <w:r w:rsidRPr="00082AEA">
        <w:fldChar w:fldCharType="separate"/>
      </w:r>
      <w:r w:rsidRPr="00082AEA">
        <w:t>37</w:t>
      </w:r>
      <w:r w:rsidRPr="00082AEA">
        <w:fldChar w:fldCharType="end"/>
      </w:r>
    </w:p>
    <w:p w:rsidR="0031029B" w:rsidRPr="00082AEA" w:rsidRDefault="0031029B">
      <w:pPr>
        <w:pStyle w:val="TOC8"/>
        <w:rPr>
          <w:rFonts w:asciiTheme="minorHAnsi" w:hAnsiTheme="minorHAnsi" w:cstheme="minorBidi"/>
          <w:sz w:val="22"/>
          <w:szCs w:val="22"/>
        </w:rPr>
      </w:pPr>
      <w:r w:rsidRPr="00082AEA">
        <w:t>a) Participación en cursos de enseñanza a distancia</w:t>
      </w:r>
      <w:r w:rsidRPr="00082AEA">
        <w:tab/>
      </w:r>
      <w:r w:rsidRPr="00082AEA">
        <w:fldChar w:fldCharType="begin"/>
      </w:r>
      <w:r w:rsidRPr="00082AEA">
        <w:instrText xml:space="preserve"> PAGEREF _Toc528352602 \h </w:instrText>
      </w:r>
      <w:r w:rsidRPr="00082AEA">
        <w:fldChar w:fldCharType="separate"/>
      </w:r>
      <w:r w:rsidRPr="00082AEA">
        <w:t>37</w:t>
      </w:r>
      <w:r w:rsidRPr="00082AEA">
        <w:fldChar w:fldCharType="end"/>
      </w:r>
    </w:p>
    <w:p w:rsidR="0031029B" w:rsidRPr="00082AEA" w:rsidRDefault="0031029B">
      <w:pPr>
        <w:pStyle w:val="TOC9"/>
        <w:rPr>
          <w:rFonts w:asciiTheme="minorHAnsi" w:hAnsiTheme="minorHAnsi" w:cstheme="minorBidi"/>
          <w:sz w:val="22"/>
          <w:szCs w:val="22"/>
        </w:rPr>
      </w:pPr>
      <w:r w:rsidRPr="00082AEA">
        <w:t>Gráfico 34. Cursos DL</w:t>
      </w:r>
      <w:r w:rsidRPr="00082AEA">
        <w:noBreakHyphen/>
        <w:t>205, DL</w:t>
      </w:r>
      <w:r w:rsidRPr="00082AEA">
        <w:noBreakHyphen/>
        <w:t>305, DL</w:t>
      </w:r>
      <w:r w:rsidRPr="00082AEA">
        <w:noBreakHyphen/>
        <w:t>305A y DL</w:t>
      </w:r>
      <w:r w:rsidRPr="00082AEA">
        <w:noBreakHyphen/>
        <w:t>305B de la UPOV:  participación en 2016 y 2017</w:t>
      </w:r>
      <w:r w:rsidRPr="00082AEA">
        <w:tab/>
      </w:r>
      <w:r w:rsidRPr="00082AEA">
        <w:fldChar w:fldCharType="begin"/>
      </w:r>
      <w:r w:rsidRPr="00082AEA">
        <w:instrText xml:space="preserve"> PAGEREF _Toc528352603 \h </w:instrText>
      </w:r>
      <w:r w:rsidRPr="00082AEA">
        <w:fldChar w:fldCharType="separate"/>
      </w:r>
      <w:r w:rsidRPr="00082AEA">
        <w:t>37</w:t>
      </w:r>
      <w:r w:rsidRPr="00082AEA">
        <w:fldChar w:fldCharType="end"/>
      </w:r>
    </w:p>
    <w:p w:rsidR="0031029B" w:rsidRPr="00082AEA" w:rsidRDefault="0031029B">
      <w:pPr>
        <w:pStyle w:val="TOC9"/>
        <w:rPr>
          <w:rFonts w:asciiTheme="minorHAnsi" w:hAnsiTheme="minorHAnsi" w:cstheme="minorBidi"/>
          <w:sz w:val="22"/>
          <w:szCs w:val="22"/>
        </w:rPr>
      </w:pPr>
      <w:r w:rsidRPr="00082AEA">
        <w:t>Gráfico 35. Participantes en las sesiones principales del  curso DL</w:t>
      </w:r>
      <w:r w:rsidRPr="00082AEA">
        <w:noBreakHyphen/>
        <w:t xml:space="preserve">205 </w:t>
      </w:r>
      <w:r w:rsidRPr="00082AEA">
        <w:rPr>
          <w:iCs/>
        </w:rPr>
        <w:t>por categoría de inscripción</w:t>
      </w:r>
      <w:r w:rsidRPr="00082AEA">
        <w:tab/>
      </w:r>
      <w:r w:rsidRPr="00082AEA">
        <w:fldChar w:fldCharType="begin"/>
      </w:r>
      <w:r w:rsidRPr="00082AEA">
        <w:instrText xml:space="preserve"> PAGEREF _Toc528352604 \h </w:instrText>
      </w:r>
      <w:r w:rsidRPr="00082AEA">
        <w:fldChar w:fldCharType="separate"/>
      </w:r>
      <w:r w:rsidRPr="00082AEA">
        <w:t>38</w:t>
      </w:r>
      <w:r w:rsidRPr="00082AEA">
        <w:fldChar w:fldCharType="end"/>
      </w:r>
    </w:p>
    <w:p w:rsidR="0031029B" w:rsidRPr="00082AEA" w:rsidRDefault="0031029B">
      <w:pPr>
        <w:pStyle w:val="TOC9"/>
        <w:rPr>
          <w:rFonts w:asciiTheme="minorHAnsi" w:hAnsiTheme="minorHAnsi" w:cstheme="minorBidi"/>
          <w:sz w:val="22"/>
          <w:szCs w:val="22"/>
        </w:rPr>
      </w:pPr>
      <w:r w:rsidRPr="00082AEA">
        <w:t>Gráfico 36. Participantes en las sesiones principales del curso DL</w:t>
      </w:r>
      <w:r w:rsidRPr="00082AEA">
        <w:noBreakHyphen/>
        <w:t>205 por idioma</w:t>
      </w:r>
      <w:r w:rsidRPr="00082AEA">
        <w:tab/>
      </w:r>
      <w:r w:rsidRPr="00082AEA">
        <w:fldChar w:fldCharType="begin"/>
      </w:r>
      <w:r w:rsidRPr="00082AEA">
        <w:instrText xml:space="preserve"> PAGEREF _Toc528352605 \h </w:instrText>
      </w:r>
      <w:r w:rsidRPr="00082AEA">
        <w:fldChar w:fldCharType="separate"/>
      </w:r>
      <w:r w:rsidRPr="00082AEA">
        <w:t>38</w:t>
      </w:r>
      <w:r w:rsidRPr="00082AEA">
        <w:fldChar w:fldCharType="end"/>
      </w:r>
    </w:p>
    <w:p w:rsidR="0031029B" w:rsidRPr="00082AEA" w:rsidRDefault="0031029B">
      <w:pPr>
        <w:pStyle w:val="TOC9"/>
        <w:rPr>
          <w:rFonts w:asciiTheme="minorHAnsi" w:hAnsiTheme="minorHAnsi" w:cstheme="minorBidi"/>
          <w:sz w:val="22"/>
          <w:szCs w:val="22"/>
        </w:rPr>
      </w:pPr>
      <w:r w:rsidRPr="00082AEA">
        <w:t>Gráfico 37. Participantes en las sesiones principales de los cursos DL</w:t>
      </w:r>
      <w:r w:rsidRPr="00082AEA">
        <w:noBreakHyphen/>
        <w:t>305, DL</w:t>
      </w:r>
      <w:r w:rsidRPr="00082AEA">
        <w:noBreakHyphen/>
        <w:t>305A y DL</w:t>
      </w:r>
      <w:r w:rsidRPr="00082AEA">
        <w:noBreakHyphen/>
        <w:t>305B por categoría de inscripción</w:t>
      </w:r>
      <w:r w:rsidRPr="00082AEA">
        <w:tab/>
      </w:r>
      <w:r w:rsidRPr="00082AEA">
        <w:fldChar w:fldCharType="begin"/>
      </w:r>
      <w:r w:rsidRPr="00082AEA">
        <w:instrText xml:space="preserve"> PAGEREF _Toc528352606 \h </w:instrText>
      </w:r>
      <w:r w:rsidRPr="00082AEA">
        <w:fldChar w:fldCharType="separate"/>
      </w:r>
      <w:r w:rsidRPr="00082AEA">
        <w:t>38</w:t>
      </w:r>
      <w:r w:rsidRPr="00082AEA">
        <w:fldChar w:fldCharType="end"/>
      </w:r>
    </w:p>
    <w:p w:rsidR="0031029B" w:rsidRPr="00082AEA" w:rsidRDefault="0031029B">
      <w:pPr>
        <w:pStyle w:val="TOC9"/>
        <w:rPr>
          <w:rFonts w:asciiTheme="minorHAnsi" w:hAnsiTheme="minorHAnsi" w:cstheme="minorBidi"/>
          <w:sz w:val="22"/>
          <w:szCs w:val="22"/>
        </w:rPr>
      </w:pPr>
      <w:r w:rsidRPr="00082AEA">
        <w:t>Gráfico 38. Participantes en las sesiones principales de los cursos DL</w:t>
      </w:r>
      <w:r w:rsidRPr="00082AEA">
        <w:noBreakHyphen/>
        <w:t>305, DL</w:t>
      </w:r>
      <w:r w:rsidRPr="00082AEA">
        <w:noBreakHyphen/>
        <w:t>305A y DL</w:t>
      </w:r>
      <w:r w:rsidRPr="00082AEA">
        <w:noBreakHyphen/>
        <w:t>305B por idioma</w:t>
      </w:r>
      <w:r w:rsidRPr="00082AEA">
        <w:tab/>
      </w:r>
      <w:r w:rsidRPr="00082AEA">
        <w:fldChar w:fldCharType="begin"/>
      </w:r>
      <w:r w:rsidRPr="00082AEA">
        <w:instrText xml:space="preserve"> PAGEREF _Toc528352607 \h </w:instrText>
      </w:r>
      <w:r w:rsidRPr="00082AEA">
        <w:fldChar w:fldCharType="separate"/>
      </w:r>
      <w:r w:rsidRPr="00082AEA">
        <w:t>38</w:t>
      </w:r>
      <w:r w:rsidRPr="00082AEA">
        <w:fldChar w:fldCharType="end"/>
      </w:r>
    </w:p>
    <w:p w:rsidR="0031029B" w:rsidRPr="00082AEA" w:rsidRDefault="0031029B">
      <w:pPr>
        <w:pStyle w:val="TOC8"/>
        <w:rPr>
          <w:rFonts w:asciiTheme="minorHAnsi" w:hAnsiTheme="minorHAnsi" w:cstheme="minorBidi"/>
          <w:sz w:val="22"/>
          <w:szCs w:val="22"/>
        </w:rPr>
      </w:pPr>
      <w:r w:rsidRPr="00082AEA">
        <w:t>b) Formación de formadores</w:t>
      </w:r>
      <w:r w:rsidRPr="00082AEA">
        <w:tab/>
      </w:r>
      <w:r w:rsidRPr="00082AEA">
        <w:fldChar w:fldCharType="begin"/>
      </w:r>
      <w:r w:rsidRPr="00082AEA">
        <w:instrText xml:space="preserve"> PAGEREF _Toc528352608 \h </w:instrText>
      </w:r>
      <w:r w:rsidRPr="00082AEA">
        <w:fldChar w:fldCharType="separate"/>
      </w:r>
      <w:r w:rsidRPr="00082AEA">
        <w:t>40</w:t>
      </w:r>
      <w:r w:rsidRPr="00082AEA">
        <w:fldChar w:fldCharType="end"/>
      </w:r>
    </w:p>
    <w:p w:rsidR="0031029B" w:rsidRPr="00082AEA" w:rsidRDefault="0031029B">
      <w:pPr>
        <w:pStyle w:val="TOC8"/>
        <w:rPr>
          <w:rFonts w:asciiTheme="minorHAnsi" w:hAnsiTheme="minorHAnsi" w:cstheme="minorBidi"/>
          <w:sz w:val="22"/>
          <w:szCs w:val="22"/>
        </w:rPr>
      </w:pPr>
      <w:r w:rsidRPr="00082AEA">
        <w:t>c) Actividades de formación ideadas en colaboración con la UPOV</w:t>
      </w:r>
      <w:r w:rsidRPr="00082AEA">
        <w:tab/>
      </w:r>
      <w:r w:rsidRPr="00082AEA">
        <w:fldChar w:fldCharType="begin"/>
      </w:r>
      <w:r w:rsidRPr="00082AEA">
        <w:instrText xml:space="preserve"> PAGEREF _Toc528352609 \h </w:instrText>
      </w:r>
      <w:r w:rsidRPr="00082AEA">
        <w:fldChar w:fldCharType="separate"/>
      </w:r>
      <w:r w:rsidRPr="00082AEA">
        <w:t>40</w:t>
      </w:r>
      <w:r w:rsidRPr="00082AEA">
        <w:fldChar w:fldCharType="end"/>
      </w:r>
    </w:p>
    <w:p w:rsidR="0031029B" w:rsidRPr="00082AEA" w:rsidRDefault="0031029B">
      <w:pPr>
        <w:pStyle w:val="TOC8"/>
        <w:rPr>
          <w:rFonts w:asciiTheme="minorHAnsi" w:hAnsiTheme="minorHAnsi" w:cstheme="minorBidi"/>
          <w:sz w:val="22"/>
          <w:szCs w:val="22"/>
        </w:rPr>
      </w:pPr>
      <w:r w:rsidRPr="00082AEA">
        <w:t>d) Participación de Estados y organizaciones observadores en el CAJ, el TC, los TWP y los talleres preparatorios conexos</w:t>
      </w:r>
      <w:r w:rsidRPr="00082AEA">
        <w:tab/>
      </w:r>
      <w:r w:rsidRPr="00082AEA">
        <w:fldChar w:fldCharType="begin"/>
      </w:r>
      <w:r w:rsidRPr="00082AEA">
        <w:instrText xml:space="preserve"> PAGEREF _Toc528352610 \h </w:instrText>
      </w:r>
      <w:r w:rsidRPr="00082AEA">
        <w:fldChar w:fldCharType="separate"/>
      </w:r>
      <w:r w:rsidRPr="00082AEA">
        <w:t>40</w:t>
      </w:r>
      <w:r w:rsidRPr="00082AEA">
        <w:fldChar w:fldCharType="end"/>
      </w:r>
    </w:p>
    <w:p w:rsidR="0031029B" w:rsidRPr="00082AEA" w:rsidRDefault="0031029B">
      <w:pPr>
        <w:pStyle w:val="TOC8"/>
        <w:rPr>
          <w:rFonts w:asciiTheme="minorHAnsi" w:hAnsiTheme="minorHAnsi" w:cstheme="minorBidi"/>
          <w:sz w:val="22"/>
          <w:szCs w:val="22"/>
        </w:rPr>
      </w:pPr>
      <w:r w:rsidRPr="00082AEA">
        <w:t>e) Participación en actividades de la UPOV</w:t>
      </w:r>
      <w:r w:rsidRPr="00082AEA">
        <w:tab/>
      </w:r>
      <w:r w:rsidRPr="00082AEA">
        <w:fldChar w:fldCharType="begin"/>
      </w:r>
      <w:r w:rsidRPr="00082AEA">
        <w:instrText xml:space="preserve"> PAGEREF _Toc528352611 \h </w:instrText>
      </w:r>
      <w:r w:rsidRPr="00082AEA">
        <w:fldChar w:fldCharType="separate"/>
      </w:r>
      <w:r w:rsidRPr="00082AEA">
        <w:t>40</w:t>
      </w:r>
      <w:r w:rsidRPr="00082AEA">
        <w:fldChar w:fldCharType="end"/>
      </w:r>
    </w:p>
    <w:p w:rsidR="0031029B" w:rsidRPr="00082AEA" w:rsidRDefault="0031029B">
      <w:pPr>
        <w:pStyle w:val="TOC8"/>
        <w:rPr>
          <w:rFonts w:asciiTheme="minorHAnsi" w:hAnsiTheme="minorHAnsi" w:cstheme="minorBidi"/>
          <w:sz w:val="22"/>
          <w:szCs w:val="22"/>
        </w:rPr>
      </w:pPr>
      <w:r w:rsidRPr="00082AEA">
        <w:t>f) Participación en actividades en las que toma parte el personal de la UPOV o formadores en nombre del personal de la UPOV</w:t>
      </w:r>
      <w:r w:rsidRPr="00082AEA">
        <w:tab/>
      </w:r>
      <w:r w:rsidRPr="00082AEA">
        <w:fldChar w:fldCharType="begin"/>
      </w:r>
      <w:r w:rsidRPr="00082AEA">
        <w:instrText xml:space="preserve"> PAGEREF _Toc528352612 \h </w:instrText>
      </w:r>
      <w:r w:rsidRPr="00082AEA">
        <w:fldChar w:fldCharType="separate"/>
      </w:r>
      <w:r w:rsidRPr="00082AEA">
        <w:t>40</w:t>
      </w:r>
      <w:r w:rsidRPr="00082AEA">
        <w:fldChar w:fldCharType="end"/>
      </w:r>
    </w:p>
    <w:p w:rsidR="0031029B" w:rsidRPr="00082AEA" w:rsidRDefault="0031029B">
      <w:pPr>
        <w:pStyle w:val="TOC8"/>
        <w:rPr>
          <w:rFonts w:asciiTheme="minorHAnsi" w:hAnsiTheme="minorHAnsi" w:cstheme="minorBidi"/>
          <w:sz w:val="22"/>
          <w:szCs w:val="22"/>
        </w:rPr>
      </w:pPr>
      <w:r w:rsidRPr="00082AEA">
        <w:t>g) Cursos académicos en los que figura como tema el sistema de la UPOV de protección de las variedades vegetales</w:t>
      </w:r>
      <w:r w:rsidRPr="00082AEA">
        <w:tab/>
      </w:r>
      <w:r w:rsidRPr="00082AEA">
        <w:fldChar w:fldCharType="begin"/>
      </w:r>
      <w:r w:rsidRPr="00082AEA">
        <w:instrText xml:space="preserve"> PAGEREF _Toc528352613 \h </w:instrText>
      </w:r>
      <w:r w:rsidRPr="00082AEA">
        <w:fldChar w:fldCharType="separate"/>
      </w:r>
      <w:r w:rsidRPr="00082AEA">
        <w:t>41</w:t>
      </w:r>
      <w:r w:rsidRPr="00082AEA">
        <w:fldChar w:fldCharType="end"/>
      </w:r>
    </w:p>
    <w:p w:rsidR="0031029B" w:rsidRPr="00082AEA" w:rsidRDefault="0031029B">
      <w:pPr>
        <w:pStyle w:val="TOC8"/>
        <w:rPr>
          <w:rFonts w:asciiTheme="minorHAnsi" w:hAnsiTheme="minorHAnsi" w:cstheme="minorBidi"/>
          <w:sz w:val="22"/>
          <w:szCs w:val="22"/>
        </w:rPr>
      </w:pPr>
      <w:r w:rsidRPr="00082AEA">
        <w:t>f) Ejecución de proyectos con organizaciones y donantes asociados</w:t>
      </w:r>
      <w:r w:rsidRPr="00082AEA">
        <w:tab/>
      </w:r>
      <w:r w:rsidRPr="00082AEA">
        <w:fldChar w:fldCharType="begin"/>
      </w:r>
      <w:r w:rsidRPr="00082AEA">
        <w:instrText xml:space="preserve"> PAGEREF _Toc528352614 \h </w:instrText>
      </w:r>
      <w:r w:rsidRPr="00082AEA">
        <w:fldChar w:fldCharType="separate"/>
      </w:r>
      <w:r w:rsidRPr="00082AEA">
        <w:t>41</w:t>
      </w:r>
      <w:r w:rsidRPr="00082AEA">
        <w:fldChar w:fldCharType="end"/>
      </w:r>
    </w:p>
    <w:p w:rsidR="0031029B" w:rsidRPr="00082AEA" w:rsidRDefault="0031029B">
      <w:pPr>
        <w:pStyle w:val="TOC4"/>
        <w:tabs>
          <w:tab w:val="left" w:pos="1000"/>
        </w:tabs>
        <w:rPr>
          <w:rFonts w:asciiTheme="minorHAnsi" w:hAnsiTheme="minorHAnsi" w:cstheme="minorBidi"/>
          <w:i/>
          <w:sz w:val="22"/>
          <w:szCs w:val="22"/>
          <w:lang w:val="es-ES_tradnl"/>
        </w:rPr>
      </w:pPr>
      <w:r w:rsidRPr="00082AEA">
        <w:rPr>
          <w:lang w:val="es-ES_tradnl"/>
        </w:rPr>
        <w:t>2.4</w:t>
      </w:r>
      <w:r w:rsidRPr="00082AEA">
        <w:rPr>
          <w:rFonts w:asciiTheme="minorHAnsi" w:hAnsiTheme="minorHAnsi" w:cstheme="minorBidi"/>
          <w:i/>
          <w:sz w:val="22"/>
          <w:szCs w:val="22"/>
          <w:lang w:val="es-ES_tradnl"/>
        </w:rPr>
        <w:tab/>
      </w:r>
      <w:r w:rsidRPr="00082AEA">
        <w:rPr>
          <w:lang w:val="es-ES_tradnl"/>
        </w:rPr>
        <w:t>Subprograma UV.4: Relaciones exteriores</w:t>
      </w:r>
      <w:r w:rsidRPr="00082AEA">
        <w:rPr>
          <w:lang w:val="es-ES_tradnl"/>
        </w:rPr>
        <w:tab/>
      </w:r>
      <w:r w:rsidRPr="00082AEA">
        <w:rPr>
          <w:lang w:val="es-ES_tradnl"/>
        </w:rPr>
        <w:fldChar w:fldCharType="begin"/>
      </w:r>
      <w:r w:rsidRPr="00082AEA">
        <w:rPr>
          <w:lang w:val="es-ES_tradnl"/>
        </w:rPr>
        <w:instrText xml:space="preserve"> PAGEREF _Toc528352615 \h </w:instrText>
      </w:r>
      <w:r w:rsidRPr="00082AEA">
        <w:rPr>
          <w:lang w:val="es-ES_tradnl"/>
        </w:rPr>
      </w:r>
      <w:r w:rsidRPr="00082AEA">
        <w:rPr>
          <w:lang w:val="es-ES_tradnl"/>
        </w:rPr>
        <w:fldChar w:fldCharType="separate"/>
      </w:r>
      <w:r w:rsidRPr="00082AEA">
        <w:rPr>
          <w:lang w:val="es-ES_tradnl"/>
        </w:rPr>
        <w:t>42</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Objetivos</w:t>
      </w:r>
      <w:r w:rsidRPr="00082AEA">
        <w:rPr>
          <w:lang w:val="es-ES_tradnl"/>
        </w:rPr>
        <w:tab/>
      </w:r>
      <w:r w:rsidRPr="00082AEA">
        <w:rPr>
          <w:lang w:val="es-ES_tradnl"/>
        </w:rPr>
        <w:fldChar w:fldCharType="begin"/>
      </w:r>
      <w:r w:rsidRPr="00082AEA">
        <w:rPr>
          <w:lang w:val="es-ES_tradnl"/>
        </w:rPr>
        <w:instrText xml:space="preserve"> PAGEREF _Toc528352616 \h </w:instrText>
      </w:r>
      <w:r w:rsidRPr="00082AEA">
        <w:rPr>
          <w:lang w:val="es-ES_tradnl"/>
        </w:rPr>
      </w:r>
      <w:r w:rsidRPr="00082AEA">
        <w:rPr>
          <w:lang w:val="es-ES_tradnl"/>
        </w:rPr>
        <w:fldChar w:fldCharType="separate"/>
      </w:r>
      <w:r w:rsidRPr="00082AEA">
        <w:rPr>
          <w:lang w:val="es-ES_tradnl"/>
        </w:rPr>
        <w:t>42</w:t>
      </w:r>
      <w:r w:rsidRPr="00082AEA">
        <w:rPr>
          <w:lang w:val="es-ES_tradnl"/>
        </w:rPr>
        <w:fldChar w:fldCharType="end"/>
      </w:r>
    </w:p>
    <w:p w:rsidR="0031029B" w:rsidRPr="00082AEA" w:rsidRDefault="0031029B">
      <w:pPr>
        <w:pStyle w:val="TOC5"/>
        <w:rPr>
          <w:rFonts w:asciiTheme="minorHAnsi" w:hAnsiTheme="minorHAnsi" w:cstheme="minorBidi"/>
          <w:sz w:val="22"/>
          <w:szCs w:val="22"/>
          <w:lang w:val="es-ES_tradnl"/>
        </w:rPr>
      </w:pPr>
      <w:r w:rsidRPr="00082AEA">
        <w:rPr>
          <w:lang w:val="es-ES_tradnl"/>
        </w:rPr>
        <w:t>Resultados alcanzados: indicadores de rendimiento</w:t>
      </w:r>
      <w:r w:rsidRPr="00082AEA">
        <w:rPr>
          <w:lang w:val="es-ES_tradnl"/>
        </w:rPr>
        <w:tab/>
      </w:r>
      <w:r w:rsidRPr="00082AEA">
        <w:rPr>
          <w:lang w:val="es-ES_tradnl"/>
        </w:rPr>
        <w:fldChar w:fldCharType="begin"/>
      </w:r>
      <w:r w:rsidRPr="00082AEA">
        <w:rPr>
          <w:lang w:val="es-ES_tradnl"/>
        </w:rPr>
        <w:instrText xml:space="preserve"> PAGEREF _Toc528352617 \h </w:instrText>
      </w:r>
      <w:r w:rsidRPr="00082AEA">
        <w:rPr>
          <w:lang w:val="es-ES_tradnl"/>
        </w:rPr>
      </w:r>
      <w:r w:rsidRPr="00082AEA">
        <w:rPr>
          <w:lang w:val="es-ES_tradnl"/>
        </w:rPr>
        <w:fldChar w:fldCharType="separate"/>
      </w:r>
      <w:r w:rsidRPr="00082AEA">
        <w:rPr>
          <w:lang w:val="es-ES_tradnl"/>
        </w:rPr>
        <w:t>42</w:t>
      </w:r>
      <w:r w:rsidRPr="00082AEA">
        <w:rPr>
          <w:lang w:val="es-ES_tradnl"/>
        </w:rPr>
        <w:fldChar w:fldCharType="end"/>
      </w:r>
    </w:p>
    <w:p w:rsidR="0031029B" w:rsidRPr="00082AEA" w:rsidRDefault="0031029B">
      <w:pPr>
        <w:pStyle w:val="TOC6"/>
        <w:rPr>
          <w:rFonts w:asciiTheme="minorHAnsi" w:hAnsiTheme="minorHAnsi" w:cstheme="minorBidi"/>
          <w:sz w:val="22"/>
          <w:szCs w:val="22"/>
        </w:rPr>
      </w:pPr>
      <w:r w:rsidRPr="00082AEA">
        <w:t>1. Fomento del conocimiento que tiene el público de la función y las actividades de la UPOV</w:t>
      </w:r>
      <w:r w:rsidRPr="00082AEA">
        <w:tab/>
      </w:r>
      <w:r w:rsidRPr="00082AEA">
        <w:fldChar w:fldCharType="begin"/>
      </w:r>
      <w:r w:rsidRPr="00082AEA">
        <w:instrText xml:space="preserve"> PAGEREF _Toc528352618 \h </w:instrText>
      </w:r>
      <w:r w:rsidRPr="00082AEA">
        <w:fldChar w:fldCharType="separate"/>
      </w:r>
      <w:r w:rsidRPr="00082AEA">
        <w:t>42</w:t>
      </w:r>
      <w:r w:rsidRPr="00082AEA">
        <w:fldChar w:fldCharType="end"/>
      </w:r>
    </w:p>
    <w:p w:rsidR="0031029B" w:rsidRPr="00082AEA" w:rsidRDefault="0031029B">
      <w:pPr>
        <w:pStyle w:val="TOC8"/>
        <w:rPr>
          <w:rFonts w:asciiTheme="minorHAnsi" w:hAnsiTheme="minorHAnsi" w:cstheme="minorBidi"/>
          <w:sz w:val="22"/>
          <w:szCs w:val="22"/>
        </w:rPr>
      </w:pPr>
      <w:r w:rsidRPr="00082AEA">
        <w:t>a) Disponibilidad de información y material orientado al público en general en el sitio web de la UPOV y otros medios</w:t>
      </w:r>
      <w:r w:rsidRPr="00082AEA">
        <w:tab/>
      </w:r>
      <w:r w:rsidRPr="00082AEA">
        <w:fldChar w:fldCharType="begin"/>
      </w:r>
      <w:r w:rsidRPr="00082AEA">
        <w:instrText xml:space="preserve"> PAGEREF _Toc528352619 \h </w:instrText>
      </w:r>
      <w:r w:rsidRPr="00082AEA">
        <w:fldChar w:fldCharType="separate"/>
      </w:r>
      <w:r w:rsidRPr="00082AEA">
        <w:t>42</w:t>
      </w:r>
      <w:r w:rsidRPr="00082AEA">
        <w:fldChar w:fldCharType="end"/>
      </w:r>
    </w:p>
    <w:p w:rsidR="0031029B" w:rsidRPr="00082AEA" w:rsidRDefault="0031029B">
      <w:pPr>
        <w:pStyle w:val="TOC8"/>
        <w:rPr>
          <w:rFonts w:asciiTheme="minorHAnsi" w:hAnsiTheme="minorHAnsi" w:cstheme="minorBidi"/>
          <w:sz w:val="22"/>
          <w:szCs w:val="22"/>
        </w:rPr>
      </w:pPr>
      <w:r w:rsidRPr="00082AEA">
        <w:t>b) Visitas al sitio web de la UPOV</w:t>
      </w:r>
      <w:r w:rsidRPr="00082AEA">
        <w:tab/>
      </w:r>
      <w:r w:rsidRPr="00082AEA">
        <w:fldChar w:fldCharType="begin"/>
      </w:r>
      <w:r w:rsidRPr="00082AEA">
        <w:instrText xml:space="preserve"> PAGEREF _Toc528352620 \h </w:instrText>
      </w:r>
      <w:r w:rsidRPr="00082AEA">
        <w:fldChar w:fldCharType="separate"/>
      </w:r>
      <w:r w:rsidRPr="00082AEA">
        <w:t>43</w:t>
      </w:r>
      <w:r w:rsidRPr="00082AEA">
        <w:fldChar w:fldCharType="end"/>
      </w:r>
    </w:p>
    <w:p w:rsidR="0031029B" w:rsidRPr="00082AEA" w:rsidRDefault="0031029B">
      <w:pPr>
        <w:pStyle w:val="TOC6"/>
        <w:rPr>
          <w:rFonts w:asciiTheme="minorHAnsi" w:hAnsiTheme="minorHAnsi" w:cstheme="minorBidi"/>
          <w:sz w:val="22"/>
          <w:szCs w:val="22"/>
        </w:rPr>
      </w:pPr>
      <w:r w:rsidRPr="00082AEA">
        <w:t>2. Fomento del conocimiento de la función y las actividades de la UPOV destinadas a los sectores interesados</w:t>
      </w:r>
      <w:r w:rsidRPr="00082AEA">
        <w:tab/>
      </w:r>
      <w:r w:rsidRPr="00082AEA">
        <w:fldChar w:fldCharType="begin"/>
      </w:r>
      <w:r w:rsidRPr="00082AEA">
        <w:instrText xml:space="preserve"> PAGEREF _Toc528352621 \h </w:instrText>
      </w:r>
      <w:r w:rsidRPr="00082AEA">
        <w:fldChar w:fldCharType="separate"/>
      </w:r>
      <w:r w:rsidRPr="00082AEA">
        <w:t>45</w:t>
      </w:r>
      <w:r w:rsidRPr="00082AEA">
        <w:fldChar w:fldCharType="end"/>
      </w:r>
    </w:p>
    <w:p w:rsidR="0031029B" w:rsidRPr="00082AEA" w:rsidRDefault="0031029B">
      <w:pPr>
        <w:pStyle w:val="TOC8"/>
        <w:rPr>
          <w:rFonts w:asciiTheme="minorHAnsi" w:hAnsiTheme="minorHAnsi" w:cstheme="minorBidi"/>
          <w:sz w:val="22"/>
          <w:szCs w:val="22"/>
        </w:rPr>
      </w:pPr>
      <w:r w:rsidRPr="00082AEA">
        <w:t>a) Información y material orientado a los obtentores, productores de semillas o multiplicadores de plantas, agricultores, transformadores, mayoristas o minoristas y encargados de formular políticas disponible en el sitio web de la UPOV y en otros medios</w:t>
      </w:r>
      <w:r w:rsidRPr="00082AEA">
        <w:tab/>
      </w:r>
      <w:r w:rsidRPr="00082AEA">
        <w:fldChar w:fldCharType="begin"/>
      </w:r>
      <w:r w:rsidRPr="00082AEA">
        <w:instrText xml:space="preserve"> PAGEREF _Toc528352622 \h </w:instrText>
      </w:r>
      <w:r w:rsidRPr="00082AEA">
        <w:fldChar w:fldCharType="separate"/>
      </w:r>
      <w:r w:rsidRPr="00082AEA">
        <w:t>45</w:t>
      </w:r>
      <w:r w:rsidRPr="00082AEA">
        <w:fldChar w:fldCharType="end"/>
      </w:r>
    </w:p>
    <w:p w:rsidR="0031029B" w:rsidRPr="00082AEA" w:rsidRDefault="0031029B">
      <w:pPr>
        <w:pStyle w:val="TOC8"/>
        <w:rPr>
          <w:rFonts w:asciiTheme="minorHAnsi" w:hAnsiTheme="minorHAnsi" w:cstheme="minorBidi"/>
          <w:sz w:val="22"/>
          <w:szCs w:val="22"/>
        </w:rPr>
      </w:pPr>
      <w:r w:rsidRPr="00082AEA">
        <w:lastRenderedPageBreak/>
        <w:t>b) Artículos de publicaciones pertinentes a los que ha contribuido la UPOV</w:t>
      </w:r>
      <w:r w:rsidRPr="00082AEA">
        <w:tab/>
      </w:r>
      <w:r w:rsidRPr="00082AEA">
        <w:fldChar w:fldCharType="begin"/>
      </w:r>
      <w:r w:rsidRPr="00082AEA">
        <w:instrText xml:space="preserve"> PAGEREF _Toc528352623 \h </w:instrText>
      </w:r>
      <w:r w:rsidRPr="00082AEA">
        <w:fldChar w:fldCharType="separate"/>
      </w:r>
      <w:r w:rsidRPr="00082AEA">
        <w:t>45</w:t>
      </w:r>
      <w:r w:rsidRPr="00082AEA">
        <w:fldChar w:fldCharType="end"/>
      </w:r>
    </w:p>
    <w:p w:rsidR="0031029B" w:rsidRPr="00082AEA" w:rsidRDefault="0031029B">
      <w:pPr>
        <w:pStyle w:val="TOC8"/>
        <w:rPr>
          <w:rFonts w:asciiTheme="minorHAnsi" w:hAnsiTheme="minorHAnsi" w:cstheme="minorBidi"/>
          <w:sz w:val="22"/>
          <w:szCs w:val="22"/>
        </w:rPr>
      </w:pPr>
      <w:r w:rsidRPr="00082AEA">
        <w:t>c) Secciones del sitio web de la UPOV destinadas específicamente a los sectores interesados</w:t>
      </w:r>
      <w:r w:rsidRPr="00082AEA">
        <w:tab/>
      </w:r>
      <w:r w:rsidRPr="00082AEA">
        <w:fldChar w:fldCharType="begin"/>
      </w:r>
      <w:r w:rsidRPr="00082AEA">
        <w:instrText xml:space="preserve"> PAGEREF _Toc528352624 \h </w:instrText>
      </w:r>
      <w:r w:rsidRPr="00082AEA">
        <w:fldChar w:fldCharType="separate"/>
      </w:r>
      <w:r w:rsidRPr="00082AEA">
        <w:t>45</w:t>
      </w:r>
      <w:r w:rsidRPr="00082AEA">
        <w:fldChar w:fldCharType="end"/>
      </w:r>
    </w:p>
    <w:p w:rsidR="0031029B" w:rsidRPr="00082AEA" w:rsidRDefault="0031029B">
      <w:pPr>
        <w:pStyle w:val="TOC9"/>
        <w:rPr>
          <w:rFonts w:asciiTheme="minorHAnsi" w:hAnsiTheme="minorHAnsi" w:cstheme="minorBidi"/>
          <w:sz w:val="22"/>
          <w:szCs w:val="22"/>
        </w:rPr>
      </w:pPr>
      <w:r w:rsidRPr="00082AEA">
        <w:t>Visitas en 2017 a las secciones del sitio web de la UPOV destinadas específicamente a los sectores interesados</w:t>
      </w:r>
      <w:r w:rsidRPr="00082AEA">
        <w:tab/>
      </w:r>
      <w:r w:rsidRPr="00082AEA">
        <w:fldChar w:fldCharType="begin"/>
      </w:r>
      <w:r w:rsidRPr="00082AEA">
        <w:instrText xml:space="preserve"> PAGEREF _Toc528352625 \h </w:instrText>
      </w:r>
      <w:r w:rsidRPr="00082AEA">
        <w:fldChar w:fldCharType="separate"/>
      </w:r>
      <w:r w:rsidRPr="00082AEA">
        <w:t>45</w:t>
      </w:r>
      <w:r w:rsidRPr="00082AEA">
        <w:fldChar w:fldCharType="end"/>
      </w:r>
    </w:p>
    <w:p w:rsidR="0031029B" w:rsidRPr="00082AEA" w:rsidRDefault="0031029B">
      <w:pPr>
        <w:pStyle w:val="TOC8"/>
        <w:rPr>
          <w:rFonts w:asciiTheme="minorHAnsi" w:hAnsiTheme="minorHAnsi" w:cstheme="minorBidi"/>
          <w:sz w:val="22"/>
          <w:szCs w:val="22"/>
        </w:rPr>
      </w:pPr>
      <w:r w:rsidRPr="00082AEA">
        <w:t>d) Participación de los sectores interesados en seminarios y simposios</w:t>
      </w:r>
      <w:r w:rsidRPr="00082AEA">
        <w:tab/>
      </w:r>
      <w:r w:rsidRPr="00082AEA">
        <w:fldChar w:fldCharType="begin"/>
      </w:r>
      <w:r w:rsidRPr="00082AEA">
        <w:instrText xml:space="preserve"> PAGEREF _Toc528352626 \h </w:instrText>
      </w:r>
      <w:r w:rsidRPr="00082AEA">
        <w:fldChar w:fldCharType="separate"/>
      </w:r>
      <w:r w:rsidRPr="00082AEA">
        <w:t>45</w:t>
      </w:r>
      <w:r w:rsidRPr="00082AEA">
        <w:fldChar w:fldCharType="end"/>
      </w:r>
    </w:p>
    <w:p w:rsidR="0031029B" w:rsidRPr="00082AEA" w:rsidRDefault="0031029B">
      <w:pPr>
        <w:pStyle w:val="TOC8"/>
        <w:rPr>
          <w:rFonts w:asciiTheme="minorHAnsi" w:hAnsiTheme="minorHAnsi" w:cstheme="minorBidi"/>
          <w:sz w:val="22"/>
          <w:szCs w:val="22"/>
        </w:rPr>
      </w:pPr>
      <w:r w:rsidRPr="00082AEA">
        <w:t>e) Participación en reuniones de los sectores interesados pertinentes y en reuniones en las que participan dichos sectores</w:t>
      </w:r>
      <w:r w:rsidRPr="00082AEA">
        <w:tab/>
      </w:r>
      <w:r w:rsidRPr="00082AEA">
        <w:fldChar w:fldCharType="begin"/>
      </w:r>
      <w:r w:rsidRPr="00082AEA">
        <w:instrText xml:space="preserve"> PAGEREF _Toc528352627 \h </w:instrText>
      </w:r>
      <w:r w:rsidRPr="00082AEA">
        <w:fldChar w:fldCharType="separate"/>
      </w:r>
      <w:r w:rsidRPr="00082AEA">
        <w:t>46</w:t>
      </w:r>
      <w:r w:rsidRPr="00082AEA">
        <w:fldChar w:fldCharType="end"/>
      </w:r>
    </w:p>
    <w:p w:rsidR="0031029B" w:rsidRPr="00082AEA" w:rsidRDefault="0031029B">
      <w:pPr>
        <w:pStyle w:val="TOC6"/>
        <w:rPr>
          <w:rFonts w:asciiTheme="minorHAnsi" w:hAnsiTheme="minorHAnsi" w:cstheme="minorBidi"/>
          <w:sz w:val="22"/>
          <w:szCs w:val="22"/>
        </w:rPr>
      </w:pPr>
      <w:r w:rsidRPr="00082AEA">
        <w:t xml:space="preserve">3. </w:t>
      </w:r>
      <w:r w:rsidRPr="00082AEA">
        <w:rPr>
          <w:iCs/>
        </w:rPr>
        <w:t>Fomento del conocimiento de la función y las actividades de la UPOV con otras organizaciones</w:t>
      </w:r>
      <w:r w:rsidRPr="00082AEA">
        <w:tab/>
      </w:r>
      <w:r w:rsidRPr="00082AEA">
        <w:fldChar w:fldCharType="begin"/>
      </w:r>
      <w:r w:rsidRPr="00082AEA">
        <w:instrText xml:space="preserve"> PAGEREF _Toc528352628 \h </w:instrText>
      </w:r>
      <w:r w:rsidRPr="00082AEA">
        <w:fldChar w:fldCharType="separate"/>
      </w:r>
      <w:r w:rsidRPr="00082AEA">
        <w:t>46</w:t>
      </w:r>
      <w:r w:rsidRPr="00082AEA">
        <w:fldChar w:fldCharType="end"/>
      </w:r>
    </w:p>
    <w:p w:rsidR="0031029B" w:rsidRPr="00082AEA" w:rsidRDefault="0031029B">
      <w:pPr>
        <w:pStyle w:val="TOC8"/>
        <w:rPr>
          <w:rFonts w:asciiTheme="minorHAnsi" w:hAnsiTheme="minorHAnsi" w:cstheme="minorBidi"/>
          <w:sz w:val="22"/>
          <w:szCs w:val="22"/>
        </w:rPr>
      </w:pPr>
      <w:r w:rsidRPr="00082AEA">
        <w:t>a) Participación en reuniones de organizaciones interesadas y en reuniones en las que participan dichas organizaciones</w:t>
      </w:r>
      <w:r w:rsidRPr="00082AEA">
        <w:tab/>
      </w:r>
      <w:r w:rsidRPr="00082AEA">
        <w:fldChar w:fldCharType="begin"/>
      </w:r>
      <w:r w:rsidRPr="00082AEA">
        <w:instrText xml:space="preserve"> PAGEREF _Toc528352629 \h </w:instrText>
      </w:r>
      <w:r w:rsidRPr="00082AEA">
        <w:fldChar w:fldCharType="separate"/>
      </w:r>
      <w:r w:rsidRPr="00082AEA">
        <w:t>46</w:t>
      </w:r>
      <w:r w:rsidRPr="00082AEA">
        <w:fldChar w:fldCharType="end"/>
      </w:r>
    </w:p>
    <w:p w:rsidR="0031029B" w:rsidRPr="00082AEA" w:rsidRDefault="0031029B">
      <w:pPr>
        <w:pStyle w:val="TOC3"/>
        <w:tabs>
          <w:tab w:val="left" w:pos="738"/>
        </w:tabs>
        <w:rPr>
          <w:rFonts w:asciiTheme="minorHAnsi" w:hAnsiTheme="minorHAnsi" w:cstheme="minorBidi"/>
          <w:noProof/>
          <w:sz w:val="22"/>
          <w:szCs w:val="22"/>
          <w:lang w:val="es-ES_tradnl"/>
        </w:rPr>
      </w:pPr>
      <w:r w:rsidRPr="00082AEA">
        <w:rPr>
          <w:noProof/>
          <w:lang w:val="es-ES_tradnl"/>
        </w:rPr>
        <w:t>3.</w:t>
      </w:r>
      <w:r w:rsidRPr="00082AEA">
        <w:rPr>
          <w:rFonts w:asciiTheme="minorHAnsi" w:hAnsiTheme="minorHAnsi" w:cstheme="minorBidi"/>
          <w:noProof/>
          <w:sz w:val="22"/>
          <w:szCs w:val="22"/>
          <w:lang w:val="es-ES_tradnl"/>
        </w:rPr>
        <w:tab/>
      </w:r>
      <w:r w:rsidRPr="00082AEA">
        <w:rPr>
          <w:noProof/>
          <w:lang w:val="es-ES_tradnl"/>
        </w:rPr>
        <w:t>RENDIMIENTO FINANCIERO</w:t>
      </w:r>
      <w:r w:rsidRPr="00082AEA">
        <w:rPr>
          <w:noProof/>
          <w:lang w:val="es-ES_tradnl"/>
        </w:rPr>
        <w:tab/>
      </w:r>
      <w:r w:rsidRPr="00082AEA">
        <w:rPr>
          <w:noProof/>
          <w:lang w:val="es-ES_tradnl"/>
        </w:rPr>
        <w:fldChar w:fldCharType="begin"/>
      </w:r>
      <w:r w:rsidRPr="00082AEA">
        <w:rPr>
          <w:noProof/>
          <w:lang w:val="es-ES_tradnl"/>
        </w:rPr>
        <w:instrText xml:space="preserve"> PAGEREF _Toc528352630 \h </w:instrText>
      </w:r>
      <w:r w:rsidRPr="00082AEA">
        <w:rPr>
          <w:noProof/>
          <w:lang w:val="es-ES_tradnl"/>
        </w:rPr>
      </w:r>
      <w:r w:rsidRPr="00082AEA">
        <w:rPr>
          <w:noProof/>
          <w:lang w:val="es-ES_tradnl"/>
        </w:rPr>
        <w:fldChar w:fldCharType="separate"/>
      </w:r>
      <w:r w:rsidRPr="00082AEA">
        <w:rPr>
          <w:noProof/>
          <w:lang w:val="es-ES_tradnl"/>
        </w:rPr>
        <w:t>47</w:t>
      </w:r>
      <w:r w:rsidRPr="00082AEA">
        <w:rPr>
          <w:noProof/>
          <w:lang w:val="es-ES_tradnl"/>
        </w:rPr>
        <w:fldChar w:fldCharType="end"/>
      </w:r>
    </w:p>
    <w:p w:rsidR="006D00FC" w:rsidRPr="00082AEA" w:rsidRDefault="00B03302" w:rsidP="00BD4244">
      <w:pPr>
        <w:jc w:val="left"/>
      </w:pPr>
      <w:r w:rsidRPr="00082AEA">
        <w:rPr>
          <w:rFonts w:cs="Arial"/>
          <w:sz w:val="18"/>
          <w:szCs w:val="18"/>
        </w:rPr>
        <w:fldChar w:fldCharType="end"/>
      </w:r>
    </w:p>
    <w:p w:rsidR="006D00FC" w:rsidRPr="00082AEA" w:rsidRDefault="00AA659B" w:rsidP="006D00FC">
      <w:pPr>
        <w:rPr>
          <w:sz w:val="18"/>
        </w:rPr>
      </w:pPr>
      <w:r w:rsidRPr="00082AEA">
        <w:rPr>
          <w:sz w:val="18"/>
        </w:rPr>
        <w:t>Apéndice</w:t>
      </w:r>
      <w:r w:rsidR="006D00FC" w:rsidRPr="00082AEA">
        <w:rPr>
          <w:sz w:val="18"/>
        </w:rPr>
        <w:tab/>
      </w:r>
      <w:r w:rsidRPr="00082AEA">
        <w:rPr>
          <w:sz w:val="18"/>
        </w:rPr>
        <w:t>Siglas y abreviaturas</w:t>
      </w:r>
    </w:p>
    <w:p w:rsidR="006D00FC" w:rsidRPr="00082AEA" w:rsidRDefault="006D00FC" w:rsidP="006D00FC">
      <w:pPr>
        <w:pStyle w:val="Heading3"/>
        <w:rPr>
          <w:lang w:val="es-ES_tradnl"/>
        </w:rPr>
      </w:pPr>
      <w:r w:rsidRPr="00082AEA">
        <w:rPr>
          <w:lang w:val="es-ES_tradnl"/>
        </w:rPr>
        <w:br w:type="page"/>
      </w:r>
    </w:p>
    <w:p w:rsidR="006D00FC" w:rsidRPr="00082AEA" w:rsidRDefault="006D00FC" w:rsidP="006D00FC">
      <w:pPr>
        <w:pStyle w:val="Heading3"/>
        <w:rPr>
          <w:lang w:val="es-ES_tradnl"/>
        </w:rPr>
      </w:pPr>
      <w:bookmarkStart w:id="4" w:name="_Toc528352490"/>
      <w:r w:rsidRPr="00082AEA">
        <w:rPr>
          <w:lang w:val="es-ES_tradnl"/>
        </w:rPr>
        <w:lastRenderedPageBreak/>
        <w:t>1.</w:t>
      </w:r>
      <w:r w:rsidRPr="00082AEA">
        <w:rPr>
          <w:lang w:val="es-ES_tradnl"/>
        </w:rPr>
        <w:tab/>
      </w:r>
      <w:r w:rsidR="00AA659B" w:rsidRPr="00082AEA">
        <w:rPr>
          <w:lang w:val="es-ES_tradnl"/>
        </w:rPr>
        <w:t>INTRODUCCIÓN</w:t>
      </w:r>
      <w:bookmarkEnd w:id="4"/>
    </w:p>
    <w:p w:rsidR="006D00FC" w:rsidRPr="00082AEA" w:rsidRDefault="006D00FC" w:rsidP="006D00FC">
      <w:pPr>
        <w:rPr>
          <w:caps/>
        </w:rPr>
      </w:pPr>
    </w:p>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AA659B" w:rsidRPr="00082AEA">
        <w:t>El presente documento contiene el informe sobre el rendimiento del programa y presupuesto en el bienio 201</w:t>
      </w:r>
      <w:r w:rsidR="0066393F" w:rsidRPr="00082AEA">
        <w:t>6</w:t>
      </w:r>
      <w:r w:rsidR="00AA659B" w:rsidRPr="00082AEA">
        <w:noBreakHyphen/>
        <w:t>201</w:t>
      </w:r>
      <w:r w:rsidR="0066393F" w:rsidRPr="00082AEA">
        <w:t>7</w:t>
      </w:r>
      <w:r w:rsidR="00AA659B" w:rsidRPr="00082AEA">
        <w:t xml:space="preserve"> aprobado por el Consejo en su cuadragésima </w:t>
      </w:r>
      <w:r w:rsidR="0066393F" w:rsidRPr="00082AEA">
        <w:t>novena</w:t>
      </w:r>
      <w:r w:rsidR="00AA659B" w:rsidRPr="00082AEA">
        <w:t xml:space="preserve"> sesión ordinaria</w:t>
      </w:r>
      <w:r w:rsidR="00C6592F" w:rsidRPr="00082AEA">
        <w:t xml:space="preserve">, </w:t>
      </w:r>
      <w:r w:rsidR="00AA659B" w:rsidRPr="00082AEA">
        <w:t>celebrada en Ginebra el 2</w:t>
      </w:r>
      <w:r w:rsidR="0066393F" w:rsidRPr="00082AEA">
        <w:t>9 de octubre de 2015</w:t>
      </w:r>
      <w:r w:rsidR="00AA659B" w:rsidRPr="00082AEA">
        <w:t xml:space="preserve"> (véase el documento C/4</w:t>
      </w:r>
      <w:r w:rsidR="0066393F" w:rsidRPr="00082AEA">
        <w:t>9</w:t>
      </w:r>
      <w:r w:rsidR="00AA659B" w:rsidRPr="00082AEA">
        <w:t xml:space="preserve">/4 Rev. “Programa y presupuesto para </w:t>
      </w:r>
      <w:r w:rsidR="0066393F" w:rsidRPr="00082AEA">
        <w:rPr>
          <w:rFonts w:cs="Arial"/>
        </w:rPr>
        <w:t>el bienio</w:t>
      </w:r>
      <w:r w:rsidR="00C6592F" w:rsidRPr="00082AEA">
        <w:rPr>
          <w:rFonts w:cs="Arial"/>
        </w:rPr>
        <w:t> 2</w:t>
      </w:r>
      <w:r w:rsidR="0066393F" w:rsidRPr="00082AEA">
        <w:rPr>
          <w:rFonts w:cs="Arial"/>
        </w:rPr>
        <w:t>016</w:t>
      </w:r>
      <w:r w:rsidR="0066393F" w:rsidRPr="00082AEA">
        <w:rPr>
          <w:rFonts w:cs="Arial"/>
        </w:rPr>
        <w:noBreakHyphen/>
        <w:t>2017</w:t>
      </w:r>
      <w:r w:rsidR="00AA659B" w:rsidRPr="00082AEA">
        <w:t>”).</w:t>
      </w:r>
    </w:p>
    <w:p w:rsidR="006D00FC" w:rsidRPr="00082AEA" w:rsidRDefault="006D00FC" w:rsidP="006D00FC"/>
    <w:p w:rsidR="006D00FC" w:rsidRPr="00082AEA" w:rsidRDefault="00B03302" w:rsidP="006D00FC">
      <w:pPr>
        <w:rPr>
          <w:snapToGrid w:val="0"/>
        </w:rPr>
      </w:pPr>
      <w:r w:rsidRPr="00082AEA">
        <w:fldChar w:fldCharType="begin"/>
      </w:r>
      <w:r w:rsidR="006D00FC" w:rsidRPr="00082AEA">
        <w:instrText xml:space="preserve"> AUTONUM  </w:instrText>
      </w:r>
      <w:r w:rsidRPr="00082AEA">
        <w:fldChar w:fldCharType="end"/>
      </w:r>
      <w:r w:rsidR="006D00FC" w:rsidRPr="00082AEA">
        <w:tab/>
      </w:r>
      <w:r w:rsidR="0066393F" w:rsidRPr="00082AEA">
        <w:t>En el informe sobre el rendimiento en el bienio</w:t>
      </w:r>
      <w:r w:rsidR="00C6592F" w:rsidRPr="00082AEA">
        <w:t> 2</w:t>
      </w:r>
      <w:r w:rsidR="0066393F" w:rsidRPr="00082AEA">
        <w:t>01</w:t>
      </w:r>
      <w:r w:rsidR="00E23A18" w:rsidRPr="00082AEA">
        <w:t>6</w:t>
      </w:r>
      <w:r w:rsidR="0066393F" w:rsidRPr="00082AEA">
        <w:noBreakHyphen/>
        <w:t>201</w:t>
      </w:r>
      <w:r w:rsidR="00E23A18" w:rsidRPr="00082AEA">
        <w:t>7</w:t>
      </w:r>
      <w:r w:rsidR="0066393F" w:rsidRPr="00082AEA">
        <w:t xml:space="preserve"> se proporciona un panorama general del rendimiento de la UPOV tomando como base la información que figura en los siguientes documentos</w:t>
      </w:r>
      <w:r w:rsidR="00C6592F" w:rsidRPr="00082AEA">
        <w:t xml:space="preserve">, </w:t>
      </w:r>
      <w:r w:rsidR="0066393F" w:rsidRPr="00082AEA">
        <w:t>que contienen más información detallada:</w:t>
      </w:r>
    </w:p>
    <w:p w:rsidR="006D00FC" w:rsidRPr="00082AEA" w:rsidRDefault="006D00FC" w:rsidP="006D00FC">
      <w:pPr>
        <w:rPr>
          <w:snapToGrid w:val="0"/>
        </w:rPr>
      </w:pPr>
    </w:p>
    <w:p w:rsidR="006D00FC" w:rsidRPr="00082AEA" w:rsidRDefault="00E23A18" w:rsidP="00E23A18">
      <w:pPr>
        <w:spacing w:after="120"/>
        <w:ind w:left="567"/>
        <w:rPr>
          <w:snapToGrid w:val="0"/>
        </w:rPr>
      </w:pPr>
      <w:r w:rsidRPr="00082AEA">
        <w:rPr>
          <w:snapToGrid w:val="0"/>
        </w:rPr>
        <w:t>a)</w:t>
      </w:r>
      <w:r w:rsidR="006D00FC" w:rsidRPr="00082AEA">
        <w:rPr>
          <w:snapToGrid w:val="0"/>
        </w:rPr>
        <w:tab/>
      </w:r>
      <w:r w:rsidRPr="00082AEA">
        <w:rPr>
          <w:snapToGrid w:val="0"/>
        </w:rPr>
        <w:t xml:space="preserve">documento C/49/4 Rev. “Programa y presupuesto para </w:t>
      </w:r>
      <w:r w:rsidRPr="00082AEA">
        <w:rPr>
          <w:rFonts w:cs="Arial"/>
          <w:snapToGrid w:val="0"/>
        </w:rPr>
        <w:t>el bienio</w:t>
      </w:r>
      <w:r w:rsidR="00C6592F" w:rsidRPr="00082AEA">
        <w:rPr>
          <w:rFonts w:cs="Arial"/>
          <w:snapToGrid w:val="0"/>
        </w:rPr>
        <w:t> 2</w:t>
      </w:r>
      <w:r w:rsidRPr="00082AEA">
        <w:rPr>
          <w:rFonts w:cs="Arial"/>
          <w:snapToGrid w:val="0"/>
        </w:rPr>
        <w:t>016</w:t>
      </w:r>
      <w:r w:rsidRPr="00082AEA">
        <w:rPr>
          <w:rFonts w:cs="Arial"/>
          <w:snapToGrid w:val="0"/>
        </w:rPr>
        <w:noBreakHyphen/>
        <w:t>2017</w:t>
      </w:r>
      <w:r w:rsidRPr="00082AEA">
        <w:rPr>
          <w:snapToGrid w:val="0"/>
        </w:rPr>
        <w:t>”;</w:t>
      </w:r>
    </w:p>
    <w:p w:rsidR="006D00FC" w:rsidRPr="00082AEA" w:rsidRDefault="00E23A18" w:rsidP="00E23A18">
      <w:pPr>
        <w:spacing w:after="120"/>
        <w:ind w:left="567"/>
        <w:rPr>
          <w:snapToGrid w:val="0"/>
        </w:rPr>
      </w:pPr>
      <w:r w:rsidRPr="00082AEA">
        <w:rPr>
          <w:snapToGrid w:val="0"/>
        </w:rPr>
        <w:t>b)</w:t>
      </w:r>
      <w:r w:rsidR="006D00FC" w:rsidRPr="00082AEA">
        <w:rPr>
          <w:snapToGrid w:val="0"/>
        </w:rPr>
        <w:tab/>
      </w:r>
      <w:r w:rsidRPr="00082AEA">
        <w:rPr>
          <w:snapToGrid w:val="0"/>
        </w:rPr>
        <w:t>documento C/51/2 “Informe anual del Secretario General correspondiente al año</w:t>
      </w:r>
      <w:r w:rsidR="00C6592F" w:rsidRPr="00082AEA">
        <w:rPr>
          <w:snapToGrid w:val="0"/>
        </w:rPr>
        <w:t> 2</w:t>
      </w:r>
      <w:r w:rsidRPr="00082AEA">
        <w:rPr>
          <w:snapToGrid w:val="0"/>
        </w:rPr>
        <w:t>016”;</w:t>
      </w:r>
    </w:p>
    <w:p w:rsidR="006D00FC" w:rsidRPr="00082AEA" w:rsidRDefault="00E23A18" w:rsidP="00E23A18">
      <w:pPr>
        <w:spacing w:after="120"/>
        <w:ind w:left="567"/>
        <w:rPr>
          <w:snapToGrid w:val="0"/>
        </w:rPr>
      </w:pPr>
      <w:r w:rsidRPr="00082AEA">
        <w:rPr>
          <w:snapToGrid w:val="0"/>
        </w:rPr>
        <w:t>c)</w:t>
      </w:r>
      <w:r w:rsidR="006D00FC" w:rsidRPr="00082AEA">
        <w:rPr>
          <w:snapToGrid w:val="0"/>
        </w:rPr>
        <w:tab/>
      </w:r>
      <w:r w:rsidRPr="00082AEA">
        <w:rPr>
          <w:snapToGrid w:val="0"/>
        </w:rPr>
        <w:t>documento C/52/2 “Informe anual del Secretario General correspondiente al año</w:t>
      </w:r>
      <w:r w:rsidR="00C6592F" w:rsidRPr="00082AEA">
        <w:rPr>
          <w:snapToGrid w:val="0"/>
        </w:rPr>
        <w:t> 2</w:t>
      </w:r>
      <w:r w:rsidRPr="00082AEA">
        <w:rPr>
          <w:snapToGrid w:val="0"/>
        </w:rPr>
        <w:t>017”;</w:t>
      </w:r>
      <w:r w:rsidR="009B45E2" w:rsidRPr="00082AEA">
        <w:rPr>
          <w:snapToGrid w:val="0"/>
        </w:rPr>
        <w:t xml:space="preserve"> </w:t>
      </w:r>
      <w:r w:rsidRPr="00082AEA">
        <w:rPr>
          <w:snapToGrid w:val="0"/>
        </w:rPr>
        <w:t>y</w:t>
      </w:r>
    </w:p>
    <w:p w:rsidR="006D00FC" w:rsidRPr="00082AEA" w:rsidRDefault="00E23A18" w:rsidP="00E23A18">
      <w:pPr>
        <w:spacing w:after="120"/>
        <w:ind w:left="567"/>
        <w:rPr>
          <w:snapToGrid w:val="0"/>
        </w:rPr>
      </w:pPr>
      <w:r w:rsidRPr="00082AEA">
        <w:rPr>
          <w:snapToGrid w:val="0"/>
        </w:rPr>
        <w:t>d)</w:t>
      </w:r>
      <w:r w:rsidR="006D00FC" w:rsidRPr="00082AEA">
        <w:rPr>
          <w:snapToGrid w:val="0"/>
        </w:rPr>
        <w:tab/>
      </w:r>
      <w:r w:rsidRPr="00082AEA">
        <w:rPr>
          <w:snapToGrid w:val="0"/>
        </w:rPr>
        <w:t>documento C/52/4 “Informe de gestión financiera del bienio</w:t>
      </w:r>
      <w:r w:rsidR="00C6592F" w:rsidRPr="00082AEA">
        <w:rPr>
          <w:snapToGrid w:val="0"/>
        </w:rPr>
        <w:t> 2</w:t>
      </w:r>
      <w:r w:rsidRPr="00082AEA">
        <w:rPr>
          <w:snapToGrid w:val="0"/>
        </w:rPr>
        <w:t>016</w:t>
      </w:r>
      <w:r w:rsidRPr="00082AEA">
        <w:rPr>
          <w:snapToGrid w:val="0"/>
        </w:rPr>
        <w:noBreakHyphen/>
        <w:t>2017”.</w:t>
      </w:r>
    </w:p>
    <w:p w:rsidR="006D00FC" w:rsidRPr="00082AEA" w:rsidRDefault="006D00FC" w:rsidP="006D00FC"/>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E23A18" w:rsidRPr="00082AEA">
        <w:t>En la sección 2 “Rendimiento de los programas” se proporciona una breve reseña de los progresos realizados en la consecución de los objetivos de los subprogramas</w:t>
      </w:r>
      <w:r w:rsidR="00C6592F" w:rsidRPr="00082AEA">
        <w:t xml:space="preserve">, </w:t>
      </w:r>
      <w:r w:rsidR="00E23A18" w:rsidRPr="00082AEA">
        <w:t>y a continuación figuran cuadros de rendimiento con información resumida sobre los objetivos</w:t>
      </w:r>
      <w:r w:rsidR="00C6592F" w:rsidRPr="00082AEA">
        <w:t xml:space="preserve">, </w:t>
      </w:r>
      <w:r w:rsidR="00E23A18" w:rsidRPr="00082AEA">
        <w:t>los resultados previstos y los indicadores de rendimiento.</w:t>
      </w:r>
      <w:r w:rsidR="009B45E2" w:rsidRPr="00082AEA">
        <w:t xml:space="preserve"> </w:t>
      </w:r>
      <w:r w:rsidR="00E23A18" w:rsidRPr="00082AEA">
        <w:t>En la sección</w:t>
      </w:r>
      <w:r w:rsidR="00C6592F" w:rsidRPr="00082AEA">
        <w:t> 3</w:t>
      </w:r>
      <w:r w:rsidR="00E23A18" w:rsidRPr="00082AEA">
        <w:t xml:space="preserve"> “Rendimiento financiero” se expone un panorama general sobre el rendimiento financiero en relación con el programa y presupuesto para el bienio 2016</w:t>
      </w:r>
      <w:r w:rsidR="00E23A18" w:rsidRPr="00082AEA">
        <w:noBreakHyphen/>
        <w:t>17.</w:t>
      </w:r>
      <w:r w:rsidR="006D00FC" w:rsidRPr="00082AEA">
        <w:t xml:space="preserve"> </w:t>
      </w:r>
    </w:p>
    <w:p w:rsidR="006D00FC" w:rsidRPr="00082AEA" w:rsidRDefault="006D00FC" w:rsidP="006D00FC"/>
    <w:p w:rsidR="006D00FC" w:rsidRPr="00082AEA" w:rsidRDefault="00B03302" w:rsidP="006D00FC">
      <w:r w:rsidRPr="00082AEA">
        <w:fldChar w:fldCharType="begin"/>
      </w:r>
      <w:r w:rsidR="006D00FC" w:rsidRPr="00082AEA">
        <w:instrText xml:space="preserve"> AUTONUM  </w:instrText>
      </w:r>
      <w:r w:rsidRPr="00082AEA">
        <w:fldChar w:fldCharType="end"/>
      </w:r>
      <w:r w:rsidR="006D00FC" w:rsidRPr="00082AEA">
        <w:tab/>
      </w:r>
      <w:r w:rsidR="00E23A18" w:rsidRPr="00082AEA">
        <w:t>En el mapa siguiente se ofrece un panorama de las novedades acontecidas respecto de la situación en relación con la UPOV durante el bienio 2016</w:t>
      </w:r>
      <w:r w:rsidR="00E23A18" w:rsidRPr="00082AEA">
        <w:noBreakHyphen/>
        <w:t>2017.</w:t>
      </w:r>
      <w:r w:rsidR="006D00FC" w:rsidRPr="00082AEA">
        <w:t xml:space="preserve"> </w:t>
      </w:r>
    </w:p>
    <w:p w:rsidR="006D00FC" w:rsidRPr="00082AEA" w:rsidRDefault="006D00FC" w:rsidP="006D00FC">
      <w:pPr>
        <w:jc w:val="left"/>
        <w:rPr>
          <w:szCs w:val="18"/>
        </w:rPr>
      </w:pPr>
    </w:p>
    <w:p w:rsidR="006D00FC" w:rsidRPr="00082AEA" w:rsidRDefault="00E23A18" w:rsidP="00E23A18">
      <w:pPr>
        <w:pStyle w:val="Caption"/>
      </w:pPr>
      <w:bookmarkStart w:id="5" w:name="_Toc528352491"/>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w:t>
      </w:r>
      <w:r w:rsidR="00B03302" w:rsidRPr="00082AEA">
        <w:fldChar w:fldCharType="end"/>
      </w:r>
      <w:r w:rsidRPr="00082AEA">
        <w:t>. Variaciones de la situación en relación con la UPOV producidas durante el bienio</w:t>
      </w:r>
      <w:r w:rsidR="00C6592F" w:rsidRPr="00082AEA">
        <w:t> 2</w:t>
      </w:r>
      <w:r w:rsidRPr="00082AEA">
        <w:t>016</w:t>
      </w:r>
      <w:r w:rsidRPr="00082AEA">
        <w:rPr>
          <w:rFonts w:ascii="Cambria Math" w:hAnsi="Cambria Math" w:cs="Cambria Math"/>
        </w:rPr>
        <w:noBreakHyphen/>
      </w:r>
      <w:r w:rsidRPr="00082AEA">
        <w:rPr>
          <w:rFonts w:cs="Arial"/>
        </w:rPr>
        <w:t>201</w:t>
      </w:r>
      <w:r w:rsidRPr="00082AEA">
        <w:t>7</w:t>
      </w:r>
      <w:bookmarkEnd w:id="5"/>
    </w:p>
    <w:p w:rsidR="006D00FC" w:rsidRPr="00082AEA" w:rsidRDefault="006D00FC" w:rsidP="006D00FC">
      <w:pPr>
        <w:jc w:val="left"/>
      </w:pPr>
      <w:r w:rsidRPr="00082AEA">
        <w:rPr>
          <w:noProof/>
        </w:rPr>
        <w:drawing>
          <wp:inline distT="0" distB="0" distL="0" distR="0">
            <wp:extent cx="6123600" cy="31032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6D00FC" w:rsidRPr="00082AEA" w:rsidRDefault="00E23A18" w:rsidP="00E23A18">
      <w:pPr>
        <w:pStyle w:val="BodyText"/>
        <w:spacing w:after="180"/>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00461F">
      <w:pPr>
        <w:spacing w:after="120"/>
        <w:ind w:left="567" w:hanging="567"/>
        <w:jc w:val="left"/>
        <w:rPr>
          <w:sz w:val="16"/>
          <w:szCs w:val="16"/>
        </w:rPr>
      </w:pPr>
      <w:r w:rsidRPr="00082AEA">
        <w:rPr>
          <w:noProof/>
        </w:rPr>
        <w:drawing>
          <wp:inline distT="0" distB="0" distL="0" distR="0">
            <wp:extent cx="115200" cy="115200"/>
            <wp:effectExtent l="19050" t="19050" r="18415"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E23A18" w:rsidRPr="00082AEA">
        <w:rPr>
          <w:sz w:val="16"/>
          <w:szCs w:val="16"/>
        </w:rPr>
        <w:t>Estados y organizaciones que han pasado a ser miembros de la Unión durante el bienio 2016-2017 (Bosnia y Herzegovina).</w:t>
      </w:r>
    </w:p>
    <w:p w:rsidR="006D00FC" w:rsidRPr="00082AEA" w:rsidRDefault="006D00FC" w:rsidP="006D00FC">
      <w:pPr>
        <w:ind w:left="567" w:hanging="567"/>
        <w:jc w:val="left"/>
        <w:rPr>
          <w:sz w:val="16"/>
          <w:szCs w:val="16"/>
        </w:rPr>
      </w:pPr>
      <w:r w:rsidRPr="00082AEA">
        <w:rPr>
          <w:noProof/>
        </w:rPr>
        <w:drawing>
          <wp:inline distT="0" distB="0" distL="0" distR="0">
            <wp:extent cx="115200" cy="115200"/>
            <wp:effectExtent l="19050" t="19050" r="18415"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00461F" w:rsidRPr="00082AEA">
        <w:rPr>
          <w:sz w:val="16"/>
          <w:szCs w:val="16"/>
        </w:rPr>
        <w:t>Estados y organizaciones que se han adherido al Acta de 1991 del Convenio de la UPOV o que han ratificado dicha Acta durante el bienio 2016-2017 (Kenya y Bosnia y Herzegovina).</w:t>
      </w:r>
    </w:p>
    <w:p w:rsidR="006D00FC" w:rsidRPr="00082AEA" w:rsidRDefault="006D00FC" w:rsidP="006D00FC">
      <w:pPr>
        <w:ind w:left="567" w:hanging="567"/>
        <w:jc w:val="left"/>
        <w:rPr>
          <w:sz w:val="16"/>
          <w:szCs w:val="16"/>
        </w:rPr>
      </w:pPr>
      <w:r w:rsidRPr="00082AEA">
        <w:rPr>
          <w:noProof/>
        </w:rPr>
        <w:drawing>
          <wp:inline distT="0" distB="0" distL="0" distR="0">
            <wp:extent cx="115200" cy="115200"/>
            <wp:effectExtent l="19050" t="19050" r="18415" b="184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00461F" w:rsidRPr="00082AEA">
        <w:rPr>
          <w:sz w:val="16"/>
          <w:szCs w:val="16"/>
        </w:rPr>
        <w:t>Estados y organizaciones que han iniciado ante el Consejo de la UPOV el procedimiento de adhesión a la Unión durante el bienio 2016-2017 (Brunei Darussalam</w:t>
      </w:r>
      <w:r w:rsidR="00C6592F" w:rsidRPr="00082AEA">
        <w:rPr>
          <w:sz w:val="16"/>
          <w:szCs w:val="16"/>
        </w:rPr>
        <w:t xml:space="preserve">, </w:t>
      </w:r>
      <w:r w:rsidR="0000461F" w:rsidRPr="00082AEA">
        <w:rPr>
          <w:sz w:val="16"/>
          <w:szCs w:val="16"/>
        </w:rPr>
        <w:t>Guatemala y Myanmar).</w:t>
      </w:r>
    </w:p>
    <w:p w:rsidR="006D00FC" w:rsidRPr="00082AEA" w:rsidRDefault="006D00FC" w:rsidP="006D00FC">
      <w:pPr>
        <w:ind w:left="567" w:hanging="567"/>
        <w:jc w:val="left"/>
        <w:rPr>
          <w:sz w:val="16"/>
          <w:szCs w:val="16"/>
        </w:rPr>
      </w:pPr>
      <w:r w:rsidRPr="00082AEA">
        <w:rPr>
          <w:noProof/>
        </w:rPr>
        <w:drawing>
          <wp:inline distT="0" distB="0" distL="0" distR="0">
            <wp:extent cx="115200" cy="115200"/>
            <wp:effectExtent l="19050" t="19050" r="18415" b="184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00461F" w:rsidRPr="00082AEA">
        <w:rPr>
          <w:sz w:val="16"/>
          <w:szCs w:val="16"/>
        </w:rPr>
        <w:t>Estados y organizaciones que han contactado con la Oficina de la Unión para recibir asistencia en la elaboración de legislación sobre la protección de las obtenciones vegetales durante el bienio 2016-2017 (ARIPO</w:t>
      </w:r>
      <w:r w:rsidR="00C6592F" w:rsidRPr="00082AEA">
        <w:rPr>
          <w:sz w:val="16"/>
          <w:szCs w:val="16"/>
        </w:rPr>
        <w:t xml:space="preserve">, </w:t>
      </w:r>
      <w:r w:rsidR="0000461F" w:rsidRPr="00082AEA">
        <w:rPr>
          <w:sz w:val="16"/>
          <w:szCs w:val="16"/>
        </w:rPr>
        <w:t>Azerbaiyán</w:t>
      </w:r>
      <w:r w:rsidR="00C6592F" w:rsidRPr="00082AEA">
        <w:rPr>
          <w:sz w:val="16"/>
          <w:szCs w:val="16"/>
        </w:rPr>
        <w:t xml:space="preserve">, </w:t>
      </w:r>
      <w:r w:rsidR="0000461F" w:rsidRPr="00082AEA">
        <w:rPr>
          <w:sz w:val="16"/>
          <w:szCs w:val="16"/>
        </w:rPr>
        <w:t>Barbados</w:t>
      </w:r>
      <w:r w:rsidR="00C6592F" w:rsidRPr="00082AEA">
        <w:rPr>
          <w:sz w:val="16"/>
          <w:szCs w:val="16"/>
        </w:rPr>
        <w:t xml:space="preserve">, </w:t>
      </w:r>
      <w:r w:rsidR="0000461F" w:rsidRPr="00082AEA">
        <w:rPr>
          <w:sz w:val="16"/>
          <w:szCs w:val="16"/>
        </w:rPr>
        <w:t>Camboya</w:t>
      </w:r>
      <w:r w:rsidR="00C6592F" w:rsidRPr="00082AEA">
        <w:rPr>
          <w:sz w:val="16"/>
          <w:szCs w:val="16"/>
        </w:rPr>
        <w:t xml:space="preserve">, </w:t>
      </w:r>
      <w:r w:rsidR="0000461F" w:rsidRPr="00082AEA">
        <w:rPr>
          <w:sz w:val="16"/>
          <w:szCs w:val="16"/>
        </w:rPr>
        <w:t>Chile</w:t>
      </w:r>
      <w:r w:rsidR="00C6592F" w:rsidRPr="00082AEA">
        <w:rPr>
          <w:sz w:val="16"/>
          <w:szCs w:val="16"/>
        </w:rPr>
        <w:t xml:space="preserve">, </w:t>
      </w:r>
      <w:r w:rsidR="0000461F" w:rsidRPr="00082AEA">
        <w:rPr>
          <w:sz w:val="16"/>
          <w:szCs w:val="16"/>
        </w:rPr>
        <w:t>Egipto</w:t>
      </w:r>
      <w:r w:rsidR="00C6592F" w:rsidRPr="00082AEA">
        <w:rPr>
          <w:sz w:val="16"/>
          <w:szCs w:val="16"/>
        </w:rPr>
        <w:t xml:space="preserve">, </w:t>
      </w:r>
      <w:r w:rsidR="0000461F" w:rsidRPr="00082AEA">
        <w:rPr>
          <w:sz w:val="16"/>
          <w:szCs w:val="16"/>
        </w:rPr>
        <w:t>Guatemala</w:t>
      </w:r>
      <w:r w:rsidR="00C6592F" w:rsidRPr="00082AEA">
        <w:rPr>
          <w:sz w:val="16"/>
          <w:szCs w:val="16"/>
        </w:rPr>
        <w:t xml:space="preserve">, </w:t>
      </w:r>
      <w:r w:rsidR="0000461F" w:rsidRPr="00082AEA">
        <w:rPr>
          <w:sz w:val="16"/>
          <w:szCs w:val="16"/>
        </w:rPr>
        <w:t>Irán (República Islámica del)</w:t>
      </w:r>
      <w:r w:rsidR="00C6592F" w:rsidRPr="00082AEA">
        <w:rPr>
          <w:sz w:val="16"/>
          <w:szCs w:val="16"/>
        </w:rPr>
        <w:t xml:space="preserve">, </w:t>
      </w:r>
      <w:r w:rsidR="0000461F" w:rsidRPr="00082AEA">
        <w:rPr>
          <w:sz w:val="16"/>
          <w:szCs w:val="16"/>
        </w:rPr>
        <w:t>Jamaica</w:t>
      </w:r>
      <w:r w:rsidR="00C6592F" w:rsidRPr="00082AEA">
        <w:rPr>
          <w:sz w:val="16"/>
          <w:szCs w:val="16"/>
        </w:rPr>
        <w:t xml:space="preserve">, </w:t>
      </w:r>
      <w:r w:rsidR="0000461F" w:rsidRPr="00082AEA">
        <w:rPr>
          <w:sz w:val="16"/>
          <w:szCs w:val="16"/>
        </w:rPr>
        <w:t>Kazajstán</w:t>
      </w:r>
      <w:r w:rsidR="00C6592F" w:rsidRPr="00082AEA">
        <w:rPr>
          <w:sz w:val="16"/>
          <w:szCs w:val="16"/>
        </w:rPr>
        <w:t xml:space="preserve">, </w:t>
      </w:r>
      <w:r w:rsidR="0000461F" w:rsidRPr="00082AEA">
        <w:rPr>
          <w:sz w:val="16"/>
          <w:szCs w:val="16"/>
        </w:rPr>
        <w:t>Liechtenstein</w:t>
      </w:r>
      <w:r w:rsidR="00C6592F" w:rsidRPr="00082AEA">
        <w:rPr>
          <w:sz w:val="16"/>
          <w:szCs w:val="16"/>
        </w:rPr>
        <w:t xml:space="preserve">, </w:t>
      </w:r>
      <w:r w:rsidR="0000461F" w:rsidRPr="00082AEA">
        <w:rPr>
          <w:sz w:val="16"/>
          <w:szCs w:val="16"/>
        </w:rPr>
        <w:t>Malasia</w:t>
      </w:r>
      <w:r w:rsidR="00C6592F" w:rsidRPr="00082AEA">
        <w:rPr>
          <w:sz w:val="16"/>
          <w:szCs w:val="16"/>
        </w:rPr>
        <w:t xml:space="preserve">, </w:t>
      </w:r>
      <w:r w:rsidR="0000461F" w:rsidRPr="00082AEA">
        <w:rPr>
          <w:sz w:val="16"/>
          <w:szCs w:val="16"/>
        </w:rPr>
        <w:t>Mauricio</w:t>
      </w:r>
      <w:r w:rsidR="00C6592F" w:rsidRPr="00082AEA">
        <w:rPr>
          <w:sz w:val="16"/>
          <w:szCs w:val="16"/>
        </w:rPr>
        <w:t xml:space="preserve">, </w:t>
      </w:r>
      <w:r w:rsidR="0000461F" w:rsidRPr="00082AEA">
        <w:rPr>
          <w:sz w:val="16"/>
          <w:szCs w:val="16"/>
        </w:rPr>
        <w:t>México</w:t>
      </w:r>
      <w:r w:rsidR="00C6592F" w:rsidRPr="00082AEA">
        <w:rPr>
          <w:sz w:val="16"/>
          <w:szCs w:val="16"/>
        </w:rPr>
        <w:t xml:space="preserve">, </w:t>
      </w:r>
      <w:r w:rsidR="0000461F" w:rsidRPr="00082AEA">
        <w:rPr>
          <w:sz w:val="16"/>
          <w:szCs w:val="16"/>
        </w:rPr>
        <w:t>Myanmar</w:t>
      </w:r>
      <w:r w:rsidR="00C6592F" w:rsidRPr="00082AEA">
        <w:rPr>
          <w:sz w:val="16"/>
          <w:szCs w:val="16"/>
        </w:rPr>
        <w:t xml:space="preserve">, </w:t>
      </w:r>
      <w:r w:rsidR="0000461F" w:rsidRPr="00082AEA">
        <w:rPr>
          <w:sz w:val="16"/>
          <w:szCs w:val="16"/>
        </w:rPr>
        <w:t>Nigeria</w:t>
      </w:r>
      <w:r w:rsidR="00C6592F" w:rsidRPr="00082AEA">
        <w:rPr>
          <w:sz w:val="16"/>
          <w:szCs w:val="16"/>
        </w:rPr>
        <w:t xml:space="preserve">, </w:t>
      </w:r>
      <w:r w:rsidR="0000461F" w:rsidRPr="00082AEA">
        <w:rPr>
          <w:sz w:val="16"/>
          <w:szCs w:val="16"/>
        </w:rPr>
        <w:t>Nueva Zelandia</w:t>
      </w:r>
      <w:r w:rsidR="00C6592F" w:rsidRPr="00082AEA">
        <w:rPr>
          <w:sz w:val="16"/>
          <w:szCs w:val="16"/>
        </w:rPr>
        <w:t xml:space="preserve">, </w:t>
      </w:r>
      <w:r w:rsidR="0000461F" w:rsidRPr="00082AEA">
        <w:rPr>
          <w:sz w:val="16"/>
          <w:szCs w:val="16"/>
        </w:rPr>
        <w:t>República Democrática Popular Lao</w:t>
      </w:r>
      <w:r w:rsidR="00C6592F" w:rsidRPr="00082AEA">
        <w:rPr>
          <w:sz w:val="16"/>
          <w:szCs w:val="16"/>
        </w:rPr>
        <w:t xml:space="preserve">, </w:t>
      </w:r>
      <w:r w:rsidR="0000461F" w:rsidRPr="00082AEA">
        <w:rPr>
          <w:sz w:val="16"/>
          <w:szCs w:val="16"/>
        </w:rPr>
        <w:t>República Dominicana</w:t>
      </w:r>
      <w:r w:rsidR="00C6592F" w:rsidRPr="00082AEA">
        <w:rPr>
          <w:sz w:val="16"/>
          <w:szCs w:val="16"/>
        </w:rPr>
        <w:t xml:space="preserve">, </w:t>
      </w:r>
      <w:r w:rsidR="0000461F" w:rsidRPr="00082AEA">
        <w:rPr>
          <w:sz w:val="16"/>
          <w:szCs w:val="16"/>
        </w:rPr>
        <w:t>Suiza</w:t>
      </w:r>
      <w:r w:rsidR="00C6592F" w:rsidRPr="00082AEA">
        <w:rPr>
          <w:sz w:val="16"/>
          <w:szCs w:val="16"/>
        </w:rPr>
        <w:t xml:space="preserve">, </w:t>
      </w:r>
      <w:r w:rsidR="0000461F" w:rsidRPr="00082AEA">
        <w:rPr>
          <w:sz w:val="16"/>
          <w:szCs w:val="16"/>
        </w:rPr>
        <w:t>Trinidad y Tabago y Viet Nam).</w:t>
      </w:r>
    </w:p>
    <w:p w:rsidR="006D00FC" w:rsidRPr="00082AEA" w:rsidRDefault="006D00FC" w:rsidP="006D00FC"/>
    <w:p w:rsidR="006D00FC" w:rsidRPr="00082AEA" w:rsidRDefault="006D00FC" w:rsidP="006D00FC">
      <w:pPr>
        <w:jc w:val="left"/>
      </w:pPr>
      <w:r w:rsidRPr="00082AEA">
        <w:br w:type="page"/>
      </w:r>
    </w:p>
    <w:p w:rsidR="006D00FC" w:rsidRPr="00082AEA" w:rsidRDefault="00B03302" w:rsidP="006D00FC">
      <w:r w:rsidRPr="00082AEA">
        <w:lastRenderedPageBreak/>
        <w:fldChar w:fldCharType="begin"/>
      </w:r>
      <w:r w:rsidR="006D00FC" w:rsidRPr="00082AEA">
        <w:instrText xml:space="preserve"> AUTONUM  </w:instrText>
      </w:r>
      <w:r w:rsidRPr="00082AEA">
        <w:fldChar w:fldCharType="end"/>
      </w:r>
      <w:r w:rsidR="006D00FC" w:rsidRPr="00082AEA">
        <w:tab/>
      </w:r>
      <w:r w:rsidR="0000461F" w:rsidRPr="00082AEA">
        <w:t>En el mapa siguiente se ofrece un panorama de la situación en relación con la UPOV al final de</w:t>
      </w:r>
      <w:r w:rsidR="00C6592F" w:rsidRPr="00082AEA">
        <w:t> 2</w:t>
      </w:r>
      <w:r w:rsidR="0000461F" w:rsidRPr="00082AEA">
        <w:t>017.</w:t>
      </w:r>
    </w:p>
    <w:p w:rsidR="006D00FC" w:rsidRPr="00082AEA" w:rsidRDefault="006D00FC" w:rsidP="006D00FC"/>
    <w:p w:rsidR="006D00FC" w:rsidRPr="00082AEA" w:rsidRDefault="0000461F" w:rsidP="0000461F">
      <w:pPr>
        <w:pStyle w:val="Caption"/>
      </w:pPr>
      <w:bookmarkStart w:id="6" w:name="_Toc528352492"/>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w:t>
      </w:r>
      <w:r w:rsidR="00B03302" w:rsidRPr="00082AEA">
        <w:fldChar w:fldCharType="end"/>
      </w:r>
      <w:r w:rsidRPr="00082AEA">
        <w:t>. Situación en relación con la UPOV al final de</w:t>
      </w:r>
      <w:r w:rsidR="00C6592F" w:rsidRPr="00082AEA">
        <w:t> 2</w:t>
      </w:r>
      <w:r w:rsidRPr="00082AEA">
        <w:t>017</w:t>
      </w:r>
      <w:bookmarkEnd w:id="6"/>
    </w:p>
    <w:p w:rsidR="006D00FC" w:rsidRPr="00082AEA" w:rsidRDefault="006D00FC" w:rsidP="006D00FC">
      <w:pPr>
        <w:rPr>
          <w:rFonts w:cs="Arial"/>
          <w:noProof/>
          <w:spacing w:val="-2"/>
        </w:rPr>
      </w:pPr>
      <w:r w:rsidRPr="00082AEA">
        <w:rPr>
          <w:rFonts w:cs="Arial"/>
          <w:noProof/>
          <w:spacing w:val="-2"/>
        </w:rPr>
        <w:drawing>
          <wp:inline distT="0" distB="0" distL="0" distR="0">
            <wp:extent cx="6120765" cy="3101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status_end_2017(TW_includ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6D00FC" w:rsidRPr="00082AEA" w:rsidRDefault="0000461F" w:rsidP="0000461F">
      <w:pPr>
        <w:pStyle w:val="BodyText"/>
        <w:spacing w:after="180"/>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264EEB">
      <w:pPr>
        <w:spacing w:after="120"/>
        <w:ind w:left="567" w:hanging="567"/>
        <w:jc w:val="left"/>
        <w:rPr>
          <w:sz w:val="18"/>
          <w:szCs w:val="16"/>
        </w:rPr>
      </w:pPr>
      <w:r w:rsidRPr="00082AEA">
        <w:rPr>
          <w:noProof/>
          <w:sz w:val="22"/>
        </w:rPr>
        <w:drawing>
          <wp:inline distT="0" distB="0" distL="0" distR="0">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8"/>
          <w:szCs w:val="16"/>
        </w:rPr>
        <w:tab/>
      </w:r>
      <w:r w:rsidR="00625F1E" w:rsidRPr="00082AEA">
        <w:rPr>
          <w:sz w:val="18"/>
        </w:rPr>
        <w:t xml:space="preserve">75 miembros de UPOV </w:t>
      </w:r>
      <w:r w:rsidR="00264EEB" w:rsidRPr="00082AEA">
        <w:rPr>
          <w:sz w:val="18"/>
        </w:rPr>
        <w:t>(que abarcan</w:t>
      </w:r>
      <w:r w:rsidR="00C6592F" w:rsidRPr="00082AEA">
        <w:rPr>
          <w:sz w:val="18"/>
        </w:rPr>
        <w:t> 9</w:t>
      </w:r>
      <w:r w:rsidR="00625F1E" w:rsidRPr="00082AEA">
        <w:rPr>
          <w:sz w:val="18"/>
        </w:rPr>
        <w:t>4 Estados</w:t>
      </w:r>
      <w:r w:rsidR="00264EEB" w:rsidRPr="00082AEA">
        <w:rPr>
          <w:sz w:val="18"/>
        </w:rPr>
        <w:t>)</w:t>
      </w:r>
      <w:r w:rsidR="00625F1E" w:rsidRPr="00082AEA">
        <w:rPr>
          <w:sz w:val="18"/>
        </w:rPr>
        <w:t xml:space="preserve"> al final de</w:t>
      </w:r>
      <w:r w:rsidR="00C6592F" w:rsidRPr="00082AEA">
        <w:rPr>
          <w:sz w:val="18"/>
        </w:rPr>
        <w:t> 2</w:t>
      </w:r>
      <w:r w:rsidR="00625F1E" w:rsidRPr="00082AEA">
        <w:rPr>
          <w:sz w:val="18"/>
        </w:rPr>
        <w:t>017</w:t>
      </w:r>
    </w:p>
    <w:p w:rsidR="006D00FC" w:rsidRPr="00082AEA" w:rsidRDefault="006D00FC" w:rsidP="00264EEB">
      <w:pPr>
        <w:spacing w:after="120"/>
        <w:ind w:left="567" w:hanging="567"/>
        <w:jc w:val="left"/>
        <w:rPr>
          <w:sz w:val="18"/>
          <w:szCs w:val="16"/>
        </w:rPr>
      </w:pPr>
      <w:r w:rsidRPr="00082AEA">
        <w:rPr>
          <w:noProof/>
          <w:sz w:val="22"/>
        </w:rPr>
        <w:drawing>
          <wp:inline distT="0" distB="0" distL="0" distR="0">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8"/>
          <w:szCs w:val="16"/>
        </w:rPr>
        <w:tab/>
      </w:r>
      <w:r w:rsidR="00264EEB" w:rsidRPr="00082AEA">
        <w:rPr>
          <w:sz w:val="18"/>
        </w:rPr>
        <w:t>16 Estados y una organización intergubernamental habían iniciado el procedimiento de adhesión al convenio de la UPOV al final de</w:t>
      </w:r>
      <w:r w:rsidR="00C6592F" w:rsidRPr="00082AEA">
        <w:rPr>
          <w:sz w:val="18"/>
        </w:rPr>
        <w:t> 2</w:t>
      </w:r>
      <w:r w:rsidR="00264EEB" w:rsidRPr="00082AEA">
        <w:rPr>
          <w:sz w:val="18"/>
        </w:rPr>
        <w:t>017</w:t>
      </w:r>
    </w:p>
    <w:p w:rsidR="006D00FC" w:rsidRPr="00082AEA" w:rsidRDefault="006D00FC" w:rsidP="00264EEB">
      <w:pPr>
        <w:spacing w:after="120"/>
        <w:ind w:left="567" w:hanging="567"/>
        <w:jc w:val="left"/>
        <w:rPr>
          <w:sz w:val="18"/>
          <w:szCs w:val="16"/>
        </w:rPr>
      </w:pPr>
      <w:r w:rsidRPr="00082AEA">
        <w:rPr>
          <w:noProof/>
          <w:sz w:val="22"/>
        </w:rPr>
        <w:drawing>
          <wp:inline distT="0" distB="0" distL="0" distR="0">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8"/>
          <w:szCs w:val="16"/>
        </w:rPr>
        <w:tab/>
      </w:r>
      <w:r w:rsidR="00264EEB" w:rsidRPr="00082AEA">
        <w:rPr>
          <w:sz w:val="18"/>
        </w:rPr>
        <w:t>24 Estados y una organización intergubernamental habían entrado en contacto con la Oficina de la Unión al final de</w:t>
      </w:r>
      <w:r w:rsidR="00C6592F" w:rsidRPr="00082AEA">
        <w:rPr>
          <w:sz w:val="18"/>
        </w:rPr>
        <w:t> 2</w:t>
      </w:r>
      <w:r w:rsidR="00264EEB" w:rsidRPr="00082AEA">
        <w:rPr>
          <w:sz w:val="18"/>
        </w:rPr>
        <w:t>017 para solicitarle asistencia en la elaboración de leyes basadas en el Convenio de la UPOV</w:t>
      </w:r>
    </w:p>
    <w:p w:rsidR="006D00FC" w:rsidRPr="00082AEA" w:rsidRDefault="006D00FC" w:rsidP="006D00FC"/>
    <w:p w:rsidR="006D00FC" w:rsidRPr="00082AEA" w:rsidRDefault="006D00FC" w:rsidP="006D00FC">
      <w:pPr>
        <w:jc w:val="left"/>
      </w:pPr>
      <w:r w:rsidRPr="00082AEA">
        <w:br w:type="page"/>
      </w:r>
    </w:p>
    <w:p w:rsidR="006D00FC" w:rsidRPr="00082AEA" w:rsidRDefault="00B03302" w:rsidP="006D00FC">
      <w:pPr>
        <w:jc w:val="left"/>
      </w:pPr>
      <w:r w:rsidRPr="00082AEA">
        <w:lastRenderedPageBreak/>
        <w:fldChar w:fldCharType="begin"/>
      </w:r>
      <w:r w:rsidR="006D00FC" w:rsidRPr="00082AEA">
        <w:instrText xml:space="preserve"> AUTONUM  </w:instrText>
      </w:r>
      <w:r w:rsidRPr="00082AEA">
        <w:fldChar w:fldCharType="end"/>
      </w:r>
      <w:r w:rsidR="006D00FC" w:rsidRPr="00082AEA">
        <w:tab/>
      </w:r>
      <w:r w:rsidR="00264EEB" w:rsidRPr="00082AEA">
        <w:t>En el cuadro siguiente se ofrece información detallada sobre la situación en relación con la UPOV.</w:t>
      </w:r>
    </w:p>
    <w:p w:rsidR="006D00FC" w:rsidRPr="00082AEA" w:rsidRDefault="006D00FC" w:rsidP="006D00FC"/>
    <w:p w:rsidR="006D00FC" w:rsidRPr="00082AEA" w:rsidRDefault="00264EEB" w:rsidP="006D00FC">
      <w:pPr>
        <w:pStyle w:val="BodyText"/>
        <w:jc w:val="center"/>
        <w:rPr>
          <w:rFonts w:cs="Arial"/>
          <w:b/>
          <w:sz w:val="18"/>
        </w:rPr>
      </w:pPr>
      <w:r w:rsidRPr="00082AEA">
        <w:rPr>
          <w:rFonts w:cs="Arial"/>
          <w:b/>
          <w:sz w:val="18"/>
        </w:rPr>
        <w:t>Miembros de la UPOV</w:t>
      </w:r>
    </w:p>
    <w:p w:rsidR="006D00FC" w:rsidRPr="00082AEA" w:rsidRDefault="006D00FC" w:rsidP="006D00FC">
      <w:pPr>
        <w:pStyle w:val="BodyText"/>
        <w:rPr>
          <w:rFonts w:cs="Arial"/>
          <w:sz w:val="16"/>
          <w:szCs w:val="16"/>
        </w:rPr>
      </w:pPr>
    </w:p>
    <w:p w:rsidR="006D00FC" w:rsidRPr="00082AEA" w:rsidRDefault="006D00FC" w:rsidP="006D00FC">
      <w:pPr>
        <w:spacing w:before="40"/>
        <w:rPr>
          <w:rFonts w:cs="Arial"/>
          <w:sz w:val="16"/>
          <w:szCs w:val="16"/>
        </w:rPr>
        <w:sectPr w:rsidR="006D00FC" w:rsidRPr="00082AEA" w:rsidSect="009B45E2">
          <w:headerReference w:type="default" r:id="rId14"/>
          <w:pgSz w:w="11907" w:h="16840" w:code="9"/>
          <w:pgMar w:top="510" w:right="1134" w:bottom="851" w:left="1134" w:header="510" w:footer="680" w:gutter="0"/>
          <w:cols w:space="720"/>
          <w:titlePg/>
        </w:sectPr>
      </w:pPr>
    </w:p>
    <w:p w:rsidR="00DD5A5C" w:rsidRPr="00082AEA" w:rsidRDefault="00DD5A5C" w:rsidP="006D00FC">
      <w:pPr>
        <w:spacing w:before="40"/>
        <w:jc w:val="left"/>
        <w:rPr>
          <w:rFonts w:cs="Arial"/>
          <w:sz w:val="16"/>
          <w:szCs w:val="16"/>
        </w:rPr>
      </w:pPr>
      <w:r w:rsidRPr="00082AEA">
        <w:rPr>
          <w:rFonts w:cs="Arial"/>
          <w:sz w:val="16"/>
          <w:szCs w:val="16"/>
        </w:rPr>
        <w:t>Albania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Alemania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Argentina</w:t>
      </w:r>
      <w:r w:rsidRPr="00082AEA">
        <w:rPr>
          <w:rStyle w:val="FootnoteReference"/>
          <w:rFonts w:cs="Arial"/>
          <w:sz w:val="16"/>
          <w:szCs w:val="16"/>
        </w:rPr>
        <w:t>2</w:t>
      </w:r>
    </w:p>
    <w:p w:rsidR="00DD5A5C" w:rsidRPr="00082AEA" w:rsidRDefault="00DD5A5C" w:rsidP="006D00FC">
      <w:pPr>
        <w:spacing w:before="40"/>
        <w:jc w:val="left"/>
        <w:rPr>
          <w:rFonts w:cs="Arial"/>
          <w:sz w:val="16"/>
          <w:szCs w:val="16"/>
        </w:rPr>
      </w:pPr>
      <w:r w:rsidRPr="00082AEA">
        <w:rPr>
          <w:rFonts w:cs="Arial"/>
          <w:sz w:val="16"/>
          <w:szCs w:val="16"/>
        </w:rPr>
        <w:t>Australia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Austria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Azerbaiyán</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Belarús</w:t>
      </w:r>
      <w:r w:rsidRPr="00082AEA">
        <w:rPr>
          <w:rFonts w:cs="Arial"/>
          <w:sz w:val="16"/>
          <w:szCs w:val="16"/>
          <w:vertAlign w:val="superscript"/>
        </w:rPr>
        <w:t>3</w:t>
      </w:r>
    </w:p>
    <w:p w:rsidR="00DD5A5C" w:rsidRPr="00082AEA" w:rsidRDefault="00DD5A5C" w:rsidP="006D00FC">
      <w:pPr>
        <w:spacing w:before="40"/>
        <w:jc w:val="left"/>
        <w:rPr>
          <w:rFonts w:cs="Arial"/>
          <w:sz w:val="16"/>
          <w:szCs w:val="16"/>
          <w:vertAlign w:val="superscript"/>
        </w:rPr>
      </w:pPr>
      <w:r w:rsidRPr="00082AEA">
        <w:rPr>
          <w:rFonts w:cs="Arial"/>
          <w:sz w:val="16"/>
          <w:szCs w:val="16"/>
        </w:rPr>
        <w:t>Bélgica</w:t>
      </w:r>
      <w:r w:rsidRPr="00082AEA">
        <w:rPr>
          <w:rStyle w:val="FootnoteReference"/>
          <w:rFonts w:cs="Arial"/>
          <w:sz w:val="16"/>
          <w:szCs w:val="16"/>
        </w:rPr>
        <w:t>1</w:t>
      </w:r>
    </w:p>
    <w:p w:rsidR="00DD5A5C" w:rsidRPr="00082AEA" w:rsidRDefault="00DD5A5C" w:rsidP="006D00FC">
      <w:pPr>
        <w:spacing w:before="40"/>
        <w:ind w:left="28" w:hanging="28"/>
        <w:jc w:val="left"/>
        <w:rPr>
          <w:rFonts w:cs="Arial"/>
          <w:sz w:val="16"/>
          <w:szCs w:val="16"/>
          <w:vertAlign w:val="superscript"/>
        </w:rPr>
      </w:pPr>
      <w:r w:rsidRPr="00082AEA">
        <w:rPr>
          <w:rFonts w:cs="Arial"/>
          <w:sz w:val="16"/>
          <w:szCs w:val="16"/>
        </w:rPr>
        <w:t>Bolivia (Estado Plurinacional de)</w:t>
      </w:r>
      <w:r w:rsidRPr="00082AEA">
        <w:rPr>
          <w:rFonts w:cs="Arial"/>
          <w:sz w:val="16"/>
          <w:szCs w:val="16"/>
          <w:vertAlign w:val="superscript"/>
        </w:rPr>
        <w:t>2</w:t>
      </w:r>
    </w:p>
    <w:p w:rsidR="00DD5A5C" w:rsidRPr="00082AEA" w:rsidRDefault="00DD5A5C" w:rsidP="006D00FC">
      <w:pPr>
        <w:spacing w:before="40"/>
        <w:ind w:left="28" w:hanging="28"/>
        <w:jc w:val="left"/>
        <w:rPr>
          <w:rFonts w:cs="Arial"/>
          <w:sz w:val="16"/>
          <w:szCs w:val="16"/>
        </w:rPr>
      </w:pPr>
      <w:r w:rsidRPr="00082AEA">
        <w:rPr>
          <w:rFonts w:cs="Arial"/>
          <w:sz w:val="16"/>
          <w:szCs w:val="16"/>
        </w:rPr>
        <w:t>Bosnia y Herzegovina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Brasil</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Bulgaria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Canadá</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Chile</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China</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Colombia</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Costa Rica</w:t>
      </w:r>
      <w:r w:rsidRPr="00082AEA">
        <w:rPr>
          <w:rFonts w:cs="Arial"/>
          <w:sz w:val="16"/>
          <w:szCs w:val="16"/>
          <w:vertAlign w:val="superscript"/>
        </w:rPr>
        <w:t>3</w:t>
      </w:r>
    </w:p>
    <w:p w:rsidR="00DD5A5C" w:rsidRPr="00082AEA" w:rsidRDefault="00DD5A5C" w:rsidP="006D00FC">
      <w:pPr>
        <w:spacing w:before="40"/>
        <w:jc w:val="left"/>
        <w:rPr>
          <w:rFonts w:cs="Arial"/>
          <w:sz w:val="16"/>
          <w:szCs w:val="16"/>
          <w:vertAlign w:val="superscript"/>
        </w:rPr>
      </w:pPr>
      <w:r w:rsidRPr="00082AEA">
        <w:rPr>
          <w:rFonts w:cs="Arial"/>
          <w:sz w:val="16"/>
          <w:szCs w:val="16"/>
        </w:rPr>
        <w:t>Croacia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Dinamarca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Ecuador</w:t>
      </w:r>
      <w:r w:rsidRPr="00082AEA">
        <w:rPr>
          <w:rFonts w:cs="Arial"/>
          <w:sz w:val="16"/>
          <w:szCs w:val="16"/>
          <w:vertAlign w:val="superscript"/>
        </w:rPr>
        <w:t>2</w:t>
      </w:r>
    </w:p>
    <w:p w:rsidR="00DD5A5C" w:rsidRPr="00082AEA" w:rsidRDefault="00DD5A5C" w:rsidP="006D00FC">
      <w:pPr>
        <w:spacing w:before="40"/>
        <w:jc w:val="left"/>
        <w:rPr>
          <w:rFonts w:cs="Arial"/>
          <w:sz w:val="16"/>
          <w:szCs w:val="16"/>
          <w:vertAlign w:val="superscript"/>
        </w:rPr>
      </w:pPr>
      <w:r w:rsidRPr="00082AEA">
        <w:rPr>
          <w:rFonts w:cs="Arial"/>
          <w:sz w:val="16"/>
          <w:szCs w:val="16"/>
        </w:rPr>
        <w:t>Eslovaquia</w:t>
      </w:r>
      <w:r w:rsidRPr="00082AEA">
        <w:rPr>
          <w:rFonts w:cs="Arial"/>
          <w:sz w:val="16"/>
          <w:szCs w:val="16"/>
          <w:vertAlign w:val="superscript"/>
        </w:rPr>
        <w:t>3</w:t>
      </w:r>
    </w:p>
    <w:p w:rsidR="00DD5A5C" w:rsidRPr="00082AEA" w:rsidRDefault="00DD5A5C" w:rsidP="006D00FC">
      <w:pPr>
        <w:spacing w:before="40"/>
        <w:jc w:val="left"/>
        <w:rPr>
          <w:rFonts w:cs="Arial"/>
          <w:sz w:val="16"/>
          <w:szCs w:val="16"/>
          <w:vertAlign w:val="superscript"/>
        </w:rPr>
      </w:pPr>
      <w:r w:rsidRPr="00082AEA">
        <w:rPr>
          <w:rFonts w:cs="Arial"/>
          <w:sz w:val="16"/>
          <w:szCs w:val="16"/>
        </w:rPr>
        <w:t>Eslovenia</w:t>
      </w:r>
      <w:r w:rsidRPr="00082AEA">
        <w:rPr>
          <w:rFonts w:cs="Arial"/>
          <w:sz w:val="16"/>
          <w:szCs w:val="16"/>
          <w:vertAlign w:val="superscript"/>
        </w:rPr>
        <w:t>3</w:t>
      </w:r>
    </w:p>
    <w:p w:rsidR="00DD5A5C" w:rsidRPr="00082AEA" w:rsidRDefault="00DD5A5C" w:rsidP="00DD5A5C">
      <w:pPr>
        <w:spacing w:before="40"/>
        <w:jc w:val="left"/>
        <w:rPr>
          <w:rFonts w:cs="Arial"/>
          <w:sz w:val="16"/>
          <w:szCs w:val="16"/>
        </w:rPr>
      </w:pPr>
      <w:r w:rsidRPr="00082AEA">
        <w:rPr>
          <w:rFonts w:cs="Arial"/>
          <w:sz w:val="16"/>
          <w:szCs w:val="16"/>
        </w:rPr>
        <w:t>España</w:t>
      </w:r>
      <w:r w:rsidRPr="00082AEA">
        <w:rPr>
          <w:rStyle w:val="FootnoteReference"/>
          <w:rFonts w:cs="Arial"/>
          <w:sz w:val="16"/>
          <w:szCs w:val="16"/>
        </w:rPr>
        <w:t>3</w:t>
      </w:r>
    </w:p>
    <w:p w:rsidR="00DD5A5C" w:rsidRPr="00082AEA" w:rsidRDefault="00DD5A5C" w:rsidP="006D00FC">
      <w:pPr>
        <w:spacing w:before="40"/>
        <w:ind w:left="28" w:hanging="28"/>
        <w:jc w:val="left"/>
        <w:rPr>
          <w:rFonts w:cs="Arial"/>
          <w:sz w:val="16"/>
          <w:szCs w:val="16"/>
        </w:rPr>
      </w:pPr>
      <w:r w:rsidRPr="00082AEA">
        <w:rPr>
          <w:rFonts w:cs="Arial"/>
          <w:sz w:val="16"/>
          <w:szCs w:val="16"/>
        </w:rPr>
        <w:t>Estados Unidos de América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Estonia</w:t>
      </w:r>
      <w:r w:rsidRPr="00082AEA">
        <w:rPr>
          <w:rFonts w:cs="Arial"/>
          <w:sz w:val="16"/>
          <w:szCs w:val="16"/>
          <w:vertAlign w:val="superscript"/>
        </w:rPr>
        <w:t>3</w:t>
      </w:r>
    </w:p>
    <w:p w:rsidR="00DD5A5C" w:rsidRPr="00082AEA" w:rsidRDefault="00DD5A5C" w:rsidP="006D00FC">
      <w:pPr>
        <w:spacing w:before="40"/>
        <w:ind w:left="28" w:hanging="28"/>
        <w:jc w:val="left"/>
        <w:rPr>
          <w:rFonts w:cs="Arial"/>
          <w:sz w:val="16"/>
          <w:szCs w:val="16"/>
        </w:rPr>
      </w:pPr>
      <w:r w:rsidRPr="00082AEA">
        <w:rPr>
          <w:rFonts w:cs="Arial"/>
          <w:sz w:val="16"/>
          <w:szCs w:val="16"/>
        </w:rPr>
        <w:t>ex República Yugoslava de Macedonia</w:t>
      </w:r>
      <w:r w:rsidRPr="00082AEA">
        <w:rPr>
          <w:rFonts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rPr>
      </w:pPr>
      <w:r w:rsidRPr="00082AEA">
        <w:rPr>
          <w:rFonts w:ascii="Arial" w:hAnsi="Arial" w:cs="Arial"/>
          <w:sz w:val="16"/>
          <w:szCs w:val="16"/>
        </w:rPr>
        <w:t>Federación de Rusia</w:t>
      </w:r>
      <w:r w:rsidRPr="00082AEA">
        <w:rPr>
          <w:rFonts w:ascii="Arial" w:hAnsi="Arial"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Finlandia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Francia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Georgia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Hungría</w:t>
      </w:r>
      <w:r w:rsidRPr="00082AEA">
        <w:rPr>
          <w:rStyle w:val="FootnoteReference"/>
          <w:rFonts w:cs="Arial"/>
          <w:sz w:val="16"/>
          <w:szCs w:val="16"/>
        </w:rPr>
        <w:t>3</w:t>
      </w:r>
    </w:p>
    <w:p w:rsidR="00DD5A5C" w:rsidRPr="00082AEA" w:rsidRDefault="00DD5A5C" w:rsidP="0088049A">
      <w:pPr>
        <w:spacing w:before="40"/>
        <w:jc w:val="left"/>
        <w:rPr>
          <w:rFonts w:cs="Arial"/>
          <w:sz w:val="16"/>
          <w:szCs w:val="16"/>
        </w:rPr>
      </w:pPr>
      <w:r w:rsidRPr="00082AEA">
        <w:rPr>
          <w:rFonts w:cs="Arial"/>
          <w:sz w:val="16"/>
          <w:szCs w:val="16"/>
        </w:rPr>
        <w:t>Irlanda</w:t>
      </w:r>
      <w:r w:rsidRPr="00082AEA">
        <w:rPr>
          <w:rStyle w:val="FootnoteReference"/>
          <w:rFonts w:cs="Arial"/>
          <w:sz w:val="16"/>
          <w:szCs w:val="16"/>
        </w:rPr>
        <w:t>3</w:t>
      </w:r>
    </w:p>
    <w:p w:rsidR="00DD5A5C" w:rsidRPr="00082AEA" w:rsidRDefault="00DD5A5C" w:rsidP="006D00FC">
      <w:pPr>
        <w:spacing w:before="40"/>
        <w:jc w:val="left"/>
        <w:rPr>
          <w:rFonts w:cs="Arial"/>
          <w:sz w:val="16"/>
          <w:szCs w:val="16"/>
        </w:rPr>
      </w:pPr>
      <w:r w:rsidRPr="00082AEA">
        <w:rPr>
          <w:rFonts w:cs="Arial"/>
          <w:sz w:val="16"/>
          <w:szCs w:val="16"/>
        </w:rPr>
        <w:t>Islandia</w:t>
      </w:r>
      <w:r w:rsidRPr="00082AEA">
        <w:rPr>
          <w:rStyle w:val="FootnoteReference"/>
          <w:rFonts w:cs="Arial"/>
          <w:sz w:val="16"/>
          <w:szCs w:val="16"/>
        </w:rPr>
        <w:t>3</w:t>
      </w:r>
      <w:r w:rsidRPr="00082AEA">
        <w:rPr>
          <w:rFonts w:cs="Arial"/>
          <w:sz w:val="16"/>
          <w:szCs w:val="16"/>
        </w:rPr>
        <w:t xml:space="preserve"> </w:t>
      </w:r>
    </w:p>
    <w:p w:rsidR="00DD5A5C" w:rsidRPr="00082AEA" w:rsidRDefault="00DD5A5C" w:rsidP="0088049A">
      <w:pPr>
        <w:spacing w:before="40"/>
        <w:jc w:val="left"/>
        <w:rPr>
          <w:rFonts w:cs="Arial"/>
          <w:sz w:val="16"/>
          <w:szCs w:val="16"/>
          <w:vertAlign w:val="superscript"/>
        </w:rPr>
      </w:pPr>
      <w:r w:rsidRPr="00082AEA">
        <w:rPr>
          <w:rFonts w:cs="Arial"/>
          <w:sz w:val="16"/>
          <w:szCs w:val="16"/>
        </w:rPr>
        <w:t>Israel</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Italia</w:t>
      </w:r>
      <w:r w:rsidRPr="00082AEA">
        <w:rPr>
          <w:rStyle w:val="FootnoteReference"/>
          <w:rFonts w:cs="Arial"/>
          <w:sz w:val="16"/>
          <w:szCs w:val="16"/>
        </w:rPr>
        <w:t>2</w:t>
      </w:r>
    </w:p>
    <w:p w:rsidR="00DD5A5C" w:rsidRPr="00082AEA" w:rsidRDefault="00DD5A5C" w:rsidP="006D00FC">
      <w:pPr>
        <w:spacing w:before="40"/>
        <w:jc w:val="left"/>
        <w:rPr>
          <w:rFonts w:cs="Arial"/>
          <w:sz w:val="16"/>
          <w:szCs w:val="16"/>
        </w:rPr>
      </w:pPr>
      <w:r w:rsidRPr="00082AEA">
        <w:rPr>
          <w:rFonts w:cs="Arial"/>
          <w:sz w:val="16"/>
          <w:szCs w:val="16"/>
        </w:rPr>
        <w:t>Japón</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Jordania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Kenya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Kirguistán</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Letonia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Lituania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Marruecos</w:t>
      </w:r>
      <w:r w:rsidRPr="00082AEA">
        <w:rPr>
          <w:rStyle w:val="FootnoteReference"/>
          <w:rFonts w:cs="Arial"/>
          <w:sz w:val="16"/>
          <w:szCs w:val="16"/>
        </w:rPr>
        <w:t>3</w:t>
      </w:r>
    </w:p>
    <w:p w:rsidR="00DD5A5C" w:rsidRPr="00082AEA" w:rsidRDefault="00DD5A5C" w:rsidP="006D00FC">
      <w:pPr>
        <w:spacing w:before="40"/>
        <w:jc w:val="left"/>
        <w:rPr>
          <w:rFonts w:cs="Arial"/>
          <w:sz w:val="16"/>
          <w:szCs w:val="16"/>
          <w:vertAlign w:val="superscript"/>
        </w:rPr>
      </w:pPr>
      <w:r w:rsidRPr="00082AEA">
        <w:rPr>
          <w:rFonts w:cs="Arial"/>
          <w:sz w:val="16"/>
          <w:szCs w:val="16"/>
        </w:rPr>
        <w:t>México</w:t>
      </w:r>
      <w:r w:rsidRPr="00082AEA">
        <w:rPr>
          <w:rFonts w:cs="Arial"/>
          <w:sz w:val="16"/>
          <w:szCs w:val="16"/>
          <w:vertAlign w:val="superscript"/>
        </w:rPr>
        <w:t>2</w:t>
      </w:r>
    </w:p>
    <w:p w:rsidR="00DD5A5C" w:rsidRPr="00082AEA" w:rsidRDefault="00DD5A5C" w:rsidP="006D00FC">
      <w:pPr>
        <w:spacing w:before="40"/>
        <w:jc w:val="left"/>
        <w:rPr>
          <w:rFonts w:cs="Arial"/>
          <w:sz w:val="16"/>
          <w:szCs w:val="16"/>
          <w:vertAlign w:val="superscript"/>
        </w:rPr>
      </w:pPr>
      <w:r w:rsidRPr="00082AEA">
        <w:rPr>
          <w:rFonts w:cs="Arial"/>
          <w:sz w:val="16"/>
          <w:szCs w:val="16"/>
        </w:rPr>
        <w:t>Montenegro</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Nicaragua</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Noruega</w:t>
      </w:r>
      <w:r w:rsidRPr="00082AEA">
        <w:rPr>
          <w:rStyle w:val="FootnoteReference"/>
          <w:rFonts w:cs="Arial"/>
          <w:sz w:val="16"/>
          <w:szCs w:val="16"/>
        </w:rPr>
        <w:t>2</w:t>
      </w:r>
    </w:p>
    <w:p w:rsidR="00DD5A5C" w:rsidRPr="00082AEA" w:rsidRDefault="00DD5A5C" w:rsidP="006D00FC">
      <w:pPr>
        <w:spacing w:before="40"/>
        <w:jc w:val="left"/>
        <w:rPr>
          <w:rFonts w:cs="Arial"/>
          <w:sz w:val="16"/>
          <w:szCs w:val="16"/>
        </w:rPr>
      </w:pPr>
      <w:r w:rsidRPr="00082AEA">
        <w:rPr>
          <w:rFonts w:cs="Arial"/>
          <w:sz w:val="16"/>
          <w:szCs w:val="16"/>
        </w:rPr>
        <w:t>Nueva Zelandia</w:t>
      </w:r>
      <w:r w:rsidRPr="00082AEA">
        <w:rPr>
          <w:rStyle w:val="FootnoteReference"/>
          <w:rFonts w:cs="Arial"/>
          <w:sz w:val="16"/>
          <w:szCs w:val="16"/>
        </w:rPr>
        <w:t>2</w:t>
      </w:r>
    </w:p>
    <w:p w:rsidR="00DD5A5C" w:rsidRPr="00082AEA" w:rsidRDefault="00DD5A5C" w:rsidP="0088049A">
      <w:pPr>
        <w:spacing w:before="40"/>
        <w:jc w:val="left"/>
        <w:rPr>
          <w:rFonts w:cs="Arial"/>
          <w:sz w:val="16"/>
          <w:szCs w:val="16"/>
          <w:vertAlign w:val="superscript"/>
        </w:rPr>
      </w:pPr>
      <w:r w:rsidRPr="00082AEA">
        <w:rPr>
          <w:rFonts w:cs="Arial"/>
          <w:sz w:val="16"/>
          <w:szCs w:val="16"/>
        </w:rPr>
        <w:t>Omán</w:t>
      </w:r>
      <w:r w:rsidRPr="00082AEA">
        <w:rPr>
          <w:rFonts w:cs="Arial"/>
          <w:sz w:val="16"/>
          <w:szCs w:val="16"/>
          <w:vertAlign w:val="superscript"/>
        </w:rPr>
        <w:t>3</w:t>
      </w:r>
    </w:p>
    <w:p w:rsidR="00DD5A5C" w:rsidRPr="00082AEA" w:rsidRDefault="00DD5A5C" w:rsidP="006D00FC">
      <w:pPr>
        <w:spacing w:before="40"/>
        <w:ind w:left="28" w:hanging="28"/>
        <w:jc w:val="left"/>
        <w:rPr>
          <w:rFonts w:cs="Arial"/>
          <w:sz w:val="16"/>
          <w:szCs w:val="16"/>
        </w:rPr>
      </w:pPr>
      <w:r w:rsidRPr="00082AEA">
        <w:rPr>
          <w:rFonts w:cs="Arial"/>
          <w:sz w:val="16"/>
          <w:szCs w:val="16"/>
        </w:rPr>
        <w:t>Organización Africana de la Propiedad Intelectual</w:t>
      </w:r>
      <w:r w:rsidRPr="00082AEA">
        <w:rPr>
          <w:rFonts w:cs="Arial"/>
          <w:sz w:val="16"/>
          <w:szCs w:val="16"/>
          <w:vertAlign w:val="superscript"/>
        </w:rPr>
        <w:t>3, 5</w:t>
      </w:r>
    </w:p>
    <w:p w:rsidR="00DD5A5C" w:rsidRPr="00082AEA" w:rsidRDefault="00DD5A5C" w:rsidP="006D00FC">
      <w:pPr>
        <w:spacing w:before="40"/>
        <w:jc w:val="left"/>
        <w:rPr>
          <w:rFonts w:cs="Arial"/>
          <w:sz w:val="16"/>
          <w:szCs w:val="16"/>
        </w:rPr>
      </w:pPr>
      <w:r w:rsidRPr="00082AEA">
        <w:rPr>
          <w:rFonts w:cs="Arial"/>
          <w:sz w:val="16"/>
          <w:szCs w:val="16"/>
        </w:rPr>
        <w:t>Países Bajos</w:t>
      </w:r>
      <w:r w:rsidRPr="00082AEA">
        <w:rPr>
          <w:rFonts w:cs="Arial"/>
          <w:sz w:val="16"/>
          <w:szCs w:val="16"/>
          <w:vertAlign w:val="superscript"/>
        </w:rPr>
        <w:t>3</w:t>
      </w:r>
    </w:p>
    <w:p w:rsidR="00DD5A5C" w:rsidRPr="00082AEA" w:rsidRDefault="00DD5A5C" w:rsidP="0088049A">
      <w:pPr>
        <w:spacing w:before="40"/>
        <w:jc w:val="left"/>
        <w:rPr>
          <w:rFonts w:cs="Arial"/>
          <w:sz w:val="16"/>
          <w:szCs w:val="16"/>
          <w:vertAlign w:val="superscript"/>
        </w:rPr>
      </w:pPr>
      <w:r w:rsidRPr="00082AEA">
        <w:rPr>
          <w:rFonts w:cs="Arial"/>
          <w:sz w:val="16"/>
          <w:szCs w:val="16"/>
        </w:rPr>
        <w:t>Panamá</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Paraguay</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Perú</w:t>
      </w:r>
      <w:r w:rsidRPr="00082AEA">
        <w:rPr>
          <w:rFonts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vertAlign w:val="superscript"/>
        </w:rPr>
      </w:pPr>
      <w:r w:rsidRPr="00082AEA">
        <w:rPr>
          <w:rFonts w:ascii="Arial" w:hAnsi="Arial" w:cs="Arial"/>
          <w:sz w:val="16"/>
          <w:szCs w:val="16"/>
        </w:rPr>
        <w:t>Polonia</w:t>
      </w:r>
      <w:r w:rsidRPr="00082AEA">
        <w:rPr>
          <w:rStyle w:val="FootnoteReference"/>
          <w:rFonts w:cs="Arial"/>
          <w:sz w:val="16"/>
          <w:szCs w:val="16"/>
        </w:rPr>
        <w:t>3</w:t>
      </w:r>
    </w:p>
    <w:p w:rsidR="00DD5A5C" w:rsidRPr="00082AEA" w:rsidRDefault="00DD5A5C" w:rsidP="006D00FC">
      <w:pPr>
        <w:pStyle w:val="BodyTextKeep"/>
        <w:keepNext w:val="0"/>
        <w:spacing w:before="40" w:after="0"/>
        <w:rPr>
          <w:rFonts w:ascii="Arial" w:hAnsi="Arial" w:cs="Arial"/>
          <w:sz w:val="16"/>
          <w:szCs w:val="16"/>
          <w:vertAlign w:val="superscript"/>
        </w:rPr>
      </w:pPr>
      <w:r w:rsidRPr="00082AEA">
        <w:rPr>
          <w:rFonts w:ascii="Arial" w:hAnsi="Arial" w:cs="Arial"/>
          <w:sz w:val="16"/>
          <w:szCs w:val="16"/>
        </w:rPr>
        <w:t>Portugal</w:t>
      </w:r>
      <w:r w:rsidRPr="00082AEA">
        <w:rPr>
          <w:rFonts w:ascii="Arial" w:hAnsi="Arial"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Reino Unido</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República Checa</w:t>
      </w:r>
      <w:r w:rsidRPr="00082AEA">
        <w:rPr>
          <w:rFonts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vertAlign w:val="superscript"/>
        </w:rPr>
      </w:pPr>
      <w:r w:rsidRPr="00082AEA">
        <w:rPr>
          <w:rFonts w:ascii="Arial" w:hAnsi="Arial" w:cs="Arial"/>
          <w:sz w:val="16"/>
          <w:szCs w:val="16"/>
        </w:rPr>
        <w:t>República de Corea</w:t>
      </w:r>
      <w:r w:rsidRPr="00082AEA">
        <w:rPr>
          <w:rFonts w:ascii="Arial" w:hAnsi="Arial"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vertAlign w:val="superscript"/>
        </w:rPr>
      </w:pPr>
      <w:r w:rsidRPr="00082AEA">
        <w:rPr>
          <w:rFonts w:ascii="Arial" w:hAnsi="Arial" w:cs="Arial"/>
          <w:sz w:val="16"/>
          <w:szCs w:val="16"/>
        </w:rPr>
        <w:t>República de Moldova</w:t>
      </w:r>
      <w:r w:rsidRPr="00082AEA">
        <w:rPr>
          <w:rFonts w:ascii="Arial" w:hAnsi="Arial"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República Dominicana</w:t>
      </w:r>
      <w:r w:rsidRPr="00082AEA">
        <w:rPr>
          <w:rFonts w:cs="Arial"/>
          <w:sz w:val="16"/>
          <w:szCs w:val="16"/>
          <w:vertAlign w:val="superscript"/>
        </w:rPr>
        <w:t>3</w:t>
      </w:r>
    </w:p>
    <w:p w:rsidR="00DD5A5C" w:rsidRPr="00082AEA" w:rsidRDefault="00DD5A5C" w:rsidP="006D00FC">
      <w:pPr>
        <w:spacing w:before="40"/>
        <w:ind w:left="28" w:hanging="28"/>
        <w:jc w:val="left"/>
        <w:rPr>
          <w:rFonts w:cs="Arial"/>
          <w:sz w:val="16"/>
          <w:szCs w:val="16"/>
        </w:rPr>
      </w:pPr>
      <w:r w:rsidRPr="00082AEA">
        <w:rPr>
          <w:rFonts w:cs="Arial"/>
          <w:sz w:val="16"/>
          <w:szCs w:val="16"/>
        </w:rPr>
        <w:t>República Unida de Tanzanía</w:t>
      </w:r>
      <w:r w:rsidRPr="00082AEA">
        <w:rPr>
          <w:rFonts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vertAlign w:val="superscript"/>
        </w:rPr>
      </w:pPr>
      <w:r w:rsidRPr="00082AEA">
        <w:rPr>
          <w:rFonts w:ascii="Arial" w:hAnsi="Arial" w:cs="Arial"/>
          <w:sz w:val="16"/>
          <w:szCs w:val="16"/>
        </w:rPr>
        <w:t>Rumania</w:t>
      </w:r>
      <w:r w:rsidRPr="00082AEA">
        <w:rPr>
          <w:rFonts w:ascii="Arial" w:hAnsi="Arial"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rPr>
      </w:pPr>
      <w:r w:rsidRPr="00082AEA">
        <w:rPr>
          <w:rFonts w:ascii="Arial" w:hAnsi="Arial" w:cs="Arial"/>
          <w:sz w:val="16"/>
          <w:szCs w:val="16"/>
        </w:rPr>
        <w:t>Serbia</w:t>
      </w:r>
      <w:r w:rsidRPr="00082AEA">
        <w:rPr>
          <w:rFonts w:ascii="Arial" w:hAnsi="Arial" w:cs="Arial"/>
          <w:sz w:val="16"/>
          <w:szCs w:val="16"/>
          <w:vertAlign w:val="superscript"/>
        </w:rPr>
        <w:t>3</w:t>
      </w:r>
    </w:p>
    <w:p w:rsidR="00DD5A5C" w:rsidRPr="00082AEA" w:rsidRDefault="00DD5A5C" w:rsidP="006D00FC">
      <w:pPr>
        <w:pStyle w:val="BodyTextKeep"/>
        <w:keepNext w:val="0"/>
        <w:spacing w:before="40" w:after="0"/>
        <w:rPr>
          <w:rFonts w:ascii="Arial" w:hAnsi="Arial" w:cs="Arial"/>
          <w:sz w:val="16"/>
          <w:szCs w:val="16"/>
        </w:rPr>
      </w:pPr>
      <w:r w:rsidRPr="00082AEA">
        <w:rPr>
          <w:rFonts w:ascii="Arial" w:hAnsi="Arial" w:cs="Arial"/>
          <w:sz w:val="16"/>
          <w:szCs w:val="16"/>
        </w:rPr>
        <w:t>Singapur</w:t>
      </w:r>
      <w:r w:rsidRPr="00082AEA">
        <w:rPr>
          <w:rFonts w:ascii="Arial" w:hAnsi="Arial"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Sudáfrica</w:t>
      </w:r>
      <w:r w:rsidRPr="00082AEA">
        <w:rPr>
          <w:rStyle w:val="FootnoteReference"/>
          <w:rFonts w:cs="Arial"/>
          <w:sz w:val="16"/>
          <w:szCs w:val="16"/>
        </w:rPr>
        <w:t>2</w:t>
      </w:r>
    </w:p>
    <w:p w:rsidR="00DD5A5C" w:rsidRPr="00082AEA" w:rsidRDefault="00DD5A5C" w:rsidP="006D00FC">
      <w:pPr>
        <w:pStyle w:val="BodyTextKeep"/>
        <w:keepNext w:val="0"/>
        <w:spacing w:before="40" w:after="0"/>
        <w:rPr>
          <w:rFonts w:ascii="Arial" w:hAnsi="Arial" w:cs="Arial"/>
          <w:sz w:val="16"/>
          <w:szCs w:val="16"/>
        </w:rPr>
      </w:pPr>
      <w:r w:rsidRPr="00082AEA">
        <w:rPr>
          <w:rFonts w:ascii="Arial" w:hAnsi="Arial" w:cs="Arial"/>
          <w:sz w:val="16"/>
          <w:szCs w:val="16"/>
        </w:rPr>
        <w:t>Suecia</w:t>
      </w:r>
      <w:r w:rsidRPr="00082AEA">
        <w:rPr>
          <w:rFonts w:ascii="Arial" w:hAnsi="Arial"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Suiza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Trinidad y Tabago</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Túnez</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Turquía</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Ucrania</w:t>
      </w:r>
      <w:r w:rsidRPr="00082AEA">
        <w:rPr>
          <w:rFonts w:cs="Arial"/>
          <w:sz w:val="16"/>
          <w:szCs w:val="16"/>
          <w:vertAlign w:val="superscript"/>
        </w:rPr>
        <w:t>3</w:t>
      </w:r>
    </w:p>
    <w:p w:rsidR="00DD5A5C" w:rsidRPr="00082AEA" w:rsidRDefault="00DD5A5C" w:rsidP="006D00FC">
      <w:pPr>
        <w:spacing w:before="40"/>
        <w:jc w:val="left"/>
        <w:rPr>
          <w:rFonts w:cs="Arial"/>
          <w:sz w:val="16"/>
          <w:szCs w:val="16"/>
          <w:vertAlign w:val="superscript"/>
        </w:rPr>
      </w:pPr>
      <w:r w:rsidRPr="00082AEA">
        <w:rPr>
          <w:rFonts w:cs="Arial"/>
          <w:sz w:val="16"/>
          <w:szCs w:val="16"/>
        </w:rPr>
        <w:t>Unión Europea</w:t>
      </w:r>
      <w:r w:rsidRPr="00082AEA">
        <w:rPr>
          <w:rFonts w:cs="Arial"/>
          <w:sz w:val="16"/>
          <w:szCs w:val="16"/>
          <w:vertAlign w:val="superscript"/>
        </w:rPr>
        <w:t>3, 4</w:t>
      </w:r>
    </w:p>
    <w:p w:rsidR="00DD5A5C" w:rsidRPr="00082AEA" w:rsidRDefault="00DD5A5C" w:rsidP="006D00FC">
      <w:pPr>
        <w:spacing w:before="40"/>
        <w:jc w:val="left"/>
        <w:rPr>
          <w:rFonts w:cs="Arial"/>
          <w:sz w:val="16"/>
          <w:szCs w:val="16"/>
        </w:rPr>
      </w:pPr>
      <w:r w:rsidRPr="00082AEA">
        <w:rPr>
          <w:rFonts w:cs="Arial"/>
          <w:sz w:val="16"/>
          <w:szCs w:val="16"/>
        </w:rPr>
        <w:t>Uruguay</w:t>
      </w:r>
      <w:r w:rsidRPr="00082AEA">
        <w:rPr>
          <w:rFonts w:cs="Arial"/>
          <w:sz w:val="16"/>
          <w:szCs w:val="16"/>
          <w:vertAlign w:val="superscript"/>
        </w:rPr>
        <w:t>2</w:t>
      </w:r>
    </w:p>
    <w:p w:rsidR="00DD5A5C" w:rsidRPr="00082AEA" w:rsidRDefault="00DD5A5C" w:rsidP="006D00FC">
      <w:pPr>
        <w:spacing w:before="40"/>
        <w:jc w:val="left"/>
        <w:rPr>
          <w:rFonts w:cs="Arial"/>
          <w:sz w:val="16"/>
          <w:szCs w:val="16"/>
        </w:rPr>
      </w:pPr>
      <w:r w:rsidRPr="00082AEA">
        <w:rPr>
          <w:rFonts w:cs="Arial"/>
          <w:sz w:val="16"/>
          <w:szCs w:val="16"/>
        </w:rPr>
        <w:t>Uzbekistán</w:t>
      </w:r>
      <w:r w:rsidRPr="00082AEA">
        <w:rPr>
          <w:rFonts w:cs="Arial"/>
          <w:sz w:val="16"/>
          <w:szCs w:val="16"/>
          <w:vertAlign w:val="superscript"/>
        </w:rPr>
        <w:t>3</w:t>
      </w:r>
    </w:p>
    <w:p w:rsidR="00DD5A5C" w:rsidRPr="00082AEA" w:rsidRDefault="00DD5A5C" w:rsidP="006D00FC">
      <w:pPr>
        <w:spacing w:before="40"/>
        <w:jc w:val="left"/>
        <w:rPr>
          <w:rFonts w:cs="Arial"/>
          <w:sz w:val="16"/>
          <w:szCs w:val="16"/>
        </w:rPr>
      </w:pPr>
      <w:r w:rsidRPr="00082AEA">
        <w:rPr>
          <w:rFonts w:cs="Arial"/>
          <w:sz w:val="16"/>
          <w:szCs w:val="16"/>
        </w:rPr>
        <w:t>Viet Nam</w:t>
      </w:r>
      <w:r w:rsidRPr="00082AEA">
        <w:rPr>
          <w:rFonts w:cs="Arial"/>
          <w:sz w:val="16"/>
          <w:szCs w:val="16"/>
          <w:vertAlign w:val="superscript"/>
        </w:rPr>
        <w:t>3</w:t>
      </w:r>
    </w:p>
    <w:p w:rsidR="006D00FC" w:rsidRPr="00082AEA" w:rsidRDefault="006D00FC" w:rsidP="006D00FC">
      <w:pPr>
        <w:spacing w:before="40"/>
        <w:jc w:val="left"/>
        <w:rPr>
          <w:rFonts w:cs="Arial"/>
          <w:sz w:val="16"/>
          <w:szCs w:val="16"/>
        </w:rPr>
      </w:pPr>
    </w:p>
    <w:p w:rsidR="006D00FC" w:rsidRPr="00082AEA" w:rsidRDefault="00DE55B9" w:rsidP="006D00FC">
      <w:pPr>
        <w:spacing w:before="40"/>
        <w:jc w:val="right"/>
        <w:rPr>
          <w:rFonts w:cs="Arial"/>
          <w:sz w:val="16"/>
          <w:szCs w:val="16"/>
        </w:rPr>
      </w:pPr>
      <w:r w:rsidRPr="00082AEA">
        <w:rPr>
          <w:rFonts w:cs="Arial"/>
          <w:sz w:val="16"/>
          <w:szCs w:val="16"/>
        </w:rPr>
        <w:t>(Total:</w:t>
      </w:r>
      <w:r w:rsidR="00C6592F" w:rsidRPr="00082AEA">
        <w:rPr>
          <w:rFonts w:cs="Arial"/>
          <w:sz w:val="16"/>
          <w:szCs w:val="16"/>
        </w:rPr>
        <w:t> 7</w:t>
      </w:r>
      <w:r w:rsidRPr="00082AEA">
        <w:rPr>
          <w:rFonts w:cs="Arial"/>
          <w:sz w:val="16"/>
          <w:szCs w:val="16"/>
        </w:rPr>
        <w:t>5)</w:t>
      </w:r>
    </w:p>
    <w:p w:rsidR="006D00FC" w:rsidRPr="00082AEA" w:rsidRDefault="006D00FC" w:rsidP="006D00FC">
      <w:pPr>
        <w:tabs>
          <w:tab w:val="left" w:pos="1560"/>
        </w:tabs>
        <w:spacing w:after="60"/>
        <w:ind w:left="284"/>
        <w:rPr>
          <w:sz w:val="16"/>
          <w:u w:val="single"/>
        </w:rPr>
        <w:sectPr w:rsidR="006D00FC" w:rsidRPr="00082AEA" w:rsidSect="009B45E2">
          <w:type w:val="continuous"/>
          <w:pgSz w:w="11907" w:h="16840" w:code="9"/>
          <w:pgMar w:top="340" w:right="708" w:bottom="567" w:left="709" w:header="510" w:footer="284" w:gutter="0"/>
          <w:cols w:num="5" w:space="170"/>
        </w:sectPr>
      </w:pPr>
    </w:p>
    <w:p w:rsidR="006D00FC" w:rsidRPr="00082AEA" w:rsidRDefault="006D00FC" w:rsidP="00B40047">
      <w:pPr>
        <w:tabs>
          <w:tab w:val="left" w:pos="1134"/>
        </w:tabs>
        <w:spacing w:before="40" w:after="120"/>
        <w:jc w:val="left"/>
        <w:rPr>
          <w:sz w:val="16"/>
          <w:u w:val="single"/>
        </w:rPr>
      </w:pPr>
      <w:r w:rsidRPr="00082AEA">
        <w:rPr>
          <w:sz w:val="16"/>
          <w:u w:val="single"/>
        </w:rPr>
        <w:tab/>
      </w:r>
    </w:p>
    <w:p w:rsidR="006D00FC" w:rsidRPr="00082AEA" w:rsidRDefault="006D00FC" w:rsidP="006D00FC">
      <w:pPr>
        <w:tabs>
          <w:tab w:val="left" w:pos="284"/>
        </w:tabs>
        <w:spacing w:after="60"/>
        <w:ind w:left="84"/>
        <w:rPr>
          <w:rFonts w:cs="Arial"/>
          <w:sz w:val="16"/>
          <w:szCs w:val="16"/>
        </w:rPr>
      </w:pPr>
      <w:r w:rsidRPr="00082AEA">
        <w:rPr>
          <w:rFonts w:cs="Arial"/>
          <w:sz w:val="16"/>
          <w:szCs w:val="16"/>
          <w:vertAlign w:val="superscript"/>
        </w:rPr>
        <w:t>1</w:t>
      </w:r>
      <w:r w:rsidRPr="00082AEA">
        <w:rPr>
          <w:rFonts w:cs="Arial"/>
          <w:sz w:val="16"/>
          <w:szCs w:val="16"/>
        </w:rPr>
        <w:tab/>
      </w:r>
      <w:r w:rsidR="00DE55B9" w:rsidRPr="00082AEA">
        <w:rPr>
          <w:rFonts w:cs="Arial"/>
          <w:sz w:val="16"/>
          <w:szCs w:val="16"/>
        </w:rPr>
        <w:t>El Acta adicional de</w:t>
      </w:r>
      <w:r w:rsidR="00C6592F" w:rsidRPr="00082AEA">
        <w:rPr>
          <w:rFonts w:cs="Arial"/>
          <w:sz w:val="16"/>
          <w:szCs w:val="16"/>
        </w:rPr>
        <w:t> 1</w:t>
      </w:r>
      <w:r w:rsidR="00DE55B9" w:rsidRPr="00082AEA">
        <w:rPr>
          <w:rFonts w:cs="Arial"/>
          <w:sz w:val="16"/>
          <w:szCs w:val="16"/>
        </w:rPr>
        <w:t>972 que modificó el Convenio de</w:t>
      </w:r>
      <w:r w:rsidR="00C6592F" w:rsidRPr="00082AEA">
        <w:rPr>
          <w:rFonts w:cs="Arial"/>
          <w:sz w:val="16"/>
          <w:szCs w:val="16"/>
        </w:rPr>
        <w:t> 1</w:t>
      </w:r>
      <w:r w:rsidR="00DE55B9" w:rsidRPr="00082AEA">
        <w:rPr>
          <w:rFonts w:cs="Arial"/>
          <w:sz w:val="16"/>
          <w:szCs w:val="16"/>
        </w:rPr>
        <w:t xml:space="preserve">961 es la última Acta por la que </w:t>
      </w:r>
      <w:r w:rsidR="006C307B" w:rsidRPr="00082AEA">
        <w:rPr>
          <w:rFonts w:cs="Arial"/>
          <w:sz w:val="16"/>
          <w:szCs w:val="16"/>
        </w:rPr>
        <w:t>un</w:t>
      </w:r>
      <w:r w:rsidR="00DE55B9" w:rsidRPr="00082AEA">
        <w:rPr>
          <w:rFonts w:cs="Arial"/>
          <w:sz w:val="16"/>
          <w:szCs w:val="16"/>
        </w:rPr>
        <w:t xml:space="preserve"> Estado está vinculado.</w:t>
      </w:r>
    </w:p>
    <w:p w:rsidR="006D00FC" w:rsidRPr="00082AEA" w:rsidRDefault="006D00FC" w:rsidP="006D00FC">
      <w:pPr>
        <w:tabs>
          <w:tab w:val="left" w:pos="284"/>
        </w:tabs>
        <w:spacing w:after="60"/>
        <w:ind w:left="84"/>
        <w:rPr>
          <w:rFonts w:cs="Arial"/>
          <w:sz w:val="16"/>
          <w:szCs w:val="16"/>
        </w:rPr>
      </w:pPr>
      <w:r w:rsidRPr="00082AEA">
        <w:rPr>
          <w:rFonts w:cs="Arial"/>
          <w:sz w:val="16"/>
          <w:szCs w:val="16"/>
          <w:vertAlign w:val="superscript"/>
        </w:rPr>
        <w:t>2</w:t>
      </w:r>
      <w:r w:rsidRPr="00082AEA">
        <w:rPr>
          <w:rFonts w:cs="Arial"/>
          <w:sz w:val="16"/>
          <w:szCs w:val="16"/>
        </w:rPr>
        <w:tab/>
      </w:r>
      <w:r w:rsidR="006C307B" w:rsidRPr="00082AEA">
        <w:rPr>
          <w:rFonts w:cs="Arial"/>
          <w:sz w:val="16"/>
          <w:szCs w:val="16"/>
        </w:rPr>
        <w:t>El Acta de</w:t>
      </w:r>
      <w:r w:rsidR="00C6592F" w:rsidRPr="00082AEA">
        <w:rPr>
          <w:rFonts w:cs="Arial"/>
          <w:sz w:val="16"/>
          <w:szCs w:val="16"/>
        </w:rPr>
        <w:t> 1</w:t>
      </w:r>
      <w:r w:rsidR="006C307B" w:rsidRPr="00082AEA">
        <w:rPr>
          <w:rFonts w:cs="Arial"/>
          <w:sz w:val="16"/>
          <w:szCs w:val="16"/>
        </w:rPr>
        <w:t>978 es la última Acta por la que</w:t>
      </w:r>
      <w:r w:rsidR="00C6592F" w:rsidRPr="00082AEA">
        <w:rPr>
          <w:rFonts w:cs="Arial"/>
          <w:sz w:val="16"/>
          <w:szCs w:val="16"/>
        </w:rPr>
        <w:t> 1</w:t>
      </w:r>
      <w:r w:rsidR="006C307B" w:rsidRPr="00082AEA">
        <w:rPr>
          <w:rFonts w:cs="Arial"/>
          <w:sz w:val="16"/>
          <w:szCs w:val="16"/>
        </w:rPr>
        <w:t>7 Estados están vinculados.</w:t>
      </w:r>
    </w:p>
    <w:p w:rsidR="006D00FC" w:rsidRPr="00082AEA" w:rsidRDefault="006D00FC" w:rsidP="006D00FC">
      <w:pPr>
        <w:tabs>
          <w:tab w:val="left" w:pos="284"/>
        </w:tabs>
        <w:spacing w:after="60"/>
        <w:ind w:left="84"/>
        <w:rPr>
          <w:rFonts w:cs="Arial"/>
          <w:sz w:val="16"/>
          <w:szCs w:val="16"/>
        </w:rPr>
      </w:pPr>
      <w:r w:rsidRPr="00082AEA">
        <w:rPr>
          <w:rFonts w:cs="Arial"/>
          <w:sz w:val="16"/>
          <w:szCs w:val="16"/>
          <w:vertAlign w:val="superscript"/>
        </w:rPr>
        <w:t>3</w:t>
      </w:r>
      <w:r w:rsidRPr="00082AEA">
        <w:rPr>
          <w:rFonts w:cs="Arial"/>
          <w:sz w:val="16"/>
          <w:szCs w:val="16"/>
        </w:rPr>
        <w:tab/>
      </w:r>
      <w:r w:rsidR="006C307B" w:rsidRPr="00082AEA">
        <w:rPr>
          <w:rFonts w:cs="Arial"/>
          <w:sz w:val="16"/>
          <w:szCs w:val="16"/>
        </w:rPr>
        <w:t>El Acta de</w:t>
      </w:r>
      <w:r w:rsidR="00C6592F" w:rsidRPr="00082AEA">
        <w:rPr>
          <w:rFonts w:cs="Arial"/>
          <w:sz w:val="16"/>
          <w:szCs w:val="16"/>
        </w:rPr>
        <w:t> 1</w:t>
      </w:r>
      <w:r w:rsidR="006C307B" w:rsidRPr="00082AEA">
        <w:rPr>
          <w:rFonts w:cs="Arial"/>
          <w:sz w:val="16"/>
          <w:szCs w:val="16"/>
        </w:rPr>
        <w:t>991 es la última Acta por la que</w:t>
      </w:r>
      <w:r w:rsidR="00C6592F" w:rsidRPr="00082AEA">
        <w:rPr>
          <w:rFonts w:cs="Arial"/>
          <w:sz w:val="16"/>
          <w:szCs w:val="16"/>
        </w:rPr>
        <w:t> 5</w:t>
      </w:r>
      <w:r w:rsidR="006C307B" w:rsidRPr="00082AEA">
        <w:rPr>
          <w:rFonts w:cs="Arial"/>
          <w:sz w:val="16"/>
          <w:szCs w:val="16"/>
        </w:rPr>
        <w:t>5 Estados y dos organizaciones están vinculados.</w:t>
      </w:r>
    </w:p>
    <w:p w:rsidR="006D00FC" w:rsidRPr="00082AEA" w:rsidRDefault="006D00FC" w:rsidP="006D00FC">
      <w:pPr>
        <w:tabs>
          <w:tab w:val="left" w:pos="284"/>
        </w:tabs>
        <w:spacing w:after="60"/>
        <w:ind w:left="284" w:hanging="200"/>
        <w:rPr>
          <w:rFonts w:cs="Arial"/>
          <w:sz w:val="16"/>
          <w:szCs w:val="16"/>
        </w:rPr>
      </w:pPr>
      <w:r w:rsidRPr="00082AEA">
        <w:rPr>
          <w:rFonts w:cs="Arial"/>
          <w:sz w:val="16"/>
          <w:szCs w:val="16"/>
          <w:vertAlign w:val="superscript"/>
        </w:rPr>
        <w:t>4</w:t>
      </w:r>
      <w:r w:rsidRPr="00082AEA">
        <w:rPr>
          <w:rFonts w:cs="Arial"/>
          <w:sz w:val="16"/>
          <w:szCs w:val="16"/>
        </w:rPr>
        <w:tab/>
      </w:r>
      <w:r w:rsidR="006C307B" w:rsidRPr="00082AEA">
        <w:rPr>
          <w:rFonts w:cs="Arial"/>
          <w:sz w:val="16"/>
          <w:szCs w:val="16"/>
        </w:rPr>
        <w:t>Aplica un sistema de protección de las obtenciones vegetales que cubre el territorio de sus</w:t>
      </w:r>
      <w:r w:rsidR="00C6592F" w:rsidRPr="00082AEA">
        <w:rPr>
          <w:rFonts w:cs="Arial"/>
          <w:sz w:val="16"/>
          <w:szCs w:val="16"/>
        </w:rPr>
        <w:t> 2</w:t>
      </w:r>
      <w:r w:rsidR="006C307B" w:rsidRPr="00082AEA">
        <w:rPr>
          <w:rFonts w:cs="Arial"/>
          <w:sz w:val="16"/>
          <w:szCs w:val="16"/>
        </w:rPr>
        <w:t>8 Estados miembros (</w:t>
      </w:r>
      <w:r w:rsidR="00E865FB" w:rsidRPr="00082AEA">
        <w:rPr>
          <w:rFonts w:cs="Arial"/>
          <w:sz w:val="16"/>
          <w:szCs w:val="16"/>
        </w:rPr>
        <w:t>Alemania</w:t>
      </w:r>
      <w:r w:rsidR="00C6592F" w:rsidRPr="00082AEA">
        <w:rPr>
          <w:rFonts w:cs="Arial"/>
          <w:sz w:val="16"/>
          <w:szCs w:val="16"/>
        </w:rPr>
        <w:t xml:space="preserve">, </w:t>
      </w:r>
      <w:r w:rsidR="00E865FB" w:rsidRPr="00082AEA">
        <w:rPr>
          <w:rFonts w:cs="Arial"/>
          <w:sz w:val="16"/>
          <w:szCs w:val="16"/>
        </w:rPr>
        <w:t>Austria</w:t>
      </w:r>
      <w:r w:rsidR="00C6592F" w:rsidRPr="00082AEA">
        <w:rPr>
          <w:rFonts w:cs="Arial"/>
          <w:sz w:val="16"/>
          <w:szCs w:val="16"/>
        </w:rPr>
        <w:t xml:space="preserve">, </w:t>
      </w:r>
      <w:r w:rsidR="00E865FB" w:rsidRPr="00082AEA">
        <w:rPr>
          <w:rFonts w:cs="Arial"/>
          <w:sz w:val="16"/>
          <w:szCs w:val="16"/>
        </w:rPr>
        <w:t>Bélgica</w:t>
      </w:r>
      <w:r w:rsidR="00C6592F" w:rsidRPr="00082AEA">
        <w:rPr>
          <w:rFonts w:cs="Arial"/>
          <w:sz w:val="16"/>
          <w:szCs w:val="16"/>
        </w:rPr>
        <w:t xml:space="preserve">, </w:t>
      </w:r>
      <w:r w:rsidR="00E865FB" w:rsidRPr="00082AEA">
        <w:rPr>
          <w:rFonts w:cs="Arial"/>
          <w:sz w:val="16"/>
          <w:szCs w:val="16"/>
        </w:rPr>
        <w:t>Bulgaria</w:t>
      </w:r>
      <w:r w:rsidR="00C6592F" w:rsidRPr="00082AEA">
        <w:rPr>
          <w:rFonts w:cs="Arial"/>
          <w:sz w:val="16"/>
          <w:szCs w:val="16"/>
        </w:rPr>
        <w:t xml:space="preserve">, </w:t>
      </w:r>
      <w:r w:rsidR="00E865FB" w:rsidRPr="00082AEA">
        <w:rPr>
          <w:rFonts w:cs="Arial"/>
          <w:sz w:val="16"/>
          <w:szCs w:val="16"/>
        </w:rPr>
        <w:t>Chipre</w:t>
      </w:r>
      <w:r w:rsidR="00C6592F" w:rsidRPr="00082AEA">
        <w:rPr>
          <w:rFonts w:cs="Arial"/>
          <w:sz w:val="16"/>
          <w:szCs w:val="16"/>
        </w:rPr>
        <w:t xml:space="preserve">, </w:t>
      </w:r>
      <w:r w:rsidR="00E865FB" w:rsidRPr="00082AEA">
        <w:rPr>
          <w:rFonts w:cs="Arial"/>
          <w:sz w:val="16"/>
          <w:szCs w:val="16"/>
        </w:rPr>
        <w:t>Croacia</w:t>
      </w:r>
      <w:r w:rsidR="00C6592F" w:rsidRPr="00082AEA">
        <w:rPr>
          <w:rFonts w:cs="Arial"/>
          <w:sz w:val="16"/>
          <w:szCs w:val="16"/>
        </w:rPr>
        <w:t xml:space="preserve">, </w:t>
      </w:r>
      <w:r w:rsidR="00E865FB" w:rsidRPr="00082AEA">
        <w:rPr>
          <w:rFonts w:cs="Arial"/>
          <w:sz w:val="16"/>
          <w:szCs w:val="16"/>
        </w:rPr>
        <w:t>Dinamarca</w:t>
      </w:r>
      <w:r w:rsidR="00C6592F" w:rsidRPr="00082AEA">
        <w:rPr>
          <w:rFonts w:cs="Arial"/>
          <w:sz w:val="16"/>
          <w:szCs w:val="16"/>
        </w:rPr>
        <w:t xml:space="preserve">, </w:t>
      </w:r>
      <w:r w:rsidR="00E865FB" w:rsidRPr="00082AEA">
        <w:rPr>
          <w:rFonts w:cs="Arial"/>
          <w:sz w:val="16"/>
          <w:szCs w:val="16"/>
        </w:rPr>
        <w:t>Eslovaquia</w:t>
      </w:r>
      <w:r w:rsidR="00C6592F" w:rsidRPr="00082AEA">
        <w:rPr>
          <w:rFonts w:cs="Arial"/>
          <w:sz w:val="16"/>
          <w:szCs w:val="16"/>
        </w:rPr>
        <w:t xml:space="preserve">, </w:t>
      </w:r>
      <w:r w:rsidR="00E865FB" w:rsidRPr="00082AEA">
        <w:rPr>
          <w:rFonts w:cs="Arial"/>
          <w:sz w:val="16"/>
          <w:szCs w:val="16"/>
        </w:rPr>
        <w:t>Eslovenia</w:t>
      </w:r>
      <w:r w:rsidR="00C6592F" w:rsidRPr="00082AEA">
        <w:rPr>
          <w:rFonts w:cs="Arial"/>
          <w:sz w:val="16"/>
          <w:szCs w:val="16"/>
        </w:rPr>
        <w:t xml:space="preserve">, </w:t>
      </w:r>
      <w:r w:rsidR="00E865FB" w:rsidRPr="00082AEA">
        <w:rPr>
          <w:rFonts w:cs="Arial"/>
          <w:sz w:val="16"/>
          <w:szCs w:val="16"/>
        </w:rPr>
        <w:t>España</w:t>
      </w:r>
      <w:r w:rsidR="00C6592F" w:rsidRPr="00082AEA">
        <w:rPr>
          <w:rFonts w:cs="Arial"/>
          <w:sz w:val="16"/>
          <w:szCs w:val="16"/>
        </w:rPr>
        <w:t xml:space="preserve">, </w:t>
      </w:r>
      <w:r w:rsidR="00E865FB" w:rsidRPr="00082AEA">
        <w:rPr>
          <w:rFonts w:cs="Arial"/>
          <w:sz w:val="16"/>
          <w:szCs w:val="16"/>
        </w:rPr>
        <w:t>Estonia</w:t>
      </w:r>
      <w:r w:rsidR="00C6592F" w:rsidRPr="00082AEA">
        <w:rPr>
          <w:rFonts w:cs="Arial"/>
          <w:sz w:val="16"/>
          <w:szCs w:val="16"/>
        </w:rPr>
        <w:t xml:space="preserve">, </w:t>
      </w:r>
      <w:r w:rsidR="00E865FB" w:rsidRPr="00082AEA">
        <w:rPr>
          <w:rFonts w:cs="Arial"/>
          <w:sz w:val="16"/>
          <w:szCs w:val="16"/>
        </w:rPr>
        <w:t>Finlandia</w:t>
      </w:r>
      <w:r w:rsidR="00C6592F" w:rsidRPr="00082AEA">
        <w:rPr>
          <w:rFonts w:cs="Arial"/>
          <w:sz w:val="16"/>
          <w:szCs w:val="16"/>
        </w:rPr>
        <w:t xml:space="preserve">, </w:t>
      </w:r>
      <w:r w:rsidR="00E865FB" w:rsidRPr="00082AEA">
        <w:rPr>
          <w:rFonts w:cs="Arial"/>
          <w:sz w:val="16"/>
          <w:szCs w:val="16"/>
        </w:rPr>
        <w:t>Francia</w:t>
      </w:r>
      <w:r w:rsidR="00C6592F" w:rsidRPr="00082AEA">
        <w:rPr>
          <w:rFonts w:cs="Arial"/>
          <w:sz w:val="16"/>
          <w:szCs w:val="16"/>
        </w:rPr>
        <w:t xml:space="preserve">, </w:t>
      </w:r>
      <w:r w:rsidR="00E865FB" w:rsidRPr="00082AEA">
        <w:rPr>
          <w:rFonts w:cs="Arial"/>
          <w:sz w:val="16"/>
          <w:szCs w:val="16"/>
        </w:rPr>
        <w:t>Grecia</w:t>
      </w:r>
      <w:r w:rsidR="00C6592F" w:rsidRPr="00082AEA">
        <w:rPr>
          <w:rFonts w:cs="Arial"/>
          <w:sz w:val="16"/>
          <w:szCs w:val="16"/>
        </w:rPr>
        <w:t xml:space="preserve">, </w:t>
      </w:r>
      <w:r w:rsidR="00E865FB" w:rsidRPr="00082AEA">
        <w:rPr>
          <w:rFonts w:cs="Arial"/>
          <w:sz w:val="16"/>
          <w:szCs w:val="16"/>
        </w:rPr>
        <w:t>Hungría</w:t>
      </w:r>
      <w:r w:rsidR="00C6592F" w:rsidRPr="00082AEA">
        <w:rPr>
          <w:rFonts w:cs="Arial"/>
          <w:sz w:val="16"/>
          <w:szCs w:val="16"/>
        </w:rPr>
        <w:t xml:space="preserve">, </w:t>
      </w:r>
      <w:r w:rsidR="00E865FB" w:rsidRPr="00082AEA">
        <w:rPr>
          <w:rFonts w:cs="Arial"/>
          <w:sz w:val="16"/>
          <w:szCs w:val="16"/>
        </w:rPr>
        <w:t>Irlanda</w:t>
      </w:r>
      <w:r w:rsidR="00C6592F" w:rsidRPr="00082AEA">
        <w:rPr>
          <w:rFonts w:cs="Arial"/>
          <w:sz w:val="16"/>
          <w:szCs w:val="16"/>
        </w:rPr>
        <w:t xml:space="preserve">, </w:t>
      </w:r>
      <w:r w:rsidR="00E865FB" w:rsidRPr="00082AEA">
        <w:rPr>
          <w:rFonts w:cs="Arial"/>
          <w:sz w:val="16"/>
          <w:szCs w:val="16"/>
        </w:rPr>
        <w:t>Italia</w:t>
      </w:r>
      <w:r w:rsidR="00C6592F" w:rsidRPr="00082AEA">
        <w:rPr>
          <w:rFonts w:cs="Arial"/>
          <w:sz w:val="16"/>
          <w:szCs w:val="16"/>
        </w:rPr>
        <w:t xml:space="preserve">, </w:t>
      </w:r>
      <w:r w:rsidR="00E865FB" w:rsidRPr="00082AEA">
        <w:rPr>
          <w:rFonts w:cs="Arial"/>
          <w:sz w:val="16"/>
          <w:szCs w:val="16"/>
        </w:rPr>
        <w:t>Letonia</w:t>
      </w:r>
      <w:r w:rsidR="00C6592F" w:rsidRPr="00082AEA">
        <w:rPr>
          <w:rFonts w:cs="Arial"/>
          <w:sz w:val="16"/>
          <w:szCs w:val="16"/>
        </w:rPr>
        <w:t xml:space="preserve">, </w:t>
      </w:r>
      <w:r w:rsidR="00E865FB" w:rsidRPr="00082AEA">
        <w:rPr>
          <w:rFonts w:cs="Arial"/>
          <w:sz w:val="16"/>
          <w:szCs w:val="16"/>
        </w:rPr>
        <w:t>Lituania</w:t>
      </w:r>
      <w:r w:rsidR="00C6592F" w:rsidRPr="00082AEA">
        <w:rPr>
          <w:rFonts w:cs="Arial"/>
          <w:sz w:val="16"/>
          <w:szCs w:val="16"/>
        </w:rPr>
        <w:t xml:space="preserve">, </w:t>
      </w:r>
      <w:r w:rsidR="00E865FB" w:rsidRPr="00082AEA">
        <w:rPr>
          <w:rFonts w:cs="Arial"/>
          <w:sz w:val="16"/>
          <w:szCs w:val="16"/>
        </w:rPr>
        <w:t>Luxemburgo</w:t>
      </w:r>
      <w:r w:rsidR="00C6592F" w:rsidRPr="00082AEA">
        <w:rPr>
          <w:rFonts w:cs="Arial"/>
          <w:sz w:val="16"/>
          <w:szCs w:val="16"/>
        </w:rPr>
        <w:t xml:space="preserve">, </w:t>
      </w:r>
      <w:r w:rsidR="00E865FB" w:rsidRPr="00082AEA">
        <w:rPr>
          <w:rFonts w:cs="Arial"/>
          <w:sz w:val="16"/>
          <w:szCs w:val="16"/>
        </w:rPr>
        <w:t>Malta</w:t>
      </w:r>
      <w:r w:rsidR="00C6592F" w:rsidRPr="00082AEA">
        <w:rPr>
          <w:rFonts w:cs="Arial"/>
          <w:sz w:val="16"/>
          <w:szCs w:val="16"/>
        </w:rPr>
        <w:t xml:space="preserve">, </w:t>
      </w:r>
      <w:r w:rsidR="00E865FB" w:rsidRPr="00082AEA">
        <w:rPr>
          <w:rFonts w:cs="Arial"/>
          <w:sz w:val="16"/>
          <w:szCs w:val="16"/>
        </w:rPr>
        <w:t>Países Bajos</w:t>
      </w:r>
      <w:r w:rsidR="00C6592F" w:rsidRPr="00082AEA">
        <w:rPr>
          <w:rFonts w:cs="Arial"/>
          <w:sz w:val="16"/>
          <w:szCs w:val="16"/>
        </w:rPr>
        <w:t xml:space="preserve">, </w:t>
      </w:r>
      <w:r w:rsidR="00E865FB" w:rsidRPr="00082AEA">
        <w:rPr>
          <w:rFonts w:cs="Arial"/>
          <w:sz w:val="16"/>
          <w:szCs w:val="16"/>
        </w:rPr>
        <w:t>Polonia</w:t>
      </w:r>
      <w:r w:rsidR="00C6592F" w:rsidRPr="00082AEA">
        <w:rPr>
          <w:rFonts w:cs="Arial"/>
          <w:sz w:val="16"/>
          <w:szCs w:val="16"/>
        </w:rPr>
        <w:t xml:space="preserve">, </w:t>
      </w:r>
      <w:r w:rsidR="00E865FB" w:rsidRPr="00082AEA">
        <w:rPr>
          <w:rFonts w:cs="Arial"/>
          <w:sz w:val="16"/>
          <w:szCs w:val="16"/>
        </w:rPr>
        <w:t>Portugal</w:t>
      </w:r>
      <w:r w:rsidR="00C6592F" w:rsidRPr="00082AEA">
        <w:rPr>
          <w:rFonts w:cs="Arial"/>
          <w:sz w:val="16"/>
          <w:szCs w:val="16"/>
        </w:rPr>
        <w:t xml:space="preserve">, </w:t>
      </w:r>
      <w:r w:rsidR="00E865FB" w:rsidRPr="00082AEA">
        <w:rPr>
          <w:rFonts w:cs="Arial"/>
          <w:sz w:val="16"/>
          <w:szCs w:val="16"/>
        </w:rPr>
        <w:t>Reino Unido</w:t>
      </w:r>
      <w:r w:rsidR="00C6592F" w:rsidRPr="00082AEA">
        <w:rPr>
          <w:rFonts w:cs="Arial"/>
          <w:sz w:val="16"/>
          <w:szCs w:val="16"/>
        </w:rPr>
        <w:t xml:space="preserve">, </w:t>
      </w:r>
      <w:r w:rsidR="00E865FB" w:rsidRPr="00082AEA">
        <w:rPr>
          <w:rFonts w:cs="Arial"/>
          <w:sz w:val="16"/>
          <w:szCs w:val="16"/>
        </w:rPr>
        <w:t>República Checa</w:t>
      </w:r>
      <w:r w:rsidR="00C6592F" w:rsidRPr="00082AEA">
        <w:rPr>
          <w:rFonts w:cs="Arial"/>
          <w:sz w:val="16"/>
          <w:szCs w:val="16"/>
        </w:rPr>
        <w:t xml:space="preserve">, </w:t>
      </w:r>
      <w:r w:rsidR="00E865FB" w:rsidRPr="00082AEA">
        <w:rPr>
          <w:rFonts w:cs="Arial"/>
          <w:sz w:val="16"/>
          <w:szCs w:val="16"/>
        </w:rPr>
        <w:t>Rumania</w:t>
      </w:r>
      <w:r w:rsidR="00C6592F" w:rsidRPr="00082AEA">
        <w:rPr>
          <w:rFonts w:cs="Arial"/>
          <w:sz w:val="16"/>
          <w:szCs w:val="16"/>
        </w:rPr>
        <w:t xml:space="preserve">, </w:t>
      </w:r>
      <w:r w:rsidR="00E865FB" w:rsidRPr="00082AEA">
        <w:rPr>
          <w:rFonts w:cs="Arial"/>
          <w:sz w:val="16"/>
          <w:szCs w:val="16"/>
        </w:rPr>
        <w:t>Suecia</w:t>
      </w:r>
      <w:r w:rsidR="006C307B" w:rsidRPr="00082AEA">
        <w:rPr>
          <w:rFonts w:cs="Arial"/>
          <w:sz w:val="16"/>
          <w:szCs w:val="16"/>
        </w:rPr>
        <w:t>).</w:t>
      </w:r>
    </w:p>
    <w:p w:rsidR="006D00FC" w:rsidRPr="00082AEA" w:rsidRDefault="006D00FC" w:rsidP="006D00FC">
      <w:pPr>
        <w:tabs>
          <w:tab w:val="left" w:pos="284"/>
        </w:tabs>
        <w:spacing w:after="60"/>
        <w:ind w:left="284" w:hanging="200"/>
        <w:rPr>
          <w:rFonts w:cs="Arial"/>
          <w:sz w:val="16"/>
          <w:szCs w:val="16"/>
        </w:rPr>
      </w:pPr>
      <w:r w:rsidRPr="00082AEA">
        <w:rPr>
          <w:rFonts w:cs="Arial"/>
          <w:sz w:val="16"/>
          <w:szCs w:val="16"/>
          <w:vertAlign w:val="superscript"/>
        </w:rPr>
        <w:t>5</w:t>
      </w:r>
      <w:r w:rsidRPr="00082AEA">
        <w:rPr>
          <w:rFonts w:cs="Arial"/>
          <w:sz w:val="16"/>
          <w:szCs w:val="16"/>
        </w:rPr>
        <w:tab/>
      </w:r>
      <w:r w:rsidR="00E865FB" w:rsidRPr="00082AEA">
        <w:rPr>
          <w:rFonts w:cs="Arial"/>
          <w:sz w:val="16"/>
          <w:szCs w:val="16"/>
        </w:rPr>
        <w:t>Aplica un sistema de protección de las obtenciones vegetales que cubre el territorio de sus</w:t>
      </w:r>
      <w:r w:rsidR="00C6592F" w:rsidRPr="00082AEA">
        <w:rPr>
          <w:rFonts w:cs="Arial"/>
          <w:sz w:val="16"/>
          <w:szCs w:val="16"/>
        </w:rPr>
        <w:t> 1</w:t>
      </w:r>
      <w:r w:rsidR="00E865FB" w:rsidRPr="00082AEA">
        <w:rPr>
          <w:rFonts w:cs="Arial"/>
          <w:sz w:val="16"/>
          <w:szCs w:val="16"/>
        </w:rPr>
        <w:t>7 Estados miembros (</w:t>
      </w:r>
      <w:r w:rsidR="00F758A8" w:rsidRPr="00082AEA">
        <w:rPr>
          <w:rFonts w:cs="Arial"/>
          <w:sz w:val="16"/>
          <w:szCs w:val="16"/>
        </w:rPr>
        <w:t>Benin</w:t>
      </w:r>
      <w:r w:rsidR="00C6592F" w:rsidRPr="00082AEA">
        <w:rPr>
          <w:rFonts w:cs="Arial"/>
          <w:sz w:val="16"/>
          <w:szCs w:val="16"/>
        </w:rPr>
        <w:t xml:space="preserve">, </w:t>
      </w:r>
      <w:r w:rsidR="00F758A8" w:rsidRPr="00082AEA">
        <w:rPr>
          <w:rFonts w:cs="Arial"/>
          <w:sz w:val="16"/>
          <w:szCs w:val="16"/>
        </w:rPr>
        <w:t>Burkina Faso</w:t>
      </w:r>
      <w:r w:rsidR="00C6592F" w:rsidRPr="00082AEA">
        <w:rPr>
          <w:rFonts w:cs="Arial"/>
          <w:sz w:val="16"/>
          <w:szCs w:val="16"/>
        </w:rPr>
        <w:t xml:space="preserve">, </w:t>
      </w:r>
      <w:r w:rsidR="00F758A8" w:rsidRPr="00082AEA">
        <w:rPr>
          <w:rFonts w:cs="Arial"/>
          <w:sz w:val="16"/>
          <w:szCs w:val="16"/>
        </w:rPr>
        <w:t>Camerún</w:t>
      </w:r>
      <w:r w:rsidR="00C6592F" w:rsidRPr="00082AEA">
        <w:rPr>
          <w:rFonts w:cs="Arial"/>
          <w:sz w:val="16"/>
          <w:szCs w:val="16"/>
        </w:rPr>
        <w:t xml:space="preserve">, </w:t>
      </w:r>
      <w:r w:rsidR="00F758A8" w:rsidRPr="00082AEA">
        <w:rPr>
          <w:rFonts w:cs="Arial"/>
          <w:sz w:val="16"/>
          <w:szCs w:val="16"/>
        </w:rPr>
        <w:t>Chad</w:t>
      </w:r>
      <w:r w:rsidR="00C6592F" w:rsidRPr="00082AEA">
        <w:rPr>
          <w:rFonts w:cs="Arial"/>
          <w:sz w:val="16"/>
          <w:szCs w:val="16"/>
        </w:rPr>
        <w:t xml:space="preserve">, </w:t>
      </w:r>
      <w:r w:rsidR="00F758A8" w:rsidRPr="00082AEA">
        <w:rPr>
          <w:rFonts w:cs="Arial"/>
          <w:sz w:val="16"/>
          <w:szCs w:val="16"/>
        </w:rPr>
        <w:t>Comoras</w:t>
      </w:r>
      <w:r w:rsidR="00C6592F" w:rsidRPr="00082AEA">
        <w:rPr>
          <w:rFonts w:cs="Arial"/>
          <w:sz w:val="16"/>
          <w:szCs w:val="16"/>
        </w:rPr>
        <w:t xml:space="preserve">, </w:t>
      </w:r>
      <w:r w:rsidR="00F758A8" w:rsidRPr="00082AEA">
        <w:rPr>
          <w:rFonts w:cs="Arial"/>
          <w:sz w:val="16"/>
          <w:szCs w:val="16"/>
        </w:rPr>
        <w:t>Congo</w:t>
      </w:r>
      <w:r w:rsidR="00C6592F" w:rsidRPr="00082AEA">
        <w:rPr>
          <w:rFonts w:cs="Arial"/>
          <w:sz w:val="16"/>
          <w:szCs w:val="16"/>
        </w:rPr>
        <w:t xml:space="preserve">, </w:t>
      </w:r>
      <w:r w:rsidR="00F758A8" w:rsidRPr="00082AEA">
        <w:rPr>
          <w:rFonts w:cs="Arial"/>
          <w:sz w:val="16"/>
          <w:szCs w:val="16"/>
        </w:rPr>
        <w:t>Côte d’Ivoire</w:t>
      </w:r>
      <w:r w:rsidR="00C6592F" w:rsidRPr="00082AEA">
        <w:rPr>
          <w:rFonts w:cs="Arial"/>
          <w:sz w:val="16"/>
          <w:szCs w:val="16"/>
        </w:rPr>
        <w:t xml:space="preserve">, </w:t>
      </w:r>
      <w:r w:rsidR="00F758A8" w:rsidRPr="00082AEA">
        <w:rPr>
          <w:rFonts w:cs="Arial"/>
          <w:sz w:val="16"/>
          <w:szCs w:val="16"/>
        </w:rPr>
        <w:t>Gabón</w:t>
      </w:r>
      <w:r w:rsidR="00C6592F" w:rsidRPr="00082AEA">
        <w:rPr>
          <w:rFonts w:cs="Arial"/>
          <w:sz w:val="16"/>
          <w:szCs w:val="16"/>
        </w:rPr>
        <w:t xml:space="preserve">, </w:t>
      </w:r>
      <w:r w:rsidR="00F758A8" w:rsidRPr="00082AEA">
        <w:rPr>
          <w:rFonts w:cs="Arial"/>
          <w:sz w:val="16"/>
          <w:szCs w:val="16"/>
        </w:rPr>
        <w:t>Guinea</w:t>
      </w:r>
      <w:r w:rsidR="00C6592F" w:rsidRPr="00082AEA">
        <w:rPr>
          <w:rFonts w:cs="Arial"/>
          <w:sz w:val="16"/>
          <w:szCs w:val="16"/>
        </w:rPr>
        <w:t xml:space="preserve">, </w:t>
      </w:r>
      <w:r w:rsidR="00F758A8" w:rsidRPr="00082AEA">
        <w:rPr>
          <w:rFonts w:cs="Arial"/>
          <w:sz w:val="16"/>
          <w:szCs w:val="16"/>
        </w:rPr>
        <w:t>Guinea</w:t>
      </w:r>
      <w:r w:rsidR="00F758A8" w:rsidRPr="00082AEA">
        <w:rPr>
          <w:rFonts w:cs="Arial"/>
          <w:sz w:val="16"/>
          <w:szCs w:val="16"/>
        </w:rPr>
        <w:noBreakHyphen/>
        <w:t>Bissau</w:t>
      </w:r>
      <w:r w:rsidR="00C6592F" w:rsidRPr="00082AEA">
        <w:rPr>
          <w:rFonts w:cs="Arial"/>
          <w:sz w:val="16"/>
          <w:szCs w:val="16"/>
        </w:rPr>
        <w:t xml:space="preserve">, </w:t>
      </w:r>
      <w:r w:rsidR="00F758A8" w:rsidRPr="00082AEA">
        <w:rPr>
          <w:rFonts w:cs="Arial"/>
          <w:sz w:val="16"/>
          <w:szCs w:val="16"/>
        </w:rPr>
        <w:t>Guinea Ecuatorial</w:t>
      </w:r>
      <w:r w:rsidR="00C6592F" w:rsidRPr="00082AEA">
        <w:rPr>
          <w:rFonts w:cs="Arial"/>
          <w:sz w:val="16"/>
          <w:szCs w:val="16"/>
        </w:rPr>
        <w:t xml:space="preserve">, </w:t>
      </w:r>
      <w:r w:rsidR="00F758A8" w:rsidRPr="00082AEA">
        <w:rPr>
          <w:rFonts w:cs="Arial"/>
          <w:sz w:val="16"/>
          <w:szCs w:val="16"/>
        </w:rPr>
        <w:t>Malí</w:t>
      </w:r>
      <w:r w:rsidR="00C6592F" w:rsidRPr="00082AEA">
        <w:rPr>
          <w:rFonts w:cs="Arial"/>
          <w:sz w:val="16"/>
          <w:szCs w:val="16"/>
        </w:rPr>
        <w:t xml:space="preserve">, </w:t>
      </w:r>
      <w:r w:rsidR="00F758A8" w:rsidRPr="00082AEA">
        <w:rPr>
          <w:rFonts w:cs="Arial"/>
          <w:sz w:val="16"/>
          <w:szCs w:val="16"/>
        </w:rPr>
        <w:t>Mauritania</w:t>
      </w:r>
      <w:r w:rsidR="00C6592F" w:rsidRPr="00082AEA">
        <w:rPr>
          <w:rFonts w:cs="Arial"/>
          <w:sz w:val="16"/>
          <w:szCs w:val="16"/>
        </w:rPr>
        <w:t xml:space="preserve">, </w:t>
      </w:r>
      <w:r w:rsidR="00F758A8" w:rsidRPr="00082AEA">
        <w:rPr>
          <w:rFonts w:cs="Arial"/>
          <w:sz w:val="16"/>
          <w:szCs w:val="16"/>
        </w:rPr>
        <w:t>Níger</w:t>
      </w:r>
      <w:r w:rsidR="00C6592F" w:rsidRPr="00082AEA">
        <w:rPr>
          <w:rFonts w:cs="Arial"/>
          <w:sz w:val="16"/>
          <w:szCs w:val="16"/>
        </w:rPr>
        <w:t xml:space="preserve">, </w:t>
      </w:r>
      <w:r w:rsidR="00F758A8" w:rsidRPr="00082AEA">
        <w:rPr>
          <w:rFonts w:cs="Arial"/>
          <w:sz w:val="16"/>
          <w:szCs w:val="16"/>
        </w:rPr>
        <w:t>República Centroafricana</w:t>
      </w:r>
      <w:r w:rsidR="00C6592F" w:rsidRPr="00082AEA">
        <w:rPr>
          <w:rFonts w:cs="Arial"/>
          <w:sz w:val="16"/>
          <w:szCs w:val="16"/>
        </w:rPr>
        <w:t xml:space="preserve">, </w:t>
      </w:r>
      <w:r w:rsidR="00F758A8" w:rsidRPr="00082AEA">
        <w:rPr>
          <w:rFonts w:cs="Arial"/>
          <w:sz w:val="16"/>
          <w:szCs w:val="16"/>
        </w:rPr>
        <w:t>Senegal</w:t>
      </w:r>
      <w:r w:rsidR="00C6592F" w:rsidRPr="00082AEA">
        <w:rPr>
          <w:rFonts w:cs="Arial"/>
          <w:sz w:val="16"/>
          <w:szCs w:val="16"/>
        </w:rPr>
        <w:t xml:space="preserve">, </w:t>
      </w:r>
      <w:r w:rsidR="00F758A8" w:rsidRPr="00082AEA">
        <w:rPr>
          <w:rFonts w:cs="Arial"/>
          <w:sz w:val="16"/>
          <w:szCs w:val="16"/>
        </w:rPr>
        <w:t>Togo</w:t>
      </w:r>
      <w:r w:rsidR="00E865FB" w:rsidRPr="00082AEA">
        <w:rPr>
          <w:rFonts w:cs="Arial"/>
          <w:sz w:val="16"/>
          <w:szCs w:val="16"/>
        </w:rPr>
        <w:t>).</w:t>
      </w:r>
    </w:p>
    <w:p w:rsidR="006D00FC" w:rsidRPr="00082AEA" w:rsidRDefault="006D00FC" w:rsidP="006D00FC">
      <w:pPr>
        <w:pStyle w:val="BodyText3"/>
        <w:tabs>
          <w:tab w:val="left" w:pos="284"/>
        </w:tabs>
        <w:spacing w:after="0"/>
        <w:jc w:val="both"/>
        <w:rPr>
          <w:rFonts w:ascii="Arial" w:hAnsi="Arial" w:cs="Arial"/>
          <w:sz w:val="20"/>
          <w:szCs w:val="20"/>
        </w:rPr>
      </w:pPr>
    </w:p>
    <w:p w:rsidR="006D00FC" w:rsidRPr="00082AEA" w:rsidRDefault="006D00FC" w:rsidP="006D00FC">
      <w:pPr>
        <w:pStyle w:val="BodyText3"/>
        <w:tabs>
          <w:tab w:val="left" w:pos="284"/>
        </w:tabs>
        <w:spacing w:after="0"/>
        <w:jc w:val="both"/>
        <w:rPr>
          <w:rFonts w:ascii="Arial" w:hAnsi="Arial" w:cs="Arial"/>
          <w:sz w:val="20"/>
          <w:szCs w:val="20"/>
        </w:rPr>
      </w:pPr>
    </w:p>
    <w:p w:rsidR="006D00FC" w:rsidRPr="00082AEA" w:rsidRDefault="00F758A8" w:rsidP="006D00FC">
      <w:pPr>
        <w:tabs>
          <w:tab w:val="left" w:pos="0"/>
        </w:tabs>
        <w:jc w:val="center"/>
        <w:rPr>
          <w:rFonts w:cs="Arial"/>
          <w:b/>
          <w:spacing w:val="-2"/>
          <w:sz w:val="18"/>
        </w:rPr>
      </w:pPr>
      <w:r w:rsidRPr="00082AEA">
        <w:rPr>
          <w:rFonts w:cs="Arial"/>
          <w:b/>
          <w:spacing w:val="-2"/>
          <w:sz w:val="18"/>
        </w:rPr>
        <w:t>Estados y organizaciones intergubernamentales que han iniciado el procedimiento</w:t>
      </w:r>
      <w:r w:rsidR="006D00FC" w:rsidRPr="00082AEA">
        <w:rPr>
          <w:rFonts w:cs="Arial"/>
          <w:b/>
          <w:spacing w:val="-2"/>
          <w:sz w:val="18"/>
        </w:rPr>
        <w:br/>
      </w:r>
      <w:r w:rsidRPr="00082AEA">
        <w:rPr>
          <w:rFonts w:cs="Arial"/>
          <w:b/>
          <w:spacing w:val="-2"/>
          <w:sz w:val="18"/>
        </w:rPr>
        <w:t>de adhesión al Convenio de la UPOV</w:t>
      </w:r>
    </w:p>
    <w:p w:rsidR="006D00FC" w:rsidRPr="00082AEA" w:rsidRDefault="006D00FC" w:rsidP="006D00FC">
      <w:pPr>
        <w:tabs>
          <w:tab w:val="left" w:pos="284"/>
        </w:tabs>
        <w:ind w:left="284"/>
        <w:rPr>
          <w:rFonts w:cs="Arial"/>
          <w:sz w:val="18"/>
        </w:rPr>
      </w:pPr>
    </w:p>
    <w:p w:rsidR="006D00FC" w:rsidRPr="00082AEA" w:rsidRDefault="00F758A8" w:rsidP="006D00FC">
      <w:pPr>
        <w:pStyle w:val="BodyText3"/>
        <w:tabs>
          <w:tab w:val="left" w:pos="284"/>
        </w:tabs>
        <w:spacing w:after="0"/>
        <w:jc w:val="both"/>
        <w:rPr>
          <w:rFonts w:ascii="Arial" w:hAnsi="Arial" w:cs="Arial"/>
          <w:sz w:val="18"/>
        </w:rPr>
      </w:pPr>
      <w:r w:rsidRPr="00082AEA">
        <w:rPr>
          <w:rFonts w:ascii="Arial" w:hAnsi="Arial" w:cs="Arial"/>
          <w:sz w:val="18"/>
        </w:rPr>
        <w:t>Armenia</w:t>
      </w:r>
      <w:r w:rsidR="00C6592F" w:rsidRPr="00082AEA">
        <w:rPr>
          <w:rFonts w:ascii="Arial" w:hAnsi="Arial" w:cs="Arial"/>
          <w:sz w:val="18"/>
        </w:rPr>
        <w:t xml:space="preserve">, </w:t>
      </w:r>
      <w:r w:rsidRPr="00082AEA">
        <w:rPr>
          <w:rFonts w:ascii="Arial" w:hAnsi="Arial" w:cs="Arial"/>
          <w:sz w:val="18"/>
        </w:rPr>
        <w:t>Brunei Darussalam</w:t>
      </w:r>
      <w:r w:rsidR="00C6592F" w:rsidRPr="00082AEA">
        <w:rPr>
          <w:rFonts w:ascii="Arial" w:hAnsi="Arial" w:cs="Arial"/>
          <w:sz w:val="18"/>
        </w:rPr>
        <w:t xml:space="preserve">, </w:t>
      </w:r>
      <w:r w:rsidRPr="00082AEA">
        <w:rPr>
          <w:rFonts w:ascii="Arial" w:hAnsi="Arial" w:cs="Arial"/>
          <w:sz w:val="18"/>
        </w:rPr>
        <w:t>Egipto</w:t>
      </w:r>
      <w:r w:rsidR="00C6592F" w:rsidRPr="00082AEA">
        <w:rPr>
          <w:rFonts w:ascii="Arial" w:hAnsi="Arial" w:cs="Arial"/>
          <w:sz w:val="18"/>
        </w:rPr>
        <w:t xml:space="preserve">, </w:t>
      </w:r>
      <w:r w:rsidRPr="00082AEA">
        <w:rPr>
          <w:rFonts w:ascii="Arial" w:hAnsi="Arial" w:cs="Arial"/>
          <w:sz w:val="18"/>
        </w:rPr>
        <w:t>Filipinas</w:t>
      </w:r>
      <w:r w:rsidR="00C6592F" w:rsidRPr="00082AEA">
        <w:rPr>
          <w:rFonts w:ascii="Arial" w:hAnsi="Arial" w:cs="Arial"/>
          <w:sz w:val="18"/>
        </w:rPr>
        <w:t xml:space="preserve">, </w:t>
      </w:r>
      <w:r w:rsidRPr="00082AEA">
        <w:rPr>
          <w:rFonts w:ascii="Arial" w:hAnsi="Arial" w:cs="Arial"/>
          <w:sz w:val="18"/>
        </w:rPr>
        <w:t>Ghana</w:t>
      </w:r>
      <w:r w:rsidR="00C6592F" w:rsidRPr="00082AEA">
        <w:rPr>
          <w:rFonts w:ascii="Arial" w:hAnsi="Arial" w:cs="Arial"/>
          <w:sz w:val="18"/>
        </w:rPr>
        <w:t xml:space="preserve">, </w:t>
      </w:r>
      <w:r w:rsidRPr="00082AEA">
        <w:rPr>
          <w:rFonts w:ascii="Arial" w:hAnsi="Arial" w:cs="Arial"/>
          <w:sz w:val="18"/>
        </w:rPr>
        <w:t>Guatemala</w:t>
      </w:r>
      <w:r w:rsidR="00C6592F" w:rsidRPr="00082AEA">
        <w:rPr>
          <w:rFonts w:ascii="Arial" w:hAnsi="Arial" w:cs="Arial"/>
          <w:sz w:val="18"/>
        </w:rPr>
        <w:t xml:space="preserve">, </w:t>
      </w:r>
      <w:r w:rsidRPr="00082AEA">
        <w:rPr>
          <w:rFonts w:ascii="Arial" w:hAnsi="Arial" w:cs="Arial"/>
          <w:sz w:val="18"/>
        </w:rPr>
        <w:t>Honduras</w:t>
      </w:r>
      <w:r w:rsidR="00C6592F" w:rsidRPr="00082AEA">
        <w:rPr>
          <w:rFonts w:ascii="Arial" w:hAnsi="Arial" w:cs="Arial"/>
          <w:sz w:val="18"/>
        </w:rPr>
        <w:t xml:space="preserve">, </w:t>
      </w:r>
      <w:r w:rsidRPr="00082AEA">
        <w:rPr>
          <w:rFonts w:ascii="Arial" w:hAnsi="Arial" w:cs="Arial"/>
          <w:sz w:val="18"/>
        </w:rPr>
        <w:t>India</w:t>
      </w:r>
      <w:r w:rsidR="00C6592F" w:rsidRPr="00082AEA">
        <w:rPr>
          <w:rFonts w:ascii="Arial" w:hAnsi="Arial" w:cs="Arial"/>
          <w:sz w:val="18"/>
        </w:rPr>
        <w:t xml:space="preserve">, </w:t>
      </w:r>
      <w:r w:rsidRPr="00082AEA">
        <w:rPr>
          <w:rFonts w:ascii="Arial" w:hAnsi="Arial" w:cs="Arial"/>
          <w:sz w:val="18"/>
        </w:rPr>
        <w:t>Irán (República Islámica del)</w:t>
      </w:r>
      <w:r w:rsidR="00C6592F" w:rsidRPr="00082AEA">
        <w:rPr>
          <w:rFonts w:ascii="Arial" w:hAnsi="Arial" w:cs="Arial"/>
          <w:sz w:val="18"/>
        </w:rPr>
        <w:t xml:space="preserve">, </w:t>
      </w:r>
      <w:r w:rsidRPr="00082AEA">
        <w:rPr>
          <w:rFonts w:ascii="Arial" w:hAnsi="Arial" w:cs="Arial"/>
          <w:sz w:val="18"/>
        </w:rPr>
        <w:t>Kazajstán</w:t>
      </w:r>
      <w:r w:rsidR="00C6592F" w:rsidRPr="00082AEA">
        <w:rPr>
          <w:rFonts w:ascii="Arial" w:hAnsi="Arial" w:cs="Arial"/>
          <w:sz w:val="18"/>
        </w:rPr>
        <w:t xml:space="preserve">, </w:t>
      </w:r>
      <w:r w:rsidRPr="00082AEA">
        <w:rPr>
          <w:rFonts w:ascii="Arial" w:hAnsi="Arial" w:cs="Arial"/>
          <w:sz w:val="18"/>
        </w:rPr>
        <w:t>Malasia</w:t>
      </w:r>
      <w:r w:rsidR="00C6592F" w:rsidRPr="00082AEA">
        <w:rPr>
          <w:rFonts w:ascii="Arial" w:hAnsi="Arial" w:cs="Arial"/>
          <w:sz w:val="18"/>
        </w:rPr>
        <w:t xml:space="preserve">, </w:t>
      </w:r>
      <w:r w:rsidRPr="00082AEA">
        <w:rPr>
          <w:rFonts w:ascii="Arial" w:hAnsi="Arial" w:cs="Arial"/>
          <w:sz w:val="18"/>
        </w:rPr>
        <w:t>Mauricio</w:t>
      </w:r>
      <w:r w:rsidR="00C6592F" w:rsidRPr="00082AEA">
        <w:rPr>
          <w:rFonts w:ascii="Arial" w:hAnsi="Arial" w:cs="Arial"/>
          <w:sz w:val="18"/>
        </w:rPr>
        <w:t xml:space="preserve">, </w:t>
      </w:r>
      <w:r w:rsidRPr="00082AEA">
        <w:rPr>
          <w:rFonts w:ascii="Arial" w:hAnsi="Arial" w:cs="Arial"/>
          <w:sz w:val="18"/>
        </w:rPr>
        <w:t>Myanmar</w:t>
      </w:r>
      <w:r w:rsidR="00C6592F" w:rsidRPr="00082AEA">
        <w:rPr>
          <w:rFonts w:ascii="Arial" w:hAnsi="Arial" w:cs="Arial"/>
          <w:sz w:val="18"/>
        </w:rPr>
        <w:t xml:space="preserve">, </w:t>
      </w:r>
      <w:r w:rsidRPr="00082AEA">
        <w:rPr>
          <w:rFonts w:ascii="Arial" w:hAnsi="Arial" w:cs="Arial"/>
          <w:sz w:val="18"/>
        </w:rPr>
        <w:t>Tayikistán</w:t>
      </w:r>
      <w:r w:rsidR="00C6592F" w:rsidRPr="00082AEA">
        <w:rPr>
          <w:rFonts w:ascii="Arial" w:hAnsi="Arial" w:cs="Arial"/>
          <w:sz w:val="18"/>
        </w:rPr>
        <w:t xml:space="preserve">, </w:t>
      </w:r>
      <w:r w:rsidRPr="00082AEA">
        <w:rPr>
          <w:rFonts w:ascii="Arial" w:hAnsi="Arial" w:cs="Arial"/>
          <w:sz w:val="18"/>
        </w:rPr>
        <w:t>Venezuela (República Bolivariana de) y Zimbabwe</w:t>
      </w:r>
      <w:r w:rsidR="00C6592F" w:rsidRPr="00082AEA">
        <w:rPr>
          <w:rFonts w:ascii="Arial" w:hAnsi="Arial" w:cs="Arial"/>
          <w:sz w:val="18"/>
        </w:rPr>
        <w:t xml:space="preserve">, </w:t>
      </w:r>
      <w:r w:rsidRPr="00082AEA">
        <w:rPr>
          <w:rFonts w:ascii="Arial" w:hAnsi="Arial" w:cs="Arial"/>
          <w:sz w:val="18"/>
        </w:rPr>
        <w:t>así como la Organización Regional Africana de la Propiedad Intelectual (ARIPO).</w:t>
      </w:r>
      <w:r w:rsidR="006D00FC" w:rsidRPr="00082AEA">
        <w:rPr>
          <w:rFonts w:ascii="Arial" w:hAnsi="Arial" w:cs="Arial"/>
          <w:sz w:val="18"/>
        </w:rPr>
        <w:t xml:space="preserve"> </w:t>
      </w:r>
    </w:p>
    <w:p w:rsidR="006D00FC" w:rsidRPr="00082AEA" w:rsidRDefault="006D00FC" w:rsidP="006D00FC">
      <w:pPr>
        <w:pStyle w:val="BodyText3"/>
        <w:tabs>
          <w:tab w:val="left" w:pos="284"/>
        </w:tabs>
        <w:spacing w:after="0"/>
        <w:jc w:val="both"/>
        <w:rPr>
          <w:rFonts w:ascii="Arial" w:hAnsi="Arial" w:cs="Arial"/>
          <w:sz w:val="18"/>
          <w:szCs w:val="20"/>
        </w:rPr>
      </w:pPr>
    </w:p>
    <w:p w:rsidR="006D00FC" w:rsidRPr="00082AEA" w:rsidRDefault="006D00FC" w:rsidP="006D00FC">
      <w:pPr>
        <w:pStyle w:val="BodyText3"/>
        <w:tabs>
          <w:tab w:val="left" w:pos="284"/>
        </w:tabs>
        <w:spacing w:after="0"/>
        <w:jc w:val="both"/>
        <w:rPr>
          <w:rFonts w:ascii="Arial" w:hAnsi="Arial" w:cs="Arial"/>
          <w:sz w:val="18"/>
          <w:szCs w:val="20"/>
        </w:rPr>
      </w:pPr>
    </w:p>
    <w:p w:rsidR="006D00FC" w:rsidRPr="00082AEA" w:rsidRDefault="00DA3433" w:rsidP="006D00FC">
      <w:pPr>
        <w:jc w:val="center"/>
        <w:rPr>
          <w:rFonts w:cs="Arial"/>
          <w:b/>
          <w:sz w:val="18"/>
        </w:rPr>
      </w:pPr>
      <w:r w:rsidRPr="00082AEA">
        <w:rPr>
          <w:rFonts w:cs="Arial"/>
          <w:b/>
          <w:sz w:val="18"/>
        </w:rPr>
        <w:t>Estados y organizaciones intergubernamentales que han entrado en contacto con la Oficina de la Unión</w:t>
      </w:r>
      <w:r w:rsidR="006D00FC" w:rsidRPr="00082AEA">
        <w:rPr>
          <w:rFonts w:cs="Arial"/>
          <w:b/>
          <w:sz w:val="18"/>
        </w:rPr>
        <w:br/>
      </w:r>
      <w:r w:rsidRPr="00082AEA">
        <w:rPr>
          <w:rFonts w:cs="Arial"/>
          <w:b/>
          <w:sz w:val="18"/>
        </w:rPr>
        <w:t>para solicitarle asistencia en la elaboración de leyes basadas en el Convenio de la UPOV</w:t>
      </w:r>
    </w:p>
    <w:p w:rsidR="006D00FC" w:rsidRPr="00082AEA" w:rsidRDefault="006D00FC" w:rsidP="006D00FC">
      <w:pPr>
        <w:jc w:val="center"/>
        <w:rPr>
          <w:rFonts w:cs="Arial"/>
          <w:b/>
          <w:sz w:val="18"/>
        </w:rPr>
      </w:pPr>
    </w:p>
    <w:p w:rsidR="006D00FC" w:rsidRPr="00082AEA" w:rsidRDefault="00DA3433" w:rsidP="006D00FC">
      <w:pPr>
        <w:rPr>
          <w:rFonts w:cs="Arial"/>
          <w:sz w:val="22"/>
        </w:rPr>
      </w:pPr>
      <w:r w:rsidRPr="00082AEA">
        <w:rPr>
          <w:rFonts w:cs="Arial"/>
          <w:sz w:val="18"/>
          <w:szCs w:val="16"/>
        </w:rPr>
        <w:t>Afganistán</w:t>
      </w:r>
      <w:r w:rsidR="00C6592F" w:rsidRPr="00082AEA">
        <w:rPr>
          <w:rFonts w:cs="Arial"/>
          <w:sz w:val="18"/>
          <w:szCs w:val="16"/>
        </w:rPr>
        <w:t xml:space="preserve">, </w:t>
      </w:r>
      <w:r w:rsidRPr="00082AEA">
        <w:rPr>
          <w:rFonts w:cs="Arial"/>
          <w:sz w:val="18"/>
          <w:szCs w:val="16"/>
        </w:rPr>
        <w:t>Arabia Saudita</w:t>
      </w:r>
      <w:r w:rsidR="00C6592F" w:rsidRPr="00082AEA">
        <w:rPr>
          <w:rFonts w:cs="Arial"/>
          <w:sz w:val="18"/>
          <w:szCs w:val="16"/>
        </w:rPr>
        <w:t xml:space="preserve">, </w:t>
      </w:r>
      <w:r w:rsidRPr="00082AEA">
        <w:rPr>
          <w:rFonts w:cs="Arial"/>
          <w:sz w:val="18"/>
          <w:szCs w:val="16"/>
        </w:rPr>
        <w:t>Argelia</w:t>
      </w:r>
      <w:r w:rsidR="00C6592F" w:rsidRPr="00082AEA">
        <w:rPr>
          <w:rFonts w:cs="Arial"/>
          <w:sz w:val="18"/>
          <w:szCs w:val="16"/>
        </w:rPr>
        <w:t xml:space="preserve">, </w:t>
      </w:r>
      <w:r w:rsidRPr="00082AEA">
        <w:rPr>
          <w:rFonts w:cs="Arial"/>
          <w:sz w:val="18"/>
          <w:szCs w:val="16"/>
        </w:rPr>
        <w:t>Bahrein</w:t>
      </w:r>
      <w:r w:rsidR="00C6592F" w:rsidRPr="00082AEA">
        <w:rPr>
          <w:rFonts w:cs="Arial"/>
          <w:sz w:val="18"/>
          <w:szCs w:val="16"/>
        </w:rPr>
        <w:t xml:space="preserve">, </w:t>
      </w:r>
      <w:r w:rsidRPr="00082AEA">
        <w:rPr>
          <w:rFonts w:cs="Arial"/>
          <w:sz w:val="18"/>
          <w:szCs w:val="16"/>
        </w:rPr>
        <w:t>Barbados</w:t>
      </w:r>
      <w:r w:rsidR="00C6592F" w:rsidRPr="00082AEA">
        <w:rPr>
          <w:rFonts w:cs="Arial"/>
          <w:sz w:val="18"/>
          <w:szCs w:val="16"/>
        </w:rPr>
        <w:t xml:space="preserve">, </w:t>
      </w:r>
      <w:r w:rsidRPr="00082AEA">
        <w:rPr>
          <w:rFonts w:cs="Arial"/>
          <w:sz w:val="18"/>
          <w:szCs w:val="16"/>
        </w:rPr>
        <w:t>Camboya</w:t>
      </w:r>
      <w:r w:rsidR="00C6592F" w:rsidRPr="00082AEA">
        <w:rPr>
          <w:rFonts w:cs="Arial"/>
          <w:sz w:val="18"/>
          <w:szCs w:val="16"/>
        </w:rPr>
        <w:t xml:space="preserve">, </w:t>
      </w:r>
      <w:r w:rsidRPr="00082AEA">
        <w:rPr>
          <w:rFonts w:cs="Arial"/>
          <w:sz w:val="18"/>
          <w:szCs w:val="16"/>
        </w:rPr>
        <w:t>Chipre</w:t>
      </w:r>
      <w:r w:rsidR="00C6592F" w:rsidRPr="00082AEA">
        <w:rPr>
          <w:rFonts w:cs="Arial"/>
          <w:sz w:val="18"/>
          <w:szCs w:val="16"/>
        </w:rPr>
        <w:t xml:space="preserve">, </w:t>
      </w:r>
      <w:r w:rsidRPr="00082AEA">
        <w:rPr>
          <w:rFonts w:cs="Arial"/>
          <w:sz w:val="18"/>
          <w:szCs w:val="16"/>
        </w:rPr>
        <w:t>Cuba</w:t>
      </w:r>
      <w:r w:rsidR="00C6592F" w:rsidRPr="00082AEA">
        <w:rPr>
          <w:rFonts w:cs="Arial"/>
          <w:sz w:val="18"/>
          <w:szCs w:val="16"/>
        </w:rPr>
        <w:t xml:space="preserve">, </w:t>
      </w:r>
      <w:r w:rsidRPr="00082AEA">
        <w:rPr>
          <w:rFonts w:cs="Arial"/>
          <w:sz w:val="18"/>
          <w:szCs w:val="16"/>
        </w:rPr>
        <w:t>El Salvador</w:t>
      </w:r>
      <w:r w:rsidR="00C6592F" w:rsidRPr="00082AEA">
        <w:rPr>
          <w:rFonts w:cs="Arial"/>
          <w:sz w:val="18"/>
          <w:szCs w:val="16"/>
        </w:rPr>
        <w:t xml:space="preserve">, </w:t>
      </w:r>
      <w:r w:rsidRPr="00082AEA">
        <w:rPr>
          <w:rFonts w:cs="Arial"/>
          <w:sz w:val="18"/>
          <w:szCs w:val="16"/>
        </w:rPr>
        <w:t>Emiratos Árabes Unidos</w:t>
      </w:r>
      <w:r w:rsidR="00C6592F" w:rsidRPr="00082AEA">
        <w:rPr>
          <w:rFonts w:cs="Arial"/>
          <w:sz w:val="18"/>
          <w:szCs w:val="16"/>
        </w:rPr>
        <w:t xml:space="preserve">, </w:t>
      </w:r>
      <w:r w:rsidRPr="00082AEA">
        <w:rPr>
          <w:rFonts w:cs="Arial"/>
          <w:sz w:val="18"/>
          <w:szCs w:val="16"/>
        </w:rPr>
        <w:t>Indonesia</w:t>
      </w:r>
      <w:r w:rsidR="00C6592F" w:rsidRPr="00082AEA">
        <w:rPr>
          <w:rFonts w:cs="Arial"/>
          <w:sz w:val="18"/>
          <w:szCs w:val="16"/>
        </w:rPr>
        <w:t xml:space="preserve">, </w:t>
      </w:r>
      <w:r w:rsidRPr="00082AEA">
        <w:rPr>
          <w:rFonts w:cs="Arial"/>
          <w:sz w:val="18"/>
          <w:szCs w:val="16"/>
        </w:rPr>
        <w:t>Iraq</w:t>
      </w:r>
      <w:r w:rsidR="00C6592F" w:rsidRPr="00082AEA">
        <w:rPr>
          <w:rFonts w:cs="Arial"/>
          <w:sz w:val="18"/>
          <w:szCs w:val="16"/>
        </w:rPr>
        <w:t xml:space="preserve">, </w:t>
      </w:r>
      <w:r w:rsidRPr="00082AEA">
        <w:rPr>
          <w:rFonts w:cs="Arial"/>
          <w:sz w:val="18"/>
          <w:szCs w:val="16"/>
        </w:rPr>
        <w:t>Jamaica</w:t>
      </w:r>
      <w:r w:rsidR="00C6592F" w:rsidRPr="00082AEA">
        <w:rPr>
          <w:rFonts w:cs="Arial"/>
          <w:sz w:val="18"/>
          <w:szCs w:val="16"/>
        </w:rPr>
        <w:t xml:space="preserve">, </w:t>
      </w:r>
      <w:r w:rsidRPr="00082AEA">
        <w:rPr>
          <w:rFonts w:cs="Arial"/>
          <w:sz w:val="18"/>
          <w:szCs w:val="16"/>
        </w:rPr>
        <w:t>Libia</w:t>
      </w:r>
      <w:r w:rsidR="00C6592F" w:rsidRPr="00082AEA">
        <w:rPr>
          <w:rFonts w:cs="Arial"/>
          <w:sz w:val="18"/>
          <w:szCs w:val="16"/>
        </w:rPr>
        <w:t xml:space="preserve">, </w:t>
      </w:r>
      <w:r w:rsidRPr="00082AEA">
        <w:rPr>
          <w:rFonts w:cs="Arial"/>
          <w:sz w:val="18"/>
          <w:szCs w:val="16"/>
        </w:rPr>
        <w:t>Liechtenstein</w:t>
      </w:r>
      <w:r w:rsidR="00C6592F" w:rsidRPr="00082AEA">
        <w:rPr>
          <w:rFonts w:cs="Arial"/>
          <w:sz w:val="18"/>
          <w:szCs w:val="16"/>
        </w:rPr>
        <w:t xml:space="preserve">, </w:t>
      </w:r>
      <w:r w:rsidRPr="00082AEA">
        <w:rPr>
          <w:rFonts w:cs="Arial"/>
          <w:sz w:val="18"/>
          <w:szCs w:val="16"/>
        </w:rPr>
        <w:t>Mongolia</w:t>
      </w:r>
      <w:r w:rsidR="00C6592F" w:rsidRPr="00082AEA">
        <w:rPr>
          <w:rFonts w:cs="Arial"/>
          <w:sz w:val="18"/>
          <w:szCs w:val="16"/>
        </w:rPr>
        <w:t xml:space="preserve">, </w:t>
      </w:r>
      <w:r w:rsidRPr="00082AEA">
        <w:rPr>
          <w:rFonts w:cs="Arial"/>
          <w:sz w:val="18"/>
          <w:szCs w:val="16"/>
        </w:rPr>
        <w:t>Mozambique</w:t>
      </w:r>
      <w:r w:rsidR="00C6592F" w:rsidRPr="00082AEA">
        <w:rPr>
          <w:rFonts w:cs="Arial"/>
          <w:sz w:val="18"/>
          <w:szCs w:val="16"/>
        </w:rPr>
        <w:t xml:space="preserve">, </w:t>
      </w:r>
      <w:r w:rsidRPr="00082AEA">
        <w:rPr>
          <w:rFonts w:cs="Arial"/>
          <w:sz w:val="18"/>
          <w:szCs w:val="16"/>
        </w:rPr>
        <w:t>Namibia</w:t>
      </w:r>
      <w:r w:rsidR="00C6592F" w:rsidRPr="00082AEA">
        <w:rPr>
          <w:rFonts w:cs="Arial"/>
          <w:sz w:val="18"/>
          <w:szCs w:val="16"/>
        </w:rPr>
        <w:t xml:space="preserve">, </w:t>
      </w:r>
      <w:r w:rsidRPr="00082AEA">
        <w:rPr>
          <w:rFonts w:cs="Arial"/>
          <w:sz w:val="18"/>
          <w:szCs w:val="16"/>
        </w:rPr>
        <w:t>Nigeria</w:t>
      </w:r>
      <w:r w:rsidR="00C6592F" w:rsidRPr="00082AEA">
        <w:rPr>
          <w:rFonts w:cs="Arial"/>
          <w:sz w:val="18"/>
          <w:szCs w:val="16"/>
        </w:rPr>
        <w:t xml:space="preserve">, </w:t>
      </w:r>
      <w:r w:rsidRPr="00082AEA">
        <w:rPr>
          <w:rFonts w:cs="Arial"/>
          <w:sz w:val="18"/>
          <w:szCs w:val="16"/>
        </w:rPr>
        <w:t>Pakistán</w:t>
      </w:r>
      <w:r w:rsidR="00C6592F" w:rsidRPr="00082AEA">
        <w:rPr>
          <w:rFonts w:cs="Arial"/>
          <w:sz w:val="18"/>
          <w:szCs w:val="16"/>
        </w:rPr>
        <w:t xml:space="preserve">, </w:t>
      </w:r>
      <w:r w:rsidRPr="00082AEA">
        <w:rPr>
          <w:rFonts w:cs="Arial"/>
          <w:sz w:val="18"/>
          <w:szCs w:val="16"/>
        </w:rPr>
        <w:t>República Democrática Popular Lao</w:t>
      </w:r>
      <w:r w:rsidR="00C6592F" w:rsidRPr="00082AEA">
        <w:rPr>
          <w:rFonts w:cs="Arial"/>
          <w:sz w:val="18"/>
          <w:szCs w:val="16"/>
        </w:rPr>
        <w:t xml:space="preserve">, </w:t>
      </w:r>
      <w:r w:rsidRPr="00082AEA">
        <w:rPr>
          <w:rFonts w:cs="Arial"/>
          <w:sz w:val="18"/>
          <w:szCs w:val="16"/>
        </w:rPr>
        <w:t>Sudán</w:t>
      </w:r>
      <w:r w:rsidR="00C6592F" w:rsidRPr="00082AEA">
        <w:rPr>
          <w:rFonts w:cs="Arial"/>
          <w:sz w:val="18"/>
          <w:szCs w:val="16"/>
        </w:rPr>
        <w:t xml:space="preserve">, </w:t>
      </w:r>
      <w:r w:rsidRPr="00082AEA">
        <w:rPr>
          <w:rFonts w:cs="Arial"/>
          <w:sz w:val="18"/>
          <w:szCs w:val="16"/>
        </w:rPr>
        <w:t>Tailandia</w:t>
      </w:r>
      <w:r w:rsidR="00C6592F" w:rsidRPr="00082AEA">
        <w:rPr>
          <w:rFonts w:cs="Arial"/>
          <w:sz w:val="18"/>
          <w:szCs w:val="16"/>
        </w:rPr>
        <w:t xml:space="preserve">, </w:t>
      </w:r>
      <w:r w:rsidRPr="00082AEA">
        <w:rPr>
          <w:rFonts w:cs="Arial"/>
          <w:sz w:val="18"/>
          <w:szCs w:val="16"/>
        </w:rPr>
        <w:t>Tonga</w:t>
      </w:r>
      <w:r w:rsidR="00C6592F" w:rsidRPr="00082AEA">
        <w:rPr>
          <w:rFonts w:cs="Arial"/>
          <w:sz w:val="18"/>
          <w:szCs w:val="16"/>
        </w:rPr>
        <w:t xml:space="preserve">, </w:t>
      </w:r>
      <w:r w:rsidRPr="00082AEA">
        <w:rPr>
          <w:rFonts w:cs="Arial"/>
          <w:sz w:val="18"/>
          <w:szCs w:val="16"/>
        </w:rPr>
        <w:t>Turkmenistán y Zambia</w:t>
      </w:r>
      <w:r w:rsidR="00C6592F" w:rsidRPr="00082AEA">
        <w:rPr>
          <w:rFonts w:cs="Arial"/>
          <w:sz w:val="18"/>
          <w:szCs w:val="16"/>
        </w:rPr>
        <w:t xml:space="preserve">, </w:t>
      </w:r>
      <w:r w:rsidRPr="00082AEA">
        <w:rPr>
          <w:rFonts w:cs="Arial"/>
          <w:sz w:val="18"/>
          <w:szCs w:val="16"/>
        </w:rPr>
        <w:t>así como la Comunidad para el Desarrollo del África Austral (SADC).</w:t>
      </w:r>
      <w:r w:rsidR="006D00FC" w:rsidRPr="00082AEA">
        <w:rPr>
          <w:rFonts w:cs="Arial"/>
          <w:sz w:val="22"/>
        </w:rPr>
        <w:t xml:space="preserve"> </w:t>
      </w:r>
    </w:p>
    <w:p w:rsidR="006D00FC" w:rsidRPr="00082AEA" w:rsidRDefault="006D00FC" w:rsidP="006D00FC">
      <w:pPr>
        <w:rPr>
          <w:rFonts w:cs="Arial"/>
          <w:sz w:val="18"/>
        </w:rPr>
      </w:pPr>
    </w:p>
    <w:p w:rsidR="006D00FC" w:rsidRPr="00082AEA" w:rsidRDefault="006D00FC" w:rsidP="006D00FC">
      <w:pPr>
        <w:pStyle w:val="Heading3"/>
        <w:rPr>
          <w:lang w:val="es-ES_tradnl"/>
        </w:rPr>
      </w:pPr>
      <w:r w:rsidRPr="00082AEA">
        <w:rPr>
          <w:lang w:val="es-ES_tradnl"/>
        </w:rPr>
        <w:br w:type="page"/>
      </w:r>
      <w:bookmarkStart w:id="7" w:name="_Toc528352493"/>
      <w:bookmarkStart w:id="8" w:name="_Toc336331192"/>
      <w:bookmarkStart w:id="9" w:name="_Toc336339182"/>
      <w:r w:rsidRPr="00082AEA">
        <w:rPr>
          <w:lang w:val="es-ES_tradnl"/>
        </w:rPr>
        <w:lastRenderedPageBreak/>
        <w:t>2.</w:t>
      </w:r>
      <w:r w:rsidRPr="00082AEA">
        <w:rPr>
          <w:lang w:val="es-ES_tradnl"/>
        </w:rPr>
        <w:tab/>
      </w:r>
      <w:r w:rsidR="00F56F99" w:rsidRPr="00082AEA">
        <w:rPr>
          <w:lang w:val="es-ES_tradnl"/>
        </w:rPr>
        <w:t>RENDIMIENTO DE LOS PROGRAMAS</w:t>
      </w:r>
      <w:bookmarkEnd w:id="7"/>
    </w:p>
    <w:p w:rsidR="006D00FC" w:rsidRPr="00082AEA" w:rsidRDefault="006D00FC" w:rsidP="006D00FC"/>
    <w:p w:rsidR="006D00FC" w:rsidRPr="00082AEA" w:rsidRDefault="006D00FC" w:rsidP="006D00FC">
      <w:pPr>
        <w:pStyle w:val="Heading4"/>
        <w:rPr>
          <w:lang w:val="es-ES_tradnl"/>
        </w:rPr>
      </w:pPr>
      <w:bookmarkStart w:id="10" w:name="_Toc528352494"/>
      <w:r w:rsidRPr="00082AEA">
        <w:rPr>
          <w:lang w:val="es-ES_tradnl"/>
        </w:rPr>
        <w:t>2.1</w:t>
      </w:r>
      <w:r w:rsidRPr="00082AEA">
        <w:rPr>
          <w:lang w:val="es-ES_tradnl"/>
        </w:rPr>
        <w:tab/>
      </w:r>
      <w:r w:rsidR="00F56F99" w:rsidRPr="00082AEA">
        <w:rPr>
          <w:lang w:val="es-ES_tradnl"/>
        </w:rPr>
        <w:t>Subprograma UV.1: Política general sobre protección de las variedades vegetales</w:t>
      </w:r>
      <w:bookmarkEnd w:id="10"/>
    </w:p>
    <w:p w:rsidR="006D00FC" w:rsidRPr="00082AEA" w:rsidRDefault="006D00FC" w:rsidP="006D00FC">
      <w:pPr>
        <w:rPr>
          <w:sz w:val="18"/>
          <w:szCs w:val="18"/>
        </w:rPr>
      </w:pPr>
    </w:p>
    <w:p w:rsidR="006D00FC" w:rsidRPr="00082AEA" w:rsidRDefault="00F56F99" w:rsidP="006D00FC">
      <w:pPr>
        <w:rPr>
          <w:sz w:val="18"/>
          <w:szCs w:val="18"/>
        </w:rPr>
      </w:pPr>
      <w:r w:rsidRPr="00082AEA">
        <w:rPr>
          <w:sz w:val="18"/>
          <w:szCs w:val="18"/>
        </w:rPr>
        <w:t>En este subprograma se establece el marco para la elaboración de políticas</w:t>
      </w:r>
      <w:r w:rsidR="00C6592F" w:rsidRPr="00082AEA">
        <w:rPr>
          <w:sz w:val="18"/>
          <w:szCs w:val="18"/>
        </w:rPr>
        <w:t xml:space="preserve">, </w:t>
      </w:r>
      <w:r w:rsidRPr="00082AEA">
        <w:rPr>
          <w:sz w:val="18"/>
          <w:szCs w:val="18"/>
        </w:rPr>
        <w:t>la gestión y la coordinación de las actividades del programa general de la UPOV</w:t>
      </w:r>
      <w:r w:rsidR="00C6592F" w:rsidRPr="00082AEA">
        <w:rPr>
          <w:sz w:val="18"/>
          <w:szCs w:val="18"/>
        </w:rPr>
        <w:t xml:space="preserve">, </w:t>
      </w:r>
      <w:r w:rsidRPr="00082AEA">
        <w:rPr>
          <w:sz w:val="18"/>
          <w:szCs w:val="18"/>
        </w:rPr>
        <w:t>según lo establecido por el Consejo con la orientación del Comité Consultivo.</w:t>
      </w:r>
      <w:r w:rsidR="009B45E2" w:rsidRPr="00082AEA">
        <w:rPr>
          <w:sz w:val="18"/>
          <w:szCs w:val="18"/>
        </w:rPr>
        <w:t xml:space="preserve"> </w:t>
      </w:r>
      <w:r w:rsidRPr="00082AEA">
        <w:rPr>
          <w:sz w:val="18"/>
          <w:szCs w:val="18"/>
        </w:rPr>
        <w:t>En el bienio</w:t>
      </w:r>
      <w:r w:rsidR="00C6592F" w:rsidRPr="00082AEA">
        <w:rPr>
          <w:sz w:val="18"/>
          <w:szCs w:val="18"/>
        </w:rPr>
        <w:t> 2</w:t>
      </w:r>
      <w:r w:rsidRPr="00082AEA">
        <w:rPr>
          <w:sz w:val="18"/>
          <w:szCs w:val="18"/>
        </w:rPr>
        <w:t>016-2017</w:t>
      </w:r>
      <w:r w:rsidR="00C6592F" w:rsidRPr="00082AEA">
        <w:rPr>
          <w:sz w:val="18"/>
          <w:szCs w:val="18"/>
        </w:rPr>
        <w:t xml:space="preserve">, </w:t>
      </w:r>
      <w:r w:rsidRPr="00082AEA">
        <w:rPr>
          <w:sz w:val="18"/>
          <w:szCs w:val="18"/>
        </w:rPr>
        <w:t>el Consejo y el Comité Consultivo adoptaron diversas decisiones importantes que atañen a la dirección y las políticas de la Unión</w:t>
      </w:r>
      <w:r w:rsidR="00C6592F" w:rsidRPr="00082AEA">
        <w:rPr>
          <w:sz w:val="18"/>
          <w:szCs w:val="18"/>
        </w:rPr>
        <w:t xml:space="preserve">, </w:t>
      </w:r>
      <w:r w:rsidRPr="00082AEA">
        <w:rPr>
          <w:sz w:val="18"/>
          <w:szCs w:val="18"/>
        </w:rPr>
        <w:t>a saber:</w:t>
      </w:r>
      <w:r w:rsidR="009B45E2" w:rsidRPr="00082AEA">
        <w:rPr>
          <w:sz w:val="18"/>
          <w:szCs w:val="18"/>
        </w:rPr>
        <w:t xml:space="preserve"> </w:t>
      </w:r>
      <w:r w:rsidRPr="00082AEA">
        <w:rPr>
          <w:sz w:val="18"/>
          <w:szCs w:val="18"/>
        </w:rPr>
        <w:t>la creación del Grupo de Trabajo sobre un posible sistema internacional de cooperación (</w:t>
      </w:r>
      <w:r w:rsidR="009A7719" w:rsidRPr="00082AEA">
        <w:rPr>
          <w:rFonts w:cs="Arial"/>
          <w:sz w:val="18"/>
          <w:szCs w:val="18"/>
        </w:rPr>
        <w:t>WG</w:t>
      </w:r>
      <w:r w:rsidR="009A7719" w:rsidRPr="00082AEA">
        <w:rPr>
          <w:rFonts w:cs="Arial"/>
          <w:sz w:val="18"/>
          <w:szCs w:val="18"/>
        </w:rPr>
        <w:noBreakHyphen/>
        <w:t>ISC</w:t>
      </w:r>
      <w:r w:rsidRPr="00082AEA">
        <w:rPr>
          <w:sz w:val="18"/>
          <w:szCs w:val="18"/>
        </w:rPr>
        <w:t>);</w:t>
      </w:r>
      <w:r w:rsidR="009B45E2" w:rsidRPr="00082AEA">
        <w:rPr>
          <w:sz w:val="18"/>
          <w:szCs w:val="18"/>
        </w:rPr>
        <w:t xml:space="preserve"> </w:t>
      </w:r>
      <w:r w:rsidR="009A7719" w:rsidRPr="00082AEA">
        <w:rPr>
          <w:sz w:val="18"/>
          <w:szCs w:val="18"/>
        </w:rPr>
        <w:t>la incorporación del nuevo logo de la UPOV al sitio web de la UPOV junto con las secciones destinadas específicamente a los sectores interesados y en coincidencia con el lanzamiento del canal de la UPOV en YouTube;</w:t>
      </w:r>
      <w:r w:rsidR="009B45E2" w:rsidRPr="00082AEA">
        <w:rPr>
          <w:sz w:val="18"/>
          <w:szCs w:val="18"/>
        </w:rPr>
        <w:t xml:space="preserve"> </w:t>
      </w:r>
      <w:r w:rsidR="009A7719" w:rsidRPr="00082AEA">
        <w:rPr>
          <w:sz w:val="18"/>
          <w:szCs w:val="18"/>
        </w:rPr>
        <w:t>la aprobación de un plan operativo estratégico para diversificar las fuentes de ingresos de la UPOV y así mantener y reforzar la sostenibilidad de los actuales servicios y actividades;</w:t>
      </w:r>
      <w:r w:rsidR="009B45E2" w:rsidRPr="00082AEA">
        <w:rPr>
          <w:sz w:val="18"/>
          <w:szCs w:val="18"/>
        </w:rPr>
        <w:t xml:space="preserve"> </w:t>
      </w:r>
      <w:r w:rsidR="009A7719" w:rsidRPr="00082AEA">
        <w:rPr>
          <w:sz w:val="18"/>
          <w:szCs w:val="18"/>
        </w:rPr>
        <w:t>la organización de una única serie anual de sesiones de la UPOV en Ginebra;</w:t>
      </w:r>
      <w:r w:rsidR="009B45E2" w:rsidRPr="00082AEA">
        <w:rPr>
          <w:sz w:val="18"/>
          <w:szCs w:val="18"/>
        </w:rPr>
        <w:t xml:space="preserve"> </w:t>
      </w:r>
      <w:r w:rsidR="009A7719" w:rsidRPr="00082AEA">
        <w:rPr>
          <w:sz w:val="18"/>
          <w:szCs w:val="18"/>
        </w:rPr>
        <w:t>la puesta en funcionamiento del formulario electrónico de solicitud (herramienta de solicitudes de derechos de obtentor UPOV PRISMA);</w:t>
      </w:r>
      <w:r w:rsidR="009B45E2" w:rsidRPr="00082AEA">
        <w:rPr>
          <w:sz w:val="18"/>
          <w:szCs w:val="18"/>
        </w:rPr>
        <w:t xml:space="preserve"> </w:t>
      </w:r>
      <w:r w:rsidR="009A7719" w:rsidRPr="00082AEA">
        <w:rPr>
          <w:sz w:val="18"/>
          <w:szCs w:val="18"/>
        </w:rPr>
        <w:t>la interrelación con el ITPGRFA</w:t>
      </w:r>
      <w:r w:rsidR="00C6592F" w:rsidRPr="00082AEA">
        <w:rPr>
          <w:sz w:val="18"/>
          <w:szCs w:val="18"/>
        </w:rPr>
        <w:t xml:space="preserve">, </w:t>
      </w:r>
      <w:r w:rsidR="009A7719" w:rsidRPr="00082AEA">
        <w:rPr>
          <w:sz w:val="18"/>
          <w:szCs w:val="18"/>
        </w:rPr>
        <w:t>en particular la organización de un “Simposio sobre la posible interrelación entre el Tratado Internacional sobre los Recursos Fitogenéticos para la Alimentación y la Agricultura (ITPGRFA) y el Convenio Internacional para la Protección de las Obtenciones Vegetales (Convenio de la UPOV)”</w:t>
      </w:r>
      <w:r w:rsidR="00C6592F" w:rsidRPr="00082AEA">
        <w:rPr>
          <w:sz w:val="18"/>
          <w:szCs w:val="18"/>
        </w:rPr>
        <w:t xml:space="preserve">, </w:t>
      </w:r>
      <w:r w:rsidR="009A7719" w:rsidRPr="00082AEA">
        <w:rPr>
          <w:sz w:val="18"/>
          <w:szCs w:val="18"/>
        </w:rPr>
        <w:t>que tuvo lugar en Ginebra en octubre de 2016;</w:t>
      </w:r>
      <w:r w:rsidR="009B45E2" w:rsidRPr="00082AEA">
        <w:rPr>
          <w:sz w:val="18"/>
          <w:szCs w:val="18"/>
        </w:rPr>
        <w:t xml:space="preserve"> </w:t>
      </w:r>
      <w:r w:rsidR="009A7719" w:rsidRPr="00082AEA">
        <w:rPr>
          <w:sz w:val="18"/>
          <w:szCs w:val="18"/>
        </w:rPr>
        <w:t>la aprobación de una pregunta frecuente sobre la manera en que el sistema de la UPOV de protección de las obtenciones vegetales contribuye a los objetivos de desarrollo sostenible (ODS) de las Naciones Unidas;</w:t>
      </w:r>
      <w:r w:rsidR="009B45E2" w:rsidRPr="00082AEA">
        <w:rPr>
          <w:sz w:val="18"/>
          <w:szCs w:val="18"/>
        </w:rPr>
        <w:t xml:space="preserve"> </w:t>
      </w:r>
      <w:r w:rsidR="009A7719" w:rsidRPr="00082AEA">
        <w:rPr>
          <w:sz w:val="18"/>
          <w:szCs w:val="18"/>
        </w:rPr>
        <w:t>y la aprobación de un programa para el uso del idioma ruso en la UPOV.</w:t>
      </w:r>
      <w:r w:rsidR="006D00FC" w:rsidRPr="00082AEA">
        <w:rPr>
          <w:sz w:val="18"/>
          <w:szCs w:val="18"/>
        </w:rPr>
        <w:t xml:space="preserve"> </w:t>
      </w:r>
    </w:p>
    <w:p w:rsidR="006D00FC" w:rsidRPr="00082AEA" w:rsidRDefault="006D00FC" w:rsidP="006D00FC">
      <w:pPr>
        <w:rPr>
          <w:sz w:val="16"/>
          <w:szCs w:val="18"/>
        </w:rPr>
      </w:pPr>
    </w:p>
    <w:p w:rsidR="006D00FC" w:rsidRPr="00082AEA" w:rsidRDefault="006D00FC" w:rsidP="006D00FC">
      <w:pPr>
        <w:rPr>
          <w:sz w:val="16"/>
          <w:szCs w:val="18"/>
        </w:rPr>
      </w:pPr>
    </w:p>
    <w:tbl>
      <w:tblPr>
        <w:tblW w:w="9889" w:type="dxa"/>
        <w:tblLayout w:type="fixed"/>
        <w:tblLook w:val="0000" w:firstRow="0" w:lastRow="0" w:firstColumn="0" w:lastColumn="0" w:noHBand="0" w:noVBand="0"/>
      </w:tblPr>
      <w:tblGrid>
        <w:gridCol w:w="1951"/>
        <w:gridCol w:w="7938"/>
      </w:tblGrid>
      <w:tr w:rsidR="006D00FC" w:rsidRPr="00082AEA" w:rsidTr="009B45E2">
        <w:tc>
          <w:tcPr>
            <w:tcW w:w="1951" w:type="dxa"/>
          </w:tcPr>
          <w:p w:rsidR="006D00FC" w:rsidRPr="00082AEA" w:rsidRDefault="009A7719" w:rsidP="00E8508B">
            <w:pPr>
              <w:pStyle w:val="Heading5"/>
              <w:rPr>
                <w:lang w:val="es-ES_tradnl"/>
              </w:rPr>
            </w:pPr>
            <w:bookmarkStart w:id="11" w:name="_Toc528352495"/>
            <w:r w:rsidRPr="00082AEA">
              <w:rPr>
                <w:lang w:val="es-ES_tradnl"/>
              </w:rPr>
              <w:t>Objetivos</w:t>
            </w:r>
            <w:bookmarkEnd w:id="11"/>
          </w:p>
        </w:tc>
        <w:tc>
          <w:tcPr>
            <w:tcW w:w="7938" w:type="dxa"/>
            <w:vAlign w:val="center"/>
          </w:tcPr>
          <w:p w:rsidR="006D00FC" w:rsidRPr="00082AEA" w:rsidRDefault="009A7719" w:rsidP="009B45E2">
            <w:pPr>
              <w:keepNext/>
              <w:keepLines/>
              <w:widowControl w:val="0"/>
              <w:numPr>
                <w:ilvl w:val="0"/>
                <w:numId w:val="1"/>
              </w:numPr>
              <w:jc w:val="left"/>
              <w:rPr>
                <w:b/>
                <w:i/>
                <w:sz w:val="18"/>
                <w:szCs w:val="18"/>
              </w:rPr>
            </w:pPr>
            <w:r w:rsidRPr="00082AEA">
              <w:rPr>
                <w:sz w:val="18"/>
                <w:szCs w:val="18"/>
              </w:rPr>
              <w:t>Dirección de política y gestión ejecutiva.</w:t>
            </w:r>
          </w:p>
          <w:p w:rsidR="006D00FC" w:rsidRPr="00082AEA" w:rsidRDefault="009A7719" w:rsidP="00E8508B">
            <w:pPr>
              <w:keepNext/>
              <w:keepLines/>
              <w:widowControl w:val="0"/>
              <w:numPr>
                <w:ilvl w:val="0"/>
                <w:numId w:val="1"/>
              </w:numPr>
              <w:jc w:val="left"/>
              <w:rPr>
                <w:b/>
                <w:sz w:val="18"/>
                <w:szCs w:val="18"/>
              </w:rPr>
            </w:pPr>
            <w:r w:rsidRPr="00082AEA">
              <w:rPr>
                <w:sz w:val="18"/>
                <w:szCs w:val="18"/>
              </w:rPr>
              <w:t>Planificación</w:t>
            </w:r>
            <w:r w:rsidR="00C6592F" w:rsidRPr="00082AEA">
              <w:rPr>
                <w:sz w:val="18"/>
                <w:szCs w:val="18"/>
              </w:rPr>
              <w:t xml:space="preserve">, </w:t>
            </w:r>
            <w:r w:rsidRPr="00082AEA">
              <w:rPr>
                <w:sz w:val="18"/>
                <w:szCs w:val="18"/>
              </w:rPr>
              <w:t>ejecución y evaluación del programa y presupuesto.</w:t>
            </w:r>
          </w:p>
        </w:tc>
      </w:tr>
    </w:tbl>
    <w:p w:rsidR="006D00FC" w:rsidRPr="00082AEA" w:rsidRDefault="006D00FC" w:rsidP="006D00FC">
      <w:pPr>
        <w:rPr>
          <w:sz w:val="16"/>
          <w:szCs w:val="18"/>
        </w:rPr>
      </w:pPr>
    </w:p>
    <w:p w:rsidR="006D00FC" w:rsidRPr="00082AEA" w:rsidRDefault="006D00FC" w:rsidP="006D00FC">
      <w:pPr>
        <w:rPr>
          <w:sz w:val="16"/>
          <w:szCs w:val="18"/>
        </w:rPr>
      </w:pPr>
    </w:p>
    <w:p w:rsidR="006D00FC" w:rsidRPr="00082AEA" w:rsidRDefault="009A7719" w:rsidP="006D00FC">
      <w:pPr>
        <w:pStyle w:val="Heading5"/>
        <w:ind w:left="568"/>
        <w:rPr>
          <w:lang w:val="es-ES_tradnl"/>
        </w:rPr>
      </w:pPr>
      <w:bookmarkStart w:id="12" w:name="_Toc528352496"/>
      <w:r w:rsidRPr="00082AEA">
        <w:rPr>
          <w:lang w:val="es-ES_tradnl"/>
        </w:rPr>
        <w:t>Resultados alcanzados:</w:t>
      </w:r>
      <w:r w:rsidR="009B45E2" w:rsidRPr="00082AEA">
        <w:rPr>
          <w:lang w:val="es-ES_tradnl"/>
        </w:rPr>
        <w:t xml:space="preserve"> </w:t>
      </w:r>
      <w:r w:rsidRPr="00082AEA">
        <w:rPr>
          <w:lang w:val="es-ES_tradnl"/>
        </w:rPr>
        <w:t>indicadores de rendimiento</w:t>
      </w:r>
      <w:bookmarkEnd w:id="12"/>
    </w:p>
    <w:p w:rsidR="006D00FC" w:rsidRPr="00082AEA" w:rsidRDefault="006D00FC" w:rsidP="006D00FC">
      <w:pPr>
        <w:rPr>
          <w:sz w:val="18"/>
          <w:szCs w:val="18"/>
        </w:rPr>
      </w:pPr>
    </w:p>
    <w:p w:rsidR="006D00FC" w:rsidRPr="00082AEA" w:rsidRDefault="006D00FC" w:rsidP="006D00FC">
      <w:pPr>
        <w:pStyle w:val="Heading6"/>
        <w:rPr>
          <w:szCs w:val="18"/>
        </w:rPr>
      </w:pPr>
      <w:bookmarkStart w:id="13" w:name="_Toc528352497"/>
      <w:r w:rsidRPr="00082AEA">
        <w:rPr>
          <w:szCs w:val="18"/>
        </w:rPr>
        <w:t>1.</w:t>
      </w:r>
      <w:r w:rsidR="009B45E2" w:rsidRPr="00082AEA">
        <w:rPr>
          <w:szCs w:val="18"/>
        </w:rPr>
        <w:t xml:space="preserve"> </w:t>
      </w:r>
      <w:r w:rsidR="009A7719" w:rsidRPr="00082AEA">
        <w:rPr>
          <w:szCs w:val="18"/>
        </w:rPr>
        <w:t>ORGANIZACIÓN DE LAS SESIONES DEL CONSEJO Y DEL COMITÉ CONSULTIVO</w:t>
      </w:r>
      <w:bookmarkEnd w:id="13"/>
    </w:p>
    <w:p w:rsidR="006D00FC" w:rsidRPr="00082AEA" w:rsidRDefault="006D00FC" w:rsidP="006D00FC">
      <w:pPr>
        <w:rPr>
          <w:sz w:val="18"/>
          <w:szCs w:val="18"/>
        </w:rPr>
      </w:pPr>
    </w:p>
    <w:p w:rsidR="006D00FC" w:rsidRPr="00082AEA" w:rsidRDefault="009A7719" w:rsidP="009A7719">
      <w:pPr>
        <w:pStyle w:val="Heading8"/>
        <w:rPr>
          <w:szCs w:val="18"/>
        </w:rPr>
      </w:pPr>
      <w:bookmarkStart w:id="14" w:name="_Toc528352498"/>
      <w:r w:rsidRPr="00082AEA">
        <w:rPr>
          <w:szCs w:val="18"/>
        </w:rPr>
        <w:t>a) Participación en las sesiones del Consejo y del Comité Consultivo</w:t>
      </w:r>
      <w:bookmarkEnd w:id="14"/>
    </w:p>
    <w:p w:rsidR="006D00FC" w:rsidRPr="00082AEA" w:rsidRDefault="009A7719" w:rsidP="006D00FC">
      <w:pPr>
        <w:rPr>
          <w:sz w:val="18"/>
          <w:szCs w:val="18"/>
        </w:rPr>
      </w:pPr>
      <w:r w:rsidRPr="00082AEA">
        <w:rPr>
          <w:sz w:val="18"/>
          <w:szCs w:val="18"/>
        </w:rPr>
        <w:t>(véanse los gráficos</w:t>
      </w:r>
      <w:r w:rsidR="00C6592F" w:rsidRPr="00082AEA">
        <w:rPr>
          <w:sz w:val="18"/>
          <w:szCs w:val="18"/>
        </w:rPr>
        <w:t> 3</w:t>
      </w:r>
      <w:r w:rsidRPr="00082AEA">
        <w:rPr>
          <w:sz w:val="18"/>
          <w:szCs w:val="18"/>
        </w:rPr>
        <w:t xml:space="preserve"> a</w:t>
      </w:r>
      <w:r w:rsidR="00C6592F" w:rsidRPr="00082AEA">
        <w:rPr>
          <w:sz w:val="18"/>
          <w:szCs w:val="18"/>
        </w:rPr>
        <w:t> 5</w:t>
      </w:r>
      <w:r w:rsidRPr="00082AEA">
        <w:rPr>
          <w:sz w:val="18"/>
          <w:szCs w:val="18"/>
        </w:rPr>
        <w:t>)</w:t>
      </w:r>
    </w:p>
    <w:p w:rsidR="006D00FC" w:rsidRPr="00082AEA" w:rsidRDefault="006D00FC" w:rsidP="006D00FC">
      <w:pPr>
        <w:rPr>
          <w:sz w:val="18"/>
          <w:szCs w:val="18"/>
        </w:rPr>
      </w:pPr>
    </w:p>
    <w:tbl>
      <w:tblPr>
        <w:tblW w:w="9889" w:type="dxa"/>
        <w:tblLayout w:type="fixed"/>
        <w:tblLook w:val="0000" w:firstRow="0" w:lastRow="0" w:firstColumn="0" w:lastColumn="0" w:noHBand="0" w:noVBand="0"/>
      </w:tblPr>
      <w:tblGrid>
        <w:gridCol w:w="4944"/>
        <w:gridCol w:w="4945"/>
      </w:tblGrid>
      <w:tr w:rsidR="006D00FC" w:rsidRPr="00082AEA" w:rsidTr="009B45E2">
        <w:tc>
          <w:tcPr>
            <w:tcW w:w="4944" w:type="dxa"/>
          </w:tcPr>
          <w:p w:rsidR="006D00FC" w:rsidRPr="00082AEA" w:rsidRDefault="00161A86" w:rsidP="009B45E2">
            <w:pPr>
              <w:pStyle w:val="Caption"/>
              <w:keepNext w:val="0"/>
              <w:spacing w:after="0"/>
            </w:pPr>
            <w:bookmarkStart w:id="15" w:name="_Toc395864968"/>
            <w:bookmarkStart w:id="16" w:name="_Toc528352499"/>
            <w:r w:rsidRPr="00082AEA">
              <w:t>Gráfico</w:t>
            </w:r>
            <w:r w:rsidR="00621EDE" w:rsidRPr="00082AEA">
              <w:t> </w:t>
            </w:r>
            <w:r w:rsidR="00B03302" w:rsidRPr="00082AEA">
              <w:fldChar w:fldCharType="begin"/>
            </w:r>
            <w:r w:rsidRPr="00082AEA">
              <w:instrText xml:space="preserve"> SEQ Figure \* ARABIC </w:instrText>
            </w:r>
            <w:r w:rsidR="00B03302" w:rsidRPr="00082AEA">
              <w:fldChar w:fldCharType="separate"/>
            </w:r>
            <w:r w:rsidRPr="00082AEA">
              <w:t>3</w:t>
            </w:r>
            <w:r w:rsidR="00B03302" w:rsidRPr="00082AEA">
              <w:fldChar w:fldCharType="end"/>
            </w:r>
            <w:r w:rsidRPr="00082AEA">
              <w:t>.</w:t>
            </w:r>
            <w:r w:rsidR="009B45E2" w:rsidRPr="00082AEA">
              <w:t xml:space="preserve"> </w:t>
            </w:r>
            <w:bookmarkEnd w:id="15"/>
            <w:r w:rsidR="00621EDE" w:rsidRPr="00082AEA">
              <w:t>Participación</w:t>
            </w:r>
            <w:r w:rsidR="00621EDE" w:rsidRPr="00082AEA">
              <w:rPr>
                <w:rStyle w:val="FootnoteReference"/>
              </w:rPr>
              <w:footnoteReference w:customMarkFollows="1" w:id="2"/>
              <w:t>*</w:t>
            </w:r>
            <w:r w:rsidR="00621EDE" w:rsidRPr="00082AEA">
              <w:t xml:space="preserve"> en las sesiones ordinarias del Consejo (sesiones de octubre)</w:t>
            </w:r>
            <w:bookmarkEnd w:id="16"/>
          </w:p>
          <w:p w:rsidR="006D00FC" w:rsidRPr="00082AEA" w:rsidRDefault="007A21ED" w:rsidP="009B45E2">
            <w:pPr>
              <w:keepLines/>
              <w:widowControl w:val="0"/>
              <w:jc w:val="left"/>
              <w:rPr>
                <w:sz w:val="18"/>
                <w:szCs w:val="18"/>
              </w:rPr>
            </w:pPr>
            <w:r w:rsidRPr="00082AEA">
              <w:rPr>
                <w:noProof/>
              </w:rPr>
              <w:drawing>
                <wp:inline distT="0" distB="0" distL="0" distR="0">
                  <wp:extent cx="3002915" cy="2432685"/>
                  <wp:effectExtent l="19050" t="0" r="698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002915" cy="2432685"/>
                          </a:xfrm>
                          <a:prstGeom prst="rect">
                            <a:avLst/>
                          </a:prstGeom>
                          <a:noFill/>
                          <a:ln w="9525">
                            <a:noFill/>
                            <a:miter lim="800000"/>
                            <a:headEnd/>
                            <a:tailEnd/>
                          </a:ln>
                        </pic:spPr>
                      </pic:pic>
                    </a:graphicData>
                  </a:graphic>
                </wp:inline>
              </w:drawing>
            </w:r>
          </w:p>
        </w:tc>
        <w:tc>
          <w:tcPr>
            <w:tcW w:w="4945" w:type="dxa"/>
          </w:tcPr>
          <w:p w:rsidR="006D00FC" w:rsidRPr="00082AEA" w:rsidRDefault="00621EDE" w:rsidP="009B45E2">
            <w:pPr>
              <w:pStyle w:val="Caption"/>
              <w:keepNext w:val="0"/>
              <w:spacing w:after="0"/>
            </w:pPr>
            <w:bookmarkStart w:id="17" w:name="_Toc395864969"/>
            <w:bookmarkStart w:id="18" w:name="_Toc528352500"/>
            <w:r w:rsidRPr="00082AEA">
              <w:t>Gráfico </w:t>
            </w:r>
            <w:r w:rsidR="00B03302" w:rsidRPr="00082AEA">
              <w:fldChar w:fldCharType="begin"/>
            </w:r>
            <w:r w:rsidRPr="00082AEA">
              <w:instrText xml:space="preserve"> SEQ Figure \* ARABIC </w:instrText>
            </w:r>
            <w:r w:rsidR="00B03302" w:rsidRPr="00082AEA">
              <w:fldChar w:fldCharType="separate"/>
            </w:r>
            <w:r w:rsidRPr="00082AEA">
              <w:t>4</w:t>
            </w:r>
            <w:r w:rsidR="00B03302" w:rsidRPr="00082AEA">
              <w:fldChar w:fldCharType="end"/>
            </w:r>
            <w:r w:rsidRPr="00082AEA">
              <w:t>.</w:t>
            </w:r>
            <w:r w:rsidR="009B45E2" w:rsidRPr="00082AEA">
              <w:rPr>
                <w:noProof/>
              </w:rPr>
              <w:t xml:space="preserve"> </w:t>
            </w:r>
            <w:bookmarkEnd w:id="17"/>
            <w:r w:rsidRPr="00082AEA">
              <w:t>Participación</w:t>
            </w:r>
            <w:r w:rsidRPr="00082AEA">
              <w:rPr>
                <w:vertAlign w:val="superscript"/>
              </w:rPr>
              <w:t>*</w:t>
            </w:r>
            <w:r w:rsidRPr="00082AEA">
              <w:t xml:space="preserve"> en las sesiones extraordinarias del Consejo (sesiones de abril)</w:t>
            </w:r>
            <w:bookmarkEnd w:id="18"/>
          </w:p>
          <w:p w:rsidR="006D00FC" w:rsidRPr="00082AEA" w:rsidRDefault="00923FFC" w:rsidP="009B45E2">
            <w:pPr>
              <w:keepLines/>
              <w:widowControl w:val="0"/>
              <w:jc w:val="left"/>
              <w:rPr>
                <w:sz w:val="18"/>
                <w:szCs w:val="18"/>
              </w:rPr>
            </w:pPr>
            <w:r w:rsidRPr="00082AEA">
              <w:rPr>
                <w:noProof/>
              </w:rPr>
              <w:drawing>
                <wp:inline distT="0" distB="0" distL="0" distR="0">
                  <wp:extent cx="3010112" cy="2291644"/>
                  <wp:effectExtent l="19050" t="0" r="0" b="0"/>
                  <wp:docPr id="3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t="5800"/>
                          <a:stretch>
                            <a:fillRect/>
                          </a:stretch>
                        </pic:blipFill>
                        <pic:spPr bwMode="auto">
                          <a:xfrm>
                            <a:off x="0" y="0"/>
                            <a:ext cx="3010112" cy="2291644"/>
                          </a:xfrm>
                          <a:prstGeom prst="rect">
                            <a:avLst/>
                          </a:prstGeom>
                          <a:noFill/>
                          <a:ln w="9525">
                            <a:noFill/>
                            <a:miter lim="800000"/>
                            <a:headEnd/>
                            <a:tailEnd/>
                          </a:ln>
                        </pic:spPr>
                      </pic:pic>
                    </a:graphicData>
                  </a:graphic>
                </wp:inline>
              </w:drawing>
            </w:r>
          </w:p>
        </w:tc>
      </w:tr>
      <w:tr w:rsidR="006D00FC" w:rsidRPr="00082AEA" w:rsidTr="009B45E2">
        <w:tc>
          <w:tcPr>
            <w:tcW w:w="9889" w:type="dxa"/>
            <w:gridSpan w:val="2"/>
          </w:tcPr>
          <w:tbl>
            <w:tblPr>
              <w:tblW w:w="5773" w:type="dxa"/>
              <w:jc w:val="center"/>
              <w:tblLayout w:type="fixed"/>
              <w:tblLook w:val="0000" w:firstRow="0" w:lastRow="0" w:firstColumn="0" w:lastColumn="0" w:noHBand="0" w:noVBand="0"/>
            </w:tblPr>
            <w:tblGrid>
              <w:gridCol w:w="5773"/>
            </w:tblGrid>
            <w:tr w:rsidR="006D00FC" w:rsidRPr="00082AEA" w:rsidTr="009B45E2">
              <w:trPr>
                <w:cantSplit/>
                <w:jc w:val="center"/>
              </w:trPr>
              <w:tc>
                <w:tcPr>
                  <w:tcW w:w="5773" w:type="dxa"/>
                  <w:tcMar>
                    <w:top w:w="57" w:type="dxa"/>
                    <w:left w:w="57" w:type="dxa"/>
                    <w:bottom w:w="57" w:type="dxa"/>
                    <w:right w:w="57" w:type="dxa"/>
                  </w:tcMar>
                </w:tcPr>
                <w:p w:rsidR="006D00FC" w:rsidRPr="00082AEA" w:rsidRDefault="00621EDE" w:rsidP="00E8508B">
                  <w:pPr>
                    <w:pStyle w:val="Caption"/>
                    <w:rPr>
                      <w:noProof/>
                    </w:rPr>
                  </w:pPr>
                  <w:bookmarkStart w:id="19" w:name="_Toc395864970"/>
                  <w:bookmarkStart w:id="20" w:name="_Toc528352501"/>
                  <w:r w:rsidRPr="00082AEA">
                    <w:lastRenderedPageBreak/>
                    <w:t xml:space="preserve">Gráfico </w:t>
                  </w:r>
                  <w:r w:rsidR="00B03302" w:rsidRPr="00082AEA">
                    <w:fldChar w:fldCharType="begin"/>
                  </w:r>
                  <w:r w:rsidRPr="00082AEA">
                    <w:instrText xml:space="preserve"> SEQ Figure \* ARABIC </w:instrText>
                  </w:r>
                  <w:r w:rsidR="00B03302" w:rsidRPr="00082AEA">
                    <w:fldChar w:fldCharType="separate"/>
                  </w:r>
                  <w:r w:rsidRPr="00082AEA">
                    <w:t>5</w:t>
                  </w:r>
                  <w:r w:rsidR="00B03302" w:rsidRPr="00082AEA">
                    <w:fldChar w:fldCharType="end"/>
                  </w:r>
                  <w:r w:rsidRPr="00082AEA">
                    <w:t>.</w:t>
                  </w:r>
                  <w:r w:rsidR="009B45E2" w:rsidRPr="00082AEA">
                    <w:rPr>
                      <w:noProof/>
                    </w:rPr>
                    <w:t xml:space="preserve"> </w:t>
                  </w:r>
                  <w:bookmarkEnd w:id="19"/>
                  <w:r w:rsidRPr="00082AEA">
                    <w:t>Participación</w:t>
                  </w:r>
                  <w:r w:rsidRPr="00082AEA">
                    <w:rPr>
                      <w:vertAlign w:val="superscript"/>
                    </w:rPr>
                    <w:t>*</w:t>
                  </w:r>
                  <w:r w:rsidRPr="00082AEA">
                    <w:t xml:space="preserve"> en las sesiones del Comité Consultivo</w:t>
                  </w:r>
                  <w:bookmarkEnd w:id="20"/>
                </w:p>
              </w:tc>
            </w:tr>
            <w:tr w:rsidR="006D00FC" w:rsidRPr="00082AEA" w:rsidTr="009B45E2">
              <w:trPr>
                <w:cantSplit/>
                <w:jc w:val="center"/>
              </w:trPr>
              <w:tc>
                <w:tcPr>
                  <w:tcW w:w="5773" w:type="dxa"/>
                </w:tcPr>
                <w:p w:rsidR="006D00FC" w:rsidRPr="00082AEA" w:rsidRDefault="00C37E5C" w:rsidP="009B45E2">
                  <w:pPr>
                    <w:jc w:val="center"/>
                    <w:rPr>
                      <w:noProof/>
                    </w:rPr>
                  </w:pPr>
                  <w:r w:rsidRPr="00082AEA">
                    <w:rPr>
                      <w:noProof/>
                    </w:rPr>
                    <w:drawing>
                      <wp:inline distT="0" distB="0" distL="0" distR="0">
                        <wp:extent cx="3528060" cy="2596515"/>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528060" cy="2596515"/>
                                </a:xfrm>
                                <a:prstGeom prst="rect">
                                  <a:avLst/>
                                </a:prstGeom>
                                <a:noFill/>
                                <a:ln w="9525">
                                  <a:noFill/>
                                  <a:miter lim="800000"/>
                                  <a:headEnd/>
                                  <a:tailEnd/>
                                </a:ln>
                              </pic:spPr>
                            </pic:pic>
                          </a:graphicData>
                        </a:graphic>
                      </wp:inline>
                    </w:drawing>
                  </w:r>
                </w:p>
              </w:tc>
            </w:tr>
          </w:tbl>
          <w:p w:rsidR="006D00FC" w:rsidRPr="00082AEA" w:rsidRDefault="006D00FC" w:rsidP="009B45E2"/>
        </w:tc>
      </w:tr>
    </w:tbl>
    <w:p w:rsidR="006D00FC" w:rsidRPr="00082AEA" w:rsidRDefault="006D00FC" w:rsidP="006D00FC">
      <w:pPr>
        <w:jc w:val="left"/>
      </w:pPr>
    </w:p>
    <w:p w:rsidR="006D00FC" w:rsidRPr="00082AEA" w:rsidRDefault="006D00FC" w:rsidP="006D00FC">
      <w:pPr>
        <w:jc w:val="left"/>
      </w:pPr>
    </w:p>
    <w:p w:rsidR="006D00FC" w:rsidRPr="00082AEA" w:rsidRDefault="006D00FC" w:rsidP="006D00FC">
      <w:pPr>
        <w:pStyle w:val="Heading6"/>
      </w:pPr>
      <w:bookmarkStart w:id="21" w:name="_Toc528352502"/>
      <w:r w:rsidRPr="00082AEA">
        <w:t>2.</w:t>
      </w:r>
      <w:r w:rsidR="009B45E2" w:rsidRPr="00082AEA">
        <w:t xml:space="preserve"> </w:t>
      </w:r>
      <w:r w:rsidR="00621EDE" w:rsidRPr="00082AEA">
        <w:t>COORDINACIÓN</w:t>
      </w:r>
      <w:r w:rsidR="00C6592F" w:rsidRPr="00082AEA">
        <w:t xml:space="preserve">, </w:t>
      </w:r>
      <w:r w:rsidR="00621EDE" w:rsidRPr="00082AEA">
        <w:t>FISCALIZACIÓN Y EVALUACIÓN DEL RENDIMIENTO DEL PROGRAMA Y PRESUPUESTO PARA EL BIENIO</w:t>
      </w:r>
      <w:r w:rsidR="00C6592F" w:rsidRPr="00082AEA">
        <w:t> 2</w:t>
      </w:r>
      <w:r w:rsidR="00621EDE" w:rsidRPr="00082AEA">
        <w:t>016</w:t>
      </w:r>
      <w:r w:rsidR="00621EDE" w:rsidRPr="00082AEA">
        <w:noBreakHyphen/>
        <w:t>2017</w:t>
      </w:r>
      <w:bookmarkEnd w:id="21"/>
    </w:p>
    <w:p w:rsidR="006D00FC" w:rsidRPr="00082AEA" w:rsidRDefault="006D00FC" w:rsidP="006D00FC">
      <w:pPr>
        <w:rPr>
          <w:sz w:val="18"/>
          <w:szCs w:val="18"/>
        </w:rPr>
      </w:pPr>
    </w:p>
    <w:p w:rsidR="006D00FC" w:rsidRPr="00082AEA" w:rsidRDefault="00621EDE" w:rsidP="00621EDE">
      <w:pPr>
        <w:pStyle w:val="Heading8"/>
      </w:pPr>
      <w:bookmarkStart w:id="22" w:name="_Toc528352503"/>
      <w:r w:rsidRPr="00082AEA">
        <w:t>a) Ejecución del programa en el marco del presupuesto del bienio</w:t>
      </w:r>
      <w:r w:rsidR="00C6592F" w:rsidRPr="00082AEA">
        <w:t> 2</w:t>
      </w:r>
      <w:r w:rsidRPr="00082AEA">
        <w:t>016</w:t>
      </w:r>
      <w:r w:rsidRPr="00082AEA">
        <w:noBreakHyphen/>
        <w:t>2017</w:t>
      </w:r>
      <w:bookmarkEnd w:id="22"/>
    </w:p>
    <w:p w:rsidR="006D00FC" w:rsidRPr="00082AEA" w:rsidRDefault="00621EDE" w:rsidP="006D00FC">
      <w:pPr>
        <w:widowControl w:val="0"/>
        <w:rPr>
          <w:sz w:val="18"/>
          <w:szCs w:val="18"/>
        </w:rPr>
      </w:pPr>
      <w:r w:rsidRPr="00082AEA">
        <w:rPr>
          <w:sz w:val="18"/>
          <w:szCs w:val="18"/>
        </w:rPr>
        <w:t>Véase la sección</w:t>
      </w:r>
      <w:r w:rsidR="00C6592F" w:rsidRPr="00082AEA">
        <w:rPr>
          <w:sz w:val="18"/>
          <w:szCs w:val="18"/>
        </w:rPr>
        <w:t> 3</w:t>
      </w:r>
      <w:r w:rsidRPr="00082AEA">
        <w:rPr>
          <w:sz w:val="18"/>
          <w:szCs w:val="18"/>
        </w:rPr>
        <w:t xml:space="preserve"> “Rendimiento financiero”</w:t>
      </w:r>
      <w:r w:rsidR="004F24AE" w:rsidRPr="00082AEA">
        <w:rPr>
          <w:sz w:val="18"/>
          <w:szCs w:val="18"/>
        </w:rPr>
        <w:t>.</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D00FC" w:rsidP="006D00FC">
      <w:pPr>
        <w:pStyle w:val="Heading6"/>
      </w:pPr>
      <w:bookmarkStart w:id="23" w:name="_Toc395864973"/>
      <w:bookmarkStart w:id="24" w:name="_Toc528352504"/>
      <w:r w:rsidRPr="00082AEA">
        <w:t>3.</w:t>
      </w:r>
      <w:r w:rsidR="009B45E2" w:rsidRPr="00082AEA">
        <w:t xml:space="preserve"> </w:t>
      </w:r>
      <w:bookmarkEnd w:id="23"/>
      <w:r w:rsidR="0046262C" w:rsidRPr="00082AEA">
        <w:t>PREPARACIÓN Y ADOPCIÓN DEL PROGRAMA Y PRESUPUESTO PARA EL BIENIO</w:t>
      </w:r>
      <w:r w:rsidR="00C6592F" w:rsidRPr="00082AEA">
        <w:t> 2</w:t>
      </w:r>
      <w:r w:rsidR="0046262C" w:rsidRPr="00082AEA">
        <w:t>018</w:t>
      </w:r>
      <w:r w:rsidR="0046262C" w:rsidRPr="00082AEA">
        <w:noBreakHyphen/>
        <w:t>2019</w:t>
      </w:r>
      <w:bookmarkEnd w:id="24"/>
    </w:p>
    <w:p w:rsidR="006D00FC" w:rsidRPr="00082AEA" w:rsidRDefault="006D00FC" w:rsidP="006D00FC">
      <w:pPr>
        <w:rPr>
          <w:sz w:val="18"/>
          <w:szCs w:val="18"/>
        </w:rPr>
      </w:pPr>
    </w:p>
    <w:p w:rsidR="006D00FC" w:rsidRPr="00082AEA" w:rsidRDefault="0046262C" w:rsidP="0046262C">
      <w:pPr>
        <w:pStyle w:val="Heading8"/>
      </w:pPr>
      <w:bookmarkStart w:id="25" w:name="_Toc528352505"/>
      <w:r w:rsidRPr="00082AEA">
        <w:t>a) Preparación y adopción del programa y presupuesto para el bienio</w:t>
      </w:r>
      <w:r w:rsidR="00C6592F" w:rsidRPr="00082AEA">
        <w:t> 2</w:t>
      </w:r>
      <w:r w:rsidRPr="00082AEA">
        <w:t>018</w:t>
      </w:r>
      <w:r w:rsidRPr="00082AEA">
        <w:noBreakHyphen/>
        <w:t>2019 con arreglo al “Reglamento Financiero y Reglamentación Financiera de la UPOV”</w:t>
      </w:r>
      <w:bookmarkEnd w:id="25"/>
    </w:p>
    <w:p w:rsidR="006D00FC" w:rsidRPr="00082AEA" w:rsidRDefault="0046262C" w:rsidP="006D00FC">
      <w:pPr>
        <w:widowControl w:val="0"/>
        <w:rPr>
          <w:sz w:val="18"/>
          <w:szCs w:val="18"/>
        </w:rPr>
      </w:pPr>
      <w:r w:rsidRPr="00082AEA">
        <w:rPr>
          <w:sz w:val="18"/>
          <w:szCs w:val="18"/>
        </w:rPr>
        <w:t>El programa y presupuesto para el bienio</w:t>
      </w:r>
      <w:r w:rsidR="00C6592F" w:rsidRPr="00082AEA">
        <w:rPr>
          <w:sz w:val="18"/>
          <w:szCs w:val="18"/>
        </w:rPr>
        <w:t> 2</w:t>
      </w:r>
      <w:r w:rsidRPr="00082AEA">
        <w:rPr>
          <w:sz w:val="18"/>
          <w:szCs w:val="18"/>
        </w:rPr>
        <w:t>018</w:t>
      </w:r>
      <w:r w:rsidRPr="00082AEA">
        <w:rPr>
          <w:sz w:val="18"/>
          <w:szCs w:val="18"/>
        </w:rPr>
        <w:noBreakHyphen/>
        <w:t>2019 fue aprobado por el Consejo en su quincuagésima primera sesión ordinaria</w:t>
      </w:r>
      <w:r w:rsidR="00C6592F" w:rsidRPr="00082AEA">
        <w:rPr>
          <w:sz w:val="18"/>
          <w:szCs w:val="18"/>
        </w:rPr>
        <w:t xml:space="preserve">, </w:t>
      </w:r>
      <w:r w:rsidRPr="00082AEA">
        <w:rPr>
          <w:sz w:val="18"/>
          <w:szCs w:val="18"/>
        </w:rPr>
        <w:t>celebrada el 26 de Octubre de 2017 (véase el documento C/51/4 Rev.).</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D00FC" w:rsidP="006D00FC">
      <w:pPr>
        <w:pStyle w:val="Heading6"/>
        <w:keepNext/>
        <w:widowControl w:val="0"/>
        <w:rPr>
          <w:b/>
          <w:noProof/>
        </w:rPr>
      </w:pPr>
      <w:bookmarkStart w:id="26" w:name="_Toc336339195"/>
      <w:bookmarkStart w:id="27" w:name="_Toc528352506"/>
      <w:bookmarkStart w:id="28" w:name="_Toc395864975"/>
      <w:r w:rsidRPr="00082AEA">
        <w:t>4.</w:t>
      </w:r>
      <w:r w:rsidR="009B45E2" w:rsidRPr="00082AEA">
        <w:t xml:space="preserve"> </w:t>
      </w:r>
      <w:bookmarkEnd w:id="26"/>
      <w:r w:rsidR="008A17A0" w:rsidRPr="00082AEA">
        <w:rPr>
          <w:caps w:val="0"/>
        </w:rPr>
        <w:t>NOVEDADES RELATIVAS A LA</w:t>
      </w:r>
      <w:r w:rsidR="00A7522A" w:rsidRPr="00082AEA">
        <w:rPr>
          <w:caps w:val="0"/>
        </w:rPr>
        <w:t xml:space="preserve"> PRESENTACIÓN DE SOLICITUDES Y LA CONCESIÓN DE DERECHOS DE </w:t>
      </w:r>
      <w:r w:rsidR="00A7522A" w:rsidRPr="00082AEA">
        <w:rPr>
          <w:caps w:val="0"/>
        </w:rPr>
        <w:lastRenderedPageBreak/>
        <w:t>OBTENTOR</w:t>
      </w:r>
      <w:bookmarkEnd w:id="27"/>
    </w:p>
    <w:p w:rsidR="006D00FC" w:rsidRPr="00082AEA" w:rsidRDefault="006D00FC" w:rsidP="006D00FC">
      <w:pPr>
        <w:keepNext/>
        <w:widowControl w:val="0"/>
        <w:jc w:val="left"/>
        <w:rPr>
          <w:bCs/>
          <w:noProof/>
          <w:sz w:val="18"/>
          <w:szCs w:val="22"/>
        </w:rPr>
      </w:pPr>
    </w:p>
    <w:p w:rsidR="006D00FC" w:rsidRPr="00082AEA" w:rsidRDefault="00DC785D" w:rsidP="006D00FC">
      <w:pPr>
        <w:pStyle w:val="Heading8"/>
        <w:keepNext/>
        <w:widowControl w:val="0"/>
        <w:spacing w:after="0"/>
        <w:rPr>
          <w:szCs w:val="18"/>
          <w:lang w:eastAsia="ja-JP"/>
        </w:rPr>
      </w:pPr>
      <w:bookmarkStart w:id="29" w:name="_Toc528352507"/>
      <w:r w:rsidRPr="00082AEA">
        <w:rPr>
          <w:szCs w:val="18"/>
        </w:rPr>
        <w:t>a) Número de solicitudes de derechos de obtentor</w:t>
      </w:r>
      <w:bookmarkEnd w:id="29"/>
    </w:p>
    <w:p w:rsidR="006D00FC" w:rsidRPr="00082AEA" w:rsidRDefault="00DC785D" w:rsidP="006D00FC">
      <w:pPr>
        <w:keepNext/>
        <w:widowControl w:val="0"/>
        <w:rPr>
          <w:sz w:val="18"/>
          <w:szCs w:val="18"/>
        </w:rPr>
      </w:pPr>
      <w:r w:rsidRPr="00082AEA">
        <w:rPr>
          <w:sz w:val="18"/>
          <w:szCs w:val="18"/>
        </w:rPr>
        <w:t>(véanse los gráficos</w:t>
      </w:r>
      <w:r w:rsidR="00C6592F" w:rsidRPr="00082AEA">
        <w:rPr>
          <w:sz w:val="18"/>
          <w:szCs w:val="18"/>
        </w:rPr>
        <w:t> 6</w:t>
      </w:r>
      <w:r w:rsidRPr="00082AEA">
        <w:rPr>
          <w:sz w:val="18"/>
          <w:szCs w:val="18"/>
        </w:rPr>
        <w:t xml:space="preserve"> y</w:t>
      </w:r>
      <w:r w:rsidR="00C6592F" w:rsidRPr="00082AEA">
        <w:rPr>
          <w:sz w:val="18"/>
          <w:szCs w:val="18"/>
        </w:rPr>
        <w:t> 8</w:t>
      </w:r>
      <w:r w:rsidRPr="00082AEA">
        <w:rPr>
          <w:sz w:val="18"/>
          <w:szCs w:val="18"/>
        </w:rPr>
        <w:t>)</w:t>
      </w:r>
    </w:p>
    <w:p w:rsidR="006D00FC" w:rsidRPr="00082AEA" w:rsidRDefault="006D00FC" w:rsidP="006D00FC">
      <w:pPr>
        <w:keepNext/>
        <w:widowControl w:val="0"/>
        <w:rPr>
          <w:sz w:val="18"/>
          <w:szCs w:val="18"/>
        </w:rPr>
      </w:pPr>
    </w:p>
    <w:p w:rsidR="006D00FC" w:rsidRPr="00082AEA" w:rsidRDefault="00DC785D" w:rsidP="006D00FC">
      <w:pPr>
        <w:pStyle w:val="Heading8"/>
        <w:keepNext/>
        <w:widowControl w:val="0"/>
        <w:spacing w:after="0"/>
        <w:rPr>
          <w:szCs w:val="18"/>
        </w:rPr>
      </w:pPr>
      <w:bookmarkStart w:id="30" w:name="_Toc528352508"/>
      <w:r w:rsidRPr="00082AEA">
        <w:rPr>
          <w:szCs w:val="18"/>
        </w:rPr>
        <w:t>b) Número de títulos concedidos</w:t>
      </w:r>
      <w:bookmarkEnd w:id="30"/>
    </w:p>
    <w:p w:rsidR="006D00FC" w:rsidRPr="00082AEA" w:rsidRDefault="00DC785D" w:rsidP="006D00FC">
      <w:pPr>
        <w:keepNext/>
        <w:widowControl w:val="0"/>
        <w:rPr>
          <w:sz w:val="18"/>
          <w:szCs w:val="18"/>
        </w:rPr>
      </w:pPr>
      <w:r w:rsidRPr="00082AEA">
        <w:rPr>
          <w:sz w:val="18"/>
          <w:szCs w:val="18"/>
        </w:rPr>
        <w:t>(véase el gráfico</w:t>
      </w:r>
      <w:r w:rsidR="00C6592F" w:rsidRPr="00082AEA">
        <w:rPr>
          <w:sz w:val="18"/>
          <w:szCs w:val="18"/>
        </w:rPr>
        <w:t> 9</w:t>
      </w:r>
      <w:r w:rsidRPr="00082AEA">
        <w:rPr>
          <w:sz w:val="18"/>
          <w:szCs w:val="18"/>
        </w:rPr>
        <w:t>)</w:t>
      </w:r>
    </w:p>
    <w:p w:rsidR="006D00FC" w:rsidRPr="00082AEA" w:rsidRDefault="006D00FC" w:rsidP="006D00FC">
      <w:pPr>
        <w:keepNext/>
        <w:widowControl w:val="0"/>
        <w:rPr>
          <w:sz w:val="18"/>
          <w:szCs w:val="18"/>
        </w:rPr>
      </w:pPr>
    </w:p>
    <w:p w:rsidR="006D00FC" w:rsidRPr="00082AEA" w:rsidRDefault="00DC785D" w:rsidP="006D00FC">
      <w:pPr>
        <w:pStyle w:val="Heading8"/>
        <w:keepNext/>
        <w:widowControl w:val="0"/>
        <w:spacing w:after="0"/>
        <w:rPr>
          <w:szCs w:val="18"/>
        </w:rPr>
      </w:pPr>
      <w:bookmarkStart w:id="31" w:name="_Toc528352509"/>
      <w:r w:rsidRPr="00082AEA">
        <w:rPr>
          <w:szCs w:val="18"/>
        </w:rPr>
        <w:t>c) Número de títulos en vigor</w:t>
      </w:r>
      <w:bookmarkEnd w:id="31"/>
    </w:p>
    <w:p w:rsidR="006D00FC" w:rsidRPr="00082AEA" w:rsidRDefault="00DC785D" w:rsidP="006D00FC">
      <w:pPr>
        <w:keepNext/>
        <w:widowControl w:val="0"/>
        <w:jc w:val="left"/>
        <w:rPr>
          <w:sz w:val="18"/>
          <w:szCs w:val="18"/>
        </w:rPr>
      </w:pPr>
      <w:r w:rsidRPr="00082AEA">
        <w:rPr>
          <w:sz w:val="18"/>
          <w:szCs w:val="18"/>
        </w:rPr>
        <w:t>(véase el gráfico</w:t>
      </w:r>
      <w:r w:rsidR="00C6592F" w:rsidRPr="00082AEA">
        <w:rPr>
          <w:sz w:val="18"/>
          <w:szCs w:val="18"/>
        </w:rPr>
        <w:t> 7</w:t>
      </w:r>
      <w:r w:rsidRPr="00082AEA">
        <w:rPr>
          <w:sz w:val="18"/>
          <w:szCs w:val="18"/>
        </w:rPr>
        <w:t>)</w:t>
      </w:r>
    </w:p>
    <w:p w:rsidR="006D00FC" w:rsidRPr="00082AEA" w:rsidRDefault="006D00FC" w:rsidP="006D00FC">
      <w:pPr>
        <w:keepNext/>
        <w:widowControl w:val="0"/>
        <w:jc w:val="left"/>
        <w:rPr>
          <w:b/>
          <w:bCs/>
          <w:noProof/>
          <w:sz w:val="18"/>
          <w:szCs w:val="22"/>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6D00FC" w:rsidRPr="00082AEA" w:rsidTr="00DC785D">
        <w:trPr>
          <w:trHeight w:val="3852"/>
        </w:trPr>
        <w:tc>
          <w:tcPr>
            <w:tcW w:w="5103" w:type="dxa"/>
            <w:tcMar>
              <w:left w:w="28" w:type="dxa"/>
              <w:right w:w="28" w:type="dxa"/>
            </w:tcMar>
          </w:tcPr>
          <w:p w:rsidR="006D00FC" w:rsidRPr="00082AEA" w:rsidRDefault="00DC785D" w:rsidP="00DC785D">
            <w:pPr>
              <w:pStyle w:val="Caption"/>
            </w:pPr>
            <w:bookmarkStart w:id="32" w:name="_Toc528352510"/>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6</w:t>
            </w:r>
            <w:r w:rsidR="00B03302" w:rsidRPr="00082AEA">
              <w:fldChar w:fldCharType="end"/>
            </w:r>
            <w:r w:rsidRPr="00082AEA">
              <w:t>.</w:t>
            </w:r>
            <w:r w:rsidR="009B45E2" w:rsidRPr="00082AEA">
              <w:t xml:space="preserve"> </w:t>
            </w:r>
            <w:r w:rsidRPr="00082AEA">
              <w:t>Solicitudes de derechos de obtentor</w:t>
            </w:r>
            <w:bookmarkEnd w:id="32"/>
          </w:p>
          <w:p w:rsidR="006D00FC" w:rsidRPr="00082AEA" w:rsidRDefault="00052DBD" w:rsidP="009B45E2">
            <w:pPr>
              <w:spacing w:line="360" w:lineRule="auto"/>
            </w:pPr>
            <w:r w:rsidRPr="00082AEA">
              <w:rPr>
                <w:noProof/>
              </w:rPr>
              <w:drawing>
                <wp:inline distT="0" distB="0" distL="0" distR="0">
                  <wp:extent cx="3200400" cy="22072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200400" cy="2207260"/>
                          </a:xfrm>
                          <a:prstGeom prst="rect">
                            <a:avLst/>
                          </a:prstGeom>
                          <a:noFill/>
                          <a:ln w="9525">
                            <a:noFill/>
                            <a:miter lim="800000"/>
                            <a:headEnd/>
                            <a:tailEnd/>
                          </a:ln>
                        </pic:spPr>
                      </pic:pic>
                    </a:graphicData>
                  </a:graphic>
                </wp:inline>
              </w:drawing>
            </w:r>
          </w:p>
        </w:tc>
        <w:tc>
          <w:tcPr>
            <w:tcW w:w="5336" w:type="dxa"/>
            <w:tcMar>
              <w:left w:w="28" w:type="dxa"/>
              <w:right w:w="28" w:type="dxa"/>
            </w:tcMar>
          </w:tcPr>
          <w:p w:rsidR="006D00FC" w:rsidRPr="00082AEA" w:rsidRDefault="00DC785D" w:rsidP="00DC785D">
            <w:pPr>
              <w:pStyle w:val="Caption"/>
            </w:pPr>
            <w:bookmarkStart w:id="33" w:name="_Toc528352511"/>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7</w:t>
            </w:r>
            <w:r w:rsidR="00B03302" w:rsidRPr="00082AEA">
              <w:fldChar w:fldCharType="end"/>
            </w:r>
            <w:r w:rsidRPr="00082AEA">
              <w:t>.</w:t>
            </w:r>
            <w:r w:rsidR="009B45E2" w:rsidRPr="00082AEA">
              <w:t xml:space="preserve"> </w:t>
            </w:r>
            <w:r w:rsidRPr="00082AEA">
              <w:t>Títulos de derechos de obtentor en vigor</w:t>
            </w:r>
            <w:bookmarkEnd w:id="33"/>
          </w:p>
          <w:p w:rsidR="006D00FC" w:rsidRPr="00082AEA" w:rsidRDefault="00673DC5" w:rsidP="009B45E2">
            <w:pPr>
              <w:spacing w:line="360" w:lineRule="auto"/>
              <w:jc w:val="center"/>
              <w:rPr>
                <w:sz w:val="18"/>
                <w:szCs w:val="18"/>
              </w:rPr>
            </w:pPr>
            <w:r w:rsidRPr="00082AEA">
              <w:rPr>
                <w:noProof/>
                <w:sz w:val="18"/>
                <w:szCs w:val="18"/>
              </w:rPr>
              <w:drawing>
                <wp:inline distT="0" distB="0" distL="0" distR="0">
                  <wp:extent cx="3352800" cy="2308860"/>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352800" cy="2308860"/>
                          </a:xfrm>
                          <a:prstGeom prst="rect">
                            <a:avLst/>
                          </a:prstGeom>
                          <a:noFill/>
                          <a:ln w="9525">
                            <a:noFill/>
                            <a:miter lim="800000"/>
                            <a:headEnd/>
                            <a:tailEnd/>
                          </a:ln>
                        </pic:spPr>
                      </pic:pic>
                    </a:graphicData>
                  </a:graphic>
                </wp:inline>
              </w:drawing>
            </w:r>
          </w:p>
        </w:tc>
      </w:tr>
      <w:tr w:rsidR="006D00FC" w:rsidRPr="00082AEA" w:rsidTr="009B45E2">
        <w:tc>
          <w:tcPr>
            <w:tcW w:w="5103" w:type="dxa"/>
            <w:shd w:val="clear" w:color="auto" w:fill="auto"/>
            <w:tcMar>
              <w:left w:w="28" w:type="dxa"/>
              <w:right w:w="28" w:type="dxa"/>
            </w:tcMar>
          </w:tcPr>
          <w:p w:rsidR="006D00FC" w:rsidRPr="00082AEA" w:rsidRDefault="006D00FC" w:rsidP="009B45E2">
            <w:pPr>
              <w:pStyle w:val="Caption"/>
            </w:pPr>
          </w:p>
        </w:tc>
        <w:tc>
          <w:tcPr>
            <w:tcW w:w="5336" w:type="dxa"/>
            <w:shd w:val="clear" w:color="auto" w:fill="auto"/>
            <w:tcMar>
              <w:left w:w="28" w:type="dxa"/>
              <w:right w:w="28" w:type="dxa"/>
            </w:tcMar>
          </w:tcPr>
          <w:p w:rsidR="006D00FC" w:rsidRPr="00082AEA" w:rsidRDefault="006D00FC" w:rsidP="009B45E2">
            <w:pPr>
              <w:pStyle w:val="Caption"/>
            </w:pPr>
          </w:p>
        </w:tc>
      </w:tr>
      <w:tr w:rsidR="006D00FC" w:rsidRPr="00082AEA" w:rsidTr="00DC785D">
        <w:trPr>
          <w:trHeight w:val="3680"/>
        </w:trPr>
        <w:tc>
          <w:tcPr>
            <w:tcW w:w="5103" w:type="dxa"/>
            <w:shd w:val="clear" w:color="auto" w:fill="auto"/>
            <w:tcMar>
              <w:left w:w="28" w:type="dxa"/>
              <w:right w:w="28" w:type="dxa"/>
            </w:tcMar>
          </w:tcPr>
          <w:p w:rsidR="006D00FC" w:rsidRPr="00082AEA" w:rsidRDefault="00DC785D" w:rsidP="00DC785D">
            <w:pPr>
              <w:pStyle w:val="Caption"/>
            </w:pPr>
            <w:bookmarkStart w:id="34" w:name="_Toc528352512"/>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8</w:t>
            </w:r>
            <w:r w:rsidR="00B03302" w:rsidRPr="00082AEA">
              <w:fldChar w:fldCharType="end"/>
            </w:r>
            <w:r w:rsidRPr="00082AEA">
              <w:t>.</w:t>
            </w:r>
            <w:r w:rsidR="009B45E2" w:rsidRPr="00082AEA">
              <w:t xml:space="preserve"> </w:t>
            </w:r>
            <w:r w:rsidRPr="00082AEA">
              <w:t>Solicitudes de derechos de obtentor presentadas por residentes y no residentes</w:t>
            </w:r>
            <w:bookmarkEnd w:id="34"/>
          </w:p>
          <w:p w:rsidR="006D00FC" w:rsidRPr="00082AEA" w:rsidRDefault="00F6484B" w:rsidP="009B45E2">
            <w:pPr>
              <w:spacing w:line="360" w:lineRule="auto"/>
              <w:jc w:val="center"/>
            </w:pPr>
            <w:r w:rsidRPr="00082AEA">
              <w:rPr>
                <w:noProof/>
              </w:rPr>
              <w:drawing>
                <wp:inline distT="0" distB="0" distL="0" distR="0">
                  <wp:extent cx="3200400" cy="1902460"/>
                  <wp:effectExtent l="19050" t="0" r="0"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3200400" cy="1902460"/>
                          </a:xfrm>
                          <a:prstGeom prst="rect">
                            <a:avLst/>
                          </a:prstGeom>
                          <a:noFill/>
                          <a:ln w="9525">
                            <a:noFill/>
                            <a:miter lim="800000"/>
                            <a:headEnd/>
                            <a:tailEnd/>
                          </a:ln>
                        </pic:spPr>
                      </pic:pic>
                    </a:graphicData>
                  </a:graphic>
                </wp:inline>
              </w:drawing>
            </w:r>
          </w:p>
        </w:tc>
        <w:tc>
          <w:tcPr>
            <w:tcW w:w="5336" w:type="dxa"/>
            <w:shd w:val="clear" w:color="auto" w:fill="auto"/>
            <w:tcMar>
              <w:left w:w="28" w:type="dxa"/>
              <w:right w:w="28" w:type="dxa"/>
            </w:tcMar>
          </w:tcPr>
          <w:p w:rsidR="006D00FC" w:rsidRPr="00082AEA" w:rsidRDefault="00DC785D" w:rsidP="00DC785D">
            <w:pPr>
              <w:pStyle w:val="Caption"/>
            </w:pPr>
            <w:bookmarkStart w:id="35" w:name="_Toc52835251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9</w:t>
            </w:r>
            <w:r w:rsidR="00B03302" w:rsidRPr="00082AEA">
              <w:fldChar w:fldCharType="end"/>
            </w:r>
            <w:r w:rsidRPr="00082AEA">
              <w:t>.</w:t>
            </w:r>
            <w:r w:rsidR="009B45E2" w:rsidRPr="00082AEA">
              <w:t xml:space="preserve"> </w:t>
            </w:r>
            <w:r w:rsidRPr="00082AEA">
              <w:t>Títulos de derechos de obtentor concedidos a residentes y no residentes</w:t>
            </w:r>
            <w:bookmarkEnd w:id="35"/>
          </w:p>
          <w:p w:rsidR="006D00FC" w:rsidRPr="00082AEA" w:rsidRDefault="00B40B8C" w:rsidP="009B45E2">
            <w:pPr>
              <w:spacing w:line="360" w:lineRule="auto"/>
              <w:jc w:val="center"/>
              <w:rPr>
                <w:sz w:val="18"/>
                <w:szCs w:val="18"/>
              </w:rPr>
            </w:pPr>
            <w:r w:rsidRPr="00082AEA">
              <w:rPr>
                <w:noProof/>
                <w:sz w:val="18"/>
                <w:szCs w:val="18"/>
              </w:rPr>
              <w:drawing>
                <wp:inline distT="0" distB="0" distL="0" distR="0">
                  <wp:extent cx="3347085" cy="1998345"/>
                  <wp:effectExtent l="19050" t="0" r="5715"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3347085" cy="1998345"/>
                          </a:xfrm>
                          <a:prstGeom prst="rect">
                            <a:avLst/>
                          </a:prstGeom>
                          <a:noFill/>
                          <a:ln w="9525">
                            <a:noFill/>
                            <a:miter lim="800000"/>
                            <a:headEnd/>
                            <a:tailEnd/>
                          </a:ln>
                        </pic:spPr>
                      </pic:pic>
                    </a:graphicData>
                  </a:graphic>
                </wp:inline>
              </w:drawing>
            </w:r>
          </w:p>
        </w:tc>
      </w:tr>
    </w:tbl>
    <w:p w:rsidR="006D00FC" w:rsidRPr="00082AEA" w:rsidRDefault="006D00FC" w:rsidP="006D00FC">
      <w:pPr>
        <w:widowControl w:val="0"/>
        <w:jc w:val="left"/>
        <w:rPr>
          <w:bCs/>
          <w:noProof/>
          <w:sz w:val="18"/>
          <w:szCs w:val="22"/>
        </w:rPr>
      </w:pPr>
    </w:p>
    <w:p w:rsidR="006D00FC" w:rsidRPr="00082AEA" w:rsidRDefault="00DC785D" w:rsidP="00DC785D">
      <w:pPr>
        <w:pStyle w:val="Heading8"/>
        <w:keepNext/>
        <w:keepLines/>
        <w:widowControl w:val="0"/>
        <w:rPr>
          <w:szCs w:val="18"/>
        </w:rPr>
      </w:pPr>
      <w:bookmarkStart w:id="36" w:name="_Toc528352514"/>
      <w:r w:rsidRPr="00082AEA">
        <w:rPr>
          <w:szCs w:val="18"/>
        </w:rPr>
        <w:lastRenderedPageBreak/>
        <w:t>d) Número de géneros y especies protegidos por los miembros de la Unión</w:t>
      </w:r>
      <w:bookmarkEnd w:id="36"/>
    </w:p>
    <w:p w:rsidR="006D00FC" w:rsidRPr="00082AEA" w:rsidRDefault="00DC785D" w:rsidP="006D00FC">
      <w:pPr>
        <w:keepNext/>
        <w:keepLines/>
        <w:widowControl w:val="0"/>
        <w:rPr>
          <w:bCs/>
          <w:noProof/>
          <w:sz w:val="18"/>
          <w:szCs w:val="22"/>
        </w:rPr>
      </w:pPr>
      <w:r w:rsidRPr="00082AEA">
        <w:rPr>
          <w:sz w:val="18"/>
        </w:rPr>
        <w:t>(véanse los gráficos</w:t>
      </w:r>
      <w:r w:rsidR="00C6592F" w:rsidRPr="00082AEA">
        <w:rPr>
          <w:sz w:val="18"/>
        </w:rPr>
        <w:t> 1</w:t>
      </w:r>
      <w:r w:rsidRPr="00082AEA">
        <w:rPr>
          <w:sz w:val="18"/>
        </w:rPr>
        <w:t>0 y</w:t>
      </w:r>
      <w:r w:rsidR="00C6592F" w:rsidRPr="00082AEA">
        <w:rPr>
          <w:sz w:val="18"/>
        </w:rPr>
        <w:t> 1</w:t>
      </w:r>
      <w:r w:rsidRPr="00082AEA">
        <w:rPr>
          <w:sz w:val="18"/>
        </w:rPr>
        <w:t>1)</w:t>
      </w:r>
    </w:p>
    <w:p w:rsidR="006D00FC" w:rsidRPr="00082AEA" w:rsidRDefault="006D00FC" w:rsidP="006D00FC">
      <w:pPr>
        <w:keepNext/>
        <w:keepLines/>
        <w:widowControl w:val="0"/>
        <w:rPr>
          <w:sz w:val="18"/>
        </w:rPr>
      </w:pPr>
    </w:p>
    <w:p w:rsidR="006D00FC" w:rsidRPr="00082AEA" w:rsidRDefault="00DC785D" w:rsidP="00DC785D">
      <w:pPr>
        <w:pStyle w:val="Caption"/>
      </w:pPr>
      <w:bookmarkStart w:id="37" w:name="_Toc528352515"/>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10</w:t>
      </w:r>
      <w:r w:rsidR="00B03302" w:rsidRPr="00082AEA">
        <w:fldChar w:fldCharType="end"/>
      </w:r>
      <w:r w:rsidRPr="00082AEA">
        <w:t>.</w:t>
      </w:r>
      <w:r w:rsidR="009B45E2" w:rsidRPr="00082AEA">
        <w:t xml:space="preserve"> </w:t>
      </w:r>
      <w:r w:rsidRPr="00082AEA">
        <w:t>Protección de géneros y especies vegetales en</w:t>
      </w:r>
      <w:r w:rsidR="00C6592F" w:rsidRPr="00082AEA">
        <w:t> 2</w:t>
      </w:r>
      <w:r w:rsidRPr="00082AEA">
        <w:t>017</w:t>
      </w:r>
      <w:bookmarkEnd w:id="37"/>
    </w:p>
    <w:p w:rsidR="006D00FC" w:rsidRPr="00082AEA" w:rsidRDefault="006D00FC" w:rsidP="006D00FC">
      <w:pPr>
        <w:widowControl w:val="0"/>
        <w:jc w:val="center"/>
        <w:rPr>
          <w:sz w:val="18"/>
          <w:szCs w:val="18"/>
        </w:rPr>
      </w:pPr>
      <w:r w:rsidRPr="00082AEA">
        <w:rPr>
          <w:noProof/>
          <w:sz w:val="18"/>
          <w:szCs w:val="18"/>
        </w:rPr>
        <w:drawing>
          <wp:inline distT="0" distB="0" distL="0" distR="0">
            <wp:extent cx="5601335" cy="283814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0_protection_genera&amp;speci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2267" cy="2853822"/>
                    </a:xfrm>
                    <a:prstGeom prst="rect">
                      <a:avLst/>
                    </a:prstGeom>
                  </pic:spPr>
                </pic:pic>
              </a:graphicData>
            </a:graphic>
          </wp:inline>
        </w:drawing>
      </w:r>
    </w:p>
    <w:p w:rsidR="006D00FC" w:rsidRPr="00082AEA" w:rsidRDefault="00DC785D" w:rsidP="00DC785D">
      <w:pPr>
        <w:pStyle w:val="BodyText"/>
        <w:spacing w:after="180"/>
        <w:ind w:left="426" w:right="425"/>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7773"/>
      </w:tblGrid>
      <w:tr w:rsidR="006D00FC" w:rsidRPr="00082AEA" w:rsidTr="00DC785D">
        <w:tc>
          <w:tcPr>
            <w:tcW w:w="557" w:type="dxa"/>
          </w:tcPr>
          <w:p w:rsidR="006D00FC" w:rsidRPr="00082AEA" w:rsidRDefault="006D00FC" w:rsidP="009B45E2">
            <w:pPr>
              <w:spacing w:after="60"/>
              <w:rPr>
                <w:sz w:val="18"/>
              </w:rPr>
            </w:pPr>
            <w:r w:rsidRPr="00082AEA">
              <w:rPr>
                <w:noProof/>
                <w:sz w:val="16"/>
                <w:szCs w:val="16"/>
              </w:rPr>
              <w:drawing>
                <wp:inline distT="0" distB="0" distL="0" distR="0">
                  <wp:extent cx="108000" cy="108000"/>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6D00FC" w:rsidRPr="00082AEA" w:rsidRDefault="00DC785D" w:rsidP="00E8508B">
            <w:pPr>
              <w:spacing w:after="60"/>
              <w:jc w:val="left"/>
              <w:rPr>
                <w:sz w:val="18"/>
              </w:rPr>
            </w:pPr>
            <w:r w:rsidRPr="00082AEA">
              <w:rPr>
                <w:sz w:val="16"/>
                <w:szCs w:val="16"/>
              </w:rPr>
              <w:t>Miembros de la Unión que brindan protección a todos los géneros y especies vegetales</w:t>
            </w:r>
          </w:p>
        </w:tc>
      </w:tr>
      <w:tr w:rsidR="006D00FC" w:rsidRPr="00082AEA" w:rsidTr="00DC785D">
        <w:tc>
          <w:tcPr>
            <w:tcW w:w="557" w:type="dxa"/>
          </w:tcPr>
          <w:p w:rsidR="006D00FC" w:rsidRPr="00082AEA" w:rsidRDefault="006D00FC" w:rsidP="009B45E2">
            <w:pPr>
              <w:spacing w:after="60"/>
              <w:rPr>
                <w:sz w:val="16"/>
                <w:szCs w:val="16"/>
              </w:rPr>
            </w:pPr>
            <w:r w:rsidRPr="00082AEA">
              <w:rPr>
                <w:noProof/>
              </w:rPr>
              <w:drawing>
                <wp:inline distT="0" distB="0" distL="0" distR="0">
                  <wp:extent cx="108000" cy="108000"/>
                  <wp:effectExtent l="19050" t="19050" r="25400" b="2540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6D00FC" w:rsidRPr="00082AEA" w:rsidRDefault="00DC785D" w:rsidP="00E8508B">
            <w:pPr>
              <w:spacing w:after="60"/>
              <w:jc w:val="left"/>
              <w:rPr>
                <w:sz w:val="16"/>
                <w:szCs w:val="16"/>
              </w:rPr>
            </w:pPr>
            <w:r w:rsidRPr="00082AEA">
              <w:rPr>
                <w:sz w:val="16"/>
                <w:szCs w:val="16"/>
              </w:rPr>
              <w:t>Miembros de la Unión que brindan protección a un número limitado de géneros y especies vegetales</w:t>
            </w:r>
          </w:p>
        </w:tc>
      </w:tr>
      <w:tr w:rsidR="006D00FC" w:rsidRPr="00082AEA" w:rsidTr="00DC785D">
        <w:tc>
          <w:tcPr>
            <w:tcW w:w="557" w:type="dxa"/>
          </w:tcPr>
          <w:p w:rsidR="006D00FC" w:rsidRPr="00082AEA" w:rsidRDefault="006D00FC" w:rsidP="009B45E2">
            <w:pPr>
              <w:spacing w:after="60"/>
              <w:rPr>
                <w:noProof/>
              </w:rPr>
            </w:pPr>
            <w:r w:rsidRPr="00082AEA">
              <w:rPr>
                <w:noProof/>
              </w:rPr>
              <w:drawing>
                <wp:inline distT="0" distB="0" distL="0" distR="0">
                  <wp:extent cx="108000" cy="108000"/>
                  <wp:effectExtent l="19050" t="19050" r="2540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6D00FC" w:rsidRPr="00082AEA" w:rsidRDefault="00DC785D" w:rsidP="00E8508B">
            <w:pPr>
              <w:spacing w:after="60"/>
              <w:jc w:val="left"/>
              <w:rPr>
                <w:sz w:val="16"/>
                <w:szCs w:val="16"/>
              </w:rPr>
            </w:pPr>
            <w:r w:rsidRPr="00082AEA">
              <w:rPr>
                <w:sz w:val="16"/>
                <w:szCs w:val="16"/>
              </w:rPr>
              <w:t xml:space="preserve">Miembros de la Unión que no han notificado la ampliación de la protección </w:t>
            </w:r>
            <w:r w:rsidR="00917AA0" w:rsidRPr="00082AEA">
              <w:rPr>
                <w:sz w:val="16"/>
                <w:szCs w:val="16"/>
              </w:rPr>
              <w:t>a todos los</w:t>
            </w:r>
            <w:r w:rsidRPr="00082AEA">
              <w:rPr>
                <w:sz w:val="16"/>
                <w:szCs w:val="16"/>
              </w:rPr>
              <w:t xml:space="preserve"> géneros y especies</w:t>
            </w:r>
          </w:p>
        </w:tc>
      </w:tr>
    </w:tbl>
    <w:p w:rsidR="006D00FC" w:rsidRPr="00082AEA" w:rsidRDefault="006D00FC" w:rsidP="006D00FC">
      <w:pPr>
        <w:rPr>
          <w:sz w:val="18"/>
        </w:rPr>
      </w:pPr>
    </w:p>
    <w:p w:rsidR="006D00FC" w:rsidRPr="00082AEA" w:rsidRDefault="006D00FC" w:rsidP="006D00FC">
      <w:pPr>
        <w:widowControl w:val="0"/>
        <w:spacing w:after="60"/>
        <w:jc w:val="left"/>
        <w:rPr>
          <w:sz w:val="16"/>
          <w:szCs w:val="16"/>
        </w:rPr>
      </w:pPr>
    </w:p>
    <w:p w:rsidR="006D00FC" w:rsidRPr="00082AEA" w:rsidRDefault="00DC785D" w:rsidP="00DC785D">
      <w:pPr>
        <w:pStyle w:val="Caption"/>
        <w:rPr>
          <w:color w:val="000000"/>
        </w:rPr>
      </w:pPr>
      <w:bookmarkStart w:id="38" w:name="_Toc528352516"/>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11</w:t>
      </w:r>
      <w:r w:rsidR="00B03302" w:rsidRPr="00082AEA">
        <w:fldChar w:fldCharType="end"/>
      </w:r>
      <w:r w:rsidRPr="00082AEA">
        <w:t>.</w:t>
      </w:r>
      <w:r w:rsidR="009B45E2" w:rsidRPr="00082AEA">
        <w:t xml:space="preserve"> </w:t>
      </w:r>
      <w:r w:rsidRPr="00082AEA">
        <w:t>Evolución de la protección de géneros y especies vegetales</w:t>
      </w:r>
      <w:bookmarkEnd w:id="38"/>
    </w:p>
    <w:p w:rsidR="006D00FC" w:rsidRPr="00082AEA" w:rsidRDefault="00917AA0" w:rsidP="006D00FC">
      <w:pPr>
        <w:jc w:val="center"/>
      </w:pPr>
      <w:r w:rsidRPr="00082AEA">
        <w:rPr>
          <w:noProof/>
        </w:rPr>
        <w:drawing>
          <wp:inline distT="0" distB="0" distL="0" distR="0">
            <wp:extent cx="4572000" cy="3810085"/>
            <wp:effectExtent l="0" t="0" r="0" b="0"/>
            <wp:docPr id="2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4587692" cy="3823162"/>
                    </a:xfrm>
                    <a:prstGeom prst="rect">
                      <a:avLst/>
                    </a:prstGeom>
                    <a:noFill/>
                    <a:ln w="9525">
                      <a:noFill/>
                      <a:miter lim="800000"/>
                      <a:headEnd/>
                      <a:tailEnd/>
                    </a:ln>
                  </pic:spPr>
                </pic:pic>
              </a:graphicData>
            </a:graphic>
          </wp:inline>
        </w:drawing>
      </w:r>
      <w:r w:rsidRPr="00082AEA">
        <w:t xml:space="preserve"> </w:t>
      </w:r>
    </w:p>
    <w:p w:rsidR="006D00FC" w:rsidRPr="00082AEA" w:rsidRDefault="006D00FC" w:rsidP="006D00FC"/>
    <w:p w:rsidR="006D00FC" w:rsidRPr="00082AEA" w:rsidRDefault="00DC785D" w:rsidP="00DC785D">
      <w:pPr>
        <w:pStyle w:val="Heading8"/>
        <w:keepNext/>
        <w:rPr>
          <w:szCs w:val="18"/>
        </w:rPr>
      </w:pPr>
      <w:bookmarkStart w:id="39" w:name="_Toc528352517"/>
      <w:r w:rsidRPr="00082AEA">
        <w:rPr>
          <w:szCs w:val="18"/>
        </w:rPr>
        <w:t>e) Número de géneros y especies cuyas variedades se han protegido</w:t>
      </w:r>
      <w:bookmarkEnd w:id="39"/>
    </w:p>
    <w:p w:rsidR="006D00FC" w:rsidRPr="00082AEA" w:rsidRDefault="00DC785D" w:rsidP="006D00FC">
      <w:pPr>
        <w:rPr>
          <w:sz w:val="18"/>
          <w:szCs w:val="18"/>
        </w:rPr>
      </w:pPr>
      <w:r w:rsidRPr="00082AEA">
        <w:rPr>
          <w:sz w:val="18"/>
          <w:szCs w:val="18"/>
        </w:rPr>
        <w:t>Véase el gráfico</w:t>
      </w:r>
      <w:r w:rsidR="00C6592F" w:rsidRPr="00082AEA">
        <w:rPr>
          <w:sz w:val="18"/>
          <w:szCs w:val="18"/>
        </w:rPr>
        <w:t> 1</w:t>
      </w:r>
      <w:r w:rsidRPr="00082AEA">
        <w:rPr>
          <w:sz w:val="18"/>
          <w:szCs w:val="18"/>
        </w:rPr>
        <w:t>8 “Géneros y especies vegetales para los que existen acuerdos de cooperación o experiencia práctica y que figuran como protegidos por derecho de obtentor en la base de datos de variedades vegetales”.</w:t>
      </w:r>
    </w:p>
    <w:p w:rsidR="006D00FC" w:rsidRPr="00082AEA" w:rsidRDefault="006D00FC" w:rsidP="006D00FC">
      <w:pPr>
        <w:rPr>
          <w:sz w:val="18"/>
          <w:szCs w:val="18"/>
        </w:rPr>
      </w:pPr>
    </w:p>
    <w:p w:rsidR="006D00FC" w:rsidRPr="00082AEA" w:rsidRDefault="00DC785D" w:rsidP="00DC785D">
      <w:pPr>
        <w:pStyle w:val="Heading8"/>
        <w:rPr>
          <w:szCs w:val="18"/>
        </w:rPr>
      </w:pPr>
      <w:bookmarkStart w:id="40" w:name="_Toc528352518"/>
      <w:r w:rsidRPr="00082AEA">
        <w:rPr>
          <w:szCs w:val="18"/>
        </w:rPr>
        <w:t>f) Análisis por tipo de cultivo</w:t>
      </w:r>
      <w:bookmarkEnd w:id="40"/>
    </w:p>
    <w:p w:rsidR="006D00FC" w:rsidRPr="00082AEA" w:rsidRDefault="00DC785D" w:rsidP="006D00FC">
      <w:pPr>
        <w:tabs>
          <w:tab w:val="left" w:pos="2410"/>
          <w:tab w:val="left" w:pos="4536"/>
          <w:tab w:val="left" w:pos="9072"/>
        </w:tabs>
        <w:jc w:val="center"/>
        <w:rPr>
          <w:sz w:val="18"/>
          <w:szCs w:val="18"/>
        </w:rPr>
      </w:pPr>
      <w:r w:rsidRPr="00082AEA">
        <w:rPr>
          <w:sz w:val="18"/>
          <w:szCs w:val="18"/>
        </w:rPr>
        <w:t>Datos de la base de datos PLUTO:</w:t>
      </w:r>
    </w:p>
    <w:p w:rsidR="006D00FC" w:rsidRPr="00082AEA" w:rsidRDefault="006D00FC" w:rsidP="006D00FC">
      <w:pPr>
        <w:tabs>
          <w:tab w:val="left" w:pos="2410"/>
          <w:tab w:val="left" w:pos="4536"/>
          <w:tab w:val="left" w:pos="9072"/>
        </w:tabs>
        <w:jc w:val="center"/>
        <w:rPr>
          <w:sz w:val="18"/>
          <w:szCs w:val="18"/>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00FC" w:rsidRPr="00082AEA" w:rsidTr="00DC785D">
        <w:tc>
          <w:tcPr>
            <w:tcW w:w="5312" w:type="dxa"/>
          </w:tcPr>
          <w:p w:rsidR="006D00FC" w:rsidRPr="00082AEA" w:rsidRDefault="00DC785D" w:rsidP="009B45E2">
            <w:pPr>
              <w:jc w:val="center"/>
              <w:rPr>
                <w:i/>
                <w:sz w:val="16"/>
                <w:szCs w:val="18"/>
                <w:lang w:eastAsia="ja-JP"/>
              </w:rPr>
            </w:pPr>
            <w:r w:rsidRPr="00082AEA">
              <w:rPr>
                <w:i/>
                <w:snapToGrid w:val="0"/>
                <w:sz w:val="16"/>
                <w:szCs w:val="18"/>
                <w:lang w:eastAsia="ja-JP"/>
              </w:rPr>
              <w:t>Solicitudes presentadas por tipo de cultivo:</w:t>
            </w:r>
          </w:p>
          <w:p w:rsidR="006D00FC" w:rsidRPr="00082AEA" w:rsidRDefault="006D00FC" w:rsidP="009B45E2">
            <w:pPr>
              <w:jc w:val="center"/>
              <w:rPr>
                <w:sz w:val="16"/>
                <w:szCs w:val="18"/>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76"/>
              <w:gridCol w:w="829"/>
              <w:gridCol w:w="838"/>
              <w:gridCol w:w="805"/>
              <w:gridCol w:w="1061"/>
              <w:gridCol w:w="845"/>
            </w:tblGrid>
            <w:tr w:rsidR="006D00FC" w:rsidRPr="00082AEA" w:rsidTr="00DC785D">
              <w:trPr>
                <w:cantSplit/>
                <w:jc w:val="center"/>
              </w:trPr>
              <w:tc>
                <w:tcPr>
                  <w:tcW w:w="501" w:type="dxa"/>
                  <w:vAlign w:val="bottom"/>
                </w:tcPr>
                <w:p w:rsidR="006D00FC" w:rsidRPr="00082AEA" w:rsidRDefault="006D00FC" w:rsidP="009B45E2">
                  <w:pPr>
                    <w:jc w:val="left"/>
                    <w:rPr>
                      <w:snapToGrid w:val="0"/>
                      <w:sz w:val="16"/>
                      <w:szCs w:val="18"/>
                      <w:lang w:eastAsia="ja-JP"/>
                    </w:rPr>
                  </w:pPr>
                </w:p>
              </w:tc>
              <w:tc>
                <w:tcPr>
                  <w:tcW w:w="4353" w:type="dxa"/>
                  <w:gridSpan w:val="5"/>
                  <w:vAlign w:val="bottom"/>
                </w:tcPr>
                <w:p w:rsidR="006D00FC" w:rsidRPr="00082AEA" w:rsidRDefault="00DC785D" w:rsidP="00E8508B">
                  <w:pPr>
                    <w:jc w:val="center"/>
                    <w:rPr>
                      <w:snapToGrid w:val="0"/>
                      <w:sz w:val="16"/>
                      <w:szCs w:val="18"/>
                      <w:lang w:eastAsia="ja-JP"/>
                    </w:rPr>
                  </w:pPr>
                  <w:r w:rsidRPr="00082AEA">
                    <w:rPr>
                      <w:snapToGrid w:val="0"/>
                      <w:sz w:val="16"/>
                      <w:szCs w:val="18"/>
                      <w:lang w:eastAsia="ja-JP"/>
                    </w:rPr>
                    <w:t>Tipo de cultivo</w:t>
                  </w:r>
                </w:p>
              </w:tc>
            </w:tr>
            <w:tr w:rsidR="006D00FC" w:rsidRPr="00082AEA" w:rsidTr="00DC785D">
              <w:trPr>
                <w:cantSplit/>
                <w:jc w:val="center"/>
              </w:trPr>
              <w:tc>
                <w:tcPr>
                  <w:tcW w:w="501" w:type="dxa"/>
                  <w:vAlign w:val="bottom"/>
                </w:tcPr>
                <w:p w:rsidR="006D00FC" w:rsidRPr="00082AEA" w:rsidRDefault="00DC785D" w:rsidP="00E8508B">
                  <w:pPr>
                    <w:jc w:val="left"/>
                    <w:rPr>
                      <w:snapToGrid w:val="0"/>
                      <w:sz w:val="16"/>
                      <w:szCs w:val="18"/>
                      <w:lang w:eastAsia="ja-JP"/>
                    </w:rPr>
                  </w:pPr>
                  <w:r w:rsidRPr="00082AEA">
                    <w:rPr>
                      <w:snapToGrid w:val="0"/>
                      <w:sz w:val="16"/>
                      <w:szCs w:val="18"/>
                      <w:lang w:eastAsia="ja-JP"/>
                    </w:rPr>
                    <w:t>Año</w:t>
                  </w:r>
                </w:p>
              </w:tc>
              <w:tc>
                <w:tcPr>
                  <w:tcW w:w="870" w:type="dxa"/>
                  <w:vAlign w:val="bottom"/>
                </w:tcPr>
                <w:p w:rsidR="006D00FC" w:rsidRPr="00082AEA" w:rsidRDefault="00DC785D" w:rsidP="00E8508B">
                  <w:pPr>
                    <w:jc w:val="center"/>
                    <w:rPr>
                      <w:snapToGrid w:val="0"/>
                      <w:sz w:val="16"/>
                      <w:szCs w:val="18"/>
                      <w:lang w:eastAsia="ja-JP"/>
                    </w:rPr>
                  </w:pPr>
                  <w:r w:rsidRPr="00082AEA">
                    <w:rPr>
                      <w:snapToGrid w:val="0"/>
                      <w:sz w:val="16"/>
                      <w:szCs w:val="18"/>
                      <w:lang w:eastAsia="ja-JP"/>
                    </w:rPr>
                    <w:t>Agrícolas</w:t>
                  </w:r>
                </w:p>
              </w:tc>
              <w:tc>
                <w:tcPr>
                  <w:tcW w:w="871" w:type="dxa"/>
                  <w:vAlign w:val="bottom"/>
                </w:tcPr>
                <w:p w:rsidR="006D00FC" w:rsidRPr="00082AEA" w:rsidRDefault="00DC785D" w:rsidP="00E8508B">
                  <w:pPr>
                    <w:jc w:val="center"/>
                    <w:rPr>
                      <w:snapToGrid w:val="0"/>
                      <w:sz w:val="16"/>
                      <w:szCs w:val="18"/>
                      <w:lang w:eastAsia="ja-JP"/>
                    </w:rPr>
                  </w:pPr>
                  <w:r w:rsidRPr="00082AEA">
                    <w:rPr>
                      <w:snapToGrid w:val="0"/>
                      <w:sz w:val="16"/>
                      <w:szCs w:val="18"/>
                      <w:lang w:eastAsia="ja-JP"/>
                    </w:rPr>
                    <w:t>Árboles forestales</w:t>
                  </w:r>
                </w:p>
              </w:tc>
              <w:tc>
                <w:tcPr>
                  <w:tcW w:w="870" w:type="dxa"/>
                  <w:vAlign w:val="bottom"/>
                </w:tcPr>
                <w:p w:rsidR="006D00FC" w:rsidRPr="00082AEA" w:rsidRDefault="00DB28E7" w:rsidP="00E8508B">
                  <w:pPr>
                    <w:jc w:val="center"/>
                    <w:rPr>
                      <w:snapToGrid w:val="0"/>
                      <w:sz w:val="16"/>
                      <w:szCs w:val="18"/>
                      <w:lang w:eastAsia="ja-JP"/>
                    </w:rPr>
                  </w:pPr>
                  <w:r w:rsidRPr="00082AEA">
                    <w:rPr>
                      <w:snapToGrid w:val="0"/>
                      <w:sz w:val="16"/>
                      <w:szCs w:val="18"/>
                      <w:lang w:eastAsia="ja-JP"/>
                    </w:rPr>
                    <w:t>Frutales</w:t>
                  </w:r>
                </w:p>
              </w:tc>
              <w:tc>
                <w:tcPr>
                  <w:tcW w:w="871" w:type="dxa"/>
                  <w:vAlign w:val="bottom"/>
                </w:tcPr>
                <w:p w:rsidR="006D00FC" w:rsidRPr="00082AEA" w:rsidRDefault="00DB28E7" w:rsidP="00E8508B">
                  <w:pPr>
                    <w:jc w:val="center"/>
                    <w:rPr>
                      <w:snapToGrid w:val="0"/>
                      <w:sz w:val="16"/>
                      <w:szCs w:val="18"/>
                      <w:lang w:eastAsia="ja-JP"/>
                    </w:rPr>
                  </w:pPr>
                  <w:r w:rsidRPr="00082AEA">
                    <w:rPr>
                      <w:snapToGrid w:val="0"/>
                      <w:sz w:val="16"/>
                      <w:szCs w:val="18"/>
                      <w:lang w:eastAsia="ja-JP"/>
                    </w:rPr>
                    <w:t>Ornamentales</w:t>
                  </w:r>
                </w:p>
              </w:tc>
              <w:tc>
                <w:tcPr>
                  <w:tcW w:w="871" w:type="dxa"/>
                  <w:vAlign w:val="bottom"/>
                </w:tcPr>
                <w:p w:rsidR="006D00FC" w:rsidRPr="00082AEA" w:rsidRDefault="00DB28E7" w:rsidP="00E8508B">
                  <w:pPr>
                    <w:jc w:val="center"/>
                    <w:rPr>
                      <w:snapToGrid w:val="0"/>
                      <w:sz w:val="16"/>
                      <w:szCs w:val="18"/>
                      <w:lang w:eastAsia="ja-JP"/>
                    </w:rPr>
                  </w:pPr>
                  <w:r w:rsidRPr="00082AEA">
                    <w:rPr>
                      <w:snapToGrid w:val="0"/>
                      <w:sz w:val="16"/>
                      <w:szCs w:val="18"/>
                      <w:lang w:eastAsia="ja-JP"/>
                    </w:rPr>
                    <w:t>Hortícolas</w:t>
                  </w:r>
                </w:p>
              </w:tc>
            </w:tr>
            <w:tr w:rsidR="006D00FC" w:rsidRPr="00082AEA" w:rsidTr="00DC785D">
              <w:trPr>
                <w:cantSplit/>
                <w:jc w:val="center"/>
              </w:trPr>
              <w:tc>
                <w:tcPr>
                  <w:tcW w:w="501" w:type="dxa"/>
                </w:tcPr>
                <w:p w:rsidR="006D00FC" w:rsidRPr="00082AEA" w:rsidRDefault="006D00FC" w:rsidP="009B45E2">
                  <w:pPr>
                    <w:jc w:val="left"/>
                    <w:rPr>
                      <w:snapToGrid w:val="0"/>
                      <w:sz w:val="16"/>
                      <w:lang w:eastAsia="ja-JP"/>
                    </w:rPr>
                  </w:pPr>
                  <w:r w:rsidRPr="00082AEA">
                    <w:rPr>
                      <w:snapToGrid w:val="0"/>
                      <w:sz w:val="16"/>
                      <w:lang w:eastAsia="ja-JP"/>
                    </w:rPr>
                    <w:t>2012</w:t>
                  </w:r>
                </w:p>
              </w:tc>
              <w:tc>
                <w:tcPr>
                  <w:tcW w:w="870" w:type="dxa"/>
                </w:tcPr>
                <w:p w:rsidR="006D00FC" w:rsidRPr="00082AEA" w:rsidRDefault="006D00FC" w:rsidP="009B45E2">
                  <w:pPr>
                    <w:jc w:val="center"/>
                    <w:rPr>
                      <w:snapToGrid w:val="0"/>
                      <w:sz w:val="16"/>
                      <w:lang w:eastAsia="ja-JP"/>
                    </w:rPr>
                  </w:pPr>
                  <w:r w:rsidRPr="00082AEA">
                    <w:rPr>
                      <w:snapToGrid w:val="0"/>
                      <w:sz w:val="16"/>
                      <w:lang w:eastAsia="ja-JP"/>
                    </w:rPr>
                    <w:t>27%</w:t>
                  </w:r>
                </w:p>
              </w:tc>
              <w:tc>
                <w:tcPr>
                  <w:tcW w:w="871" w:type="dxa"/>
                </w:tcPr>
                <w:p w:rsidR="006D00FC" w:rsidRPr="00082AEA" w:rsidRDefault="006D00FC" w:rsidP="009B45E2">
                  <w:pPr>
                    <w:jc w:val="center"/>
                    <w:rPr>
                      <w:snapToGrid w:val="0"/>
                      <w:sz w:val="16"/>
                      <w:lang w:eastAsia="ja-JP"/>
                    </w:rPr>
                  </w:pPr>
                  <w:r w:rsidRPr="00082AEA">
                    <w:rPr>
                      <w:snapToGrid w:val="0"/>
                      <w:sz w:val="16"/>
                      <w:lang w:eastAsia="ja-JP"/>
                    </w:rPr>
                    <w:t>0</w:t>
                  </w:r>
                  <w:r w:rsidR="00DB28E7" w:rsidRPr="00082AEA">
                    <w:rPr>
                      <w:snapToGrid w:val="0"/>
                      <w:sz w:val="16"/>
                      <w:lang w:eastAsia="ja-JP"/>
                    </w:rPr>
                    <w:t>,</w:t>
                  </w:r>
                  <w:r w:rsidRPr="00082AEA">
                    <w:rPr>
                      <w:snapToGrid w:val="0"/>
                      <w:sz w:val="16"/>
                      <w:lang w:eastAsia="ja-JP"/>
                    </w:rPr>
                    <w:t>9%</w:t>
                  </w:r>
                </w:p>
              </w:tc>
              <w:tc>
                <w:tcPr>
                  <w:tcW w:w="870" w:type="dxa"/>
                </w:tcPr>
                <w:p w:rsidR="006D00FC" w:rsidRPr="00082AEA" w:rsidRDefault="006D00FC" w:rsidP="009B45E2">
                  <w:pPr>
                    <w:jc w:val="center"/>
                    <w:rPr>
                      <w:snapToGrid w:val="0"/>
                      <w:sz w:val="16"/>
                      <w:lang w:eastAsia="ja-JP"/>
                    </w:rPr>
                  </w:pPr>
                  <w:r w:rsidRPr="00082AEA">
                    <w:rPr>
                      <w:snapToGrid w:val="0"/>
                      <w:sz w:val="16"/>
                      <w:lang w:eastAsia="ja-JP"/>
                    </w:rPr>
                    <w:t>12%</w:t>
                  </w:r>
                </w:p>
              </w:tc>
              <w:tc>
                <w:tcPr>
                  <w:tcW w:w="871" w:type="dxa"/>
                </w:tcPr>
                <w:p w:rsidR="006D00FC" w:rsidRPr="00082AEA" w:rsidRDefault="006D00FC" w:rsidP="009B45E2">
                  <w:pPr>
                    <w:jc w:val="center"/>
                    <w:rPr>
                      <w:snapToGrid w:val="0"/>
                      <w:sz w:val="16"/>
                      <w:lang w:eastAsia="ja-JP"/>
                    </w:rPr>
                  </w:pPr>
                  <w:r w:rsidRPr="00082AEA">
                    <w:rPr>
                      <w:snapToGrid w:val="0"/>
                      <w:sz w:val="16"/>
                      <w:lang w:eastAsia="ja-JP"/>
                    </w:rPr>
                    <w:t>48%</w:t>
                  </w:r>
                </w:p>
              </w:tc>
              <w:tc>
                <w:tcPr>
                  <w:tcW w:w="871" w:type="dxa"/>
                </w:tcPr>
                <w:p w:rsidR="006D00FC" w:rsidRPr="00082AEA" w:rsidRDefault="006D00FC" w:rsidP="009B45E2">
                  <w:pPr>
                    <w:jc w:val="center"/>
                    <w:rPr>
                      <w:snapToGrid w:val="0"/>
                      <w:sz w:val="16"/>
                      <w:lang w:eastAsia="ja-JP"/>
                    </w:rPr>
                  </w:pPr>
                  <w:r w:rsidRPr="00082AEA">
                    <w:rPr>
                      <w:snapToGrid w:val="0"/>
                      <w:sz w:val="16"/>
                      <w:lang w:eastAsia="ja-JP"/>
                    </w:rPr>
                    <w:t>12%</w:t>
                  </w:r>
                </w:p>
              </w:tc>
            </w:tr>
            <w:tr w:rsidR="006D00FC" w:rsidRPr="00082AEA" w:rsidTr="00DC785D">
              <w:trPr>
                <w:cantSplit/>
                <w:jc w:val="center"/>
              </w:trPr>
              <w:tc>
                <w:tcPr>
                  <w:tcW w:w="501" w:type="dxa"/>
                </w:tcPr>
                <w:p w:rsidR="006D00FC" w:rsidRPr="00082AEA" w:rsidRDefault="006D00FC" w:rsidP="009B45E2">
                  <w:pPr>
                    <w:jc w:val="left"/>
                    <w:rPr>
                      <w:snapToGrid w:val="0"/>
                      <w:sz w:val="16"/>
                      <w:szCs w:val="18"/>
                      <w:lang w:eastAsia="ja-JP"/>
                    </w:rPr>
                  </w:pPr>
                  <w:r w:rsidRPr="00082AEA">
                    <w:rPr>
                      <w:snapToGrid w:val="0"/>
                      <w:sz w:val="16"/>
                      <w:szCs w:val="18"/>
                      <w:lang w:eastAsia="ja-JP"/>
                    </w:rPr>
                    <w:t>2013</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25%</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w:t>
                  </w:r>
                  <w:r w:rsidR="00DB28E7" w:rsidRPr="00082AEA">
                    <w:rPr>
                      <w:snapToGrid w:val="0"/>
                      <w:sz w:val="16"/>
                      <w:szCs w:val="18"/>
                      <w:lang w:eastAsia="ja-JP"/>
                    </w:rPr>
                    <w:t>,</w:t>
                  </w:r>
                  <w:r w:rsidRPr="00082AEA">
                    <w:rPr>
                      <w:snapToGrid w:val="0"/>
                      <w:sz w:val="16"/>
                      <w:szCs w:val="18"/>
                      <w:lang w:eastAsia="ja-JP"/>
                    </w:rPr>
                    <w:t>0%</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12%</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49%</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11%</w:t>
                  </w:r>
                </w:p>
              </w:tc>
            </w:tr>
            <w:tr w:rsidR="006D00FC" w:rsidRPr="00082AEA" w:rsidTr="00DC785D">
              <w:trPr>
                <w:cantSplit/>
                <w:jc w:val="center"/>
              </w:trPr>
              <w:tc>
                <w:tcPr>
                  <w:tcW w:w="501" w:type="dxa"/>
                </w:tcPr>
                <w:p w:rsidR="006D00FC" w:rsidRPr="00082AEA" w:rsidRDefault="006D00FC" w:rsidP="009B45E2">
                  <w:pPr>
                    <w:jc w:val="left"/>
                    <w:rPr>
                      <w:snapToGrid w:val="0"/>
                      <w:sz w:val="16"/>
                      <w:szCs w:val="18"/>
                      <w:lang w:eastAsia="ja-JP"/>
                    </w:rPr>
                  </w:pPr>
                  <w:r w:rsidRPr="00082AEA">
                    <w:rPr>
                      <w:snapToGrid w:val="0"/>
                      <w:sz w:val="16"/>
                      <w:szCs w:val="18"/>
                      <w:lang w:eastAsia="ja-JP"/>
                    </w:rPr>
                    <w:t>2014</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30%</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0</w:t>
                  </w:r>
                  <w:r w:rsidR="00DB28E7" w:rsidRPr="00082AEA">
                    <w:rPr>
                      <w:snapToGrid w:val="0"/>
                      <w:sz w:val="16"/>
                      <w:szCs w:val="18"/>
                      <w:lang w:eastAsia="ja-JP"/>
                    </w:rPr>
                    <w:t>,</w:t>
                  </w:r>
                  <w:r w:rsidRPr="00082AEA">
                    <w:rPr>
                      <w:snapToGrid w:val="0"/>
                      <w:sz w:val="16"/>
                      <w:szCs w:val="18"/>
                      <w:lang w:eastAsia="ja-JP"/>
                    </w:rPr>
                    <w:t>8%</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11%</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47%</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10%</w:t>
                  </w:r>
                </w:p>
              </w:tc>
            </w:tr>
            <w:tr w:rsidR="006D00FC" w:rsidRPr="00082AEA" w:rsidTr="00DC785D">
              <w:trPr>
                <w:cantSplit/>
                <w:jc w:val="center"/>
              </w:trPr>
              <w:tc>
                <w:tcPr>
                  <w:tcW w:w="501" w:type="dxa"/>
                </w:tcPr>
                <w:p w:rsidR="006D00FC" w:rsidRPr="00082AEA" w:rsidRDefault="006D00FC" w:rsidP="009B45E2">
                  <w:pPr>
                    <w:jc w:val="left"/>
                    <w:rPr>
                      <w:snapToGrid w:val="0"/>
                      <w:sz w:val="16"/>
                      <w:szCs w:val="18"/>
                      <w:lang w:eastAsia="ja-JP"/>
                    </w:rPr>
                  </w:pPr>
                  <w:r w:rsidRPr="00082AEA">
                    <w:rPr>
                      <w:snapToGrid w:val="0"/>
                      <w:sz w:val="16"/>
                      <w:szCs w:val="18"/>
                      <w:lang w:eastAsia="ja-JP"/>
                    </w:rPr>
                    <w:t>2015</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33%</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0</w:t>
                  </w:r>
                  <w:r w:rsidR="00DB28E7" w:rsidRPr="00082AEA">
                    <w:rPr>
                      <w:snapToGrid w:val="0"/>
                      <w:sz w:val="16"/>
                      <w:szCs w:val="18"/>
                      <w:lang w:eastAsia="ja-JP"/>
                    </w:rPr>
                    <w:t>,</w:t>
                  </w:r>
                  <w:r w:rsidRPr="00082AEA">
                    <w:rPr>
                      <w:snapToGrid w:val="0"/>
                      <w:sz w:val="16"/>
                      <w:szCs w:val="18"/>
                      <w:lang w:eastAsia="ja-JP"/>
                    </w:rPr>
                    <w:t>5%</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14%</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36%</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16%</w:t>
                  </w:r>
                </w:p>
              </w:tc>
            </w:tr>
            <w:tr w:rsidR="006D00FC" w:rsidRPr="00082AEA" w:rsidTr="00DC785D">
              <w:trPr>
                <w:cantSplit/>
                <w:jc w:val="center"/>
              </w:trPr>
              <w:tc>
                <w:tcPr>
                  <w:tcW w:w="501" w:type="dxa"/>
                </w:tcPr>
                <w:p w:rsidR="006D00FC" w:rsidRPr="00082AEA" w:rsidRDefault="006D00FC" w:rsidP="009B45E2">
                  <w:pPr>
                    <w:jc w:val="left"/>
                    <w:rPr>
                      <w:snapToGrid w:val="0"/>
                      <w:sz w:val="16"/>
                      <w:szCs w:val="18"/>
                      <w:lang w:eastAsia="ja-JP"/>
                    </w:rPr>
                  </w:pPr>
                  <w:r w:rsidRPr="00082AEA">
                    <w:rPr>
                      <w:snapToGrid w:val="0"/>
                      <w:sz w:val="16"/>
                      <w:szCs w:val="18"/>
                      <w:lang w:eastAsia="ja-JP"/>
                    </w:rPr>
                    <w:t>2016</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37%</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0</w:t>
                  </w:r>
                  <w:r w:rsidR="00DB28E7" w:rsidRPr="00082AEA">
                    <w:rPr>
                      <w:snapToGrid w:val="0"/>
                      <w:sz w:val="16"/>
                      <w:szCs w:val="18"/>
                      <w:lang w:eastAsia="ja-JP"/>
                    </w:rPr>
                    <w:t>,</w:t>
                  </w:r>
                  <w:r w:rsidRPr="00082AEA">
                    <w:rPr>
                      <w:snapToGrid w:val="0"/>
                      <w:sz w:val="16"/>
                      <w:szCs w:val="18"/>
                      <w:lang w:eastAsia="ja-JP"/>
                    </w:rPr>
                    <w:t>6%</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11%</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34%</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18%</w:t>
                  </w:r>
                </w:p>
              </w:tc>
            </w:tr>
            <w:tr w:rsidR="006D00FC" w:rsidRPr="00082AEA" w:rsidTr="00DC785D">
              <w:trPr>
                <w:cantSplit/>
                <w:jc w:val="center"/>
              </w:trPr>
              <w:tc>
                <w:tcPr>
                  <w:tcW w:w="501" w:type="dxa"/>
                </w:tcPr>
                <w:p w:rsidR="006D00FC" w:rsidRPr="00082AEA" w:rsidRDefault="006D00FC" w:rsidP="009B45E2">
                  <w:pPr>
                    <w:jc w:val="left"/>
                    <w:rPr>
                      <w:snapToGrid w:val="0"/>
                      <w:sz w:val="16"/>
                      <w:szCs w:val="18"/>
                      <w:lang w:eastAsia="ja-JP"/>
                    </w:rPr>
                  </w:pPr>
                  <w:r w:rsidRPr="00082AEA">
                    <w:rPr>
                      <w:snapToGrid w:val="0"/>
                      <w:sz w:val="16"/>
                      <w:szCs w:val="18"/>
                      <w:lang w:eastAsia="ja-JP"/>
                    </w:rPr>
                    <w:t>2017</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33%</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0</w:t>
                  </w:r>
                  <w:r w:rsidR="00DB28E7" w:rsidRPr="00082AEA">
                    <w:rPr>
                      <w:snapToGrid w:val="0"/>
                      <w:sz w:val="16"/>
                      <w:szCs w:val="18"/>
                      <w:lang w:eastAsia="ja-JP"/>
                    </w:rPr>
                    <w:t>,</w:t>
                  </w:r>
                  <w:r w:rsidRPr="00082AEA">
                    <w:rPr>
                      <w:snapToGrid w:val="0"/>
                      <w:sz w:val="16"/>
                      <w:szCs w:val="18"/>
                      <w:lang w:eastAsia="ja-JP"/>
                    </w:rPr>
                    <w:t>5%</w:t>
                  </w:r>
                </w:p>
              </w:tc>
              <w:tc>
                <w:tcPr>
                  <w:tcW w:w="870"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11%</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38%</w:t>
                  </w:r>
                </w:p>
              </w:tc>
              <w:tc>
                <w:tcPr>
                  <w:tcW w:w="871" w:type="dxa"/>
                </w:tcPr>
                <w:p w:rsidR="006D00FC" w:rsidRPr="00082AEA" w:rsidRDefault="006D00FC" w:rsidP="009B45E2">
                  <w:pPr>
                    <w:jc w:val="center"/>
                    <w:rPr>
                      <w:snapToGrid w:val="0"/>
                      <w:sz w:val="16"/>
                      <w:szCs w:val="18"/>
                      <w:lang w:eastAsia="ja-JP"/>
                    </w:rPr>
                  </w:pPr>
                  <w:r w:rsidRPr="00082AEA">
                    <w:rPr>
                      <w:snapToGrid w:val="0"/>
                      <w:sz w:val="16"/>
                      <w:szCs w:val="18"/>
                      <w:lang w:eastAsia="ja-JP"/>
                    </w:rPr>
                    <w:t>17%</w:t>
                  </w:r>
                </w:p>
              </w:tc>
            </w:tr>
          </w:tbl>
          <w:p w:rsidR="006D00FC" w:rsidRPr="00082AEA" w:rsidRDefault="006D00FC" w:rsidP="009B45E2">
            <w:pPr>
              <w:tabs>
                <w:tab w:val="left" w:pos="2410"/>
                <w:tab w:val="left" w:pos="4536"/>
                <w:tab w:val="left" w:pos="9072"/>
              </w:tabs>
              <w:jc w:val="center"/>
              <w:rPr>
                <w:sz w:val="16"/>
                <w:szCs w:val="18"/>
              </w:rPr>
            </w:pPr>
          </w:p>
          <w:p w:rsidR="006D00FC" w:rsidRPr="00082AEA" w:rsidRDefault="006D00FC" w:rsidP="009B45E2">
            <w:pPr>
              <w:tabs>
                <w:tab w:val="left" w:pos="2410"/>
                <w:tab w:val="left" w:pos="4536"/>
                <w:tab w:val="left" w:pos="9072"/>
              </w:tabs>
              <w:jc w:val="center"/>
              <w:rPr>
                <w:sz w:val="16"/>
                <w:szCs w:val="18"/>
              </w:rPr>
            </w:pPr>
          </w:p>
        </w:tc>
        <w:tc>
          <w:tcPr>
            <w:tcW w:w="5217" w:type="dxa"/>
          </w:tcPr>
          <w:p w:rsidR="006D00FC" w:rsidRPr="00082AEA" w:rsidRDefault="00DB28E7" w:rsidP="009B45E2">
            <w:pPr>
              <w:jc w:val="center"/>
              <w:rPr>
                <w:i/>
                <w:sz w:val="16"/>
                <w:szCs w:val="18"/>
              </w:rPr>
            </w:pPr>
            <w:r w:rsidRPr="00082AEA">
              <w:rPr>
                <w:i/>
                <w:snapToGrid w:val="0"/>
                <w:sz w:val="16"/>
                <w:szCs w:val="18"/>
                <w:lang w:eastAsia="ja-JP"/>
              </w:rPr>
              <w:t>Títulos concedidos por tipo de cultivo:</w:t>
            </w:r>
          </w:p>
          <w:p w:rsidR="006D00FC" w:rsidRPr="00082AEA" w:rsidRDefault="006D00FC" w:rsidP="009B45E2">
            <w:pPr>
              <w:jc w:val="center"/>
              <w:rPr>
                <w:sz w:val="16"/>
                <w:szCs w:val="18"/>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74"/>
              <w:gridCol w:w="817"/>
              <w:gridCol w:w="826"/>
              <w:gridCol w:w="790"/>
              <w:gridCol w:w="1061"/>
              <w:gridCol w:w="835"/>
            </w:tblGrid>
            <w:tr w:rsidR="00DB28E7" w:rsidRPr="00082AEA" w:rsidTr="00DC785D">
              <w:trPr>
                <w:cantSplit/>
                <w:jc w:val="center"/>
              </w:trPr>
              <w:tc>
                <w:tcPr>
                  <w:tcW w:w="501" w:type="dxa"/>
                  <w:vAlign w:val="bottom"/>
                </w:tcPr>
                <w:p w:rsidR="00DB28E7" w:rsidRPr="00082AEA" w:rsidRDefault="00DB28E7" w:rsidP="00C10B83">
                  <w:pPr>
                    <w:jc w:val="left"/>
                    <w:rPr>
                      <w:snapToGrid w:val="0"/>
                      <w:sz w:val="16"/>
                      <w:szCs w:val="18"/>
                      <w:lang w:eastAsia="ja-JP"/>
                    </w:rPr>
                  </w:pPr>
                </w:p>
              </w:tc>
              <w:tc>
                <w:tcPr>
                  <w:tcW w:w="4302" w:type="dxa"/>
                  <w:gridSpan w:val="5"/>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Tipo de cultivo</w:t>
                  </w:r>
                </w:p>
              </w:tc>
            </w:tr>
            <w:tr w:rsidR="00DB28E7" w:rsidRPr="00082AEA" w:rsidTr="00DC785D">
              <w:trPr>
                <w:cantSplit/>
                <w:jc w:val="center"/>
              </w:trPr>
              <w:tc>
                <w:tcPr>
                  <w:tcW w:w="501" w:type="dxa"/>
                  <w:vAlign w:val="bottom"/>
                </w:tcPr>
                <w:p w:rsidR="00DB28E7" w:rsidRPr="00082AEA" w:rsidRDefault="00DB28E7" w:rsidP="00E8508B">
                  <w:pPr>
                    <w:jc w:val="left"/>
                    <w:rPr>
                      <w:snapToGrid w:val="0"/>
                      <w:sz w:val="16"/>
                      <w:szCs w:val="18"/>
                      <w:lang w:eastAsia="ja-JP"/>
                    </w:rPr>
                  </w:pPr>
                  <w:r w:rsidRPr="00082AEA">
                    <w:rPr>
                      <w:snapToGrid w:val="0"/>
                      <w:sz w:val="16"/>
                      <w:szCs w:val="18"/>
                      <w:lang w:eastAsia="ja-JP"/>
                    </w:rPr>
                    <w:t>Año</w:t>
                  </w:r>
                </w:p>
              </w:tc>
              <w:tc>
                <w:tcPr>
                  <w:tcW w:w="860" w:type="dxa"/>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Agrícolas</w:t>
                  </w:r>
                </w:p>
              </w:tc>
              <w:tc>
                <w:tcPr>
                  <w:tcW w:w="860" w:type="dxa"/>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Árboles forestales</w:t>
                  </w:r>
                </w:p>
              </w:tc>
              <w:tc>
                <w:tcPr>
                  <w:tcW w:w="861" w:type="dxa"/>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Frutales</w:t>
                  </w:r>
                </w:p>
              </w:tc>
              <w:tc>
                <w:tcPr>
                  <w:tcW w:w="860" w:type="dxa"/>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Ornamentales</w:t>
                  </w:r>
                </w:p>
              </w:tc>
              <w:tc>
                <w:tcPr>
                  <w:tcW w:w="861" w:type="dxa"/>
                  <w:vAlign w:val="bottom"/>
                </w:tcPr>
                <w:p w:rsidR="00DB28E7" w:rsidRPr="00082AEA" w:rsidRDefault="00DB28E7" w:rsidP="00E8508B">
                  <w:pPr>
                    <w:jc w:val="center"/>
                    <w:rPr>
                      <w:snapToGrid w:val="0"/>
                      <w:sz w:val="16"/>
                      <w:szCs w:val="18"/>
                      <w:lang w:eastAsia="ja-JP"/>
                    </w:rPr>
                  </w:pPr>
                  <w:r w:rsidRPr="00082AEA">
                    <w:rPr>
                      <w:snapToGrid w:val="0"/>
                      <w:sz w:val="16"/>
                      <w:szCs w:val="18"/>
                      <w:lang w:eastAsia="ja-JP"/>
                    </w:rPr>
                    <w:t>Hortícolas</w:t>
                  </w:r>
                </w:p>
              </w:tc>
            </w:tr>
            <w:tr w:rsidR="00DB28E7" w:rsidRPr="00082AEA" w:rsidTr="00DC785D">
              <w:trPr>
                <w:cantSplit/>
                <w:jc w:val="center"/>
              </w:trPr>
              <w:tc>
                <w:tcPr>
                  <w:tcW w:w="501" w:type="dxa"/>
                </w:tcPr>
                <w:p w:rsidR="00DB28E7" w:rsidRPr="00082AEA" w:rsidRDefault="00DB28E7" w:rsidP="009B45E2">
                  <w:pPr>
                    <w:jc w:val="left"/>
                    <w:rPr>
                      <w:snapToGrid w:val="0"/>
                      <w:sz w:val="16"/>
                      <w:lang w:eastAsia="ja-JP"/>
                    </w:rPr>
                  </w:pPr>
                  <w:r w:rsidRPr="00082AEA">
                    <w:rPr>
                      <w:snapToGrid w:val="0"/>
                      <w:sz w:val="16"/>
                      <w:lang w:eastAsia="ja-JP"/>
                    </w:rPr>
                    <w:t>2012</w:t>
                  </w:r>
                </w:p>
              </w:tc>
              <w:tc>
                <w:tcPr>
                  <w:tcW w:w="860" w:type="dxa"/>
                </w:tcPr>
                <w:p w:rsidR="00DB28E7" w:rsidRPr="00082AEA" w:rsidRDefault="00DB28E7" w:rsidP="009B45E2">
                  <w:pPr>
                    <w:jc w:val="center"/>
                    <w:rPr>
                      <w:snapToGrid w:val="0"/>
                      <w:sz w:val="16"/>
                      <w:lang w:eastAsia="ja-JP"/>
                    </w:rPr>
                  </w:pPr>
                  <w:r w:rsidRPr="00082AEA">
                    <w:rPr>
                      <w:snapToGrid w:val="0"/>
                      <w:sz w:val="16"/>
                      <w:lang w:eastAsia="ja-JP"/>
                    </w:rPr>
                    <w:t>26%</w:t>
                  </w:r>
                </w:p>
              </w:tc>
              <w:tc>
                <w:tcPr>
                  <w:tcW w:w="860" w:type="dxa"/>
                </w:tcPr>
                <w:p w:rsidR="00DB28E7" w:rsidRPr="00082AEA" w:rsidRDefault="00DB28E7" w:rsidP="009B45E2">
                  <w:pPr>
                    <w:jc w:val="center"/>
                    <w:rPr>
                      <w:snapToGrid w:val="0"/>
                      <w:sz w:val="16"/>
                      <w:lang w:eastAsia="ja-JP"/>
                    </w:rPr>
                  </w:pPr>
                  <w:r w:rsidRPr="00082AEA">
                    <w:rPr>
                      <w:snapToGrid w:val="0"/>
                      <w:sz w:val="16"/>
                      <w:lang w:eastAsia="ja-JP"/>
                    </w:rPr>
                    <w:t>0,7%</w:t>
                  </w:r>
                </w:p>
              </w:tc>
              <w:tc>
                <w:tcPr>
                  <w:tcW w:w="861" w:type="dxa"/>
                </w:tcPr>
                <w:p w:rsidR="00DB28E7" w:rsidRPr="00082AEA" w:rsidRDefault="00DB28E7" w:rsidP="009B45E2">
                  <w:pPr>
                    <w:jc w:val="center"/>
                    <w:rPr>
                      <w:snapToGrid w:val="0"/>
                      <w:sz w:val="16"/>
                      <w:lang w:eastAsia="ja-JP"/>
                    </w:rPr>
                  </w:pPr>
                  <w:r w:rsidRPr="00082AEA">
                    <w:rPr>
                      <w:snapToGrid w:val="0"/>
                      <w:sz w:val="16"/>
                      <w:lang w:eastAsia="ja-JP"/>
                    </w:rPr>
                    <w:t>9%</w:t>
                  </w:r>
                </w:p>
              </w:tc>
              <w:tc>
                <w:tcPr>
                  <w:tcW w:w="860" w:type="dxa"/>
                </w:tcPr>
                <w:p w:rsidR="00DB28E7" w:rsidRPr="00082AEA" w:rsidRDefault="00DB28E7" w:rsidP="009B45E2">
                  <w:pPr>
                    <w:jc w:val="center"/>
                    <w:rPr>
                      <w:snapToGrid w:val="0"/>
                      <w:sz w:val="16"/>
                      <w:lang w:eastAsia="ja-JP"/>
                    </w:rPr>
                  </w:pPr>
                  <w:r w:rsidRPr="00082AEA">
                    <w:rPr>
                      <w:snapToGrid w:val="0"/>
                      <w:sz w:val="16"/>
                      <w:lang w:eastAsia="ja-JP"/>
                    </w:rPr>
                    <w:t>48%</w:t>
                  </w:r>
                </w:p>
              </w:tc>
              <w:tc>
                <w:tcPr>
                  <w:tcW w:w="861" w:type="dxa"/>
                </w:tcPr>
                <w:p w:rsidR="00DB28E7" w:rsidRPr="00082AEA" w:rsidRDefault="00DB28E7" w:rsidP="009B45E2">
                  <w:pPr>
                    <w:jc w:val="center"/>
                    <w:rPr>
                      <w:snapToGrid w:val="0"/>
                      <w:sz w:val="16"/>
                      <w:lang w:eastAsia="ja-JP"/>
                    </w:rPr>
                  </w:pPr>
                  <w:r w:rsidRPr="00082AEA">
                    <w:rPr>
                      <w:snapToGrid w:val="0"/>
                      <w:sz w:val="16"/>
                      <w:lang w:eastAsia="ja-JP"/>
                    </w:rPr>
                    <w:t>15%</w:t>
                  </w:r>
                </w:p>
              </w:tc>
            </w:tr>
            <w:tr w:rsidR="00DB28E7" w:rsidRPr="00082AEA" w:rsidTr="00DC785D">
              <w:trPr>
                <w:cantSplit/>
                <w:jc w:val="center"/>
              </w:trPr>
              <w:tc>
                <w:tcPr>
                  <w:tcW w:w="501" w:type="dxa"/>
                </w:tcPr>
                <w:p w:rsidR="00DB28E7" w:rsidRPr="00082AEA" w:rsidRDefault="00DB28E7" w:rsidP="009B45E2">
                  <w:pPr>
                    <w:jc w:val="left"/>
                    <w:rPr>
                      <w:snapToGrid w:val="0"/>
                      <w:sz w:val="16"/>
                      <w:szCs w:val="18"/>
                      <w:lang w:eastAsia="ja-JP"/>
                    </w:rPr>
                  </w:pPr>
                  <w:r w:rsidRPr="00082AEA">
                    <w:rPr>
                      <w:snapToGrid w:val="0"/>
                      <w:sz w:val="16"/>
                      <w:szCs w:val="18"/>
                      <w:lang w:eastAsia="ja-JP"/>
                    </w:rPr>
                    <w:t>2013</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34%</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0,7%</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10%</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42%</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13%</w:t>
                  </w:r>
                </w:p>
              </w:tc>
            </w:tr>
            <w:tr w:rsidR="00DB28E7" w:rsidRPr="00082AEA" w:rsidTr="00DC785D">
              <w:trPr>
                <w:cantSplit/>
                <w:jc w:val="center"/>
              </w:trPr>
              <w:tc>
                <w:tcPr>
                  <w:tcW w:w="501" w:type="dxa"/>
                </w:tcPr>
                <w:p w:rsidR="00DB28E7" w:rsidRPr="00082AEA" w:rsidRDefault="00DB28E7" w:rsidP="009B45E2">
                  <w:pPr>
                    <w:jc w:val="left"/>
                    <w:rPr>
                      <w:snapToGrid w:val="0"/>
                      <w:sz w:val="16"/>
                      <w:szCs w:val="18"/>
                      <w:lang w:eastAsia="ja-JP"/>
                    </w:rPr>
                  </w:pPr>
                  <w:r w:rsidRPr="00082AEA">
                    <w:rPr>
                      <w:snapToGrid w:val="0"/>
                      <w:sz w:val="16"/>
                      <w:szCs w:val="18"/>
                      <w:lang w:eastAsia="ja-JP"/>
                    </w:rPr>
                    <w:t>2014</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35%</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0,6%</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10%</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43%</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12%</w:t>
                  </w:r>
                </w:p>
              </w:tc>
            </w:tr>
            <w:tr w:rsidR="00DB28E7" w:rsidRPr="00082AEA" w:rsidTr="00DC785D">
              <w:trPr>
                <w:cantSplit/>
                <w:jc w:val="center"/>
              </w:trPr>
              <w:tc>
                <w:tcPr>
                  <w:tcW w:w="501" w:type="dxa"/>
                </w:tcPr>
                <w:p w:rsidR="00DB28E7" w:rsidRPr="00082AEA" w:rsidRDefault="00DB28E7" w:rsidP="009B45E2">
                  <w:pPr>
                    <w:jc w:val="left"/>
                    <w:rPr>
                      <w:snapToGrid w:val="0"/>
                      <w:sz w:val="16"/>
                      <w:szCs w:val="18"/>
                      <w:lang w:eastAsia="ja-JP"/>
                    </w:rPr>
                  </w:pPr>
                  <w:r w:rsidRPr="00082AEA">
                    <w:rPr>
                      <w:snapToGrid w:val="0"/>
                      <w:sz w:val="16"/>
                      <w:szCs w:val="18"/>
                      <w:lang w:eastAsia="ja-JP"/>
                    </w:rPr>
                    <w:t>2015</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32%</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0,9%</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10%</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44%</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13%</w:t>
                  </w:r>
                </w:p>
              </w:tc>
            </w:tr>
            <w:tr w:rsidR="00DB28E7" w:rsidRPr="00082AEA" w:rsidTr="00DC785D">
              <w:trPr>
                <w:cantSplit/>
                <w:jc w:val="center"/>
              </w:trPr>
              <w:tc>
                <w:tcPr>
                  <w:tcW w:w="501" w:type="dxa"/>
                </w:tcPr>
                <w:p w:rsidR="00DB28E7" w:rsidRPr="00082AEA" w:rsidRDefault="00DB28E7" w:rsidP="009B45E2">
                  <w:pPr>
                    <w:jc w:val="left"/>
                    <w:rPr>
                      <w:snapToGrid w:val="0"/>
                      <w:sz w:val="16"/>
                      <w:szCs w:val="18"/>
                      <w:lang w:eastAsia="ja-JP"/>
                    </w:rPr>
                  </w:pPr>
                  <w:r w:rsidRPr="00082AEA">
                    <w:rPr>
                      <w:snapToGrid w:val="0"/>
                      <w:sz w:val="16"/>
                      <w:szCs w:val="18"/>
                      <w:lang w:eastAsia="ja-JP"/>
                    </w:rPr>
                    <w:t>2016</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32%</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1,1%</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9%</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40%</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18%</w:t>
                  </w:r>
                </w:p>
              </w:tc>
            </w:tr>
            <w:tr w:rsidR="00DB28E7" w:rsidRPr="00082AEA" w:rsidTr="00DC785D">
              <w:trPr>
                <w:cantSplit/>
                <w:jc w:val="center"/>
              </w:trPr>
              <w:tc>
                <w:tcPr>
                  <w:tcW w:w="501" w:type="dxa"/>
                </w:tcPr>
                <w:p w:rsidR="00DB28E7" w:rsidRPr="00082AEA" w:rsidRDefault="00DB28E7" w:rsidP="009B45E2">
                  <w:pPr>
                    <w:jc w:val="left"/>
                    <w:rPr>
                      <w:snapToGrid w:val="0"/>
                      <w:sz w:val="16"/>
                      <w:szCs w:val="18"/>
                      <w:lang w:eastAsia="ja-JP"/>
                    </w:rPr>
                  </w:pPr>
                  <w:r w:rsidRPr="00082AEA">
                    <w:rPr>
                      <w:snapToGrid w:val="0"/>
                      <w:sz w:val="16"/>
                      <w:szCs w:val="18"/>
                      <w:lang w:eastAsia="ja-JP"/>
                    </w:rPr>
                    <w:t>2017</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27%</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0,4%</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12%</w:t>
                  </w:r>
                </w:p>
              </w:tc>
              <w:tc>
                <w:tcPr>
                  <w:tcW w:w="860" w:type="dxa"/>
                </w:tcPr>
                <w:p w:rsidR="00DB28E7" w:rsidRPr="00082AEA" w:rsidRDefault="00DB28E7" w:rsidP="009B45E2">
                  <w:pPr>
                    <w:jc w:val="center"/>
                    <w:rPr>
                      <w:snapToGrid w:val="0"/>
                      <w:sz w:val="16"/>
                      <w:szCs w:val="18"/>
                      <w:lang w:eastAsia="ja-JP"/>
                    </w:rPr>
                  </w:pPr>
                  <w:r w:rsidRPr="00082AEA">
                    <w:rPr>
                      <w:snapToGrid w:val="0"/>
                      <w:sz w:val="16"/>
                      <w:szCs w:val="18"/>
                      <w:lang w:eastAsia="ja-JP"/>
                    </w:rPr>
                    <w:t>45%</w:t>
                  </w:r>
                </w:p>
              </w:tc>
              <w:tc>
                <w:tcPr>
                  <w:tcW w:w="861" w:type="dxa"/>
                </w:tcPr>
                <w:p w:rsidR="00DB28E7" w:rsidRPr="00082AEA" w:rsidRDefault="00DB28E7" w:rsidP="009B45E2">
                  <w:pPr>
                    <w:jc w:val="center"/>
                    <w:rPr>
                      <w:snapToGrid w:val="0"/>
                      <w:sz w:val="16"/>
                      <w:szCs w:val="18"/>
                      <w:lang w:eastAsia="ja-JP"/>
                    </w:rPr>
                  </w:pPr>
                  <w:r w:rsidRPr="00082AEA">
                    <w:rPr>
                      <w:snapToGrid w:val="0"/>
                      <w:sz w:val="16"/>
                      <w:szCs w:val="18"/>
                      <w:lang w:eastAsia="ja-JP"/>
                    </w:rPr>
                    <w:t>16%</w:t>
                  </w:r>
                </w:p>
              </w:tc>
            </w:tr>
          </w:tbl>
          <w:p w:rsidR="006D00FC" w:rsidRPr="00082AEA" w:rsidRDefault="006D00FC" w:rsidP="009B45E2">
            <w:pPr>
              <w:tabs>
                <w:tab w:val="left" w:pos="2410"/>
                <w:tab w:val="left" w:pos="4536"/>
                <w:tab w:val="left" w:pos="9072"/>
              </w:tabs>
              <w:jc w:val="center"/>
              <w:rPr>
                <w:sz w:val="16"/>
                <w:szCs w:val="18"/>
              </w:rPr>
            </w:pPr>
          </w:p>
        </w:tc>
      </w:tr>
    </w:tbl>
    <w:p w:rsidR="006D00FC" w:rsidRPr="00082AEA" w:rsidRDefault="006D00FC" w:rsidP="006D00FC"/>
    <w:p w:rsidR="00AD5636" w:rsidRPr="00082AEA" w:rsidRDefault="00AD5636" w:rsidP="006D00FC"/>
    <w:p w:rsidR="006D00FC" w:rsidRPr="00082AEA" w:rsidRDefault="006D00FC" w:rsidP="006D00FC">
      <w:pPr>
        <w:pStyle w:val="Heading6"/>
      </w:pPr>
      <w:bookmarkStart w:id="41" w:name="_Toc528352519"/>
      <w:r w:rsidRPr="00082AEA">
        <w:t>5.</w:t>
      </w:r>
      <w:r w:rsidR="009B45E2" w:rsidRPr="00082AEA">
        <w:t xml:space="preserve"> </w:t>
      </w:r>
      <w:bookmarkEnd w:id="28"/>
      <w:r w:rsidR="007669D3" w:rsidRPr="00082AEA">
        <w:t>POLÍTICA DEL CONSEJO</w:t>
      </w:r>
      <w:bookmarkEnd w:id="41"/>
    </w:p>
    <w:p w:rsidR="006D00FC" w:rsidRPr="00082AEA" w:rsidRDefault="006D00FC" w:rsidP="006D00FC">
      <w:pPr>
        <w:rPr>
          <w:sz w:val="18"/>
          <w:szCs w:val="18"/>
        </w:rPr>
      </w:pPr>
    </w:p>
    <w:p w:rsidR="006D00FC" w:rsidRPr="00082AEA" w:rsidRDefault="007669D3" w:rsidP="007669D3">
      <w:pPr>
        <w:pStyle w:val="Heading8"/>
      </w:pPr>
      <w:bookmarkStart w:id="42" w:name="_Toc528352520"/>
      <w:r w:rsidRPr="00082AEA">
        <w:t>a) Recomendaciones del Comité Consultivo y decisiones del Consejo</w:t>
      </w:r>
      <w:bookmarkEnd w:id="42"/>
    </w:p>
    <w:p w:rsidR="006D00FC" w:rsidRPr="00082AEA" w:rsidRDefault="003B4FB6" w:rsidP="003B4FB6">
      <w:pPr>
        <w:spacing w:after="120"/>
        <w:rPr>
          <w:rFonts w:cs="Arial"/>
          <w:sz w:val="18"/>
          <w:szCs w:val="18"/>
        </w:rPr>
      </w:pPr>
      <w:r w:rsidRPr="00082AEA">
        <w:rPr>
          <w:rFonts w:cs="Arial"/>
          <w:sz w:val="18"/>
          <w:szCs w:val="18"/>
        </w:rPr>
        <w:t xml:space="preserve">Teniendo en cuenta las </w:t>
      </w:r>
      <w:r w:rsidR="007669D3" w:rsidRPr="00082AEA">
        <w:rPr>
          <w:rFonts w:cs="Arial"/>
          <w:sz w:val="18"/>
          <w:szCs w:val="18"/>
        </w:rPr>
        <w:t>recomendaciones formuladas por el Comité Consultivo</w:t>
      </w:r>
      <w:r w:rsidR="00C6592F" w:rsidRPr="00082AEA">
        <w:rPr>
          <w:rFonts w:cs="Arial"/>
          <w:sz w:val="18"/>
          <w:szCs w:val="18"/>
        </w:rPr>
        <w:t xml:space="preserve">, </w:t>
      </w:r>
      <w:r w:rsidR="007669D3" w:rsidRPr="00082AEA">
        <w:rPr>
          <w:rFonts w:cs="Arial"/>
          <w:sz w:val="18"/>
          <w:szCs w:val="18"/>
        </w:rPr>
        <w:t xml:space="preserve">el Consejo adoptó </w:t>
      </w:r>
      <w:r w:rsidRPr="00082AEA">
        <w:rPr>
          <w:rFonts w:cs="Arial"/>
          <w:sz w:val="18"/>
          <w:szCs w:val="18"/>
        </w:rPr>
        <w:t xml:space="preserve">las siguientes </w:t>
      </w:r>
      <w:r w:rsidR="007669D3" w:rsidRPr="00082AEA">
        <w:rPr>
          <w:rFonts w:cs="Arial"/>
          <w:sz w:val="18"/>
          <w:szCs w:val="18"/>
        </w:rPr>
        <w:t>decisiones:</w:t>
      </w:r>
    </w:p>
    <w:p w:rsidR="006D00FC" w:rsidRPr="00082AEA" w:rsidRDefault="007669D3" w:rsidP="00AD5636">
      <w:pPr>
        <w:pStyle w:val="ListParagraph"/>
        <w:numPr>
          <w:ilvl w:val="0"/>
          <w:numId w:val="25"/>
        </w:numPr>
        <w:tabs>
          <w:tab w:val="clear" w:pos="926"/>
          <w:tab w:val="num" w:pos="-206"/>
        </w:tabs>
        <w:spacing w:after="50"/>
        <w:ind w:left="709" w:hanging="283"/>
        <w:contextualSpacing w:val="0"/>
        <w:rPr>
          <w:rFonts w:cs="Arial"/>
          <w:sz w:val="18"/>
          <w:szCs w:val="18"/>
        </w:rPr>
      </w:pPr>
      <w:bookmarkStart w:id="43" w:name="_Toc395864977"/>
      <w:r w:rsidRPr="00082AEA">
        <w:rPr>
          <w:rFonts w:cs="Arial"/>
          <w:sz w:val="18"/>
          <w:szCs w:val="18"/>
        </w:rPr>
        <w:t xml:space="preserve">la </w:t>
      </w:r>
      <w:r w:rsidR="005A09E5" w:rsidRPr="00082AEA">
        <w:rPr>
          <w:rFonts w:cs="Arial"/>
          <w:sz w:val="18"/>
          <w:szCs w:val="18"/>
        </w:rPr>
        <w:t xml:space="preserve">apertura por la </w:t>
      </w:r>
      <w:r w:rsidRPr="00082AEA">
        <w:rPr>
          <w:rFonts w:cs="Arial"/>
          <w:sz w:val="18"/>
          <w:szCs w:val="18"/>
        </w:rPr>
        <w:t xml:space="preserve">UPOV </w:t>
      </w:r>
      <w:r w:rsidR="005A09E5" w:rsidRPr="00082AEA">
        <w:rPr>
          <w:rFonts w:cs="Arial"/>
          <w:sz w:val="18"/>
          <w:szCs w:val="18"/>
        </w:rPr>
        <w:t xml:space="preserve">de </w:t>
      </w:r>
      <w:r w:rsidRPr="00082AEA">
        <w:rPr>
          <w:rFonts w:cs="Arial"/>
          <w:sz w:val="18"/>
          <w:szCs w:val="18"/>
        </w:rPr>
        <w:t xml:space="preserve">una cuenta bancaria independiente en la que depositar los fondos consignados para la financiación del pasivo </w:t>
      </w:r>
      <w:r w:rsidR="00C10B83" w:rsidRPr="00082AEA">
        <w:rPr>
          <w:rFonts w:cs="Arial"/>
          <w:sz w:val="18"/>
          <w:szCs w:val="18"/>
        </w:rPr>
        <w:t xml:space="preserve">de la UPOV </w:t>
      </w:r>
      <w:r w:rsidRPr="00082AEA">
        <w:rPr>
          <w:rFonts w:cs="Arial"/>
          <w:sz w:val="18"/>
          <w:szCs w:val="18"/>
        </w:rPr>
        <w:t xml:space="preserve">por prestaciones de seguro médico </w:t>
      </w:r>
      <w:r w:rsidR="004F38CB" w:rsidRPr="00082AEA">
        <w:rPr>
          <w:rFonts w:cs="Arial"/>
          <w:sz w:val="18"/>
          <w:szCs w:val="18"/>
        </w:rPr>
        <w:t>después de</w:t>
      </w:r>
      <w:r w:rsidR="005A09E5" w:rsidRPr="00082AEA">
        <w:rPr>
          <w:rFonts w:cs="Arial"/>
          <w:sz w:val="18"/>
          <w:szCs w:val="18"/>
        </w:rPr>
        <w:t xml:space="preserve"> la separación del servicio</w:t>
      </w:r>
      <w:r w:rsidRPr="00082AEA">
        <w:rPr>
          <w:rFonts w:cs="Arial"/>
          <w:sz w:val="18"/>
          <w:szCs w:val="18"/>
        </w:rPr>
        <w:t xml:space="preserve"> y que la cantidad que representa</w:t>
      </w:r>
      <w:r w:rsidR="00C10B83" w:rsidRPr="00082AEA">
        <w:rPr>
          <w:rFonts w:cs="Arial"/>
          <w:sz w:val="18"/>
          <w:szCs w:val="18"/>
        </w:rPr>
        <w:t>ba</w:t>
      </w:r>
      <w:r w:rsidRPr="00082AEA">
        <w:rPr>
          <w:rFonts w:cs="Arial"/>
          <w:sz w:val="18"/>
          <w:szCs w:val="18"/>
        </w:rPr>
        <w:t xml:space="preserve">n las provisiones para los pasivos correspondientes al seguro médico </w:t>
      </w:r>
      <w:r w:rsidR="004F38CB" w:rsidRPr="00082AEA">
        <w:rPr>
          <w:rFonts w:cs="Arial"/>
          <w:sz w:val="18"/>
          <w:szCs w:val="18"/>
        </w:rPr>
        <w:t xml:space="preserve">después de </w:t>
      </w:r>
      <w:r w:rsidR="005A09E5" w:rsidRPr="00082AEA">
        <w:rPr>
          <w:rFonts w:cs="Arial"/>
          <w:sz w:val="18"/>
          <w:szCs w:val="18"/>
        </w:rPr>
        <w:t>la separación del servicio</w:t>
      </w:r>
      <w:r w:rsidRPr="00082AEA">
        <w:rPr>
          <w:rFonts w:cs="Arial"/>
          <w:sz w:val="18"/>
          <w:szCs w:val="18"/>
        </w:rPr>
        <w:t xml:space="preserve"> al final del bienio</w:t>
      </w:r>
      <w:r w:rsidR="00C6592F" w:rsidRPr="00082AEA">
        <w:rPr>
          <w:rFonts w:cs="Arial"/>
          <w:sz w:val="18"/>
          <w:szCs w:val="18"/>
        </w:rPr>
        <w:t> 2</w:t>
      </w:r>
      <w:r w:rsidRPr="00082AEA">
        <w:rPr>
          <w:rFonts w:cs="Arial"/>
          <w:sz w:val="18"/>
          <w:szCs w:val="18"/>
        </w:rPr>
        <w:t>014</w:t>
      </w:r>
      <w:r w:rsidR="00C10B83" w:rsidRPr="00082AEA">
        <w:rPr>
          <w:rFonts w:cs="Arial"/>
          <w:sz w:val="18"/>
          <w:szCs w:val="18"/>
        </w:rPr>
        <w:noBreakHyphen/>
      </w:r>
      <w:r w:rsidRPr="00082AEA">
        <w:rPr>
          <w:rFonts w:cs="Arial"/>
          <w:sz w:val="18"/>
          <w:szCs w:val="18"/>
        </w:rPr>
        <w:t>2015</w:t>
      </w:r>
      <w:r w:rsidR="00C6592F" w:rsidRPr="00082AEA">
        <w:rPr>
          <w:rFonts w:cs="Arial"/>
          <w:sz w:val="18"/>
          <w:szCs w:val="18"/>
        </w:rPr>
        <w:t xml:space="preserve">, </w:t>
      </w:r>
      <w:r w:rsidRPr="00082AEA">
        <w:rPr>
          <w:rFonts w:cs="Arial"/>
          <w:sz w:val="18"/>
          <w:szCs w:val="18"/>
        </w:rPr>
        <w:t>junto con el saldo de la partida del</w:t>
      </w:r>
      <w:r w:rsidR="00C6592F" w:rsidRPr="00082AEA">
        <w:rPr>
          <w:rFonts w:cs="Arial"/>
          <w:sz w:val="18"/>
          <w:szCs w:val="18"/>
        </w:rPr>
        <w:t> 6</w:t>
      </w:r>
      <w:r w:rsidRPr="00082AEA">
        <w:rPr>
          <w:rFonts w:cs="Arial"/>
          <w:sz w:val="18"/>
          <w:szCs w:val="18"/>
        </w:rPr>
        <w:t>% después de la deducción de los pagos</w:t>
      </w:r>
      <w:r w:rsidR="00C6592F" w:rsidRPr="00082AEA">
        <w:rPr>
          <w:rFonts w:cs="Arial"/>
          <w:sz w:val="18"/>
          <w:szCs w:val="18"/>
        </w:rPr>
        <w:t xml:space="preserve">, </w:t>
      </w:r>
      <w:r w:rsidRPr="00082AEA">
        <w:rPr>
          <w:rFonts w:cs="Arial"/>
          <w:sz w:val="18"/>
          <w:szCs w:val="18"/>
        </w:rPr>
        <w:t>en su caso</w:t>
      </w:r>
      <w:r w:rsidR="00C6592F" w:rsidRPr="00082AEA">
        <w:rPr>
          <w:rFonts w:cs="Arial"/>
          <w:sz w:val="18"/>
          <w:szCs w:val="18"/>
        </w:rPr>
        <w:t xml:space="preserve">, </w:t>
      </w:r>
      <w:r w:rsidRPr="00082AEA">
        <w:rPr>
          <w:rFonts w:cs="Arial"/>
          <w:sz w:val="18"/>
          <w:szCs w:val="18"/>
        </w:rPr>
        <w:t xml:space="preserve">del respectivo bienio se </w:t>
      </w:r>
      <w:r w:rsidR="006F7D4B" w:rsidRPr="00082AEA">
        <w:rPr>
          <w:rFonts w:cs="Arial"/>
          <w:sz w:val="18"/>
          <w:szCs w:val="18"/>
        </w:rPr>
        <w:t>transfirieran</w:t>
      </w:r>
      <w:r w:rsidRPr="00082AEA">
        <w:rPr>
          <w:rFonts w:cs="Arial"/>
          <w:sz w:val="18"/>
          <w:szCs w:val="18"/>
        </w:rPr>
        <w:t xml:space="preserve"> a esa cuenta a partir del bienio</w:t>
      </w:r>
      <w:r w:rsidR="00C6592F" w:rsidRPr="00082AEA">
        <w:rPr>
          <w:rFonts w:cs="Arial"/>
          <w:sz w:val="18"/>
          <w:szCs w:val="18"/>
        </w:rPr>
        <w:t> 2</w:t>
      </w:r>
      <w:r w:rsidRPr="00082AEA">
        <w:rPr>
          <w:rFonts w:cs="Arial"/>
          <w:sz w:val="18"/>
          <w:szCs w:val="18"/>
        </w:rPr>
        <w:t>016</w:t>
      </w:r>
      <w:r w:rsidR="00C10B83" w:rsidRPr="00082AEA">
        <w:rPr>
          <w:rFonts w:cs="Arial"/>
          <w:sz w:val="18"/>
          <w:szCs w:val="18"/>
        </w:rPr>
        <w:noBreakHyphen/>
      </w:r>
      <w:r w:rsidRPr="00082AEA">
        <w:rPr>
          <w:rFonts w:cs="Arial"/>
          <w:sz w:val="18"/>
          <w:szCs w:val="18"/>
        </w:rPr>
        <w:t>2017</w:t>
      </w:r>
      <w:r w:rsidR="00C6592F" w:rsidRPr="00082AEA">
        <w:rPr>
          <w:rFonts w:cs="Arial"/>
          <w:sz w:val="18"/>
          <w:szCs w:val="18"/>
        </w:rPr>
        <w:t xml:space="preserve">, </w:t>
      </w:r>
      <w:r w:rsidRPr="00082AEA">
        <w:rPr>
          <w:rFonts w:cs="Arial"/>
          <w:sz w:val="18"/>
          <w:szCs w:val="18"/>
        </w:rPr>
        <w:t>y que se apli</w:t>
      </w:r>
      <w:r w:rsidR="00C10B83" w:rsidRPr="00082AEA">
        <w:rPr>
          <w:rFonts w:cs="Arial"/>
          <w:sz w:val="18"/>
          <w:szCs w:val="18"/>
        </w:rPr>
        <w:t>que</w:t>
      </w:r>
      <w:r w:rsidRPr="00082AEA">
        <w:rPr>
          <w:rFonts w:cs="Arial"/>
          <w:sz w:val="18"/>
          <w:szCs w:val="18"/>
        </w:rPr>
        <w:t xml:space="preserve"> a esa cuenta la política de inversiones que la OMPI aplica a la cuenta para la financiación de su pasivo por prestaciones de seguro médico </w:t>
      </w:r>
      <w:r w:rsidR="004F38CB" w:rsidRPr="00082AEA">
        <w:rPr>
          <w:rFonts w:cs="Arial"/>
          <w:sz w:val="18"/>
          <w:szCs w:val="18"/>
        </w:rPr>
        <w:t xml:space="preserve">después de </w:t>
      </w:r>
      <w:r w:rsidR="005A09E5" w:rsidRPr="00082AEA">
        <w:rPr>
          <w:rFonts w:cs="Arial"/>
          <w:sz w:val="18"/>
          <w:szCs w:val="18"/>
        </w:rPr>
        <w:t>la separación del servicio</w:t>
      </w:r>
      <w:r w:rsidR="00C10B83" w:rsidRPr="00082AEA">
        <w:rPr>
          <w:rFonts w:cs="Arial"/>
          <w:sz w:val="18"/>
          <w:szCs w:val="18"/>
        </w:rPr>
        <w:t>;</w:t>
      </w:r>
    </w:p>
    <w:p w:rsidR="006D00FC" w:rsidRPr="00082AEA" w:rsidRDefault="003B4FB6" w:rsidP="00AD5636">
      <w:pPr>
        <w:pStyle w:val="ListParagraph"/>
        <w:numPr>
          <w:ilvl w:val="0"/>
          <w:numId w:val="25"/>
        </w:numPr>
        <w:tabs>
          <w:tab w:val="clear" w:pos="926"/>
          <w:tab w:val="num" w:pos="-206"/>
        </w:tabs>
        <w:spacing w:after="50"/>
        <w:ind w:left="709" w:hanging="283"/>
        <w:contextualSpacing w:val="0"/>
        <w:rPr>
          <w:snapToGrid w:val="0"/>
          <w:sz w:val="18"/>
          <w:szCs w:val="18"/>
        </w:rPr>
      </w:pPr>
      <w:r w:rsidRPr="00082AEA">
        <w:rPr>
          <w:snapToGrid w:val="0"/>
          <w:sz w:val="18"/>
          <w:szCs w:val="18"/>
        </w:rPr>
        <w:t>manten</w:t>
      </w:r>
      <w:r w:rsidR="005A09E5" w:rsidRPr="00082AEA">
        <w:rPr>
          <w:snapToGrid w:val="0"/>
          <w:sz w:val="18"/>
          <w:szCs w:val="18"/>
        </w:rPr>
        <w:t>er</w:t>
      </w:r>
      <w:r w:rsidR="00C10B83" w:rsidRPr="00082AEA">
        <w:rPr>
          <w:snapToGrid w:val="0"/>
          <w:sz w:val="18"/>
          <w:szCs w:val="18"/>
        </w:rPr>
        <w:t xml:space="preserve"> en el fondo de reserva el importe que super</w:t>
      </w:r>
      <w:r w:rsidRPr="00082AEA">
        <w:rPr>
          <w:snapToGrid w:val="0"/>
          <w:sz w:val="18"/>
          <w:szCs w:val="18"/>
        </w:rPr>
        <w:t>e</w:t>
      </w:r>
      <w:r w:rsidR="00C10B83" w:rsidRPr="00082AEA">
        <w:rPr>
          <w:snapToGrid w:val="0"/>
          <w:sz w:val="18"/>
          <w:szCs w:val="18"/>
        </w:rPr>
        <w:t xml:space="preserve"> el 15% de los ingresos totales del bienio 2014</w:t>
      </w:r>
      <w:r w:rsidR="00C10B83" w:rsidRPr="00082AEA">
        <w:rPr>
          <w:snapToGrid w:val="0"/>
          <w:sz w:val="18"/>
          <w:szCs w:val="18"/>
        </w:rPr>
        <w:noBreakHyphen/>
        <w:t>2015 (es decir</w:t>
      </w:r>
      <w:r w:rsidR="00C6592F" w:rsidRPr="00082AEA">
        <w:rPr>
          <w:snapToGrid w:val="0"/>
          <w:sz w:val="18"/>
          <w:szCs w:val="18"/>
        </w:rPr>
        <w:t>, 3</w:t>
      </w:r>
      <w:r w:rsidR="00C10B83" w:rsidRPr="00082AEA">
        <w:rPr>
          <w:snapToGrid w:val="0"/>
          <w:sz w:val="18"/>
          <w:szCs w:val="18"/>
        </w:rPr>
        <w:t>1.860 francos suizos);</w:t>
      </w:r>
    </w:p>
    <w:p w:rsidR="006D00FC" w:rsidRPr="00082AEA" w:rsidRDefault="003B1E60"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organiza</w:t>
      </w:r>
      <w:r w:rsidR="00766EA2" w:rsidRPr="00082AEA">
        <w:rPr>
          <w:rFonts w:cs="Arial"/>
          <w:sz w:val="18"/>
          <w:szCs w:val="18"/>
        </w:rPr>
        <w:t>r</w:t>
      </w:r>
      <w:r w:rsidRPr="00082AEA">
        <w:rPr>
          <w:rFonts w:cs="Arial"/>
          <w:sz w:val="18"/>
          <w:szCs w:val="18"/>
        </w:rPr>
        <w:t xml:space="preserve"> </w:t>
      </w:r>
      <w:r w:rsidR="003B4FB6" w:rsidRPr="00082AEA">
        <w:rPr>
          <w:rFonts w:cs="Arial"/>
          <w:sz w:val="18"/>
          <w:szCs w:val="18"/>
        </w:rPr>
        <w:t>una única serie de sesiones a partir de 2018</w:t>
      </w:r>
      <w:r w:rsidR="00C6592F" w:rsidRPr="00082AEA">
        <w:rPr>
          <w:rFonts w:cs="Arial"/>
          <w:sz w:val="18"/>
          <w:szCs w:val="18"/>
        </w:rPr>
        <w:t xml:space="preserve">, </w:t>
      </w:r>
      <w:r w:rsidR="003B4FB6" w:rsidRPr="00082AEA">
        <w:rPr>
          <w:rFonts w:cs="Arial"/>
          <w:sz w:val="18"/>
          <w:szCs w:val="18"/>
        </w:rPr>
        <w:t xml:space="preserve">y </w:t>
      </w:r>
      <w:r w:rsidR="00B46CFF" w:rsidRPr="00082AEA">
        <w:rPr>
          <w:rFonts w:cs="Arial"/>
          <w:sz w:val="18"/>
          <w:szCs w:val="18"/>
        </w:rPr>
        <w:t>aprobar las propuestas formuladas por el TC en su quincuagésima tercera sesión en relación con las medidas coyunturales</w:t>
      </w:r>
      <w:r w:rsidR="003B4FB6" w:rsidRPr="00082AEA">
        <w:rPr>
          <w:rFonts w:cs="Arial"/>
          <w:sz w:val="18"/>
          <w:szCs w:val="18"/>
        </w:rPr>
        <w:t>;</w:t>
      </w:r>
    </w:p>
    <w:p w:rsidR="006D00FC" w:rsidRPr="00082AEA" w:rsidRDefault="00B46CFF"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rFonts w:cs="Arial"/>
          <w:sz w:val="18"/>
          <w:szCs w:val="18"/>
        </w:rPr>
        <w:t>adopt</w:t>
      </w:r>
      <w:r w:rsidR="00CB3A0D" w:rsidRPr="00082AEA">
        <w:rPr>
          <w:rFonts w:cs="Arial"/>
          <w:sz w:val="18"/>
          <w:szCs w:val="18"/>
        </w:rPr>
        <w:t>ó</w:t>
      </w:r>
      <w:r w:rsidRPr="00082AEA">
        <w:rPr>
          <w:rFonts w:cs="Arial"/>
          <w:sz w:val="18"/>
          <w:szCs w:val="18"/>
        </w:rPr>
        <w:t xml:space="preserve"> una decisión favorable respecto de la conformidad de:</w:t>
      </w:r>
    </w:p>
    <w:p w:rsidR="006D00FC" w:rsidRPr="00082AEA" w:rsidRDefault="00B44591" w:rsidP="00AD5636">
      <w:pPr>
        <w:pStyle w:val="ListParagraph"/>
        <w:numPr>
          <w:ilvl w:val="0"/>
          <w:numId w:val="34"/>
        </w:numPr>
        <w:tabs>
          <w:tab w:val="num" w:pos="360"/>
        </w:tabs>
        <w:spacing w:after="50"/>
        <w:rPr>
          <w:rFonts w:cs="Arial"/>
          <w:sz w:val="18"/>
          <w:szCs w:val="18"/>
        </w:rPr>
      </w:pPr>
      <w:r w:rsidRPr="00082AEA">
        <w:rPr>
          <w:rFonts w:cs="Arial"/>
          <w:sz w:val="18"/>
          <w:szCs w:val="18"/>
        </w:rPr>
        <w:t>el Decreto de Protección de las Obtenciones Vegetales de Brunei Darussalam;</w:t>
      </w:r>
    </w:p>
    <w:p w:rsidR="006D00FC" w:rsidRPr="00082AEA" w:rsidRDefault="00B44591" w:rsidP="00AD5636">
      <w:pPr>
        <w:pStyle w:val="ListParagraph"/>
        <w:numPr>
          <w:ilvl w:val="0"/>
          <w:numId w:val="34"/>
        </w:numPr>
        <w:tabs>
          <w:tab w:val="num" w:pos="360"/>
        </w:tabs>
        <w:spacing w:after="50"/>
        <w:rPr>
          <w:rFonts w:cs="Arial"/>
          <w:sz w:val="18"/>
          <w:szCs w:val="18"/>
        </w:rPr>
      </w:pPr>
      <w:r w:rsidRPr="00082AEA">
        <w:rPr>
          <w:rFonts w:cs="Arial"/>
          <w:sz w:val="18"/>
          <w:szCs w:val="18"/>
        </w:rPr>
        <w:t>el proyecto de Ley para la Protección de las Obtenciones Vegetales de Guatemala;</w:t>
      </w:r>
    </w:p>
    <w:p w:rsidR="006D00FC" w:rsidRPr="00082AEA" w:rsidRDefault="00B44591" w:rsidP="00AD5636">
      <w:pPr>
        <w:pStyle w:val="ListParagraph"/>
        <w:numPr>
          <w:ilvl w:val="0"/>
          <w:numId w:val="34"/>
        </w:numPr>
        <w:tabs>
          <w:tab w:val="num" w:pos="360"/>
        </w:tabs>
        <w:spacing w:after="50"/>
        <w:ind w:left="1145" w:hanging="357"/>
        <w:contextualSpacing w:val="0"/>
        <w:rPr>
          <w:rFonts w:cs="Arial"/>
          <w:sz w:val="18"/>
          <w:szCs w:val="18"/>
        </w:rPr>
      </w:pPr>
      <w:r w:rsidRPr="00082AEA">
        <w:rPr>
          <w:rFonts w:cs="Arial"/>
          <w:sz w:val="18"/>
          <w:szCs w:val="18"/>
        </w:rPr>
        <w:t>el proyecto de Ley para la Protección de las Obtenciones Vegetales de Myanmar;</w:t>
      </w:r>
    </w:p>
    <w:p w:rsidR="006D00FC" w:rsidRPr="00082AEA" w:rsidRDefault="00F66EC8"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rFonts w:cs="Arial"/>
          <w:sz w:val="18"/>
          <w:szCs w:val="18"/>
        </w:rPr>
        <w:t>la puesta</w:t>
      </w:r>
      <w:r w:rsidR="00B44591" w:rsidRPr="00082AEA">
        <w:rPr>
          <w:rFonts w:cs="Arial"/>
          <w:sz w:val="18"/>
          <w:szCs w:val="18"/>
        </w:rPr>
        <w:t xml:space="preserve"> en funcionamiento </w:t>
      </w:r>
      <w:r w:rsidR="009757F1" w:rsidRPr="00082AEA">
        <w:rPr>
          <w:rFonts w:cs="Arial"/>
          <w:sz w:val="18"/>
          <w:szCs w:val="18"/>
        </w:rPr>
        <w:t>d</w:t>
      </w:r>
      <w:r w:rsidR="00B44591" w:rsidRPr="00082AEA">
        <w:rPr>
          <w:rFonts w:cs="Arial"/>
          <w:sz w:val="18"/>
          <w:szCs w:val="18"/>
        </w:rPr>
        <w:t>el formulario electrónico de solicitud (EAF) en enero de 2017 para el rosal</w:t>
      </w:r>
      <w:r w:rsidR="00C6592F" w:rsidRPr="00082AEA">
        <w:rPr>
          <w:rFonts w:cs="Arial"/>
          <w:sz w:val="18"/>
          <w:szCs w:val="18"/>
        </w:rPr>
        <w:t xml:space="preserve">, </w:t>
      </w:r>
      <w:r w:rsidR="00B44591" w:rsidRPr="00082AEA">
        <w:rPr>
          <w:rFonts w:cs="Arial"/>
          <w:sz w:val="18"/>
          <w:szCs w:val="18"/>
        </w:rPr>
        <w:t>la soja</w:t>
      </w:r>
      <w:r w:rsidR="00C6592F" w:rsidRPr="00082AEA">
        <w:rPr>
          <w:rFonts w:cs="Arial"/>
          <w:sz w:val="18"/>
          <w:szCs w:val="18"/>
        </w:rPr>
        <w:t xml:space="preserve">, </w:t>
      </w:r>
      <w:r w:rsidR="00B44591" w:rsidRPr="00082AEA">
        <w:rPr>
          <w:rFonts w:cs="Arial"/>
          <w:sz w:val="18"/>
          <w:szCs w:val="18"/>
        </w:rPr>
        <w:t>la lechuga</w:t>
      </w:r>
      <w:r w:rsidR="00C6592F" w:rsidRPr="00082AEA">
        <w:rPr>
          <w:rFonts w:cs="Arial"/>
          <w:sz w:val="18"/>
          <w:szCs w:val="18"/>
        </w:rPr>
        <w:t xml:space="preserve">, </w:t>
      </w:r>
      <w:r w:rsidR="00B44591" w:rsidRPr="00082AEA">
        <w:rPr>
          <w:rFonts w:cs="Arial"/>
          <w:sz w:val="18"/>
          <w:szCs w:val="18"/>
        </w:rPr>
        <w:t>variedades frutales de manzano y la papa/patata;</w:t>
      </w:r>
    </w:p>
    <w:p w:rsidR="006D00FC" w:rsidRPr="00082AEA" w:rsidRDefault="00C10F37"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sz w:val="18"/>
          <w:szCs w:val="18"/>
        </w:rPr>
        <w:t>aprob</w:t>
      </w:r>
      <w:r w:rsidR="00CB3A0D" w:rsidRPr="00082AEA">
        <w:rPr>
          <w:sz w:val="18"/>
          <w:szCs w:val="18"/>
        </w:rPr>
        <w:t>ó</w:t>
      </w:r>
      <w:r w:rsidRPr="00082AEA">
        <w:rPr>
          <w:sz w:val="18"/>
          <w:szCs w:val="18"/>
        </w:rPr>
        <w:t xml:space="preserve"> </w:t>
      </w:r>
      <w:r w:rsidR="00271F54" w:rsidRPr="00082AEA">
        <w:rPr>
          <w:rFonts w:cs="Arial"/>
          <w:sz w:val="18"/>
          <w:szCs w:val="18"/>
        </w:rPr>
        <w:t>el nombre PRISMA y el logo para el formulario electrónico de solicitud (EAF);</w:t>
      </w:r>
    </w:p>
    <w:p w:rsidR="006D00FC" w:rsidRPr="00082AEA" w:rsidRDefault="00C10F37"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sz w:val="18"/>
          <w:szCs w:val="18"/>
        </w:rPr>
        <w:t>aprob</w:t>
      </w:r>
      <w:r w:rsidR="00CB3A0D" w:rsidRPr="00082AEA">
        <w:rPr>
          <w:sz w:val="18"/>
          <w:szCs w:val="18"/>
        </w:rPr>
        <w:t>ó</w:t>
      </w:r>
      <w:r w:rsidRPr="00082AEA">
        <w:rPr>
          <w:sz w:val="18"/>
          <w:szCs w:val="18"/>
        </w:rPr>
        <w:t xml:space="preserve"> </w:t>
      </w:r>
      <w:r w:rsidR="00271F54" w:rsidRPr="00082AEA">
        <w:rPr>
          <w:rFonts w:cs="Arial"/>
          <w:sz w:val="18"/>
          <w:szCs w:val="18"/>
        </w:rPr>
        <w:t>el importe de</w:t>
      </w:r>
      <w:r w:rsidR="00C6592F" w:rsidRPr="00082AEA">
        <w:rPr>
          <w:rFonts w:cs="Arial"/>
          <w:sz w:val="18"/>
          <w:szCs w:val="18"/>
        </w:rPr>
        <w:t> 1</w:t>
      </w:r>
      <w:r w:rsidR="00271F54" w:rsidRPr="00082AEA">
        <w:rPr>
          <w:rFonts w:cs="Arial"/>
          <w:sz w:val="18"/>
          <w:szCs w:val="18"/>
        </w:rPr>
        <w:t>50 francos suizos por el uso del EAF que ha de cobrar la UPOV por cada solicitud presentada en el bienio</w:t>
      </w:r>
      <w:r w:rsidR="00C6592F" w:rsidRPr="00082AEA">
        <w:rPr>
          <w:rFonts w:cs="Arial"/>
          <w:sz w:val="18"/>
          <w:szCs w:val="18"/>
        </w:rPr>
        <w:t> 2</w:t>
      </w:r>
      <w:r w:rsidR="00271F54" w:rsidRPr="00082AEA">
        <w:rPr>
          <w:rFonts w:cs="Arial"/>
          <w:sz w:val="18"/>
          <w:szCs w:val="18"/>
        </w:rPr>
        <w:t>018</w:t>
      </w:r>
      <w:r w:rsidR="00271F54" w:rsidRPr="00082AEA">
        <w:rPr>
          <w:rFonts w:cs="Arial"/>
          <w:sz w:val="18"/>
          <w:szCs w:val="18"/>
        </w:rPr>
        <w:noBreakHyphen/>
        <w:t>2019</w:t>
      </w:r>
      <w:r w:rsidR="00C6592F" w:rsidRPr="00082AEA">
        <w:rPr>
          <w:rFonts w:cs="Arial"/>
          <w:sz w:val="18"/>
          <w:szCs w:val="18"/>
        </w:rPr>
        <w:t xml:space="preserve">, </w:t>
      </w:r>
      <w:r w:rsidR="00271F54" w:rsidRPr="00082AEA">
        <w:rPr>
          <w:rFonts w:cs="Arial"/>
          <w:sz w:val="18"/>
          <w:szCs w:val="18"/>
        </w:rPr>
        <w:t>si bien convino en que el EAF puede ofrecerse gratuitamente durante un período introductorio si sus costos presupuestados se sufragan por medios distintos del presupuesto ordinario;</w:t>
      </w:r>
    </w:p>
    <w:p w:rsidR="006D00FC" w:rsidRPr="00082AEA" w:rsidRDefault="00C10F37"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sz w:val="18"/>
          <w:szCs w:val="18"/>
        </w:rPr>
        <w:t>aprob</w:t>
      </w:r>
      <w:r w:rsidR="00CB3A0D" w:rsidRPr="00082AEA">
        <w:rPr>
          <w:sz w:val="18"/>
          <w:szCs w:val="18"/>
        </w:rPr>
        <w:t>ó</w:t>
      </w:r>
      <w:r w:rsidRPr="00082AEA">
        <w:rPr>
          <w:sz w:val="18"/>
          <w:szCs w:val="18"/>
        </w:rPr>
        <w:t xml:space="preserve"> </w:t>
      </w:r>
      <w:r w:rsidR="00271F54" w:rsidRPr="00082AEA">
        <w:rPr>
          <w:rFonts w:cs="Arial"/>
          <w:sz w:val="18"/>
          <w:szCs w:val="18"/>
        </w:rPr>
        <w:t>el proyecto de pregunta frecuente sobre la manera en que el sistema de la UPOV de protección de las obtenciones vegetales contribuye a los objetivos de desarrollo sostenible (ODS) de las Naciones Unidas y recomendó al Consejo que lo aprobara en su quincuagésima primera sesión ordinaria;</w:t>
      </w:r>
      <w:r w:rsidR="006D00FC" w:rsidRPr="00082AEA">
        <w:rPr>
          <w:rFonts w:cs="Arial"/>
          <w:sz w:val="18"/>
          <w:szCs w:val="18"/>
        </w:rPr>
        <w:t xml:space="preserve"> </w:t>
      </w:r>
      <w:r w:rsidR="00271F54" w:rsidRPr="00082AEA">
        <w:rPr>
          <w:rFonts w:cs="Arial"/>
          <w:sz w:val="18"/>
          <w:szCs w:val="18"/>
        </w:rPr>
        <w:t>asimismo</w:t>
      </w:r>
      <w:r w:rsidR="00C6592F" w:rsidRPr="00082AEA">
        <w:rPr>
          <w:rFonts w:cs="Arial"/>
          <w:sz w:val="18"/>
          <w:szCs w:val="18"/>
        </w:rPr>
        <w:t xml:space="preserve">, </w:t>
      </w:r>
      <w:r w:rsidR="00271F54" w:rsidRPr="00082AEA">
        <w:rPr>
          <w:rFonts w:cs="Arial"/>
          <w:sz w:val="18"/>
          <w:szCs w:val="18"/>
        </w:rPr>
        <w:t>convino en que la Oficina de la Unión solicitara la asistencia de un experto en comunicación profesional para elaborar un nuevo proyecto que el Comité Consultivo examinaría en su nonagésima quinta sesión;</w:t>
      </w:r>
    </w:p>
    <w:p w:rsidR="006D00FC" w:rsidRPr="00082AEA" w:rsidRDefault="00CB3A0D" w:rsidP="00AD5636">
      <w:pPr>
        <w:pStyle w:val="ListParagraph"/>
        <w:numPr>
          <w:ilvl w:val="0"/>
          <w:numId w:val="25"/>
        </w:numPr>
        <w:tabs>
          <w:tab w:val="clear" w:pos="926"/>
          <w:tab w:val="num" w:pos="-206"/>
        </w:tabs>
        <w:spacing w:after="50"/>
        <w:ind w:left="709" w:hanging="283"/>
        <w:contextualSpacing w:val="0"/>
        <w:rPr>
          <w:sz w:val="18"/>
          <w:szCs w:val="18"/>
        </w:rPr>
      </w:pPr>
      <w:r w:rsidRPr="00082AEA">
        <w:rPr>
          <w:sz w:val="18"/>
          <w:szCs w:val="18"/>
        </w:rPr>
        <w:t xml:space="preserve">aprobó </w:t>
      </w:r>
      <w:r w:rsidR="00271F54" w:rsidRPr="00082AEA">
        <w:rPr>
          <w:sz w:val="18"/>
          <w:szCs w:val="18"/>
        </w:rPr>
        <w:t>la pregunta frecuente relativa a la información sobre la situación en la UPOV en lo que respecta al uso de técnicas moleculares para un público más amplio (“pregunta frecuente sobre técnicas moleculares”)</w:t>
      </w:r>
      <w:r w:rsidR="00C6592F" w:rsidRPr="00082AEA">
        <w:rPr>
          <w:sz w:val="18"/>
          <w:szCs w:val="18"/>
        </w:rPr>
        <w:t xml:space="preserve">, </w:t>
      </w:r>
      <w:r w:rsidR="00271F54" w:rsidRPr="00082AEA">
        <w:rPr>
          <w:sz w:val="18"/>
          <w:szCs w:val="18"/>
        </w:rPr>
        <w:t>que incluya al público en general;</w:t>
      </w:r>
    </w:p>
    <w:p w:rsidR="006D00FC" w:rsidRPr="00082AEA" w:rsidRDefault="00CB3A0D" w:rsidP="00AD5636">
      <w:pPr>
        <w:pStyle w:val="ListParagraph"/>
        <w:numPr>
          <w:ilvl w:val="0"/>
          <w:numId w:val="25"/>
        </w:numPr>
        <w:tabs>
          <w:tab w:val="clear" w:pos="926"/>
          <w:tab w:val="num" w:pos="-206"/>
        </w:tabs>
        <w:spacing w:after="50"/>
        <w:ind w:left="709" w:hanging="283"/>
        <w:contextualSpacing w:val="0"/>
        <w:rPr>
          <w:sz w:val="18"/>
          <w:szCs w:val="18"/>
        </w:rPr>
      </w:pPr>
      <w:r w:rsidRPr="00082AEA">
        <w:rPr>
          <w:rFonts w:cs="Arial"/>
          <w:sz w:val="18"/>
          <w:szCs w:val="18"/>
        </w:rPr>
        <w:t xml:space="preserve">decidió </w:t>
      </w:r>
      <w:r w:rsidR="00C10F37" w:rsidRPr="00082AEA">
        <w:rPr>
          <w:sz w:val="18"/>
          <w:szCs w:val="18"/>
        </w:rPr>
        <w:t>que se incorporara el nuevo logo de la UPOV al sitio web de la UPOV junto con las secciones destinadas específicamente a los sectores interesados y que el lanzamiento del canal de la UPOV en YouTube tuviera lugar el</w:t>
      </w:r>
      <w:r w:rsidR="00C6592F" w:rsidRPr="00082AEA">
        <w:rPr>
          <w:sz w:val="18"/>
          <w:szCs w:val="18"/>
        </w:rPr>
        <w:t> 8</w:t>
      </w:r>
      <w:r w:rsidR="00C10F37" w:rsidRPr="00082AEA">
        <w:rPr>
          <w:sz w:val="18"/>
          <w:szCs w:val="18"/>
        </w:rPr>
        <w:t xml:space="preserve"> de noviembre de</w:t>
      </w:r>
      <w:r w:rsidR="00C6592F" w:rsidRPr="00082AEA">
        <w:rPr>
          <w:sz w:val="18"/>
          <w:szCs w:val="18"/>
        </w:rPr>
        <w:t> 2</w:t>
      </w:r>
      <w:r w:rsidR="00C10F37" w:rsidRPr="00082AEA">
        <w:rPr>
          <w:sz w:val="18"/>
          <w:szCs w:val="18"/>
        </w:rPr>
        <w:t>016;</w:t>
      </w:r>
      <w:r w:rsidR="006D00FC" w:rsidRPr="00082AEA">
        <w:rPr>
          <w:sz w:val="18"/>
          <w:szCs w:val="18"/>
        </w:rPr>
        <w:t xml:space="preserve"> </w:t>
      </w:r>
    </w:p>
    <w:p w:rsidR="006D00FC" w:rsidRPr="00082AEA" w:rsidRDefault="00C10F37"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rFonts w:cs="Arial"/>
          <w:sz w:val="18"/>
          <w:szCs w:val="18"/>
        </w:rPr>
        <w:t>conv</w:t>
      </w:r>
      <w:r w:rsidR="00CB3A0D" w:rsidRPr="00082AEA">
        <w:rPr>
          <w:rFonts w:cs="Arial"/>
          <w:sz w:val="18"/>
          <w:szCs w:val="18"/>
        </w:rPr>
        <w:t>ino</w:t>
      </w:r>
      <w:r w:rsidRPr="00082AEA">
        <w:rPr>
          <w:rFonts w:cs="Arial"/>
          <w:sz w:val="18"/>
          <w:szCs w:val="18"/>
        </w:rPr>
        <w:t xml:space="preserve"> en que en su nonagésima quinta sesión se sometan a examen propuestas para incrementar el uso de los medios sociales por parte de la UPOV y un calendario acorde con la estrategia de financiación;</w:t>
      </w:r>
    </w:p>
    <w:p w:rsidR="006D00FC" w:rsidRPr="00082AEA" w:rsidRDefault="00CB3A0D"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sz w:val="18"/>
          <w:szCs w:val="18"/>
        </w:rPr>
        <w:t xml:space="preserve">aprobó </w:t>
      </w:r>
      <w:r w:rsidR="00E3081D" w:rsidRPr="00082AEA">
        <w:rPr>
          <w:sz w:val="18"/>
          <w:szCs w:val="18"/>
        </w:rPr>
        <w:t xml:space="preserve">el proyecto </w:t>
      </w:r>
      <w:r w:rsidR="00C10F37" w:rsidRPr="00082AEA">
        <w:rPr>
          <w:sz w:val="18"/>
          <w:szCs w:val="18"/>
        </w:rPr>
        <w:t>de programa del “Seminario sobre el material de reproducción o de multiplicación vegetativa y el producto de la cosecha en el contexto del Convenio de la UPOV”</w:t>
      </w:r>
      <w:r w:rsidR="00C6592F" w:rsidRPr="00082AEA">
        <w:rPr>
          <w:sz w:val="18"/>
          <w:szCs w:val="18"/>
        </w:rPr>
        <w:t xml:space="preserve">, </w:t>
      </w:r>
      <w:r w:rsidR="00C10F37" w:rsidRPr="00082AEA">
        <w:rPr>
          <w:sz w:val="18"/>
          <w:szCs w:val="18"/>
        </w:rPr>
        <w:t xml:space="preserve">que </w:t>
      </w:r>
      <w:r w:rsidR="007A20A7" w:rsidRPr="00082AEA">
        <w:rPr>
          <w:sz w:val="18"/>
          <w:szCs w:val="18"/>
        </w:rPr>
        <w:t>tuvo</w:t>
      </w:r>
      <w:r w:rsidR="00C10F37" w:rsidRPr="00082AEA">
        <w:rPr>
          <w:sz w:val="18"/>
          <w:szCs w:val="18"/>
        </w:rPr>
        <w:t xml:space="preserve"> lugar en Ginebra el</w:t>
      </w:r>
      <w:r w:rsidR="00C6592F" w:rsidRPr="00082AEA">
        <w:rPr>
          <w:sz w:val="18"/>
          <w:szCs w:val="18"/>
        </w:rPr>
        <w:t> 2</w:t>
      </w:r>
      <w:r w:rsidR="00C10F37" w:rsidRPr="00082AEA">
        <w:rPr>
          <w:sz w:val="18"/>
          <w:szCs w:val="18"/>
        </w:rPr>
        <w:t>4 de octubre de</w:t>
      </w:r>
      <w:r w:rsidR="00C6592F" w:rsidRPr="00082AEA">
        <w:rPr>
          <w:sz w:val="18"/>
          <w:szCs w:val="18"/>
        </w:rPr>
        <w:t> 2</w:t>
      </w:r>
      <w:r w:rsidR="00C10F37" w:rsidRPr="00082AEA">
        <w:rPr>
          <w:sz w:val="18"/>
          <w:szCs w:val="18"/>
        </w:rPr>
        <w:t>016</w:t>
      </w:r>
      <w:r w:rsidR="007A20A7" w:rsidRPr="00082AEA">
        <w:rPr>
          <w:sz w:val="18"/>
          <w:szCs w:val="18"/>
        </w:rPr>
        <w:t>;</w:t>
      </w:r>
    </w:p>
    <w:p w:rsidR="006D00FC" w:rsidRPr="00082AEA" w:rsidRDefault="00CB3A0D" w:rsidP="00AD5636">
      <w:pPr>
        <w:pStyle w:val="ListParagraph"/>
        <w:numPr>
          <w:ilvl w:val="0"/>
          <w:numId w:val="25"/>
        </w:numPr>
        <w:tabs>
          <w:tab w:val="clear" w:pos="926"/>
          <w:tab w:val="num" w:pos="-206"/>
        </w:tabs>
        <w:spacing w:after="50"/>
        <w:ind w:left="709" w:hanging="283"/>
        <w:contextualSpacing w:val="0"/>
        <w:rPr>
          <w:rFonts w:cs="Arial"/>
          <w:sz w:val="18"/>
          <w:szCs w:val="18"/>
        </w:rPr>
      </w:pPr>
      <w:r w:rsidRPr="00082AEA">
        <w:rPr>
          <w:rFonts w:cs="Arial"/>
          <w:sz w:val="18"/>
          <w:szCs w:val="18"/>
        </w:rPr>
        <w:lastRenderedPageBreak/>
        <w:t xml:space="preserve">decidió </w:t>
      </w:r>
      <w:r w:rsidR="007A20A7" w:rsidRPr="00082AEA">
        <w:rPr>
          <w:rFonts w:cs="Arial"/>
          <w:sz w:val="18"/>
          <w:szCs w:val="18"/>
        </w:rPr>
        <w:t>que se organizase el “Simposio sobre la posible Interrelación entre el Tratado Internacional sobre los Recursos Fitogenéticos para la Alimentación y la Agricultura (ITPGRFA) y el Convenio Internacional para la Protección de las Obtenciones Vegetales (Convenio de la UPOV)”</w:t>
      </w:r>
      <w:r w:rsidR="00C6592F" w:rsidRPr="00082AEA">
        <w:rPr>
          <w:rFonts w:cs="Arial"/>
          <w:sz w:val="18"/>
          <w:szCs w:val="18"/>
        </w:rPr>
        <w:t xml:space="preserve">, </w:t>
      </w:r>
      <w:r w:rsidR="007A20A7" w:rsidRPr="00082AEA">
        <w:rPr>
          <w:rFonts w:cs="Arial"/>
          <w:sz w:val="18"/>
          <w:szCs w:val="18"/>
        </w:rPr>
        <w:t>que se celebró el</w:t>
      </w:r>
      <w:r w:rsidR="00C6592F" w:rsidRPr="00082AEA">
        <w:rPr>
          <w:rFonts w:cs="Arial"/>
          <w:sz w:val="18"/>
          <w:szCs w:val="18"/>
        </w:rPr>
        <w:t> 2</w:t>
      </w:r>
      <w:r w:rsidR="007A20A7" w:rsidRPr="00082AEA">
        <w:rPr>
          <w:rFonts w:cs="Arial"/>
          <w:sz w:val="18"/>
          <w:szCs w:val="18"/>
        </w:rPr>
        <w:t>6 de octubre de</w:t>
      </w:r>
      <w:r w:rsidR="00C6592F" w:rsidRPr="00082AEA">
        <w:rPr>
          <w:rFonts w:cs="Arial"/>
          <w:sz w:val="18"/>
          <w:szCs w:val="18"/>
        </w:rPr>
        <w:t> 2</w:t>
      </w:r>
      <w:r w:rsidR="007A20A7" w:rsidRPr="00082AEA">
        <w:rPr>
          <w:rFonts w:cs="Arial"/>
          <w:sz w:val="18"/>
          <w:szCs w:val="18"/>
        </w:rPr>
        <w:t>016;</w:t>
      </w:r>
    </w:p>
    <w:p w:rsidR="006D00FC" w:rsidRPr="00082AEA" w:rsidRDefault="007A20A7"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rFonts w:cs="Arial"/>
          <w:sz w:val="18"/>
          <w:szCs w:val="18"/>
        </w:rPr>
        <w:t>decidió lo siguiente respecto de la interrelación con el Tratado Internacional sobre los Recursos Fitogenéticos para la Alimentación y la Agricultura (ITPGRFA):</w:t>
      </w:r>
    </w:p>
    <w:p w:rsidR="006D00FC" w:rsidRPr="00082AEA" w:rsidRDefault="00F72490" w:rsidP="00AD5636">
      <w:pPr>
        <w:spacing w:after="50"/>
        <w:ind w:left="1134" w:hanging="425"/>
        <w:rPr>
          <w:rFonts w:cs="Arial"/>
          <w:sz w:val="18"/>
          <w:szCs w:val="18"/>
        </w:rPr>
      </w:pPr>
      <w:r w:rsidRPr="00082AEA">
        <w:rPr>
          <w:rFonts w:cs="Arial"/>
          <w:sz w:val="18"/>
          <w:szCs w:val="18"/>
        </w:rPr>
        <w:t>i)</w:t>
      </w:r>
      <w:r w:rsidR="006D00FC" w:rsidRPr="00082AEA">
        <w:rPr>
          <w:rFonts w:cs="Arial"/>
          <w:sz w:val="18"/>
          <w:szCs w:val="18"/>
        </w:rPr>
        <w:tab/>
      </w:r>
      <w:r w:rsidRPr="00082AEA">
        <w:rPr>
          <w:rFonts w:cs="Arial"/>
          <w:sz w:val="18"/>
          <w:szCs w:val="18"/>
        </w:rPr>
        <w:t>examinar la pregunta frecuente sobre la interrelación entre el Convenio de la UPOV y el ITPGRFA;</w:t>
      </w:r>
      <w:r w:rsidR="009B45E2" w:rsidRPr="00082AEA">
        <w:rPr>
          <w:rFonts w:cs="Arial"/>
          <w:sz w:val="18"/>
          <w:szCs w:val="18"/>
        </w:rPr>
        <w:t xml:space="preserve"> </w:t>
      </w:r>
      <w:r w:rsidRPr="00082AEA">
        <w:rPr>
          <w:rFonts w:cs="Arial"/>
          <w:sz w:val="18"/>
          <w:szCs w:val="18"/>
        </w:rPr>
        <w:t>y</w:t>
      </w:r>
    </w:p>
    <w:p w:rsidR="006D00FC" w:rsidRPr="00082AEA" w:rsidRDefault="00F72490" w:rsidP="00AD5636">
      <w:pPr>
        <w:spacing w:after="50"/>
        <w:ind w:left="1134" w:hanging="425"/>
        <w:rPr>
          <w:rFonts w:cs="Arial"/>
          <w:sz w:val="18"/>
          <w:szCs w:val="18"/>
        </w:rPr>
      </w:pPr>
      <w:r w:rsidRPr="00082AEA">
        <w:rPr>
          <w:rFonts w:cs="Arial"/>
          <w:sz w:val="18"/>
          <w:szCs w:val="18"/>
        </w:rPr>
        <w:t>ii)</w:t>
      </w:r>
      <w:r w:rsidR="006D00FC" w:rsidRPr="00082AEA">
        <w:rPr>
          <w:rFonts w:cs="Arial"/>
          <w:sz w:val="18"/>
          <w:szCs w:val="18"/>
        </w:rPr>
        <w:tab/>
      </w:r>
      <w:r w:rsidRPr="00082AEA">
        <w:rPr>
          <w:rFonts w:cs="Arial"/>
          <w:sz w:val="18"/>
          <w:szCs w:val="18"/>
        </w:rPr>
        <w:t>intercambiar experiencias e información sobre la aplicación del Convenio de la UPOV y del ITPGRFA</w:t>
      </w:r>
      <w:r w:rsidR="00C6592F" w:rsidRPr="00082AEA">
        <w:rPr>
          <w:rFonts w:cs="Arial"/>
          <w:sz w:val="18"/>
          <w:szCs w:val="18"/>
        </w:rPr>
        <w:t xml:space="preserve">, </w:t>
      </w:r>
      <w:r w:rsidRPr="00082AEA">
        <w:rPr>
          <w:rFonts w:cs="Arial"/>
          <w:sz w:val="18"/>
          <w:szCs w:val="18"/>
        </w:rPr>
        <w:t>con la participación de las partes interesadas.</w:t>
      </w:r>
    </w:p>
    <w:p w:rsidR="006D00FC" w:rsidRPr="00082AEA" w:rsidRDefault="00F72490" w:rsidP="00AD5636">
      <w:pPr>
        <w:spacing w:after="50"/>
        <w:ind w:left="709"/>
        <w:rPr>
          <w:rFonts w:cs="Arial"/>
          <w:sz w:val="18"/>
          <w:szCs w:val="18"/>
        </w:rPr>
      </w:pPr>
      <w:r w:rsidRPr="00082AEA">
        <w:rPr>
          <w:rFonts w:cs="Arial"/>
          <w:sz w:val="18"/>
          <w:szCs w:val="18"/>
        </w:rPr>
        <w:t>Posteriormente</w:t>
      </w:r>
      <w:r w:rsidR="00C6592F" w:rsidRPr="00082AEA">
        <w:rPr>
          <w:rFonts w:cs="Arial"/>
          <w:sz w:val="18"/>
          <w:szCs w:val="18"/>
        </w:rPr>
        <w:t xml:space="preserve">, </w:t>
      </w:r>
      <w:r w:rsidRPr="00082AEA">
        <w:rPr>
          <w:rFonts w:cs="Arial"/>
          <w:sz w:val="18"/>
          <w:szCs w:val="18"/>
        </w:rPr>
        <w:t>el Comité Consultivo considerará si es necesario revisar las orientaciones que se brindan actualmente en las “Notas explicativas sobre las excepciones al derecho de obtentor con arreglo al Acta de</w:t>
      </w:r>
      <w:r w:rsidR="00C6592F" w:rsidRPr="00082AEA">
        <w:rPr>
          <w:rFonts w:cs="Arial"/>
          <w:sz w:val="18"/>
          <w:szCs w:val="18"/>
        </w:rPr>
        <w:t> 1</w:t>
      </w:r>
      <w:r w:rsidRPr="00082AEA">
        <w:rPr>
          <w:rFonts w:cs="Arial"/>
          <w:sz w:val="18"/>
          <w:szCs w:val="18"/>
        </w:rPr>
        <w:t>991 del Convenio de la U</w:t>
      </w:r>
      <w:r w:rsidR="00740D35" w:rsidRPr="00082AEA">
        <w:rPr>
          <w:rFonts w:cs="Arial"/>
          <w:sz w:val="18"/>
          <w:szCs w:val="18"/>
        </w:rPr>
        <w:t>POV” (documento UPOV/EXN/EXC/1);</w:t>
      </w:r>
    </w:p>
    <w:p w:rsidR="006D00FC" w:rsidRPr="00082AEA" w:rsidRDefault="00740D35" w:rsidP="00AD5636">
      <w:pPr>
        <w:spacing w:after="50"/>
        <w:ind w:left="709"/>
        <w:rPr>
          <w:rFonts w:cs="Arial"/>
          <w:sz w:val="18"/>
          <w:szCs w:val="18"/>
        </w:rPr>
      </w:pPr>
      <w:r w:rsidRPr="00082AEA">
        <w:rPr>
          <w:rFonts w:cs="Arial"/>
          <w:sz w:val="18"/>
          <w:szCs w:val="18"/>
        </w:rPr>
        <w:t>El Consejo convino asimismo en que la decisión indicada más arriba se comunicase en la séptima sesión del Órgano Rector del ITPGRFA</w:t>
      </w:r>
      <w:r w:rsidR="00C6592F" w:rsidRPr="00082AEA">
        <w:rPr>
          <w:rFonts w:cs="Arial"/>
          <w:sz w:val="18"/>
          <w:szCs w:val="18"/>
        </w:rPr>
        <w:t xml:space="preserve">, </w:t>
      </w:r>
      <w:r w:rsidRPr="00082AEA">
        <w:rPr>
          <w:rFonts w:cs="Arial"/>
          <w:sz w:val="18"/>
          <w:szCs w:val="18"/>
        </w:rPr>
        <w:t>que se celebró en Kigali (Rwanda) del 30 de octubre al 3 de noviembre de 2017;</w:t>
      </w:r>
    </w:p>
    <w:p w:rsidR="006D00FC" w:rsidRPr="00082AEA" w:rsidRDefault="00740D35" w:rsidP="00AD5636">
      <w:pPr>
        <w:pStyle w:val="ListParagraph"/>
        <w:numPr>
          <w:ilvl w:val="0"/>
          <w:numId w:val="25"/>
        </w:numPr>
        <w:tabs>
          <w:tab w:val="clear" w:pos="926"/>
          <w:tab w:val="num" w:pos="360"/>
        </w:tabs>
        <w:spacing w:after="50"/>
        <w:ind w:left="709" w:hanging="283"/>
        <w:contextualSpacing w:val="0"/>
        <w:rPr>
          <w:rFonts w:cs="Arial"/>
          <w:sz w:val="18"/>
          <w:szCs w:val="18"/>
        </w:rPr>
      </w:pPr>
      <w:r w:rsidRPr="00082AEA">
        <w:rPr>
          <w:rFonts w:cs="Arial"/>
          <w:sz w:val="18"/>
          <w:szCs w:val="18"/>
        </w:rPr>
        <w:t>aprobó el programa propuesto para el uso del idioma ruso en la UPOV y la propuesta de dotación de recursos;</w:t>
      </w:r>
    </w:p>
    <w:p w:rsidR="006D00FC" w:rsidRPr="00082AEA" w:rsidRDefault="00724155"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cuatro</w:t>
      </w:r>
      <w:r w:rsidR="00740D35" w:rsidRPr="00082AEA">
        <w:rPr>
          <w:rFonts w:cs="Arial"/>
          <w:sz w:val="18"/>
          <w:szCs w:val="18"/>
        </w:rPr>
        <w:t xml:space="preserve"> comunicados de prensa;</w:t>
      </w:r>
    </w:p>
    <w:p w:rsidR="006D00FC" w:rsidRPr="00082AEA" w:rsidRDefault="00740D35"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el proyecto de programa y presupuesto de la Unión para el bienio 2018</w:t>
      </w:r>
      <w:r w:rsidRPr="00082AEA">
        <w:rPr>
          <w:rFonts w:cs="Arial"/>
          <w:sz w:val="18"/>
          <w:szCs w:val="18"/>
        </w:rPr>
        <w:noBreakHyphen/>
        <w:t>2019;</w:t>
      </w:r>
    </w:p>
    <w:p w:rsidR="006D00FC" w:rsidRPr="00082AEA" w:rsidRDefault="00740D35" w:rsidP="00AD5636">
      <w:pPr>
        <w:pStyle w:val="ListParagraph"/>
        <w:numPr>
          <w:ilvl w:val="0"/>
          <w:numId w:val="25"/>
        </w:numPr>
        <w:tabs>
          <w:tab w:val="clear" w:pos="926"/>
        </w:tabs>
        <w:spacing w:after="50"/>
        <w:ind w:left="709" w:hanging="283"/>
        <w:contextualSpacing w:val="0"/>
        <w:rPr>
          <w:rFonts w:cs="Arial"/>
          <w:sz w:val="18"/>
          <w:szCs w:val="18"/>
        </w:rPr>
      </w:pPr>
      <w:r w:rsidRPr="00082AEA">
        <w:rPr>
          <w:sz w:val="18"/>
          <w:szCs w:val="18"/>
        </w:rPr>
        <w:t>aprobación del material de información (en el subprograma UV.2 se informa acerca de la aprobación del material de información por el Consejo).</w:t>
      </w:r>
    </w:p>
    <w:p w:rsidR="006D00FC" w:rsidRPr="00082AEA" w:rsidRDefault="006D00FC" w:rsidP="006D00FC"/>
    <w:p w:rsidR="006D00FC" w:rsidRPr="00082AEA" w:rsidRDefault="00CB3A0D" w:rsidP="00CB3A0D">
      <w:pPr>
        <w:pStyle w:val="Heading8"/>
      </w:pPr>
      <w:bookmarkStart w:id="44" w:name="_Toc528352521"/>
      <w:bookmarkEnd w:id="43"/>
      <w:r w:rsidRPr="00082AEA">
        <w:t>b) Otras decisiones del Consejo</w:t>
      </w:r>
      <w:bookmarkEnd w:id="44"/>
    </w:p>
    <w:p w:rsidR="006D00FC" w:rsidRPr="00082AEA" w:rsidRDefault="00CB3A0D" w:rsidP="00CB3A0D">
      <w:pPr>
        <w:spacing w:after="120"/>
        <w:rPr>
          <w:rFonts w:cs="Arial"/>
          <w:sz w:val="18"/>
          <w:szCs w:val="18"/>
        </w:rPr>
      </w:pPr>
      <w:r w:rsidRPr="00082AEA">
        <w:rPr>
          <w:rFonts w:cs="Arial"/>
          <w:sz w:val="18"/>
          <w:szCs w:val="18"/>
        </w:rPr>
        <w:t>El Consejo también adoptó decisiones en relación con las siguientes cuestiones:</w:t>
      </w:r>
    </w:p>
    <w:p w:rsidR="006D00FC" w:rsidRPr="00082AEA" w:rsidRDefault="00FA34DB" w:rsidP="00AD5636">
      <w:pPr>
        <w:pStyle w:val="ListParagraph"/>
        <w:numPr>
          <w:ilvl w:val="0"/>
          <w:numId w:val="25"/>
        </w:numPr>
        <w:tabs>
          <w:tab w:val="clear" w:pos="926"/>
        </w:tabs>
        <w:spacing w:after="50"/>
        <w:ind w:left="709" w:hanging="283"/>
        <w:contextualSpacing w:val="0"/>
        <w:rPr>
          <w:rFonts w:cs="Arial"/>
          <w:sz w:val="18"/>
          <w:szCs w:val="18"/>
        </w:rPr>
      </w:pPr>
      <w:bookmarkStart w:id="45" w:name="_Toc395864978"/>
      <w:r w:rsidRPr="00082AEA">
        <w:rPr>
          <w:sz w:val="18"/>
          <w:szCs w:val="18"/>
        </w:rPr>
        <w:t xml:space="preserve">los </w:t>
      </w:r>
      <w:r w:rsidR="00CB3A0D" w:rsidRPr="00082AEA">
        <w:rPr>
          <w:sz w:val="18"/>
          <w:szCs w:val="18"/>
        </w:rPr>
        <w:t>programas de trabajo del Comité Administrativo y Jurídico (CAJ)</w:t>
      </w:r>
      <w:r w:rsidR="00C6592F" w:rsidRPr="00082AEA">
        <w:rPr>
          <w:sz w:val="18"/>
          <w:szCs w:val="18"/>
        </w:rPr>
        <w:t xml:space="preserve">, </w:t>
      </w:r>
      <w:r w:rsidR="00CB3A0D" w:rsidRPr="00082AEA">
        <w:rPr>
          <w:sz w:val="18"/>
          <w:szCs w:val="18"/>
        </w:rPr>
        <w:t>el Comité Técnico (TC)</w:t>
      </w:r>
      <w:r w:rsidR="00C6592F" w:rsidRPr="00082AEA">
        <w:rPr>
          <w:sz w:val="18"/>
          <w:szCs w:val="18"/>
        </w:rPr>
        <w:t xml:space="preserve">, </w:t>
      </w:r>
      <w:r w:rsidR="00CB3A0D" w:rsidRPr="00082AEA">
        <w:rPr>
          <w:sz w:val="18"/>
          <w:szCs w:val="18"/>
        </w:rPr>
        <w:t>los Grupos de Trabajo Técnico (TWP) y el Grupo de Trabajo sobre Técnicas Bioquímicas y Moleculares</w:t>
      </w:r>
      <w:r w:rsidR="00C6592F" w:rsidRPr="00082AEA">
        <w:rPr>
          <w:sz w:val="18"/>
          <w:szCs w:val="18"/>
        </w:rPr>
        <w:t xml:space="preserve">, </w:t>
      </w:r>
      <w:r w:rsidR="00CB3A0D" w:rsidRPr="00082AEA">
        <w:rPr>
          <w:sz w:val="18"/>
          <w:szCs w:val="18"/>
        </w:rPr>
        <w:t>y Perfiles de ADN en particular (BMT);</w:t>
      </w:r>
    </w:p>
    <w:p w:rsidR="006D00FC" w:rsidRPr="00082AEA" w:rsidRDefault="00FA34DB"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 xml:space="preserve">la </w:t>
      </w:r>
      <w:r w:rsidR="00CB3A0D" w:rsidRPr="00082AEA">
        <w:rPr>
          <w:rFonts w:cs="Arial"/>
          <w:sz w:val="18"/>
          <w:szCs w:val="18"/>
        </w:rPr>
        <w:t>elección de:</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Consejo</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CAJ</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TC</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TWA</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TWC</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TWF</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TWO</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TWV</w:t>
      </w:r>
    </w:p>
    <w:p w:rsidR="006D00FC" w:rsidRPr="00082AEA" w:rsidRDefault="006D00FC" w:rsidP="00AD5636">
      <w:pPr>
        <w:spacing w:after="50"/>
        <w:ind w:left="1232" w:hanging="306"/>
        <w:rPr>
          <w:rFonts w:cs="Arial"/>
          <w:sz w:val="18"/>
          <w:szCs w:val="18"/>
        </w:rPr>
      </w:pPr>
      <w:r w:rsidRPr="00082AEA">
        <w:rPr>
          <w:rFonts w:cs="Arial"/>
          <w:sz w:val="18"/>
          <w:szCs w:val="18"/>
        </w:rPr>
        <w:t>–</w:t>
      </w:r>
      <w:r w:rsidRPr="00082AEA">
        <w:rPr>
          <w:rFonts w:cs="Arial"/>
          <w:sz w:val="18"/>
          <w:szCs w:val="18"/>
        </w:rPr>
        <w:tab/>
      </w:r>
      <w:r w:rsidR="00CB3A0D" w:rsidRPr="00082AEA">
        <w:rPr>
          <w:rFonts w:cs="Arial"/>
          <w:sz w:val="18"/>
          <w:szCs w:val="18"/>
        </w:rPr>
        <w:t>el presidente y el vicepresidente del BMT</w:t>
      </w:r>
    </w:p>
    <w:p w:rsidR="006D00FC" w:rsidRPr="00082AEA" w:rsidRDefault="00FA34DB"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 xml:space="preserve">la </w:t>
      </w:r>
      <w:r w:rsidR="00CB3A0D" w:rsidRPr="00082AEA">
        <w:rPr>
          <w:rFonts w:cs="Arial"/>
          <w:sz w:val="18"/>
          <w:szCs w:val="18"/>
        </w:rPr>
        <w:t>prórroga del nombramiento del secretario general adjunto del</w:t>
      </w:r>
      <w:r w:rsidR="00C6592F" w:rsidRPr="00082AEA">
        <w:rPr>
          <w:rFonts w:cs="Arial"/>
          <w:sz w:val="18"/>
          <w:szCs w:val="18"/>
        </w:rPr>
        <w:t> 1</w:t>
      </w:r>
      <w:r w:rsidR="00CB3A0D" w:rsidRPr="00082AEA">
        <w:rPr>
          <w:rFonts w:cs="Arial"/>
          <w:sz w:val="18"/>
          <w:szCs w:val="18"/>
        </w:rPr>
        <w:t xml:space="preserve"> de diciembre de</w:t>
      </w:r>
      <w:r w:rsidR="00C6592F" w:rsidRPr="00082AEA">
        <w:rPr>
          <w:rFonts w:cs="Arial"/>
          <w:sz w:val="18"/>
          <w:szCs w:val="18"/>
        </w:rPr>
        <w:t> 2</w:t>
      </w:r>
      <w:r w:rsidR="00CB3A0D" w:rsidRPr="00082AEA">
        <w:rPr>
          <w:rFonts w:cs="Arial"/>
          <w:sz w:val="18"/>
          <w:szCs w:val="18"/>
        </w:rPr>
        <w:t>018 hasta el</w:t>
      </w:r>
      <w:r w:rsidR="00C6592F" w:rsidRPr="00082AEA">
        <w:rPr>
          <w:rFonts w:cs="Arial"/>
          <w:sz w:val="18"/>
          <w:szCs w:val="18"/>
        </w:rPr>
        <w:t> 3</w:t>
      </w:r>
      <w:r w:rsidR="00CB3A0D" w:rsidRPr="00082AEA">
        <w:rPr>
          <w:rFonts w:cs="Arial"/>
          <w:sz w:val="18"/>
          <w:szCs w:val="18"/>
        </w:rPr>
        <w:t>0 de noviembre de</w:t>
      </w:r>
      <w:r w:rsidR="00C6592F" w:rsidRPr="00082AEA">
        <w:rPr>
          <w:rFonts w:cs="Arial"/>
          <w:sz w:val="18"/>
          <w:szCs w:val="18"/>
        </w:rPr>
        <w:t> 2</w:t>
      </w:r>
      <w:r w:rsidR="00CB3A0D" w:rsidRPr="00082AEA">
        <w:rPr>
          <w:rFonts w:cs="Arial"/>
          <w:sz w:val="18"/>
          <w:szCs w:val="18"/>
        </w:rPr>
        <w:t>021;</w:t>
      </w:r>
    </w:p>
    <w:p w:rsidR="006D00FC" w:rsidRPr="00082AEA" w:rsidRDefault="003B0DE3" w:rsidP="00AD5636">
      <w:pPr>
        <w:pStyle w:val="ListParagraph"/>
        <w:numPr>
          <w:ilvl w:val="0"/>
          <w:numId w:val="25"/>
        </w:numPr>
        <w:tabs>
          <w:tab w:val="clear" w:pos="926"/>
          <w:tab w:val="num" w:pos="-206"/>
        </w:tabs>
        <w:spacing w:after="50"/>
        <w:ind w:left="709" w:hanging="283"/>
        <w:contextualSpacing w:val="0"/>
        <w:rPr>
          <w:snapToGrid w:val="0"/>
          <w:sz w:val="18"/>
          <w:szCs w:val="18"/>
        </w:rPr>
      </w:pPr>
      <w:r w:rsidRPr="00082AEA">
        <w:rPr>
          <w:snapToGrid w:val="0"/>
          <w:sz w:val="18"/>
          <w:szCs w:val="18"/>
        </w:rPr>
        <w:t>con el acuerdo del director general de la Organización Mundial de la Propiedad Intelectual (OMPI) (véase el artículo</w:t>
      </w:r>
      <w:r w:rsidR="00C6592F" w:rsidRPr="00082AEA">
        <w:rPr>
          <w:snapToGrid w:val="0"/>
          <w:sz w:val="18"/>
          <w:szCs w:val="18"/>
        </w:rPr>
        <w:t> 8</w:t>
      </w:r>
      <w:r w:rsidRPr="00082AEA">
        <w:rPr>
          <w:snapToGrid w:val="0"/>
          <w:sz w:val="18"/>
          <w:szCs w:val="18"/>
        </w:rPr>
        <w:t>.1) del Acuerdo OMPI</w:t>
      </w:r>
      <w:r w:rsidRPr="00082AEA">
        <w:rPr>
          <w:snapToGrid w:val="0"/>
          <w:sz w:val="18"/>
          <w:szCs w:val="18"/>
        </w:rPr>
        <w:noBreakHyphen/>
        <w:t>UPOV)</w:t>
      </w:r>
      <w:r w:rsidR="00C6592F" w:rsidRPr="00082AEA">
        <w:rPr>
          <w:snapToGrid w:val="0"/>
          <w:sz w:val="18"/>
          <w:szCs w:val="18"/>
        </w:rPr>
        <w:t xml:space="preserve">, </w:t>
      </w:r>
      <w:r w:rsidRPr="00082AEA">
        <w:rPr>
          <w:snapToGrid w:val="0"/>
          <w:sz w:val="18"/>
          <w:szCs w:val="18"/>
        </w:rPr>
        <w:t>decidió establecer una excepción</w:t>
      </w:r>
      <w:r w:rsidR="00C6592F" w:rsidRPr="00082AEA">
        <w:rPr>
          <w:snapToGrid w:val="0"/>
          <w:sz w:val="18"/>
          <w:szCs w:val="18"/>
        </w:rPr>
        <w:t xml:space="preserve">, </w:t>
      </w:r>
      <w:r w:rsidRPr="00082AEA">
        <w:rPr>
          <w:snapToGrid w:val="0"/>
          <w:sz w:val="18"/>
          <w:szCs w:val="18"/>
        </w:rPr>
        <w:t>para la Sra. Hend Madhour</w:t>
      </w:r>
      <w:r w:rsidR="00C6592F" w:rsidRPr="00082AEA">
        <w:rPr>
          <w:snapToGrid w:val="0"/>
          <w:sz w:val="18"/>
          <w:szCs w:val="18"/>
        </w:rPr>
        <w:t xml:space="preserve">, </w:t>
      </w:r>
      <w:r w:rsidRPr="00082AEA">
        <w:rPr>
          <w:snapToGrid w:val="0"/>
          <w:sz w:val="18"/>
          <w:szCs w:val="18"/>
        </w:rPr>
        <w:t>del artículo</w:t>
      </w:r>
      <w:r w:rsidR="00C6592F" w:rsidRPr="00082AEA">
        <w:rPr>
          <w:snapToGrid w:val="0"/>
          <w:sz w:val="18"/>
          <w:szCs w:val="18"/>
        </w:rPr>
        <w:t> 4</w:t>
      </w:r>
      <w:r w:rsidRPr="00082AEA">
        <w:rPr>
          <w:snapToGrid w:val="0"/>
          <w:sz w:val="18"/>
          <w:szCs w:val="18"/>
        </w:rPr>
        <w:t>.16.a) del Reglamento del personal</w:t>
      </w:r>
      <w:r w:rsidR="00C6592F" w:rsidRPr="00082AEA">
        <w:rPr>
          <w:snapToGrid w:val="0"/>
          <w:sz w:val="18"/>
          <w:szCs w:val="18"/>
        </w:rPr>
        <w:t xml:space="preserve">, </w:t>
      </w:r>
      <w:r w:rsidRPr="00082AEA">
        <w:rPr>
          <w:snapToGrid w:val="0"/>
          <w:sz w:val="18"/>
          <w:szCs w:val="18"/>
        </w:rPr>
        <w:t>con miras a la prórroga</w:t>
      </w:r>
      <w:r w:rsidR="00C6592F" w:rsidRPr="00082AEA">
        <w:rPr>
          <w:snapToGrid w:val="0"/>
          <w:sz w:val="18"/>
          <w:szCs w:val="18"/>
        </w:rPr>
        <w:t xml:space="preserve">, </w:t>
      </w:r>
      <w:r w:rsidRPr="00082AEA">
        <w:rPr>
          <w:snapToGrid w:val="0"/>
          <w:sz w:val="18"/>
          <w:szCs w:val="18"/>
        </w:rPr>
        <w:t>hasta un máximo de dos años</w:t>
      </w:r>
      <w:r w:rsidR="00C6592F" w:rsidRPr="00082AEA">
        <w:rPr>
          <w:snapToGrid w:val="0"/>
          <w:sz w:val="18"/>
          <w:szCs w:val="18"/>
        </w:rPr>
        <w:t xml:space="preserve">, </w:t>
      </w:r>
      <w:r w:rsidRPr="00082AEA">
        <w:rPr>
          <w:snapToGrid w:val="0"/>
          <w:sz w:val="18"/>
          <w:szCs w:val="18"/>
        </w:rPr>
        <w:t>de su nombramiento temporal para que continúe sus funciones respecto del “proyecto de formulario electrónico de solicitud” (proyecto EAF).</w:t>
      </w:r>
    </w:p>
    <w:p w:rsidR="006D00FC" w:rsidRPr="00082AEA" w:rsidRDefault="006D00FC" w:rsidP="006D00FC">
      <w:pPr>
        <w:jc w:val="left"/>
      </w:pPr>
    </w:p>
    <w:p w:rsidR="006D00FC" w:rsidRPr="00082AEA" w:rsidRDefault="003B0DE3" w:rsidP="003B0DE3">
      <w:pPr>
        <w:pStyle w:val="Heading8"/>
        <w:keepNext/>
        <w:keepLines/>
        <w:widowControl w:val="0"/>
      </w:pPr>
      <w:bookmarkStart w:id="46" w:name="_Toc528352522"/>
      <w:bookmarkEnd w:id="45"/>
      <w:r w:rsidRPr="00082AEA">
        <w:t>c) Otras labores del Comité Consultivo</w:t>
      </w:r>
      <w:bookmarkEnd w:id="46"/>
    </w:p>
    <w:p w:rsidR="006D00FC" w:rsidRPr="00082AEA" w:rsidRDefault="003B0DE3" w:rsidP="006D00FC">
      <w:pPr>
        <w:keepNext/>
        <w:keepLines/>
        <w:widowControl w:val="0"/>
        <w:spacing w:after="60"/>
        <w:rPr>
          <w:rFonts w:cs="Arial"/>
          <w:sz w:val="18"/>
          <w:szCs w:val="18"/>
        </w:rPr>
      </w:pPr>
      <w:r w:rsidRPr="00082AEA">
        <w:rPr>
          <w:rFonts w:cs="Arial"/>
          <w:sz w:val="18"/>
          <w:szCs w:val="18"/>
        </w:rPr>
        <w:t>El Comité Consultivo:</w:t>
      </w:r>
    </w:p>
    <w:p w:rsidR="006D00FC" w:rsidRPr="00082AEA" w:rsidRDefault="003B0DE3"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aprobó el proyecto de mandato y atribuciones para un Grupo de trabajo sobre un posible sistema internacional de cooperación (WG</w:t>
      </w:r>
      <w:r w:rsidRPr="00082AEA">
        <w:rPr>
          <w:rFonts w:cs="Arial"/>
          <w:sz w:val="18"/>
          <w:szCs w:val="18"/>
        </w:rPr>
        <w:noBreakHyphen/>
        <w:t>ISC);</w:t>
      </w:r>
    </w:p>
    <w:p w:rsidR="006D00FC" w:rsidRPr="00082AEA" w:rsidRDefault="003B0DE3" w:rsidP="00AD5636">
      <w:pPr>
        <w:pStyle w:val="ListParagraph"/>
        <w:numPr>
          <w:ilvl w:val="0"/>
          <w:numId w:val="25"/>
        </w:numPr>
        <w:tabs>
          <w:tab w:val="clear" w:pos="926"/>
        </w:tabs>
        <w:spacing w:after="50"/>
        <w:ind w:left="709" w:hanging="283"/>
        <w:contextualSpacing w:val="0"/>
        <w:rPr>
          <w:rFonts w:cs="Arial"/>
          <w:sz w:val="18"/>
          <w:szCs w:val="18"/>
        </w:rPr>
      </w:pPr>
      <w:r w:rsidRPr="00082AEA">
        <w:rPr>
          <w:rFonts w:cs="Arial"/>
          <w:sz w:val="18"/>
          <w:szCs w:val="18"/>
        </w:rPr>
        <w:t>en respuesta a la recomendación del Informe de evaluación de la DSI</w:t>
      </w:r>
      <w:r w:rsidR="00C6592F" w:rsidRPr="00082AEA">
        <w:rPr>
          <w:rFonts w:cs="Arial"/>
          <w:sz w:val="18"/>
          <w:szCs w:val="18"/>
        </w:rPr>
        <w:t xml:space="preserve">, </w:t>
      </w:r>
      <w:r w:rsidRPr="00082AEA">
        <w:rPr>
          <w:rFonts w:cs="Arial"/>
          <w:sz w:val="18"/>
          <w:szCs w:val="18"/>
        </w:rPr>
        <w:t>aprobó la propuesta de que la Oficina de la Unión elabore un proyecto de plan operativo estratégico que se presentaría al Comité Consultivo en octubre/noviembre de</w:t>
      </w:r>
      <w:r w:rsidR="00C6592F" w:rsidRPr="00082AEA">
        <w:rPr>
          <w:rFonts w:cs="Arial"/>
          <w:sz w:val="18"/>
          <w:szCs w:val="18"/>
        </w:rPr>
        <w:t> 2</w:t>
      </w:r>
      <w:r w:rsidRPr="00082AEA">
        <w:rPr>
          <w:rFonts w:cs="Arial"/>
          <w:sz w:val="18"/>
          <w:szCs w:val="18"/>
        </w:rPr>
        <w:t>017;</w:t>
      </w:r>
    </w:p>
    <w:p w:rsidR="006D00FC" w:rsidRPr="00082AEA" w:rsidRDefault="003B0DE3" w:rsidP="00AD5636">
      <w:pPr>
        <w:pStyle w:val="ListParagraph"/>
        <w:numPr>
          <w:ilvl w:val="0"/>
          <w:numId w:val="25"/>
        </w:numPr>
        <w:tabs>
          <w:tab w:val="clear" w:pos="926"/>
        </w:tabs>
        <w:spacing w:after="50"/>
        <w:ind w:left="709" w:hanging="283"/>
        <w:contextualSpacing w:val="0"/>
        <w:rPr>
          <w:sz w:val="18"/>
          <w:szCs w:val="18"/>
        </w:rPr>
      </w:pPr>
      <w:r w:rsidRPr="00082AEA">
        <w:rPr>
          <w:rFonts w:cs="Arial"/>
          <w:sz w:val="18"/>
          <w:szCs w:val="18"/>
        </w:rPr>
        <w:t xml:space="preserve">convino en que se incluya el punto “La supervisión interna y la Comisión Consultiva Independiente de Supervisión (CCIS) de la OMPI” como punto habitual en el orden del día de la sesión de octubre o </w:t>
      </w:r>
      <w:r w:rsidR="000C6984" w:rsidRPr="00082AEA">
        <w:rPr>
          <w:rFonts w:cs="Arial"/>
          <w:sz w:val="18"/>
          <w:szCs w:val="18"/>
        </w:rPr>
        <w:t>noviembre del Comité Consultivo;</w:t>
      </w:r>
    </w:p>
    <w:p w:rsidR="006D00FC" w:rsidRPr="00082AEA" w:rsidRDefault="000C6984" w:rsidP="00AD5636">
      <w:pPr>
        <w:pStyle w:val="ListParagraph"/>
        <w:numPr>
          <w:ilvl w:val="0"/>
          <w:numId w:val="25"/>
        </w:numPr>
        <w:tabs>
          <w:tab w:val="clear" w:pos="926"/>
        </w:tabs>
        <w:spacing w:after="50"/>
        <w:ind w:left="709" w:hanging="283"/>
        <w:contextualSpacing w:val="0"/>
        <w:rPr>
          <w:sz w:val="18"/>
          <w:szCs w:val="18"/>
        </w:rPr>
      </w:pPr>
      <w:r w:rsidRPr="00082AEA">
        <w:rPr>
          <w:sz w:val="18"/>
          <w:szCs w:val="18"/>
        </w:rPr>
        <w:t>aprobó un plan operativo estratégico para diversificar las fuentes de ingresos de la UPOV y así mantener y reforzar la sostenibilidad de los actuales servicios y actividades;</w:t>
      </w:r>
    </w:p>
    <w:p w:rsidR="006D00FC" w:rsidRPr="00082AEA" w:rsidRDefault="000C6984" w:rsidP="00AD5636">
      <w:pPr>
        <w:pStyle w:val="ListParagraph"/>
        <w:numPr>
          <w:ilvl w:val="0"/>
          <w:numId w:val="25"/>
        </w:numPr>
        <w:tabs>
          <w:tab w:val="clear" w:pos="926"/>
        </w:tabs>
        <w:spacing w:after="50"/>
        <w:ind w:left="709" w:hanging="283"/>
        <w:contextualSpacing w:val="0"/>
        <w:rPr>
          <w:sz w:val="18"/>
          <w:szCs w:val="18"/>
        </w:rPr>
      </w:pPr>
      <w:r w:rsidRPr="00082AEA">
        <w:rPr>
          <w:sz w:val="18"/>
          <w:szCs w:val="18"/>
        </w:rPr>
        <w:t>decidió ampliar la condición de observador de la Comisión Internacional para la Nomenclatura de Plantas Cultivadas (CINPC) al Comité Administrativo y Jurídico (CAJ) y al Comité Técnico (TC).</w:t>
      </w:r>
    </w:p>
    <w:p w:rsidR="006D00FC" w:rsidRPr="00082AEA" w:rsidRDefault="006D00FC" w:rsidP="006D00FC">
      <w:pPr>
        <w:widowControl w:val="0"/>
        <w:jc w:val="left"/>
        <w:rPr>
          <w:sz w:val="18"/>
          <w:szCs w:val="18"/>
        </w:rPr>
      </w:pPr>
    </w:p>
    <w:p w:rsidR="006D00FC" w:rsidRPr="00082AEA" w:rsidRDefault="00891535" w:rsidP="00891535">
      <w:pPr>
        <w:pStyle w:val="Heading8"/>
      </w:pPr>
      <w:bookmarkStart w:id="47" w:name="_Toc528352523"/>
      <w:r w:rsidRPr="00082AEA">
        <w:t>d) Aprobación por el Consejo de documentos de información y de posición</w:t>
      </w:r>
      <w:bookmarkEnd w:id="47"/>
    </w:p>
    <w:p w:rsidR="006D00FC" w:rsidRPr="00082AEA" w:rsidRDefault="00891535" w:rsidP="00AD5636">
      <w:pPr>
        <w:rPr>
          <w:b/>
          <w:smallCaps/>
        </w:rPr>
      </w:pPr>
      <w:r w:rsidRPr="00082AEA">
        <w:rPr>
          <w:rFonts w:cs="Arial"/>
          <w:sz w:val="18"/>
          <w:szCs w:val="18"/>
        </w:rPr>
        <w:t>En el subprograma UV.2 se informa acerca de la aprobación del material de información por el Consejo.</w:t>
      </w:r>
      <w:r w:rsidR="006D00FC" w:rsidRPr="00082AEA">
        <w:br w:type="page"/>
      </w:r>
    </w:p>
    <w:p w:rsidR="006D00FC" w:rsidRPr="00082AEA" w:rsidRDefault="006D00FC" w:rsidP="006D00FC">
      <w:pPr>
        <w:pStyle w:val="Heading4"/>
        <w:rPr>
          <w:lang w:val="es-ES_tradnl"/>
        </w:rPr>
      </w:pPr>
      <w:bookmarkStart w:id="48" w:name="_Toc528352524"/>
      <w:r w:rsidRPr="00082AEA">
        <w:rPr>
          <w:lang w:val="es-ES_tradnl"/>
        </w:rPr>
        <w:lastRenderedPageBreak/>
        <w:t>2.2</w:t>
      </w:r>
      <w:r w:rsidRPr="00082AEA">
        <w:rPr>
          <w:lang w:val="es-ES_tradnl"/>
        </w:rPr>
        <w:tab/>
      </w:r>
      <w:bookmarkEnd w:id="8"/>
      <w:bookmarkEnd w:id="9"/>
      <w:r w:rsidR="00891535" w:rsidRPr="00082AEA">
        <w:rPr>
          <w:lang w:val="es-ES_tradnl"/>
        </w:rPr>
        <w:t>Subprograma UV.2: Servicios prestados a la Unión para mejorar la eficacia del sistema de la UPOV</w:t>
      </w:r>
      <w:bookmarkEnd w:id="48"/>
    </w:p>
    <w:p w:rsidR="006D00FC" w:rsidRPr="00082AEA" w:rsidRDefault="006D00FC" w:rsidP="006D00FC">
      <w:pPr>
        <w:rPr>
          <w:sz w:val="18"/>
          <w:szCs w:val="18"/>
        </w:rPr>
      </w:pPr>
    </w:p>
    <w:p w:rsidR="006D00FC" w:rsidRPr="00082AEA" w:rsidRDefault="00891535" w:rsidP="006D00FC">
      <w:pPr>
        <w:tabs>
          <w:tab w:val="left" w:pos="2410"/>
          <w:tab w:val="left" w:pos="4536"/>
          <w:tab w:val="left" w:pos="9072"/>
        </w:tabs>
        <w:rPr>
          <w:sz w:val="18"/>
          <w:szCs w:val="18"/>
        </w:rPr>
      </w:pPr>
      <w:r w:rsidRPr="00082AEA">
        <w:rPr>
          <w:sz w:val="18"/>
          <w:szCs w:val="18"/>
        </w:rPr>
        <w:t>El presente subprograma abarca el suministro de orientación</w:t>
      </w:r>
      <w:r w:rsidR="00C6592F" w:rsidRPr="00082AEA">
        <w:rPr>
          <w:sz w:val="18"/>
          <w:szCs w:val="18"/>
        </w:rPr>
        <w:t xml:space="preserve">, </w:t>
      </w:r>
      <w:r w:rsidRPr="00082AEA">
        <w:rPr>
          <w:sz w:val="18"/>
          <w:szCs w:val="18"/>
        </w:rPr>
        <w:t>información y recursos para el funcionamiento del sistema de la UPOV de protección de variedades vegetales</w:t>
      </w:r>
      <w:r w:rsidR="00C6592F" w:rsidRPr="00082AEA">
        <w:rPr>
          <w:sz w:val="18"/>
          <w:szCs w:val="18"/>
        </w:rPr>
        <w:t xml:space="preserve">, </w:t>
      </w:r>
      <w:r w:rsidRPr="00082AEA">
        <w:rPr>
          <w:sz w:val="18"/>
          <w:szCs w:val="18"/>
        </w:rPr>
        <w:t>el apoyo a la cooperación entre los miembros de la Unión</w:t>
      </w:r>
      <w:r w:rsidR="00C6592F" w:rsidRPr="00082AEA">
        <w:rPr>
          <w:sz w:val="18"/>
          <w:szCs w:val="18"/>
        </w:rPr>
        <w:t xml:space="preserve">, </w:t>
      </w:r>
      <w:r w:rsidRPr="00082AEA">
        <w:rPr>
          <w:sz w:val="18"/>
          <w:szCs w:val="18"/>
        </w:rPr>
        <w:t>la labor de los órganos pertinentes de la UPOV y las medidas destinadas a facilitar la presentación de solicitudes de derechos de obtentor.</w:t>
      </w:r>
    </w:p>
    <w:p w:rsidR="006D00FC" w:rsidRPr="00082AEA" w:rsidRDefault="006D00FC" w:rsidP="006D00FC">
      <w:pPr>
        <w:tabs>
          <w:tab w:val="left" w:pos="2410"/>
          <w:tab w:val="left" w:pos="4536"/>
          <w:tab w:val="left" w:pos="9072"/>
        </w:tabs>
        <w:rPr>
          <w:sz w:val="18"/>
          <w:szCs w:val="18"/>
        </w:rPr>
      </w:pPr>
    </w:p>
    <w:p w:rsidR="006D00FC" w:rsidRPr="00082AEA" w:rsidRDefault="00891535" w:rsidP="006D00FC">
      <w:pPr>
        <w:tabs>
          <w:tab w:val="left" w:pos="2410"/>
          <w:tab w:val="left" w:pos="4536"/>
          <w:tab w:val="left" w:pos="9072"/>
        </w:tabs>
        <w:rPr>
          <w:sz w:val="18"/>
          <w:szCs w:val="18"/>
        </w:rPr>
      </w:pPr>
      <w:r w:rsidRPr="00082AEA">
        <w:rPr>
          <w:sz w:val="18"/>
          <w:szCs w:val="18"/>
        </w:rPr>
        <w:t>Un avance fundamental en el bienio</w:t>
      </w:r>
      <w:r w:rsidR="00C6592F" w:rsidRPr="00082AEA">
        <w:rPr>
          <w:sz w:val="18"/>
          <w:szCs w:val="18"/>
        </w:rPr>
        <w:t> 2</w:t>
      </w:r>
      <w:r w:rsidRPr="00082AEA">
        <w:rPr>
          <w:sz w:val="18"/>
          <w:szCs w:val="18"/>
        </w:rPr>
        <w:t>016</w:t>
      </w:r>
      <w:r w:rsidRPr="00082AEA">
        <w:rPr>
          <w:sz w:val="18"/>
          <w:szCs w:val="18"/>
        </w:rPr>
        <w:noBreakHyphen/>
        <w:t>2017 fue la puesta en funcionamiento del formulario electrónico de solicitud</w:t>
      </w:r>
      <w:r w:rsidR="00C6592F" w:rsidRPr="00082AEA">
        <w:rPr>
          <w:sz w:val="18"/>
          <w:szCs w:val="18"/>
        </w:rPr>
        <w:t xml:space="preserve">, </w:t>
      </w:r>
      <w:r w:rsidRPr="00082AEA">
        <w:rPr>
          <w:sz w:val="18"/>
          <w:szCs w:val="18"/>
        </w:rPr>
        <w:t>ahora conocido como “herramienta de solicitudes de derechos de obtentor UPOV PRISMA”.</w:t>
      </w:r>
      <w:r w:rsidR="009B45E2" w:rsidRPr="00082AEA">
        <w:rPr>
          <w:sz w:val="18"/>
          <w:szCs w:val="18"/>
        </w:rPr>
        <w:t xml:space="preserve"> </w:t>
      </w:r>
      <w:r w:rsidRPr="00082AEA">
        <w:rPr>
          <w:sz w:val="18"/>
          <w:szCs w:val="18"/>
        </w:rPr>
        <w:t>Desde</w:t>
      </w:r>
      <w:r w:rsidR="00C6592F" w:rsidRPr="00082AEA">
        <w:rPr>
          <w:sz w:val="18"/>
          <w:szCs w:val="18"/>
        </w:rPr>
        <w:t> 2</w:t>
      </w:r>
      <w:r w:rsidRPr="00082AEA">
        <w:rPr>
          <w:sz w:val="18"/>
          <w:szCs w:val="18"/>
        </w:rPr>
        <w:t>016</w:t>
      </w:r>
      <w:r w:rsidR="00C6592F" w:rsidRPr="00082AEA">
        <w:rPr>
          <w:sz w:val="18"/>
          <w:szCs w:val="18"/>
        </w:rPr>
        <w:t xml:space="preserve">, </w:t>
      </w:r>
      <w:r w:rsidRPr="00082AEA">
        <w:rPr>
          <w:sz w:val="18"/>
          <w:szCs w:val="18"/>
        </w:rPr>
        <w:t>se emplea la plantilla en Internet de las directrices de examen (plantilla de los documentos TG) para la elaboración de los proyectos de directrices de examen en todas las sesiones de los TWP.</w:t>
      </w:r>
      <w:r w:rsidR="009B45E2" w:rsidRPr="00082AEA">
        <w:rPr>
          <w:sz w:val="18"/>
          <w:szCs w:val="18"/>
        </w:rPr>
        <w:t xml:space="preserve"> </w:t>
      </w:r>
      <w:r w:rsidRPr="00082AEA">
        <w:rPr>
          <w:sz w:val="18"/>
          <w:szCs w:val="18"/>
        </w:rPr>
        <w:t>La plantilla de los documentos TG permitió que UPOV PRISMA se ampliara rápidamente a fin de abarcar todos los cultivos y especies de aquellos miembros de la Unión que basan los cuestionarios técnicos de sus formularios de solicitud en las directrices de examen de la UPOV.</w:t>
      </w:r>
      <w:r w:rsidR="009B45E2" w:rsidRPr="00082AEA">
        <w:rPr>
          <w:sz w:val="18"/>
          <w:szCs w:val="18"/>
        </w:rPr>
        <w:t xml:space="preserve"> </w:t>
      </w:r>
      <w:r w:rsidRPr="00082AEA">
        <w:rPr>
          <w:sz w:val="18"/>
          <w:szCs w:val="18"/>
        </w:rPr>
        <w:t>La introducción de UPOV PRISMA pone de relieve la creciente importancia que están adquiriendo las directrices de examen de la UPOV para el examen DHE.</w:t>
      </w:r>
      <w:r w:rsidR="009B45E2" w:rsidRPr="00082AEA">
        <w:rPr>
          <w:sz w:val="18"/>
          <w:szCs w:val="18"/>
        </w:rPr>
        <w:t xml:space="preserve"> </w:t>
      </w:r>
      <w:r w:rsidRPr="00082AEA">
        <w:rPr>
          <w:sz w:val="18"/>
          <w:szCs w:val="18"/>
        </w:rPr>
        <w:t>En</w:t>
      </w:r>
      <w:r w:rsidR="00C6592F" w:rsidRPr="00082AEA">
        <w:rPr>
          <w:sz w:val="18"/>
          <w:szCs w:val="18"/>
        </w:rPr>
        <w:t> 2</w:t>
      </w:r>
      <w:r w:rsidRPr="00082AEA">
        <w:rPr>
          <w:sz w:val="18"/>
          <w:szCs w:val="18"/>
        </w:rPr>
        <w:t>017</w:t>
      </w:r>
      <w:r w:rsidR="00C6592F" w:rsidRPr="00082AEA">
        <w:rPr>
          <w:sz w:val="18"/>
          <w:szCs w:val="18"/>
        </w:rPr>
        <w:t xml:space="preserve">, </w:t>
      </w:r>
      <w:r w:rsidRPr="00082AEA">
        <w:rPr>
          <w:sz w:val="18"/>
          <w:szCs w:val="18"/>
        </w:rPr>
        <w:t>las</w:t>
      </w:r>
      <w:r w:rsidR="00C6592F" w:rsidRPr="00082AEA">
        <w:rPr>
          <w:sz w:val="18"/>
          <w:szCs w:val="18"/>
        </w:rPr>
        <w:t> 3</w:t>
      </w:r>
      <w:r w:rsidRPr="00082AEA">
        <w:rPr>
          <w:sz w:val="18"/>
          <w:szCs w:val="18"/>
        </w:rPr>
        <w:t>21 directrices de examen aprobadas abarcaban el</w:t>
      </w:r>
      <w:r w:rsidR="00C6592F" w:rsidRPr="00082AEA">
        <w:rPr>
          <w:sz w:val="18"/>
          <w:szCs w:val="18"/>
        </w:rPr>
        <w:t> 9</w:t>
      </w:r>
      <w:r w:rsidRPr="00082AEA">
        <w:rPr>
          <w:sz w:val="18"/>
          <w:szCs w:val="18"/>
        </w:rPr>
        <w:t>4% de los géneros y especies vegetales que figuran como protegidos por derecho de obtentor en la base de datos de variedades vegetales.</w:t>
      </w:r>
      <w:r w:rsidR="009B45E2" w:rsidRPr="00082AEA">
        <w:rPr>
          <w:sz w:val="18"/>
          <w:szCs w:val="18"/>
        </w:rPr>
        <w:t xml:space="preserve"> </w:t>
      </w:r>
      <w:r w:rsidRPr="00082AEA">
        <w:rPr>
          <w:sz w:val="18"/>
          <w:szCs w:val="18"/>
        </w:rPr>
        <w:t>La integración de la información de UPOV PRISMA</w:t>
      </w:r>
      <w:r w:rsidR="00C6592F" w:rsidRPr="00082AEA">
        <w:rPr>
          <w:sz w:val="18"/>
          <w:szCs w:val="18"/>
        </w:rPr>
        <w:t xml:space="preserve">, </w:t>
      </w:r>
      <w:r w:rsidRPr="00082AEA">
        <w:rPr>
          <w:sz w:val="18"/>
          <w:szCs w:val="18"/>
        </w:rPr>
        <w:t>la plantilla de los documentos TG</w:t>
      </w:r>
      <w:r w:rsidR="00C6592F" w:rsidRPr="00082AEA">
        <w:rPr>
          <w:sz w:val="18"/>
          <w:szCs w:val="18"/>
        </w:rPr>
        <w:t xml:space="preserve">, </w:t>
      </w:r>
      <w:r w:rsidRPr="00082AEA">
        <w:rPr>
          <w:sz w:val="18"/>
          <w:szCs w:val="18"/>
        </w:rPr>
        <w:t>la base de datos GENIE y la base de datos PLUTO representará un medio importante para facilitar servicios más eficientes y eficaces en el futuro.</w:t>
      </w:r>
      <w:r w:rsidR="00576CF6" w:rsidRPr="00082AEA">
        <w:rPr>
          <w:sz w:val="18"/>
          <w:szCs w:val="18"/>
        </w:rPr>
        <w:t xml:space="preserve"> </w:t>
      </w:r>
      <w:r w:rsidRPr="00082AEA">
        <w:rPr>
          <w:sz w:val="18"/>
          <w:szCs w:val="18"/>
        </w:rPr>
        <w:t>La aprobación de la revisión de las notas explicativas sobre las variedades esencialmente derivadas y las nuevas notas explicativas sobre el material de reproducción o de multiplicación fue importante para mejorar la comprensión de estas disposiciones.</w:t>
      </w:r>
      <w:r w:rsidR="006D00FC" w:rsidRPr="00082AEA">
        <w:rPr>
          <w:sz w:val="18"/>
          <w:szCs w:val="18"/>
        </w:rPr>
        <w:t xml:space="preserve"> </w:t>
      </w:r>
    </w:p>
    <w:p w:rsidR="006D00FC" w:rsidRPr="00082AEA" w:rsidRDefault="006D00FC" w:rsidP="006D00FC">
      <w:pPr>
        <w:tabs>
          <w:tab w:val="left" w:pos="2410"/>
          <w:tab w:val="left" w:pos="4536"/>
          <w:tab w:val="left" w:pos="9072"/>
        </w:tabs>
        <w:rPr>
          <w:sz w:val="16"/>
          <w:szCs w:val="18"/>
        </w:rPr>
      </w:pPr>
    </w:p>
    <w:p w:rsidR="006D00FC" w:rsidRPr="00082AEA" w:rsidRDefault="006D00FC" w:rsidP="006D00FC">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6D00FC" w:rsidRPr="00082AEA" w:rsidTr="009B45E2">
        <w:tc>
          <w:tcPr>
            <w:tcW w:w="1951" w:type="dxa"/>
          </w:tcPr>
          <w:p w:rsidR="006D00FC" w:rsidRPr="00082AEA" w:rsidRDefault="00891535" w:rsidP="00E8508B">
            <w:pPr>
              <w:pStyle w:val="Heading5"/>
              <w:rPr>
                <w:lang w:val="es-ES_tradnl"/>
              </w:rPr>
            </w:pPr>
            <w:bookmarkStart w:id="49" w:name="_Toc528352525"/>
            <w:r w:rsidRPr="00082AEA">
              <w:rPr>
                <w:lang w:val="es-ES_tradnl"/>
              </w:rPr>
              <w:t>Objetivos</w:t>
            </w:r>
            <w:bookmarkEnd w:id="49"/>
          </w:p>
        </w:tc>
        <w:tc>
          <w:tcPr>
            <w:tcW w:w="7938" w:type="dxa"/>
            <w:vAlign w:val="center"/>
          </w:tcPr>
          <w:p w:rsidR="006D00FC" w:rsidRPr="00082AEA" w:rsidRDefault="00891535" w:rsidP="009B45E2">
            <w:pPr>
              <w:keepNext/>
              <w:keepLines/>
              <w:widowControl w:val="0"/>
              <w:numPr>
                <w:ilvl w:val="0"/>
                <w:numId w:val="1"/>
              </w:numPr>
              <w:jc w:val="left"/>
              <w:rPr>
                <w:b/>
                <w:i/>
                <w:sz w:val="18"/>
                <w:szCs w:val="18"/>
              </w:rPr>
            </w:pPr>
            <w:r w:rsidRPr="00082AEA">
              <w:rPr>
                <w:sz w:val="18"/>
                <w:szCs w:val="18"/>
              </w:rPr>
              <w:t>Mantener y mejorar la eficacia del sistema de la UPOV.</w:t>
            </w:r>
          </w:p>
          <w:p w:rsidR="006D00FC" w:rsidRPr="00082AEA" w:rsidRDefault="00891535" w:rsidP="00E8508B">
            <w:pPr>
              <w:keepNext/>
              <w:keepLines/>
              <w:widowControl w:val="0"/>
              <w:numPr>
                <w:ilvl w:val="0"/>
                <w:numId w:val="1"/>
              </w:numPr>
              <w:jc w:val="left"/>
              <w:rPr>
                <w:b/>
                <w:sz w:val="18"/>
                <w:szCs w:val="18"/>
              </w:rPr>
            </w:pPr>
            <w:r w:rsidRPr="00082AEA">
              <w:rPr>
                <w:sz w:val="18"/>
                <w:szCs w:val="18"/>
              </w:rPr>
              <w:t>Proporcionar y desarrollar las bases jurídicas</w:t>
            </w:r>
            <w:r w:rsidR="00C6592F" w:rsidRPr="00082AEA">
              <w:rPr>
                <w:sz w:val="18"/>
                <w:szCs w:val="18"/>
              </w:rPr>
              <w:t xml:space="preserve">, </w:t>
            </w:r>
            <w:r w:rsidRPr="00082AEA">
              <w:rPr>
                <w:sz w:val="18"/>
                <w:szCs w:val="18"/>
              </w:rPr>
              <w:t>administrativas y técnicas para la cooperación internacional en materia de protección de las variedades vegetales</w:t>
            </w:r>
            <w:r w:rsidR="00C6592F" w:rsidRPr="00082AEA">
              <w:rPr>
                <w:sz w:val="18"/>
                <w:szCs w:val="18"/>
              </w:rPr>
              <w:t xml:space="preserve">, </w:t>
            </w:r>
            <w:r w:rsidRPr="00082AEA">
              <w:rPr>
                <w:sz w:val="18"/>
                <w:szCs w:val="18"/>
              </w:rPr>
              <w:t>de conformidad con el Convenio de la UPOV.</w:t>
            </w:r>
          </w:p>
        </w:tc>
      </w:tr>
    </w:tbl>
    <w:p w:rsidR="006D00FC" w:rsidRPr="00082AEA" w:rsidRDefault="006D00FC" w:rsidP="006D00FC">
      <w:pPr>
        <w:tabs>
          <w:tab w:val="left" w:pos="2410"/>
          <w:tab w:val="left" w:pos="4536"/>
          <w:tab w:val="left" w:pos="9072"/>
        </w:tabs>
        <w:rPr>
          <w:sz w:val="16"/>
          <w:szCs w:val="18"/>
        </w:rPr>
      </w:pPr>
    </w:p>
    <w:p w:rsidR="006D00FC" w:rsidRPr="00082AEA" w:rsidRDefault="006D00FC" w:rsidP="006D00FC">
      <w:pPr>
        <w:tabs>
          <w:tab w:val="left" w:pos="2410"/>
          <w:tab w:val="left" w:pos="4536"/>
          <w:tab w:val="left" w:pos="9072"/>
        </w:tabs>
        <w:rPr>
          <w:sz w:val="16"/>
          <w:szCs w:val="18"/>
        </w:rPr>
      </w:pPr>
    </w:p>
    <w:p w:rsidR="006D00FC" w:rsidRPr="00082AEA" w:rsidRDefault="00891535" w:rsidP="006D00FC">
      <w:pPr>
        <w:pStyle w:val="Heading5"/>
        <w:rPr>
          <w:lang w:val="es-ES_tradnl"/>
        </w:rPr>
      </w:pPr>
      <w:bookmarkStart w:id="50" w:name="_Toc528352526"/>
      <w:r w:rsidRPr="00082AEA">
        <w:rPr>
          <w:lang w:val="es-ES_tradnl"/>
        </w:rPr>
        <w:t>Resultados alcanzados:</w:t>
      </w:r>
      <w:r w:rsidR="009B45E2" w:rsidRPr="00082AEA">
        <w:rPr>
          <w:lang w:val="es-ES_tradnl"/>
        </w:rPr>
        <w:t xml:space="preserve"> </w:t>
      </w:r>
      <w:r w:rsidRPr="00082AEA">
        <w:rPr>
          <w:lang w:val="es-ES_tradnl"/>
        </w:rPr>
        <w:t>indicadores de rendimiento</w:t>
      </w:r>
      <w:bookmarkEnd w:id="50"/>
    </w:p>
    <w:p w:rsidR="006D00FC" w:rsidRPr="00082AEA" w:rsidRDefault="006D00FC" w:rsidP="006D00FC">
      <w:pPr>
        <w:tabs>
          <w:tab w:val="left" w:pos="2410"/>
          <w:tab w:val="left" w:pos="4536"/>
          <w:tab w:val="left" w:pos="9072"/>
        </w:tabs>
        <w:rPr>
          <w:sz w:val="18"/>
          <w:szCs w:val="18"/>
        </w:rPr>
      </w:pPr>
    </w:p>
    <w:p w:rsidR="006D00FC" w:rsidRPr="00082AEA" w:rsidRDefault="006D00FC" w:rsidP="006D00FC">
      <w:pPr>
        <w:pStyle w:val="Heading6"/>
      </w:pPr>
      <w:bookmarkStart w:id="51" w:name="_Toc528352527"/>
      <w:r w:rsidRPr="00082AEA">
        <w:t>1.</w:t>
      </w:r>
      <w:r w:rsidR="009B45E2" w:rsidRPr="00082AEA">
        <w:t xml:space="preserve"> </w:t>
      </w:r>
      <w:r w:rsidR="00891535" w:rsidRPr="00082AEA">
        <w:t xml:space="preserve">PARTICIPACIÓN DE LOS MIEMBROS DE LA UNIÓN Y LOS </w:t>
      </w:r>
      <w:r w:rsidR="00891535" w:rsidRPr="00082AEA">
        <w:rPr>
          <w:caps w:val="0"/>
        </w:rPr>
        <w:t xml:space="preserve">OBSERVADORES </w:t>
      </w:r>
      <w:r w:rsidR="00891535" w:rsidRPr="00082AEA">
        <w:t>EN LA LABOR DE LOS ÓRGANOS DE LA UPOV</w:t>
      </w:r>
      <w:bookmarkEnd w:id="51"/>
    </w:p>
    <w:p w:rsidR="006D00FC" w:rsidRPr="00082AEA" w:rsidRDefault="006D00FC" w:rsidP="006D00FC"/>
    <w:p w:rsidR="006D00FC" w:rsidRPr="00082AEA" w:rsidRDefault="00891535" w:rsidP="00891535">
      <w:pPr>
        <w:pStyle w:val="Heading8"/>
      </w:pPr>
      <w:bookmarkStart w:id="52" w:name="_Toc528352528"/>
      <w:r w:rsidRPr="00082AEA">
        <w:t>a) Participación en el Comité Administrativo y Jurídico</w:t>
      </w:r>
      <w:bookmarkEnd w:id="52"/>
    </w:p>
    <w:p w:rsidR="006D00FC" w:rsidRPr="00082AEA" w:rsidRDefault="00891535" w:rsidP="006D00FC">
      <w:pPr>
        <w:rPr>
          <w:sz w:val="18"/>
        </w:rPr>
      </w:pPr>
      <w:r w:rsidRPr="00082AEA">
        <w:rPr>
          <w:sz w:val="18"/>
        </w:rPr>
        <w:t>(véase el gráfico</w:t>
      </w:r>
      <w:r w:rsidR="00C6592F" w:rsidRPr="00082AEA">
        <w:rPr>
          <w:sz w:val="18"/>
        </w:rPr>
        <w:t> 1</w:t>
      </w:r>
      <w:r w:rsidRPr="00082AEA">
        <w:rPr>
          <w:sz w:val="18"/>
        </w:rPr>
        <w:t>2)</w:t>
      </w:r>
    </w:p>
    <w:p w:rsidR="006D00FC" w:rsidRPr="00082AEA" w:rsidRDefault="006D00FC" w:rsidP="006D00FC">
      <w:pPr>
        <w:rPr>
          <w:sz w:val="18"/>
          <w:szCs w:val="18"/>
        </w:rPr>
      </w:pPr>
    </w:p>
    <w:p w:rsidR="006D00FC" w:rsidRPr="00082AEA" w:rsidRDefault="00891535" w:rsidP="00891535">
      <w:pPr>
        <w:pStyle w:val="Caption"/>
      </w:pPr>
      <w:bookmarkStart w:id="53" w:name="_Toc528352529"/>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12</w:t>
      </w:r>
      <w:r w:rsidR="00B03302" w:rsidRPr="00082AEA">
        <w:fldChar w:fldCharType="end"/>
      </w:r>
      <w:r w:rsidRPr="00082AEA">
        <w:t>.</w:t>
      </w:r>
      <w:r w:rsidR="009B45E2" w:rsidRPr="00082AEA">
        <w:t xml:space="preserve"> </w:t>
      </w:r>
      <w:r w:rsidRPr="00082AEA">
        <w:t>Número de miembros y Estados y organizaciones observadores participantes en el CAJ</w:t>
      </w:r>
      <w:bookmarkEnd w:id="53"/>
    </w:p>
    <w:p w:rsidR="006D00FC" w:rsidRPr="00082AEA" w:rsidRDefault="001D4AA5" w:rsidP="006D00FC">
      <w:pPr>
        <w:jc w:val="center"/>
        <w:rPr>
          <w:b/>
          <w:bCs/>
          <w:noProof/>
          <w:sz w:val="18"/>
          <w:szCs w:val="22"/>
        </w:rPr>
      </w:pPr>
      <w:r w:rsidRPr="00082AEA">
        <w:rPr>
          <w:noProof/>
        </w:rPr>
        <w:drawing>
          <wp:inline distT="0" distB="0" distL="0" distR="0">
            <wp:extent cx="4741545" cy="3284855"/>
            <wp:effectExtent l="19050" t="0" r="1905" b="0"/>
            <wp:docPr id="2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4741545" cy="3284855"/>
                    </a:xfrm>
                    <a:prstGeom prst="rect">
                      <a:avLst/>
                    </a:prstGeom>
                    <a:noFill/>
                    <a:ln w="9525">
                      <a:noFill/>
                      <a:miter lim="800000"/>
                      <a:headEnd/>
                      <a:tailEnd/>
                    </a:ln>
                  </pic:spPr>
                </pic:pic>
              </a:graphicData>
            </a:graphic>
          </wp:inline>
        </w:drawing>
      </w:r>
      <w:r w:rsidRPr="00082AEA">
        <w:t xml:space="preserve"> </w:t>
      </w:r>
    </w:p>
    <w:p w:rsidR="006D00FC" w:rsidRPr="00082AEA" w:rsidRDefault="006D00FC" w:rsidP="006D00FC">
      <w:pPr>
        <w:widowControl w:val="0"/>
        <w:rPr>
          <w:b/>
          <w:bCs/>
          <w:noProof/>
          <w:sz w:val="18"/>
          <w:szCs w:val="22"/>
        </w:rPr>
      </w:pPr>
    </w:p>
    <w:p w:rsidR="006D00FC" w:rsidRPr="00082AEA" w:rsidRDefault="006D00FC" w:rsidP="006D00FC"/>
    <w:p w:rsidR="006D00FC" w:rsidRPr="00082AEA" w:rsidRDefault="006D00FC" w:rsidP="006D00FC">
      <w:pPr>
        <w:jc w:val="left"/>
        <w:rPr>
          <w:rFonts w:eastAsiaTheme="minorEastAsia"/>
          <w:iCs/>
          <w:sz w:val="18"/>
          <w:szCs w:val="24"/>
          <w:u w:val="single"/>
        </w:rPr>
      </w:pPr>
      <w:r w:rsidRPr="00082AEA">
        <w:br w:type="page"/>
      </w:r>
    </w:p>
    <w:p w:rsidR="006D00FC" w:rsidRPr="00082AEA" w:rsidRDefault="00891535" w:rsidP="00891535">
      <w:pPr>
        <w:pStyle w:val="Heading8"/>
        <w:keepNext/>
        <w:widowControl w:val="0"/>
      </w:pPr>
      <w:bookmarkStart w:id="54" w:name="_Toc528352530"/>
      <w:r w:rsidRPr="00082AEA">
        <w:lastRenderedPageBreak/>
        <w:t>b) Participación en el Comité Técnico</w:t>
      </w:r>
      <w:bookmarkEnd w:id="54"/>
    </w:p>
    <w:p w:rsidR="006D00FC" w:rsidRPr="00082AEA" w:rsidRDefault="00891535" w:rsidP="006D00FC">
      <w:pPr>
        <w:keepNext/>
        <w:widowControl w:val="0"/>
        <w:rPr>
          <w:sz w:val="18"/>
        </w:rPr>
      </w:pPr>
      <w:r w:rsidRPr="00082AEA">
        <w:rPr>
          <w:sz w:val="18"/>
        </w:rPr>
        <w:t>(véase el gráfico</w:t>
      </w:r>
      <w:r w:rsidR="00C6592F" w:rsidRPr="00082AEA">
        <w:rPr>
          <w:sz w:val="18"/>
        </w:rPr>
        <w:t> 1</w:t>
      </w:r>
      <w:r w:rsidRPr="00082AEA">
        <w:rPr>
          <w:sz w:val="18"/>
        </w:rPr>
        <w:t>3)</w:t>
      </w:r>
    </w:p>
    <w:p w:rsidR="006D00FC" w:rsidRPr="00082AEA" w:rsidRDefault="006D00FC" w:rsidP="006D00FC"/>
    <w:p w:rsidR="006D00FC" w:rsidRPr="00082AEA" w:rsidRDefault="00891535" w:rsidP="00891535">
      <w:pPr>
        <w:pStyle w:val="Caption"/>
      </w:pPr>
      <w:bookmarkStart w:id="55" w:name="_Toc528352531"/>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13</w:t>
      </w:r>
      <w:r w:rsidR="00B03302" w:rsidRPr="00082AEA">
        <w:fldChar w:fldCharType="end"/>
      </w:r>
      <w:r w:rsidRPr="00082AEA">
        <w:t>.</w:t>
      </w:r>
      <w:r w:rsidR="009B45E2" w:rsidRPr="00082AEA">
        <w:t xml:space="preserve"> </w:t>
      </w:r>
      <w:r w:rsidRPr="00082AEA">
        <w:t>Número de miembros y Estados y organizaciones observadores participantes en el TC</w:t>
      </w:r>
      <w:bookmarkEnd w:id="55"/>
    </w:p>
    <w:p w:rsidR="006D00FC" w:rsidRPr="00082AEA" w:rsidRDefault="001D4AA5" w:rsidP="006D00FC">
      <w:pPr>
        <w:jc w:val="center"/>
        <w:rPr>
          <w:b/>
          <w:bCs/>
          <w:noProof/>
          <w:sz w:val="18"/>
          <w:szCs w:val="22"/>
        </w:rPr>
      </w:pPr>
      <w:r w:rsidRPr="00082AEA">
        <w:rPr>
          <w:noProof/>
          <w:szCs w:val="22"/>
        </w:rPr>
        <w:drawing>
          <wp:inline distT="0" distB="0" distL="0" distR="0">
            <wp:extent cx="4802796" cy="3384000"/>
            <wp:effectExtent l="19050" t="0" r="0" b="0"/>
            <wp:docPr id="2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4802796" cy="3384000"/>
                    </a:xfrm>
                    <a:prstGeom prst="rect">
                      <a:avLst/>
                    </a:prstGeom>
                    <a:noFill/>
                    <a:ln w="9525">
                      <a:noFill/>
                      <a:miter lim="800000"/>
                      <a:headEnd/>
                      <a:tailEnd/>
                    </a:ln>
                  </pic:spPr>
                </pic:pic>
              </a:graphicData>
            </a:graphic>
          </wp:inline>
        </w:drawing>
      </w:r>
      <w:r w:rsidRPr="00082AEA">
        <w:rPr>
          <w:szCs w:val="22"/>
        </w:rPr>
        <w:t xml:space="preserve"> </w:t>
      </w:r>
    </w:p>
    <w:p w:rsidR="006D00FC" w:rsidRPr="00082AEA" w:rsidRDefault="006D00FC" w:rsidP="006D00FC">
      <w:pPr>
        <w:jc w:val="left"/>
        <w:rPr>
          <w:iCs/>
          <w:sz w:val="18"/>
          <w:szCs w:val="24"/>
          <w:u w:val="single"/>
        </w:rPr>
      </w:pPr>
    </w:p>
    <w:p w:rsidR="006D00FC" w:rsidRPr="00082AEA" w:rsidRDefault="006D00FC" w:rsidP="006D00FC">
      <w:pPr>
        <w:jc w:val="left"/>
        <w:rPr>
          <w:iCs/>
          <w:sz w:val="18"/>
          <w:szCs w:val="24"/>
          <w:u w:val="single"/>
        </w:rPr>
      </w:pPr>
    </w:p>
    <w:p w:rsidR="006D00FC" w:rsidRPr="00082AEA" w:rsidRDefault="00891535" w:rsidP="00891535">
      <w:pPr>
        <w:pStyle w:val="Heading8"/>
        <w:keepNext/>
      </w:pPr>
      <w:bookmarkStart w:id="56" w:name="_Toc528352532"/>
      <w:r w:rsidRPr="00082AEA">
        <w:t>c) Participación en las sesiones de los Grupos de Trabajo Técnico</w:t>
      </w:r>
      <w:bookmarkEnd w:id="56"/>
    </w:p>
    <w:p w:rsidR="006D00FC" w:rsidRPr="00082AEA" w:rsidRDefault="00891535" w:rsidP="006D00FC">
      <w:pPr>
        <w:rPr>
          <w:sz w:val="18"/>
        </w:rPr>
      </w:pPr>
      <w:r w:rsidRPr="00082AEA">
        <w:rPr>
          <w:sz w:val="18"/>
        </w:rPr>
        <w:t>(véase el gráfico</w:t>
      </w:r>
      <w:r w:rsidR="00C6592F" w:rsidRPr="00082AEA">
        <w:rPr>
          <w:sz w:val="18"/>
        </w:rPr>
        <w:t> 1</w:t>
      </w:r>
      <w:r w:rsidRPr="00082AEA">
        <w:rPr>
          <w:sz w:val="18"/>
        </w:rPr>
        <w:t>4)</w:t>
      </w:r>
    </w:p>
    <w:p w:rsidR="006D00FC" w:rsidRPr="00082AEA" w:rsidRDefault="006D00FC" w:rsidP="006D00FC"/>
    <w:p w:rsidR="006D00FC" w:rsidRPr="00082AEA" w:rsidRDefault="00891535" w:rsidP="00891535">
      <w:pPr>
        <w:pStyle w:val="Caption"/>
      </w:pPr>
      <w:bookmarkStart w:id="57" w:name="_Toc52835253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14</w:t>
      </w:r>
      <w:r w:rsidR="00B03302" w:rsidRPr="00082AEA">
        <w:fldChar w:fldCharType="end"/>
      </w:r>
      <w:r w:rsidRPr="00082AEA">
        <w:t>.</w:t>
      </w:r>
      <w:r w:rsidR="009B45E2" w:rsidRPr="00082AEA">
        <w:t xml:space="preserve"> </w:t>
      </w:r>
      <w:r w:rsidRPr="00082AEA">
        <w:t>Número de miembros y Estados y organizaciones observadores participantes en los TWP</w:t>
      </w:r>
      <w:bookmarkEnd w:id="57"/>
    </w:p>
    <w:p w:rsidR="006D00FC" w:rsidRPr="00082AEA" w:rsidRDefault="000E67FC" w:rsidP="006D00FC">
      <w:pPr>
        <w:jc w:val="center"/>
      </w:pPr>
      <w:r w:rsidRPr="00082AEA">
        <w:rPr>
          <w:noProof/>
        </w:rPr>
        <w:drawing>
          <wp:inline distT="0" distB="0" distL="0" distR="0">
            <wp:extent cx="4809375" cy="3420000"/>
            <wp:effectExtent l="19050" t="0" r="0" b="0"/>
            <wp:docPr id="2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4809375" cy="3420000"/>
                    </a:xfrm>
                    <a:prstGeom prst="rect">
                      <a:avLst/>
                    </a:prstGeom>
                    <a:noFill/>
                    <a:ln w="9525">
                      <a:noFill/>
                      <a:miter lim="800000"/>
                      <a:headEnd/>
                      <a:tailEnd/>
                    </a:ln>
                  </pic:spPr>
                </pic:pic>
              </a:graphicData>
            </a:graphic>
          </wp:inline>
        </w:drawing>
      </w:r>
      <w:r w:rsidRPr="00082AEA">
        <w:t xml:space="preserve"> </w:t>
      </w:r>
    </w:p>
    <w:p w:rsidR="006D00FC" w:rsidRPr="00082AEA" w:rsidRDefault="006D00FC" w:rsidP="006D00FC">
      <w:pPr>
        <w:spacing w:line="360" w:lineRule="auto"/>
        <w:jc w:val="center"/>
      </w:pPr>
    </w:p>
    <w:p w:rsidR="006D00FC" w:rsidRPr="00082AEA" w:rsidRDefault="006D00FC" w:rsidP="006D00FC"/>
    <w:p w:rsidR="006D00FC" w:rsidRPr="00082AEA" w:rsidRDefault="006D00FC" w:rsidP="006D00FC"/>
    <w:p w:rsidR="006D00FC" w:rsidRPr="00082AEA" w:rsidRDefault="006D00FC" w:rsidP="006D00FC">
      <w:pPr>
        <w:jc w:val="left"/>
        <w:rPr>
          <w:b/>
          <w:bCs/>
          <w:noProof/>
          <w:sz w:val="18"/>
          <w:szCs w:val="22"/>
        </w:rPr>
      </w:pPr>
    </w:p>
    <w:p w:rsidR="006D00FC" w:rsidRPr="00082AEA" w:rsidRDefault="00891535" w:rsidP="00891535">
      <w:pPr>
        <w:pStyle w:val="Heading8"/>
        <w:keepNext/>
        <w:keepLines/>
        <w:widowControl w:val="0"/>
      </w:pPr>
      <w:bookmarkStart w:id="58" w:name="_Toc528352534"/>
      <w:r w:rsidRPr="00082AEA">
        <w:lastRenderedPageBreak/>
        <w:t>d) Participación en los talleres preparatorios de las reuniones de los Grupos de Trabajo Técnico</w:t>
      </w:r>
      <w:bookmarkEnd w:id="58"/>
    </w:p>
    <w:p w:rsidR="006D00FC" w:rsidRPr="00082AEA" w:rsidRDefault="00891535" w:rsidP="006D00FC">
      <w:pPr>
        <w:keepNext/>
        <w:keepLines/>
        <w:widowControl w:val="0"/>
        <w:jc w:val="left"/>
        <w:rPr>
          <w:bCs/>
          <w:noProof/>
          <w:sz w:val="16"/>
          <w:szCs w:val="22"/>
        </w:rPr>
      </w:pPr>
      <w:r w:rsidRPr="00082AEA">
        <w:rPr>
          <w:sz w:val="18"/>
        </w:rPr>
        <w:t>(véase el gráfico</w:t>
      </w:r>
      <w:r w:rsidR="00C6592F" w:rsidRPr="00082AEA">
        <w:rPr>
          <w:sz w:val="18"/>
        </w:rPr>
        <w:t> 1</w:t>
      </w:r>
      <w:r w:rsidRPr="00082AEA">
        <w:rPr>
          <w:sz w:val="18"/>
        </w:rPr>
        <w:t>5)</w:t>
      </w:r>
    </w:p>
    <w:p w:rsidR="006D00FC" w:rsidRPr="00082AEA" w:rsidRDefault="00891535" w:rsidP="00891535">
      <w:pPr>
        <w:pStyle w:val="Heading9"/>
      </w:pPr>
      <w:bookmarkStart w:id="59" w:name="_Toc528352535"/>
      <w:r w:rsidRPr="00082AEA">
        <w:t xml:space="preserve">Gráfico </w:t>
      </w:r>
      <w:r w:rsidR="00082AEA" w:rsidRPr="00082AEA">
        <w:fldChar w:fldCharType="begin"/>
      </w:r>
      <w:r w:rsidR="00082AEA" w:rsidRPr="00082AEA">
        <w:instrText xml:space="preserve"> SEQ Figure \* ARABIC </w:instrText>
      </w:r>
      <w:r w:rsidR="00082AEA" w:rsidRPr="00082AEA">
        <w:fldChar w:fldCharType="separate"/>
      </w:r>
      <w:r w:rsidRPr="00082AEA">
        <w:t>15</w:t>
      </w:r>
      <w:bookmarkEnd w:id="59"/>
      <w:r w:rsidR="00082AEA" w:rsidRPr="00082AEA">
        <w:fldChar w:fldCharType="end"/>
      </w:r>
    </w:p>
    <w:p w:rsidR="006D00FC" w:rsidRPr="00082AEA" w:rsidRDefault="00891535" w:rsidP="00891535">
      <w:pPr>
        <w:pStyle w:val="Heading9"/>
      </w:pPr>
      <w:bookmarkStart w:id="60" w:name="_Toc528352536"/>
      <w:r w:rsidRPr="00082AEA">
        <w:t>i) Número de participantes (considerados individualmente) en los talleres preparatorios:</w:t>
      </w:r>
      <w:r w:rsidR="006D00FC" w:rsidRPr="00082AEA">
        <w:t xml:space="preserve"> </w:t>
      </w:r>
      <w:r w:rsidRPr="00082AEA">
        <w:t>miembros y observadores</w:t>
      </w:r>
      <w:bookmarkEnd w:id="60"/>
    </w:p>
    <w:p w:rsidR="006D00FC" w:rsidRPr="00082AEA" w:rsidRDefault="00D27011" w:rsidP="006D00FC">
      <w:pPr>
        <w:spacing w:line="360" w:lineRule="auto"/>
        <w:jc w:val="center"/>
      </w:pPr>
      <w:r w:rsidRPr="00082AEA">
        <w:rPr>
          <w:noProof/>
        </w:rPr>
        <w:drawing>
          <wp:inline distT="0" distB="0" distL="0" distR="0">
            <wp:extent cx="4743598" cy="3240000"/>
            <wp:effectExtent l="19050" t="0" r="0" b="0"/>
            <wp:docPr id="2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4743598" cy="3240000"/>
                    </a:xfrm>
                    <a:prstGeom prst="rect">
                      <a:avLst/>
                    </a:prstGeom>
                    <a:noFill/>
                    <a:ln w="9525">
                      <a:noFill/>
                      <a:miter lim="800000"/>
                      <a:headEnd/>
                      <a:tailEnd/>
                    </a:ln>
                  </pic:spPr>
                </pic:pic>
              </a:graphicData>
            </a:graphic>
          </wp:inline>
        </w:drawing>
      </w:r>
      <w:r w:rsidRPr="00082AEA">
        <w:t xml:space="preserve"> </w:t>
      </w:r>
    </w:p>
    <w:p w:rsidR="006D00FC" w:rsidRPr="00082AEA" w:rsidRDefault="006D00FC" w:rsidP="006D00FC">
      <w:pPr>
        <w:jc w:val="center"/>
      </w:pPr>
    </w:p>
    <w:p w:rsidR="006D00FC" w:rsidRPr="00082AEA" w:rsidRDefault="006D00FC" w:rsidP="006D00FC">
      <w:pPr>
        <w:jc w:val="center"/>
      </w:pPr>
    </w:p>
    <w:p w:rsidR="006D00FC" w:rsidRPr="00082AEA" w:rsidRDefault="00891535" w:rsidP="00891535">
      <w:pPr>
        <w:pStyle w:val="Heading9"/>
      </w:pPr>
      <w:bookmarkStart w:id="61" w:name="_Toc528352537"/>
      <w:r w:rsidRPr="00082AEA">
        <w:t>ii) Número de participantes (considerados individualmente) en los talleres preparatorios por grupo de trabajo técnico</w:t>
      </w:r>
      <w:bookmarkEnd w:id="61"/>
    </w:p>
    <w:p w:rsidR="006D00FC" w:rsidRPr="00082AEA" w:rsidRDefault="006D00FC" w:rsidP="006D00FC">
      <w:pPr>
        <w:spacing w:line="360" w:lineRule="auto"/>
        <w:jc w:val="center"/>
        <w:rPr>
          <w:b/>
          <w:bCs/>
          <w:noProof/>
          <w:sz w:val="18"/>
          <w:szCs w:val="22"/>
        </w:rPr>
      </w:pPr>
      <w:r w:rsidRPr="00082AEA">
        <w:rPr>
          <w:b/>
          <w:bCs/>
          <w:noProof/>
          <w:sz w:val="18"/>
          <w:szCs w:val="22"/>
        </w:rPr>
        <w:drawing>
          <wp:inline distT="0" distB="0" distL="0" distR="0">
            <wp:extent cx="5218430" cy="3523615"/>
            <wp:effectExtent l="19050" t="19050" r="20320" b="196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8430" cy="3523615"/>
                    </a:xfrm>
                    <a:prstGeom prst="rect">
                      <a:avLst/>
                    </a:prstGeom>
                    <a:noFill/>
                    <a:ln>
                      <a:solidFill>
                        <a:schemeClr val="tx1"/>
                      </a:solidFill>
                    </a:ln>
                  </pic:spPr>
                </pic:pic>
              </a:graphicData>
            </a:graphic>
          </wp:inline>
        </w:drawing>
      </w:r>
    </w:p>
    <w:p w:rsidR="006D00FC" w:rsidRPr="00082AEA" w:rsidRDefault="006D00FC" w:rsidP="006D00FC">
      <w:pPr>
        <w:jc w:val="left"/>
        <w:rPr>
          <w:sz w:val="18"/>
          <w:szCs w:val="18"/>
        </w:rPr>
      </w:pPr>
    </w:p>
    <w:p w:rsidR="006D00FC" w:rsidRPr="00082AEA" w:rsidRDefault="006D00FC" w:rsidP="006D00FC">
      <w:pPr>
        <w:jc w:val="left"/>
        <w:rPr>
          <w:sz w:val="18"/>
          <w:szCs w:val="18"/>
        </w:rPr>
      </w:pPr>
    </w:p>
    <w:p w:rsidR="006D00FC" w:rsidRPr="00082AEA" w:rsidRDefault="006D00FC" w:rsidP="006D00FC">
      <w:pPr>
        <w:jc w:val="left"/>
        <w:rPr>
          <w:rFonts w:eastAsiaTheme="minorEastAsia"/>
          <w:bCs/>
          <w:caps/>
          <w:sz w:val="18"/>
          <w:szCs w:val="22"/>
        </w:rPr>
      </w:pPr>
      <w:r w:rsidRPr="00082AEA">
        <w:br w:type="page"/>
      </w:r>
    </w:p>
    <w:p w:rsidR="006D00FC" w:rsidRPr="00082AEA" w:rsidRDefault="006D00FC" w:rsidP="006D00FC">
      <w:pPr>
        <w:pStyle w:val="Heading6"/>
      </w:pPr>
      <w:bookmarkStart w:id="62" w:name="_Toc528352538"/>
      <w:r w:rsidRPr="00082AEA">
        <w:lastRenderedPageBreak/>
        <w:t>2.</w:t>
      </w:r>
      <w:r w:rsidR="009B45E2" w:rsidRPr="00082AEA">
        <w:t xml:space="preserve"> </w:t>
      </w:r>
      <w:r w:rsidR="00891535" w:rsidRPr="00082AEA">
        <w:t>ORIENTACIÓN SOBRE EL CONVENIO DE LA UPOV E INFORMACIÓN SOBRE SU APLICACIÓN</w:t>
      </w:r>
      <w:bookmarkEnd w:id="62"/>
    </w:p>
    <w:p w:rsidR="006D00FC" w:rsidRPr="00082AEA" w:rsidRDefault="006D00FC" w:rsidP="006D00FC"/>
    <w:p w:rsidR="006D00FC" w:rsidRPr="00082AEA" w:rsidRDefault="00891535" w:rsidP="00891535">
      <w:pPr>
        <w:pStyle w:val="Heading8"/>
      </w:pPr>
      <w:bookmarkStart w:id="63" w:name="_Toc528352539"/>
      <w:r w:rsidRPr="00082AEA">
        <w:t>a) Aprobación de material de información nuevo o revisado sobre el Convenio de la UPOV</w:t>
      </w:r>
      <w:bookmarkEnd w:id="63"/>
    </w:p>
    <w:p w:rsidR="006D00FC" w:rsidRPr="00082AEA" w:rsidRDefault="00891535" w:rsidP="00891535">
      <w:pPr>
        <w:keepNext/>
        <w:keepLines/>
        <w:spacing w:after="120"/>
        <w:ind w:right="176"/>
        <w:jc w:val="left"/>
        <w:rPr>
          <w:color w:val="000000"/>
          <w:sz w:val="18"/>
          <w:szCs w:val="18"/>
        </w:rPr>
      </w:pPr>
      <w:r w:rsidRPr="00082AEA">
        <w:rPr>
          <w:color w:val="000000"/>
          <w:sz w:val="18"/>
          <w:szCs w:val="18"/>
        </w:rPr>
        <w:t>El Consejo aprobó:</w:t>
      </w:r>
      <w:r w:rsidR="006D00FC" w:rsidRPr="00082AEA">
        <w:rPr>
          <w:sz w:val="18"/>
        </w:rPr>
        <w:t xml:space="preserve"> </w:t>
      </w:r>
    </w:p>
    <w:p w:rsidR="006D00FC" w:rsidRPr="00082AEA" w:rsidRDefault="006D00FC" w:rsidP="00891535">
      <w:pPr>
        <w:tabs>
          <w:tab w:val="num" w:pos="2160"/>
        </w:tabs>
        <w:spacing w:before="120" w:after="60"/>
        <w:ind w:left="1950" w:hanging="1593"/>
        <w:jc w:val="left"/>
        <w:rPr>
          <w:sz w:val="18"/>
          <w:szCs w:val="18"/>
        </w:rPr>
      </w:pPr>
      <w:r w:rsidRPr="00082AEA">
        <w:rPr>
          <w:sz w:val="18"/>
          <w:szCs w:val="18"/>
        </w:rPr>
        <w:t xml:space="preserve">- </w:t>
      </w:r>
      <w:r w:rsidR="00891535" w:rsidRPr="00082AEA">
        <w:rPr>
          <w:sz w:val="18"/>
          <w:szCs w:val="18"/>
        </w:rPr>
        <w:t>ocho revisiones de documentos de información aprobados con anterioridad</w:t>
      </w:r>
    </w:p>
    <w:p w:rsidR="006D00FC" w:rsidRPr="00082AEA" w:rsidRDefault="006D00FC" w:rsidP="006D00FC">
      <w:pPr>
        <w:spacing w:after="60"/>
        <w:ind w:left="2410" w:hanging="1701"/>
        <w:jc w:val="left"/>
        <w:rPr>
          <w:sz w:val="18"/>
          <w:szCs w:val="18"/>
        </w:rPr>
      </w:pPr>
      <w:r w:rsidRPr="00082AEA">
        <w:rPr>
          <w:sz w:val="18"/>
          <w:szCs w:val="18"/>
        </w:rPr>
        <w:t>UPOV/INF/6/5</w:t>
      </w:r>
      <w:r w:rsidRPr="00082AEA">
        <w:rPr>
          <w:sz w:val="18"/>
          <w:szCs w:val="18"/>
        </w:rPr>
        <w:tab/>
      </w:r>
      <w:r w:rsidR="00891535" w:rsidRPr="00082AEA">
        <w:rPr>
          <w:sz w:val="18"/>
          <w:szCs w:val="18"/>
        </w:rPr>
        <w:t>Orientaciones para la redacción de leyes basadas en el Acta de</w:t>
      </w:r>
      <w:r w:rsidR="00C6592F" w:rsidRPr="00082AEA">
        <w:rPr>
          <w:sz w:val="18"/>
          <w:szCs w:val="18"/>
        </w:rPr>
        <w:t> 1</w:t>
      </w:r>
      <w:r w:rsidR="00891535" w:rsidRPr="00082AEA">
        <w:rPr>
          <w:sz w:val="18"/>
          <w:szCs w:val="18"/>
        </w:rPr>
        <w:t>991 del Convenio de la UPOV (revisión)</w:t>
      </w:r>
    </w:p>
    <w:p w:rsidR="006D00FC" w:rsidRPr="00082AEA" w:rsidRDefault="006D00FC" w:rsidP="006D00FC">
      <w:pPr>
        <w:spacing w:after="60"/>
        <w:ind w:left="2410" w:hanging="1701"/>
        <w:jc w:val="left"/>
        <w:rPr>
          <w:sz w:val="18"/>
          <w:szCs w:val="18"/>
        </w:rPr>
      </w:pPr>
      <w:r w:rsidRPr="00082AEA">
        <w:rPr>
          <w:sz w:val="18"/>
          <w:szCs w:val="18"/>
        </w:rPr>
        <w:t>UPOV/INF/16/6</w:t>
      </w:r>
      <w:r w:rsidRPr="00082AEA">
        <w:rPr>
          <w:sz w:val="18"/>
          <w:szCs w:val="18"/>
        </w:rPr>
        <w:tab/>
      </w:r>
      <w:r w:rsidR="00891535" w:rsidRPr="00082AEA">
        <w:rPr>
          <w:sz w:val="18"/>
          <w:szCs w:val="18"/>
        </w:rPr>
        <w:t>Programas informáticos para intercambio (revisión)</w:t>
      </w:r>
    </w:p>
    <w:p w:rsidR="006D00FC" w:rsidRPr="00082AEA" w:rsidRDefault="006D00FC" w:rsidP="006D00FC">
      <w:pPr>
        <w:spacing w:after="60"/>
        <w:ind w:left="2410" w:hanging="1701"/>
        <w:jc w:val="left"/>
        <w:rPr>
          <w:sz w:val="18"/>
          <w:szCs w:val="18"/>
        </w:rPr>
      </w:pPr>
      <w:r w:rsidRPr="00082AEA">
        <w:rPr>
          <w:sz w:val="18"/>
          <w:szCs w:val="18"/>
        </w:rPr>
        <w:t>UPOV/INF/16/7</w:t>
      </w:r>
      <w:r w:rsidRPr="00082AEA">
        <w:rPr>
          <w:sz w:val="18"/>
          <w:szCs w:val="18"/>
        </w:rPr>
        <w:tab/>
      </w:r>
      <w:r w:rsidR="00891535" w:rsidRPr="00082AEA">
        <w:rPr>
          <w:sz w:val="18"/>
          <w:szCs w:val="18"/>
        </w:rPr>
        <w:t>Programas informáticos para intercambio (revisión)</w:t>
      </w:r>
    </w:p>
    <w:p w:rsidR="006D00FC" w:rsidRPr="00082AEA" w:rsidRDefault="006D00FC" w:rsidP="006D00FC">
      <w:pPr>
        <w:spacing w:after="60"/>
        <w:ind w:left="2410" w:hanging="1701"/>
        <w:jc w:val="left"/>
        <w:rPr>
          <w:sz w:val="18"/>
          <w:szCs w:val="18"/>
        </w:rPr>
      </w:pPr>
      <w:r w:rsidRPr="00082AEA">
        <w:rPr>
          <w:sz w:val="18"/>
          <w:szCs w:val="18"/>
        </w:rPr>
        <w:t>UPOV/INF/22/3</w:t>
      </w:r>
      <w:r w:rsidRPr="00082AEA">
        <w:rPr>
          <w:sz w:val="18"/>
          <w:szCs w:val="18"/>
        </w:rPr>
        <w:tab/>
      </w:r>
      <w:r w:rsidR="00891535" w:rsidRPr="00082AEA">
        <w:rPr>
          <w:sz w:val="18"/>
          <w:szCs w:val="18"/>
        </w:rPr>
        <w:t>Programas informáticos y equipos utilizados por los miembros de la Unión (revisión)</w:t>
      </w:r>
    </w:p>
    <w:p w:rsidR="006D00FC" w:rsidRPr="00082AEA" w:rsidRDefault="006D00FC" w:rsidP="006D00FC">
      <w:pPr>
        <w:spacing w:after="60"/>
        <w:ind w:left="2410" w:hanging="1701"/>
        <w:jc w:val="left"/>
        <w:rPr>
          <w:sz w:val="18"/>
          <w:szCs w:val="18"/>
        </w:rPr>
      </w:pPr>
      <w:r w:rsidRPr="00082AEA">
        <w:rPr>
          <w:sz w:val="18"/>
          <w:szCs w:val="18"/>
        </w:rPr>
        <w:t>UPOV/INF/22/4</w:t>
      </w:r>
      <w:r w:rsidRPr="00082AEA">
        <w:rPr>
          <w:sz w:val="18"/>
          <w:szCs w:val="18"/>
        </w:rPr>
        <w:tab/>
      </w:r>
      <w:r w:rsidR="00891535" w:rsidRPr="00082AEA">
        <w:rPr>
          <w:sz w:val="18"/>
          <w:szCs w:val="18"/>
        </w:rPr>
        <w:t>Programas informáticos y equipos utilizados por los miembros de la Unión (revisión)</w:t>
      </w:r>
    </w:p>
    <w:p w:rsidR="006D00FC" w:rsidRPr="00082AEA" w:rsidRDefault="006D00FC" w:rsidP="006D00FC">
      <w:pPr>
        <w:spacing w:after="60"/>
        <w:ind w:left="2410" w:hanging="1701"/>
        <w:jc w:val="left"/>
        <w:rPr>
          <w:sz w:val="18"/>
          <w:szCs w:val="18"/>
        </w:rPr>
      </w:pPr>
      <w:r w:rsidRPr="00082AEA">
        <w:rPr>
          <w:sz w:val="18"/>
          <w:szCs w:val="18"/>
        </w:rPr>
        <w:t>UPOV/INF-EXN/9</w:t>
      </w:r>
      <w:r w:rsidRPr="00082AEA">
        <w:rPr>
          <w:sz w:val="18"/>
          <w:szCs w:val="18"/>
        </w:rPr>
        <w:tab/>
      </w:r>
      <w:r w:rsidR="00891535" w:rsidRPr="00082AEA">
        <w:rPr>
          <w:sz w:val="18"/>
          <w:szCs w:val="18"/>
        </w:rPr>
        <w:t>Lista de documentos INF-EXN y fechas de última publicación (revisión)</w:t>
      </w:r>
    </w:p>
    <w:p w:rsidR="006D00FC" w:rsidRPr="00082AEA" w:rsidRDefault="006D00FC" w:rsidP="006D00FC">
      <w:pPr>
        <w:spacing w:after="60"/>
        <w:ind w:left="2410" w:hanging="1701"/>
        <w:jc w:val="left"/>
        <w:rPr>
          <w:sz w:val="18"/>
          <w:szCs w:val="18"/>
        </w:rPr>
      </w:pPr>
      <w:r w:rsidRPr="00082AEA">
        <w:rPr>
          <w:sz w:val="18"/>
          <w:szCs w:val="18"/>
        </w:rPr>
        <w:t>UPOV/INF-EXN/10</w:t>
      </w:r>
      <w:r w:rsidRPr="00082AEA">
        <w:rPr>
          <w:sz w:val="18"/>
          <w:szCs w:val="18"/>
        </w:rPr>
        <w:tab/>
      </w:r>
      <w:r w:rsidR="00891535" w:rsidRPr="00082AEA">
        <w:rPr>
          <w:sz w:val="18"/>
          <w:szCs w:val="18"/>
        </w:rPr>
        <w:t>Lista de documentos INF-EXN y fechas de última publicación (revisión)</w:t>
      </w:r>
    </w:p>
    <w:p w:rsidR="006D00FC" w:rsidRPr="00082AEA" w:rsidRDefault="006D00FC" w:rsidP="006D00FC">
      <w:pPr>
        <w:spacing w:after="60"/>
        <w:ind w:left="2410" w:hanging="1701"/>
        <w:jc w:val="left"/>
        <w:rPr>
          <w:sz w:val="18"/>
          <w:szCs w:val="18"/>
        </w:rPr>
      </w:pPr>
      <w:r w:rsidRPr="00082AEA">
        <w:rPr>
          <w:sz w:val="18"/>
          <w:szCs w:val="18"/>
        </w:rPr>
        <w:t>UPOV/INF-EXN/11</w:t>
      </w:r>
      <w:r w:rsidRPr="00082AEA">
        <w:rPr>
          <w:sz w:val="18"/>
          <w:szCs w:val="18"/>
        </w:rPr>
        <w:tab/>
      </w:r>
      <w:r w:rsidR="00891535" w:rsidRPr="00082AEA">
        <w:rPr>
          <w:sz w:val="18"/>
          <w:szCs w:val="18"/>
        </w:rPr>
        <w:t>Lista de documentos INF-EXN y fechas de última publicación (revisión)</w:t>
      </w:r>
    </w:p>
    <w:p w:rsidR="006D00FC" w:rsidRPr="00082AEA" w:rsidRDefault="006D00FC" w:rsidP="00891535">
      <w:pPr>
        <w:tabs>
          <w:tab w:val="num" w:pos="2160"/>
        </w:tabs>
        <w:spacing w:before="120" w:after="60"/>
        <w:ind w:left="1950" w:hanging="1593"/>
        <w:jc w:val="left"/>
        <w:rPr>
          <w:sz w:val="18"/>
          <w:szCs w:val="18"/>
        </w:rPr>
      </w:pPr>
      <w:r w:rsidRPr="00082AEA">
        <w:rPr>
          <w:sz w:val="18"/>
          <w:szCs w:val="18"/>
        </w:rPr>
        <w:t xml:space="preserve">- </w:t>
      </w:r>
      <w:r w:rsidR="00891535" w:rsidRPr="00082AEA">
        <w:rPr>
          <w:sz w:val="18"/>
          <w:szCs w:val="18"/>
        </w:rPr>
        <w:t>una nota explicativa nueva</w:t>
      </w:r>
    </w:p>
    <w:p w:rsidR="006D00FC" w:rsidRPr="00082AEA" w:rsidRDefault="006D00FC" w:rsidP="006D00FC">
      <w:pPr>
        <w:spacing w:after="60"/>
        <w:ind w:left="2410" w:hanging="1701"/>
        <w:jc w:val="left"/>
        <w:rPr>
          <w:sz w:val="18"/>
          <w:szCs w:val="18"/>
        </w:rPr>
      </w:pPr>
      <w:r w:rsidRPr="00082AEA">
        <w:rPr>
          <w:sz w:val="18"/>
          <w:szCs w:val="18"/>
        </w:rPr>
        <w:t>UPOV/EXN/PPM/1</w:t>
      </w:r>
      <w:r w:rsidRPr="00082AEA">
        <w:rPr>
          <w:sz w:val="18"/>
          <w:szCs w:val="18"/>
        </w:rPr>
        <w:tab/>
      </w:r>
      <w:r w:rsidR="00891535" w:rsidRPr="00082AEA">
        <w:rPr>
          <w:sz w:val="18"/>
          <w:szCs w:val="18"/>
        </w:rPr>
        <w:t>Notas explicativas sobre el material de reproducción o multiplicación con arreglo al Convenio de la UPOV</w:t>
      </w:r>
    </w:p>
    <w:p w:rsidR="006D00FC" w:rsidRPr="00082AEA" w:rsidRDefault="006D00FC" w:rsidP="00891535">
      <w:pPr>
        <w:tabs>
          <w:tab w:val="num" w:pos="2160"/>
        </w:tabs>
        <w:spacing w:before="120" w:after="60"/>
        <w:ind w:left="1950" w:hanging="1593"/>
        <w:jc w:val="left"/>
        <w:rPr>
          <w:sz w:val="18"/>
          <w:szCs w:val="18"/>
        </w:rPr>
      </w:pPr>
      <w:r w:rsidRPr="00082AEA">
        <w:rPr>
          <w:sz w:val="18"/>
          <w:szCs w:val="18"/>
        </w:rPr>
        <w:t xml:space="preserve">- </w:t>
      </w:r>
      <w:r w:rsidR="00891535" w:rsidRPr="00082AEA">
        <w:rPr>
          <w:sz w:val="18"/>
          <w:szCs w:val="18"/>
        </w:rPr>
        <w:t>una revisión de notas explicativas aprobadas con anterioridad</w:t>
      </w:r>
    </w:p>
    <w:p w:rsidR="006D00FC" w:rsidRPr="00082AEA" w:rsidRDefault="006D00FC" w:rsidP="006D00FC">
      <w:pPr>
        <w:spacing w:after="60"/>
        <w:ind w:left="2410" w:hanging="1701"/>
        <w:jc w:val="left"/>
        <w:rPr>
          <w:sz w:val="18"/>
          <w:szCs w:val="18"/>
        </w:rPr>
      </w:pPr>
      <w:r w:rsidRPr="00082AEA">
        <w:rPr>
          <w:sz w:val="18"/>
          <w:szCs w:val="18"/>
        </w:rPr>
        <w:t>UPOV/EXN/EDV/2</w:t>
      </w:r>
      <w:r w:rsidRPr="00082AEA">
        <w:rPr>
          <w:sz w:val="18"/>
          <w:szCs w:val="18"/>
        </w:rPr>
        <w:tab/>
      </w:r>
      <w:r w:rsidR="00891535" w:rsidRPr="00082AEA">
        <w:rPr>
          <w:sz w:val="18"/>
          <w:szCs w:val="18"/>
        </w:rPr>
        <w:t>Notas explicativas sobre las variedades esencialmente derivadas con arreglo al Acta de</w:t>
      </w:r>
      <w:r w:rsidR="00C6592F" w:rsidRPr="00082AEA">
        <w:rPr>
          <w:sz w:val="18"/>
          <w:szCs w:val="18"/>
        </w:rPr>
        <w:t> 1</w:t>
      </w:r>
      <w:r w:rsidR="00891535" w:rsidRPr="00082AEA">
        <w:rPr>
          <w:sz w:val="18"/>
          <w:szCs w:val="18"/>
        </w:rPr>
        <w:t>991 del Convenio de la UPOV (revisión)</w:t>
      </w:r>
    </w:p>
    <w:p w:rsidR="006D00FC" w:rsidRPr="00082AEA" w:rsidRDefault="006D00FC" w:rsidP="006D00FC"/>
    <w:p w:rsidR="006D00FC" w:rsidRPr="00082AEA" w:rsidRDefault="00A33232" w:rsidP="00A33232">
      <w:pPr>
        <w:keepNext/>
        <w:keepLines/>
        <w:spacing w:after="120"/>
        <w:ind w:right="176"/>
        <w:jc w:val="left"/>
        <w:rPr>
          <w:color w:val="000000"/>
          <w:sz w:val="18"/>
          <w:szCs w:val="18"/>
        </w:rPr>
      </w:pPr>
      <w:r w:rsidRPr="00082AEA">
        <w:rPr>
          <w:color w:val="000000"/>
          <w:sz w:val="18"/>
          <w:szCs w:val="18"/>
        </w:rPr>
        <w:t xml:space="preserve">El CAJ </w:t>
      </w:r>
      <w:r w:rsidR="00891535" w:rsidRPr="00082AEA">
        <w:rPr>
          <w:color w:val="000000"/>
          <w:sz w:val="18"/>
          <w:szCs w:val="18"/>
        </w:rPr>
        <w:t>y el TC</w:t>
      </w:r>
      <w:r w:rsidR="00C6592F" w:rsidRPr="00082AEA">
        <w:rPr>
          <w:color w:val="000000"/>
          <w:sz w:val="18"/>
          <w:szCs w:val="18"/>
        </w:rPr>
        <w:t xml:space="preserve">, </w:t>
      </w:r>
      <w:r w:rsidR="00891535" w:rsidRPr="00082AEA">
        <w:rPr>
          <w:color w:val="000000"/>
          <w:sz w:val="18"/>
          <w:szCs w:val="18"/>
        </w:rPr>
        <w:t>según procediese</w:t>
      </w:r>
      <w:r w:rsidR="00C6592F" w:rsidRPr="00082AEA">
        <w:rPr>
          <w:color w:val="000000"/>
          <w:sz w:val="18"/>
          <w:szCs w:val="18"/>
        </w:rPr>
        <w:t xml:space="preserve">, </w:t>
      </w:r>
      <w:r w:rsidR="00891535" w:rsidRPr="00082AEA">
        <w:rPr>
          <w:color w:val="000000"/>
          <w:sz w:val="18"/>
          <w:szCs w:val="18"/>
        </w:rPr>
        <w:t>examin</w:t>
      </w:r>
      <w:r w:rsidRPr="00082AEA">
        <w:rPr>
          <w:color w:val="000000"/>
          <w:sz w:val="18"/>
          <w:szCs w:val="18"/>
        </w:rPr>
        <w:t>aron</w:t>
      </w:r>
      <w:r w:rsidR="00891535" w:rsidRPr="00082AEA">
        <w:rPr>
          <w:color w:val="000000"/>
          <w:sz w:val="18"/>
          <w:szCs w:val="18"/>
        </w:rPr>
        <w:t xml:space="preserve"> los siguientes proyectos:</w:t>
      </w:r>
      <w:r w:rsidR="006D00FC" w:rsidRPr="00082AEA">
        <w:rPr>
          <w:sz w:val="18"/>
        </w:rPr>
        <w:t xml:space="preserve"> </w:t>
      </w:r>
    </w:p>
    <w:p w:rsidR="006D00FC" w:rsidRPr="00082AEA" w:rsidRDefault="006D00FC" w:rsidP="00A33232">
      <w:pPr>
        <w:tabs>
          <w:tab w:val="num" w:pos="2160"/>
        </w:tabs>
        <w:spacing w:before="120" w:after="60"/>
        <w:ind w:left="1950" w:hanging="1593"/>
        <w:jc w:val="left"/>
        <w:rPr>
          <w:sz w:val="18"/>
          <w:szCs w:val="18"/>
        </w:rPr>
      </w:pPr>
      <w:r w:rsidRPr="00082AEA">
        <w:rPr>
          <w:sz w:val="18"/>
          <w:szCs w:val="18"/>
        </w:rPr>
        <w:t xml:space="preserve">- </w:t>
      </w:r>
      <w:r w:rsidR="00A33232" w:rsidRPr="00082AEA">
        <w:rPr>
          <w:sz w:val="18"/>
          <w:szCs w:val="18"/>
        </w:rPr>
        <w:t>cuatro revisiones de documentos de información aprobados con anterioridad</w:t>
      </w:r>
    </w:p>
    <w:p w:rsidR="006D00FC" w:rsidRPr="00082AEA" w:rsidRDefault="006D00FC" w:rsidP="006D00FC">
      <w:pPr>
        <w:spacing w:after="60"/>
        <w:ind w:left="2410" w:hanging="1701"/>
        <w:jc w:val="left"/>
        <w:rPr>
          <w:sz w:val="18"/>
          <w:szCs w:val="18"/>
        </w:rPr>
      </w:pPr>
      <w:r w:rsidRPr="00082AEA">
        <w:rPr>
          <w:sz w:val="18"/>
          <w:szCs w:val="18"/>
        </w:rPr>
        <w:t>UPOV/INF/16/6</w:t>
      </w:r>
      <w:r w:rsidRPr="00082AEA">
        <w:rPr>
          <w:sz w:val="18"/>
          <w:szCs w:val="18"/>
        </w:rPr>
        <w:tab/>
      </w:r>
      <w:r w:rsidR="00A33232" w:rsidRPr="00082AEA">
        <w:rPr>
          <w:sz w:val="18"/>
          <w:szCs w:val="18"/>
        </w:rPr>
        <w:t>Programas informáticos para intercambio (revisión)</w:t>
      </w:r>
    </w:p>
    <w:p w:rsidR="006D00FC" w:rsidRPr="00082AEA" w:rsidRDefault="006D00FC" w:rsidP="006D00FC">
      <w:pPr>
        <w:spacing w:after="60"/>
        <w:ind w:left="2410" w:hanging="1701"/>
        <w:jc w:val="left"/>
        <w:rPr>
          <w:sz w:val="18"/>
          <w:szCs w:val="18"/>
        </w:rPr>
      </w:pPr>
      <w:r w:rsidRPr="00082AEA">
        <w:rPr>
          <w:sz w:val="18"/>
          <w:szCs w:val="18"/>
        </w:rPr>
        <w:t>UPOV/INF/16/7</w:t>
      </w:r>
      <w:r w:rsidRPr="00082AEA">
        <w:rPr>
          <w:sz w:val="18"/>
          <w:szCs w:val="18"/>
        </w:rPr>
        <w:tab/>
      </w:r>
      <w:r w:rsidR="00A33232" w:rsidRPr="00082AEA">
        <w:rPr>
          <w:sz w:val="18"/>
          <w:szCs w:val="18"/>
        </w:rPr>
        <w:t>Programas informáticos para intercambio (revisión)</w:t>
      </w:r>
    </w:p>
    <w:p w:rsidR="006D00FC" w:rsidRPr="00082AEA" w:rsidRDefault="006D00FC" w:rsidP="006D00FC">
      <w:pPr>
        <w:spacing w:after="60"/>
        <w:ind w:left="2410" w:hanging="1701"/>
        <w:jc w:val="left"/>
        <w:rPr>
          <w:sz w:val="18"/>
          <w:szCs w:val="18"/>
        </w:rPr>
      </w:pPr>
      <w:r w:rsidRPr="00082AEA">
        <w:rPr>
          <w:sz w:val="18"/>
          <w:szCs w:val="18"/>
        </w:rPr>
        <w:t>UPOV/INF/22/3</w:t>
      </w:r>
      <w:r w:rsidRPr="00082AEA">
        <w:rPr>
          <w:sz w:val="18"/>
          <w:szCs w:val="18"/>
        </w:rPr>
        <w:tab/>
      </w:r>
      <w:r w:rsidR="00A33232" w:rsidRPr="00082AEA">
        <w:rPr>
          <w:sz w:val="18"/>
          <w:szCs w:val="18"/>
        </w:rPr>
        <w:t>Programas informáticos y equipos utilizados por los miembros de la Unión (revisión)</w:t>
      </w:r>
    </w:p>
    <w:p w:rsidR="006D00FC" w:rsidRPr="00082AEA" w:rsidRDefault="006D00FC" w:rsidP="006D00FC">
      <w:pPr>
        <w:spacing w:after="60"/>
        <w:ind w:left="2410" w:hanging="1701"/>
        <w:jc w:val="left"/>
        <w:rPr>
          <w:sz w:val="18"/>
          <w:szCs w:val="18"/>
        </w:rPr>
      </w:pPr>
      <w:r w:rsidRPr="00082AEA">
        <w:rPr>
          <w:sz w:val="18"/>
          <w:szCs w:val="18"/>
        </w:rPr>
        <w:t>UPOV/INF/22/4</w:t>
      </w:r>
      <w:r w:rsidRPr="00082AEA">
        <w:rPr>
          <w:sz w:val="18"/>
          <w:szCs w:val="18"/>
        </w:rPr>
        <w:tab/>
      </w:r>
      <w:r w:rsidR="00A33232" w:rsidRPr="00082AEA">
        <w:rPr>
          <w:sz w:val="18"/>
          <w:szCs w:val="18"/>
        </w:rPr>
        <w:t>Programas informáticos y equipos utilizados por los miembros de la Unión (revisión)</w:t>
      </w:r>
    </w:p>
    <w:p w:rsidR="006D00FC" w:rsidRPr="00082AEA" w:rsidRDefault="006D00FC" w:rsidP="00A33232">
      <w:pPr>
        <w:tabs>
          <w:tab w:val="num" w:pos="2160"/>
        </w:tabs>
        <w:spacing w:before="120" w:after="60"/>
        <w:ind w:left="1950" w:hanging="1593"/>
        <w:jc w:val="left"/>
        <w:rPr>
          <w:sz w:val="18"/>
          <w:szCs w:val="18"/>
        </w:rPr>
      </w:pPr>
      <w:r w:rsidRPr="00082AEA">
        <w:rPr>
          <w:sz w:val="18"/>
          <w:szCs w:val="18"/>
        </w:rPr>
        <w:t xml:space="preserve">- </w:t>
      </w:r>
      <w:r w:rsidR="00A33232" w:rsidRPr="00082AEA">
        <w:rPr>
          <w:sz w:val="18"/>
          <w:szCs w:val="18"/>
        </w:rPr>
        <w:t>una nota explicativa nueva</w:t>
      </w:r>
    </w:p>
    <w:p w:rsidR="006D00FC" w:rsidRPr="00082AEA" w:rsidRDefault="006D00FC" w:rsidP="006D00FC">
      <w:pPr>
        <w:spacing w:after="60"/>
        <w:ind w:left="2410" w:hanging="1701"/>
        <w:jc w:val="left"/>
        <w:rPr>
          <w:sz w:val="18"/>
          <w:szCs w:val="18"/>
        </w:rPr>
      </w:pPr>
      <w:r w:rsidRPr="00082AEA">
        <w:rPr>
          <w:sz w:val="18"/>
          <w:szCs w:val="18"/>
        </w:rPr>
        <w:t>UPOV/EXN/PPM/1</w:t>
      </w:r>
      <w:r w:rsidRPr="00082AEA">
        <w:rPr>
          <w:sz w:val="18"/>
          <w:szCs w:val="18"/>
        </w:rPr>
        <w:tab/>
      </w:r>
      <w:r w:rsidR="00A33232" w:rsidRPr="00082AEA">
        <w:rPr>
          <w:sz w:val="18"/>
          <w:szCs w:val="18"/>
        </w:rPr>
        <w:t>Notas explicativas sobre la reproducción o multiplicación y el material de reproducción o multiplicación con arreglo al Convenio de la UPOV</w:t>
      </w:r>
    </w:p>
    <w:p w:rsidR="006D00FC" w:rsidRPr="00082AEA" w:rsidRDefault="006D00FC" w:rsidP="00A33232">
      <w:pPr>
        <w:tabs>
          <w:tab w:val="num" w:pos="2160"/>
        </w:tabs>
        <w:spacing w:before="120" w:after="60"/>
        <w:ind w:left="1950" w:hanging="1593"/>
        <w:jc w:val="left"/>
        <w:rPr>
          <w:sz w:val="18"/>
          <w:szCs w:val="18"/>
        </w:rPr>
      </w:pPr>
      <w:r w:rsidRPr="00082AEA">
        <w:rPr>
          <w:sz w:val="18"/>
          <w:szCs w:val="18"/>
        </w:rPr>
        <w:t xml:space="preserve">- </w:t>
      </w:r>
      <w:r w:rsidR="00A33232" w:rsidRPr="00082AEA">
        <w:rPr>
          <w:sz w:val="18"/>
          <w:szCs w:val="18"/>
        </w:rPr>
        <w:t>una revisión de notas explicativas aprobadas con anterioridad</w:t>
      </w:r>
    </w:p>
    <w:p w:rsidR="006D00FC" w:rsidRPr="00082AEA" w:rsidRDefault="006D00FC" w:rsidP="006D00FC">
      <w:pPr>
        <w:spacing w:after="60"/>
        <w:ind w:left="2410" w:hanging="1701"/>
        <w:jc w:val="left"/>
        <w:rPr>
          <w:sz w:val="18"/>
          <w:szCs w:val="18"/>
        </w:rPr>
      </w:pPr>
      <w:r w:rsidRPr="00082AEA">
        <w:rPr>
          <w:sz w:val="18"/>
          <w:szCs w:val="18"/>
        </w:rPr>
        <w:t>UPOV/EXN/EDV/2</w:t>
      </w:r>
      <w:r w:rsidRPr="00082AEA">
        <w:rPr>
          <w:sz w:val="18"/>
          <w:szCs w:val="18"/>
        </w:rPr>
        <w:tab/>
      </w:r>
      <w:r w:rsidR="00A33232" w:rsidRPr="00082AEA">
        <w:rPr>
          <w:sz w:val="18"/>
          <w:szCs w:val="18"/>
        </w:rPr>
        <w:t>Notas explicativas sobre las variedades esencialmente derivadas con arreglo al Acta de</w:t>
      </w:r>
      <w:r w:rsidR="00C6592F" w:rsidRPr="00082AEA">
        <w:rPr>
          <w:sz w:val="18"/>
          <w:szCs w:val="18"/>
        </w:rPr>
        <w:t> 1</w:t>
      </w:r>
      <w:r w:rsidR="00A33232" w:rsidRPr="00082AEA">
        <w:rPr>
          <w:sz w:val="18"/>
          <w:szCs w:val="18"/>
        </w:rPr>
        <w:t>991 del Convenio de la UPOV (revisión)</w:t>
      </w:r>
    </w:p>
    <w:p w:rsidR="006D00FC" w:rsidRPr="00082AEA" w:rsidRDefault="006D00FC" w:rsidP="00A33232">
      <w:pPr>
        <w:spacing w:before="120" w:after="60"/>
        <w:ind w:left="470" w:hanging="113"/>
        <w:jc w:val="left"/>
        <w:rPr>
          <w:sz w:val="18"/>
          <w:szCs w:val="18"/>
        </w:rPr>
      </w:pPr>
      <w:r w:rsidRPr="00082AEA">
        <w:rPr>
          <w:sz w:val="18"/>
          <w:szCs w:val="18"/>
        </w:rPr>
        <w:t xml:space="preserve">- </w:t>
      </w:r>
      <w:r w:rsidR="00A33232" w:rsidRPr="00082AEA">
        <w:rPr>
          <w:sz w:val="18"/>
          <w:szCs w:val="18"/>
        </w:rPr>
        <w:t>En lo que concierne a los documentos TGP</w:t>
      </w:r>
      <w:r w:rsidR="00C6592F" w:rsidRPr="00082AEA">
        <w:rPr>
          <w:sz w:val="18"/>
          <w:szCs w:val="18"/>
        </w:rPr>
        <w:t xml:space="preserve">, </w:t>
      </w:r>
      <w:r w:rsidR="00A33232" w:rsidRPr="00082AEA">
        <w:rPr>
          <w:sz w:val="18"/>
          <w:szCs w:val="18"/>
        </w:rPr>
        <w:t>véase la sección 2.2 “Subprograma UV.2”</w:t>
      </w:r>
      <w:r w:rsidR="00C6592F" w:rsidRPr="00082AEA">
        <w:rPr>
          <w:sz w:val="18"/>
          <w:szCs w:val="18"/>
        </w:rPr>
        <w:t xml:space="preserve">, </w:t>
      </w:r>
      <w:r w:rsidR="00A33232" w:rsidRPr="00082AEA">
        <w:rPr>
          <w:sz w:val="18"/>
          <w:szCs w:val="18"/>
        </w:rPr>
        <w:t>resultados previstos “2. Orientación sobre el examen de las variedades” y “a) Aprobación de documentos TGP nuevos o revisados y material de información”.</w:t>
      </w:r>
    </w:p>
    <w:p w:rsidR="006D00FC" w:rsidRPr="00082AEA" w:rsidRDefault="006D00FC" w:rsidP="006D00FC"/>
    <w:p w:rsidR="006D00FC" w:rsidRPr="00082AEA" w:rsidRDefault="006D00FC" w:rsidP="006D00FC"/>
    <w:p w:rsidR="006D00FC" w:rsidRPr="00082AEA" w:rsidRDefault="00A33232" w:rsidP="0012010D">
      <w:pPr>
        <w:pStyle w:val="Heading8"/>
      </w:pPr>
      <w:bookmarkStart w:id="64" w:name="_Toc528352540"/>
      <w:r w:rsidRPr="00082AEA">
        <w:t xml:space="preserve">b) Publicación de la </w:t>
      </w:r>
      <w:r w:rsidRPr="00082AEA">
        <w:rPr>
          <w:i/>
        </w:rPr>
        <w:t>Gazette and Newsletter</w:t>
      </w:r>
      <w:r w:rsidRPr="00082AEA">
        <w:t xml:space="preserve"> de la UPOV</w:t>
      </w:r>
      <w:bookmarkEnd w:id="64"/>
    </w:p>
    <w:p w:rsidR="006D00FC" w:rsidRPr="00082AEA" w:rsidRDefault="0012010D" w:rsidP="006D00FC">
      <w:pPr>
        <w:rPr>
          <w:color w:val="000000"/>
          <w:sz w:val="18"/>
          <w:szCs w:val="18"/>
        </w:rPr>
      </w:pPr>
      <w:r w:rsidRPr="00082AEA">
        <w:rPr>
          <w:color w:val="000000"/>
          <w:sz w:val="18"/>
          <w:szCs w:val="18"/>
        </w:rPr>
        <w:t>En el bienio</w:t>
      </w:r>
      <w:r w:rsidR="00C6592F" w:rsidRPr="00082AEA">
        <w:rPr>
          <w:color w:val="000000"/>
          <w:sz w:val="18"/>
          <w:szCs w:val="18"/>
        </w:rPr>
        <w:t> 2</w:t>
      </w:r>
      <w:r w:rsidRPr="00082AEA">
        <w:rPr>
          <w:color w:val="000000"/>
          <w:sz w:val="18"/>
          <w:szCs w:val="18"/>
        </w:rPr>
        <w:t>016</w:t>
      </w:r>
      <w:r w:rsidRPr="00082AEA">
        <w:rPr>
          <w:color w:val="000000"/>
          <w:sz w:val="18"/>
          <w:szCs w:val="18"/>
        </w:rPr>
        <w:noBreakHyphen/>
        <w:t>2017 no se publicó ningún número de la publicación Nº 438 de la UPOV “</w:t>
      </w:r>
      <w:r w:rsidRPr="00082AEA">
        <w:rPr>
          <w:i/>
          <w:color w:val="000000"/>
          <w:sz w:val="18"/>
          <w:szCs w:val="18"/>
        </w:rPr>
        <w:t>Plant Variety Protection Gazette and Newsletter</w:t>
      </w:r>
      <w:r w:rsidRPr="00082AEA">
        <w:rPr>
          <w:color w:val="000000"/>
          <w:sz w:val="18"/>
          <w:szCs w:val="18"/>
        </w:rPr>
        <w:t>”.</w:t>
      </w:r>
      <w:r w:rsidR="006D00FC" w:rsidRPr="00082AEA">
        <w:rPr>
          <w:sz w:val="18"/>
        </w:rPr>
        <w:t xml:space="preserve"> </w:t>
      </w:r>
    </w:p>
    <w:p w:rsidR="006D00FC" w:rsidRPr="00082AEA" w:rsidRDefault="006D00FC" w:rsidP="006D00FC">
      <w:pPr>
        <w:rPr>
          <w:color w:val="000000"/>
          <w:sz w:val="18"/>
          <w:szCs w:val="18"/>
        </w:rPr>
      </w:pPr>
    </w:p>
    <w:p w:rsidR="006D00FC" w:rsidRPr="00082AEA" w:rsidRDefault="006D00FC" w:rsidP="006D00FC">
      <w:pPr>
        <w:rPr>
          <w:color w:val="000000"/>
          <w:sz w:val="18"/>
          <w:szCs w:val="18"/>
        </w:rPr>
      </w:pPr>
    </w:p>
    <w:p w:rsidR="006D00FC" w:rsidRPr="00082AEA" w:rsidRDefault="0012010D" w:rsidP="0012010D">
      <w:pPr>
        <w:pStyle w:val="Heading8"/>
        <w:rPr>
          <w:szCs w:val="18"/>
        </w:rPr>
      </w:pPr>
      <w:bookmarkStart w:id="65" w:name="_Toc528352541"/>
      <w:r w:rsidRPr="00082AEA">
        <w:rPr>
          <w:szCs w:val="18"/>
        </w:rPr>
        <w:t>c) Inclusión de la legislación de los miembros de la Unión en la base de datos UPOV Lex</w:t>
      </w:r>
      <w:bookmarkEnd w:id="65"/>
    </w:p>
    <w:p w:rsidR="006D00FC" w:rsidRPr="00082AEA" w:rsidRDefault="0012010D" w:rsidP="006D00FC">
      <w:pPr>
        <w:pStyle w:val="ListParagraph"/>
        <w:keepNext/>
        <w:keepLines/>
        <w:numPr>
          <w:ilvl w:val="0"/>
          <w:numId w:val="29"/>
        </w:numPr>
        <w:ind w:right="176"/>
        <w:jc w:val="left"/>
        <w:rPr>
          <w:sz w:val="18"/>
          <w:szCs w:val="18"/>
        </w:rPr>
      </w:pPr>
      <w:r w:rsidRPr="00082AEA">
        <w:rPr>
          <w:sz w:val="18"/>
          <w:szCs w:val="18"/>
        </w:rPr>
        <w:t>10 leyes correspondientes a los</w:t>
      </w:r>
      <w:r w:rsidR="00C6592F" w:rsidRPr="00082AEA">
        <w:rPr>
          <w:sz w:val="18"/>
          <w:szCs w:val="18"/>
        </w:rPr>
        <w:t> 1</w:t>
      </w:r>
      <w:r w:rsidRPr="00082AEA">
        <w:rPr>
          <w:sz w:val="18"/>
          <w:szCs w:val="18"/>
        </w:rPr>
        <w:t>0 miembros de la Unión siguientes se incluyeron en la base de datos UPOV Lex</w:t>
      </w:r>
      <w:r w:rsidR="006D00FC" w:rsidRPr="00082AEA">
        <w:rPr>
          <w:sz w:val="18"/>
          <w:szCs w:val="18"/>
        </w:rPr>
        <w:t xml:space="preserve"> </w:t>
      </w:r>
      <w:r w:rsidR="006D00FC" w:rsidRPr="00082AEA">
        <w:rPr>
          <w:sz w:val="18"/>
          <w:szCs w:val="18"/>
        </w:rPr>
        <w:br/>
      </w:r>
      <w:r w:rsidRPr="00082AEA">
        <w:rPr>
          <w:sz w:val="18"/>
          <w:szCs w:val="18"/>
        </w:rPr>
        <w:t>Belarús</w:t>
      </w:r>
      <w:r w:rsidR="00C6592F" w:rsidRPr="00082AEA">
        <w:rPr>
          <w:sz w:val="18"/>
          <w:szCs w:val="18"/>
        </w:rPr>
        <w:t xml:space="preserve">, </w:t>
      </w:r>
      <w:r w:rsidRPr="00082AEA">
        <w:rPr>
          <w:sz w:val="18"/>
          <w:szCs w:val="18"/>
        </w:rPr>
        <w:t>Francia (traducida al inglés)</w:t>
      </w:r>
      <w:r w:rsidR="00C6592F" w:rsidRPr="00082AEA">
        <w:rPr>
          <w:sz w:val="18"/>
          <w:szCs w:val="18"/>
        </w:rPr>
        <w:t xml:space="preserve">, </w:t>
      </w:r>
      <w:r w:rsidRPr="00082AEA">
        <w:rPr>
          <w:sz w:val="18"/>
          <w:szCs w:val="18"/>
        </w:rPr>
        <w:t>Kenya</w:t>
      </w:r>
      <w:r w:rsidR="00C6592F" w:rsidRPr="00082AEA">
        <w:rPr>
          <w:sz w:val="18"/>
          <w:szCs w:val="18"/>
        </w:rPr>
        <w:t xml:space="preserve">, </w:t>
      </w:r>
      <w:r w:rsidRPr="00082AEA">
        <w:rPr>
          <w:sz w:val="18"/>
          <w:szCs w:val="18"/>
        </w:rPr>
        <w:t>Montenegro</w:t>
      </w:r>
      <w:r w:rsidR="00C6592F" w:rsidRPr="00082AEA">
        <w:rPr>
          <w:sz w:val="18"/>
          <w:szCs w:val="18"/>
        </w:rPr>
        <w:t xml:space="preserve">, </w:t>
      </w:r>
      <w:r w:rsidRPr="00082AEA">
        <w:rPr>
          <w:sz w:val="18"/>
          <w:szCs w:val="18"/>
        </w:rPr>
        <w:t>Panamá</w:t>
      </w:r>
      <w:r w:rsidR="00C6592F" w:rsidRPr="00082AEA">
        <w:rPr>
          <w:sz w:val="18"/>
          <w:szCs w:val="18"/>
        </w:rPr>
        <w:t xml:space="preserve">, </w:t>
      </w:r>
      <w:r w:rsidRPr="00082AEA">
        <w:rPr>
          <w:sz w:val="18"/>
          <w:szCs w:val="18"/>
        </w:rPr>
        <w:t>Perú</w:t>
      </w:r>
      <w:r w:rsidR="00C6592F" w:rsidRPr="00082AEA">
        <w:rPr>
          <w:sz w:val="18"/>
          <w:szCs w:val="18"/>
        </w:rPr>
        <w:t xml:space="preserve">, </w:t>
      </w:r>
      <w:r w:rsidRPr="00082AEA">
        <w:rPr>
          <w:sz w:val="18"/>
          <w:szCs w:val="18"/>
        </w:rPr>
        <w:t>Polonia</w:t>
      </w:r>
      <w:r w:rsidR="00C6592F" w:rsidRPr="00082AEA">
        <w:rPr>
          <w:sz w:val="18"/>
          <w:szCs w:val="18"/>
        </w:rPr>
        <w:t xml:space="preserve">, </w:t>
      </w:r>
      <w:r w:rsidRPr="00082AEA">
        <w:rPr>
          <w:sz w:val="18"/>
          <w:szCs w:val="18"/>
        </w:rPr>
        <w:t>República de Corea</w:t>
      </w:r>
      <w:r w:rsidR="00C6592F" w:rsidRPr="00082AEA">
        <w:rPr>
          <w:sz w:val="18"/>
          <w:szCs w:val="18"/>
        </w:rPr>
        <w:t xml:space="preserve">, </w:t>
      </w:r>
      <w:r w:rsidRPr="00082AEA">
        <w:rPr>
          <w:sz w:val="18"/>
          <w:szCs w:val="18"/>
        </w:rPr>
        <w:t>República Unida de Tanzanía y Viet Nam</w:t>
      </w:r>
    </w:p>
    <w:p w:rsidR="006D00FC" w:rsidRPr="00082AEA" w:rsidRDefault="006D00FC" w:rsidP="006D00FC"/>
    <w:p w:rsidR="006D00FC" w:rsidRPr="00082AEA" w:rsidRDefault="0012010D" w:rsidP="0012010D">
      <w:pPr>
        <w:pStyle w:val="Heading8"/>
        <w:jc w:val="center"/>
      </w:pPr>
      <w:bookmarkStart w:id="66" w:name="_Toc528352542"/>
      <w:r w:rsidRPr="00082AEA">
        <w:t>Base de datos UPOV Lex:</w:t>
      </w:r>
      <w:r w:rsidR="009B45E2" w:rsidRPr="00082AEA">
        <w:t xml:space="preserve"> </w:t>
      </w:r>
      <w:r w:rsidRPr="00082AEA">
        <w:t>visitas al sitio web de la UPOV</w:t>
      </w:r>
      <w:r w:rsidRPr="00082AEA">
        <w:rPr>
          <w:rStyle w:val="EndnoteReference"/>
          <w:b/>
          <w:szCs w:val="18"/>
        </w:rPr>
        <w:endnoteReference w:id="2"/>
      </w:r>
      <w:r w:rsidRPr="00082AEA">
        <w:t xml:space="preserve"> en 2017</w:t>
      </w:r>
      <w:bookmarkEnd w:id="66"/>
    </w:p>
    <w:tbl>
      <w:tblPr>
        <w:tblW w:w="49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553"/>
        <w:gridCol w:w="2073"/>
      </w:tblGrid>
      <w:tr w:rsidR="006D00FC" w:rsidRPr="00082AEA" w:rsidTr="004F38CB">
        <w:trPr>
          <w:trHeight w:val="143"/>
          <w:jc w:val="center"/>
        </w:trPr>
        <w:tc>
          <w:tcPr>
            <w:tcW w:w="1284"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bCs/>
                <w:color w:val="000000"/>
                <w:sz w:val="18"/>
                <w:szCs w:val="22"/>
              </w:rPr>
              <w:t>Idioma</w:t>
            </w:r>
            <w:r w:rsidR="006D00FC" w:rsidRPr="00082AEA">
              <w:rPr>
                <w:rFonts w:cs="Arial"/>
                <w:bCs/>
                <w:color w:val="000000"/>
                <w:sz w:val="18"/>
                <w:szCs w:val="22"/>
              </w:rPr>
              <w:t xml:space="preserve"> </w:t>
            </w:r>
          </w:p>
        </w:tc>
        <w:tc>
          <w:tcPr>
            <w:tcW w:w="1553"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bCs/>
                <w:color w:val="000000"/>
                <w:sz w:val="18"/>
                <w:szCs w:val="22"/>
              </w:rPr>
              <w:t>Páginas vistas</w:t>
            </w:r>
            <w:r w:rsidR="006D00FC" w:rsidRPr="00082AEA">
              <w:rPr>
                <w:rFonts w:cs="Arial"/>
                <w:bCs/>
                <w:color w:val="000000"/>
                <w:sz w:val="18"/>
                <w:szCs w:val="22"/>
              </w:rPr>
              <w:t xml:space="preserve"> </w:t>
            </w:r>
          </w:p>
        </w:tc>
        <w:tc>
          <w:tcPr>
            <w:tcW w:w="2073" w:type="dxa"/>
          </w:tcPr>
          <w:p w:rsidR="006D00FC" w:rsidRPr="00082AEA" w:rsidRDefault="0012010D" w:rsidP="009B45E2">
            <w:pPr>
              <w:autoSpaceDE w:val="0"/>
              <w:autoSpaceDN w:val="0"/>
              <w:adjustRightInd w:val="0"/>
              <w:jc w:val="left"/>
              <w:rPr>
                <w:rFonts w:cs="Arial"/>
                <w:bCs/>
                <w:color w:val="000000"/>
                <w:sz w:val="18"/>
                <w:szCs w:val="22"/>
              </w:rPr>
            </w:pPr>
            <w:r w:rsidRPr="00082AEA">
              <w:rPr>
                <w:rFonts w:cs="Arial"/>
                <w:bCs/>
                <w:color w:val="000000"/>
                <w:sz w:val="18"/>
                <w:szCs w:val="22"/>
              </w:rPr>
              <w:t>Páginas vistas únicas</w:t>
            </w:r>
          </w:p>
          <w:p w:rsidR="006D00FC" w:rsidRPr="00082AEA" w:rsidRDefault="006D00FC" w:rsidP="009B45E2">
            <w:pPr>
              <w:autoSpaceDE w:val="0"/>
              <w:autoSpaceDN w:val="0"/>
              <w:adjustRightInd w:val="0"/>
              <w:jc w:val="left"/>
              <w:rPr>
                <w:rFonts w:cs="Arial"/>
                <w:color w:val="000000"/>
                <w:sz w:val="18"/>
                <w:szCs w:val="22"/>
              </w:rPr>
            </w:pPr>
          </w:p>
        </w:tc>
      </w:tr>
      <w:tr w:rsidR="006D00FC" w:rsidRPr="00082AEA" w:rsidTr="004F38CB">
        <w:trPr>
          <w:trHeight w:val="148"/>
          <w:jc w:val="center"/>
        </w:trPr>
        <w:tc>
          <w:tcPr>
            <w:tcW w:w="1284"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color w:val="000000"/>
                <w:sz w:val="18"/>
                <w:szCs w:val="22"/>
              </w:rPr>
              <w:t>Inglés</w:t>
            </w:r>
            <w:r w:rsidR="006D00FC" w:rsidRPr="00082AEA">
              <w:rPr>
                <w:rFonts w:cs="Arial"/>
                <w:color w:val="000000"/>
                <w:sz w:val="18"/>
                <w:szCs w:val="22"/>
              </w:rPr>
              <w:t xml:space="preserve"> </w:t>
            </w:r>
          </w:p>
        </w:tc>
        <w:tc>
          <w:tcPr>
            <w:tcW w:w="1553"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56</w:t>
            </w:r>
            <w:r w:rsidR="00ED1B05" w:rsidRPr="00082AEA">
              <w:rPr>
                <w:sz w:val="18"/>
                <w:szCs w:val="18"/>
                <w:lang w:val="es-ES_tradnl"/>
              </w:rPr>
              <w:t>.</w:t>
            </w:r>
            <w:r w:rsidRPr="00082AEA">
              <w:rPr>
                <w:sz w:val="18"/>
                <w:szCs w:val="18"/>
                <w:lang w:val="es-ES_tradnl"/>
              </w:rPr>
              <w:t>661</w:t>
            </w:r>
          </w:p>
        </w:tc>
        <w:tc>
          <w:tcPr>
            <w:tcW w:w="2073"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40</w:t>
            </w:r>
            <w:r w:rsidR="00ED1B05" w:rsidRPr="00082AEA">
              <w:rPr>
                <w:sz w:val="18"/>
                <w:szCs w:val="18"/>
                <w:lang w:val="es-ES_tradnl"/>
              </w:rPr>
              <w:t>.</w:t>
            </w:r>
            <w:r w:rsidRPr="00082AEA">
              <w:rPr>
                <w:sz w:val="18"/>
                <w:szCs w:val="18"/>
                <w:lang w:val="es-ES_tradnl"/>
              </w:rPr>
              <w:t>492</w:t>
            </w:r>
          </w:p>
        </w:tc>
      </w:tr>
      <w:tr w:rsidR="006D00FC" w:rsidRPr="00082AEA" w:rsidTr="004F38CB">
        <w:trPr>
          <w:trHeight w:val="142"/>
          <w:jc w:val="center"/>
        </w:trPr>
        <w:tc>
          <w:tcPr>
            <w:tcW w:w="1284"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color w:val="000000"/>
                <w:sz w:val="18"/>
                <w:szCs w:val="22"/>
              </w:rPr>
              <w:t>Español</w:t>
            </w:r>
            <w:r w:rsidR="006D00FC" w:rsidRPr="00082AEA">
              <w:rPr>
                <w:rFonts w:cs="Arial"/>
                <w:color w:val="000000"/>
                <w:sz w:val="18"/>
                <w:szCs w:val="22"/>
              </w:rPr>
              <w:t xml:space="preserve"> </w:t>
            </w:r>
          </w:p>
        </w:tc>
        <w:tc>
          <w:tcPr>
            <w:tcW w:w="1553"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17</w:t>
            </w:r>
            <w:r w:rsidR="00ED1B05" w:rsidRPr="00082AEA">
              <w:rPr>
                <w:sz w:val="18"/>
                <w:szCs w:val="18"/>
                <w:lang w:val="es-ES_tradnl"/>
              </w:rPr>
              <w:t>.</w:t>
            </w:r>
            <w:r w:rsidRPr="00082AEA">
              <w:rPr>
                <w:sz w:val="18"/>
                <w:szCs w:val="18"/>
                <w:lang w:val="es-ES_tradnl"/>
              </w:rPr>
              <w:t>633</w:t>
            </w:r>
          </w:p>
        </w:tc>
        <w:tc>
          <w:tcPr>
            <w:tcW w:w="2073"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12</w:t>
            </w:r>
            <w:r w:rsidR="00ED1B05" w:rsidRPr="00082AEA">
              <w:rPr>
                <w:sz w:val="18"/>
                <w:szCs w:val="18"/>
                <w:lang w:val="es-ES_tradnl"/>
              </w:rPr>
              <w:t>.</w:t>
            </w:r>
            <w:r w:rsidRPr="00082AEA">
              <w:rPr>
                <w:sz w:val="18"/>
                <w:szCs w:val="18"/>
                <w:lang w:val="es-ES_tradnl"/>
              </w:rPr>
              <w:t>279</w:t>
            </w:r>
          </w:p>
        </w:tc>
      </w:tr>
      <w:tr w:rsidR="006D00FC" w:rsidRPr="00082AEA" w:rsidTr="004F38CB">
        <w:trPr>
          <w:trHeight w:val="148"/>
          <w:jc w:val="center"/>
        </w:trPr>
        <w:tc>
          <w:tcPr>
            <w:tcW w:w="1284"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color w:val="000000"/>
                <w:sz w:val="18"/>
                <w:szCs w:val="22"/>
              </w:rPr>
              <w:t>Francés</w:t>
            </w:r>
            <w:r w:rsidR="006D00FC" w:rsidRPr="00082AEA">
              <w:rPr>
                <w:rFonts w:cs="Arial"/>
                <w:color w:val="000000"/>
                <w:sz w:val="18"/>
                <w:szCs w:val="22"/>
              </w:rPr>
              <w:t xml:space="preserve"> </w:t>
            </w:r>
          </w:p>
        </w:tc>
        <w:tc>
          <w:tcPr>
            <w:tcW w:w="1553" w:type="dxa"/>
            <w:tcBorders>
              <w:bottom w:val="dotted"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6</w:t>
            </w:r>
            <w:r w:rsidR="00ED1B05" w:rsidRPr="00082AEA">
              <w:rPr>
                <w:sz w:val="18"/>
                <w:szCs w:val="18"/>
                <w:lang w:val="es-ES_tradnl"/>
              </w:rPr>
              <w:t>.</w:t>
            </w:r>
            <w:r w:rsidRPr="00082AEA">
              <w:rPr>
                <w:sz w:val="18"/>
                <w:szCs w:val="18"/>
                <w:lang w:val="es-ES_tradnl"/>
              </w:rPr>
              <w:t>331</w:t>
            </w:r>
          </w:p>
        </w:tc>
        <w:tc>
          <w:tcPr>
            <w:tcW w:w="2073" w:type="dxa"/>
            <w:tcBorders>
              <w:bottom w:val="dotted"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4</w:t>
            </w:r>
            <w:r w:rsidR="00ED1B05" w:rsidRPr="00082AEA">
              <w:rPr>
                <w:sz w:val="18"/>
                <w:szCs w:val="18"/>
                <w:lang w:val="es-ES_tradnl"/>
              </w:rPr>
              <w:t>.</w:t>
            </w:r>
            <w:r w:rsidRPr="00082AEA">
              <w:rPr>
                <w:sz w:val="18"/>
                <w:szCs w:val="18"/>
                <w:lang w:val="es-ES_tradnl"/>
              </w:rPr>
              <w:t>563</w:t>
            </w:r>
          </w:p>
        </w:tc>
      </w:tr>
      <w:tr w:rsidR="006D00FC" w:rsidRPr="00082AEA" w:rsidTr="004F38CB">
        <w:trPr>
          <w:trHeight w:val="142"/>
          <w:jc w:val="center"/>
        </w:trPr>
        <w:tc>
          <w:tcPr>
            <w:tcW w:w="1284" w:type="dxa"/>
          </w:tcPr>
          <w:p w:rsidR="006D00FC" w:rsidRPr="00082AEA" w:rsidRDefault="0012010D" w:rsidP="00E8508B">
            <w:pPr>
              <w:autoSpaceDE w:val="0"/>
              <w:autoSpaceDN w:val="0"/>
              <w:adjustRightInd w:val="0"/>
              <w:jc w:val="left"/>
              <w:rPr>
                <w:rFonts w:cs="Arial"/>
                <w:color w:val="000000"/>
                <w:sz w:val="18"/>
                <w:szCs w:val="22"/>
              </w:rPr>
            </w:pPr>
            <w:r w:rsidRPr="00082AEA">
              <w:rPr>
                <w:rFonts w:cs="Arial"/>
                <w:color w:val="000000"/>
                <w:sz w:val="18"/>
                <w:szCs w:val="22"/>
              </w:rPr>
              <w:t>Alemán</w:t>
            </w:r>
            <w:r w:rsidR="006D00FC" w:rsidRPr="00082AEA">
              <w:rPr>
                <w:rFonts w:cs="Arial"/>
                <w:color w:val="000000"/>
                <w:sz w:val="18"/>
                <w:szCs w:val="22"/>
              </w:rPr>
              <w:t xml:space="preserve"> </w:t>
            </w:r>
          </w:p>
        </w:tc>
        <w:tc>
          <w:tcPr>
            <w:tcW w:w="1553" w:type="dxa"/>
            <w:tcBorders>
              <w:bottom w:val="single"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2</w:t>
            </w:r>
            <w:r w:rsidR="00ED1B05" w:rsidRPr="00082AEA">
              <w:rPr>
                <w:sz w:val="18"/>
                <w:szCs w:val="18"/>
                <w:lang w:val="es-ES_tradnl"/>
              </w:rPr>
              <w:t>.</w:t>
            </w:r>
            <w:r w:rsidRPr="00082AEA">
              <w:rPr>
                <w:sz w:val="18"/>
                <w:szCs w:val="18"/>
                <w:lang w:val="es-ES_tradnl"/>
              </w:rPr>
              <w:t>197</w:t>
            </w:r>
          </w:p>
        </w:tc>
        <w:tc>
          <w:tcPr>
            <w:tcW w:w="2073" w:type="dxa"/>
            <w:tcBorders>
              <w:bottom w:val="single"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1</w:t>
            </w:r>
            <w:r w:rsidR="00ED1B05" w:rsidRPr="00082AEA">
              <w:rPr>
                <w:sz w:val="18"/>
                <w:szCs w:val="18"/>
                <w:lang w:val="es-ES_tradnl"/>
              </w:rPr>
              <w:t>.</w:t>
            </w:r>
            <w:r w:rsidRPr="00082AEA">
              <w:rPr>
                <w:sz w:val="18"/>
                <w:szCs w:val="18"/>
                <w:lang w:val="es-ES_tradnl"/>
              </w:rPr>
              <w:t>807</w:t>
            </w:r>
          </w:p>
        </w:tc>
      </w:tr>
      <w:tr w:rsidR="006D00FC" w:rsidRPr="00082AEA" w:rsidTr="004F38CB">
        <w:trPr>
          <w:trHeight w:val="142"/>
          <w:jc w:val="center"/>
        </w:trPr>
        <w:tc>
          <w:tcPr>
            <w:tcW w:w="1284" w:type="dxa"/>
          </w:tcPr>
          <w:p w:rsidR="006D00FC" w:rsidRPr="00082AEA" w:rsidRDefault="0012010D" w:rsidP="00E8508B">
            <w:pPr>
              <w:autoSpaceDE w:val="0"/>
              <w:autoSpaceDN w:val="0"/>
              <w:adjustRightInd w:val="0"/>
              <w:jc w:val="right"/>
              <w:rPr>
                <w:rFonts w:cs="Arial"/>
                <w:color w:val="000000"/>
                <w:sz w:val="18"/>
                <w:szCs w:val="22"/>
              </w:rPr>
            </w:pPr>
            <w:r w:rsidRPr="00082AEA">
              <w:rPr>
                <w:rFonts w:cs="Arial"/>
                <w:color w:val="000000"/>
                <w:sz w:val="18"/>
                <w:szCs w:val="22"/>
              </w:rPr>
              <w:t>Total:</w:t>
            </w:r>
          </w:p>
        </w:tc>
        <w:tc>
          <w:tcPr>
            <w:tcW w:w="1553" w:type="dxa"/>
            <w:tcBorders>
              <w:top w:val="single"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82</w:t>
            </w:r>
            <w:r w:rsidR="00ED1B05" w:rsidRPr="00082AEA">
              <w:rPr>
                <w:sz w:val="18"/>
                <w:szCs w:val="18"/>
                <w:lang w:val="es-ES_tradnl"/>
              </w:rPr>
              <w:t>.</w:t>
            </w:r>
            <w:r w:rsidRPr="00082AEA">
              <w:rPr>
                <w:sz w:val="18"/>
                <w:szCs w:val="18"/>
                <w:lang w:val="es-ES_tradnl"/>
              </w:rPr>
              <w:t>822</w:t>
            </w:r>
          </w:p>
        </w:tc>
        <w:tc>
          <w:tcPr>
            <w:tcW w:w="2073" w:type="dxa"/>
            <w:tcBorders>
              <w:top w:val="single"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59</w:t>
            </w:r>
            <w:r w:rsidR="00ED1B05" w:rsidRPr="00082AEA">
              <w:rPr>
                <w:sz w:val="18"/>
                <w:szCs w:val="18"/>
                <w:lang w:val="es-ES_tradnl"/>
              </w:rPr>
              <w:t>.</w:t>
            </w:r>
            <w:r w:rsidRPr="00082AEA">
              <w:rPr>
                <w:sz w:val="18"/>
                <w:szCs w:val="18"/>
                <w:lang w:val="es-ES_tradnl"/>
              </w:rPr>
              <w:t>141</w:t>
            </w:r>
          </w:p>
        </w:tc>
      </w:tr>
    </w:tbl>
    <w:p w:rsidR="006D00FC" w:rsidRPr="00082AEA" w:rsidRDefault="006D00FC" w:rsidP="006D00FC">
      <w:pPr>
        <w:keepNext/>
        <w:tabs>
          <w:tab w:val="left" w:pos="389"/>
        </w:tabs>
        <w:jc w:val="center"/>
        <w:rPr>
          <w:bCs/>
          <w:sz w:val="18"/>
          <w:szCs w:val="22"/>
        </w:rPr>
      </w:pPr>
    </w:p>
    <w:p w:rsidR="006D00FC" w:rsidRPr="00082AEA" w:rsidRDefault="0012010D" w:rsidP="006D00FC">
      <w:pPr>
        <w:keepNext/>
        <w:tabs>
          <w:tab w:val="left" w:pos="389"/>
        </w:tabs>
        <w:jc w:val="center"/>
        <w:rPr>
          <w:bCs/>
          <w:sz w:val="18"/>
          <w:szCs w:val="22"/>
        </w:rPr>
      </w:pPr>
      <w:r w:rsidRPr="00082AEA">
        <w:rPr>
          <w:bCs/>
          <w:sz w:val="18"/>
          <w:szCs w:val="22"/>
        </w:rPr>
        <w:t>Evolución de las visitas</w:t>
      </w:r>
    </w:p>
    <w:p w:rsidR="006D00FC" w:rsidRPr="00082AEA" w:rsidRDefault="006D00FC" w:rsidP="006D00FC">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568"/>
      </w:tblGrid>
      <w:tr w:rsidR="006D00FC" w:rsidRPr="00082AEA" w:rsidTr="00A00B1F">
        <w:trPr>
          <w:trHeight w:val="143"/>
          <w:jc w:val="center"/>
        </w:trPr>
        <w:tc>
          <w:tcPr>
            <w:tcW w:w="1284" w:type="dxa"/>
          </w:tcPr>
          <w:p w:rsidR="006D00FC" w:rsidRPr="00082AEA" w:rsidRDefault="0012010D" w:rsidP="00E8508B">
            <w:pPr>
              <w:keepNext/>
              <w:autoSpaceDE w:val="0"/>
              <w:autoSpaceDN w:val="0"/>
              <w:adjustRightInd w:val="0"/>
              <w:jc w:val="left"/>
              <w:rPr>
                <w:rFonts w:cs="Arial"/>
                <w:color w:val="000000"/>
                <w:sz w:val="18"/>
                <w:szCs w:val="22"/>
              </w:rPr>
            </w:pPr>
            <w:r w:rsidRPr="00082AEA">
              <w:rPr>
                <w:rFonts w:cs="Arial"/>
                <w:bCs/>
                <w:color w:val="000000"/>
                <w:sz w:val="18"/>
                <w:szCs w:val="22"/>
              </w:rPr>
              <w:t>Año</w:t>
            </w:r>
            <w:r w:rsidR="006D00FC" w:rsidRPr="00082AEA">
              <w:rPr>
                <w:rFonts w:cs="Arial"/>
                <w:bCs/>
                <w:color w:val="000000"/>
                <w:sz w:val="18"/>
                <w:szCs w:val="22"/>
              </w:rPr>
              <w:t xml:space="preserve"> </w:t>
            </w:r>
          </w:p>
        </w:tc>
        <w:tc>
          <w:tcPr>
            <w:tcW w:w="1260" w:type="dxa"/>
          </w:tcPr>
          <w:p w:rsidR="006D00FC" w:rsidRPr="00082AEA" w:rsidRDefault="0012010D" w:rsidP="00E8508B">
            <w:pPr>
              <w:keepNext/>
              <w:autoSpaceDE w:val="0"/>
              <w:autoSpaceDN w:val="0"/>
              <w:adjustRightInd w:val="0"/>
              <w:jc w:val="left"/>
              <w:rPr>
                <w:rFonts w:cs="Arial"/>
                <w:color w:val="000000"/>
                <w:sz w:val="18"/>
                <w:szCs w:val="22"/>
              </w:rPr>
            </w:pPr>
            <w:r w:rsidRPr="00082AEA">
              <w:rPr>
                <w:rFonts w:cs="Arial"/>
                <w:bCs/>
                <w:color w:val="000000"/>
                <w:sz w:val="18"/>
                <w:szCs w:val="22"/>
              </w:rPr>
              <w:t>Páginas vistas</w:t>
            </w:r>
          </w:p>
        </w:tc>
        <w:tc>
          <w:tcPr>
            <w:tcW w:w="1568" w:type="dxa"/>
          </w:tcPr>
          <w:p w:rsidR="006D00FC" w:rsidRPr="00082AEA" w:rsidRDefault="0012010D" w:rsidP="009B45E2">
            <w:pPr>
              <w:keepNext/>
              <w:autoSpaceDE w:val="0"/>
              <w:autoSpaceDN w:val="0"/>
              <w:adjustRightInd w:val="0"/>
              <w:jc w:val="left"/>
              <w:rPr>
                <w:rFonts w:cs="Arial"/>
                <w:bCs/>
                <w:color w:val="000000"/>
                <w:sz w:val="18"/>
                <w:szCs w:val="22"/>
              </w:rPr>
            </w:pPr>
            <w:r w:rsidRPr="00082AEA">
              <w:rPr>
                <w:rFonts w:cs="Arial"/>
                <w:bCs/>
                <w:color w:val="000000"/>
                <w:sz w:val="18"/>
                <w:szCs w:val="22"/>
              </w:rPr>
              <w:t>Páginas vistas únicas</w:t>
            </w:r>
            <w:r w:rsidR="006D00FC" w:rsidRPr="00082AEA">
              <w:rPr>
                <w:rFonts w:cs="Arial"/>
                <w:bCs/>
                <w:color w:val="000000"/>
                <w:sz w:val="18"/>
                <w:szCs w:val="22"/>
              </w:rPr>
              <w:t xml:space="preserve"> </w:t>
            </w:r>
          </w:p>
          <w:p w:rsidR="006D00FC" w:rsidRPr="00082AEA" w:rsidRDefault="006D00FC" w:rsidP="009B45E2">
            <w:pPr>
              <w:keepNext/>
              <w:autoSpaceDE w:val="0"/>
              <w:autoSpaceDN w:val="0"/>
              <w:adjustRightInd w:val="0"/>
              <w:jc w:val="left"/>
              <w:rPr>
                <w:rFonts w:cs="Arial"/>
                <w:color w:val="000000"/>
                <w:sz w:val="18"/>
                <w:szCs w:val="22"/>
              </w:rPr>
            </w:pP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2017</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82</w:t>
            </w:r>
            <w:r w:rsidR="00ED1B05" w:rsidRPr="00082AEA">
              <w:rPr>
                <w:sz w:val="18"/>
                <w:szCs w:val="18"/>
                <w:lang w:val="es-ES_tradnl"/>
              </w:rPr>
              <w:t>.</w:t>
            </w:r>
            <w:r w:rsidRPr="00082AEA">
              <w:rPr>
                <w:sz w:val="18"/>
                <w:szCs w:val="18"/>
                <w:lang w:val="es-ES_tradnl"/>
              </w:rPr>
              <w:t>861</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59</w:t>
            </w:r>
            <w:r w:rsidR="00ED1B05" w:rsidRPr="00082AEA">
              <w:rPr>
                <w:sz w:val="18"/>
                <w:szCs w:val="18"/>
                <w:lang w:val="es-ES_tradnl"/>
              </w:rPr>
              <w:t>.</w:t>
            </w:r>
            <w:r w:rsidRPr="00082AEA">
              <w:rPr>
                <w:sz w:val="18"/>
                <w:szCs w:val="18"/>
                <w:lang w:val="es-ES_tradnl"/>
              </w:rPr>
              <w:t>166</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2016</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85</w:t>
            </w:r>
            <w:r w:rsidR="00ED1B05" w:rsidRPr="00082AEA">
              <w:rPr>
                <w:sz w:val="18"/>
                <w:szCs w:val="18"/>
                <w:lang w:val="es-ES_tradnl"/>
              </w:rPr>
              <w:t>.</w:t>
            </w:r>
            <w:r w:rsidRPr="00082AEA">
              <w:rPr>
                <w:sz w:val="18"/>
                <w:szCs w:val="18"/>
                <w:lang w:val="es-ES_tradnl"/>
              </w:rPr>
              <w:t>374</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60</w:t>
            </w:r>
            <w:r w:rsidR="00ED1B05" w:rsidRPr="00082AEA">
              <w:rPr>
                <w:sz w:val="18"/>
                <w:szCs w:val="18"/>
                <w:lang w:val="es-ES_tradnl"/>
              </w:rPr>
              <w:t>.</w:t>
            </w:r>
            <w:r w:rsidRPr="00082AEA">
              <w:rPr>
                <w:sz w:val="18"/>
                <w:szCs w:val="18"/>
                <w:lang w:val="es-ES_tradnl"/>
              </w:rPr>
              <w:t>294</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2015</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80</w:t>
            </w:r>
            <w:r w:rsidR="00ED1B05" w:rsidRPr="00082AEA">
              <w:rPr>
                <w:sz w:val="18"/>
                <w:szCs w:val="18"/>
                <w:lang w:val="es-ES_tradnl"/>
              </w:rPr>
              <w:t>.</w:t>
            </w:r>
            <w:r w:rsidRPr="00082AEA">
              <w:rPr>
                <w:sz w:val="18"/>
                <w:szCs w:val="18"/>
                <w:lang w:val="es-ES_tradnl"/>
              </w:rPr>
              <w:t>460</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55</w:t>
            </w:r>
            <w:r w:rsidR="00ED1B05" w:rsidRPr="00082AEA">
              <w:rPr>
                <w:sz w:val="18"/>
                <w:szCs w:val="18"/>
                <w:lang w:val="es-ES_tradnl"/>
              </w:rPr>
              <w:t>.</w:t>
            </w:r>
            <w:r w:rsidRPr="00082AEA">
              <w:rPr>
                <w:sz w:val="18"/>
                <w:szCs w:val="18"/>
                <w:lang w:val="es-ES_tradnl"/>
              </w:rPr>
              <w:t>991</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2014</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88</w:t>
            </w:r>
            <w:r w:rsidR="00ED1B05" w:rsidRPr="00082AEA">
              <w:rPr>
                <w:sz w:val="18"/>
                <w:szCs w:val="18"/>
                <w:lang w:val="es-ES_tradnl"/>
              </w:rPr>
              <w:t>.</w:t>
            </w:r>
            <w:r w:rsidRPr="00082AEA">
              <w:rPr>
                <w:sz w:val="18"/>
                <w:szCs w:val="18"/>
                <w:lang w:val="es-ES_tradnl"/>
              </w:rPr>
              <w:t>305</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60</w:t>
            </w:r>
            <w:r w:rsidR="00ED1B05" w:rsidRPr="00082AEA">
              <w:rPr>
                <w:sz w:val="18"/>
                <w:szCs w:val="18"/>
                <w:lang w:val="es-ES_tradnl"/>
              </w:rPr>
              <w:t>.</w:t>
            </w:r>
            <w:r w:rsidRPr="00082AEA">
              <w:rPr>
                <w:sz w:val="18"/>
                <w:szCs w:val="18"/>
                <w:lang w:val="es-ES_tradnl"/>
              </w:rPr>
              <w:t>439</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 xml:space="preserve">2013 </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88</w:t>
            </w:r>
            <w:r w:rsidR="00ED1B05" w:rsidRPr="00082AEA">
              <w:rPr>
                <w:sz w:val="18"/>
                <w:szCs w:val="18"/>
                <w:lang w:val="es-ES_tradnl"/>
              </w:rPr>
              <w:t>.</w:t>
            </w:r>
            <w:r w:rsidRPr="00082AEA">
              <w:rPr>
                <w:sz w:val="18"/>
                <w:szCs w:val="18"/>
                <w:lang w:val="es-ES_tradnl"/>
              </w:rPr>
              <w:t>533</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61</w:t>
            </w:r>
            <w:r w:rsidR="00ED1B05" w:rsidRPr="00082AEA">
              <w:rPr>
                <w:sz w:val="18"/>
                <w:szCs w:val="18"/>
                <w:lang w:val="es-ES_tradnl"/>
              </w:rPr>
              <w:t>.</w:t>
            </w:r>
            <w:r w:rsidRPr="00082AEA">
              <w:rPr>
                <w:sz w:val="18"/>
                <w:szCs w:val="18"/>
                <w:lang w:val="es-ES_tradnl"/>
              </w:rPr>
              <w:t>230</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 xml:space="preserve">2012 </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91</w:t>
            </w:r>
            <w:r w:rsidR="00ED1B05" w:rsidRPr="00082AEA">
              <w:rPr>
                <w:sz w:val="18"/>
                <w:szCs w:val="18"/>
                <w:lang w:val="es-ES_tradnl"/>
              </w:rPr>
              <w:t>.</w:t>
            </w:r>
            <w:r w:rsidRPr="00082AEA">
              <w:rPr>
                <w:sz w:val="18"/>
                <w:szCs w:val="18"/>
                <w:lang w:val="es-ES_tradnl"/>
              </w:rPr>
              <w:t>245</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62</w:t>
            </w:r>
            <w:r w:rsidR="00ED1B05" w:rsidRPr="00082AEA">
              <w:rPr>
                <w:sz w:val="18"/>
                <w:szCs w:val="18"/>
                <w:lang w:val="es-ES_tradnl"/>
              </w:rPr>
              <w:t>.</w:t>
            </w:r>
            <w:r w:rsidRPr="00082AEA">
              <w:rPr>
                <w:sz w:val="18"/>
                <w:szCs w:val="18"/>
                <w:lang w:val="es-ES_tradnl"/>
              </w:rPr>
              <w:t>411</w:t>
            </w:r>
          </w:p>
        </w:tc>
      </w:tr>
      <w:tr w:rsidR="006D00FC" w:rsidRPr="00082AEA" w:rsidTr="00A00B1F">
        <w:trPr>
          <w:trHeight w:val="148"/>
          <w:jc w:val="center"/>
        </w:trPr>
        <w:tc>
          <w:tcPr>
            <w:tcW w:w="1284" w:type="dxa"/>
          </w:tcPr>
          <w:p w:rsidR="006D00FC" w:rsidRPr="00082AEA" w:rsidRDefault="006D00FC" w:rsidP="009B45E2">
            <w:pPr>
              <w:pStyle w:val="Default"/>
              <w:rPr>
                <w:sz w:val="18"/>
                <w:szCs w:val="18"/>
                <w:lang w:val="es-ES_tradnl"/>
              </w:rPr>
            </w:pPr>
            <w:r w:rsidRPr="00082AEA">
              <w:rPr>
                <w:sz w:val="18"/>
                <w:szCs w:val="18"/>
                <w:lang w:val="es-ES_tradnl"/>
              </w:rPr>
              <w:t xml:space="preserve">2011 </w:t>
            </w:r>
          </w:p>
        </w:tc>
        <w:tc>
          <w:tcPr>
            <w:tcW w:w="1260"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19</w:t>
            </w:r>
            <w:r w:rsidR="00ED1B05" w:rsidRPr="00082AEA">
              <w:rPr>
                <w:sz w:val="18"/>
                <w:szCs w:val="18"/>
                <w:lang w:val="es-ES_tradnl"/>
              </w:rPr>
              <w:t>.</w:t>
            </w:r>
            <w:r w:rsidRPr="00082AEA">
              <w:rPr>
                <w:sz w:val="18"/>
                <w:szCs w:val="18"/>
                <w:lang w:val="es-ES_tradnl"/>
              </w:rPr>
              <w:t>269</w:t>
            </w:r>
          </w:p>
        </w:tc>
        <w:tc>
          <w:tcPr>
            <w:tcW w:w="1568"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12</w:t>
            </w:r>
            <w:r w:rsidR="00ED1B05" w:rsidRPr="00082AEA">
              <w:rPr>
                <w:sz w:val="18"/>
                <w:szCs w:val="18"/>
                <w:lang w:val="es-ES_tradnl"/>
              </w:rPr>
              <w:t>.</w:t>
            </w:r>
            <w:r w:rsidRPr="00082AEA">
              <w:rPr>
                <w:sz w:val="18"/>
                <w:szCs w:val="18"/>
                <w:lang w:val="es-ES_tradnl"/>
              </w:rPr>
              <w:t>575</w:t>
            </w:r>
          </w:p>
        </w:tc>
      </w:tr>
    </w:tbl>
    <w:p w:rsidR="006D00FC" w:rsidRPr="00082AEA" w:rsidRDefault="006D00FC" w:rsidP="006D00FC"/>
    <w:p w:rsidR="006D00FC" w:rsidRPr="00082AEA" w:rsidRDefault="006D00FC" w:rsidP="006D00FC"/>
    <w:p w:rsidR="006D00FC" w:rsidRPr="00082AEA" w:rsidRDefault="0012010D" w:rsidP="0012010D">
      <w:pPr>
        <w:pStyle w:val="Heading8"/>
        <w:keepNext/>
        <w:keepLines/>
        <w:widowControl w:val="0"/>
        <w:rPr>
          <w:szCs w:val="18"/>
        </w:rPr>
      </w:pPr>
      <w:bookmarkStart w:id="67" w:name="_Toc528352543"/>
      <w:r w:rsidRPr="00082AEA">
        <w:rPr>
          <w:szCs w:val="18"/>
        </w:rPr>
        <w:t>d) Disponibilidad de los documentos y del material de la UPOV en otros idiomas además de los de la UPOV (alemán</w:t>
      </w:r>
      <w:r w:rsidR="00C6592F" w:rsidRPr="00082AEA">
        <w:rPr>
          <w:szCs w:val="18"/>
        </w:rPr>
        <w:t xml:space="preserve">, </w:t>
      </w:r>
      <w:r w:rsidRPr="00082AEA">
        <w:rPr>
          <w:szCs w:val="18"/>
        </w:rPr>
        <w:t>español</w:t>
      </w:r>
      <w:r w:rsidR="00C6592F" w:rsidRPr="00082AEA">
        <w:rPr>
          <w:szCs w:val="18"/>
        </w:rPr>
        <w:t xml:space="preserve">, </w:t>
      </w:r>
      <w:r w:rsidRPr="00082AEA">
        <w:rPr>
          <w:szCs w:val="18"/>
        </w:rPr>
        <w:t>francés e inglés)</w:t>
      </w:r>
      <w:bookmarkEnd w:id="67"/>
    </w:p>
    <w:p w:rsidR="006D00FC" w:rsidRPr="00082AEA" w:rsidRDefault="0012010D" w:rsidP="006D00FC">
      <w:pPr>
        <w:pStyle w:val="ListParagraph"/>
        <w:numPr>
          <w:ilvl w:val="0"/>
          <w:numId w:val="30"/>
        </w:numPr>
        <w:jc w:val="left"/>
        <w:rPr>
          <w:sz w:val="18"/>
          <w:szCs w:val="18"/>
        </w:rPr>
      </w:pPr>
      <w:r w:rsidRPr="00082AEA">
        <w:rPr>
          <w:sz w:val="18"/>
          <w:szCs w:val="18"/>
        </w:rPr>
        <w:t>El Acta de 1991 del Convenio de la UPOV y el documento UPOV/INF/6 “Orientaciones para la redacción de leyes basadas en el Acta de 1991 del Convenio de la UPOV” se tradujeron al jemer y se publicaron en el sitio web de la UPOV.</w:t>
      </w:r>
      <w:r w:rsidR="006D00FC" w:rsidRPr="00082AEA">
        <w:rPr>
          <w:sz w:val="18"/>
          <w:szCs w:val="18"/>
        </w:rPr>
        <w:t xml:space="preserve"> </w:t>
      </w:r>
    </w:p>
    <w:p w:rsidR="006D00FC" w:rsidRPr="00082AEA" w:rsidRDefault="0012010D" w:rsidP="006D00FC">
      <w:pPr>
        <w:pStyle w:val="ListParagraph"/>
        <w:numPr>
          <w:ilvl w:val="0"/>
          <w:numId w:val="30"/>
        </w:numPr>
        <w:jc w:val="left"/>
        <w:rPr>
          <w:sz w:val="18"/>
          <w:szCs w:val="18"/>
        </w:rPr>
      </w:pPr>
      <w:r w:rsidRPr="00082AEA">
        <w:rPr>
          <w:sz w:val="18"/>
          <w:szCs w:val="18"/>
        </w:rPr>
        <w:t>El Acta de</w:t>
      </w:r>
      <w:r w:rsidR="00C6592F" w:rsidRPr="00082AEA">
        <w:rPr>
          <w:sz w:val="18"/>
          <w:szCs w:val="18"/>
        </w:rPr>
        <w:t> 1</w:t>
      </w:r>
      <w:r w:rsidRPr="00082AEA">
        <w:rPr>
          <w:sz w:val="18"/>
          <w:szCs w:val="18"/>
        </w:rPr>
        <w:t>991 del Convenio de la UPOV se tradujo al vietnamita y se publicó en el sitio web de la UPOV.</w:t>
      </w:r>
      <w:r w:rsidR="009B45E2" w:rsidRPr="00082AEA">
        <w:rPr>
          <w:sz w:val="18"/>
          <w:szCs w:val="18"/>
        </w:rPr>
        <w:t xml:space="preserve"> </w:t>
      </w:r>
    </w:p>
    <w:p w:rsidR="006D00FC" w:rsidRPr="00082AEA" w:rsidRDefault="006D00FC" w:rsidP="006D00FC">
      <w:pPr>
        <w:jc w:val="left"/>
        <w:rPr>
          <w:sz w:val="18"/>
          <w:szCs w:val="18"/>
        </w:rPr>
      </w:pPr>
    </w:p>
    <w:p w:rsidR="006D00FC" w:rsidRPr="00082AEA" w:rsidRDefault="0012010D" w:rsidP="006D00FC">
      <w:pPr>
        <w:ind w:left="360"/>
        <w:jc w:val="left"/>
        <w:rPr>
          <w:sz w:val="18"/>
          <w:szCs w:val="18"/>
        </w:rPr>
      </w:pPr>
      <w:r w:rsidRPr="00082AEA">
        <w:rPr>
          <w:sz w:val="18"/>
          <w:szCs w:val="18"/>
        </w:rPr>
        <w:t>(véase</w:t>
      </w:r>
      <w:r w:rsidR="006D00FC" w:rsidRPr="00082AEA">
        <w:rPr>
          <w:sz w:val="18"/>
          <w:szCs w:val="18"/>
        </w:rPr>
        <w:t xml:space="preserve"> </w:t>
      </w:r>
      <w:hyperlink r:id="rId32" w:history="1">
        <w:r w:rsidRPr="00082AEA">
          <w:rPr>
            <w:rStyle w:val="Hyperlink"/>
            <w:rFonts w:eastAsiaTheme="minorEastAsia"/>
            <w:sz w:val="18"/>
            <w:szCs w:val="18"/>
          </w:rPr>
          <w:t>http://www.upov.int/about/es/languages.html</w:t>
        </w:r>
      </w:hyperlink>
      <w:r w:rsidR="006D00FC" w:rsidRPr="00082AEA">
        <w:rPr>
          <w:rStyle w:val="Hyperlink"/>
          <w:rFonts w:eastAsiaTheme="minorEastAsia"/>
          <w:sz w:val="18"/>
          <w:szCs w:val="18"/>
        </w:rPr>
        <w:t>)</w:t>
      </w:r>
    </w:p>
    <w:p w:rsidR="006D00FC" w:rsidRPr="00082AEA" w:rsidRDefault="006D00FC" w:rsidP="006D00FC">
      <w:pPr>
        <w:jc w:val="left"/>
        <w:rPr>
          <w:sz w:val="18"/>
          <w:szCs w:val="18"/>
        </w:rPr>
      </w:pPr>
    </w:p>
    <w:p w:rsidR="006D00FC" w:rsidRPr="00082AEA" w:rsidRDefault="006D00FC" w:rsidP="006D00FC">
      <w:pPr>
        <w:jc w:val="left"/>
        <w:rPr>
          <w:rFonts w:eastAsiaTheme="minorEastAsia"/>
          <w:bCs/>
          <w:caps/>
          <w:sz w:val="18"/>
          <w:szCs w:val="22"/>
        </w:rPr>
      </w:pPr>
    </w:p>
    <w:p w:rsidR="006D00FC" w:rsidRPr="00082AEA" w:rsidRDefault="006D00FC" w:rsidP="006D00FC">
      <w:pPr>
        <w:pStyle w:val="Heading6"/>
        <w:keepNext/>
      </w:pPr>
      <w:bookmarkStart w:id="68" w:name="_Toc528352544"/>
      <w:r w:rsidRPr="00082AEA">
        <w:t>3.</w:t>
      </w:r>
      <w:r w:rsidR="009B45E2" w:rsidRPr="00082AEA">
        <w:t xml:space="preserve"> </w:t>
      </w:r>
      <w:r w:rsidR="0012010D" w:rsidRPr="00082AEA">
        <w:t>ORIENTACIÓN SOBRE EL EXAMEN DE LAS VARIEDADES</w:t>
      </w:r>
      <w:bookmarkEnd w:id="68"/>
    </w:p>
    <w:p w:rsidR="006D00FC" w:rsidRPr="00082AEA" w:rsidRDefault="006D00FC" w:rsidP="006D00FC">
      <w:pPr>
        <w:keepNext/>
      </w:pPr>
    </w:p>
    <w:p w:rsidR="006D00FC" w:rsidRPr="00082AEA" w:rsidRDefault="0012010D" w:rsidP="0012010D">
      <w:pPr>
        <w:pStyle w:val="Heading8"/>
        <w:keepNext/>
      </w:pPr>
      <w:bookmarkStart w:id="69" w:name="_Toc528352545"/>
      <w:r w:rsidRPr="00082AEA">
        <w:t>a) Aprobación de documentos TGP nuevos o revisados y material de información</w:t>
      </w:r>
      <w:bookmarkEnd w:id="69"/>
    </w:p>
    <w:p w:rsidR="006D00FC" w:rsidRPr="00082AEA" w:rsidRDefault="0012010D" w:rsidP="006D00FC">
      <w:pPr>
        <w:rPr>
          <w:i/>
          <w:color w:val="000000"/>
          <w:sz w:val="18"/>
          <w:szCs w:val="18"/>
        </w:rPr>
      </w:pPr>
      <w:r w:rsidRPr="00082AEA">
        <w:rPr>
          <w:color w:val="000000"/>
          <w:sz w:val="18"/>
          <w:szCs w:val="18"/>
        </w:rPr>
        <w:t>Documentos TGP aprobados y publicados en el sitio web de la UPOV:</w:t>
      </w:r>
    </w:p>
    <w:p w:rsidR="006D00FC" w:rsidRPr="00082AEA" w:rsidRDefault="006D00FC" w:rsidP="0012010D">
      <w:pPr>
        <w:tabs>
          <w:tab w:val="num" w:pos="2160"/>
        </w:tabs>
        <w:spacing w:before="120" w:after="60"/>
        <w:ind w:left="1950" w:hanging="1593"/>
        <w:jc w:val="left"/>
        <w:rPr>
          <w:i/>
          <w:color w:val="000000"/>
          <w:sz w:val="18"/>
          <w:szCs w:val="18"/>
        </w:rPr>
      </w:pPr>
      <w:r w:rsidRPr="00082AEA">
        <w:rPr>
          <w:sz w:val="18"/>
          <w:szCs w:val="18"/>
        </w:rPr>
        <w:t xml:space="preserve">- </w:t>
      </w:r>
      <w:r w:rsidR="0012010D" w:rsidRPr="00082AEA">
        <w:rPr>
          <w:sz w:val="18"/>
          <w:szCs w:val="18"/>
        </w:rPr>
        <w:t>tres revisiones de documentos TGP aprobados con anterioridad</w:t>
      </w:r>
    </w:p>
    <w:p w:rsidR="006D00FC" w:rsidRPr="00082AEA" w:rsidRDefault="006D00FC" w:rsidP="006D00FC">
      <w:pPr>
        <w:spacing w:after="60"/>
        <w:ind w:left="2410" w:hanging="1701"/>
        <w:jc w:val="left"/>
        <w:rPr>
          <w:sz w:val="18"/>
          <w:szCs w:val="18"/>
        </w:rPr>
      </w:pPr>
      <w:r w:rsidRPr="00082AEA">
        <w:rPr>
          <w:sz w:val="18"/>
          <w:szCs w:val="18"/>
        </w:rPr>
        <w:t>TGP/7/5</w:t>
      </w:r>
      <w:r w:rsidRPr="00082AEA">
        <w:rPr>
          <w:sz w:val="18"/>
          <w:szCs w:val="18"/>
        </w:rPr>
        <w:tab/>
      </w:r>
      <w:r w:rsidR="0012010D" w:rsidRPr="00082AEA">
        <w:rPr>
          <w:sz w:val="18"/>
          <w:szCs w:val="18"/>
        </w:rPr>
        <w:t>Elaboración de las directrices de examen (revisión)</w:t>
      </w:r>
    </w:p>
    <w:p w:rsidR="006D00FC" w:rsidRPr="00082AEA" w:rsidRDefault="006D00FC" w:rsidP="006D00FC">
      <w:pPr>
        <w:spacing w:after="60"/>
        <w:ind w:left="2410" w:hanging="1701"/>
        <w:jc w:val="left"/>
        <w:rPr>
          <w:sz w:val="18"/>
          <w:szCs w:val="18"/>
        </w:rPr>
      </w:pPr>
      <w:r w:rsidRPr="00082AEA">
        <w:rPr>
          <w:sz w:val="18"/>
          <w:szCs w:val="18"/>
        </w:rPr>
        <w:t>TGP/8/3</w:t>
      </w:r>
      <w:r w:rsidRPr="00082AEA">
        <w:rPr>
          <w:sz w:val="18"/>
          <w:szCs w:val="18"/>
        </w:rPr>
        <w:tab/>
      </w:r>
      <w:r w:rsidR="009548CE" w:rsidRPr="00082AEA">
        <w:rPr>
          <w:sz w:val="18"/>
          <w:szCs w:val="18"/>
        </w:rPr>
        <w:t>Diseño de ensayos y técnicas utilizados en el examen de la distinción</w:t>
      </w:r>
      <w:r w:rsidR="00C6592F" w:rsidRPr="00082AEA">
        <w:rPr>
          <w:sz w:val="18"/>
          <w:szCs w:val="18"/>
        </w:rPr>
        <w:t xml:space="preserve">, </w:t>
      </w:r>
      <w:r w:rsidR="009548CE" w:rsidRPr="00082AEA">
        <w:rPr>
          <w:sz w:val="18"/>
          <w:szCs w:val="18"/>
        </w:rPr>
        <w:t>la homogeneidad y la estabilidad (revisión)</w:t>
      </w:r>
    </w:p>
    <w:p w:rsidR="006D00FC" w:rsidRPr="00082AEA" w:rsidRDefault="006D00FC" w:rsidP="006D00FC">
      <w:pPr>
        <w:spacing w:after="60"/>
        <w:ind w:left="2410" w:hanging="1701"/>
        <w:jc w:val="left"/>
        <w:rPr>
          <w:sz w:val="18"/>
          <w:szCs w:val="18"/>
        </w:rPr>
      </w:pPr>
      <w:r w:rsidRPr="00082AEA">
        <w:rPr>
          <w:sz w:val="18"/>
          <w:szCs w:val="18"/>
        </w:rPr>
        <w:t>TGP/0/9</w:t>
      </w:r>
      <w:r w:rsidRPr="00082AEA">
        <w:rPr>
          <w:sz w:val="18"/>
          <w:szCs w:val="18"/>
        </w:rPr>
        <w:tab/>
      </w:r>
      <w:r w:rsidR="009548CE" w:rsidRPr="00082AEA">
        <w:rPr>
          <w:sz w:val="18"/>
          <w:szCs w:val="18"/>
        </w:rPr>
        <w:t>Lista de documentos TGP y fechas de última publicación (revisión)</w:t>
      </w:r>
      <w:r w:rsidRPr="00082AEA">
        <w:rPr>
          <w:sz w:val="18"/>
          <w:szCs w:val="18"/>
        </w:rPr>
        <w:t xml:space="preserve"> </w:t>
      </w:r>
    </w:p>
    <w:p w:rsidR="006D00FC" w:rsidRPr="00082AEA" w:rsidRDefault="009548CE" w:rsidP="009548CE">
      <w:pPr>
        <w:keepNext/>
        <w:keepLines/>
        <w:numPr>
          <w:ilvl w:val="0"/>
          <w:numId w:val="2"/>
        </w:numPr>
        <w:spacing w:before="120" w:after="120"/>
        <w:ind w:left="357" w:right="176" w:hanging="357"/>
        <w:jc w:val="left"/>
        <w:rPr>
          <w:i/>
          <w:color w:val="000000"/>
          <w:sz w:val="18"/>
          <w:szCs w:val="18"/>
        </w:rPr>
      </w:pPr>
      <w:r w:rsidRPr="00082AEA">
        <w:rPr>
          <w:color w:val="000000"/>
          <w:sz w:val="18"/>
          <w:szCs w:val="18"/>
        </w:rPr>
        <w:t>Proyectos de documentos TGP cuya elaboración avanza en el CAJ</w:t>
      </w:r>
      <w:r w:rsidR="00C6592F" w:rsidRPr="00082AEA">
        <w:rPr>
          <w:color w:val="000000"/>
          <w:sz w:val="18"/>
          <w:szCs w:val="18"/>
        </w:rPr>
        <w:t xml:space="preserve">, </w:t>
      </w:r>
      <w:r w:rsidRPr="00082AEA">
        <w:rPr>
          <w:color w:val="000000"/>
          <w:sz w:val="18"/>
          <w:szCs w:val="18"/>
        </w:rPr>
        <w:t>el TC o los TWP</w:t>
      </w:r>
    </w:p>
    <w:p w:rsidR="006D00FC" w:rsidRPr="00082AEA" w:rsidRDefault="006D00FC" w:rsidP="009548CE">
      <w:pPr>
        <w:tabs>
          <w:tab w:val="num" w:pos="2160"/>
        </w:tabs>
        <w:spacing w:before="120" w:after="60"/>
        <w:ind w:left="1950" w:hanging="1593"/>
        <w:jc w:val="left"/>
        <w:rPr>
          <w:sz w:val="18"/>
          <w:szCs w:val="18"/>
        </w:rPr>
      </w:pPr>
      <w:r w:rsidRPr="00082AEA">
        <w:rPr>
          <w:sz w:val="18"/>
          <w:szCs w:val="18"/>
        </w:rPr>
        <w:t xml:space="preserve">- </w:t>
      </w:r>
      <w:r w:rsidR="009548CE" w:rsidRPr="00082AEA">
        <w:rPr>
          <w:sz w:val="18"/>
          <w:szCs w:val="18"/>
        </w:rPr>
        <w:t>cuatro revisiones de documentos TGP aprobados con anterioridad</w:t>
      </w:r>
    </w:p>
    <w:p w:rsidR="006D00FC" w:rsidRPr="00082AEA" w:rsidRDefault="006D00FC" w:rsidP="006D00FC">
      <w:pPr>
        <w:spacing w:after="60"/>
        <w:ind w:left="2410" w:hanging="1701"/>
        <w:jc w:val="left"/>
        <w:rPr>
          <w:sz w:val="18"/>
          <w:szCs w:val="18"/>
        </w:rPr>
      </w:pPr>
      <w:r w:rsidRPr="00082AEA">
        <w:rPr>
          <w:sz w:val="18"/>
          <w:szCs w:val="18"/>
        </w:rPr>
        <w:t>TGP/7</w:t>
      </w:r>
      <w:r w:rsidRPr="00082AEA">
        <w:rPr>
          <w:sz w:val="18"/>
          <w:szCs w:val="18"/>
        </w:rPr>
        <w:tab/>
      </w:r>
      <w:r w:rsidR="009548CE" w:rsidRPr="00082AEA">
        <w:rPr>
          <w:sz w:val="18"/>
          <w:szCs w:val="18"/>
        </w:rPr>
        <w:t>Elaboración de las directrices de examen (revisión)</w:t>
      </w:r>
    </w:p>
    <w:p w:rsidR="006D00FC" w:rsidRPr="00082AEA" w:rsidRDefault="006D00FC" w:rsidP="006D00FC">
      <w:pPr>
        <w:spacing w:after="60"/>
        <w:ind w:left="2410" w:hanging="1701"/>
        <w:jc w:val="left"/>
        <w:rPr>
          <w:sz w:val="18"/>
          <w:szCs w:val="18"/>
        </w:rPr>
      </w:pPr>
      <w:r w:rsidRPr="00082AEA">
        <w:rPr>
          <w:sz w:val="18"/>
          <w:szCs w:val="18"/>
        </w:rPr>
        <w:t>TGP/8</w:t>
      </w:r>
      <w:r w:rsidRPr="00082AEA">
        <w:rPr>
          <w:sz w:val="18"/>
          <w:szCs w:val="18"/>
        </w:rPr>
        <w:tab/>
      </w:r>
      <w:r w:rsidR="009548CE" w:rsidRPr="00082AEA">
        <w:rPr>
          <w:sz w:val="18"/>
          <w:szCs w:val="18"/>
        </w:rPr>
        <w:t>Diseño de ensayos y técnicas utilizados en el examen de la distinción</w:t>
      </w:r>
      <w:r w:rsidR="00C6592F" w:rsidRPr="00082AEA">
        <w:rPr>
          <w:sz w:val="18"/>
          <w:szCs w:val="18"/>
        </w:rPr>
        <w:t xml:space="preserve">, </w:t>
      </w:r>
      <w:r w:rsidR="009548CE" w:rsidRPr="00082AEA">
        <w:rPr>
          <w:sz w:val="18"/>
          <w:szCs w:val="18"/>
        </w:rPr>
        <w:t>la homogeneidad y la estabilidad (revisión)</w:t>
      </w:r>
    </w:p>
    <w:p w:rsidR="006D00FC" w:rsidRPr="00082AEA" w:rsidRDefault="006D00FC" w:rsidP="006D00FC">
      <w:pPr>
        <w:spacing w:after="60"/>
        <w:ind w:left="2410" w:hanging="1701"/>
        <w:jc w:val="left"/>
        <w:rPr>
          <w:sz w:val="18"/>
          <w:szCs w:val="18"/>
        </w:rPr>
      </w:pPr>
      <w:r w:rsidRPr="00082AEA">
        <w:rPr>
          <w:sz w:val="18"/>
          <w:szCs w:val="18"/>
        </w:rPr>
        <w:t>TGP/10</w:t>
      </w:r>
      <w:r w:rsidRPr="00082AEA">
        <w:rPr>
          <w:sz w:val="18"/>
          <w:szCs w:val="18"/>
        </w:rPr>
        <w:tab/>
      </w:r>
      <w:r w:rsidR="009548CE" w:rsidRPr="00082AEA">
        <w:rPr>
          <w:sz w:val="18"/>
          <w:szCs w:val="18"/>
        </w:rPr>
        <w:t>Examen de la homogeneidad (revisión)</w:t>
      </w:r>
    </w:p>
    <w:p w:rsidR="006D00FC" w:rsidRPr="00082AEA" w:rsidRDefault="006D00FC" w:rsidP="006D00FC">
      <w:pPr>
        <w:spacing w:after="60"/>
        <w:ind w:left="2410" w:hanging="1701"/>
        <w:jc w:val="left"/>
        <w:rPr>
          <w:sz w:val="18"/>
          <w:szCs w:val="18"/>
        </w:rPr>
      </w:pPr>
      <w:r w:rsidRPr="00082AEA">
        <w:rPr>
          <w:sz w:val="18"/>
          <w:szCs w:val="18"/>
        </w:rPr>
        <w:t>TGP/0</w:t>
      </w:r>
      <w:r w:rsidRPr="00082AEA">
        <w:rPr>
          <w:sz w:val="18"/>
          <w:szCs w:val="18"/>
        </w:rPr>
        <w:tab/>
      </w:r>
      <w:r w:rsidR="009548CE" w:rsidRPr="00082AEA">
        <w:rPr>
          <w:sz w:val="18"/>
          <w:szCs w:val="18"/>
        </w:rPr>
        <w:t>Lista de documentos TGP y fechas de última publicación (revisión)</w:t>
      </w:r>
      <w:r w:rsidRPr="00082AEA">
        <w:rPr>
          <w:sz w:val="18"/>
          <w:szCs w:val="18"/>
        </w:rPr>
        <w:t xml:space="preserve"> </w:t>
      </w:r>
    </w:p>
    <w:p w:rsidR="006D00FC" w:rsidRPr="00082AEA" w:rsidRDefault="009548CE" w:rsidP="009548CE">
      <w:pPr>
        <w:keepNext/>
        <w:keepLines/>
        <w:numPr>
          <w:ilvl w:val="0"/>
          <w:numId w:val="2"/>
        </w:numPr>
        <w:tabs>
          <w:tab w:val="num" w:pos="2160"/>
        </w:tabs>
        <w:spacing w:before="120" w:after="120"/>
        <w:ind w:left="357" w:right="176" w:hanging="357"/>
        <w:jc w:val="left"/>
        <w:rPr>
          <w:i/>
          <w:color w:val="000000"/>
          <w:sz w:val="18"/>
          <w:szCs w:val="18"/>
        </w:rPr>
      </w:pPr>
      <w:r w:rsidRPr="00082AEA">
        <w:rPr>
          <w:color w:val="000000"/>
          <w:sz w:val="18"/>
          <w:szCs w:val="18"/>
        </w:rPr>
        <w:t>Proyectos de documentos de información cuya elaboración avanza en el CAJ</w:t>
      </w:r>
      <w:r w:rsidR="00C6592F" w:rsidRPr="00082AEA">
        <w:rPr>
          <w:color w:val="000000"/>
          <w:sz w:val="18"/>
          <w:szCs w:val="18"/>
        </w:rPr>
        <w:t xml:space="preserve">, </w:t>
      </w:r>
      <w:r w:rsidRPr="00082AEA">
        <w:rPr>
          <w:color w:val="000000"/>
          <w:sz w:val="18"/>
          <w:szCs w:val="18"/>
        </w:rPr>
        <w:t>el TC o los TWP</w:t>
      </w:r>
    </w:p>
    <w:p w:rsidR="006D00FC" w:rsidRPr="00082AEA" w:rsidRDefault="006D00FC" w:rsidP="009548CE">
      <w:pPr>
        <w:keepNext/>
        <w:tabs>
          <w:tab w:val="num" w:pos="2160"/>
        </w:tabs>
        <w:spacing w:before="120" w:after="60"/>
        <w:ind w:left="1950" w:hanging="1593"/>
        <w:jc w:val="left"/>
        <w:rPr>
          <w:color w:val="000000"/>
          <w:sz w:val="18"/>
          <w:szCs w:val="18"/>
        </w:rPr>
      </w:pPr>
      <w:r w:rsidRPr="00082AEA">
        <w:rPr>
          <w:sz w:val="18"/>
          <w:szCs w:val="18"/>
        </w:rPr>
        <w:t xml:space="preserve">- </w:t>
      </w:r>
      <w:r w:rsidR="009548CE" w:rsidRPr="00082AEA">
        <w:rPr>
          <w:sz w:val="18"/>
          <w:szCs w:val="18"/>
        </w:rPr>
        <w:t>tres revisiones de documentos de información aprobados con anterioridad</w:t>
      </w:r>
    </w:p>
    <w:p w:rsidR="006D00FC" w:rsidRPr="00082AEA" w:rsidRDefault="006D00FC" w:rsidP="006D00FC">
      <w:pPr>
        <w:spacing w:after="60"/>
        <w:ind w:left="2410" w:hanging="1701"/>
        <w:jc w:val="left"/>
        <w:rPr>
          <w:sz w:val="18"/>
          <w:szCs w:val="18"/>
        </w:rPr>
      </w:pPr>
      <w:r w:rsidRPr="00082AEA">
        <w:rPr>
          <w:sz w:val="18"/>
          <w:szCs w:val="18"/>
        </w:rPr>
        <w:t>UPOV/INF/16</w:t>
      </w:r>
      <w:r w:rsidRPr="00082AEA">
        <w:rPr>
          <w:sz w:val="18"/>
          <w:szCs w:val="18"/>
        </w:rPr>
        <w:tab/>
      </w:r>
      <w:r w:rsidR="009548CE" w:rsidRPr="00082AEA">
        <w:rPr>
          <w:sz w:val="18"/>
          <w:szCs w:val="18"/>
        </w:rPr>
        <w:t>Programas informáticos para intercambio (revisión)</w:t>
      </w:r>
    </w:p>
    <w:p w:rsidR="006D00FC" w:rsidRPr="00082AEA" w:rsidRDefault="006D00FC" w:rsidP="006D00FC">
      <w:pPr>
        <w:spacing w:after="60"/>
        <w:ind w:left="2410" w:hanging="1701"/>
        <w:jc w:val="left"/>
        <w:rPr>
          <w:sz w:val="18"/>
          <w:szCs w:val="18"/>
        </w:rPr>
      </w:pPr>
      <w:r w:rsidRPr="00082AEA">
        <w:rPr>
          <w:sz w:val="18"/>
          <w:szCs w:val="18"/>
        </w:rPr>
        <w:t>UPOV/INF/17</w:t>
      </w:r>
      <w:r w:rsidRPr="00082AEA">
        <w:rPr>
          <w:sz w:val="18"/>
          <w:szCs w:val="18"/>
        </w:rPr>
        <w:tab/>
      </w:r>
      <w:r w:rsidR="009548CE" w:rsidRPr="00082AEA">
        <w:rPr>
          <w:sz w:val="18"/>
          <w:szCs w:val="18"/>
        </w:rPr>
        <w:t>Directrices para los perfiles de ADN:</w:t>
      </w:r>
      <w:r w:rsidRPr="00082AEA">
        <w:rPr>
          <w:sz w:val="18"/>
          <w:szCs w:val="18"/>
        </w:rPr>
        <w:t xml:space="preserve"> </w:t>
      </w:r>
      <w:r w:rsidR="009548CE" w:rsidRPr="00082AEA">
        <w:rPr>
          <w:sz w:val="18"/>
          <w:szCs w:val="18"/>
        </w:rPr>
        <w:t>selección de marcadores moleculares y creación de una base de datos (“Directrices BMT”) (revisión)</w:t>
      </w:r>
    </w:p>
    <w:p w:rsidR="006D00FC" w:rsidRPr="00082AEA" w:rsidRDefault="006D00FC" w:rsidP="006D00FC">
      <w:pPr>
        <w:spacing w:after="60"/>
        <w:ind w:left="2410" w:hanging="1701"/>
        <w:jc w:val="left"/>
        <w:rPr>
          <w:sz w:val="18"/>
          <w:szCs w:val="18"/>
        </w:rPr>
      </w:pPr>
      <w:r w:rsidRPr="00082AEA">
        <w:rPr>
          <w:sz w:val="18"/>
          <w:szCs w:val="18"/>
        </w:rPr>
        <w:t>UPOV/INF/22</w:t>
      </w:r>
      <w:r w:rsidRPr="00082AEA">
        <w:rPr>
          <w:sz w:val="18"/>
          <w:szCs w:val="18"/>
        </w:rPr>
        <w:tab/>
      </w:r>
      <w:r w:rsidR="009548CE" w:rsidRPr="00082AEA">
        <w:rPr>
          <w:sz w:val="18"/>
          <w:szCs w:val="18"/>
        </w:rPr>
        <w:t>Programas informáticos y equipos utilizados por los miembros de la Unión (revisión)</w:t>
      </w:r>
    </w:p>
    <w:p w:rsidR="006D00FC" w:rsidRPr="00082AEA" w:rsidRDefault="009548CE" w:rsidP="009548CE">
      <w:pPr>
        <w:keepNext/>
        <w:keepLines/>
        <w:numPr>
          <w:ilvl w:val="0"/>
          <w:numId w:val="2"/>
        </w:numPr>
        <w:tabs>
          <w:tab w:val="num" w:pos="2160"/>
        </w:tabs>
        <w:spacing w:before="120" w:after="120"/>
        <w:ind w:left="357" w:hanging="357"/>
        <w:jc w:val="left"/>
        <w:rPr>
          <w:sz w:val="18"/>
          <w:szCs w:val="18"/>
        </w:rPr>
      </w:pPr>
      <w:r w:rsidRPr="00082AEA">
        <w:rPr>
          <w:sz w:val="18"/>
          <w:szCs w:val="18"/>
        </w:rPr>
        <w:t>Revisión del siguiente documento examinado por el Grupo de trabajo sobre denominaciones de variedades (WG</w:t>
      </w:r>
      <w:r w:rsidRPr="00082AEA">
        <w:rPr>
          <w:sz w:val="18"/>
          <w:szCs w:val="18"/>
        </w:rPr>
        <w:noBreakHyphen/>
        <w:t>DEN):</w:t>
      </w:r>
    </w:p>
    <w:p w:rsidR="006D00FC" w:rsidRPr="00082AEA" w:rsidRDefault="006D00FC" w:rsidP="006D00FC">
      <w:pPr>
        <w:spacing w:after="60"/>
        <w:ind w:left="2410" w:hanging="1701"/>
        <w:jc w:val="left"/>
        <w:rPr>
          <w:sz w:val="18"/>
          <w:szCs w:val="18"/>
        </w:rPr>
      </w:pPr>
      <w:r w:rsidRPr="00082AEA">
        <w:rPr>
          <w:sz w:val="18"/>
          <w:szCs w:val="18"/>
        </w:rPr>
        <w:t>UPOV/INF/12</w:t>
      </w:r>
      <w:r w:rsidRPr="00082AEA">
        <w:rPr>
          <w:sz w:val="18"/>
          <w:szCs w:val="18"/>
        </w:rPr>
        <w:tab/>
      </w:r>
      <w:r w:rsidR="009548CE" w:rsidRPr="00082AEA">
        <w:rPr>
          <w:sz w:val="18"/>
          <w:szCs w:val="18"/>
        </w:rPr>
        <w:t>Notas explicativas sobre las denominaciones de variedades con arreglo al Convenio de la UPOV (revisión)</w:t>
      </w:r>
    </w:p>
    <w:p w:rsidR="006D00FC" w:rsidRPr="00082AEA" w:rsidRDefault="006D00FC" w:rsidP="006D00FC">
      <w:pPr>
        <w:rPr>
          <w:sz w:val="18"/>
          <w:szCs w:val="18"/>
        </w:rPr>
      </w:pPr>
    </w:p>
    <w:p w:rsidR="006D00FC" w:rsidRPr="00082AEA" w:rsidRDefault="006D00FC" w:rsidP="006D00FC">
      <w:pPr>
        <w:jc w:val="left"/>
        <w:rPr>
          <w:iCs/>
          <w:sz w:val="18"/>
          <w:szCs w:val="24"/>
          <w:u w:val="single"/>
        </w:rPr>
      </w:pPr>
    </w:p>
    <w:p w:rsidR="006D00FC" w:rsidRPr="00082AEA" w:rsidRDefault="006D00FC" w:rsidP="006D00FC">
      <w:pPr>
        <w:jc w:val="left"/>
        <w:rPr>
          <w:rFonts w:eastAsiaTheme="minorEastAsia"/>
          <w:iCs/>
          <w:sz w:val="18"/>
          <w:szCs w:val="24"/>
          <w:u w:val="single"/>
        </w:rPr>
      </w:pPr>
      <w:r w:rsidRPr="00082AEA">
        <w:br w:type="page"/>
      </w:r>
    </w:p>
    <w:p w:rsidR="006D00FC" w:rsidRPr="00082AEA" w:rsidRDefault="009548CE" w:rsidP="009548CE">
      <w:pPr>
        <w:pStyle w:val="Heading8"/>
      </w:pPr>
      <w:bookmarkStart w:id="70" w:name="_Toc528352546"/>
      <w:r w:rsidRPr="00082AEA">
        <w:lastRenderedPageBreak/>
        <w:t>b) Aprobación de directrices de examen nuevas o revisadas</w:t>
      </w:r>
      <w:bookmarkEnd w:id="70"/>
    </w:p>
    <w:p w:rsidR="006D00FC" w:rsidRPr="00082AEA" w:rsidRDefault="009548CE" w:rsidP="009548CE">
      <w:pPr>
        <w:keepNext/>
        <w:keepLines/>
        <w:spacing w:after="120"/>
        <w:jc w:val="left"/>
        <w:rPr>
          <w:i/>
          <w:sz w:val="18"/>
          <w:szCs w:val="18"/>
        </w:rPr>
      </w:pPr>
      <w:r w:rsidRPr="00082AEA">
        <w:rPr>
          <w:i/>
          <w:sz w:val="18"/>
          <w:szCs w:val="18"/>
        </w:rPr>
        <w:t>Directrices de examen aprobadas</w:t>
      </w:r>
    </w:p>
    <w:p w:rsidR="006D00FC" w:rsidRPr="00082AEA" w:rsidRDefault="009548CE" w:rsidP="009548CE">
      <w:pPr>
        <w:keepNext/>
        <w:keepLines/>
        <w:numPr>
          <w:ilvl w:val="0"/>
          <w:numId w:val="3"/>
        </w:numPr>
        <w:tabs>
          <w:tab w:val="num" w:pos="318"/>
        </w:tabs>
        <w:spacing w:after="120"/>
        <w:ind w:left="357" w:hanging="357"/>
        <w:jc w:val="left"/>
        <w:rPr>
          <w:i/>
          <w:color w:val="000000"/>
          <w:sz w:val="18"/>
          <w:szCs w:val="18"/>
        </w:rPr>
      </w:pPr>
      <w:r w:rsidRPr="00082AEA">
        <w:rPr>
          <w:color w:val="000000"/>
          <w:sz w:val="18"/>
          <w:szCs w:val="18"/>
        </w:rPr>
        <w:t>En</w:t>
      </w:r>
      <w:r w:rsidR="00C6592F" w:rsidRPr="00082AEA">
        <w:rPr>
          <w:color w:val="000000"/>
          <w:sz w:val="18"/>
          <w:szCs w:val="18"/>
        </w:rPr>
        <w:t> 2</w:t>
      </w:r>
      <w:r w:rsidRPr="00082AEA">
        <w:rPr>
          <w:color w:val="000000"/>
          <w:sz w:val="18"/>
          <w:szCs w:val="18"/>
        </w:rPr>
        <w:t>016</w:t>
      </w:r>
      <w:r w:rsidR="00C6592F" w:rsidRPr="00082AEA">
        <w:rPr>
          <w:color w:val="000000"/>
          <w:sz w:val="18"/>
          <w:szCs w:val="18"/>
        </w:rPr>
        <w:t xml:space="preserve">, </w:t>
      </w:r>
      <w:r w:rsidRPr="00082AEA">
        <w:rPr>
          <w:color w:val="000000"/>
          <w:sz w:val="18"/>
          <w:szCs w:val="18"/>
        </w:rPr>
        <w:t>el TC aprobó</w:t>
      </w:r>
      <w:r w:rsidR="00C6592F" w:rsidRPr="00082AEA">
        <w:rPr>
          <w:color w:val="000000"/>
          <w:sz w:val="18"/>
          <w:szCs w:val="18"/>
        </w:rPr>
        <w:t> 1</w:t>
      </w:r>
      <w:r w:rsidRPr="00082AEA">
        <w:rPr>
          <w:color w:val="000000"/>
          <w:sz w:val="18"/>
          <w:szCs w:val="18"/>
        </w:rPr>
        <w:t>5 directrices de examen</w:t>
      </w:r>
      <w:r w:rsidR="00C6592F" w:rsidRPr="00082AEA">
        <w:rPr>
          <w:color w:val="000000"/>
          <w:sz w:val="18"/>
          <w:szCs w:val="18"/>
        </w:rPr>
        <w:t xml:space="preserve">, </w:t>
      </w:r>
      <w:r w:rsidRPr="00082AEA">
        <w:rPr>
          <w:color w:val="000000"/>
          <w:sz w:val="18"/>
          <w:szCs w:val="18"/>
        </w:rPr>
        <w:t>a saber:</w:t>
      </w:r>
    </w:p>
    <w:p w:rsidR="006D00FC" w:rsidRPr="00082AEA" w:rsidRDefault="006D00FC" w:rsidP="006D00FC">
      <w:pPr>
        <w:tabs>
          <w:tab w:val="left" w:pos="756"/>
          <w:tab w:val="left" w:pos="2444"/>
        </w:tabs>
        <w:spacing w:after="60"/>
        <w:ind w:left="2444" w:hanging="2087"/>
        <w:jc w:val="left"/>
        <w:rPr>
          <w:i/>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cinco directrices de examen nuevas</w:t>
      </w:r>
    </w:p>
    <w:p w:rsidR="006D00FC" w:rsidRPr="00082AEA" w:rsidRDefault="006D00FC" w:rsidP="006D00FC">
      <w:pPr>
        <w:tabs>
          <w:tab w:val="left" w:pos="756"/>
          <w:tab w:val="left" w:pos="2444"/>
        </w:tabs>
        <w:spacing w:after="60"/>
        <w:ind w:left="2444" w:hanging="2087"/>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dos revisiones de directrices de examen</w:t>
      </w:r>
    </w:p>
    <w:p w:rsidR="006D00FC" w:rsidRPr="00082AEA" w:rsidRDefault="006D00FC" w:rsidP="009548CE">
      <w:pPr>
        <w:spacing w:after="12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ocho revisiones parciales de directrices de examen</w:t>
      </w:r>
    </w:p>
    <w:p w:rsidR="006D00FC" w:rsidRPr="00082AEA" w:rsidRDefault="009548CE" w:rsidP="009548CE">
      <w:pPr>
        <w:keepNext/>
        <w:keepLines/>
        <w:numPr>
          <w:ilvl w:val="0"/>
          <w:numId w:val="3"/>
        </w:numPr>
        <w:tabs>
          <w:tab w:val="num" w:pos="318"/>
        </w:tabs>
        <w:spacing w:after="120"/>
        <w:ind w:left="357" w:hanging="357"/>
        <w:jc w:val="left"/>
        <w:rPr>
          <w:i/>
          <w:color w:val="000000"/>
          <w:sz w:val="18"/>
          <w:szCs w:val="18"/>
        </w:rPr>
      </w:pPr>
      <w:r w:rsidRPr="00082AEA">
        <w:rPr>
          <w:color w:val="000000"/>
          <w:sz w:val="18"/>
          <w:szCs w:val="18"/>
        </w:rPr>
        <w:t>En</w:t>
      </w:r>
      <w:r w:rsidR="00C6592F" w:rsidRPr="00082AEA">
        <w:rPr>
          <w:color w:val="000000"/>
          <w:sz w:val="18"/>
          <w:szCs w:val="18"/>
        </w:rPr>
        <w:t> 2</w:t>
      </w:r>
      <w:r w:rsidRPr="00082AEA">
        <w:rPr>
          <w:color w:val="000000"/>
          <w:sz w:val="18"/>
          <w:szCs w:val="18"/>
        </w:rPr>
        <w:t>017</w:t>
      </w:r>
      <w:r w:rsidR="00C6592F" w:rsidRPr="00082AEA">
        <w:rPr>
          <w:color w:val="000000"/>
          <w:sz w:val="18"/>
          <w:szCs w:val="18"/>
        </w:rPr>
        <w:t xml:space="preserve">, </w:t>
      </w:r>
      <w:r w:rsidRPr="00082AEA">
        <w:rPr>
          <w:color w:val="000000"/>
          <w:sz w:val="18"/>
          <w:szCs w:val="18"/>
        </w:rPr>
        <w:t>el TC aprobó</w:t>
      </w:r>
      <w:r w:rsidR="00C6592F" w:rsidRPr="00082AEA">
        <w:rPr>
          <w:color w:val="000000"/>
          <w:sz w:val="18"/>
          <w:szCs w:val="18"/>
        </w:rPr>
        <w:t> 1</w:t>
      </w:r>
      <w:r w:rsidRPr="00082AEA">
        <w:rPr>
          <w:color w:val="000000"/>
          <w:sz w:val="18"/>
          <w:szCs w:val="18"/>
        </w:rPr>
        <w:t>9 directrices de examen</w:t>
      </w:r>
      <w:r w:rsidR="00C6592F" w:rsidRPr="00082AEA">
        <w:rPr>
          <w:color w:val="000000"/>
          <w:sz w:val="18"/>
          <w:szCs w:val="18"/>
        </w:rPr>
        <w:t xml:space="preserve">, </w:t>
      </w:r>
      <w:r w:rsidRPr="00082AEA">
        <w:rPr>
          <w:color w:val="000000"/>
          <w:sz w:val="18"/>
          <w:szCs w:val="18"/>
        </w:rPr>
        <w:t>a saber:</w:t>
      </w:r>
    </w:p>
    <w:p w:rsidR="006D00FC" w:rsidRPr="00082AEA" w:rsidRDefault="006D00FC" w:rsidP="006D00FC">
      <w:pPr>
        <w:tabs>
          <w:tab w:val="left" w:pos="756"/>
          <w:tab w:val="left" w:pos="2444"/>
        </w:tabs>
        <w:spacing w:after="60"/>
        <w:ind w:left="2444" w:hanging="2087"/>
        <w:jc w:val="left"/>
        <w:rPr>
          <w:i/>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cinco directrices de examen nuevas</w:t>
      </w:r>
    </w:p>
    <w:p w:rsidR="006D00FC" w:rsidRPr="00082AEA" w:rsidRDefault="006D00FC" w:rsidP="006D00FC">
      <w:pPr>
        <w:tabs>
          <w:tab w:val="left" w:pos="756"/>
          <w:tab w:val="left" w:pos="2444"/>
        </w:tabs>
        <w:spacing w:after="60"/>
        <w:ind w:left="2444" w:hanging="2087"/>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diez revisiones de directrices de examen</w:t>
      </w:r>
    </w:p>
    <w:p w:rsidR="006D00FC" w:rsidRPr="00082AEA" w:rsidRDefault="006D00FC" w:rsidP="009548CE">
      <w:pPr>
        <w:spacing w:after="12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cuatro revisiones parciales de directrices de examen</w:t>
      </w:r>
    </w:p>
    <w:p w:rsidR="006D00FC" w:rsidRPr="00082AEA" w:rsidRDefault="009548CE" w:rsidP="009548CE">
      <w:pPr>
        <w:spacing w:after="120"/>
        <w:ind w:left="743" w:hanging="386"/>
        <w:jc w:val="left"/>
        <w:rPr>
          <w:sz w:val="18"/>
          <w:szCs w:val="18"/>
        </w:rPr>
      </w:pPr>
      <w:r w:rsidRPr="00082AEA">
        <w:rPr>
          <w:color w:val="000000"/>
          <w:sz w:val="18"/>
          <w:szCs w:val="18"/>
        </w:rPr>
        <w:t>(véase el gráfico</w:t>
      </w:r>
      <w:r w:rsidR="00C6592F" w:rsidRPr="00082AEA">
        <w:rPr>
          <w:color w:val="000000"/>
          <w:sz w:val="18"/>
          <w:szCs w:val="18"/>
        </w:rPr>
        <w:t> 1</w:t>
      </w:r>
      <w:r w:rsidRPr="00082AEA">
        <w:rPr>
          <w:color w:val="000000"/>
          <w:sz w:val="18"/>
          <w:szCs w:val="18"/>
        </w:rPr>
        <w:t>6)</w:t>
      </w:r>
    </w:p>
    <w:p w:rsidR="006D00FC" w:rsidRPr="00082AEA" w:rsidRDefault="006D00FC" w:rsidP="006D00FC"/>
    <w:p w:rsidR="006D00FC" w:rsidRPr="00082AEA" w:rsidRDefault="009548CE" w:rsidP="009548CE">
      <w:pPr>
        <w:spacing w:after="120"/>
        <w:jc w:val="left"/>
        <w:rPr>
          <w:i/>
          <w:color w:val="000000"/>
          <w:sz w:val="18"/>
          <w:szCs w:val="18"/>
        </w:rPr>
      </w:pPr>
      <w:r w:rsidRPr="00082AEA">
        <w:rPr>
          <w:i/>
          <w:color w:val="000000"/>
          <w:sz w:val="18"/>
          <w:szCs w:val="18"/>
        </w:rPr>
        <w:t>Directrices de examen cuya elaboración avanzó en los Grupos de Trabajo Técnico</w:t>
      </w:r>
    </w:p>
    <w:p w:rsidR="006D00FC" w:rsidRPr="00082AEA" w:rsidRDefault="009548CE" w:rsidP="009548CE">
      <w:pPr>
        <w:keepNext/>
        <w:keepLines/>
        <w:numPr>
          <w:ilvl w:val="0"/>
          <w:numId w:val="3"/>
        </w:numPr>
        <w:tabs>
          <w:tab w:val="num" w:pos="318"/>
        </w:tabs>
        <w:spacing w:after="120"/>
        <w:ind w:left="357" w:hanging="357"/>
        <w:jc w:val="left"/>
        <w:rPr>
          <w:i/>
          <w:color w:val="000000"/>
          <w:sz w:val="18"/>
          <w:szCs w:val="18"/>
        </w:rPr>
      </w:pPr>
      <w:r w:rsidRPr="00082AEA">
        <w:rPr>
          <w:color w:val="000000"/>
          <w:sz w:val="18"/>
          <w:szCs w:val="18"/>
        </w:rPr>
        <w:t>En</w:t>
      </w:r>
      <w:r w:rsidR="00C6592F" w:rsidRPr="00082AEA">
        <w:rPr>
          <w:color w:val="000000"/>
          <w:sz w:val="18"/>
          <w:szCs w:val="18"/>
        </w:rPr>
        <w:t> 2</w:t>
      </w:r>
      <w:r w:rsidRPr="00082AEA">
        <w:rPr>
          <w:color w:val="000000"/>
          <w:sz w:val="18"/>
          <w:szCs w:val="18"/>
        </w:rPr>
        <w:t>016</w:t>
      </w:r>
      <w:r w:rsidR="00C6592F" w:rsidRPr="00082AEA">
        <w:rPr>
          <w:color w:val="000000"/>
          <w:sz w:val="18"/>
          <w:szCs w:val="18"/>
        </w:rPr>
        <w:t xml:space="preserve">, </w:t>
      </w:r>
      <w:r w:rsidRPr="00082AEA">
        <w:rPr>
          <w:color w:val="000000"/>
          <w:sz w:val="18"/>
          <w:szCs w:val="18"/>
        </w:rPr>
        <w:t>los TWP avanzaron en la elaboración de</w:t>
      </w:r>
      <w:r w:rsidR="00C6592F" w:rsidRPr="00082AEA">
        <w:rPr>
          <w:color w:val="000000"/>
          <w:sz w:val="18"/>
          <w:szCs w:val="18"/>
        </w:rPr>
        <w:t> 4</w:t>
      </w:r>
      <w:r w:rsidRPr="00082AEA">
        <w:rPr>
          <w:color w:val="000000"/>
          <w:sz w:val="18"/>
          <w:szCs w:val="18"/>
        </w:rPr>
        <w:t>9 proyectos de directrices de examen</w:t>
      </w:r>
      <w:r w:rsidR="00C6592F" w:rsidRPr="00082AEA">
        <w:rPr>
          <w:color w:val="000000"/>
          <w:sz w:val="18"/>
          <w:szCs w:val="18"/>
        </w:rPr>
        <w:t xml:space="preserve">, </w:t>
      </w:r>
      <w:r w:rsidRPr="00082AEA">
        <w:rPr>
          <w:color w:val="000000"/>
          <w:sz w:val="18"/>
          <w:szCs w:val="18"/>
        </w:rPr>
        <w:t>a saber:</w:t>
      </w:r>
    </w:p>
    <w:p w:rsidR="006D00FC" w:rsidRPr="00082AEA" w:rsidRDefault="006D00FC" w:rsidP="006D00FC">
      <w:pPr>
        <w:spacing w:after="6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21 directrices de examen nuevas</w:t>
      </w:r>
    </w:p>
    <w:p w:rsidR="006D00FC" w:rsidRPr="00082AEA" w:rsidRDefault="006D00FC" w:rsidP="006D00FC">
      <w:pPr>
        <w:spacing w:after="6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25 revisiones</w:t>
      </w:r>
    </w:p>
    <w:p w:rsidR="006D00FC" w:rsidRPr="00082AEA" w:rsidRDefault="006D00FC" w:rsidP="009548CE">
      <w:pPr>
        <w:tabs>
          <w:tab w:val="left" w:pos="756"/>
          <w:tab w:val="left" w:pos="2444"/>
        </w:tabs>
        <w:spacing w:after="120"/>
        <w:ind w:left="2444" w:hanging="2087"/>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tres revisiones parciales</w:t>
      </w:r>
    </w:p>
    <w:p w:rsidR="006D00FC" w:rsidRPr="00082AEA" w:rsidRDefault="009548CE" w:rsidP="009548CE">
      <w:pPr>
        <w:keepNext/>
        <w:keepLines/>
        <w:numPr>
          <w:ilvl w:val="0"/>
          <w:numId w:val="3"/>
        </w:numPr>
        <w:tabs>
          <w:tab w:val="num" w:pos="318"/>
        </w:tabs>
        <w:spacing w:after="120"/>
        <w:ind w:left="357" w:hanging="357"/>
        <w:jc w:val="left"/>
        <w:rPr>
          <w:i/>
          <w:color w:val="000000"/>
          <w:sz w:val="18"/>
          <w:szCs w:val="18"/>
        </w:rPr>
      </w:pPr>
      <w:r w:rsidRPr="00082AEA">
        <w:rPr>
          <w:color w:val="000000"/>
          <w:sz w:val="18"/>
          <w:szCs w:val="18"/>
        </w:rPr>
        <w:t>En</w:t>
      </w:r>
      <w:r w:rsidR="00C6592F" w:rsidRPr="00082AEA">
        <w:rPr>
          <w:color w:val="000000"/>
          <w:sz w:val="18"/>
          <w:szCs w:val="18"/>
        </w:rPr>
        <w:t> 2</w:t>
      </w:r>
      <w:r w:rsidRPr="00082AEA">
        <w:rPr>
          <w:color w:val="000000"/>
          <w:sz w:val="18"/>
          <w:szCs w:val="18"/>
        </w:rPr>
        <w:t>017</w:t>
      </w:r>
      <w:r w:rsidR="00C6592F" w:rsidRPr="00082AEA">
        <w:rPr>
          <w:color w:val="000000"/>
          <w:sz w:val="18"/>
          <w:szCs w:val="18"/>
        </w:rPr>
        <w:t xml:space="preserve">, </w:t>
      </w:r>
      <w:r w:rsidRPr="00082AEA">
        <w:rPr>
          <w:color w:val="000000"/>
          <w:sz w:val="18"/>
          <w:szCs w:val="18"/>
        </w:rPr>
        <w:t>los TWP avanzaron en la elaboración de</w:t>
      </w:r>
      <w:r w:rsidR="00C6592F" w:rsidRPr="00082AEA">
        <w:rPr>
          <w:color w:val="000000"/>
          <w:sz w:val="18"/>
          <w:szCs w:val="18"/>
        </w:rPr>
        <w:t> 5</w:t>
      </w:r>
      <w:r w:rsidRPr="00082AEA">
        <w:rPr>
          <w:color w:val="000000"/>
          <w:sz w:val="18"/>
          <w:szCs w:val="18"/>
        </w:rPr>
        <w:t>4 proyectos de directrices de examen</w:t>
      </w:r>
      <w:r w:rsidR="00C6592F" w:rsidRPr="00082AEA">
        <w:rPr>
          <w:color w:val="000000"/>
          <w:sz w:val="18"/>
          <w:szCs w:val="18"/>
        </w:rPr>
        <w:t xml:space="preserve">, </w:t>
      </w:r>
      <w:r w:rsidRPr="00082AEA">
        <w:rPr>
          <w:color w:val="000000"/>
          <w:sz w:val="18"/>
          <w:szCs w:val="18"/>
        </w:rPr>
        <w:t>a saber:</w:t>
      </w:r>
    </w:p>
    <w:p w:rsidR="006D00FC" w:rsidRPr="00082AEA" w:rsidRDefault="006D00FC" w:rsidP="006D00FC">
      <w:pPr>
        <w:spacing w:after="6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23 directrices de examen nuevas</w:t>
      </w:r>
    </w:p>
    <w:p w:rsidR="006D00FC" w:rsidRPr="00082AEA" w:rsidRDefault="006D00FC" w:rsidP="006D00FC">
      <w:pPr>
        <w:spacing w:after="60"/>
        <w:ind w:left="743" w:hanging="386"/>
        <w:jc w:val="left"/>
        <w:rPr>
          <w:color w:val="000000"/>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21 revisiones</w:t>
      </w:r>
    </w:p>
    <w:p w:rsidR="006D00FC" w:rsidRPr="00082AEA" w:rsidRDefault="006D00FC" w:rsidP="006D00FC">
      <w:pPr>
        <w:spacing w:after="60"/>
        <w:ind w:left="743" w:hanging="386"/>
        <w:jc w:val="left"/>
        <w:rPr>
          <w:sz w:val="18"/>
          <w:szCs w:val="18"/>
        </w:rPr>
      </w:pPr>
      <w:r w:rsidRPr="00082AEA">
        <w:rPr>
          <w:color w:val="000000"/>
          <w:sz w:val="18"/>
          <w:szCs w:val="18"/>
        </w:rPr>
        <w:t>–</w:t>
      </w:r>
      <w:r w:rsidRPr="00082AEA">
        <w:rPr>
          <w:color w:val="000000"/>
          <w:sz w:val="18"/>
          <w:szCs w:val="18"/>
        </w:rPr>
        <w:tab/>
      </w:r>
      <w:r w:rsidR="009548CE" w:rsidRPr="00082AEA">
        <w:rPr>
          <w:color w:val="000000"/>
          <w:sz w:val="18"/>
          <w:szCs w:val="18"/>
        </w:rPr>
        <w:t>diez revisiones parciales</w:t>
      </w:r>
    </w:p>
    <w:p w:rsidR="006D00FC" w:rsidRPr="00082AEA" w:rsidRDefault="009548CE" w:rsidP="009548CE">
      <w:pPr>
        <w:spacing w:after="120"/>
        <w:ind w:left="743" w:hanging="386"/>
        <w:jc w:val="left"/>
        <w:rPr>
          <w:color w:val="000000"/>
          <w:sz w:val="18"/>
          <w:szCs w:val="18"/>
        </w:rPr>
      </w:pPr>
      <w:r w:rsidRPr="00082AEA">
        <w:rPr>
          <w:color w:val="000000"/>
          <w:sz w:val="18"/>
          <w:szCs w:val="18"/>
        </w:rPr>
        <w:t>(véase el gráfico</w:t>
      </w:r>
      <w:r w:rsidR="00C6592F" w:rsidRPr="00082AEA">
        <w:rPr>
          <w:color w:val="000000"/>
          <w:sz w:val="18"/>
          <w:szCs w:val="18"/>
        </w:rPr>
        <w:t> 1</w:t>
      </w:r>
      <w:r w:rsidRPr="00082AEA">
        <w:rPr>
          <w:color w:val="000000"/>
          <w:sz w:val="18"/>
          <w:szCs w:val="18"/>
        </w:rPr>
        <w:t>7)</w:t>
      </w:r>
    </w:p>
    <w:p w:rsidR="006D00FC" w:rsidRPr="00082AEA" w:rsidRDefault="006D00FC" w:rsidP="006D00FC"/>
    <w:p w:rsidR="006D00FC" w:rsidRPr="00082AEA" w:rsidRDefault="006D00FC" w:rsidP="006D00FC">
      <w:pPr>
        <w:jc w:val="left"/>
      </w:pPr>
    </w:p>
    <w:p w:rsidR="006D00FC" w:rsidRPr="00082AEA" w:rsidRDefault="009548CE" w:rsidP="009548CE">
      <w:pPr>
        <w:pStyle w:val="Heading8"/>
        <w:keepNext/>
        <w:jc w:val="center"/>
      </w:pPr>
      <w:bookmarkStart w:id="71" w:name="_Toc528352547"/>
      <w:r w:rsidRPr="00082AEA">
        <w:t>Directrices de examen:</w:t>
      </w:r>
      <w:r w:rsidR="009B45E2" w:rsidRPr="00082AEA">
        <w:t xml:space="preserve"> </w:t>
      </w:r>
      <w:r w:rsidRPr="00082AEA">
        <w:t>visitas al sitio web de la UPOV en 2017</w:t>
      </w:r>
      <w:bookmarkEnd w:id="71"/>
    </w:p>
    <w:tbl>
      <w:tblPr>
        <w:tblW w:w="47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06"/>
        <w:gridCol w:w="1595"/>
        <w:gridCol w:w="1984"/>
      </w:tblGrid>
      <w:tr w:rsidR="006D00FC" w:rsidRPr="00082AEA" w:rsidTr="00661588">
        <w:trPr>
          <w:trHeight w:val="143"/>
          <w:jc w:val="center"/>
        </w:trPr>
        <w:tc>
          <w:tcPr>
            <w:tcW w:w="1206"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bCs/>
                <w:color w:val="000000"/>
                <w:sz w:val="18"/>
                <w:szCs w:val="22"/>
              </w:rPr>
              <w:t>Idioma</w:t>
            </w:r>
            <w:r w:rsidR="006D00FC" w:rsidRPr="00082AEA">
              <w:rPr>
                <w:rFonts w:cs="Arial"/>
                <w:bCs/>
                <w:color w:val="000000"/>
                <w:sz w:val="18"/>
                <w:szCs w:val="22"/>
              </w:rPr>
              <w:t xml:space="preserve"> </w:t>
            </w:r>
          </w:p>
        </w:tc>
        <w:tc>
          <w:tcPr>
            <w:tcW w:w="1595"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bCs/>
                <w:color w:val="000000"/>
                <w:sz w:val="18"/>
                <w:szCs w:val="22"/>
              </w:rPr>
              <w:t>Páginas vistas</w:t>
            </w:r>
            <w:r w:rsidR="006D00FC" w:rsidRPr="00082AEA">
              <w:rPr>
                <w:rFonts w:cs="Arial"/>
                <w:bCs/>
                <w:color w:val="000000"/>
                <w:sz w:val="18"/>
                <w:szCs w:val="22"/>
              </w:rPr>
              <w:t xml:space="preserve"> </w:t>
            </w:r>
          </w:p>
        </w:tc>
        <w:tc>
          <w:tcPr>
            <w:tcW w:w="1984" w:type="dxa"/>
          </w:tcPr>
          <w:p w:rsidR="006D00FC" w:rsidRPr="00082AEA" w:rsidRDefault="009548CE" w:rsidP="009B45E2">
            <w:pPr>
              <w:autoSpaceDE w:val="0"/>
              <w:autoSpaceDN w:val="0"/>
              <w:adjustRightInd w:val="0"/>
              <w:jc w:val="left"/>
              <w:rPr>
                <w:rFonts w:cs="Arial"/>
                <w:bCs/>
                <w:color w:val="000000"/>
                <w:sz w:val="18"/>
                <w:szCs w:val="22"/>
              </w:rPr>
            </w:pPr>
            <w:r w:rsidRPr="00082AEA">
              <w:rPr>
                <w:rFonts w:cs="Arial"/>
                <w:bCs/>
                <w:color w:val="000000"/>
                <w:sz w:val="18"/>
                <w:szCs w:val="22"/>
              </w:rPr>
              <w:t>Páginas vistas únicas</w:t>
            </w:r>
          </w:p>
          <w:p w:rsidR="006D00FC" w:rsidRPr="00082AEA" w:rsidRDefault="006D00FC" w:rsidP="009B45E2">
            <w:pPr>
              <w:autoSpaceDE w:val="0"/>
              <w:autoSpaceDN w:val="0"/>
              <w:adjustRightInd w:val="0"/>
              <w:jc w:val="left"/>
              <w:rPr>
                <w:rFonts w:cs="Arial"/>
                <w:color w:val="000000"/>
                <w:sz w:val="18"/>
                <w:szCs w:val="22"/>
              </w:rPr>
            </w:pPr>
          </w:p>
        </w:tc>
      </w:tr>
      <w:tr w:rsidR="006D00FC" w:rsidRPr="00082AEA" w:rsidTr="00661588">
        <w:trPr>
          <w:trHeight w:val="148"/>
          <w:jc w:val="center"/>
        </w:trPr>
        <w:tc>
          <w:tcPr>
            <w:tcW w:w="1206"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color w:val="000000"/>
                <w:sz w:val="18"/>
                <w:szCs w:val="22"/>
              </w:rPr>
              <w:t>Inglés</w:t>
            </w:r>
            <w:r w:rsidR="006D00FC" w:rsidRPr="00082AEA">
              <w:rPr>
                <w:rFonts w:cs="Arial"/>
                <w:color w:val="000000"/>
                <w:sz w:val="18"/>
                <w:szCs w:val="22"/>
              </w:rPr>
              <w:t xml:space="preserve"> </w:t>
            </w:r>
          </w:p>
        </w:tc>
        <w:tc>
          <w:tcPr>
            <w:tcW w:w="1595"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53</w:t>
            </w:r>
            <w:r w:rsidR="009548CE" w:rsidRPr="00082AEA">
              <w:rPr>
                <w:sz w:val="18"/>
                <w:szCs w:val="18"/>
                <w:lang w:val="es-ES_tradnl"/>
              </w:rPr>
              <w:t>.</w:t>
            </w:r>
            <w:r w:rsidRPr="00082AEA">
              <w:rPr>
                <w:sz w:val="18"/>
                <w:szCs w:val="18"/>
                <w:lang w:val="es-ES_tradnl"/>
              </w:rPr>
              <w:t>266</w:t>
            </w:r>
          </w:p>
        </w:tc>
        <w:tc>
          <w:tcPr>
            <w:tcW w:w="1984"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31</w:t>
            </w:r>
            <w:r w:rsidR="009548CE" w:rsidRPr="00082AEA">
              <w:rPr>
                <w:sz w:val="18"/>
                <w:szCs w:val="18"/>
                <w:lang w:val="es-ES_tradnl"/>
              </w:rPr>
              <w:t>.</w:t>
            </w:r>
            <w:r w:rsidRPr="00082AEA">
              <w:rPr>
                <w:sz w:val="18"/>
                <w:szCs w:val="18"/>
                <w:lang w:val="es-ES_tradnl"/>
              </w:rPr>
              <w:t>116</w:t>
            </w:r>
          </w:p>
        </w:tc>
      </w:tr>
      <w:tr w:rsidR="006D00FC" w:rsidRPr="00082AEA" w:rsidTr="00661588">
        <w:trPr>
          <w:trHeight w:val="142"/>
          <w:jc w:val="center"/>
        </w:trPr>
        <w:tc>
          <w:tcPr>
            <w:tcW w:w="1206"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color w:val="000000"/>
                <w:sz w:val="18"/>
                <w:szCs w:val="22"/>
              </w:rPr>
              <w:t>Español</w:t>
            </w:r>
            <w:r w:rsidR="006D00FC" w:rsidRPr="00082AEA">
              <w:rPr>
                <w:rFonts w:cs="Arial"/>
                <w:color w:val="000000"/>
                <w:sz w:val="18"/>
                <w:szCs w:val="22"/>
              </w:rPr>
              <w:t xml:space="preserve"> </w:t>
            </w:r>
          </w:p>
        </w:tc>
        <w:tc>
          <w:tcPr>
            <w:tcW w:w="1595" w:type="dxa"/>
          </w:tcPr>
          <w:p w:rsidR="006D00FC" w:rsidRPr="00082AEA" w:rsidRDefault="006D00FC" w:rsidP="009B45E2">
            <w:pPr>
              <w:pStyle w:val="Default"/>
              <w:ind w:right="166"/>
              <w:jc w:val="right"/>
              <w:rPr>
                <w:sz w:val="18"/>
                <w:szCs w:val="18"/>
                <w:lang w:val="es-ES_tradnl"/>
              </w:rPr>
            </w:pPr>
            <w:r w:rsidRPr="00082AEA">
              <w:rPr>
                <w:sz w:val="18"/>
                <w:szCs w:val="18"/>
                <w:lang w:val="es-ES_tradnl"/>
              </w:rPr>
              <w:t>9</w:t>
            </w:r>
            <w:r w:rsidR="009548CE" w:rsidRPr="00082AEA">
              <w:rPr>
                <w:sz w:val="18"/>
                <w:szCs w:val="18"/>
                <w:lang w:val="es-ES_tradnl"/>
              </w:rPr>
              <w:t>.</w:t>
            </w:r>
            <w:r w:rsidRPr="00082AEA">
              <w:rPr>
                <w:sz w:val="18"/>
                <w:szCs w:val="18"/>
                <w:lang w:val="es-ES_tradnl"/>
              </w:rPr>
              <w:t>175</w:t>
            </w:r>
          </w:p>
        </w:tc>
        <w:tc>
          <w:tcPr>
            <w:tcW w:w="1984" w:type="dxa"/>
          </w:tcPr>
          <w:p w:rsidR="006D00FC" w:rsidRPr="00082AEA" w:rsidRDefault="006D00FC" w:rsidP="009B45E2">
            <w:pPr>
              <w:pStyle w:val="Default"/>
              <w:ind w:right="175"/>
              <w:jc w:val="right"/>
              <w:rPr>
                <w:sz w:val="18"/>
                <w:szCs w:val="18"/>
                <w:lang w:val="es-ES_tradnl"/>
              </w:rPr>
            </w:pPr>
            <w:r w:rsidRPr="00082AEA">
              <w:rPr>
                <w:sz w:val="18"/>
                <w:szCs w:val="18"/>
                <w:lang w:val="es-ES_tradnl"/>
              </w:rPr>
              <w:t>4</w:t>
            </w:r>
            <w:r w:rsidR="009548CE" w:rsidRPr="00082AEA">
              <w:rPr>
                <w:sz w:val="18"/>
                <w:szCs w:val="18"/>
                <w:lang w:val="es-ES_tradnl"/>
              </w:rPr>
              <w:t>.</w:t>
            </w:r>
            <w:r w:rsidRPr="00082AEA">
              <w:rPr>
                <w:sz w:val="18"/>
                <w:szCs w:val="18"/>
                <w:lang w:val="es-ES_tradnl"/>
              </w:rPr>
              <w:t>970</w:t>
            </w:r>
          </w:p>
        </w:tc>
      </w:tr>
      <w:tr w:rsidR="006D00FC" w:rsidRPr="00082AEA" w:rsidTr="00661588">
        <w:trPr>
          <w:trHeight w:val="155"/>
          <w:jc w:val="center"/>
        </w:trPr>
        <w:tc>
          <w:tcPr>
            <w:tcW w:w="1206"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color w:val="000000"/>
                <w:sz w:val="18"/>
                <w:szCs w:val="22"/>
              </w:rPr>
              <w:t>Francés</w:t>
            </w:r>
            <w:r w:rsidR="006D00FC" w:rsidRPr="00082AEA">
              <w:rPr>
                <w:rFonts w:cs="Arial"/>
                <w:color w:val="000000"/>
                <w:sz w:val="18"/>
                <w:szCs w:val="22"/>
              </w:rPr>
              <w:t xml:space="preserve"> </w:t>
            </w:r>
          </w:p>
        </w:tc>
        <w:tc>
          <w:tcPr>
            <w:tcW w:w="1595" w:type="dxa"/>
            <w:tcBorders>
              <w:bottom w:val="dotted"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2</w:t>
            </w:r>
            <w:r w:rsidR="009548CE" w:rsidRPr="00082AEA">
              <w:rPr>
                <w:sz w:val="18"/>
                <w:szCs w:val="18"/>
                <w:lang w:val="es-ES_tradnl"/>
              </w:rPr>
              <w:t>.</w:t>
            </w:r>
            <w:r w:rsidRPr="00082AEA">
              <w:rPr>
                <w:sz w:val="18"/>
                <w:szCs w:val="18"/>
                <w:lang w:val="es-ES_tradnl"/>
              </w:rPr>
              <w:t>806</w:t>
            </w:r>
          </w:p>
        </w:tc>
        <w:tc>
          <w:tcPr>
            <w:tcW w:w="1984" w:type="dxa"/>
            <w:tcBorders>
              <w:bottom w:val="dotted"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1</w:t>
            </w:r>
            <w:r w:rsidR="009548CE" w:rsidRPr="00082AEA">
              <w:rPr>
                <w:sz w:val="18"/>
                <w:szCs w:val="18"/>
                <w:lang w:val="es-ES_tradnl"/>
              </w:rPr>
              <w:t>.</w:t>
            </w:r>
            <w:r w:rsidRPr="00082AEA">
              <w:rPr>
                <w:sz w:val="18"/>
                <w:szCs w:val="18"/>
                <w:lang w:val="es-ES_tradnl"/>
              </w:rPr>
              <w:t>726</w:t>
            </w:r>
          </w:p>
        </w:tc>
      </w:tr>
      <w:tr w:rsidR="006D00FC" w:rsidRPr="00082AEA" w:rsidTr="00661588">
        <w:trPr>
          <w:trHeight w:val="142"/>
          <w:jc w:val="center"/>
        </w:trPr>
        <w:tc>
          <w:tcPr>
            <w:tcW w:w="1206" w:type="dxa"/>
          </w:tcPr>
          <w:p w:rsidR="006D00FC" w:rsidRPr="00082AEA" w:rsidRDefault="009548CE" w:rsidP="00E8508B">
            <w:pPr>
              <w:autoSpaceDE w:val="0"/>
              <w:autoSpaceDN w:val="0"/>
              <w:adjustRightInd w:val="0"/>
              <w:jc w:val="left"/>
              <w:rPr>
                <w:rFonts w:cs="Arial"/>
                <w:color w:val="000000"/>
                <w:sz w:val="18"/>
                <w:szCs w:val="22"/>
              </w:rPr>
            </w:pPr>
            <w:r w:rsidRPr="00082AEA">
              <w:rPr>
                <w:rFonts w:cs="Arial"/>
                <w:color w:val="000000"/>
                <w:sz w:val="18"/>
                <w:szCs w:val="22"/>
              </w:rPr>
              <w:t>Alemán</w:t>
            </w:r>
            <w:r w:rsidR="006D00FC" w:rsidRPr="00082AEA">
              <w:rPr>
                <w:rFonts w:cs="Arial"/>
                <w:color w:val="000000"/>
                <w:sz w:val="18"/>
                <w:szCs w:val="22"/>
              </w:rPr>
              <w:t xml:space="preserve"> </w:t>
            </w:r>
          </w:p>
        </w:tc>
        <w:tc>
          <w:tcPr>
            <w:tcW w:w="1595" w:type="dxa"/>
            <w:tcBorders>
              <w:bottom w:val="single"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1</w:t>
            </w:r>
            <w:r w:rsidR="009548CE" w:rsidRPr="00082AEA">
              <w:rPr>
                <w:sz w:val="18"/>
                <w:szCs w:val="18"/>
                <w:lang w:val="es-ES_tradnl"/>
              </w:rPr>
              <w:t>.</w:t>
            </w:r>
            <w:r w:rsidRPr="00082AEA">
              <w:rPr>
                <w:sz w:val="18"/>
                <w:szCs w:val="18"/>
                <w:lang w:val="es-ES_tradnl"/>
              </w:rPr>
              <w:t>301</w:t>
            </w:r>
          </w:p>
        </w:tc>
        <w:tc>
          <w:tcPr>
            <w:tcW w:w="1984" w:type="dxa"/>
            <w:tcBorders>
              <w:bottom w:val="single"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793</w:t>
            </w:r>
          </w:p>
        </w:tc>
      </w:tr>
      <w:tr w:rsidR="006D00FC" w:rsidRPr="00082AEA" w:rsidTr="00661588">
        <w:trPr>
          <w:trHeight w:val="142"/>
          <w:jc w:val="center"/>
        </w:trPr>
        <w:tc>
          <w:tcPr>
            <w:tcW w:w="1206" w:type="dxa"/>
          </w:tcPr>
          <w:p w:rsidR="006D00FC" w:rsidRPr="00082AEA" w:rsidRDefault="009548CE" w:rsidP="00E8508B">
            <w:pPr>
              <w:autoSpaceDE w:val="0"/>
              <w:autoSpaceDN w:val="0"/>
              <w:adjustRightInd w:val="0"/>
              <w:jc w:val="right"/>
              <w:rPr>
                <w:rFonts w:cs="Arial"/>
                <w:color w:val="000000"/>
                <w:sz w:val="18"/>
                <w:szCs w:val="22"/>
              </w:rPr>
            </w:pPr>
            <w:r w:rsidRPr="00082AEA">
              <w:rPr>
                <w:rFonts w:cs="Arial"/>
                <w:color w:val="000000"/>
                <w:sz w:val="18"/>
                <w:szCs w:val="22"/>
              </w:rPr>
              <w:t>Total:</w:t>
            </w:r>
          </w:p>
        </w:tc>
        <w:tc>
          <w:tcPr>
            <w:tcW w:w="1595" w:type="dxa"/>
            <w:tcBorders>
              <w:top w:val="single" w:sz="4" w:space="0" w:color="auto"/>
            </w:tcBorders>
          </w:tcPr>
          <w:p w:rsidR="006D00FC" w:rsidRPr="00082AEA" w:rsidRDefault="006D00FC" w:rsidP="009B45E2">
            <w:pPr>
              <w:pStyle w:val="Default"/>
              <w:ind w:right="166"/>
              <w:jc w:val="right"/>
              <w:rPr>
                <w:sz w:val="18"/>
                <w:szCs w:val="18"/>
                <w:lang w:val="es-ES_tradnl"/>
              </w:rPr>
            </w:pPr>
            <w:r w:rsidRPr="00082AEA">
              <w:rPr>
                <w:sz w:val="18"/>
                <w:szCs w:val="18"/>
                <w:lang w:val="es-ES_tradnl"/>
              </w:rPr>
              <w:t>66</w:t>
            </w:r>
            <w:r w:rsidR="009548CE" w:rsidRPr="00082AEA">
              <w:rPr>
                <w:sz w:val="18"/>
                <w:szCs w:val="18"/>
                <w:lang w:val="es-ES_tradnl"/>
              </w:rPr>
              <w:t>.</w:t>
            </w:r>
            <w:r w:rsidRPr="00082AEA">
              <w:rPr>
                <w:sz w:val="18"/>
                <w:szCs w:val="18"/>
                <w:lang w:val="es-ES_tradnl"/>
              </w:rPr>
              <w:t>548</w:t>
            </w:r>
          </w:p>
        </w:tc>
        <w:tc>
          <w:tcPr>
            <w:tcW w:w="1984" w:type="dxa"/>
            <w:tcBorders>
              <w:top w:val="single" w:sz="4" w:space="0" w:color="auto"/>
            </w:tcBorders>
          </w:tcPr>
          <w:p w:rsidR="006D00FC" w:rsidRPr="00082AEA" w:rsidRDefault="006D00FC" w:rsidP="009B45E2">
            <w:pPr>
              <w:pStyle w:val="Default"/>
              <w:ind w:right="175"/>
              <w:jc w:val="right"/>
              <w:rPr>
                <w:sz w:val="18"/>
                <w:szCs w:val="18"/>
                <w:lang w:val="es-ES_tradnl"/>
              </w:rPr>
            </w:pPr>
            <w:r w:rsidRPr="00082AEA">
              <w:rPr>
                <w:sz w:val="18"/>
                <w:szCs w:val="18"/>
                <w:lang w:val="es-ES_tradnl"/>
              </w:rPr>
              <w:t>38</w:t>
            </w:r>
            <w:r w:rsidR="009548CE" w:rsidRPr="00082AEA">
              <w:rPr>
                <w:sz w:val="18"/>
                <w:szCs w:val="18"/>
                <w:lang w:val="es-ES_tradnl"/>
              </w:rPr>
              <w:t>.</w:t>
            </w:r>
            <w:r w:rsidRPr="00082AEA">
              <w:rPr>
                <w:sz w:val="18"/>
                <w:szCs w:val="18"/>
                <w:lang w:val="es-ES_tradnl"/>
              </w:rPr>
              <w:t>605</w:t>
            </w:r>
          </w:p>
        </w:tc>
      </w:tr>
    </w:tbl>
    <w:p w:rsidR="006D00FC" w:rsidRPr="00082AEA" w:rsidRDefault="006D00FC" w:rsidP="006D00FC">
      <w:pPr>
        <w:jc w:val="center"/>
      </w:pPr>
    </w:p>
    <w:p w:rsidR="006D00FC" w:rsidRPr="00082AEA" w:rsidRDefault="009548CE" w:rsidP="006D00FC">
      <w:pPr>
        <w:keepNext/>
        <w:tabs>
          <w:tab w:val="left" w:pos="374"/>
        </w:tabs>
        <w:jc w:val="center"/>
        <w:rPr>
          <w:bCs/>
          <w:sz w:val="18"/>
          <w:szCs w:val="22"/>
        </w:rPr>
      </w:pPr>
      <w:r w:rsidRPr="00082AEA">
        <w:rPr>
          <w:bCs/>
          <w:sz w:val="18"/>
          <w:szCs w:val="22"/>
        </w:rPr>
        <w:t>Evolución de las visitas</w:t>
      </w:r>
    </w:p>
    <w:p w:rsidR="006D00FC" w:rsidRPr="00082AEA" w:rsidRDefault="006D00FC" w:rsidP="006D00FC">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06"/>
        <w:gridCol w:w="1586"/>
        <w:gridCol w:w="1985"/>
      </w:tblGrid>
      <w:tr w:rsidR="006D00FC" w:rsidRPr="00082AEA" w:rsidTr="00661588">
        <w:trPr>
          <w:trHeight w:val="143"/>
          <w:jc w:val="center"/>
        </w:trPr>
        <w:tc>
          <w:tcPr>
            <w:tcW w:w="1206" w:type="dxa"/>
          </w:tcPr>
          <w:p w:rsidR="006D00FC" w:rsidRPr="00082AEA" w:rsidRDefault="009548CE" w:rsidP="00E8508B">
            <w:pPr>
              <w:keepNext/>
              <w:autoSpaceDE w:val="0"/>
              <w:autoSpaceDN w:val="0"/>
              <w:adjustRightInd w:val="0"/>
              <w:jc w:val="left"/>
              <w:rPr>
                <w:rFonts w:cs="Arial"/>
                <w:color w:val="000000"/>
                <w:sz w:val="18"/>
                <w:szCs w:val="22"/>
              </w:rPr>
            </w:pPr>
            <w:r w:rsidRPr="00082AEA">
              <w:rPr>
                <w:rFonts w:cs="Arial"/>
                <w:bCs/>
                <w:color w:val="000000"/>
                <w:sz w:val="18"/>
                <w:szCs w:val="22"/>
              </w:rPr>
              <w:t>Año</w:t>
            </w:r>
            <w:r w:rsidR="006D00FC" w:rsidRPr="00082AEA">
              <w:rPr>
                <w:rFonts w:cs="Arial"/>
                <w:bCs/>
                <w:color w:val="000000"/>
                <w:sz w:val="18"/>
                <w:szCs w:val="22"/>
              </w:rPr>
              <w:t xml:space="preserve"> </w:t>
            </w:r>
          </w:p>
        </w:tc>
        <w:tc>
          <w:tcPr>
            <w:tcW w:w="1586" w:type="dxa"/>
          </w:tcPr>
          <w:p w:rsidR="006D00FC" w:rsidRPr="00082AEA" w:rsidRDefault="009548CE" w:rsidP="00E8508B">
            <w:pPr>
              <w:keepNext/>
              <w:autoSpaceDE w:val="0"/>
              <w:autoSpaceDN w:val="0"/>
              <w:adjustRightInd w:val="0"/>
              <w:jc w:val="left"/>
              <w:rPr>
                <w:rFonts w:cs="Arial"/>
                <w:color w:val="000000"/>
                <w:sz w:val="18"/>
                <w:szCs w:val="22"/>
              </w:rPr>
            </w:pPr>
            <w:r w:rsidRPr="00082AEA">
              <w:rPr>
                <w:rFonts w:cs="Arial"/>
                <w:bCs/>
                <w:color w:val="000000"/>
                <w:sz w:val="18"/>
                <w:szCs w:val="22"/>
              </w:rPr>
              <w:t>Páginas vistas</w:t>
            </w:r>
          </w:p>
        </w:tc>
        <w:tc>
          <w:tcPr>
            <w:tcW w:w="1985" w:type="dxa"/>
          </w:tcPr>
          <w:p w:rsidR="006D00FC" w:rsidRPr="00082AEA" w:rsidRDefault="009548CE" w:rsidP="009B45E2">
            <w:pPr>
              <w:keepNext/>
              <w:autoSpaceDE w:val="0"/>
              <w:autoSpaceDN w:val="0"/>
              <w:adjustRightInd w:val="0"/>
              <w:jc w:val="left"/>
              <w:rPr>
                <w:rFonts w:cs="Arial"/>
                <w:bCs/>
                <w:color w:val="000000"/>
                <w:sz w:val="18"/>
                <w:szCs w:val="22"/>
              </w:rPr>
            </w:pPr>
            <w:r w:rsidRPr="00082AEA">
              <w:rPr>
                <w:rFonts w:cs="Arial"/>
                <w:bCs/>
                <w:color w:val="000000"/>
                <w:sz w:val="18"/>
                <w:szCs w:val="22"/>
              </w:rPr>
              <w:t>Páginas vistas únicas</w:t>
            </w:r>
          </w:p>
          <w:p w:rsidR="006D00FC" w:rsidRPr="00082AEA" w:rsidRDefault="006D00FC" w:rsidP="009B45E2">
            <w:pPr>
              <w:keepNext/>
              <w:autoSpaceDE w:val="0"/>
              <w:autoSpaceDN w:val="0"/>
              <w:adjustRightInd w:val="0"/>
              <w:jc w:val="left"/>
              <w:rPr>
                <w:rFonts w:cs="Arial"/>
                <w:color w:val="000000"/>
                <w:sz w:val="18"/>
                <w:szCs w:val="22"/>
              </w:rPr>
            </w:pP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2017</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66</w:t>
            </w:r>
            <w:r w:rsidR="009548CE" w:rsidRPr="00082AEA">
              <w:rPr>
                <w:sz w:val="18"/>
                <w:szCs w:val="18"/>
                <w:lang w:val="es-ES_tradnl"/>
              </w:rPr>
              <w:t>.</w:t>
            </w:r>
            <w:r w:rsidRPr="00082AEA">
              <w:rPr>
                <w:sz w:val="18"/>
                <w:szCs w:val="18"/>
                <w:lang w:val="es-ES_tradnl"/>
              </w:rPr>
              <w:t>567</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38</w:t>
            </w:r>
            <w:r w:rsidR="009548CE" w:rsidRPr="00082AEA">
              <w:rPr>
                <w:sz w:val="18"/>
                <w:szCs w:val="18"/>
                <w:lang w:val="es-ES_tradnl"/>
              </w:rPr>
              <w:t>.</w:t>
            </w:r>
            <w:r w:rsidRPr="00082AEA">
              <w:rPr>
                <w:sz w:val="18"/>
                <w:szCs w:val="18"/>
                <w:lang w:val="es-ES_tradnl"/>
              </w:rPr>
              <w:t>621</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2016</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61</w:t>
            </w:r>
            <w:r w:rsidR="009548CE" w:rsidRPr="00082AEA">
              <w:rPr>
                <w:sz w:val="18"/>
                <w:szCs w:val="18"/>
                <w:lang w:val="es-ES_tradnl"/>
              </w:rPr>
              <w:t>.</w:t>
            </w:r>
            <w:r w:rsidRPr="00082AEA">
              <w:rPr>
                <w:sz w:val="18"/>
                <w:szCs w:val="18"/>
                <w:lang w:val="es-ES_tradnl"/>
              </w:rPr>
              <w:t>966</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38</w:t>
            </w:r>
            <w:r w:rsidR="009548CE" w:rsidRPr="00082AEA">
              <w:rPr>
                <w:sz w:val="18"/>
                <w:szCs w:val="18"/>
                <w:lang w:val="es-ES_tradnl"/>
              </w:rPr>
              <w:t>.</w:t>
            </w:r>
            <w:r w:rsidRPr="00082AEA">
              <w:rPr>
                <w:sz w:val="18"/>
                <w:szCs w:val="18"/>
                <w:lang w:val="es-ES_tradnl"/>
              </w:rPr>
              <w:t>054</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2015</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64</w:t>
            </w:r>
            <w:r w:rsidR="009548CE" w:rsidRPr="00082AEA">
              <w:rPr>
                <w:sz w:val="18"/>
                <w:szCs w:val="18"/>
                <w:lang w:val="es-ES_tradnl"/>
              </w:rPr>
              <w:t>.</w:t>
            </w:r>
            <w:r w:rsidRPr="00082AEA">
              <w:rPr>
                <w:sz w:val="18"/>
                <w:szCs w:val="18"/>
                <w:lang w:val="es-ES_tradnl"/>
              </w:rPr>
              <w:t>425</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38</w:t>
            </w:r>
            <w:r w:rsidR="009548CE" w:rsidRPr="00082AEA">
              <w:rPr>
                <w:sz w:val="18"/>
                <w:szCs w:val="18"/>
                <w:lang w:val="es-ES_tradnl"/>
              </w:rPr>
              <w:t>.</w:t>
            </w:r>
            <w:r w:rsidRPr="00082AEA">
              <w:rPr>
                <w:sz w:val="18"/>
                <w:szCs w:val="18"/>
                <w:lang w:val="es-ES_tradnl"/>
              </w:rPr>
              <w:t>144</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2014</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67</w:t>
            </w:r>
            <w:r w:rsidR="009548CE" w:rsidRPr="00082AEA">
              <w:rPr>
                <w:sz w:val="18"/>
                <w:szCs w:val="18"/>
                <w:lang w:val="es-ES_tradnl"/>
              </w:rPr>
              <w:t>.</w:t>
            </w:r>
            <w:r w:rsidRPr="00082AEA">
              <w:rPr>
                <w:sz w:val="18"/>
                <w:szCs w:val="18"/>
                <w:lang w:val="es-ES_tradnl"/>
              </w:rPr>
              <w:t>900</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40</w:t>
            </w:r>
            <w:r w:rsidR="009548CE" w:rsidRPr="00082AEA">
              <w:rPr>
                <w:sz w:val="18"/>
                <w:szCs w:val="18"/>
                <w:lang w:val="es-ES_tradnl"/>
              </w:rPr>
              <w:t>.</w:t>
            </w:r>
            <w:r w:rsidRPr="00082AEA">
              <w:rPr>
                <w:sz w:val="18"/>
                <w:szCs w:val="18"/>
                <w:lang w:val="es-ES_tradnl"/>
              </w:rPr>
              <w:t>102</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 xml:space="preserve">2013 </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68</w:t>
            </w:r>
            <w:r w:rsidR="009548CE" w:rsidRPr="00082AEA">
              <w:rPr>
                <w:sz w:val="18"/>
                <w:szCs w:val="18"/>
                <w:lang w:val="es-ES_tradnl"/>
              </w:rPr>
              <w:t>.</w:t>
            </w:r>
            <w:r w:rsidRPr="00082AEA">
              <w:rPr>
                <w:sz w:val="18"/>
                <w:szCs w:val="18"/>
                <w:lang w:val="es-ES_tradnl"/>
              </w:rPr>
              <w:t xml:space="preserve">479 </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38</w:t>
            </w:r>
            <w:r w:rsidR="009548CE" w:rsidRPr="00082AEA">
              <w:rPr>
                <w:sz w:val="18"/>
                <w:szCs w:val="18"/>
                <w:lang w:val="es-ES_tradnl"/>
              </w:rPr>
              <w:t>.</w:t>
            </w:r>
            <w:r w:rsidRPr="00082AEA">
              <w:rPr>
                <w:sz w:val="18"/>
                <w:szCs w:val="18"/>
                <w:lang w:val="es-ES_tradnl"/>
              </w:rPr>
              <w:t xml:space="preserve">979 </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 xml:space="preserve">2012 </w:t>
            </w:r>
          </w:p>
        </w:tc>
        <w:tc>
          <w:tcPr>
            <w:tcW w:w="1586" w:type="dxa"/>
          </w:tcPr>
          <w:p w:rsidR="006D00FC" w:rsidRPr="00082AEA" w:rsidRDefault="006D00FC" w:rsidP="009B45E2">
            <w:pPr>
              <w:pStyle w:val="Default"/>
              <w:tabs>
                <w:tab w:val="decimal" w:pos="837"/>
              </w:tabs>
              <w:rPr>
                <w:sz w:val="18"/>
                <w:szCs w:val="18"/>
                <w:lang w:val="es-ES_tradnl"/>
              </w:rPr>
            </w:pPr>
            <w:r w:rsidRPr="00082AEA">
              <w:rPr>
                <w:sz w:val="18"/>
                <w:szCs w:val="18"/>
                <w:lang w:val="es-ES_tradnl"/>
              </w:rPr>
              <w:t>65</w:t>
            </w:r>
            <w:r w:rsidR="009548CE" w:rsidRPr="00082AEA">
              <w:rPr>
                <w:sz w:val="18"/>
                <w:szCs w:val="18"/>
                <w:lang w:val="es-ES_tradnl"/>
              </w:rPr>
              <w:t>.</w:t>
            </w:r>
            <w:r w:rsidRPr="00082AEA">
              <w:rPr>
                <w:sz w:val="18"/>
                <w:szCs w:val="18"/>
                <w:lang w:val="es-ES_tradnl"/>
              </w:rPr>
              <w:t xml:space="preserve">471 </w:t>
            </w:r>
          </w:p>
        </w:tc>
        <w:tc>
          <w:tcPr>
            <w:tcW w:w="1985" w:type="dxa"/>
          </w:tcPr>
          <w:p w:rsidR="006D00FC" w:rsidRPr="00082AEA" w:rsidRDefault="006D00FC" w:rsidP="009B45E2">
            <w:pPr>
              <w:pStyle w:val="Default"/>
              <w:tabs>
                <w:tab w:val="decimal" w:pos="1057"/>
              </w:tabs>
              <w:rPr>
                <w:sz w:val="18"/>
                <w:szCs w:val="18"/>
                <w:lang w:val="es-ES_tradnl"/>
              </w:rPr>
            </w:pPr>
            <w:r w:rsidRPr="00082AEA">
              <w:rPr>
                <w:sz w:val="18"/>
                <w:szCs w:val="18"/>
                <w:lang w:val="es-ES_tradnl"/>
              </w:rPr>
              <w:t>37</w:t>
            </w:r>
            <w:r w:rsidR="009548CE" w:rsidRPr="00082AEA">
              <w:rPr>
                <w:sz w:val="18"/>
                <w:szCs w:val="18"/>
                <w:lang w:val="es-ES_tradnl"/>
              </w:rPr>
              <w:t>.</w:t>
            </w:r>
            <w:r w:rsidRPr="00082AEA">
              <w:rPr>
                <w:sz w:val="18"/>
                <w:szCs w:val="18"/>
                <w:lang w:val="es-ES_tradnl"/>
              </w:rPr>
              <w:t xml:space="preserve">227 </w:t>
            </w:r>
          </w:p>
        </w:tc>
      </w:tr>
      <w:tr w:rsidR="006D00FC" w:rsidRPr="00082AEA" w:rsidTr="00661588">
        <w:trPr>
          <w:trHeight w:val="148"/>
          <w:jc w:val="center"/>
        </w:trPr>
        <w:tc>
          <w:tcPr>
            <w:tcW w:w="1206" w:type="dxa"/>
          </w:tcPr>
          <w:p w:rsidR="006D00FC" w:rsidRPr="00082AEA" w:rsidRDefault="006D00FC" w:rsidP="009B45E2">
            <w:pPr>
              <w:pStyle w:val="Default"/>
              <w:rPr>
                <w:sz w:val="18"/>
                <w:szCs w:val="18"/>
                <w:lang w:val="es-ES_tradnl"/>
              </w:rPr>
            </w:pPr>
            <w:r w:rsidRPr="00082AEA">
              <w:rPr>
                <w:sz w:val="18"/>
                <w:szCs w:val="18"/>
                <w:lang w:val="es-ES_tradnl"/>
              </w:rPr>
              <w:t xml:space="preserve">2011 </w:t>
            </w:r>
          </w:p>
        </w:tc>
        <w:tc>
          <w:tcPr>
            <w:tcW w:w="1586" w:type="dxa"/>
          </w:tcPr>
          <w:p w:rsidR="006D00FC" w:rsidRPr="00082AEA" w:rsidRDefault="009548CE" w:rsidP="00E8508B">
            <w:pPr>
              <w:pStyle w:val="Default"/>
              <w:tabs>
                <w:tab w:val="decimal" w:pos="837"/>
              </w:tabs>
              <w:rPr>
                <w:sz w:val="18"/>
                <w:szCs w:val="18"/>
                <w:lang w:val="es-ES_tradnl"/>
              </w:rPr>
            </w:pPr>
            <w:r w:rsidRPr="00082AEA">
              <w:rPr>
                <w:sz w:val="18"/>
                <w:szCs w:val="18"/>
                <w:lang w:val="es-ES_tradnl"/>
              </w:rPr>
              <w:t>no disponible</w:t>
            </w:r>
            <w:r w:rsidR="006D00FC" w:rsidRPr="00082AEA">
              <w:rPr>
                <w:sz w:val="18"/>
                <w:szCs w:val="18"/>
                <w:lang w:val="es-ES_tradnl"/>
              </w:rPr>
              <w:t xml:space="preserve"> </w:t>
            </w:r>
          </w:p>
        </w:tc>
        <w:tc>
          <w:tcPr>
            <w:tcW w:w="1985" w:type="dxa"/>
          </w:tcPr>
          <w:p w:rsidR="006D00FC" w:rsidRPr="00082AEA" w:rsidRDefault="009548CE" w:rsidP="00E8508B">
            <w:pPr>
              <w:pStyle w:val="Default"/>
              <w:tabs>
                <w:tab w:val="decimal" w:pos="837"/>
              </w:tabs>
              <w:jc w:val="right"/>
              <w:rPr>
                <w:sz w:val="18"/>
                <w:szCs w:val="18"/>
                <w:lang w:val="es-ES_tradnl"/>
              </w:rPr>
            </w:pPr>
            <w:r w:rsidRPr="00082AEA">
              <w:rPr>
                <w:sz w:val="18"/>
                <w:szCs w:val="18"/>
                <w:lang w:val="es-ES_tradnl"/>
              </w:rPr>
              <w:t>no disponible</w:t>
            </w:r>
            <w:r w:rsidR="006D00FC" w:rsidRPr="00082AEA">
              <w:rPr>
                <w:sz w:val="18"/>
                <w:szCs w:val="18"/>
                <w:lang w:val="es-ES_tradnl"/>
              </w:rPr>
              <w:t xml:space="preserve"> </w:t>
            </w:r>
          </w:p>
        </w:tc>
      </w:tr>
    </w:tbl>
    <w:p w:rsidR="006D00FC" w:rsidRPr="00082AEA" w:rsidRDefault="006D00FC" w:rsidP="006D00FC">
      <w:pPr>
        <w:tabs>
          <w:tab w:val="left" w:pos="2410"/>
          <w:tab w:val="left" w:pos="4536"/>
          <w:tab w:val="left" w:pos="9072"/>
        </w:tabs>
        <w:rPr>
          <w:sz w:val="18"/>
          <w:szCs w:val="18"/>
        </w:rPr>
      </w:pPr>
    </w:p>
    <w:p w:rsidR="006D00FC" w:rsidRPr="00082AEA" w:rsidRDefault="006D00FC" w:rsidP="006D00FC">
      <w:pPr>
        <w:tabs>
          <w:tab w:val="left" w:pos="2410"/>
          <w:tab w:val="left" w:pos="4536"/>
          <w:tab w:val="left" w:pos="9072"/>
        </w:tabs>
        <w:rPr>
          <w:sz w:val="18"/>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6D00FC" w:rsidRPr="00082AEA" w:rsidTr="009B45E2">
        <w:trPr>
          <w:cantSplit/>
        </w:trPr>
        <w:tc>
          <w:tcPr>
            <w:tcW w:w="4996" w:type="dxa"/>
          </w:tcPr>
          <w:p w:rsidR="006D00FC" w:rsidRPr="00082AEA" w:rsidRDefault="009548CE" w:rsidP="009548CE">
            <w:pPr>
              <w:pStyle w:val="Caption"/>
            </w:pPr>
            <w:bookmarkStart w:id="72" w:name="_Toc523906962"/>
            <w:bookmarkStart w:id="73" w:name="_Toc528352548"/>
            <w:r w:rsidRPr="00082AEA">
              <w:lastRenderedPageBreak/>
              <w:t xml:space="preserve">Gráfico </w:t>
            </w:r>
            <w:r w:rsidR="00B03302" w:rsidRPr="00082AEA">
              <w:fldChar w:fldCharType="begin"/>
            </w:r>
            <w:r w:rsidRPr="00082AEA">
              <w:instrText xml:space="preserve"> SEQ Figure \* ARABIC </w:instrText>
            </w:r>
            <w:r w:rsidR="00B03302" w:rsidRPr="00082AEA">
              <w:fldChar w:fldCharType="separate"/>
            </w:r>
            <w:r w:rsidRPr="00082AEA">
              <w:t>16</w:t>
            </w:r>
            <w:r w:rsidR="00B03302" w:rsidRPr="00082AEA">
              <w:fldChar w:fldCharType="end"/>
            </w:r>
            <w:r w:rsidRPr="00082AEA">
              <w:t>.</w:t>
            </w:r>
            <w:r w:rsidR="009B45E2" w:rsidRPr="00082AEA">
              <w:t xml:space="preserve"> </w:t>
            </w:r>
            <w:bookmarkEnd w:id="72"/>
            <w:r w:rsidRPr="00082AEA">
              <w:t>Aprobación de directrices de examen</w:t>
            </w:r>
            <w:bookmarkEnd w:id="73"/>
            <w:r w:rsidR="006D00FC" w:rsidRPr="00082AEA">
              <w:br/>
            </w:r>
          </w:p>
          <w:p w:rsidR="006D00FC" w:rsidRPr="00082AEA" w:rsidRDefault="00D27011" w:rsidP="009B45E2">
            <w:pPr>
              <w:keepNext/>
              <w:keepLines/>
              <w:jc w:val="center"/>
            </w:pPr>
            <w:r w:rsidRPr="00082AEA">
              <w:rPr>
                <w:noProof/>
              </w:rPr>
              <w:drawing>
                <wp:inline distT="0" distB="0" distL="0" distR="0">
                  <wp:extent cx="3141839" cy="2534285"/>
                  <wp:effectExtent l="19050" t="0" r="1411" b="0"/>
                  <wp:docPr id="2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3141839" cy="2534285"/>
                          </a:xfrm>
                          <a:prstGeom prst="rect">
                            <a:avLst/>
                          </a:prstGeom>
                          <a:noFill/>
                          <a:ln w="9525">
                            <a:noFill/>
                            <a:miter lim="800000"/>
                            <a:headEnd/>
                            <a:tailEnd/>
                          </a:ln>
                        </pic:spPr>
                      </pic:pic>
                    </a:graphicData>
                  </a:graphic>
                </wp:inline>
              </w:drawing>
            </w:r>
          </w:p>
        </w:tc>
        <w:tc>
          <w:tcPr>
            <w:tcW w:w="5211" w:type="dxa"/>
          </w:tcPr>
          <w:p w:rsidR="006D00FC" w:rsidRPr="00082AEA" w:rsidRDefault="009548CE" w:rsidP="009548CE">
            <w:pPr>
              <w:pStyle w:val="Caption"/>
            </w:pPr>
            <w:bookmarkStart w:id="74" w:name="_Toc523906963"/>
            <w:bookmarkStart w:id="75" w:name="_Toc528352549"/>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17</w:t>
            </w:r>
            <w:r w:rsidR="00B03302" w:rsidRPr="00082AEA">
              <w:fldChar w:fldCharType="end"/>
            </w:r>
            <w:r w:rsidRPr="00082AEA">
              <w:t>.</w:t>
            </w:r>
            <w:r w:rsidR="009B45E2" w:rsidRPr="00082AEA">
              <w:t xml:space="preserve"> </w:t>
            </w:r>
            <w:r w:rsidRPr="00082AEA">
              <w:t>Proyectos de directrices de examen</w:t>
            </w:r>
            <w:r w:rsidR="006D00FC" w:rsidRPr="00082AEA">
              <w:br/>
            </w:r>
            <w:bookmarkEnd w:id="74"/>
            <w:r w:rsidRPr="00082AEA">
              <w:t>debatidos en los TWP</w:t>
            </w:r>
            <w:bookmarkEnd w:id="75"/>
          </w:p>
          <w:p w:rsidR="006D00FC" w:rsidRPr="00082AEA" w:rsidRDefault="001C76E4" w:rsidP="009B45E2">
            <w:pPr>
              <w:jc w:val="center"/>
            </w:pPr>
            <w:r w:rsidRPr="00082AEA">
              <w:rPr>
                <w:noProof/>
              </w:rPr>
              <w:drawing>
                <wp:inline distT="0" distB="0" distL="0" distR="0">
                  <wp:extent cx="3257026" cy="2534400"/>
                  <wp:effectExtent l="19050" t="0" r="524" b="0"/>
                  <wp:docPr id="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3257026" cy="2534400"/>
                          </a:xfrm>
                          <a:prstGeom prst="rect">
                            <a:avLst/>
                          </a:prstGeom>
                          <a:noFill/>
                          <a:ln w="9525">
                            <a:noFill/>
                            <a:miter lim="800000"/>
                            <a:headEnd/>
                            <a:tailEnd/>
                          </a:ln>
                        </pic:spPr>
                      </pic:pic>
                    </a:graphicData>
                  </a:graphic>
                </wp:inline>
              </w:drawing>
            </w:r>
          </w:p>
        </w:tc>
      </w:tr>
    </w:tbl>
    <w:p w:rsidR="006D00FC" w:rsidRPr="00082AEA" w:rsidRDefault="006D00FC" w:rsidP="006D00FC"/>
    <w:p w:rsidR="006D00FC" w:rsidRPr="00082AEA" w:rsidRDefault="006D00FC" w:rsidP="006D00FC">
      <w:pPr>
        <w:jc w:val="left"/>
      </w:pPr>
    </w:p>
    <w:p w:rsidR="006D00FC" w:rsidRPr="00082AEA" w:rsidRDefault="001E42B4" w:rsidP="001E42B4">
      <w:pPr>
        <w:pStyle w:val="Heading8"/>
        <w:rPr>
          <w:szCs w:val="18"/>
        </w:rPr>
      </w:pPr>
      <w:bookmarkStart w:id="76" w:name="_Toc528352550"/>
      <w:r w:rsidRPr="00082AEA">
        <w:rPr>
          <w:szCs w:val="18"/>
        </w:rPr>
        <w:t>c) Número de solicitudes de derechos de obtentor que abarcan las directrices de examen aprobadas</w:t>
      </w:r>
      <w:bookmarkEnd w:id="76"/>
    </w:p>
    <w:p w:rsidR="006D00FC" w:rsidRPr="00082AEA" w:rsidRDefault="001E42B4" w:rsidP="001E42B4">
      <w:pPr>
        <w:keepNext/>
        <w:keepLines/>
        <w:spacing w:after="120"/>
        <w:jc w:val="left"/>
        <w:rPr>
          <w:sz w:val="18"/>
          <w:szCs w:val="18"/>
        </w:rPr>
      </w:pPr>
      <w:r w:rsidRPr="00082AEA">
        <w:rPr>
          <w:sz w:val="18"/>
          <w:szCs w:val="18"/>
        </w:rPr>
        <w:t>Al final de</w:t>
      </w:r>
      <w:r w:rsidR="00C6592F" w:rsidRPr="00082AEA">
        <w:rPr>
          <w:sz w:val="18"/>
          <w:szCs w:val="18"/>
        </w:rPr>
        <w:t> 2</w:t>
      </w:r>
      <w:r w:rsidRPr="00082AEA">
        <w:rPr>
          <w:sz w:val="18"/>
          <w:szCs w:val="18"/>
        </w:rPr>
        <w:t>017</w:t>
      </w:r>
      <w:r w:rsidR="00C6592F" w:rsidRPr="00082AEA">
        <w:rPr>
          <w:sz w:val="18"/>
          <w:szCs w:val="18"/>
        </w:rPr>
        <w:t xml:space="preserve">, </w:t>
      </w:r>
      <w:r w:rsidRPr="00082AEA">
        <w:rPr>
          <w:sz w:val="18"/>
          <w:szCs w:val="18"/>
        </w:rPr>
        <w:t>las directrices de examen aprobadas abarcaban el</w:t>
      </w:r>
      <w:r w:rsidR="00C6592F" w:rsidRPr="00082AEA">
        <w:rPr>
          <w:sz w:val="18"/>
          <w:szCs w:val="18"/>
        </w:rPr>
        <w:t> 9</w:t>
      </w:r>
      <w:r w:rsidRPr="00082AEA">
        <w:rPr>
          <w:sz w:val="18"/>
          <w:szCs w:val="18"/>
        </w:rPr>
        <w:t>4% de los géneros y especies vegetales que figuran como protegidos por derecho de obtentor en la base de datos de variedades vegetales PLUTO (280.687 de</w:t>
      </w:r>
      <w:r w:rsidR="00C6592F" w:rsidRPr="00082AEA">
        <w:rPr>
          <w:sz w:val="18"/>
          <w:szCs w:val="18"/>
        </w:rPr>
        <w:t> 2</w:t>
      </w:r>
      <w:r w:rsidRPr="00082AEA">
        <w:rPr>
          <w:sz w:val="18"/>
          <w:szCs w:val="18"/>
        </w:rPr>
        <w:t>99.031) (el</w:t>
      </w:r>
      <w:r w:rsidR="00C6592F" w:rsidRPr="00082AEA">
        <w:rPr>
          <w:sz w:val="18"/>
          <w:szCs w:val="18"/>
        </w:rPr>
        <w:t> 9</w:t>
      </w:r>
      <w:r w:rsidRPr="00082AEA">
        <w:rPr>
          <w:sz w:val="18"/>
          <w:szCs w:val="18"/>
        </w:rPr>
        <w:t>2% al final de</w:t>
      </w:r>
      <w:r w:rsidR="00C6592F" w:rsidRPr="00082AEA">
        <w:rPr>
          <w:sz w:val="18"/>
          <w:szCs w:val="18"/>
        </w:rPr>
        <w:t> 2</w:t>
      </w:r>
      <w:r w:rsidRPr="00082AEA">
        <w:rPr>
          <w:sz w:val="18"/>
          <w:szCs w:val="18"/>
        </w:rPr>
        <w:t>015 (246.890 de</w:t>
      </w:r>
      <w:r w:rsidR="00C6592F" w:rsidRPr="00082AEA">
        <w:rPr>
          <w:sz w:val="18"/>
          <w:szCs w:val="18"/>
        </w:rPr>
        <w:t> 2</w:t>
      </w:r>
      <w:r w:rsidRPr="00082AEA">
        <w:rPr>
          <w:sz w:val="18"/>
          <w:szCs w:val="18"/>
        </w:rPr>
        <w:t>67.550)).</w:t>
      </w:r>
    </w:p>
    <w:p w:rsidR="006D00FC" w:rsidRPr="00082AEA" w:rsidRDefault="001E42B4" w:rsidP="001E42B4">
      <w:pPr>
        <w:spacing w:after="120"/>
        <w:ind w:left="743" w:hanging="386"/>
        <w:jc w:val="left"/>
        <w:rPr>
          <w:color w:val="000000"/>
          <w:sz w:val="18"/>
          <w:szCs w:val="18"/>
        </w:rPr>
      </w:pPr>
      <w:r w:rsidRPr="00082AEA">
        <w:rPr>
          <w:color w:val="000000"/>
          <w:sz w:val="18"/>
          <w:szCs w:val="18"/>
        </w:rPr>
        <w:t>(véase el gráfico</w:t>
      </w:r>
      <w:r w:rsidR="00C6592F" w:rsidRPr="00082AEA">
        <w:rPr>
          <w:color w:val="000000"/>
          <w:sz w:val="18"/>
          <w:szCs w:val="18"/>
        </w:rPr>
        <w:t> 1</w:t>
      </w:r>
      <w:r w:rsidRPr="00082AEA">
        <w:rPr>
          <w:color w:val="000000"/>
          <w:sz w:val="18"/>
          <w:szCs w:val="18"/>
        </w:rPr>
        <w:t>8)</w:t>
      </w:r>
    </w:p>
    <w:p w:rsidR="006D00FC" w:rsidRPr="00082AEA" w:rsidRDefault="006D00FC" w:rsidP="006D00FC">
      <w:pPr>
        <w:pStyle w:val="result"/>
        <w:rPr>
          <w:szCs w:val="18"/>
        </w:rPr>
      </w:pPr>
    </w:p>
    <w:p w:rsidR="006D00FC" w:rsidRPr="00082AEA" w:rsidRDefault="001E42B4" w:rsidP="001E42B4">
      <w:pPr>
        <w:pStyle w:val="Caption"/>
      </w:pPr>
      <w:bookmarkStart w:id="77" w:name="_Toc528352551"/>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18</w:t>
      </w:r>
      <w:r w:rsidR="00B03302" w:rsidRPr="00082AEA">
        <w:fldChar w:fldCharType="end"/>
      </w:r>
      <w:r w:rsidRPr="00082AEA">
        <w:t>.</w:t>
      </w:r>
      <w:r w:rsidR="009B45E2" w:rsidRPr="00082AEA">
        <w:t xml:space="preserve"> </w:t>
      </w:r>
      <w:r w:rsidRPr="00082AEA">
        <w:t>Géneros y especies vegetales que figuran como protegidos por derecho de obtentor en la base de datos de variedades vegetales y están contemplados en directrices de examen</w:t>
      </w:r>
      <w:bookmarkEnd w:id="77"/>
    </w:p>
    <w:p w:rsidR="006D00FC" w:rsidRPr="00082AEA" w:rsidRDefault="000A1674" w:rsidP="006D00FC">
      <w:pPr>
        <w:jc w:val="center"/>
      </w:pPr>
      <w:r w:rsidRPr="00082AEA">
        <w:rPr>
          <w:noProof/>
        </w:rPr>
        <w:drawing>
          <wp:inline distT="0" distB="0" distL="0" distR="0">
            <wp:extent cx="4874336" cy="2811600"/>
            <wp:effectExtent l="19050" t="0" r="2464" b="0"/>
            <wp:docPr id="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4874336" cy="2811600"/>
                    </a:xfrm>
                    <a:prstGeom prst="rect">
                      <a:avLst/>
                    </a:prstGeom>
                    <a:noFill/>
                    <a:ln w="9525">
                      <a:noFill/>
                      <a:miter lim="800000"/>
                      <a:headEnd/>
                      <a:tailEnd/>
                    </a:ln>
                  </pic:spPr>
                </pic:pic>
              </a:graphicData>
            </a:graphic>
          </wp:inline>
        </w:drawing>
      </w:r>
    </w:p>
    <w:p w:rsidR="006D00FC" w:rsidRPr="00082AEA" w:rsidRDefault="006D00FC" w:rsidP="006D00FC">
      <w:pPr>
        <w:jc w:val="left"/>
        <w:rPr>
          <w:rFonts w:eastAsiaTheme="minorEastAsia"/>
          <w:iCs/>
          <w:sz w:val="18"/>
          <w:szCs w:val="18"/>
          <w:u w:val="single"/>
        </w:rPr>
      </w:pPr>
      <w:r w:rsidRPr="00082AEA">
        <w:rPr>
          <w:szCs w:val="18"/>
        </w:rPr>
        <w:br w:type="page"/>
      </w:r>
    </w:p>
    <w:p w:rsidR="006D00FC" w:rsidRPr="00082AEA" w:rsidRDefault="001E42B4" w:rsidP="001E42B4">
      <w:pPr>
        <w:pStyle w:val="Heading8"/>
        <w:keepNext/>
        <w:rPr>
          <w:szCs w:val="18"/>
        </w:rPr>
      </w:pPr>
      <w:bookmarkStart w:id="78" w:name="_Toc528352552"/>
      <w:r w:rsidRPr="00082AEA">
        <w:rPr>
          <w:szCs w:val="18"/>
        </w:rPr>
        <w:lastRenderedPageBreak/>
        <w:t>d) Participación en la elaboración de directrices de examen</w:t>
      </w:r>
      <w:bookmarkEnd w:id="78"/>
    </w:p>
    <w:p w:rsidR="006D00FC" w:rsidRPr="00082AEA" w:rsidRDefault="001E42B4" w:rsidP="006D00FC">
      <w:pPr>
        <w:keepNext/>
        <w:rPr>
          <w:sz w:val="18"/>
          <w:szCs w:val="18"/>
        </w:rPr>
      </w:pPr>
      <w:r w:rsidRPr="00082AEA">
        <w:rPr>
          <w:sz w:val="18"/>
        </w:rPr>
        <w:t>En los gráficos</w:t>
      </w:r>
      <w:r w:rsidR="00C6592F" w:rsidRPr="00082AEA">
        <w:rPr>
          <w:sz w:val="18"/>
        </w:rPr>
        <w:t> 1</w:t>
      </w:r>
      <w:r w:rsidRPr="00082AEA">
        <w:rPr>
          <w:sz w:val="18"/>
        </w:rPr>
        <w:t>9 a</w:t>
      </w:r>
      <w:r w:rsidR="00C6592F" w:rsidRPr="00082AEA">
        <w:rPr>
          <w:sz w:val="18"/>
        </w:rPr>
        <w:t> 2</w:t>
      </w:r>
      <w:r w:rsidRPr="00082AEA">
        <w:rPr>
          <w:sz w:val="18"/>
        </w:rPr>
        <w:t>2 se ilustra la participación en la elaboración de directrices de examen por TWP y por región del experto principal.</w:t>
      </w:r>
      <w:r w:rsidR="006D00FC" w:rsidRPr="00082AEA">
        <w:rPr>
          <w:sz w:val="18"/>
          <w:szCs w:val="18"/>
        </w:rPr>
        <w:t xml:space="preserve"> </w:t>
      </w:r>
    </w:p>
    <w:p w:rsidR="006D00FC" w:rsidRPr="00082AEA" w:rsidRDefault="006D00FC" w:rsidP="006D00FC">
      <w:pPr>
        <w:jc w:val="center"/>
      </w:pPr>
    </w:p>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6D00FC" w:rsidRPr="00082AEA" w:rsidTr="001E42B4">
        <w:trPr>
          <w:trHeight w:val="4016"/>
        </w:trPr>
        <w:tc>
          <w:tcPr>
            <w:tcW w:w="5103" w:type="dxa"/>
          </w:tcPr>
          <w:p w:rsidR="006D00FC" w:rsidRPr="00082AEA" w:rsidRDefault="001E42B4" w:rsidP="001E42B4">
            <w:pPr>
              <w:pStyle w:val="Caption"/>
            </w:pPr>
            <w:bookmarkStart w:id="79" w:name="_Toc52835255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19</w:t>
            </w:r>
            <w:r w:rsidR="00B03302" w:rsidRPr="00082AEA">
              <w:fldChar w:fldCharType="end"/>
            </w:r>
            <w:r w:rsidRPr="00082AEA">
              <w:t>.</w:t>
            </w:r>
            <w:r w:rsidR="009B45E2" w:rsidRPr="00082AEA">
              <w:t xml:space="preserve"> </w:t>
            </w:r>
            <w:r w:rsidRPr="00082AEA">
              <w:t>Número total de directrices de examen aprobadas (por grupo de trabajo técnico)</w:t>
            </w:r>
            <w:bookmarkEnd w:id="79"/>
            <w:r w:rsidR="006D00FC" w:rsidRPr="00082AEA">
              <w:br/>
            </w:r>
          </w:p>
          <w:p w:rsidR="006D00FC" w:rsidRPr="00082AEA" w:rsidRDefault="006D00FC" w:rsidP="009B45E2">
            <w:pPr>
              <w:jc w:val="center"/>
            </w:pPr>
            <w:r w:rsidRPr="00082AEA">
              <w:rPr>
                <w:noProof/>
              </w:rPr>
              <w:drawing>
                <wp:inline distT="0" distB="0" distL="0" distR="0">
                  <wp:extent cx="2977116" cy="228483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4352" cy="2298064"/>
                          </a:xfrm>
                          <a:prstGeom prst="rect">
                            <a:avLst/>
                          </a:prstGeom>
                          <a:noFill/>
                        </pic:spPr>
                      </pic:pic>
                    </a:graphicData>
                  </a:graphic>
                </wp:inline>
              </w:drawing>
            </w:r>
          </w:p>
        </w:tc>
        <w:tc>
          <w:tcPr>
            <w:tcW w:w="5104" w:type="dxa"/>
          </w:tcPr>
          <w:p w:rsidR="006D00FC" w:rsidRPr="00082AEA" w:rsidRDefault="001E42B4" w:rsidP="001E42B4">
            <w:pPr>
              <w:pStyle w:val="Caption"/>
            </w:pPr>
            <w:bookmarkStart w:id="80" w:name="_Toc528352554"/>
            <w:r w:rsidRPr="00082AEA">
              <w:rPr>
                <w:rFonts w:eastAsia="Times New Roman"/>
              </w:rPr>
              <w:t xml:space="preserve">Gráfico </w:t>
            </w:r>
            <w:r w:rsidR="00B03302" w:rsidRPr="00082AEA">
              <w:fldChar w:fldCharType="begin"/>
            </w:r>
            <w:r w:rsidRPr="00082AEA">
              <w:instrText xml:space="preserve"> SEQ Figure \* ARABIC </w:instrText>
            </w:r>
            <w:r w:rsidR="00B03302" w:rsidRPr="00082AEA">
              <w:fldChar w:fldCharType="separate"/>
            </w:r>
            <w:r w:rsidRPr="00082AEA">
              <w:t>20</w:t>
            </w:r>
            <w:r w:rsidR="00B03302" w:rsidRPr="00082AEA">
              <w:fldChar w:fldCharType="end"/>
            </w:r>
            <w:r w:rsidRPr="00082AEA">
              <w:t>.</w:t>
            </w:r>
            <w:r w:rsidR="009B45E2" w:rsidRPr="00082AEA">
              <w:rPr>
                <w:rFonts w:eastAsia="Times New Roman"/>
              </w:rPr>
              <w:t xml:space="preserve"> </w:t>
            </w:r>
            <w:r w:rsidRPr="00082AEA">
              <w:rPr>
                <w:rFonts w:eastAsia="Times New Roman"/>
              </w:rPr>
              <w:t>Número total de directrices de examen</w:t>
            </w:r>
            <w:r w:rsidR="006D00FC" w:rsidRPr="00082AEA">
              <w:rPr>
                <w:rFonts w:eastAsia="Times New Roman"/>
              </w:rPr>
              <w:t xml:space="preserve"> </w:t>
            </w:r>
            <w:r w:rsidR="006D00FC" w:rsidRPr="00082AEA">
              <w:rPr>
                <w:rFonts w:eastAsia="Times New Roman"/>
              </w:rPr>
              <w:br/>
            </w:r>
            <w:r w:rsidRPr="00082AEA">
              <w:rPr>
                <w:rFonts w:eastAsia="Times New Roman"/>
              </w:rPr>
              <w:t>en vías de elaboración</w:t>
            </w:r>
            <w:r w:rsidR="006D00FC" w:rsidRPr="00082AEA">
              <w:br/>
            </w:r>
            <w:r w:rsidRPr="00082AEA">
              <w:t>(por grupo de trabajo técnico)</w:t>
            </w:r>
            <w:bookmarkEnd w:id="80"/>
          </w:p>
          <w:p w:rsidR="006D00FC" w:rsidRPr="00082AEA" w:rsidRDefault="006D00FC" w:rsidP="009B45E2">
            <w:pPr>
              <w:jc w:val="center"/>
              <w:rPr>
                <w:i/>
                <w:sz w:val="18"/>
              </w:rPr>
            </w:pPr>
            <w:r w:rsidRPr="00082AEA">
              <w:rPr>
                <w:i/>
                <w:noProof/>
                <w:sz w:val="18"/>
              </w:rPr>
              <w:drawing>
                <wp:inline distT="0" distB="0" distL="0" distR="0">
                  <wp:extent cx="3069945" cy="22887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3628" cy="2298920"/>
                          </a:xfrm>
                          <a:prstGeom prst="rect">
                            <a:avLst/>
                          </a:prstGeom>
                          <a:noFill/>
                        </pic:spPr>
                      </pic:pic>
                    </a:graphicData>
                  </a:graphic>
                </wp:inline>
              </w:drawing>
            </w:r>
          </w:p>
        </w:tc>
      </w:tr>
      <w:tr w:rsidR="006D00FC" w:rsidRPr="00082AEA" w:rsidTr="009B45E2">
        <w:tc>
          <w:tcPr>
            <w:tcW w:w="5103" w:type="dxa"/>
          </w:tcPr>
          <w:p w:rsidR="006D00FC" w:rsidRPr="00082AEA" w:rsidRDefault="006D00FC" w:rsidP="009B45E2">
            <w:pPr>
              <w:rPr>
                <w:highlight w:val="yellow"/>
              </w:rPr>
            </w:pPr>
          </w:p>
        </w:tc>
        <w:tc>
          <w:tcPr>
            <w:tcW w:w="5104" w:type="dxa"/>
          </w:tcPr>
          <w:p w:rsidR="006D00FC" w:rsidRPr="00082AEA" w:rsidRDefault="006D00FC" w:rsidP="009B45E2">
            <w:pPr>
              <w:rPr>
                <w:highlight w:val="yellow"/>
              </w:rPr>
            </w:pPr>
          </w:p>
        </w:tc>
      </w:tr>
      <w:tr w:rsidR="006D00FC" w:rsidRPr="00082AEA" w:rsidTr="009B45E2">
        <w:tc>
          <w:tcPr>
            <w:tcW w:w="5103" w:type="dxa"/>
          </w:tcPr>
          <w:p w:rsidR="006D00FC" w:rsidRPr="00082AEA" w:rsidRDefault="001E42B4" w:rsidP="001E42B4">
            <w:pPr>
              <w:pStyle w:val="Caption"/>
            </w:pPr>
            <w:bookmarkStart w:id="81" w:name="_Toc528352555"/>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21</w:t>
            </w:r>
            <w:r w:rsidR="00B03302" w:rsidRPr="00082AEA">
              <w:fldChar w:fldCharType="end"/>
            </w:r>
            <w:r w:rsidRPr="00082AEA">
              <w:t>.</w:t>
            </w:r>
            <w:r w:rsidR="009B45E2" w:rsidRPr="00082AEA">
              <w:t xml:space="preserve"> </w:t>
            </w:r>
            <w:r w:rsidRPr="00082AEA">
              <w:t>Número total de directrices de examen</w:t>
            </w:r>
            <w:r w:rsidR="006D00FC" w:rsidRPr="00082AEA">
              <w:br/>
            </w:r>
            <w:r w:rsidRPr="00082AEA">
              <w:t>aprobadas</w:t>
            </w:r>
            <w:r w:rsidR="006D00FC" w:rsidRPr="00082AEA">
              <w:br/>
            </w:r>
            <w:r w:rsidRPr="00082AEA">
              <w:t>(por región del experto principal)</w:t>
            </w:r>
            <w:bookmarkEnd w:id="81"/>
          </w:p>
          <w:p w:rsidR="006D00FC" w:rsidRPr="00082AEA" w:rsidRDefault="00F67383" w:rsidP="009B45E2">
            <w:r w:rsidRPr="00082AEA">
              <w:rPr>
                <w:noProof/>
              </w:rPr>
              <w:drawing>
                <wp:inline distT="0" distB="0" distL="0" distR="0">
                  <wp:extent cx="3166745" cy="1998345"/>
                  <wp:effectExtent l="19050" t="0" r="0" b="0"/>
                  <wp:docPr id="2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3166745" cy="1998345"/>
                          </a:xfrm>
                          <a:prstGeom prst="rect">
                            <a:avLst/>
                          </a:prstGeom>
                          <a:noFill/>
                          <a:ln w="9525">
                            <a:noFill/>
                            <a:miter lim="800000"/>
                            <a:headEnd/>
                            <a:tailEnd/>
                          </a:ln>
                        </pic:spPr>
                      </pic:pic>
                    </a:graphicData>
                  </a:graphic>
                </wp:inline>
              </w:drawing>
            </w:r>
          </w:p>
        </w:tc>
        <w:tc>
          <w:tcPr>
            <w:tcW w:w="5104" w:type="dxa"/>
          </w:tcPr>
          <w:p w:rsidR="006D00FC" w:rsidRPr="00082AEA" w:rsidRDefault="001E42B4" w:rsidP="001E42B4">
            <w:pPr>
              <w:pStyle w:val="Caption"/>
            </w:pPr>
            <w:bookmarkStart w:id="82" w:name="_Toc528352556"/>
            <w:r w:rsidRPr="00082AEA">
              <w:rPr>
                <w:rFonts w:eastAsia="Times New Roman"/>
              </w:rPr>
              <w:t xml:space="preserve">Gráfico </w:t>
            </w:r>
            <w:r w:rsidR="00B03302" w:rsidRPr="00082AEA">
              <w:fldChar w:fldCharType="begin"/>
            </w:r>
            <w:r w:rsidRPr="00082AEA">
              <w:instrText xml:space="preserve"> SEQ Figure \* ARABIC </w:instrText>
            </w:r>
            <w:r w:rsidR="00B03302" w:rsidRPr="00082AEA">
              <w:fldChar w:fldCharType="separate"/>
            </w:r>
            <w:r w:rsidRPr="00082AEA">
              <w:t>22</w:t>
            </w:r>
            <w:r w:rsidR="00B03302" w:rsidRPr="00082AEA">
              <w:fldChar w:fldCharType="end"/>
            </w:r>
            <w:r w:rsidRPr="00082AEA">
              <w:t>.</w:t>
            </w:r>
            <w:r w:rsidR="009B45E2" w:rsidRPr="00082AEA">
              <w:rPr>
                <w:rFonts w:eastAsia="Times New Roman"/>
              </w:rPr>
              <w:t xml:space="preserve"> </w:t>
            </w:r>
            <w:r w:rsidRPr="00082AEA">
              <w:rPr>
                <w:rFonts w:eastAsia="Times New Roman"/>
              </w:rPr>
              <w:t>Número total de directrices de examen</w:t>
            </w:r>
            <w:r w:rsidR="006D00FC" w:rsidRPr="00082AEA">
              <w:rPr>
                <w:rFonts w:eastAsia="Times New Roman"/>
              </w:rPr>
              <w:br/>
            </w:r>
            <w:r w:rsidRPr="00082AEA">
              <w:rPr>
                <w:rFonts w:eastAsia="Times New Roman"/>
              </w:rPr>
              <w:t>en vías de elaboración</w:t>
            </w:r>
            <w:r w:rsidR="006D00FC" w:rsidRPr="00082AEA">
              <w:br/>
            </w:r>
            <w:r w:rsidRPr="00082AEA">
              <w:t>(por región del experto principal)</w:t>
            </w:r>
            <w:bookmarkEnd w:id="82"/>
          </w:p>
          <w:p w:rsidR="006D00FC" w:rsidRPr="00082AEA" w:rsidRDefault="00EC7CC6" w:rsidP="009B45E2">
            <w:pPr>
              <w:jc w:val="center"/>
            </w:pPr>
            <w:r w:rsidRPr="00082AEA">
              <w:rPr>
                <w:noProof/>
              </w:rPr>
              <w:drawing>
                <wp:inline distT="0" distB="0" distL="0" distR="0">
                  <wp:extent cx="3166745" cy="1998345"/>
                  <wp:effectExtent l="19050" t="0" r="0" b="0"/>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srcRect/>
                          <a:stretch>
                            <a:fillRect/>
                          </a:stretch>
                        </pic:blipFill>
                        <pic:spPr bwMode="auto">
                          <a:xfrm>
                            <a:off x="0" y="0"/>
                            <a:ext cx="3166745" cy="1998345"/>
                          </a:xfrm>
                          <a:prstGeom prst="rect">
                            <a:avLst/>
                          </a:prstGeom>
                          <a:noFill/>
                          <a:ln w="9525">
                            <a:noFill/>
                            <a:miter lim="800000"/>
                            <a:headEnd/>
                            <a:tailEnd/>
                          </a:ln>
                        </pic:spPr>
                      </pic:pic>
                    </a:graphicData>
                  </a:graphic>
                </wp:inline>
              </w:drawing>
            </w:r>
          </w:p>
        </w:tc>
      </w:tr>
    </w:tbl>
    <w:p w:rsidR="006D00FC" w:rsidRPr="00082AEA" w:rsidRDefault="006D00FC" w:rsidP="006D00FC">
      <w:pPr>
        <w:jc w:val="left"/>
        <w:rPr>
          <w:sz w:val="18"/>
          <w:szCs w:val="18"/>
        </w:rPr>
      </w:pPr>
    </w:p>
    <w:p w:rsidR="006D00FC" w:rsidRPr="00082AEA" w:rsidRDefault="001E42B4" w:rsidP="006D00FC">
      <w:pPr>
        <w:keepLines/>
        <w:rPr>
          <w:sz w:val="18"/>
          <w:szCs w:val="18"/>
        </w:rPr>
      </w:pPr>
      <w:r w:rsidRPr="00082AEA">
        <w:rPr>
          <w:sz w:val="18"/>
          <w:szCs w:val="18"/>
        </w:rPr>
        <w:t>En la redacción de las directrices de examen durante el bienio participaron</w:t>
      </w:r>
      <w:r w:rsidR="00C6592F" w:rsidRPr="00082AEA">
        <w:rPr>
          <w:sz w:val="18"/>
          <w:szCs w:val="18"/>
        </w:rPr>
        <w:t xml:space="preserve">, </w:t>
      </w:r>
      <w:r w:rsidRPr="00082AEA">
        <w:rPr>
          <w:sz w:val="18"/>
          <w:szCs w:val="18"/>
        </w:rPr>
        <w:t>en total</w:t>
      </w:r>
      <w:r w:rsidR="00C6592F" w:rsidRPr="00082AEA">
        <w:rPr>
          <w:sz w:val="18"/>
          <w:szCs w:val="18"/>
        </w:rPr>
        <w:t>, 2</w:t>
      </w:r>
      <w:r w:rsidRPr="00082AEA">
        <w:rPr>
          <w:sz w:val="18"/>
          <w:szCs w:val="18"/>
        </w:rPr>
        <w:t>1 miembros de la Unión</w:t>
      </w:r>
      <w:r w:rsidR="006D00FC" w:rsidRPr="00082AEA">
        <w:rPr>
          <w:sz w:val="18"/>
          <w:szCs w:val="18"/>
        </w:rPr>
        <w:t xml:space="preserve"> (</w:t>
      </w:r>
      <w:r w:rsidR="006D00FC" w:rsidRPr="00082AEA">
        <w:rPr>
          <w:noProof/>
          <w:sz w:val="18"/>
          <w:szCs w:val="18"/>
        </w:rPr>
        <w:t>AR</w:t>
      </w:r>
      <w:r w:rsidR="00C6592F" w:rsidRPr="00082AEA">
        <w:rPr>
          <w:noProof/>
          <w:sz w:val="18"/>
          <w:szCs w:val="18"/>
        </w:rPr>
        <w:t xml:space="preserve">, </w:t>
      </w:r>
      <w:r w:rsidR="006D00FC" w:rsidRPr="00082AEA">
        <w:rPr>
          <w:noProof/>
          <w:sz w:val="18"/>
          <w:szCs w:val="18"/>
        </w:rPr>
        <w:t>AU</w:t>
      </w:r>
      <w:r w:rsidR="00C6592F" w:rsidRPr="00082AEA">
        <w:rPr>
          <w:noProof/>
          <w:sz w:val="18"/>
          <w:szCs w:val="18"/>
        </w:rPr>
        <w:t xml:space="preserve">, </w:t>
      </w:r>
      <w:r w:rsidR="006D00FC" w:rsidRPr="00082AEA">
        <w:rPr>
          <w:noProof/>
          <w:sz w:val="18"/>
          <w:szCs w:val="18"/>
        </w:rPr>
        <w:t>BR</w:t>
      </w:r>
      <w:r w:rsidR="00C6592F" w:rsidRPr="00082AEA">
        <w:rPr>
          <w:noProof/>
          <w:sz w:val="18"/>
          <w:szCs w:val="18"/>
        </w:rPr>
        <w:t xml:space="preserve">, </w:t>
      </w:r>
      <w:r w:rsidR="006D00FC" w:rsidRPr="00082AEA">
        <w:rPr>
          <w:noProof/>
          <w:sz w:val="18"/>
          <w:szCs w:val="18"/>
        </w:rPr>
        <w:t>CN</w:t>
      </w:r>
      <w:r w:rsidR="00C6592F" w:rsidRPr="00082AEA">
        <w:rPr>
          <w:noProof/>
          <w:sz w:val="18"/>
          <w:szCs w:val="18"/>
        </w:rPr>
        <w:t xml:space="preserve">, </w:t>
      </w:r>
      <w:r w:rsidR="006D00FC" w:rsidRPr="00082AEA">
        <w:rPr>
          <w:noProof/>
          <w:sz w:val="18"/>
          <w:szCs w:val="18"/>
        </w:rPr>
        <w:t>DE</w:t>
      </w:r>
      <w:r w:rsidR="00C6592F" w:rsidRPr="00082AEA">
        <w:rPr>
          <w:noProof/>
          <w:sz w:val="18"/>
          <w:szCs w:val="18"/>
        </w:rPr>
        <w:t xml:space="preserve">, </w:t>
      </w:r>
      <w:r w:rsidR="006D00FC" w:rsidRPr="00082AEA">
        <w:rPr>
          <w:noProof/>
          <w:sz w:val="18"/>
          <w:szCs w:val="18"/>
        </w:rPr>
        <w:t>DK</w:t>
      </w:r>
      <w:r w:rsidR="00C6592F" w:rsidRPr="00082AEA">
        <w:rPr>
          <w:noProof/>
          <w:sz w:val="18"/>
          <w:szCs w:val="18"/>
        </w:rPr>
        <w:t xml:space="preserve">, </w:t>
      </w:r>
      <w:r w:rsidR="006D00FC" w:rsidRPr="00082AEA">
        <w:rPr>
          <w:noProof/>
          <w:sz w:val="18"/>
          <w:szCs w:val="18"/>
        </w:rPr>
        <w:t>ES</w:t>
      </w:r>
      <w:r w:rsidR="00C6592F" w:rsidRPr="00082AEA">
        <w:rPr>
          <w:noProof/>
          <w:sz w:val="18"/>
          <w:szCs w:val="18"/>
        </w:rPr>
        <w:t xml:space="preserve">, </w:t>
      </w:r>
      <w:r w:rsidR="006D00FC" w:rsidRPr="00082AEA">
        <w:rPr>
          <w:noProof/>
          <w:sz w:val="18"/>
          <w:szCs w:val="18"/>
        </w:rPr>
        <w:t>FR</w:t>
      </w:r>
      <w:r w:rsidR="00C6592F" w:rsidRPr="00082AEA">
        <w:rPr>
          <w:noProof/>
          <w:sz w:val="18"/>
          <w:szCs w:val="18"/>
        </w:rPr>
        <w:t xml:space="preserve">, </w:t>
      </w:r>
      <w:r w:rsidR="006D00FC" w:rsidRPr="00082AEA">
        <w:rPr>
          <w:noProof/>
          <w:sz w:val="18"/>
          <w:szCs w:val="18"/>
        </w:rPr>
        <w:t>GB</w:t>
      </w:r>
      <w:r w:rsidR="00C6592F" w:rsidRPr="00082AEA">
        <w:rPr>
          <w:noProof/>
          <w:sz w:val="18"/>
          <w:szCs w:val="18"/>
        </w:rPr>
        <w:t xml:space="preserve">, </w:t>
      </w:r>
      <w:r w:rsidR="006D00FC" w:rsidRPr="00082AEA">
        <w:rPr>
          <w:noProof/>
          <w:sz w:val="18"/>
          <w:szCs w:val="18"/>
        </w:rPr>
        <w:t>IT</w:t>
      </w:r>
      <w:r w:rsidR="00C6592F" w:rsidRPr="00082AEA">
        <w:rPr>
          <w:noProof/>
          <w:sz w:val="18"/>
          <w:szCs w:val="18"/>
        </w:rPr>
        <w:t xml:space="preserve">, </w:t>
      </w:r>
      <w:r w:rsidR="006D00FC" w:rsidRPr="00082AEA">
        <w:rPr>
          <w:noProof/>
          <w:sz w:val="18"/>
          <w:szCs w:val="18"/>
        </w:rPr>
        <w:t>JP</w:t>
      </w:r>
      <w:r w:rsidR="00C6592F" w:rsidRPr="00082AEA">
        <w:rPr>
          <w:noProof/>
          <w:sz w:val="18"/>
          <w:szCs w:val="18"/>
        </w:rPr>
        <w:t xml:space="preserve">, </w:t>
      </w:r>
      <w:r w:rsidR="006D00FC" w:rsidRPr="00082AEA">
        <w:rPr>
          <w:noProof/>
          <w:sz w:val="18"/>
          <w:szCs w:val="18"/>
        </w:rPr>
        <w:t>KE</w:t>
      </w:r>
      <w:r w:rsidR="00C6592F" w:rsidRPr="00082AEA">
        <w:rPr>
          <w:noProof/>
          <w:sz w:val="18"/>
          <w:szCs w:val="18"/>
        </w:rPr>
        <w:t xml:space="preserve">, </w:t>
      </w:r>
      <w:r w:rsidR="006D00FC" w:rsidRPr="00082AEA">
        <w:rPr>
          <w:noProof/>
          <w:sz w:val="18"/>
          <w:szCs w:val="18"/>
        </w:rPr>
        <w:t>KR</w:t>
      </w:r>
      <w:r w:rsidR="00C6592F" w:rsidRPr="00082AEA">
        <w:rPr>
          <w:noProof/>
          <w:sz w:val="18"/>
          <w:szCs w:val="18"/>
        </w:rPr>
        <w:t xml:space="preserve">, </w:t>
      </w:r>
      <w:r w:rsidR="006D00FC" w:rsidRPr="00082AEA">
        <w:rPr>
          <w:noProof/>
          <w:sz w:val="18"/>
          <w:szCs w:val="18"/>
        </w:rPr>
        <w:t>MA</w:t>
      </w:r>
      <w:r w:rsidR="00C6592F" w:rsidRPr="00082AEA">
        <w:rPr>
          <w:noProof/>
          <w:sz w:val="18"/>
          <w:szCs w:val="18"/>
        </w:rPr>
        <w:t xml:space="preserve">, </w:t>
      </w:r>
      <w:r w:rsidR="006D00FC" w:rsidRPr="00082AEA">
        <w:rPr>
          <w:noProof/>
          <w:sz w:val="18"/>
          <w:szCs w:val="18"/>
        </w:rPr>
        <w:t>MX</w:t>
      </w:r>
      <w:r w:rsidR="00C6592F" w:rsidRPr="00082AEA">
        <w:rPr>
          <w:noProof/>
          <w:sz w:val="18"/>
          <w:szCs w:val="18"/>
        </w:rPr>
        <w:t xml:space="preserve">, </w:t>
      </w:r>
      <w:r w:rsidR="006D00FC" w:rsidRPr="00082AEA">
        <w:rPr>
          <w:noProof/>
          <w:sz w:val="18"/>
          <w:szCs w:val="18"/>
        </w:rPr>
        <w:t>NL</w:t>
      </w:r>
      <w:r w:rsidR="00C6592F" w:rsidRPr="00082AEA">
        <w:rPr>
          <w:noProof/>
          <w:sz w:val="18"/>
          <w:szCs w:val="18"/>
        </w:rPr>
        <w:t xml:space="preserve">, </w:t>
      </w:r>
      <w:r w:rsidR="006D00FC" w:rsidRPr="00082AEA">
        <w:rPr>
          <w:noProof/>
          <w:sz w:val="18"/>
          <w:szCs w:val="18"/>
        </w:rPr>
        <w:t>NZ</w:t>
      </w:r>
      <w:r w:rsidR="00C6592F" w:rsidRPr="00082AEA">
        <w:rPr>
          <w:noProof/>
          <w:sz w:val="18"/>
          <w:szCs w:val="18"/>
        </w:rPr>
        <w:t xml:space="preserve">, </w:t>
      </w:r>
      <w:r w:rsidR="006D00FC" w:rsidRPr="00082AEA">
        <w:rPr>
          <w:noProof/>
          <w:sz w:val="18"/>
          <w:szCs w:val="18"/>
        </w:rPr>
        <w:t>OM</w:t>
      </w:r>
      <w:r w:rsidR="00C6592F" w:rsidRPr="00082AEA">
        <w:rPr>
          <w:noProof/>
          <w:sz w:val="18"/>
          <w:szCs w:val="18"/>
        </w:rPr>
        <w:t xml:space="preserve">, </w:t>
      </w:r>
      <w:r w:rsidR="006D00FC" w:rsidRPr="00082AEA">
        <w:rPr>
          <w:noProof/>
          <w:sz w:val="18"/>
          <w:szCs w:val="18"/>
        </w:rPr>
        <w:t>PL</w:t>
      </w:r>
      <w:r w:rsidR="00C6592F" w:rsidRPr="00082AEA">
        <w:rPr>
          <w:noProof/>
          <w:sz w:val="18"/>
          <w:szCs w:val="18"/>
        </w:rPr>
        <w:t xml:space="preserve">, </w:t>
      </w:r>
      <w:r w:rsidR="006D00FC" w:rsidRPr="00082AEA">
        <w:rPr>
          <w:noProof/>
          <w:sz w:val="18"/>
          <w:szCs w:val="18"/>
        </w:rPr>
        <w:t>QZ</w:t>
      </w:r>
      <w:r w:rsidR="00C6592F" w:rsidRPr="00082AEA">
        <w:rPr>
          <w:noProof/>
          <w:sz w:val="18"/>
          <w:szCs w:val="18"/>
        </w:rPr>
        <w:t xml:space="preserve">, </w:t>
      </w:r>
      <w:r w:rsidR="006D00FC" w:rsidRPr="00082AEA">
        <w:rPr>
          <w:noProof/>
          <w:sz w:val="18"/>
          <w:szCs w:val="18"/>
        </w:rPr>
        <w:t>ZA</w:t>
      </w:r>
      <w:r w:rsidR="006D00FC" w:rsidRPr="00082AEA">
        <w:rPr>
          <w:sz w:val="18"/>
          <w:szCs w:val="18"/>
        </w:rPr>
        <w:t>).</w:t>
      </w:r>
    </w:p>
    <w:p w:rsidR="006D00FC" w:rsidRPr="00082AEA" w:rsidRDefault="001E42B4" w:rsidP="006D00FC">
      <w:pPr>
        <w:keepLines/>
        <w:jc w:val="left"/>
        <w:rPr>
          <w:sz w:val="18"/>
          <w:szCs w:val="18"/>
        </w:rPr>
      </w:pPr>
      <w:r w:rsidRPr="00082AEA">
        <w:rPr>
          <w:sz w:val="18"/>
          <w:szCs w:val="18"/>
        </w:rPr>
        <w:t>(véase el gráfico</w:t>
      </w:r>
      <w:r w:rsidR="00C6592F" w:rsidRPr="00082AEA">
        <w:rPr>
          <w:sz w:val="18"/>
          <w:szCs w:val="18"/>
        </w:rPr>
        <w:t> 2</w:t>
      </w:r>
      <w:r w:rsidRPr="00082AEA">
        <w:rPr>
          <w:sz w:val="18"/>
          <w:szCs w:val="18"/>
        </w:rPr>
        <w:t>3)</w:t>
      </w:r>
      <w:r w:rsidR="009B45E2" w:rsidRPr="00082AEA">
        <w:rPr>
          <w:sz w:val="18"/>
          <w:szCs w:val="18"/>
        </w:rPr>
        <w:t xml:space="preserve"> </w:t>
      </w:r>
    </w:p>
    <w:p w:rsidR="006D00FC" w:rsidRPr="00082AEA" w:rsidRDefault="006D00FC" w:rsidP="006D00FC">
      <w:pPr>
        <w:keepLines/>
        <w:jc w:val="left"/>
        <w:rPr>
          <w:sz w:val="18"/>
          <w:szCs w:val="18"/>
        </w:rPr>
      </w:pPr>
    </w:p>
    <w:p w:rsidR="006D00FC" w:rsidRPr="00082AEA" w:rsidRDefault="001E42B4" w:rsidP="001E42B4">
      <w:pPr>
        <w:pStyle w:val="Caption"/>
      </w:pPr>
      <w:bookmarkStart w:id="83" w:name="_Toc528352557"/>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23</w:t>
      </w:r>
      <w:r w:rsidR="00B03302" w:rsidRPr="00082AEA">
        <w:fldChar w:fldCharType="end"/>
      </w:r>
      <w:r w:rsidRPr="00082AEA">
        <w:t>.</w:t>
      </w:r>
      <w:r w:rsidR="009B45E2" w:rsidRPr="00082AEA">
        <w:t xml:space="preserve"> </w:t>
      </w:r>
      <w:r w:rsidRPr="00082AEA">
        <w:t>Número de miembros de la Unión que participaron en la redacción de directrices de examen</w:t>
      </w:r>
      <w:bookmarkEnd w:id="83"/>
    </w:p>
    <w:p w:rsidR="006D00FC" w:rsidRPr="00082AEA" w:rsidRDefault="0009140B" w:rsidP="006D00FC">
      <w:pPr>
        <w:spacing w:after="120"/>
        <w:jc w:val="center"/>
      </w:pPr>
      <w:r w:rsidRPr="00082AEA">
        <w:rPr>
          <w:noProof/>
        </w:rPr>
        <w:drawing>
          <wp:inline distT="0" distB="0" distL="0" distR="0">
            <wp:extent cx="2959325" cy="2304000"/>
            <wp:effectExtent l="19050" t="0" r="0" b="0"/>
            <wp:docPr id="2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2959325" cy="2304000"/>
                    </a:xfrm>
                    <a:prstGeom prst="rect">
                      <a:avLst/>
                    </a:prstGeom>
                    <a:noFill/>
                    <a:ln w="9525">
                      <a:noFill/>
                      <a:miter lim="800000"/>
                      <a:headEnd/>
                      <a:tailEnd/>
                    </a:ln>
                  </pic:spPr>
                </pic:pic>
              </a:graphicData>
            </a:graphic>
          </wp:inline>
        </w:drawing>
      </w:r>
    </w:p>
    <w:p w:rsidR="006D00FC" w:rsidRPr="00082AEA" w:rsidRDefault="006D00FC" w:rsidP="006D00FC">
      <w:pPr>
        <w:rPr>
          <w:sz w:val="18"/>
        </w:rPr>
      </w:pPr>
    </w:p>
    <w:p w:rsidR="006D00FC" w:rsidRPr="00082AEA" w:rsidRDefault="001E42B4" w:rsidP="001E42B4">
      <w:pPr>
        <w:pStyle w:val="Heading8"/>
        <w:keepNext/>
        <w:rPr>
          <w:szCs w:val="18"/>
        </w:rPr>
      </w:pPr>
      <w:bookmarkStart w:id="84" w:name="_Toc528352558"/>
      <w:r w:rsidRPr="00082AEA">
        <w:rPr>
          <w:szCs w:val="18"/>
        </w:rPr>
        <w:lastRenderedPageBreak/>
        <w:t>f) Elaboración de una plantilla en Internet de las directrices de examen (plantilla de los documentos TG) dotada de medios para:</w:t>
      </w:r>
      <w:bookmarkEnd w:id="84"/>
    </w:p>
    <w:p w:rsidR="006D00FC" w:rsidRPr="00082AEA" w:rsidRDefault="001E42B4" w:rsidP="006D00FC">
      <w:pPr>
        <w:rPr>
          <w:sz w:val="18"/>
        </w:rPr>
      </w:pPr>
      <w:bookmarkStart w:id="85" w:name="_Toc521423485"/>
      <w:r w:rsidRPr="00082AEA">
        <w:rPr>
          <w:sz w:val="18"/>
        </w:rPr>
        <w:t>La plantilla en Internet de los documentos TG se empleó en la elaboración de los proyectos de directrices de examen para los TWP en sus sesiones de 2016 y 2017.</w:t>
      </w:r>
    </w:p>
    <w:p w:rsidR="006D00FC" w:rsidRPr="00082AEA" w:rsidRDefault="006D00FC" w:rsidP="006D00FC">
      <w:pPr>
        <w:rPr>
          <w:sz w:val="18"/>
        </w:rPr>
      </w:pPr>
    </w:p>
    <w:p w:rsidR="006D00FC" w:rsidRPr="00082AEA" w:rsidRDefault="006D00FC" w:rsidP="001E42B4">
      <w:pPr>
        <w:pStyle w:val="Heading9"/>
        <w:jc w:val="left"/>
      </w:pPr>
      <w:bookmarkStart w:id="86" w:name="_Toc528352559"/>
      <w:r w:rsidRPr="00082AEA">
        <w:t>1.</w:t>
      </w:r>
      <w:r w:rsidR="009B45E2" w:rsidRPr="00082AEA">
        <w:t xml:space="preserve"> </w:t>
      </w:r>
      <w:bookmarkEnd w:id="85"/>
      <w:r w:rsidR="001E42B4" w:rsidRPr="00082AEA">
        <w:t>Traducción a los idiomas de la UPOV</w:t>
      </w:r>
      <w:bookmarkEnd w:id="86"/>
    </w:p>
    <w:p w:rsidR="006D00FC" w:rsidRPr="00082AEA" w:rsidRDefault="00054744" w:rsidP="006D00FC">
      <w:pPr>
        <w:rPr>
          <w:color w:val="000000" w:themeColor="text1"/>
          <w:sz w:val="18"/>
          <w:szCs w:val="18"/>
        </w:rPr>
      </w:pPr>
      <w:r w:rsidRPr="00082AEA">
        <w:rPr>
          <w:color w:val="000000" w:themeColor="text1"/>
          <w:sz w:val="18"/>
          <w:szCs w:val="18"/>
        </w:rPr>
        <w:t>En</w:t>
      </w:r>
      <w:r w:rsidR="00C6592F" w:rsidRPr="00082AEA">
        <w:rPr>
          <w:color w:val="000000" w:themeColor="text1"/>
          <w:sz w:val="18"/>
          <w:szCs w:val="18"/>
        </w:rPr>
        <w:t> 2</w:t>
      </w:r>
      <w:r w:rsidRPr="00082AEA">
        <w:rPr>
          <w:color w:val="000000" w:themeColor="text1"/>
          <w:sz w:val="18"/>
          <w:szCs w:val="18"/>
        </w:rPr>
        <w:t>017</w:t>
      </w:r>
      <w:r w:rsidR="00C6592F" w:rsidRPr="00082AEA">
        <w:rPr>
          <w:color w:val="000000" w:themeColor="text1"/>
          <w:sz w:val="18"/>
          <w:szCs w:val="18"/>
        </w:rPr>
        <w:t xml:space="preserve">, </w:t>
      </w:r>
      <w:r w:rsidRPr="00082AEA">
        <w:rPr>
          <w:color w:val="000000" w:themeColor="text1"/>
          <w:sz w:val="18"/>
          <w:szCs w:val="18"/>
        </w:rPr>
        <w:t>se desarrolló una interfaz de traducción que permite exportar e importar contenidos de traducción en el formato Excel</w:t>
      </w:r>
      <w:r w:rsidR="001E42B4" w:rsidRPr="00082AEA">
        <w:rPr>
          <w:color w:val="000000" w:themeColor="text1"/>
          <w:sz w:val="18"/>
          <w:szCs w:val="18"/>
        </w:rPr>
        <w:t>.</w:t>
      </w:r>
      <w:r w:rsidR="006D00FC" w:rsidRPr="00082AEA">
        <w:rPr>
          <w:color w:val="000000" w:themeColor="text1"/>
          <w:sz w:val="18"/>
          <w:szCs w:val="18"/>
        </w:rPr>
        <w:t xml:space="preserve"> </w:t>
      </w:r>
      <w:r w:rsidRPr="00082AEA">
        <w:rPr>
          <w:color w:val="000000" w:themeColor="text1"/>
          <w:sz w:val="18"/>
          <w:szCs w:val="18"/>
        </w:rPr>
        <w:t>Esta interfaz también se utilizó para introducir los caracteres de las directrices de examen aprobadas y sus correspondientes niveles de expresión en los idiomas de la UPOV y en chino</w:t>
      </w:r>
      <w:r w:rsidR="00C6592F" w:rsidRPr="00082AEA">
        <w:rPr>
          <w:color w:val="000000" w:themeColor="text1"/>
          <w:sz w:val="18"/>
          <w:szCs w:val="18"/>
        </w:rPr>
        <w:t xml:space="preserve">, </w:t>
      </w:r>
      <w:r w:rsidRPr="00082AEA">
        <w:rPr>
          <w:color w:val="000000" w:themeColor="text1"/>
          <w:sz w:val="18"/>
          <w:szCs w:val="18"/>
        </w:rPr>
        <w:t>georgiano</w:t>
      </w:r>
      <w:r w:rsidR="00C6592F" w:rsidRPr="00082AEA">
        <w:rPr>
          <w:color w:val="000000" w:themeColor="text1"/>
          <w:sz w:val="18"/>
          <w:szCs w:val="18"/>
        </w:rPr>
        <w:t xml:space="preserve">, </w:t>
      </w:r>
      <w:r w:rsidRPr="00082AEA">
        <w:rPr>
          <w:color w:val="000000" w:themeColor="text1"/>
          <w:sz w:val="18"/>
          <w:szCs w:val="18"/>
        </w:rPr>
        <w:t>japonés</w:t>
      </w:r>
      <w:r w:rsidR="00C6592F" w:rsidRPr="00082AEA">
        <w:rPr>
          <w:color w:val="000000" w:themeColor="text1"/>
          <w:sz w:val="18"/>
          <w:szCs w:val="18"/>
        </w:rPr>
        <w:t xml:space="preserve">, </w:t>
      </w:r>
      <w:r w:rsidRPr="00082AEA">
        <w:rPr>
          <w:color w:val="000000" w:themeColor="text1"/>
          <w:sz w:val="18"/>
          <w:szCs w:val="18"/>
        </w:rPr>
        <w:t>rumano y turco</w:t>
      </w:r>
      <w:r w:rsidR="00744FEA" w:rsidRPr="00082AEA">
        <w:rPr>
          <w:color w:val="000000" w:themeColor="text1"/>
          <w:sz w:val="18"/>
          <w:szCs w:val="18"/>
        </w:rPr>
        <w:t>.</w:t>
      </w:r>
    </w:p>
    <w:p w:rsidR="006D00FC" w:rsidRPr="00082AEA" w:rsidRDefault="006D00FC" w:rsidP="006D00FC">
      <w:pPr>
        <w:rPr>
          <w:color w:val="000000" w:themeColor="text1"/>
          <w:sz w:val="18"/>
          <w:szCs w:val="18"/>
        </w:rPr>
      </w:pPr>
    </w:p>
    <w:p w:rsidR="006D00FC" w:rsidRPr="00082AEA" w:rsidRDefault="00054744" w:rsidP="006D00FC">
      <w:pPr>
        <w:rPr>
          <w:color w:val="000000" w:themeColor="text1"/>
          <w:sz w:val="18"/>
          <w:szCs w:val="18"/>
        </w:rPr>
      </w:pPr>
      <w:r w:rsidRPr="00082AEA">
        <w:rPr>
          <w:color w:val="000000" w:themeColor="text1"/>
          <w:sz w:val="18"/>
          <w:szCs w:val="18"/>
        </w:rPr>
        <w:t>La herramienta de presentación de informes se amplió a fin de que se pudiera elaborar documentos TG en alemán</w:t>
      </w:r>
      <w:r w:rsidR="00C6592F" w:rsidRPr="00082AEA">
        <w:rPr>
          <w:color w:val="000000" w:themeColor="text1"/>
          <w:sz w:val="18"/>
          <w:szCs w:val="18"/>
        </w:rPr>
        <w:t xml:space="preserve">, </w:t>
      </w:r>
      <w:r w:rsidRPr="00082AEA">
        <w:rPr>
          <w:color w:val="000000" w:themeColor="text1"/>
          <w:sz w:val="18"/>
          <w:szCs w:val="18"/>
        </w:rPr>
        <w:t>español y francés.</w:t>
      </w:r>
    </w:p>
    <w:p w:rsidR="006D00FC" w:rsidRPr="00082AEA" w:rsidRDefault="006D00FC" w:rsidP="006D00FC">
      <w:pPr>
        <w:rPr>
          <w:color w:val="000000" w:themeColor="text1"/>
          <w:sz w:val="18"/>
          <w:szCs w:val="18"/>
        </w:rPr>
      </w:pPr>
    </w:p>
    <w:p w:rsidR="006D00FC" w:rsidRPr="00082AEA" w:rsidRDefault="006D00FC" w:rsidP="00054744">
      <w:pPr>
        <w:pStyle w:val="Heading9"/>
        <w:jc w:val="left"/>
      </w:pPr>
      <w:bookmarkStart w:id="87" w:name="_Toc521423486"/>
      <w:bookmarkStart w:id="88" w:name="_Toc528352560"/>
      <w:r w:rsidRPr="00082AEA">
        <w:t>2.</w:t>
      </w:r>
      <w:r w:rsidR="009B45E2" w:rsidRPr="00082AEA">
        <w:t xml:space="preserve"> </w:t>
      </w:r>
      <w:bookmarkEnd w:id="87"/>
      <w:r w:rsidR="00054744" w:rsidRPr="00082AEA">
        <w:t>Uso por los miembros de la Unión en la preparación de directrices de examen propias de cada autoridad</w:t>
      </w:r>
      <w:bookmarkEnd w:id="88"/>
    </w:p>
    <w:p w:rsidR="006D00FC" w:rsidRPr="00082AEA" w:rsidRDefault="00054744" w:rsidP="006D00FC">
      <w:pPr>
        <w:rPr>
          <w:color w:val="000000" w:themeColor="text1"/>
          <w:sz w:val="18"/>
          <w:szCs w:val="18"/>
        </w:rPr>
      </w:pPr>
      <w:r w:rsidRPr="00082AEA">
        <w:rPr>
          <w:color w:val="000000" w:themeColor="text1"/>
          <w:sz w:val="18"/>
          <w:szCs w:val="18"/>
        </w:rPr>
        <w:t>No se produjeron novedades.</w:t>
      </w:r>
    </w:p>
    <w:p w:rsidR="006D00FC" w:rsidRPr="00082AEA" w:rsidRDefault="006D00FC" w:rsidP="006D00FC">
      <w:pPr>
        <w:rPr>
          <w:color w:val="000000" w:themeColor="text1"/>
          <w:sz w:val="18"/>
          <w:szCs w:val="18"/>
        </w:rPr>
      </w:pPr>
    </w:p>
    <w:p w:rsidR="006D00FC" w:rsidRPr="00082AEA" w:rsidRDefault="006D00FC" w:rsidP="006D00FC">
      <w:pPr>
        <w:rPr>
          <w:color w:val="000000" w:themeColor="text1"/>
          <w:sz w:val="18"/>
          <w:szCs w:val="18"/>
        </w:rPr>
      </w:pPr>
    </w:p>
    <w:p w:rsidR="006D00FC" w:rsidRPr="00082AEA" w:rsidRDefault="006D00FC" w:rsidP="006D00FC">
      <w:pPr>
        <w:pStyle w:val="Heading6"/>
        <w:keepNext/>
      </w:pPr>
      <w:bookmarkStart w:id="89" w:name="_Toc528352561"/>
      <w:r w:rsidRPr="00082AEA">
        <w:t>4.</w:t>
      </w:r>
      <w:r w:rsidR="009B45E2" w:rsidRPr="00082AEA">
        <w:t xml:space="preserve"> </w:t>
      </w:r>
      <w:r w:rsidR="00054744" w:rsidRPr="00082AEA">
        <w:t>COOPERACIÓN EN EL EXAMEN DHE</w:t>
      </w:r>
      <w:bookmarkEnd w:id="89"/>
    </w:p>
    <w:p w:rsidR="006D00FC" w:rsidRPr="00082AEA" w:rsidRDefault="006D00FC" w:rsidP="006D00FC">
      <w:pPr>
        <w:keepNext/>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6D00FC" w:rsidRPr="00082AEA" w:rsidTr="00054744">
        <w:trPr>
          <w:jc w:val="center"/>
        </w:trPr>
        <w:tc>
          <w:tcPr>
            <w:tcW w:w="798" w:type="dxa"/>
            <w:tcMar>
              <w:left w:w="0" w:type="dxa"/>
              <w:right w:w="0" w:type="dxa"/>
            </w:tcMar>
            <w:vAlign w:val="bottom"/>
          </w:tcPr>
          <w:p w:rsidR="006D00FC" w:rsidRPr="00082AEA" w:rsidRDefault="006D00FC" w:rsidP="009B45E2">
            <w:pPr>
              <w:keepNext/>
              <w:jc w:val="right"/>
              <w:rPr>
                <w:sz w:val="18"/>
              </w:rPr>
            </w:pPr>
            <w:r w:rsidRPr="00082AEA">
              <w:rPr>
                <w:noProof/>
              </w:rPr>
              <w:drawing>
                <wp:inline distT="0" distB="0" distL="0" distR="0">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6D00FC" w:rsidRPr="00082AEA" w:rsidRDefault="00054744" w:rsidP="00E8508B">
            <w:pPr>
              <w:pStyle w:val="Heading8"/>
              <w:keepNext/>
              <w:spacing w:after="0"/>
              <w:outlineLvl w:val="7"/>
            </w:pPr>
            <w:bookmarkStart w:id="90" w:name="_Toc528352562"/>
            <w:r w:rsidRPr="00082AEA">
              <w:t>Base de datos GENIE:</w:t>
            </w:r>
            <w:r w:rsidR="009B45E2" w:rsidRPr="00082AEA">
              <w:t xml:space="preserve"> </w:t>
            </w:r>
            <w:r w:rsidRPr="00082AEA">
              <w:t>visitas al sitio web de la UPOV en 2017</w:t>
            </w:r>
            <w:bookmarkEnd w:id="90"/>
          </w:p>
        </w:tc>
      </w:tr>
    </w:tbl>
    <w:p w:rsidR="006D00FC" w:rsidRPr="00082AEA" w:rsidRDefault="006D00FC" w:rsidP="006D00FC">
      <w:pPr>
        <w:keepNext/>
        <w:rPr>
          <w:sz w:val="18"/>
        </w:rPr>
      </w:pPr>
    </w:p>
    <w:tbl>
      <w:tblPr>
        <w:tblW w:w="9747" w:type="dxa"/>
        <w:tblLayout w:type="fixed"/>
        <w:tblLook w:val="0000" w:firstRow="0" w:lastRow="0" w:firstColumn="0" w:lastColumn="0" w:noHBand="0" w:noVBand="0"/>
      </w:tblPr>
      <w:tblGrid>
        <w:gridCol w:w="4786"/>
        <w:gridCol w:w="4961"/>
      </w:tblGrid>
      <w:tr w:rsidR="006D00FC" w:rsidRPr="00082AEA" w:rsidTr="007A71C7">
        <w:tc>
          <w:tcPr>
            <w:tcW w:w="4786"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6D00FC" w:rsidRPr="00082AEA" w:rsidTr="009B45E2">
              <w:trPr>
                <w:trHeight w:val="148"/>
              </w:trPr>
              <w:tc>
                <w:tcPr>
                  <w:tcW w:w="1975" w:type="dxa"/>
                </w:tcPr>
                <w:p w:rsidR="006D00FC" w:rsidRPr="00082AEA" w:rsidRDefault="00054744" w:rsidP="00E8508B">
                  <w:pPr>
                    <w:pStyle w:val="Default"/>
                    <w:ind w:firstLine="6"/>
                    <w:rPr>
                      <w:sz w:val="18"/>
                      <w:szCs w:val="18"/>
                      <w:lang w:val="es-ES_tradnl"/>
                    </w:rPr>
                  </w:pPr>
                  <w:r w:rsidRPr="00082AEA">
                    <w:rPr>
                      <w:sz w:val="18"/>
                      <w:szCs w:val="18"/>
                      <w:lang w:val="es-ES_tradnl"/>
                    </w:rPr>
                    <w:t>Sesiones</w:t>
                  </w:r>
                  <w:r w:rsidR="006D00FC" w:rsidRPr="00082AEA">
                    <w:rPr>
                      <w:sz w:val="18"/>
                      <w:szCs w:val="18"/>
                      <w:lang w:val="es-ES_tradnl"/>
                    </w:rPr>
                    <w:t xml:space="preserve"> </w:t>
                  </w:r>
                </w:p>
              </w:tc>
              <w:tc>
                <w:tcPr>
                  <w:tcW w:w="2250" w:type="dxa"/>
                </w:tcPr>
                <w:p w:rsidR="006D00FC" w:rsidRPr="00082AEA" w:rsidRDefault="006D00FC" w:rsidP="009B45E2">
                  <w:pPr>
                    <w:pStyle w:val="Default"/>
                    <w:ind w:right="170"/>
                    <w:jc w:val="right"/>
                    <w:rPr>
                      <w:sz w:val="18"/>
                      <w:szCs w:val="18"/>
                      <w:lang w:val="es-ES_tradnl"/>
                    </w:rPr>
                  </w:pPr>
                  <w:r w:rsidRPr="00082AEA">
                    <w:rPr>
                      <w:sz w:val="18"/>
                      <w:szCs w:val="18"/>
                      <w:lang w:val="es-ES_tradnl"/>
                    </w:rPr>
                    <w:t>14</w:t>
                  </w:r>
                  <w:r w:rsidR="001E42B4" w:rsidRPr="00082AEA">
                    <w:rPr>
                      <w:sz w:val="18"/>
                      <w:szCs w:val="18"/>
                      <w:lang w:val="es-ES_tradnl"/>
                    </w:rPr>
                    <w:t>.</w:t>
                  </w:r>
                  <w:r w:rsidRPr="00082AEA">
                    <w:rPr>
                      <w:sz w:val="18"/>
                      <w:szCs w:val="18"/>
                      <w:lang w:val="es-ES_tradnl"/>
                    </w:rPr>
                    <w:t>861</w:t>
                  </w:r>
                </w:p>
              </w:tc>
            </w:tr>
            <w:tr w:rsidR="006D00FC" w:rsidRPr="00082AEA" w:rsidTr="009B45E2">
              <w:trPr>
                <w:trHeight w:val="148"/>
              </w:trPr>
              <w:tc>
                <w:tcPr>
                  <w:tcW w:w="1975" w:type="dxa"/>
                </w:tcPr>
                <w:p w:rsidR="006D00FC" w:rsidRPr="00082AEA" w:rsidRDefault="00054744" w:rsidP="00E8508B">
                  <w:pPr>
                    <w:pStyle w:val="Default"/>
                    <w:ind w:firstLine="6"/>
                    <w:rPr>
                      <w:sz w:val="18"/>
                      <w:szCs w:val="18"/>
                      <w:lang w:val="es-ES_tradnl"/>
                    </w:rPr>
                  </w:pPr>
                  <w:r w:rsidRPr="00082AEA">
                    <w:rPr>
                      <w:sz w:val="18"/>
                      <w:szCs w:val="18"/>
                      <w:lang w:val="es-ES_tradnl"/>
                    </w:rPr>
                    <w:t>Usuarios</w:t>
                  </w:r>
                  <w:r w:rsidR="006D00FC" w:rsidRPr="00082AEA">
                    <w:rPr>
                      <w:sz w:val="18"/>
                      <w:szCs w:val="18"/>
                      <w:lang w:val="es-ES_tradnl"/>
                    </w:rPr>
                    <w:t xml:space="preserve"> </w:t>
                  </w:r>
                </w:p>
              </w:tc>
              <w:tc>
                <w:tcPr>
                  <w:tcW w:w="2250" w:type="dxa"/>
                </w:tcPr>
                <w:p w:rsidR="006D00FC" w:rsidRPr="00082AEA" w:rsidRDefault="006D00FC" w:rsidP="009B45E2">
                  <w:pPr>
                    <w:pStyle w:val="Default"/>
                    <w:ind w:right="170"/>
                    <w:jc w:val="right"/>
                    <w:rPr>
                      <w:sz w:val="18"/>
                      <w:szCs w:val="18"/>
                      <w:lang w:val="es-ES_tradnl"/>
                    </w:rPr>
                  </w:pPr>
                  <w:r w:rsidRPr="00082AEA">
                    <w:rPr>
                      <w:sz w:val="18"/>
                      <w:szCs w:val="18"/>
                      <w:lang w:val="es-ES_tradnl"/>
                    </w:rPr>
                    <w:t>9</w:t>
                  </w:r>
                  <w:r w:rsidR="001E42B4" w:rsidRPr="00082AEA">
                    <w:rPr>
                      <w:sz w:val="18"/>
                      <w:szCs w:val="18"/>
                      <w:lang w:val="es-ES_tradnl"/>
                    </w:rPr>
                    <w:t>.</w:t>
                  </w:r>
                  <w:r w:rsidRPr="00082AEA">
                    <w:rPr>
                      <w:sz w:val="18"/>
                      <w:szCs w:val="18"/>
                      <w:lang w:val="es-ES_tradnl"/>
                    </w:rPr>
                    <w:t>991</w:t>
                  </w:r>
                </w:p>
              </w:tc>
            </w:tr>
            <w:tr w:rsidR="006D00FC" w:rsidRPr="00082AEA" w:rsidTr="009B45E2">
              <w:trPr>
                <w:trHeight w:val="148"/>
              </w:trPr>
              <w:tc>
                <w:tcPr>
                  <w:tcW w:w="1975" w:type="dxa"/>
                </w:tcPr>
                <w:p w:rsidR="006D00FC" w:rsidRPr="00082AEA" w:rsidRDefault="00054744" w:rsidP="00E8508B">
                  <w:pPr>
                    <w:pStyle w:val="Default"/>
                    <w:ind w:firstLine="6"/>
                    <w:rPr>
                      <w:sz w:val="18"/>
                      <w:szCs w:val="18"/>
                      <w:lang w:val="es-ES_tradnl"/>
                    </w:rPr>
                  </w:pPr>
                  <w:r w:rsidRPr="00082AEA">
                    <w:rPr>
                      <w:sz w:val="18"/>
                      <w:szCs w:val="18"/>
                      <w:lang w:val="es-ES_tradnl"/>
                    </w:rPr>
                    <w:t>Páginas vistas</w:t>
                  </w:r>
                  <w:r w:rsidR="006D00FC" w:rsidRPr="00082AEA">
                    <w:rPr>
                      <w:sz w:val="18"/>
                      <w:szCs w:val="18"/>
                      <w:lang w:val="es-ES_tradnl"/>
                    </w:rPr>
                    <w:t xml:space="preserve"> </w:t>
                  </w:r>
                </w:p>
              </w:tc>
              <w:tc>
                <w:tcPr>
                  <w:tcW w:w="2250" w:type="dxa"/>
                </w:tcPr>
                <w:p w:rsidR="006D00FC" w:rsidRPr="00082AEA" w:rsidRDefault="006D00FC" w:rsidP="009B45E2">
                  <w:pPr>
                    <w:pStyle w:val="Default"/>
                    <w:ind w:right="170"/>
                    <w:jc w:val="right"/>
                    <w:rPr>
                      <w:sz w:val="18"/>
                      <w:szCs w:val="18"/>
                      <w:lang w:val="es-ES_tradnl"/>
                    </w:rPr>
                  </w:pPr>
                  <w:r w:rsidRPr="00082AEA">
                    <w:rPr>
                      <w:sz w:val="18"/>
                      <w:szCs w:val="18"/>
                      <w:lang w:val="es-ES_tradnl"/>
                    </w:rPr>
                    <w:t>72</w:t>
                  </w:r>
                  <w:r w:rsidR="001E42B4" w:rsidRPr="00082AEA">
                    <w:rPr>
                      <w:sz w:val="18"/>
                      <w:szCs w:val="18"/>
                      <w:lang w:val="es-ES_tradnl"/>
                    </w:rPr>
                    <w:t>.</w:t>
                  </w:r>
                  <w:r w:rsidRPr="00082AEA">
                    <w:rPr>
                      <w:sz w:val="18"/>
                      <w:szCs w:val="18"/>
                      <w:lang w:val="es-ES_tradnl"/>
                    </w:rPr>
                    <w:t>756</w:t>
                  </w:r>
                </w:p>
              </w:tc>
            </w:tr>
            <w:tr w:rsidR="006D00FC" w:rsidRPr="00082AEA" w:rsidTr="00796A5D">
              <w:trPr>
                <w:trHeight w:val="148"/>
              </w:trPr>
              <w:tc>
                <w:tcPr>
                  <w:tcW w:w="1975" w:type="dxa"/>
                </w:tcPr>
                <w:p w:rsidR="006D00FC" w:rsidRPr="00082AEA" w:rsidRDefault="00796A5D" w:rsidP="00E8508B">
                  <w:pPr>
                    <w:pStyle w:val="Default"/>
                    <w:ind w:firstLine="6"/>
                    <w:rPr>
                      <w:sz w:val="18"/>
                      <w:szCs w:val="18"/>
                      <w:lang w:val="es-ES_tradnl"/>
                    </w:rPr>
                  </w:pPr>
                  <w:r w:rsidRPr="00082AEA">
                    <w:rPr>
                      <w:sz w:val="18"/>
                      <w:szCs w:val="18"/>
                      <w:lang w:val="es-ES_tradnl"/>
                    </w:rPr>
                    <w:t>Nuevas visitas</w:t>
                  </w:r>
                  <w:r w:rsidR="006D00FC" w:rsidRPr="00082AEA">
                    <w:rPr>
                      <w:sz w:val="18"/>
                      <w:szCs w:val="18"/>
                      <w:lang w:val="es-ES_tradnl"/>
                    </w:rPr>
                    <w:t xml:space="preserve"> </w:t>
                  </w:r>
                </w:p>
              </w:tc>
              <w:tc>
                <w:tcPr>
                  <w:tcW w:w="2250" w:type="dxa"/>
                </w:tcPr>
                <w:p w:rsidR="006D00FC" w:rsidRPr="00082AEA" w:rsidRDefault="006D00FC" w:rsidP="001E42B4">
                  <w:pPr>
                    <w:pStyle w:val="Default"/>
                    <w:ind w:right="170" w:firstLine="276"/>
                    <w:jc w:val="right"/>
                    <w:rPr>
                      <w:sz w:val="18"/>
                      <w:szCs w:val="18"/>
                      <w:lang w:val="es-ES_tradnl"/>
                    </w:rPr>
                  </w:pPr>
                  <w:r w:rsidRPr="00082AEA">
                    <w:rPr>
                      <w:sz w:val="18"/>
                      <w:szCs w:val="18"/>
                      <w:lang w:val="es-ES_tradnl"/>
                    </w:rPr>
                    <w:t>69</w:t>
                  </w:r>
                  <w:r w:rsidR="001E42B4" w:rsidRPr="00082AEA">
                    <w:rPr>
                      <w:sz w:val="18"/>
                      <w:szCs w:val="18"/>
                      <w:lang w:val="es-ES_tradnl"/>
                    </w:rPr>
                    <w:t>,</w:t>
                  </w:r>
                  <w:r w:rsidRPr="00082AEA">
                    <w:rPr>
                      <w:sz w:val="18"/>
                      <w:szCs w:val="18"/>
                      <w:lang w:val="es-ES_tradnl"/>
                    </w:rPr>
                    <w:t>8%</w:t>
                  </w:r>
                </w:p>
              </w:tc>
            </w:tr>
            <w:tr w:rsidR="006D00FC" w:rsidRPr="00082AEA" w:rsidTr="009B45E2">
              <w:trPr>
                <w:trHeight w:val="148"/>
              </w:trPr>
              <w:tc>
                <w:tcPr>
                  <w:tcW w:w="1975" w:type="dxa"/>
                </w:tcPr>
                <w:p w:rsidR="006D00FC" w:rsidRPr="00082AEA" w:rsidRDefault="00054744" w:rsidP="00E8508B">
                  <w:pPr>
                    <w:ind w:firstLine="6"/>
                    <w:jc w:val="left"/>
                    <w:rPr>
                      <w:sz w:val="18"/>
                      <w:szCs w:val="18"/>
                    </w:rPr>
                  </w:pPr>
                  <w:r w:rsidRPr="00082AEA">
                    <w:rPr>
                      <w:sz w:val="18"/>
                      <w:szCs w:val="18"/>
                    </w:rPr>
                    <w:t>Visitas recurrentes</w:t>
                  </w:r>
                  <w:r w:rsidR="006D00FC" w:rsidRPr="00082AEA">
                    <w:rPr>
                      <w:sz w:val="18"/>
                      <w:szCs w:val="18"/>
                    </w:rPr>
                    <w:t xml:space="preserve"> </w:t>
                  </w:r>
                </w:p>
              </w:tc>
              <w:tc>
                <w:tcPr>
                  <w:tcW w:w="2250" w:type="dxa"/>
                </w:tcPr>
                <w:p w:rsidR="006D00FC" w:rsidRPr="00082AEA" w:rsidRDefault="006D00FC" w:rsidP="001E42B4">
                  <w:pPr>
                    <w:ind w:right="170" w:firstLine="276"/>
                    <w:jc w:val="right"/>
                    <w:rPr>
                      <w:sz w:val="18"/>
                      <w:szCs w:val="18"/>
                    </w:rPr>
                  </w:pPr>
                  <w:r w:rsidRPr="00082AEA">
                    <w:rPr>
                      <w:sz w:val="18"/>
                      <w:szCs w:val="18"/>
                    </w:rPr>
                    <w:t>30</w:t>
                  </w:r>
                  <w:r w:rsidR="001E42B4" w:rsidRPr="00082AEA">
                    <w:rPr>
                      <w:sz w:val="18"/>
                      <w:szCs w:val="18"/>
                    </w:rPr>
                    <w:t>,</w:t>
                  </w:r>
                  <w:r w:rsidRPr="00082AEA">
                    <w:rPr>
                      <w:sz w:val="18"/>
                      <w:szCs w:val="18"/>
                    </w:rPr>
                    <w:t>2%</w:t>
                  </w:r>
                </w:p>
              </w:tc>
            </w:tr>
          </w:tbl>
          <w:p w:rsidR="006D00FC" w:rsidRPr="00082AEA" w:rsidRDefault="006D00FC" w:rsidP="009B45E2">
            <w:pPr>
              <w:pStyle w:val="Heading9"/>
            </w:pPr>
          </w:p>
        </w:tc>
        <w:tc>
          <w:tcPr>
            <w:tcW w:w="4961" w:type="dxa"/>
          </w:tcPr>
          <w:tbl>
            <w:tblPr>
              <w:tblW w:w="48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97"/>
              <w:gridCol w:w="1467"/>
              <w:gridCol w:w="1984"/>
            </w:tblGrid>
            <w:tr w:rsidR="006D00FC" w:rsidRPr="00082AEA" w:rsidTr="007A71C7">
              <w:trPr>
                <w:trHeight w:val="143"/>
              </w:trPr>
              <w:tc>
                <w:tcPr>
                  <w:tcW w:w="139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bCs/>
                      <w:color w:val="000000"/>
                      <w:sz w:val="18"/>
                      <w:szCs w:val="22"/>
                    </w:rPr>
                    <w:t>Idioma</w:t>
                  </w:r>
                  <w:r w:rsidR="006D00FC" w:rsidRPr="00082AEA">
                    <w:rPr>
                      <w:rFonts w:cs="Arial"/>
                      <w:bCs/>
                      <w:color w:val="000000"/>
                      <w:sz w:val="18"/>
                      <w:szCs w:val="22"/>
                    </w:rPr>
                    <w:t xml:space="preserve"> </w:t>
                  </w:r>
                </w:p>
              </w:tc>
              <w:tc>
                <w:tcPr>
                  <w:tcW w:w="146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bCs/>
                      <w:color w:val="000000"/>
                      <w:sz w:val="18"/>
                      <w:szCs w:val="22"/>
                    </w:rPr>
                    <w:t>Páginas vistas</w:t>
                  </w:r>
                  <w:r w:rsidR="006D00FC" w:rsidRPr="00082AEA">
                    <w:rPr>
                      <w:rFonts w:cs="Arial"/>
                      <w:bCs/>
                      <w:color w:val="000000"/>
                      <w:sz w:val="18"/>
                      <w:szCs w:val="22"/>
                    </w:rPr>
                    <w:t xml:space="preserve"> </w:t>
                  </w:r>
                </w:p>
              </w:tc>
              <w:tc>
                <w:tcPr>
                  <w:tcW w:w="1984" w:type="dxa"/>
                </w:tcPr>
                <w:p w:rsidR="006D00FC" w:rsidRPr="00082AEA" w:rsidRDefault="00796A5D" w:rsidP="009B45E2">
                  <w:pPr>
                    <w:autoSpaceDE w:val="0"/>
                    <w:autoSpaceDN w:val="0"/>
                    <w:adjustRightInd w:val="0"/>
                    <w:jc w:val="left"/>
                    <w:rPr>
                      <w:rFonts w:cs="Arial"/>
                      <w:bCs/>
                      <w:color w:val="000000"/>
                      <w:sz w:val="18"/>
                      <w:szCs w:val="22"/>
                    </w:rPr>
                  </w:pPr>
                  <w:r w:rsidRPr="00082AEA">
                    <w:rPr>
                      <w:rFonts w:cs="Arial"/>
                      <w:bCs/>
                      <w:color w:val="000000"/>
                      <w:sz w:val="18"/>
                      <w:szCs w:val="22"/>
                    </w:rPr>
                    <w:t>Páginas vistas únicas</w:t>
                  </w:r>
                  <w:r w:rsidR="006D00FC" w:rsidRPr="00082AEA">
                    <w:rPr>
                      <w:rFonts w:cs="Arial"/>
                      <w:bCs/>
                      <w:color w:val="000000"/>
                      <w:sz w:val="18"/>
                      <w:szCs w:val="22"/>
                    </w:rPr>
                    <w:t xml:space="preserve"> </w:t>
                  </w:r>
                </w:p>
                <w:p w:rsidR="006D00FC" w:rsidRPr="00082AEA" w:rsidRDefault="006D00FC" w:rsidP="009B45E2">
                  <w:pPr>
                    <w:autoSpaceDE w:val="0"/>
                    <w:autoSpaceDN w:val="0"/>
                    <w:adjustRightInd w:val="0"/>
                    <w:jc w:val="left"/>
                    <w:rPr>
                      <w:rFonts w:cs="Arial"/>
                      <w:color w:val="000000"/>
                      <w:sz w:val="18"/>
                      <w:szCs w:val="22"/>
                    </w:rPr>
                  </w:pPr>
                </w:p>
              </w:tc>
            </w:tr>
            <w:tr w:rsidR="006D00FC" w:rsidRPr="00082AEA" w:rsidTr="007A71C7">
              <w:trPr>
                <w:trHeight w:val="148"/>
              </w:trPr>
              <w:tc>
                <w:tcPr>
                  <w:tcW w:w="139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color w:val="000000"/>
                      <w:sz w:val="18"/>
                      <w:szCs w:val="22"/>
                    </w:rPr>
                    <w:t>Inglés</w:t>
                  </w:r>
                  <w:r w:rsidR="006D00FC" w:rsidRPr="00082AEA">
                    <w:rPr>
                      <w:rFonts w:cs="Arial"/>
                      <w:color w:val="000000"/>
                      <w:sz w:val="18"/>
                      <w:szCs w:val="22"/>
                    </w:rPr>
                    <w:t xml:space="preserve"> </w:t>
                  </w:r>
                </w:p>
              </w:tc>
              <w:tc>
                <w:tcPr>
                  <w:tcW w:w="1467" w:type="dxa"/>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50</w:t>
                  </w:r>
                  <w:r w:rsidR="001E42B4" w:rsidRPr="00082AEA">
                    <w:rPr>
                      <w:sz w:val="18"/>
                      <w:szCs w:val="18"/>
                      <w:lang w:val="es-ES_tradnl"/>
                    </w:rPr>
                    <w:t>.</w:t>
                  </w:r>
                  <w:r w:rsidRPr="00082AEA">
                    <w:rPr>
                      <w:sz w:val="18"/>
                      <w:szCs w:val="18"/>
                      <w:lang w:val="es-ES_tradnl"/>
                    </w:rPr>
                    <w:t>811</w:t>
                  </w:r>
                </w:p>
              </w:tc>
              <w:tc>
                <w:tcPr>
                  <w:tcW w:w="1984" w:type="dxa"/>
                </w:tcPr>
                <w:p w:rsidR="006D00FC" w:rsidRPr="00082AEA" w:rsidRDefault="006D00FC" w:rsidP="009B45E2">
                  <w:pPr>
                    <w:pStyle w:val="Default"/>
                    <w:ind w:right="97"/>
                    <w:jc w:val="right"/>
                    <w:rPr>
                      <w:sz w:val="18"/>
                      <w:szCs w:val="18"/>
                      <w:lang w:val="es-ES_tradnl"/>
                    </w:rPr>
                  </w:pPr>
                  <w:r w:rsidRPr="00082AEA">
                    <w:rPr>
                      <w:sz w:val="18"/>
                      <w:szCs w:val="18"/>
                      <w:lang w:val="es-ES_tradnl"/>
                    </w:rPr>
                    <w:t>28</w:t>
                  </w:r>
                  <w:r w:rsidR="001E42B4" w:rsidRPr="00082AEA">
                    <w:rPr>
                      <w:sz w:val="18"/>
                      <w:szCs w:val="18"/>
                      <w:lang w:val="es-ES_tradnl"/>
                    </w:rPr>
                    <w:t>.</w:t>
                  </w:r>
                  <w:r w:rsidRPr="00082AEA">
                    <w:rPr>
                      <w:sz w:val="18"/>
                      <w:szCs w:val="18"/>
                      <w:lang w:val="es-ES_tradnl"/>
                    </w:rPr>
                    <w:t>534</w:t>
                  </w:r>
                </w:p>
              </w:tc>
            </w:tr>
            <w:tr w:rsidR="006D00FC" w:rsidRPr="00082AEA" w:rsidTr="007A71C7">
              <w:trPr>
                <w:trHeight w:val="142"/>
              </w:trPr>
              <w:tc>
                <w:tcPr>
                  <w:tcW w:w="139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color w:val="000000"/>
                      <w:sz w:val="18"/>
                      <w:szCs w:val="22"/>
                    </w:rPr>
                    <w:t>Español</w:t>
                  </w:r>
                  <w:r w:rsidR="006D00FC" w:rsidRPr="00082AEA">
                    <w:rPr>
                      <w:rFonts w:cs="Arial"/>
                      <w:color w:val="000000"/>
                      <w:sz w:val="18"/>
                      <w:szCs w:val="22"/>
                    </w:rPr>
                    <w:t xml:space="preserve"> </w:t>
                  </w:r>
                </w:p>
              </w:tc>
              <w:tc>
                <w:tcPr>
                  <w:tcW w:w="1467" w:type="dxa"/>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12</w:t>
                  </w:r>
                  <w:r w:rsidR="001E42B4" w:rsidRPr="00082AEA">
                    <w:rPr>
                      <w:sz w:val="18"/>
                      <w:szCs w:val="18"/>
                      <w:lang w:val="es-ES_tradnl"/>
                    </w:rPr>
                    <w:t>.</w:t>
                  </w:r>
                  <w:r w:rsidRPr="00082AEA">
                    <w:rPr>
                      <w:sz w:val="18"/>
                      <w:szCs w:val="18"/>
                      <w:lang w:val="es-ES_tradnl"/>
                    </w:rPr>
                    <w:t>750</w:t>
                  </w:r>
                </w:p>
              </w:tc>
              <w:tc>
                <w:tcPr>
                  <w:tcW w:w="1984" w:type="dxa"/>
                </w:tcPr>
                <w:p w:rsidR="006D00FC" w:rsidRPr="00082AEA" w:rsidRDefault="006D00FC" w:rsidP="009B45E2">
                  <w:pPr>
                    <w:pStyle w:val="Default"/>
                    <w:ind w:right="97"/>
                    <w:jc w:val="right"/>
                    <w:rPr>
                      <w:sz w:val="18"/>
                      <w:szCs w:val="18"/>
                      <w:lang w:val="es-ES_tradnl"/>
                    </w:rPr>
                  </w:pPr>
                  <w:r w:rsidRPr="00082AEA">
                    <w:rPr>
                      <w:sz w:val="18"/>
                      <w:szCs w:val="18"/>
                      <w:lang w:val="es-ES_tradnl"/>
                    </w:rPr>
                    <w:t>6</w:t>
                  </w:r>
                  <w:r w:rsidR="001E42B4" w:rsidRPr="00082AEA">
                    <w:rPr>
                      <w:sz w:val="18"/>
                      <w:szCs w:val="18"/>
                      <w:lang w:val="es-ES_tradnl"/>
                    </w:rPr>
                    <w:t>.</w:t>
                  </w:r>
                  <w:r w:rsidRPr="00082AEA">
                    <w:rPr>
                      <w:sz w:val="18"/>
                      <w:szCs w:val="18"/>
                      <w:lang w:val="es-ES_tradnl"/>
                    </w:rPr>
                    <w:t>540</w:t>
                  </w:r>
                </w:p>
              </w:tc>
            </w:tr>
            <w:tr w:rsidR="006D00FC" w:rsidRPr="00082AEA" w:rsidTr="007A71C7">
              <w:trPr>
                <w:trHeight w:val="148"/>
              </w:trPr>
              <w:tc>
                <w:tcPr>
                  <w:tcW w:w="139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color w:val="000000"/>
                      <w:sz w:val="18"/>
                      <w:szCs w:val="22"/>
                    </w:rPr>
                    <w:t>Francés</w:t>
                  </w:r>
                  <w:r w:rsidR="006D00FC" w:rsidRPr="00082AEA">
                    <w:rPr>
                      <w:rFonts w:cs="Arial"/>
                      <w:color w:val="000000"/>
                      <w:sz w:val="18"/>
                      <w:szCs w:val="22"/>
                    </w:rPr>
                    <w:t xml:space="preserve"> </w:t>
                  </w:r>
                </w:p>
              </w:tc>
              <w:tc>
                <w:tcPr>
                  <w:tcW w:w="1467" w:type="dxa"/>
                  <w:tcBorders>
                    <w:bottom w:val="dotted" w:sz="4" w:space="0" w:color="auto"/>
                  </w:tcBorders>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4</w:t>
                  </w:r>
                  <w:r w:rsidR="001E42B4" w:rsidRPr="00082AEA">
                    <w:rPr>
                      <w:sz w:val="18"/>
                      <w:szCs w:val="18"/>
                      <w:lang w:val="es-ES_tradnl"/>
                    </w:rPr>
                    <w:t>.</w:t>
                  </w:r>
                  <w:r w:rsidRPr="00082AEA">
                    <w:rPr>
                      <w:sz w:val="18"/>
                      <w:szCs w:val="18"/>
                      <w:lang w:val="es-ES_tradnl"/>
                    </w:rPr>
                    <w:t>910</w:t>
                  </w:r>
                </w:p>
              </w:tc>
              <w:tc>
                <w:tcPr>
                  <w:tcW w:w="1984" w:type="dxa"/>
                  <w:tcBorders>
                    <w:bottom w:val="dotted" w:sz="4" w:space="0" w:color="auto"/>
                  </w:tcBorders>
                </w:tcPr>
                <w:p w:rsidR="006D00FC" w:rsidRPr="00082AEA" w:rsidRDefault="006D00FC" w:rsidP="009B45E2">
                  <w:pPr>
                    <w:pStyle w:val="Default"/>
                    <w:ind w:right="97"/>
                    <w:jc w:val="right"/>
                    <w:rPr>
                      <w:sz w:val="18"/>
                      <w:szCs w:val="18"/>
                      <w:lang w:val="es-ES_tradnl"/>
                    </w:rPr>
                  </w:pPr>
                  <w:r w:rsidRPr="00082AEA">
                    <w:rPr>
                      <w:sz w:val="18"/>
                      <w:szCs w:val="18"/>
                      <w:lang w:val="es-ES_tradnl"/>
                    </w:rPr>
                    <w:t>3</w:t>
                  </w:r>
                  <w:r w:rsidR="001E42B4" w:rsidRPr="00082AEA">
                    <w:rPr>
                      <w:sz w:val="18"/>
                      <w:szCs w:val="18"/>
                      <w:lang w:val="es-ES_tradnl"/>
                    </w:rPr>
                    <w:t>.</w:t>
                  </w:r>
                  <w:r w:rsidRPr="00082AEA">
                    <w:rPr>
                      <w:sz w:val="18"/>
                      <w:szCs w:val="18"/>
                      <w:lang w:val="es-ES_tradnl"/>
                    </w:rPr>
                    <w:t>024</w:t>
                  </w:r>
                </w:p>
              </w:tc>
            </w:tr>
            <w:tr w:rsidR="006D00FC" w:rsidRPr="00082AEA" w:rsidTr="007A71C7">
              <w:trPr>
                <w:trHeight w:val="142"/>
              </w:trPr>
              <w:tc>
                <w:tcPr>
                  <w:tcW w:w="1397" w:type="dxa"/>
                </w:tcPr>
                <w:p w:rsidR="006D00FC" w:rsidRPr="00082AEA" w:rsidRDefault="00796A5D" w:rsidP="00E8508B">
                  <w:pPr>
                    <w:autoSpaceDE w:val="0"/>
                    <w:autoSpaceDN w:val="0"/>
                    <w:adjustRightInd w:val="0"/>
                    <w:jc w:val="left"/>
                    <w:rPr>
                      <w:rFonts w:cs="Arial"/>
                      <w:color w:val="000000"/>
                      <w:sz w:val="18"/>
                      <w:szCs w:val="22"/>
                    </w:rPr>
                  </w:pPr>
                  <w:r w:rsidRPr="00082AEA">
                    <w:rPr>
                      <w:rFonts w:cs="Arial"/>
                      <w:color w:val="000000"/>
                      <w:sz w:val="18"/>
                      <w:szCs w:val="22"/>
                    </w:rPr>
                    <w:t>Alemán</w:t>
                  </w:r>
                  <w:r w:rsidR="006D00FC" w:rsidRPr="00082AEA">
                    <w:rPr>
                      <w:rFonts w:cs="Arial"/>
                      <w:color w:val="000000"/>
                      <w:sz w:val="18"/>
                      <w:szCs w:val="22"/>
                    </w:rPr>
                    <w:t xml:space="preserve"> </w:t>
                  </w:r>
                </w:p>
              </w:tc>
              <w:tc>
                <w:tcPr>
                  <w:tcW w:w="1467" w:type="dxa"/>
                  <w:tcBorders>
                    <w:bottom w:val="single" w:sz="4" w:space="0" w:color="auto"/>
                  </w:tcBorders>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2</w:t>
                  </w:r>
                  <w:r w:rsidR="001E42B4" w:rsidRPr="00082AEA">
                    <w:rPr>
                      <w:sz w:val="18"/>
                      <w:szCs w:val="18"/>
                      <w:lang w:val="es-ES_tradnl"/>
                    </w:rPr>
                    <w:t>.</w:t>
                  </w:r>
                  <w:r w:rsidRPr="00082AEA">
                    <w:rPr>
                      <w:sz w:val="18"/>
                      <w:szCs w:val="18"/>
                      <w:lang w:val="es-ES_tradnl"/>
                    </w:rPr>
                    <w:t>818</w:t>
                  </w:r>
                </w:p>
              </w:tc>
              <w:tc>
                <w:tcPr>
                  <w:tcW w:w="1984" w:type="dxa"/>
                  <w:tcBorders>
                    <w:bottom w:val="single" w:sz="4" w:space="0" w:color="auto"/>
                  </w:tcBorders>
                </w:tcPr>
                <w:p w:rsidR="006D00FC" w:rsidRPr="00082AEA" w:rsidRDefault="006D00FC" w:rsidP="009B45E2">
                  <w:pPr>
                    <w:pStyle w:val="Default"/>
                    <w:ind w:right="97"/>
                    <w:jc w:val="right"/>
                    <w:rPr>
                      <w:sz w:val="18"/>
                      <w:szCs w:val="18"/>
                      <w:lang w:val="es-ES_tradnl"/>
                    </w:rPr>
                  </w:pPr>
                  <w:r w:rsidRPr="00082AEA">
                    <w:rPr>
                      <w:sz w:val="18"/>
                      <w:szCs w:val="18"/>
                      <w:lang w:val="es-ES_tradnl"/>
                    </w:rPr>
                    <w:t>1</w:t>
                  </w:r>
                  <w:r w:rsidR="001E42B4" w:rsidRPr="00082AEA">
                    <w:rPr>
                      <w:sz w:val="18"/>
                      <w:szCs w:val="18"/>
                      <w:lang w:val="es-ES_tradnl"/>
                    </w:rPr>
                    <w:t>.</w:t>
                  </w:r>
                  <w:r w:rsidRPr="00082AEA">
                    <w:rPr>
                      <w:sz w:val="18"/>
                      <w:szCs w:val="18"/>
                      <w:lang w:val="es-ES_tradnl"/>
                    </w:rPr>
                    <w:t>858</w:t>
                  </w:r>
                </w:p>
              </w:tc>
            </w:tr>
            <w:tr w:rsidR="006D00FC" w:rsidRPr="00082AEA" w:rsidTr="007A71C7">
              <w:trPr>
                <w:trHeight w:val="142"/>
              </w:trPr>
              <w:tc>
                <w:tcPr>
                  <w:tcW w:w="1397" w:type="dxa"/>
                </w:tcPr>
                <w:p w:rsidR="006D00FC" w:rsidRPr="00082AEA" w:rsidRDefault="00796A5D" w:rsidP="00E8508B">
                  <w:pPr>
                    <w:autoSpaceDE w:val="0"/>
                    <w:autoSpaceDN w:val="0"/>
                    <w:adjustRightInd w:val="0"/>
                    <w:jc w:val="right"/>
                    <w:rPr>
                      <w:rFonts w:cs="Arial"/>
                      <w:color w:val="000000"/>
                      <w:sz w:val="18"/>
                      <w:szCs w:val="22"/>
                    </w:rPr>
                  </w:pPr>
                  <w:r w:rsidRPr="00082AEA">
                    <w:rPr>
                      <w:rFonts w:cs="Arial"/>
                      <w:color w:val="000000"/>
                      <w:sz w:val="18"/>
                      <w:szCs w:val="22"/>
                    </w:rPr>
                    <w:t>Total:</w:t>
                  </w:r>
                </w:p>
              </w:tc>
              <w:tc>
                <w:tcPr>
                  <w:tcW w:w="1467" w:type="dxa"/>
                  <w:tcBorders>
                    <w:top w:val="single" w:sz="4" w:space="0" w:color="auto"/>
                  </w:tcBorders>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71</w:t>
                  </w:r>
                  <w:r w:rsidR="001E42B4" w:rsidRPr="00082AEA">
                    <w:rPr>
                      <w:sz w:val="18"/>
                      <w:szCs w:val="18"/>
                      <w:lang w:val="es-ES_tradnl"/>
                    </w:rPr>
                    <w:t>.</w:t>
                  </w:r>
                  <w:r w:rsidRPr="00082AEA">
                    <w:rPr>
                      <w:sz w:val="18"/>
                      <w:szCs w:val="18"/>
                      <w:lang w:val="es-ES_tradnl"/>
                    </w:rPr>
                    <w:t>289</w:t>
                  </w:r>
                </w:p>
              </w:tc>
              <w:tc>
                <w:tcPr>
                  <w:tcW w:w="1984" w:type="dxa"/>
                  <w:tcBorders>
                    <w:top w:val="single" w:sz="4" w:space="0" w:color="auto"/>
                  </w:tcBorders>
                </w:tcPr>
                <w:p w:rsidR="006D00FC" w:rsidRPr="00082AEA" w:rsidRDefault="006D00FC" w:rsidP="009B45E2">
                  <w:pPr>
                    <w:pStyle w:val="Default"/>
                    <w:ind w:right="97"/>
                    <w:jc w:val="right"/>
                    <w:rPr>
                      <w:sz w:val="18"/>
                      <w:szCs w:val="18"/>
                      <w:lang w:val="es-ES_tradnl"/>
                    </w:rPr>
                  </w:pPr>
                  <w:r w:rsidRPr="00082AEA">
                    <w:rPr>
                      <w:sz w:val="18"/>
                      <w:szCs w:val="18"/>
                      <w:lang w:val="es-ES_tradnl"/>
                    </w:rPr>
                    <w:t>39</w:t>
                  </w:r>
                  <w:r w:rsidR="001E42B4" w:rsidRPr="00082AEA">
                    <w:rPr>
                      <w:sz w:val="18"/>
                      <w:szCs w:val="18"/>
                      <w:lang w:val="es-ES_tradnl"/>
                    </w:rPr>
                    <w:t>.</w:t>
                  </w:r>
                  <w:r w:rsidRPr="00082AEA">
                    <w:rPr>
                      <w:sz w:val="18"/>
                      <w:szCs w:val="18"/>
                      <w:lang w:val="es-ES_tradnl"/>
                    </w:rPr>
                    <w:t>956</w:t>
                  </w:r>
                </w:p>
              </w:tc>
            </w:tr>
          </w:tbl>
          <w:p w:rsidR="006D00FC" w:rsidRPr="00082AEA" w:rsidRDefault="006D00FC" w:rsidP="009B45E2"/>
        </w:tc>
      </w:tr>
    </w:tbl>
    <w:p w:rsidR="006D00FC" w:rsidRPr="00082AEA" w:rsidRDefault="006D00FC" w:rsidP="006D00FC"/>
    <w:p w:rsidR="006D00FC" w:rsidRPr="00082AEA" w:rsidRDefault="00796A5D" w:rsidP="006D00FC">
      <w:pPr>
        <w:keepNext/>
        <w:jc w:val="center"/>
        <w:rPr>
          <w:bCs/>
          <w:sz w:val="18"/>
          <w:szCs w:val="22"/>
        </w:rPr>
      </w:pPr>
      <w:r w:rsidRPr="00082AEA">
        <w:rPr>
          <w:bCs/>
          <w:sz w:val="18"/>
          <w:szCs w:val="22"/>
        </w:rPr>
        <w:t>Los diez países que realizaron más visitas a la base de datos GENIE en</w:t>
      </w:r>
      <w:r w:rsidR="00C6592F" w:rsidRPr="00082AEA">
        <w:rPr>
          <w:bCs/>
          <w:sz w:val="18"/>
          <w:szCs w:val="22"/>
        </w:rPr>
        <w:t> 2</w:t>
      </w:r>
      <w:r w:rsidRPr="00082AEA">
        <w:rPr>
          <w:bCs/>
          <w:sz w:val="18"/>
          <w:szCs w:val="22"/>
        </w:rPr>
        <w:t>017</w:t>
      </w:r>
    </w:p>
    <w:p w:rsidR="006D00FC" w:rsidRPr="00082AEA" w:rsidRDefault="006D00FC" w:rsidP="006D00FC">
      <w:pPr>
        <w:rPr>
          <w:b/>
          <w:bCs/>
          <w:sz w:val="18"/>
          <w:szCs w:val="22"/>
        </w:rPr>
      </w:pPr>
    </w:p>
    <w:tbl>
      <w:tblPr>
        <w:tblW w:w="57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640"/>
      </w:tblGrid>
      <w:tr w:rsidR="006D00FC" w:rsidRPr="00082AEA" w:rsidTr="007A71C7">
        <w:trPr>
          <w:trHeight w:val="143"/>
          <w:jc w:val="center"/>
        </w:trPr>
        <w:tc>
          <w:tcPr>
            <w:tcW w:w="2864" w:type="dxa"/>
          </w:tcPr>
          <w:p w:rsidR="006D00FC" w:rsidRPr="00082AEA" w:rsidRDefault="00796A5D" w:rsidP="00E8508B">
            <w:pPr>
              <w:autoSpaceDE w:val="0"/>
              <w:autoSpaceDN w:val="0"/>
              <w:adjustRightInd w:val="0"/>
              <w:jc w:val="left"/>
              <w:rPr>
                <w:rFonts w:cs="Arial"/>
                <w:color w:val="000000"/>
                <w:sz w:val="18"/>
                <w:szCs w:val="18"/>
              </w:rPr>
            </w:pPr>
            <w:r w:rsidRPr="00082AEA">
              <w:rPr>
                <w:rFonts w:cs="Arial"/>
                <w:bCs/>
                <w:color w:val="000000"/>
                <w:sz w:val="18"/>
                <w:szCs w:val="18"/>
              </w:rPr>
              <w:t>País / Territorio</w:t>
            </w:r>
            <w:r w:rsidR="006D00FC" w:rsidRPr="00082AEA">
              <w:rPr>
                <w:rFonts w:cs="Arial"/>
                <w:bCs/>
                <w:color w:val="000000"/>
                <w:sz w:val="18"/>
                <w:szCs w:val="18"/>
              </w:rPr>
              <w:t xml:space="preserve"> </w:t>
            </w:r>
          </w:p>
        </w:tc>
        <w:tc>
          <w:tcPr>
            <w:tcW w:w="1260" w:type="dxa"/>
          </w:tcPr>
          <w:p w:rsidR="006D00FC" w:rsidRPr="00082AEA" w:rsidRDefault="00796A5D" w:rsidP="00E8508B">
            <w:pPr>
              <w:autoSpaceDE w:val="0"/>
              <w:autoSpaceDN w:val="0"/>
              <w:adjustRightInd w:val="0"/>
              <w:jc w:val="center"/>
              <w:rPr>
                <w:rFonts w:cs="Arial"/>
                <w:color w:val="000000"/>
                <w:sz w:val="18"/>
                <w:szCs w:val="18"/>
              </w:rPr>
            </w:pPr>
            <w:r w:rsidRPr="00082AEA">
              <w:rPr>
                <w:rFonts w:cs="Arial"/>
                <w:bCs/>
                <w:color w:val="000000"/>
                <w:sz w:val="18"/>
                <w:szCs w:val="18"/>
              </w:rPr>
              <w:t>Sesiones</w:t>
            </w:r>
          </w:p>
        </w:tc>
        <w:tc>
          <w:tcPr>
            <w:tcW w:w="1640" w:type="dxa"/>
          </w:tcPr>
          <w:p w:rsidR="006D00FC" w:rsidRPr="00082AEA" w:rsidRDefault="00796A5D" w:rsidP="009B45E2">
            <w:pPr>
              <w:autoSpaceDE w:val="0"/>
              <w:autoSpaceDN w:val="0"/>
              <w:adjustRightInd w:val="0"/>
              <w:jc w:val="center"/>
              <w:rPr>
                <w:rFonts w:cs="Arial"/>
                <w:bCs/>
                <w:color w:val="000000"/>
                <w:sz w:val="18"/>
                <w:szCs w:val="18"/>
              </w:rPr>
            </w:pPr>
            <w:r w:rsidRPr="00082AEA">
              <w:rPr>
                <w:rFonts w:cs="Arial"/>
                <w:bCs/>
                <w:color w:val="000000"/>
                <w:sz w:val="18"/>
                <w:szCs w:val="18"/>
              </w:rPr>
              <w:t>Nuevos usuarios</w:t>
            </w:r>
          </w:p>
          <w:p w:rsidR="006D00FC" w:rsidRPr="00082AEA" w:rsidRDefault="006D00FC" w:rsidP="009B45E2">
            <w:pPr>
              <w:autoSpaceDE w:val="0"/>
              <w:autoSpaceDN w:val="0"/>
              <w:adjustRightInd w:val="0"/>
              <w:jc w:val="center"/>
              <w:rPr>
                <w:rFonts w:cs="Arial"/>
                <w:color w:val="000000"/>
                <w:sz w:val="18"/>
                <w:szCs w:val="18"/>
              </w:rPr>
            </w:pPr>
          </w:p>
        </w:tc>
      </w:tr>
      <w:tr w:rsidR="006D00FC" w:rsidRPr="00082AEA" w:rsidTr="007A71C7">
        <w:trPr>
          <w:trHeight w:val="142"/>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Francia</w:t>
            </w:r>
          </w:p>
        </w:tc>
        <w:tc>
          <w:tcPr>
            <w:tcW w:w="1260" w:type="dxa"/>
          </w:tcPr>
          <w:p w:rsidR="006D00FC" w:rsidRPr="00082AEA" w:rsidRDefault="006D00FC" w:rsidP="001E42B4">
            <w:pPr>
              <w:autoSpaceDE w:val="0"/>
              <w:autoSpaceDN w:val="0"/>
              <w:adjustRightInd w:val="0"/>
              <w:ind w:right="101"/>
              <w:jc w:val="right"/>
              <w:rPr>
                <w:rFonts w:cs="Arial"/>
                <w:bCs/>
                <w:color w:val="000000"/>
                <w:sz w:val="18"/>
                <w:szCs w:val="18"/>
              </w:rPr>
            </w:pPr>
            <w:r w:rsidRPr="00082AEA">
              <w:rPr>
                <w:rFonts w:cs="Arial"/>
                <w:bCs/>
                <w:color w:val="000000"/>
                <w:sz w:val="18"/>
                <w:szCs w:val="18"/>
              </w:rPr>
              <w:t>1</w:t>
            </w:r>
            <w:r w:rsidR="001E42B4" w:rsidRPr="00082AEA">
              <w:rPr>
                <w:rFonts w:cs="Arial"/>
                <w:bCs/>
                <w:color w:val="000000"/>
                <w:sz w:val="18"/>
                <w:szCs w:val="18"/>
              </w:rPr>
              <w:t>.</w:t>
            </w:r>
            <w:r w:rsidRPr="00082AEA">
              <w:rPr>
                <w:rFonts w:cs="Arial"/>
                <w:bCs/>
                <w:color w:val="000000"/>
                <w:sz w:val="18"/>
                <w:szCs w:val="18"/>
              </w:rPr>
              <w:t>027</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439</w:t>
            </w:r>
          </w:p>
        </w:tc>
      </w:tr>
      <w:tr w:rsidR="006D00FC" w:rsidRPr="00082AEA" w:rsidTr="007A71C7">
        <w:trPr>
          <w:trHeight w:val="148"/>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España</w:t>
            </w:r>
            <w:r w:rsidR="006D00FC" w:rsidRPr="00082AEA">
              <w:rPr>
                <w:rFonts w:cs="Arial"/>
                <w:bCs/>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bCs/>
                <w:color w:val="000000"/>
                <w:sz w:val="18"/>
                <w:szCs w:val="18"/>
              </w:rPr>
            </w:pPr>
            <w:r w:rsidRPr="00082AEA">
              <w:rPr>
                <w:rFonts w:cs="Arial"/>
                <w:bCs/>
                <w:color w:val="000000"/>
                <w:sz w:val="18"/>
                <w:szCs w:val="18"/>
              </w:rPr>
              <w:t xml:space="preserve">986 </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472</w:t>
            </w:r>
          </w:p>
        </w:tc>
      </w:tr>
      <w:tr w:rsidR="006D00FC" w:rsidRPr="00082AEA" w:rsidTr="007A71C7">
        <w:trPr>
          <w:trHeight w:val="148"/>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Japón</w:t>
            </w:r>
            <w:r w:rsidR="006D00FC" w:rsidRPr="00082AEA">
              <w:rPr>
                <w:rFonts w:cs="Arial"/>
                <w:bCs/>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bCs/>
                <w:color w:val="000000"/>
                <w:sz w:val="18"/>
                <w:szCs w:val="18"/>
              </w:rPr>
            </w:pPr>
            <w:r w:rsidRPr="00082AEA">
              <w:rPr>
                <w:rFonts w:cs="Arial"/>
                <w:bCs/>
                <w:color w:val="000000"/>
                <w:sz w:val="18"/>
                <w:szCs w:val="18"/>
              </w:rPr>
              <w:t>813</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195</w:t>
            </w:r>
          </w:p>
        </w:tc>
      </w:tr>
      <w:tr w:rsidR="006D00FC" w:rsidRPr="00082AEA" w:rsidTr="007A71C7">
        <w:trPr>
          <w:trHeight w:val="142"/>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Alemania</w:t>
            </w:r>
            <w:r w:rsidR="006D00FC" w:rsidRPr="00082AEA">
              <w:rPr>
                <w:rFonts w:cs="Arial"/>
                <w:bCs/>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bCs/>
                <w:color w:val="000000"/>
                <w:sz w:val="18"/>
                <w:szCs w:val="18"/>
              </w:rPr>
            </w:pPr>
            <w:r w:rsidRPr="00082AEA">
              <w:rPr>
                <w:rFonts w:cs="Arial"/>
                <w:bCs/>
                <w:color w:val="000000"/>
                <w:sz w:val="18"/>
                <w:szCs w:val="18"/>
              </w:rPr>
              <w:t>796</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571</w:t>
            </w:r>
          </w:p>
        </w:tc>
      </w:tr>
      <w:tr w:rsidR="006D00FC" w:rsidRPr="00082AEA" w:rsidTr="007A71C7">
        <w:trPr>
          <w:trHeight w:val="142"/>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Estados Unidos de América</w:t>
            </w:r>
          </w:p>
        </w:tc>
        <w:tc>
          <w:tcPr>
            <w:tcW w:w="1260" w:type="dxa"/>
          </w:tcPr>
          <w:p w:rsidR="006D00FC" w:rsidRPr="00082AEA" w:rsidRDefault="006D00FC" w:rsidP="009B45E2">
            <w:pPr>
              <w:autoSpaceDE w:val="0"/>
              <w:autoSpaceDN w:val="0"/>
              <w:adjustRightInd w:val="0"/>
              <w:ind w:right="101"/>
              <w:jc w:val="right"/>
              <w:rPr>
                <w:rFonts w:cs="Arial"/>
                <w:bCs/>
                <w:color w:val="000000"/>
                <w:sz w:val="18"/>
                <w:szCs w:val="18"/>
              </w:rPr>
            </w:pPr>
            <w:r w:rsidRPr="00082AEA">
              <w:rPr>
                <w:rFonts w:cs="Arial"/>
                <w:bCs/>
                <w:color w:val="000000"/>
                <w:sz w:val="18"/>
                <w:szCs w:val="18"/>
              </w:rPr>
              <w:t>691</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491</w:t>
            </w:r>
          </w:p>
        </w:tc>
      </w:tr>
      <w:tr w:rsidR="006D00FC" w:rsidRPr="00082AEA" w:rsidTr="007A71C7">
        <w:trPr>
          <w:trHeight w:val="148"/>
          <w:jc w:val="center"/>
        </w:trPr>
        <w:tc>
          <w:tcPr>
            <w:tcW w:w="2864" w:type="dxa"/>
          </w:tcPr>
          <w:p w:rsidR="006D00FC" w:rsidRPr="00082AEA" w:rsidRDefault="00796A5D" w:rsidP="00E8508B">
            <w:pPr>
              <w:autoSpaceDE w:val="0"/>
              <w:autoSpaceDN w:val="0"/>
              <w:adjustRightInd w:val="0"/>
              <w:jc w:val="left"/>
              <w:rPr>
                <w:rFonts w:cs="Arial"/>
                <w:bCs/>
                <w:color w:val="000000"/>
                <w:sz w:val="18"/>
                <w:szCs w:val="18"/>
              </w:rPr>
            </w:pPr>
            <w:r w:rsidRPr="00082AEA">
              <w:rPr>
                <w:rFonts w:cs="Arial"/>
                <w:bCs/>
                <w:color w:val="000000"/>
                <w:sz w:val="18"/>
                <w:szCs w:val="18"/>
              </w:rPr>
              <w:t>India</w:t>
            </w:r>
            <w:r w:rsidR="006D00FC" w:rsidRPr="00082AEA">
              <w:rPr>
                <w:rFonts w:cs="Arial"/>
                <w:bCs/>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bCs/>
                <w:color w:val="000000"/>
                <w:sz w:val="18"/>
                <w:szCs w:val="18"/>
              </w:rPr>
            </w:pPr>
            <w:r w:rsidRPr="00082AEA">
              <w:rPr>
                <w:rFonts w:cs="Arial"/>
                <w:bCs/>
                <w:color w:val="000000"/>
                <w:sz w:val="18"/>
                <w:szCs w:val="18"/>
              </w:rPr>
              <w:t>603</w:t>
            </w:r>
          </w:p>
        </w:tc>
        <w:tc>
          <w:tcPr>
            <w:tcW w:w="1640"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447</w:t>
            </w:r>
          </w:p>
        </w:tc>
      </w:tr>
      <w:tr w:rsidR="006D00FC" w:rsidRPr="00082AEA" w:rsidTr="007A71C7">
        <w:trPr>
          <w:trHeight w:val="142"/>
          <w:jc w:val="center"/>
        </w:trPr>
        <w:tc>
          <w:tcPr>
            <w:tcW w:w="2864" w:type="dxa"/>
          </w:tcPr>
          <w:p w:rsidR="006D00FC" w:rsidRPr="00082AEA" w:rsidRDefault="00796A5D" w:rsidP="00E8508B">
            <w:pPr>
              <w:autoSpaceDE w:val="0"/>
              <w:autoSpaceDN w:val="0"/>
              <w:adjustRightInd w:val="0"/>
              <w:jc w:val="left"/>
              <w:rPr>
                <w:rFonts w:cs="Arial"/>
                <w:color w:val="000000"/>
                <w:sz w:val="18"/>
                <w:szCs w:val="18"/>
              </w:rPr>
            </w:pPr>
            <w:r w:rsidRPr="00082AEA">
              <w:rPr>
                <w:rFonts w:cs="Arial"/>
                <w:color w:val="000000"/>
                <w:sz w:val="18"/>
                <w:szCs w:val="18"/>
              </w:rPr>
              <w:t>México</w:t>
            </w:r>
            <w:r w:rsidR="006D00FC" w:rsidRPr="00082AEA">
              <w:rPr>
                <w:rFonts w:cs="Arial"/>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color w:val="000000"/>
                <w:sz w:val="18"/>
                <w:szCs w:val="18"/>
              </w:rPr>
            </w:pPr>
            <w:r w:rsidRPr="00082AEA">
              <w:rPr>
                <w:rFonts w:cs="Arial"/>
                <w:color w:val="000000"/>
                <w:sz w:val="18"/>
                <w:szCs w:val="18"/>
              </w:rPr>
              <w:t>589</w:t>
            </w:r>
          </w:p>
        </w:tc>
        <w:tc>
          <w:tcPr>
            <w:tcW w:w="1640" w:type="dxa"/>
          </w:tcPr>
          <w:p w:rsidR="006D00FC" w:rsidRPr="00082AEA" w:rsidRDefault="006D00FC" w:rsidP="009B45E2">
            <w:pPr>
              <w:autoSpaceDE w:val="0"/>
              <w:autoSpaceDN w:val="0"/>
              <w:adjustRightInd w:val="0"/>
              <w:jc w:val="center"/>
              <w:rPr>
                <w:rFonts w:cs="Arial"/>
                <w:color w:val="000000"/>
                <w:sz w:val="18"/>
                <w:szCs w:val="18"/>
              </w:rPr>
            </w:pPr>
            <w:r w:rsidRPr="00082AEA">
              <w:rPr>
                <w:rFonts w:cs="Arial"/>
                <w:color w:val="000000"/>
                <w:sz w:val="18"/>
                <w:szCs w:val="18"/>
              </w:rPr>
              <w:t>307</w:t>
            </w:r>
          </w:p>
        </w:tc>
      </w:tr>
      <w:tr w:rsidR="006D00FC" w:rsidRPr="00082AEA" w:rsidTr="007A71C7">
        <w:trPr>
          <w:trHeight w:val="148"/>
          <w:jc w:val="center"/>
        </w:trPr>
        <w:tc>
          <w:tcPr>
            <w:tcW w:w="2864" w:type="dxa"/>
          </w:tcPr>
          <w:p w:rsidR="006D00FC" w:rsidRPr="00082AEA" w:rsidRDefault="00796A5D" w:rsidP="00E8508B">
            <w:pPr>
              <w:autoSpaceDE w:val="0"/>
              <w:autoSpaceDN w:val="0"/>
              <w:adjustRightInd w:val="0"/>
              <w:jc w:val="left"/>
              <w:rPr>
                <w:rFonts w:cs="Arial"/>
                <w:color w:val="000000"/>
                <w:sz w:val="18"/>
                <w:szCs w:val="18"/>
              </w:rPr>
            </w:pPr>
            <w:r w:rsidRPr="00082AEA">
              <w:rPr>
                <w:rFonts w:cs="Arial"/>
                <w:color w:val="000000"/>
                <w:sz w:val="18"/>
                <w:szCs w:val="18"/>
              </w:rPr>
              <w:t>Suiza</w:t>
            </w:r>
            <w:r w:rsidR="006D00FC" w:rsidRPr="00082AEA">
              <w:rPr>
                <w:rFonts w:cs="Arial"/>
                <w:color w:val="000000"/>
                <w:sz w:val="18"/>
                <w:szCs w:val="18"/>
              </w:rPr>
              <w:t xml:space="preserve"> </w:t>
            </w:r>
          </w:p>
        </w:tc>
        <w:tc>
          <w:tcPr>
            <w:tcW w:w="1260" w:type="dxa"/>
          </w:tcPr>
          <w:p w:rsidR="006D00FC" w:rsidRPr="00082AEA" w:rsidRDefault="006D00FC" w:rsidP="009B45E2">
            <w:pPr>
              <w:autoSpaceDE w:val="0"/>
              <w:autoSpaceDN w:val="0"/>
              <w:adjustRightInd w:val="0"/>
              <w:ind w:right="101"/>
              <w:jc w:val="right"/>
              <w:rPr>
                <w:rFonts w:cs="Arial"/>
                <w:color w:val="000000"/>
                <w:sz w:val="18"/>
                <w:szCs w:val="18"/>
              </w:rPr>
            </w:pPr>
            <w:r w:rsidRPr="00082AEA">
              <w:rPr>
                <w:rFonts w:cs="Arial"/>
                <w:color w:val="000000"/>
                <w:sz w:val="18"/>
                <w:szCs w:val="18"/>
              </w:rPr>
              <w:t>589</w:t>
            </w:r>
          </w:p>
        </w:tc>
        <w:tc>
          <w:tcPr>
            <w:tcW w:w="1640" w:type="dxa"/>
          </w:tcPr>
          <w:p w:rsidR="006D00FC" w:rsidRPr="00082AEA" w:rsidRDefault="006D00FC" w:rsidP="009B45E2">
            <w:pPr>
              <w:autoSpaceDE w:val="0"/>
              <w:autoSpaceDN w:val="0"/>
              <w:adjustRightInd w:val="0"/>
              <w:jc w:val="center"/>
              <w:rPr>
                <w:rFonts w:cs="Arial"/>
                <w:color w:val="000000"/>
                <w:sz w:val="18"/>
                <w:szCs w:val="18"/>
              </w:rPr>
            </w:pPr>
            <w:r w:rsidRPr="00082AEA">
              <w:rPr>
                <w:rFonts w:cs="Arial"/>
                <w:color w:val="000000"/>
                <w:sz w:val="18"/>
                <w:szCs w:val="18"/>
              </w:rPr>
              <w:t>318</w:t>
            </w:r>
          </w:p>
        </w:tc>
      </w:tr>
      <w:tr w:rsidR="006D00FC" w:rsidRPr="00082AEA" w:rsidTr="007A71C7">
        <w:trPr>
          <w:trHeight w:val="148"/>
          <w:jc w:val="center"/>
        </w:trPr>
        <w:tc>
          <w:tcPr>
            <w:tcW w:w="2864" w:type="dxa"/>
          </w:tcPr>
          <w:p w:rsidR="006D00FC" w:rsidRPr="00082AEA" w:rsidRDefault="00796A5D" w:rsidP="00E8508B">
            <w:pPr>
              <w:autoSpaceDE w:val="0"/>
              <w:autoSpaceDN w:val="0"/>
              <w:adjustRightInd w:val="0"/>
              <w:jc w:val="left"/>
              <w:rPr>
                <w:rFonts w:cs="Arial"/>
                <w:color w:val="000000"/>
                <w:sz w:val="18"/>
                <w:szCs w:val="18"/>
              </w:rPr>
            </w:pPr>
            <w:r w:rsidRPr="00082AEA">
              <w:rPr>
                <w:rFonts w:cs="Arial"/>
                <w:color w:val="000000"/>
                <w:sz w:val="18"/>
                <w:szCs w:val="18"/>
              </w:rPr>
              <w:t>Australia</w:t>
            </w:r>
          </w:p>
        </w:tc>
        <w:tc>
          <w:tcPr>
            <w:tcW w:w="1260" w:type="dxa"/>
          </w:tcPr>
          <w:p w:rsidR="006D00FC" w:rsidRPr="00082AEA" w:rsidRDefault="006D00FC" w:rsidP="009B45E2">
            <w:pPr>
              <w:autoSpaceDE w:val="0"/>
              <w:autoSpaceDN w:val="0"/>
              <w:adjustRightInd w:val="0"/>
              <w:ind w:right="101"/>
              <w:jc w:val="right"/>
              <w:rPr>
                <w:rFonts w:cs="Arial"/>
                <w:color w:val="000000"/>
                <w:sz w:val="18"/>
                <w:szCs w:val="18"/>
              </w:rPr>
            </w:pPr>
            <w:r w:rsidRPr="00082AEA">
              <w:rPr>
                <w:rFonts w:cs="Arial"/>
                <w:color w:val="000000"/>
                <w:sz w:val="18"/>
                <w:szCs w:val="18"/>
              </w:rPr>
              <w:t>503</w:t>
            </w:r>
          </w:p>
        </w:tc>
        <w:tc>
          <w:tcPr>
            <w:tcW w:w="1640" w:type="dxa"/>
          </w:tcPr>
          <w:p w:rsidR="006D00FC" w:rsidRPr="00082AEA" w:rsidRDefault="006D00FC" w:rsidP="009B45E2">
            <w:pPr>
              <w:autoSpaceDE w:val="0"/>
              <w:autoSpaceDN w:val="0"/>
              <w:adjustRightInd w:val="0"/>
              <w:jc w:val="center"/>
              <w:rPr>
                <w:rFonts w:cs="Arial"/>
                <w:color w:val="000000"/>
                <w:sz w:val="18"/>
                <w:szCs w:val="18"/>
              </w:rPr>
            </w:pPr>
            <w:r w:rsidRPr="00082AEA">
              <w:rPr>
                <w:rFonts w:cs="Arial"/>
                <w:color w:val="000000"/>
                <w:sz w:val="18"/>
                <w:szCs w:val="18"/>
              </w:rPr>
              <w:t>127</w:t>
            </w:r>
          </w:p>
        </w:tc>
      </w:tr>
      <w:tr w:rsidR="006D00FC" w:rsidRPr="00082AEA" w:rsidTr="007A71C7">
        <w:trPr>
          <w:trHeight w:val="142"/>
          <w:jc w:val="center"/>
        </w:trPr>
        <w:tc>
          <w:tcPr>
            <w:tcW w:w="2864" w:type="dxa"/>
          </w:tcPr>
          <w:p w:rsidR="006D00FC" w:rsidRPr="00082AEA" w:rsidRDefault="00796A5D" w:rsidP="00E8508B">
            <w:pPr>
              <w:autoSpaceDE w:val="0"/>
              <w:autoSpaceDN w:val="0"/>
              <w:adjustRightInd w:val="0"/>
              <w:jc w:val="left"/>
              <w:rPr>
                <w:rFonts w:cs="Arial"/>
                <w:color w:val="000000"/>
                <w:sz w:val="18"/>
                <w:szCs w:val="18"/>
              </w:rPr>
            </w:pPr>
            <w:r w:rsidRPr="00082AEA">
              <w:rPr>
                <w:rFonts w:cs="Arial"/>
                <w:color w:val="000000"/>
                <w:sz w:val="18"/>
                <w:szCs w:val="18"/>
              </w:rPr>
              <w:t>Turquía</w:t>
            </w:r>
          </w:p>
        </w:tc>
        <w:tc>
          <w:tcPr>
            <w:tcW w:w="1260" w:type="dxa"/>
          </w:tcPr>
          <w:p w:rsidR="006D00FC" w:rsidRPr="00082AEA" w:rsidRDefault="006D00FC" w:rsidP="009B45E2">
            <w:pPr>
              <w:autoSpaceDE w:val="0"/>
              <w:autoSpaceDN w:val="0"/>
              <w:adjustRightInd w:val="0"/>
              <w:ind w:right="101"/>
              <w:jc w:val="right"/>
              <w:rPr>
                <w:rFonts w:cs="Arial"/>
                <w:color w:val="000000"/>
                <w:sz w:val="18"/>
                <w:szCs w:val="18"/>
              </w:rPr>
            </w:pPr>
            <w:r w:rsidRPr="00082AEA">
              <w:rPr>
                <w:rFonts w:cs="Arial"/>
                <w:color w:val="000000"/>
                <w:sz w:val="18"/>
                <w:szCs w:val="18"/>
              </w:rPr>
              <w:t>463</w:t>
            </w:r>
          </w:p>
        </w:tc>
        <w:tc>
          <w:tcPr>
            <w:tcW w:w="1640" w:type="dxa"/>
          </w:tcPr>
          <w:p w:rsidR="006D00FC" w:rsidRPr="00082AEA" w:rsidRDefault="006D00FC" w:rsidP="009B45E2">
            <w:pPr>
              <w:autoSpaceDE w:val="0"/>
              <w:autoSpaceDN w:val="0"/>
              <w:adjustRightInd w:val="0"/>
              <w:jc w:val="center"/>
              <w:rPr>
                <w:rFonts w:cs="Arial"/>
                <w:color w:val="000000"/>
                <w:sz w:val="18"/>
                <w:szCs w:val="18"/>
              </w:rPr>
            </w:pPr>
            <w:r w:rsidRPr="00082AEA">
              <w:rPr>
                <w:rFonts w:cs="Arial"/>
                <w:color w:val="000000"/>
                <w:sz w:val="18"/>
                <w:szCs w:val="18"/>
              </w:rPr>
              <w:t>261</w:t>
            </w:r>
          </w:p>
        </w:tc>
      </w:tr>
    </w:tbl>
    <w:p w:rsidR="006D00FC" w:rsidRPr="00082AEA" w:rsidRDefault="006D00FC" w:rsidP="006D00FC">
      <w:pPr>
        <w:rPr>
          <w:b/>
          <w:bCs/>
          <w:sz w:val="18"/>
          <w:szCs w:val="22"/>
        </w:rPr>
      </w:pPr>
    </w:p>
    <w:p w:rsidR="006D00FC" w:rsidRPr="00082AEA" w:rsidRDefault="00796A5D" w:rsidP="006D00FC">
      <w:pPr>
        <w:keepNext/>
        <w:jc w:val="center"/>
        <w:rPr>
          <w:bCs/>
          <w:sz w:val="18"/>
          <w:szCs w:val="22"/>
        </w:rPr>
      </w:pPr>
      <w:r w:rsidRPr="00082AEA">
        <w:rPr>
          <w:bCs/>
          <w:sz w:val="18"/>
          <w:szCs w:val="22"/>
        </w:rPr>
        <w:t>Evolución de las visitas</w:t>
      </w:r>
    </w:p>
    <w:p w:rsidR="006D00FC" w:rsidRPr="00082AEA" w:rsidRDefault="006D00FC" w:rsidP="006D00FC">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2014"/>
      </w:tblGrid>
      <w:tr w:rsidR="006D00FC" w:rsidRPr="00082AEA" w:rsidTr="007A71C7">
        <w:trPr>
          <w:trHeight w:val="143"/>
          <w:jc w:val="center"/>
        </w:trPr>
        <w:tc>
          <w:tcPr>
            <w:tcW w:w="1644" w:type="dxa"/>
          </w:tcPr>
          <w:p w:rsidR="006D00FC" w:rsidRPr="00082AEA" w:rsidRDefault="00796A5D" w:rsidP="00E8508B">
            <w:pPr>
              <w:keepNext/>
              <w:autoSpaceDE w:val="0"/>
              <w:autoSpaceDN w:val="0"/>
              <w:adjustRightInd w:val="0"/>
              <w:jc w:val="center"/>
              <w:rPr>
                <w:rFonts w:cs="Arial"/>
                <w:color w:val="000000"/>
                <w:sz w:val="18"/>
                <w:szCs w:val="22"/>
              </w:rPr>
            </w:pPr>
            <w:r w:rsidRPr="00082AEA">
              <w:rPr>
                <w:rFonts w:cs="Arial"/>
                <w:bCs/>
                <w:color w:val="000000"/>
                <w:sz w:val="18"/>
                <w:szCs w:val="22"/>
              </w:rPr>
              <w:t>Año</w:t>
            </w:r>
          </w:p>
        </w:tc>
        <w:tc>
          <w:tcPr>
            <w:tcW w:w="1710" w:type="dxa"/>
          </w:tcPr>
          <w:p w:rsidR="006D00FC" w:rsidRPr="00082AEA" w:rsidRDefault="00796A5D" w:rsidP="00E8508B">
            <w:pPr>
              <w:keepNext/>
              <w:autoSpaceDE w:val="0"/>
              <w:autoSpaceDN w:val="0"/>
              <w:adjustRightInd w:val="0"/>
              <w:jc w:val="center"/>
              <w:rPr>
                <w:rFonts w:cs="Arial"/>
                <w:color w:val="000000"/>
                <w:sz w:val="18"/>
                <w:szCs w:val="22"/>
              </w:rPr>
            </w:pPr>
            <w:r w:rsidRPr="00082AEA">
              <w:rPr>
                <w:rFonts w:cs="Arial"/>
                <w:bCs/>
                <w:color w:val="000000"/>
                <w:sz w:val="18"/>
                <w:szCs w:val="22"/>
              </w:rPr>
              <w:t>Páginas vistas</w:t>
            </w:r>
          </w:p>
        </w:tc>
        <w:tc>
          <w:tcPr>
            <w:tcW w:w="2014" w:type="dxa"/>
          </w:tcPr>
          <w:p w:rsidR="006D00FC" w:rsidRPr="00082AEA" w:rsidRDefault="00796A5D" w:rsidP="009B45E2">
            <w:pPr>
              <w:keepNext/>
              <w:autoSpaceDE w:val="0"/>
              <w:autoSpaceDN w:val="0"/>
              <w:adjustRightInd w:val="0"/>
              <w:jc w:val="center"/>
              <w:rPr>
                <w:rFonts w:cs="Arial"/>
                <w:bCs/>
                <w:color w:val="000000"/>
                <w:sz w:val="18"/>
                <w:szCs w:val="22"/>
              </w:rPr>
            </w:pPr>
            <w:r w:rsidRPr="00082AEA">
              <w:rPr>
                <w:rFonts w:cs="Arial"/>
                <w:bCs/>
                <w:color w:val="000000"/>
                <w:sz w:val="18"/>
                <w:szCs w:val="22"/>
              </w:rPr>
              <w:t>Páginas vistas únicas</w:t>
            </w:r>
          </w:p>
          <w:p w:rsidR="006D00FC" w:rsidRPr="00082AEA" w:rsidRDefault="006D00FC" w:rsidP="009B45E2">
            <w:pPr>
              <w:keepNext/>
              <w:autoSpaceDE w:val="0"/>
              <w:autoSpaceDN w:val="0"/>
              <w:adjustRightInd w:val="0"/>
              <w:jc w:val="center"/>
              <w:rPr>
                <w:rFonts w:cs="Arial"/>
                <w:color w:val="000000"/>
                <w:sz w:val="18"/>
                <w:szCs w:val="22"/>
              </w:rPr>
            </w:pP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2017</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72</w:t>
            </w:r>
            <w:r w:rsidR="001E42B4" w:rsidRPr="00082AEA">
              <w:rPr>
                <w:sz w:val="18"/>
                <w:szCs w:val="18"/>
                <w:lang w:val="es-ES_tradnl"/>
              </w:rPr>
              <w:t>.</w:t>
            </w:r>
            <w:r w:rsidRPr="00082AEA">
              <w:rPr>
                <w:sz w:val="18"/>
                <w:szCs w:val="18"/>
                <w:lang w:val="es-ES_tradnl"/>
              </w:rPr>
              <w:t>756</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40</w:t>
            </w:r>
            <w:r w:rsidR="001E42B4" w:rsidRPr="00082AEA">
              <w:rPr>
                <w:sz w:val="18"/>
                <w:szCs w:val="18"/>
                <w:lang w:val="es-ES_tradnl"/>
              </w:rPr>
              <w:t>.</w:t>
            </w:r>
            <w:r w:rsidRPr="00082AEA">
              <w:rPr>
                <w:sz w:val="18"/>
                <w:szCs w:val="18"/>
                <w:lang w:val="es-ES_tradnl"/>
              </w:rPr>
              <w:t>830</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2016</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76</w:t>
            </w:r>
            <w:r w:rsidR="001E42B4" w:rsidRPr="00082AEA">
              <w:rPr>
                <w:sz w:val="18"/>
                <w:szCs w:val="18"/>
                <w:lang w:val="es-ES_tradnl"/>
              </w:rPr>
              <w:t>.</w:t>
            </w:r>
            <w:r w:rsidRPr="00082AEA">
              <w:rPr>
                <w:sz w:val="18"/>
                <w:szCs w:val="18"/>
                <w:lang w:val="es-ES_tradnl"/>
              </w:rPr>
              <w:t>990</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42</w:t>
            </w:r>
            <w:r w:rsidR="001E42B4" w:rsidRPr="00082AEA">
              <w:rPr>
                <w:sz w:val="18"/>
                <w:szCs w:val="18"/>
                <w:lang w:val="es-ES_tradnl"/>
              </w:rPr>
              <w:t>.</w:t>
            </w:r>
            <w:r w:rsidRPr="00082AEA">
              <w:rPr>
                <w:sz w:val="18"/>
                <w:szCs w:val="18"/>
                <w:lang w:val="es-ES_tradnl"/>
              </w:rPr>
              <w:t>886</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2015</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67</w:t>
            </w:r>
            <w:r w:rsidR="001E42B4" w:rsidRPr="00082AEA">
              <w:rPr>
                <w:sz w:val="18"/>
                <w:szCs w:val="18"/>
                <w:lang w:val="es-ES_tradnl"/>
              </w:rPr>
              <w:t>.</w:t>
            </w:r>
            <w:r w:rsidRPr="00082AEA">
              <w:rPr>
                <w:sz w:val="18"/>
                <w:szCs w:val="18"/>
                <w:lang w:val="es-ES_tradnl"/>
              </w:rPr>
              <w:t>175</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39</w:t>
            </w:r>
            <w:r w:rsidR="001E42B4" w:rsidRPr="00082AEA">
              <w:rPr>
                <w:sz w:val="18"/>
                <w:szCs w:val="18"/>
                <w:lang w:val="es-ES_tradnl"/>
              </w:rPr>
              <w:t>.</w:t>
            </w:r>
            <w:r w:rsidRPr="00082AEA">
              <w:rPr>
                <w:sz w:val="18"/>
                <w:szCs w:val="18"/>
                <w:lang w:val="es-ES_tradnl"/>
              </w:rPr>
              <w:t>165</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2014</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72</w:t>
            </w:r>
            <w:r w:rsidR="001E42B4" w:rsidRPr="00082AEA">
              <w:rPr>
                <w:sz w:val="18"/>
                <w:szCs w:val="18"/>
                <w:lang w:val="es-ES_tradnl"/>
              </w:rPr>
              <w:t>.</w:t>
            </w:r>
            <w:r w:rsidRPr="00082AEA">
              <w:rPr>
                <w:sz w:val="18"/>
                <w:szCs w:val="18"/>
                <w:lang w:val="es-ES_tradnl"/>
              </w:rPr>
              <w:t>018</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40</w:t>
            </w:r>
            <w:r w:rsidR="001E42B4" w:rsidRPr="00082AEA">
              <w:rPr>
                <w:sz w:val="18"/>
                <w:szCs w:val="18"/>
                <w:lang w:val="es-ES_tradnl"/>
              </w:rPr>
              <w:t>.</w:t>
            </w:r>
            <w:r w:rsidRPr="00082AEA">
              <w:rPr>
                <w:sz w:val="18"/>
                <w:szCs w:val="18"/>
                <w:lang w:val="es-ES_tradnl"/>
              </w:rPr>
              <w:t>027</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2013</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84</w:t>
            </w:r>
            <w:r w:rsidR="001E42B4" w:rsidRPr="00082AEA">
              <w:rPr>
                <w:sz w:val="18"/>
                <w:szCs w:val="18"/>
                <w:lang w:val="es-ES_tradnl"/>
              </w:rPr>
              <w:t>.</w:t>
            </w:r>
            <w:r w:rsidRPr="00082AEA">
              <w:rPr>
                <w:sz w:val="18"/>
                <w:szCs w:val="18"/>
                <w:lang w:val="es-ES_tradnl"/>
              </w:rPr>
              <w:t>306</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49</w:t>
            </w:r>
            <w:r w:rsidR="001E42B4" w:rsidRPr="00082AEA">
              <w:rPr>
                <w:sz w:val="18"/>
                <w:szCs w:val="18"/>
                <w:lang w:val="es-ES_tradnl"/>
              </w:rPr>
              <w:t>.</w:t>
            </w:r>
            <w:r w:rsidRPr="00082AEA">
              <w:rPr>
                <w:sz w:val="18"/>
                <w:szCs w:val="18"/>
                <w:lang w:val="es-ES_tradnl"/>
              </w:rPr>
              <w:t>280</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2012</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85</w:t>
            </w:r>
            <w:r w:rsidR="001E42B4" w:rsidRPr="00082AEA">
              <w:rPr>
                <w:sz w:val="18"/>
                <w:szCs w:val="18"/>
                <w:lang w:val="es-ES_tradnl"/>
              </w:rPr>
              <w:t>.</w:t>
            </w:r>
            <w:r w:rsidRPr="00082AEA">
              <w:rPr>
                <w:sz w:val="18"/>
                <w:szCs w:val="18"/>
                <w:lang w:val="es-ES_tradnl"/>
              </w:rPr>
              <w:t>149</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46</w:t>
            </w:r>
            <w:r w:rsidR="001E42B4" w:rsidRPr="00082AEA">
              <w:rPr>
                <w:sz w:val="18"/>
                <w:szCs w:val="18"/>
                <w:lang w:val="es-ES_tradnl"/>
              </w:rPr>
              <w:t>.</w:t>
            </w:r>
            <w:r w:rsidRPr="00082AEA">
              <w:rPr>
                <w:sz w:val="18"/>
                <w:szCs w:val="18"/>
                <w:lang w:val="es-ES_tradnl"/>
              </w:rPr>
              <w:t>122</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2011</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59</w:t>
            </w:r>
            <w:r w:rsidR="001E42B4" w:rsidRPr="00082AEA">
              <w:rPr>
                <w:sz w:val="18"/>
                <w:szCs w:val="18"/>
                <w:lang w:val="es-ES_tradnl"/>
              </w:rPr>
              <w:t>.</w:t>
            </w:r>
            <w:r w:rsidRPr="00082AEA">
              <w:rPr>
                <w:sz w:val="18"/>
                <w:szCs w:val="18"/>
                <w:lang w:val="es-ES_tradnl"/>
              </w:rPr>
              <w:t>735</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32</w:t>
            </w:r>
            <w:r w:rsidR="001E42B4" w:rsidRPr="00082AEA">
              <w:rPr>
                <w:sz w:val="18"/>
                <w:szCs w:val="18"/>
                <w:lang w:val="es-ES_tradnl"/>
              </w:rPr>
              <w:t>.</w:t>
            </w:r>
            <w:r w:rsidRPr="00082AEA">
              <w:rPr>
                <w:sz w:val="18"/>
                <w:szCs w:val="18"/>
                <w:lang w:val="es-ES_tradnl"/>
              </w:rPr>
              <w:t>839</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2010</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51</w:t>
            </w:r>
            <w:r w:rsidR="001E42B4" w:rsidRPr="00082AEA">
              <w:rPr>
                <w:sz w:val="18"/>
                <w:szCs w:val="18"/>
                <w:lang w:val="es-ES_tradnl"/>
              </w:rPr>
              <w:t>.</w:t>
            </w:r>
            <w:r w:rsidRPr="00082AEA">
              <w:rPr>
                <w:sz w:val="18"/>
                <w:szCs w:val="18"/>
                <w:lang w:val="es-ES_tradnl"/>
              </w:rPr>
              <w:t>457</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28</w:t>
            </w:r>
            <w:r w:rsidR="001E42B4" w:rsidRPr="00082AEA">
              <w:rPr>
                <w:sz w:val="18"/>
                <w:szCs w:val="18"/>
                <w:lang w:val="es-ES_tradnl"/>
              </w:rPr>
              <w:t>.</w:t>
            </w:r>
            <w:r w:rsidRPr="00082AEA">
              <w:rPr>
                <w:sz w:val="18"/>
                <w:szCs w:val="18"/>
                <w:lang w:val="es-ES_tradnl"/>
              </w:rPr>
              <w:t>565</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2009</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11</w:t>
            </w:r>
            <w:r w:rsidR="001E42B4" w:rsidRPr="00082AEA">
              <w:rPr>
                <w:sz w:val="18"/>
                <w:szCs w:val="18"/>
                <w:lang w:val="es-ES_tradnl"/>
              </w:rPr>
              <w:t>.</w:t>
            </w:r>
            <w:r w:rsidRPr="00082AEA">
              <w:rPr>
                <w:sz w:val="18"/>
                <w:szCs w:val="18"/>
                <w:lang w:val="es-ES_tradnl"/>
              </w:rPr>
              <w:t>474</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5</w:t>
            </w:r>
            <w:r w:rsidR="001E42B4" w:rsidRPr="00082AEA">
              <w:rPr>
                <w:sz w:val="18"/>
                <w:szCs w:val="18"/>
                <w:lang w:val="es-ES_tradnl"/>
              </w:rPr>
              <w:t>.</w:t>
            </w:r>
            <w:r w:rsidRPr="00082AEA">
              <w:rPr>
                <w:sz w:val="18"/>
                <w:szCs w:val="18"/>
                <w:lang w:val="es-ES_tradnl"/>
              </w:rPr>
              <w:t>337</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2008</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14</w:t>
            </w:r>
            <w:r w:rsidR="001E42B4" w:rsidRPr="00082AEA">
              <w:rPr>
                <w:sz w:val="18"/>
                <w:szCs w:val="18"/>
                <w:lang w:val="es-ES_tradnl"/>
              </w:rPr>
              <w:t>.</w:t>
            </w:r>
            <w:r w:rsidRPr="00082AEA">
              <w:rPr>
                <w:sz w:val="18"/>
                <w:szCs w:val="18"/>
                <w:lang w:val="es-ES_tradnl"/>
              </w:rPr>
              <w:t>063</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5</w:t>
            </w:r>
            <w:r w:rsidR="001E42B4" w:rsidRPr="00082AEA">
              <w:rPr>
                <w:sz w:val="18"/>
                <w:szCs w:val="18"/>
                <w:lang w:val="es-ES_tradnl"/>
              </w:rPr>
              <w:t>.</w:t>
            </w:r>
            <w:r w:rsidRPr="00082AEA">
              <w:rPr>
                <w:sz w:val="18"/>
                <w:szCs w:val="18"/>
                <w:lang w:val="es-ES_tradnl"/>
              </w:rPr>
              <w:t>763</w:t>
            </w:r>
          </w:p>
        </w:tc>
      </w:tr>
      <w:tr w:rsidR="006D00FC" w:rsidRPr="00082AEA" w:rsidTr="007A71C7">
        <w:trPr>
          <w:trHeight w:val="148"/>
          <w:jc w:val="center"/>
        </w:trPr>
        <w:tc>
          <w:tcPr>
            <w:tcW w:w="1644" w:type="dxa"/>
          </w:tcPr>
          <w:p w:rsidR="006D00FC" w:rsidRPr="00082AEA" w:rsidRDefault="006D00FC" w:rsidP="009B45E2">
            <w:pPr>
              <w:pStyle w:val="Default"/>
              <w:jc w:val="center"/>
              <w:rPr>
                <w:sz w:val="18"/>
                <w:szCs w:val="18"/>
                <w:lang w:val="es-ES_tradnl"/>
              </w:rPr>
            </w:pPr>
            <w:r w:rsidRPr="00082AEA">
              <w:rPr>
                <w:sz w:val="18"/>
                <w:szCs w:val="18"/>
                <w:lang w:val="es-ES_tradnl"/>
              </w:rPr>
              <w:t>2007</w:t>
            </w:r>
          </w:p>
        </w:tc>
        <w:tc>
          <w:tcPr>
            <w:tcW w:w="1710" w:type="dxa"/>
          </w:tcPr>
          <w:p w:rsidR="006D00FC" w:rsidRPr="00082AEA" w:rsidRDefault="006D00FC" w:rsidP="009B45E2">
            <w:pPr>
              <w:pStyle w:val="Default"/>
              <w:tabs>
                <w:tab w:val="decimal" w:pos="874"/>
              </w:tabs>
              <w:jc w:val="center"/>
              <w:rPr>
                <w:sz w:val="18"/>
                <w:szCs w:val="18"/>
                <w:lang w:val="es-ES_tradnl"/>
              </w:rPr>
            </w:pPr>
            <w:r w:rsidRPr="00082AEA">
              <w:rPr>
                <w:sz w:val="18"/>
                <w:szCs w:val="18"/>
                <w:lang w:val="es-ES_tradnl"/>
              </w:rPr>
              <w:t>5</w:t>
            </w:r>
            <w:r w:rsidR="001E42B4" w:rsidRPr="00082AEA">
              <w:rPr>
                <w:sz w:val="18"/>
                <w:szCs w:val="18"/>
                <w:lang w:val="es-ES_tradnl"/>
              </w:rPr>
              <w:t>.</w:t>
            </w:r>
            <w:r w:rsidRPr="00082AEA">
              <w:rPr>
                <w:sz w:val="18"/>
                <w:szCs w:val="18"/>
                <w:lang w:val="es-ES_tradnl"/>
              </w:rPr>
              <w:t>357</w:t>
            </w:r>
          </w:p>
        </w:tc>
        <w:tc>
          <w:tcPr>
            <w:tcW w:w="2014" w:type="dxa"/>
          </w:tcPr>
          <w:p w:rsidR="006D00FC" w:rsidRPr="00082AEA" w:rsidRDefault="006D00FC" w:rsidP="009B45E2">
            <w:pPr>
              <w:pStyle w:val="Default"/>
              <w:tabs>
                <w:tab w:val="decimal" w:pos="1057"/>
              </w:tabs>
              <w:jc w:val="center"/>
              <w:rPr>
                <w:sz w:val="18"/>
                <w:szCs w:val="18"/>
                <w:lang w:val="es-ES_tradnl"/>
              </w:rPr>
            </w:pPr>
            <w:r w:rsidRPr="00082AEA">
              <w:rPr>
                <w:sz w:val="18"/>
                <w:szCs w:val="18"/>
                <w:lang w:val="es-ES_tradnl"/>
              </w:rPr>
              <w:t>2</w:t>
            </w:r>
            <w:r w:rsidR="001E42B4" w:rsidRPr="00082AEA">
              <w:rPr>
                <w:sz w:val="18"/>
                <w:szCs w:val="18"/>
                <w:lang w:val="es-ES_tradnl"/>
              </w:rPr>
              <w:t>.</w:t>
            </w:r>
            <w:r w:rsidRPr="00082AEA">
              <w:rPr>
                <w:sz w:val="18"/>
                <w:szCs w:val="18"/>
                <w:lang w:val="es-ES_tradnl"/>
              </w:rPr>
              <w:t>530</w:t>
            </w:r>
          </w:p>
        </w:tc>
      </w:tr>
    </w:tbl>
    <w:p w:rsidR="006D00FC" w:rsidRPr="00082AEA" w:rsidRDefault="006D00FC" w:rsidP="006D00FC"/>
    <w:p w:rsidR="006D00FC" w:rsidRPr="00082AEA" w:rsidRDefault="006D00FC" w:rsidP="006D00FC"/>
    <w:p w:rsidR="006D00FC" w:rsidRPr="00082AEA" w:rsidRDefault="006D00FC" w:rsidP="006D00FC">
      <w:pPr>
        <w:jc w:val="left"/>
        <w:rPr>
          <w:iCs/>
          <w:sz w:val="18"/>
          <w:szCs w:val="24"/>
          <w:u w:val="single"/>
        </w:rPr>
      </w:pPr>
    </w:p>
    <w:p w:rsidR="006D00FC" w:rsidRPr="00082AEA" w:rsidRDefault="00796A5D" w:rsidP="00796A5D">
      <w:pPr>
        <w:pStyle w:val="Heading8"/>
        <w:keepNext/>
      </w:pPr>
      <w:bookmarkStart w:id="91" w:name="_Toc528352563"/>
      <w:r w:rsidRPr="00082AEA">
        <w:lastRenderedPageBreak/>
        <w:t>a) Géneros y especies vegetales respecto de los cuales los miembros de la Unión poseen experiencia práctica</w:t>
      </w:r>
      <w:bookmarkEnd w:id="91"/>
    </w:p>
    <w:p w:rsidR="006D00FC" w:rsidRPr="00082AEA" w:rsidRDefault="00796A5D" w:rsidP="00940E6A">
      <w:pPr>
        <w:pStyle w:val="result"/>
        <w:jc w:val="both"/>
        <w:rPr>
          <w:szCs w:val="18"/>
        </w:rPr>
      </w:pPr>
      <w:r w:rsidRPr="00082AEA">
        <w:rPr>
          <w:szCs w:val="18"/>
        </w:rPr>
        <w:t>El 28 de marzo de</w:t>
      </w:r>
      <w:r w:rsidR="00C6592F" w:rsidRPr="00082AEA">
        <w:rPr>
          <w:szCs w:val="18"/>
        </w:rPr>
        <w:t> 2</w:t>
      </w:r>
      <w:r w:rsidRPr="00082AEA">
        <w:rPr>
          <w:szCs w:val="18"/>
        </w:rPr>
        <w:t>017</w:t>
      </w:r>
      <w:r w:rsidR="00C6592F" w:rsidRPr="00082AEA">
        <w:rPr>
          <w:szCs w:val="18"/>
        </w:rPr>
        <w:t xml:space="preserve">, </w:t>
      </w:r>
      <w:r w:rsidRPr="00082AEA">
        <w:rPr>
          <w:szCs w:val="18"/>
        </w:rPr>
        <w:t>había 3.416 géneros y especies (3.561 taxones con inclusión de subespecies) respecto de los cuales la Unión poseía experiencia práctica en el examen DHE (véase el documento TC/53/4).</w:t>
      </w:r>
      <w:r w:rsidR="009B45E2" w:rsidRPr="00082AEA">
        <w:rPr>
          <w:szCs w:val="18"/>
        </w:rPr>
        <w:t xml:space="preserve"> </w:t>
      </w:r>
    </w:p>
    <w:p w:rsidR="006D00FC" w:rsidRPr="00082AEA" w:rsidRDefault="009913F4" w:rsidP="00940E6A">
      <w:pPr>
        <w:rPr>
          <w:sz w:val="18"/>
          <w:szCs w:val="18"/>
        </w:rPr>
      </w:pPr>
      <w:r w:rsidRPr="00082AEA">
        <w:rPr>
          <w:sz w:val="18"/>
          <w:szCs w:val="18"/>
        </w:rPr>
        <w:t>En</w:t>
      </w:r>
      <w:r w:rsidR="00C6592F" w:rsidRPr="00082AEA">
        <w:rPr>
          <w:sz w:val="18"/>
          <w:szCs w:val="18"/>
        </w:rPr>
        <w:t> 2</w:t>
      </w:r>
      <w:r w:rsidRPr="00082AEA">
        <w:rPr>
          <w:sz w:val="18"/>
          <w:szCs w:val="18"/>
        </w:rPr>
        <w:t>016 había</w:t>
      </w:r>
      <w:r w:rsidR="00C6592F" w:rsidRPr="00082AEA">
        <w:rPr>
          <w:sz w:val="18"/>
          <w:szCs w:val="18"/>
        </w:rPr>
        <w:t> 3</w:t>
      </w:r>
      <w:r w:rsidRPr="00082AEA">
        <w:rPr>
          <w:sz w:val="18"/>
          <w:szCs w:val="18"/>
        </w:rPr>
        <w:t>.326 géneros y especies (3.461 taxones con inclusión de subespecies) y en</w:t>
      </w:r>
      <w:r w:rsidR="00C6592F" w:rsidRPr="00082AEA">
        <w:rPr>
          <w:sz w:val="18"/>
          <w:szCs w:val="18"/>
        </w:rPr>
        <w:t> 2</w:t>
      </w:r>
      <w:r w:rsidRPr="00082AEA">
        <w:rPr>
          <w:sz w:val="18"/>
          <w:szCs w:val="18"/>
        </w:rPr>
        <w:t>015 había</w:t>
      </w:r>
      <w:r w:rsidR="00C6592F" w:rsidRPr="00082AEA">
        <w:rPr>
          <w:sz w:val="18"/>
          <w:szCs w:val="18"/>
        </w:rPr>
        <w:t> 3</w:t>
      </w:r>
      <w:r w:rsidRPr="00082AEA">
        <w:rPr>
          <w:sz w:val="18"/>
          <w:szCs w:val="18"/>
        </w:rPr>
        <w:t>.255 géneros y especies (3.382 con inclusión de subespecies).</w:t>
      </w:r>
    </w:p>
    <w:p w:rsidR="006D00FC" w:rsidRPr="00082AEA" w:rsidRDefault="009913F4" w:rsidP="00940E6A">
      <w:pPr>
        <w:rPr>
          <w:sz w:val="18"/>
          <w:szCs w:val="18"/>
        </w:rPr>
      </w:pPr>
      <w:r w:rsidRPr="00082AEA">
        <w:rPr>
          <w:sz w:val="18"/>
          <w:szCs w:val="18"/>
        </w:rPr>
        <w:t>(véase el gráfico</w:t>
      </w:r>
      <w:r w:rsidR="00C6592F" w:rsidRPr="00082AEA">
        <w:rPr>
          <w:sz w:val="18"/>
          <w:szCs w:val="18"/>
        </w:rPr>
        <w:t> 2</w:t>
      </w:r>
      <w:r w:rsidRPr="00082AEA">
        <w:rPr>
          <w:sz w:val="18"/>
          <w:szCs w:val="18"/>
        </w:rPr>
        <w:t>4)</w:t>
      </w:r>
    </w:p>
    <w:p w:rsidR="006D00FC" w:rsidRPr="00082AEA" w:rsidRDefault="006D00FC" w:rsidP="006D00FC">
      <w:pPr>
        <w:rPr>
          <w:sz w:val="18"/>
          <w:szCs w:val="18"/>
        </w:rPr>
      </w:pPr>
    </w:p>
    <w:p w:rsidR="006D00FC" w:rsidRPr="00082AEA" w:rsidRDefault="009913F4" w:rsidP="009913F4">
      <w:pPr>
        <w:pStyle w:val="Heading9"/>
        <w:spacing w:before="120" w:after="120"/>
      </w:pPr>
      <w:bookmarkStart w:id="92" w:name="_Toc528352564"/>
      <w:r w:rsidRPr="00082AEA">
        <w:t xml:space="preserve">Gráfico </w:t>
      </w:r>
      <w:r w:rsidR="00082AEA" w:rsidRPr="00082AEA">
        <w:fldChar w:fldCharType="begin"/>
      </w:r>
      <w:r w:rsidR="00082AEA" w:rsidRPr="00082AEA">
        <w:instrText xml:space="preserve"> SEQ Figure \* ARABIC </w:instrText>
      </w:r>
      <w:r w:rsidR="00082AEA" w:rsidRPr="00082AEA">
        <w:fldChar w:fldCharType="separate"/>
      </w:r>
      <w:r w:rsidRPr="00082AEA">
        <w:t>24</w:t>
      </w:r>
      <w:r w:rsidR="00082AEA" w:rsidRPr="00082AEA">
        <w:fldChar w:fldCharType="end"/>
      </w:r>
      <w:r w:rsidRPr="00082AEA">
        <w:t>.</w:t>
      </w:r>
      <w:r w:rsidR="009B45E2" w:rsidRPr="00082AEA">
        <w:t xml:space="preserve"> </w:t>
      </w:r>
      <w:r w:rsidRPr="00082AEA">
        <w:t>Géneros y especies vegetales para los que existen acuerdos de cooperación o experiencia práctica y que figuran como protegidos por derecho de obtentor en la base de datos de variedades vegetales</w:t>
      </w:r>
      <w:bookmarkEnd w:id="92"/>
    </w:p>
    <w:p w:rsidR="006D00FC" w:rsidRPr="00082AEA" w:rsidRDefault="00DF0810" w:rsidP="006D00FC">
      <w:pPr>
        <w:jc w:val="center"/>
        <w:rPr>
          <w:rFonts w:cs="Arial"/>
          <w:sz w:val="18"/>
          <w:szCs w:val="18"/>
          <w:lang w:eastAsia="ja-JP"/>
        </w:rPr>
      </w:pPr>
      <w:r w:rsidRPr="00082AEA">
        <w:rPr>
          <w:noProof/>
          <w:szCs w:val="18"/>
        </w:rPr>
        <w:drawing>
          <wp:inline distT="0" distB="0" distL="0" distR="0">
            <wp:extent cx="5040000" cy="4091288"/>
            <wp:effectExtent l="19050" t="0" r="8250" b="0"/>
            <wp:docPr id="2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5040000" cy="4091288"/>
                    </a:xfrm>
                    <a:prstGeom prst="rect">
                      <a:avLst/>
                    </a:prstGeom>
                    <a:noFill/>
                    <a:ln w="9525">
                      <a:noFill/>
                      <a:miter lim="800000"/>
                      <a:headEnd/>
                      <a:tailEnd/>
                    </a:ln>
                  </pic:spPr>
                </pic:pic>
              </a:graphicData>
            </a:graphic>
          </wp:inline>
        </w:drawing>
      </w:r>
    </w:p>
    <w:p w:rsidR="006D00FC" w:rsidRPr="00082AEA" w:rsidRDefault="006D00FC" w:rsidP="006D00FC">
      <w:pPr>
        <w:jc w:val="center"/>
      </w:pPr>
    </w:p>
    <w:p w:rsidR="006D00FC" w:rsidRPr="00082AEA" w:rsidRDefault="006D00FC" w:rsidP="006D00FC"/>
    <w:p w:rsidR="006D00FC" w:rsidRPr="00082AEA" w:rsidRDefault="009913F4" w:rsidP="009913F4">
      <w:pPr>
        <w:pStyle w:val="Heading8"/>
        <w:jc w:val="both"/>
      </w:pPr>
      <w:bookmarkStart w:id="93" w:name="_Toc528352565"/>
      <w:r w:rsidRPr="00082AEA">
        <w:t>b) Géneros y especies vegetales respecto de los cuales los miembros de la Unión cooperan en el examen DHE</w:t>
      </w:r>
      <w:r w:rsidR="00C6592F" w:rsidRPr="00082AEA">
        <w:t xml:space="preserve">, </w:t>
      </w:r>
      <w:r w:rsidRPr="00082AEA">
        <w:t>según se indica en la base de datos GENIE</w:t>
      </w:r>
      <w:bookmarkEnd w:id="93"/>
    </w:p>
    <w:p w:rsidR="006D00FC" w:rsidRPr="00082AEA" w:rsidRDefault="009913F4" w:rsidP="007A71C7">
      <w:pPr>
        <w:pStyle w:val="result"/>
        <w:jc w:val="both"/>
        <w:rPr>
          <w:szCs w:val="18"/>
        </w:rPr>
      </w:pPr>
      <w:r w:rsidRPr="00082AEA">
        <w:rPr>
          <w:szCs w:val="18"/>
        </w:rPr>
        <w:t>El 25 de octubre de</w:t>
      </w:r>
      <w:r w:rsidR="00C6592F" w:rsidRPr="00082AEA">
        <w:rPr>
          <w:szCs w:val="18"/>
        </w:rPr>
        <w:t> 2</w:t>
      </w:r>
      <w:r w:rsidRPr="00082AEA">
        <w:rPr>
          <w:szCs w:val="18"/>
        </w:rPr>
        <w:t>017</w:t>
      </w:r>
      <w:r w:rsidR="00C6592F" w:rsidRPr="00082AEA">
        <w:rPr>
          <w:szCs w:val="18"/>
        </w:rPr>
        <w:t xml:space="preserve">, </w:t>
      </w:r>
      <w:r w:rsidRPr="00082AEA">
        <w:rPr>
          <w:szCs w:val="18"/>
        </w:rPr>
        <w:t>había 1.974 géneros y especies (2.038 taxones con inclusión de subespecies) respecto de los cuales existían acuerdos de cooperación suscritos entre miembros de la Unión para el examen DHE (véase el documento C/51/5).</w:t>
      </w:r>
    </w:p>
    <w:p w:rsidR="006D00FC" w:rsidRPr="00082AEA" w:rsidRDefault="009913F4" w:rsidP="007A71C7">
      <w:pPr>
        <w:rPr>
          <w:rFonts w:cs="Arial"/>
          <w:sz w:val="18"/>
          <w:szCs w:val="18"/>
        </w:rPr>
      </w:pPr>
      <w:r w:rsidRPr="00082AEA">
        <w:rPr>
          <w:sz w:val="18"/>
          <w:szCs w:val="18"/>
        </w:rPr>
        <w:t>En</w:t>
      </w:r>
      <w:r w:rsidR="00C6592F" w:rsidRPr="00082AEA">
        <w:rPr>
          <w:sz w:val="18"/>
          <w:szCs w:val="18"/>
        </w:rPr>
        <w:t> 2</w:t>
      </w:r>
      <w:r w:rsidRPr="00082AEA">
        <w:rPr>
          <w:sz w:val="18"/>
          <w:szCs w:val="18"/>
        </w:rPr>
        <w:t>016 había</w:t>
      </w:r>
      <w:r w:rsidR="00C6592F" w:rsidRPr="00082AEA">
        <w:rPr>
          <w:sz w:val="18"/>
          <w:szCs w:val="18"/>
        </w:rPr>
        <w:t> 1</w:t>
      </w:r>
      <w:r w:rsidRPr="00082AEA">
        <w:rPr>
          <w:sz w:val="18"/>
          <w:szCs w:val="18"/>
        </w:rPr>
        <w:t>.968 géneros y especies (2.031 con inclusión de subespecies) y en</w:t>
      </w:r>
      <w:r w:rsidR="00C6592F" w:rsidRPr="00082AEA">
        <w:rPr>
          <w:sz w:val="18"/>
          <w:szCs w:val="18"/>
        </w:rPr>
        <w:t> 2</w:t>
      </w:r>
      <w:r w:rsidRPr="00082AEA">
        <w:rPr>
          <w:sz w:val="18"/>
          <w:szCs w:val="18"/>
        </w:rPr>
        <w:t>015 había</w:t>
      </w:r>
      <w:r w:rsidR="00C6592F" w:rsidRPr="00082AEA">
        <w:rPr>
          <w:sz w:val="18"/>
          <w:szCs w:val="18"/>
        </w:rPr>
        <w:t> 2</w:t>
      </w:r>
      <w:r w:rsidRPr="00082AEA">
        <w:rPr>
          <w:sz w:val="18"/>
          <w:szCs w:val="18"/>
        </w:rPr>
        <w:t>.002 taxones con inclusión de subespecies.</w:t>
      </w:r>
    </w:p>
    <w:p w:rsidR="006D00FC" w:rsidRPr="00082AEA" w:rsidRDefault="009913F4" w:rsidP="007A71C7">
      <w:pPr>
        <w:rPr>
          <w:sz w:val="18"/>
        </w:rPr>
      </w:pPr>
      <w:r w:rsidRPr="00082AEA">
        <w:rPr>
          <w:sz w:val="18"/>
        </w:rPr>
        <w:t>(véanse el gráfico</w:t>
      </w:r>
      <w:r w:rsidR="00C6592F" w:rsidRPr="00082AEA">
        <w:rPr>
          <w:sz w:val="18"/>
        </w:rPr>
        <w:t> 1</w:t>
      </w:r>
      <w:r w:rsidRPr="00082AEA">
        <w:rPr>
          <w:sz w:val="18"/>
        </w:rPr>
        <w:t>8 y el documento C/52/5)</w:t>
      </w:r>
    </w:p>
    <w:p w:rsidR="006D00FC" w:rsidRPr="00082AEA" w:rsidRDefault="006D00FC" w:rsidP="006D00FC"/>
    <w:p w:rsidR="006D00FC" w:rsidRPr="00082AEA" w:rsidRDefault="006D00FC" w:rsidP="006D00FC">
      <w:pPr>
        <w:jc w:val="left"/>
        <w:rPr>
          <w:iCs/>
          <w:sz w:val="18"/>
          <w:szCs w:val="18"/>
          <w:u w:val="single"/>
        </w:rPr>
      </w:pPr>
      <w:r w:rsidRPr="00082AEA">
        <w:rPr>
          <w:szCs w:val="18"/>
        </w:rPr>
        <w:br w:type="page"/>
      </w:r>
    </w:p>
    <w:p w:rsidR="006D00FC" w:rsidRPr="00082AEA" w:rsidRDefault="006D00FC" w:rsidP="006D00FC">
      <w:pPr>
        <w:pStyle w:val="Heading6"/>
      </w:pPr>
      <w:bookmarkStart w:id="94" w:name="_Toc528352566"/>
      <w:r w:rsidRPr="00082AEA">
        <w:lastRenderedPageBreak/>
        <w:t>5.</w:t>
      </w:r>
      <w:r w:rsidR="009B45E2" w:rsidRPr="00082AEA">
        <w:t xml:space="preserve"> </w:t>
      </w:r>
      <w:r w:rsidR="009913F4" w:rsidRPr="00082AEA">
        <w:t>Cooperación en el examen de denominaciones de variedades</w:t>
      </w:r>
      <w:bookmarkEnd w:id="94"/>
    </w:p>
    <w:p w:rsidR="006D00FC" w:rsidRPr="00082AEA" w:rsidRDefault="006D00FC" w:rsidP="006D00FC">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6D00FC" w:rsidRPr="00082AEA" w:rsidTr="009913F4">
        <w:trPr>
          <w:jc w:val="center"/>
        </w:trPr>
        <w:tc>
          <w:tcPr>
            <w:tcW w:w="798" w:type="dxa"/>
            <w:tcMar>
              <w:left w:w="0" w:type="dxa"/>
              <w:right w:w="0" w:type="dxa"/>
            </w:tcMar>
            <w:vAlign w:val="bottom"/>
          </w:tcPr>
          <w:p w:rsidR="006D00FC" w:rsidRPr="00082AEA" w:rsidRDefault="006D00FC" w:rsidP="009B45E2">
            <w:pPr>
              <w:jc w:val="right"/>
              <w:rPr>
                <w:sz w:val="18"/>
              </w:rPr>
            </w:pPr>
            <w:r w:rsidRPr="00082AEA">
              <w:rPr>
                <w:noProof/>
              </w:rPr>
              <w:drawing>
                <wp:inline distT="0" distB="0" distL="0" distR="0">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43"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6D00FC" w:rsidRPr="00082AEA" w:rsidRDefault="009913F4" w:rsidP="00E8508B">
            <w:pPr>
              <w:pStyle w:val="Heading8"/>
              <w:spacing w:after="0"/>
              <w:outlineLvl w:val="7"/>
            </w:pPr>
            <w:bookmarkStart w:id="95" w:name="_Toc528352567"/>
            <w:r w:rsidRPr="00082AEA">
              <w:t>Base de datos PLUTO:</w:t>
            </w:r>
            <w:r w:rsidR="009B45E2" w:rsidRPr="00082AEA">
              <w:t xml:space="preserve"> </w:t>
            </w:r>
            <w:r w:rsidRPr="00082AEA">
              <w:t>visitas al sitio web de la UPOV en 2017</w:t>
            </w:r>
            <w:bookmarkEnd w:id="95"/>
          </w:p>
        </w:tc>
      </w:tr>
    </w:tbl>
    <w:p w:rsidR="006D00FC" w:rsidRPr="00082AEA" w:rsidRDefault="006D00FC" w:rsidP="006D00FC"/>
    <w:tbl>
      <w:tblPr>
        <w:tblW w:w="9889" w:type="dxa"/>
        <w:tblLayout w:type="fixed"/>
        <w:tblLook w:val="0000" w:firstRow="0" w:lastRow="0" w:firstColumn="0" w:lastColumn="0" w:noHBand="0" w:noVBand="0"/>
      </w:tblPr>
      <w:tblGrid>
        <w:gridCol w:w="4644"/>
        <w:gridCol w:w="5245"/>
      </w:tblGrid>
      <w:tr w:rsidR="006D00FC" w:rsidRPr="00082AEA" w:rsidTr="00506775">
        <w:trPr>
          <w:cantSplit/>
        </w:trPr>
        <w:tc>
          <w:tcPr>
            <w:tcW w:w="4644" w:type="dxa"/>
            <w:shd w:val="clear" w:color="auto" w:fill="auto"/>
          </w:tcPr>
          <w:p w:rsidR="006D00FC" w:rsidRPr="00082AEA" w:rsidRDefault="006D00FC" w:rsidP="009B45E2">
            <w:pPr>
              <w:keepNext/>
              <w:keepLines/>
              <w:widowControl w:val="0"/>
              <w:ind w:firstLine="659"/>
              <w:rPr>
                <w:noProof/>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6D00FC" w:rsidRPr="00082AEA" w:rsidTr="009913F4">
              <w:trPr>
                <w:trHeight w:val="148"/>
              </w:trPr>
              <w:tc>
                <w:tcPr>
                  <w:tcW w:w="2155" w:type="dxa"/>
                </w:tcPr>
                <w:p w:rsidR="006D00FC" w:rsidRPr="00082AEA" w:rsidRDefault="009913F4" w:rsidP="00E8508B">
                  <w:pPr>
                    <w:pStyle w:val="Default"/>
                    <w:keepNext/>
                    <w:keepLines/>
                    <w:widowControl w:val="0"/>
                    <w:ind w:firstLine="6"/>
                    <w:rPr>
                      <w:sz w:val="18"/>
                      <w:szCs w:val="18"/>
                      <w:lang w:val="es-ES_tradnl"/>
                    </w:rPr>
                  </w:pPr>
                  <w:r w:rsidRPr="00082AEA">
                    <w:rPr>
                      <w:sz w:val="18"/>
                      <w:szCs w:val="18"/>
                      <w:lang w:val="es-ES_tradnl"/>
                    </w:rPr>
                    <w:t>Sesiones</w:t>
                  </w:r>
                  <w:r w:rsidR="006D00FC" w:rsidRPr="00082AEA">
                    <w:rPr>
                      <w:sz w:val="18"/>
                      <w:szCs w:val="18"/>
                      <w:lang w:val="es-ES_tradnl"/>
                    </w:rPr>
                    <w:t xml:space="preserve"> </w:t>
                  </w:r>
                </w:p>
              </w:tc>
              <w:tc>
                <w:tcPr>
                  <w:tcW w:w="1800" w:type="dxa"/>
                </w:tcPr>
                <w:p w:rsidR="006D00FC" w:rsidRPr="00082AEA" w:rsidRDefault="006D00FC" w:rsidP="009B45E2">
                  <w:pPr>
                    <w:ind w:right="113"/>
                    <w:jc w:val="right"/>
                    <w:rPr>
                      <w:sz w:val="18"/>
                    </w:rPr>
                  </w:pPr>
                  <w:r w:rsidRPr="00082AEA">
                    <w:rPr>
                      <w:sz w:val="18"/>
                    </w:rPr>
                    <w:t>45</w:t>
                  </w:r>
                  <w:r w:rsidR="00744FEA" w:rsidRPr="00082AEA">
                    <w:rPr>
                      <w:sz w:val="18"/>
                    </w:rPr>
                    <w:t>.</w:t>
                  </w:r>
                  <w:r w:rsidRPr="00082AEA">
                    <w:rPr>
                      <w:sz w:val="18"/>
                    </w:rPr>
                    <w:t>638</w:t>
                  </w:r>
                </w:p>
              </w:tc>
            </w:tr>
            <w:tr w:rsidR="006D00FC" w:rsidRPr="00082AEA" w:rsidTr="009913F4">
              <w:trPr>
                <w:trHeight w:val="148"/>
              </w:trPr>
              <w:tc>
                <w:tcPr>
                  <w:tcW w:w="2155" w:type="dxa"/>
                </w:tcPr>
                <w:p w:rsidR="006D00FC" w:rsidRPr="00082AEA" w:rsidRDefault="009913F4" w:rsidP="00E8508B">
                  <w:pPr>
                    <w:pStyle w:val="Default"/>
                    <w:keepNext/>
                    <w:keepLines/>
                    <w:widowControl w:val="0"/>
                    <w:ind w:firstLine="6"/>
                    <w:rPr>
                      <w:sz w:val="18"/>
                      <w:szCs w:val="18"/>
                      <w:lang w:val="es-ES_tradnl"/>
                    </w:rPr>
                  </w:pPr>
                  <w:r w:rsidRPr="00082AEA">
                    <w:rPr>
                      <w:sz w:val="18"/>
                      <w:szCs w:val="18"/>
                      <w:lang w:val="es-ES_tradnl"/>
                    </w:rPr>
                    <w:t>Usuarios</w:t>
                  </w:r>
                  <w:r w:rsidR="006D00FC" w:rsidRPr="00082AEA">
                    <w:rPr>
                      <w:sz w:val="18"/>
                      <w:szCs w:val="18"/>
                      <w:lang w:val="es-ES_tradnl"/>
                    </w:rPr>
                    <w:t xml:space="preserve"> </w:t>
                  </w:r>
                </w:p>
              </w:tc>
              <w:tc>
                <w:tcPr>
                  <w:tcW w:w="1800" w:type="dxa"/>
                </w:tcPr>
                <w:p w:rsidR="006D00FC" w:rsidRPr="00082AEA" w:rsidRDefault="006D00FC" w:rsidP="009B45E2">
                  <w:pPr>
                    <w:ind w:right="113"/>
                    <w:jc w:val="right"/>
                    <w:rPr>
                      <w:sz w:val="18"/>
                    </w:rPr>
                  </w:pPr>
                  <w:r w:rsidRPr="00082AEA">
                    <w:rPr>
                      <w:sz w:val="18"/>
                    </w:rPr>
                    <w:t>15</w:t>
                  </w:r>
                  <w:r w:rsidR="00744FEA" w:rsidRPr="00082AEA">
                    <w:rPr>
                      <w:sz w:val="18"/>
                    </w:rPr>
                    <w:t>.</w:t>
                  </w:r>
                  <w:r w:rsidRPr="00082AEA">
                    <w:rPr>
                      <w:sz w:val="18"/>
                    </w:rPr>
                    <w:t>875</w:t>
                  </w:r>
                </w:p>
              </w:tc>
            </w:tr>
            <w:tr w:rsidR="006D00FC" w:rsidRPr="00082AEA" w:rsidTr="009913F4">
              <w:trPr>
                <w:trHeight w:val="148"/>
              </w:trPr>
              <w:tc>
                <w:tcPr>
                  <w:tcW w:w="2155" w:type="dxa"/>
                </w:tcPr>
                <w:p w:rsidR="006D00FC" w:rsidRPr="00082AEA" w:rsidRDefault="009913F4" w:rsidP="00E8508B">
                  <w:pPr>
                    <w:pStyle w:val="Default"/>
                    <w:keepNext/>
                    <w:keepLines/>
                    <w:widowControl w:val="0"/>
                    <w:ind w:firstLine="6"/>
                    <w:rPr>
                      <w:sz w:val="18"/>
                      <w:szCs w:val="18"/>
                      <w:lang w:val="es-ES_tradnl"/>
                    </w:rPr>
                  </w:pPr>
                  <w:r w:rsidRPr="00082AEA">
                    <w:rPr>
                      <w:sz w:val="18"/>
                      <w:szCs w:val="18"/>
                      <w:lang w:val="es-ES_tradnl"/>
                    </w:rPr>
                    <w:t>Páginas vistas</w:t>
                  </w:r>
                  <w:r w:rsidR="006D00FC" w:rsidRPr="00082AEA">
                    <w:rPr>
                      <w:sz w:val="18"/>
                      <w:szCs w:val="18"/>
                      <w:lang w:val="es-ES_tradnl"/>
                    </w:rPr>
                    <w:t xml:space="preserve"> </w:t>
                  </w:r>
                </w:p>
              </w:tc>
              <w:tc>
                <w:tcPr>
                  <w:tcW w:w="1800" w:type="dxa"/>
                </w:tcPr>
                <w:p w:rsidR="006D00FC" w:rsidRPr="00082AEA" w:rsidRDefault="006D00FC" w:rsidP="009B45E2">
                  <w:pPr>
                    <w:ind w:right="113"/>
                    <w:jc w:val="right"/>
                    <w:rPr>
                      <w:sz w:val="18"/>
                    </w:rPr>
                  </w:pPr>
                  <w:r w:rsidRPr="00082AEA">
                    <w:rPr>
                      <w:sz w:val="18"/>
                    </w:rPr>
                    <w:t>69</w:t>
                  </w:r>
                  <w:r w:rsidR="00744FEA" w:rsidRPr="00082AEA">
                    <w:rPr>
                      <w:sz w:val="18"/>
                    </w:rPr>
                    <w:t>.</w:t>
                  </w:r>
                  <w:r w:rsidRPr="00082AEA">
                    <w:rPr>
                      <w:sz w:val="18"/>
                    </w:rPr>
                    <w:t>457</w:t>
                  </w:r>
                </w:p>
              </w:tc>
            </w:tr>
            <w:tr w:rsidR="006D00FC" w:rsidRPr="00082AEA" w:rsidTr="009913F4">
              <w:trPr>
                <w:trHeight w:val="148"/>
              </w:trPr>
              <w:tc>
                <w:tcPr>
                  <w:tcW w:w="2155" w:type="dxa"/>
                </w:tcPr>
                <w:p w:rsidR="006D00FC" w:rsidRPr="00082AEA" w:rsidRDefault="009913F4" w:rsidP="00E8508B">
                  <w:pPr>
                    <w:pStyle w:val="Default"/>
                    <w:keepNext/>
                    <w:keepLines/>
                    <w:widowControl w:val="0"/>
                    <w:ind w:firstLine="6"/>
                    <w:rPr>
                      <w:sz w:val="18"/>
                      <w:szCs w:val="18"/>
                      <w:lang w:val="es-ES_tradnl"/>
                    </w:rPr>
                  </w:pPr>
                  <w:r w:rsidRPr="00082AEA">
                    <w:rPr>
                      <w:sz w:val="18"/>
                      <w:szCs w:val="18"/>
                      <w:lang w:val="es-ES_tradnl"/>
                    </w:rPr>
                    <w:t>Nuevas visitas</w:t>
                  </w:r>
                  <w:r w:rsidR="006D00FC" w:rsidRPr="00082AEA">
                    <w:rPr>
                      <w:sz w:val="18"/>
                      <w:szCs w:val="18"/>
                      <w:lang w:val="es-ES_tradnl"/>
                    </w:rPr>
                    <w:t xml:space="preserve"> </w:t>
                  </w:r>
                </w:p>
              </w:tc>
              <w:tc>
                <w:tcPr>
                  <w:tcW w:w="1800" w:type="dxa"/>
                </w:tcPr>
                <w:p w:rsidR="006D00FC" w:rsidRPr="00082AEA" w:rsidRDefault="006D00FC" w:rsidP="00744FEA">
                  <w:pPr>
                    <w:ind w:right="113"/>
                    <w:jc w:val="right"/>
                    <w:rPr>
                      <w:sz w:val="18"/>
                    </w:rPr>
                  </w:pPr>
                  <w:r w:rsidRPr="00082AEA">
                    <w:rPr>
                      <w:sz w:val="18"/>
                    </w:rPr>
                    <w:t>67</w:t>
                  </w:r>
                  <w:r w:rsidR="00744FEA" w:rsidRPr="00082AEA">
                    <w:rPr>
                      <w:sz w:val="18"/>
                    </w:rPr>
                    <w:t>,</w:t>
                  </w:r>
                  <w:r w:rsidRPr="00082AEA">
                    <w:rPr>
                      <w:sz w:val="18"/>
                    </w:rPr>
                    <w:t>4%</w:t>
                  </w:r>
                </w:p>
              </w:tc>
            </w:tr>
            <w:tr w:rsidR="006D00FC" w:rsidRPr="00082AEA" w:rsidTr="009913F4">
              <w:trPr>
                <w:trHeight w:val="148"/>
              </w:trPr>
              <w:tc>
                <w:tcPr>
                  <w:tcW w:w="2155" w:type="dxa"/>
                </w:tcPr>
                <w:p w:rsidR="006D00FC" w:rsidRPr="00082AEA" w:rsidRDefault="009913F4" w:rsidP="00E8508B">
                  <w:pPr>
                    <w:keepNext/>
                    <w:keepLines/>
                    <w:widowControl w:val="0"/>
                    <w:ind w:firstLine="6"/>
                    <w:jc w:val="left"/>
                    <w:rPr>
                      <w:sz w:val="18"/>
                      <w:szCs w:val="18"/>
                    </w:rPr>
                  </w:pPr>
                  <w:r w:rsidRPr="00082AEA">
                    <w:rPr>
                      <w:sz w:val="18"/>
                      <w:szCs w:val="18"/>
                    </w:rPr>
                    <w:t>Visitas recurrentes</w:t>
                  </w:r>
                  <w:r w:rsidR="006D00FC" w:rsidRPr="00082AEA">
                    <w:rPr>
                      <w:sz w:val="18"/>
                      <w:szCs w:val="18"/>
                    </w:rPr>
                    <w:t xml:space="preserve"> </w:t>
                  </w:r>
                </w:p>
              </w:tc>
              <w:tc>
                <w:tcPr>
                  <w:tcW w:w="1800" w:type="dxa"/>
                </w:tcPr>
                <w:p w:rsidR="006D00FC" w:rsidRPr="00082AEA" w:rsidRDefault="006D00FC" w:rsidP="00744FEA">
                  <w:pPr>
                    <w:ind w:right="113"/>
                    <w:jc w:val="right"/>
                    <w:rPr>
                      <w:sz w:val="18"/>
                    </w:rPr>
                  </w:pPr>
                  <w:r w:rsidRPr="00082AEA">
                    <w:rPr>
                      <w:sz w:val="18"/>
                    </w:rPr>
                    <w:t>32</w:t>
                  </w:r>
                  <w:r w:rsidR="00744FEA" w:rsidRPr="00082AEA">
                    <w:rPr>
                      <w:sz w:val="18"/>
                    </w:rPr>
                    <w:t>,</w:t>
                  </w:r>
                  <w:r w:rsidRPr="00082AEA">
                    <w:rPr>
                      <w:sz w:val="18"/>
                    </w:rPr>
                    <w:t>6%</w:t>
                  </w:r>
                </w:p>
              </w:tc>
            </w:tr>
          </w:tbl>
          <w:p w:rsidR="006D00FC" w:rsidRPr="00082AEA" w:rsidRDefault="006D00FC" w:rsidP="009B45E2">
            <w:pPr>
              <w:keepNext/>
              <w:keepLines/>
              <w:widowControl w:val="0"/>
              <w:ind w:firstLine="659"/>
              <w:rPr>
                <w:noProof/>
                <w:sz w:val="18"/>
                <w:szCs w:val="18"/>
              </w:rPr>
            </w:pPr>
          </w:p>
        </w:tc>
        <w:tc>
          <w:tcPr>
            <w:tcW w:w="5245" w:type="dxa"/>
            <w:shd w:val="clear" w:color="auto" w:fill="auto"/>
          </w:tcPr>
          <w:p w:rsidR="006D00FC" w:rsidRPr="00082AEA" w:rsidRDefault="006D00FC" w:rsidP="009B45E2">
            <w:pPr>
              <w:keepNext/>
              <w:keepLines/>
              <w:widowControl w:val="0"/>
              <w:ind w:hanging="18"/>
              <w:rPr>
                <w:noProof/>
                <w:sz w:val="18"/>
              </w:rPr>
            </w:pPr>
          </w:p>
          <w:tbl>
            <w:tblPr>
              <w:tblW w:w="470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38"/>
              <w:gridCol w:w="1985"/>
            </w:tblGrid>
            <w:tr w:rsidR="006D00FC" w:rsidRPr="00082AEA" w:rsidTr="00506775">
              <w:trPr>
                <w:trHeight w:val="143"/>
              </w:trPr>
              <w:tc>
                <w:tcPr>
                  <w:tcW w:w="1284" w:type="dxa"/>
                </w:tcPr>
                <w:p w:rsidR="006D00FC" w:rsidRPr="00082AEA" w:rsidRDefault="00C31FFC" w:rsidP="00E8508B">
                  <w:pPr>
                    <w:keepNext/>
                    <w:keepLines/>
                    <w:widowControl w:val="0"/>
                    <w:autoSpaceDE w:val="0"/>
                    <w:autoSpaceDN w:val="0"/>
                    <w:adjustRightInd w:val="0"/>
                    <w:jc w:val="left"/>
                    <w:rPr>
                      <w:rFonts w:cs="Arial"/>
                      <w:color w:val="000000"/>
                      <w:sz w:val="18"/>
                      <w:szCs w:val="18"/>
                    </w:rPr>
                  </w:pPr>
                  <w:r w:rsidRPr="00082AEA">
                    <w:rPr>
                      <w:rFonts w:cs="Arial"/>
                      <w:bCs/>
                      <w:color w:val="000000"/>
                      <w:sz w:val="18"/>
                      <w:szCs w:val="18"/>
                    </w:rPr>
                    <w:t>Idioma</w:t>
                  </w:r>
                  <w:r w:rsidR="006D00FC" w:rsidRPr="00082AEA">
                    <w:rPr>
                      <w:rFonts w:cs="Arial"/>
                      <w:bCs/>
                      <w:color w:val="000000"/>
                      <w:sz w:val="18"/>
                      <w:szCs w:val="18"/>
                    </w:rPr>
                    <w:t xml:space="preserve"> </w:t>
                  </w:r>
                </w:p>
              </w:tc>
              <w:tc>
                <w:tcPr>
                  <w:tcW w:w="1438" w:type="dxa"/>
                </w:tcPr>
                <w:p w:rsidR="006D00FC" w:rsidRPr="00082AEA" w:rsidRDefault="00C31FFC" w:rsidP="00E8508B">
                  <w:pPr>
                    <w:keepNext/>
                    <w:keepLines/>
                    <w:widowControl w:val="0"/>
                    <w:autoSpaceDE w:val="0"/>
                    <w:autoSpaceDN w:val="0"/>
                    <w:adjustRightInd w:val="0"/>
                    <w:jc w:val="left"/>
                    <w:rPr>
                      <w:rFonts w:cs="Arial"/>
                      <w:color w:val="000000"/>
                      <w:sz w:val="18"/>
                      <w:szCs w:val="18"/>
                    </w:rPr>
                  </w:pPr>
                  <w:r w:rsidRPr="00082AEA">
                    <w:rPr>
                      <w:rFonts w:cs="Arial"/>
                      <w:bCs/>
                      <w:color w:val="000000"/>
                      <w:sz w:val="18"/>
                      <w:szCs w:val="18"/>
                    </w:rPr>
                    <w:t>Páginas vistas</w:t>
                  </w:r>
                  <w:r w:rsidR="006D00FC" w:rsidRPr="00082AEA">
                    <w:rPr>
                      <w:rFonts w:cs="Arial"/>
                      <w:bCs/>
                      <w:color w:val="000000"/>
                      <w:sz w:val="18"/>
                      <w:szCs w:val="18"/>
                    </w:rPr>
                    <w:t xml:space="preserve"> </w:t>
                  </w:r>
                </w:p>
              </w:tc>
              <w:tc>
                <w:tcPr>
                  <w:tcW w:w="1985" w:type="dxa"/>
                </w:tcPr>
                <w:p w:rsidR="006D00FC" w:rsidRPr="00082AEA" w:rsidRDefault="00C31FFC" w:rsidP="009B45E2">
                  <w:pPr>
                    <w:keepNext/>
                    <w:keepLines/>
                    <w:widowControl w:val="0"/>
                    <w:autoSpaceDE w:val="0"/>
                    <w:autoSpaceDN w:val="0"/>
                    <w:adjustRightInd w:val="0"/>
                    <w:jc w:val="left"/>
                    <w:rPr>
                      <w:rFonts w:cs="Arial"/>
                      <w:bCs/>
                      <w:color w:val="000000"/>
                      <w:sz w:val="18"/>
                      <w:szCs w:val="18"/>
                    </w:rPr>
                  </w:pPr>
                  <w:r w:rsidRPr="00082AEA">
                    <w:rPr>
                      <w:rFonts w:cs="Arial"/>
                      <w:bCs/>
                      <w:color w:val="000000"/>
                      <w:sz w:val="18"/>
                      <w:szCs w:val="18"/>
                    </w:rPr>
                    <w:t>Páginas vistas únicas</w:t>
                  </w:r>
                  <w:r w:rsidR="006D00FC" w:rsidRPr="00082AEA">
                    <w:rPr>
                      <w:rFonts w:cs="Arial"/>
                      <w:bCs/>
                      <w:color w:val="000000"/>
                      <w:sz w:val="18"/>
                      <w:szCs w:val="18"/>
                    </w:rPr>
                    <w:t xml:space="preserve"> </w:t>
                  </w:r>
                </w:p>
                <w:p w:rsidR="006D00FC" w:rsidRPr="00082AEA" w:rsidRDefault="006D00FC" w:rsidP="009B45E2">
                  <w:pPr>
                    <w:keepNext/>
                    <w:keepLines/>
                    <w:widowControl w:val="0"/>
                    <w:autoSpaceDE w:val="0"/>
                    <w:autoSpaceDN w:val="0"/>
                    <w:adjustRightInd w:val="0"/>
                    <w:jc w:val="left"/>
                    <w:rPr>
                      <w:rFonts w:cs="Arial"/>
                      <w:color w:val="000000"/>
                      <w:sz w:val="18"/>
                      <w:szCs w:val="18"/>
                    </w:rPr>
                  </w:pPr>
                </w:p>
              </w:tc>
            </w:tr>
            <w:tr w:rsidR="006D00FC" w:rsidRPr="00082AEA" w:rsidTr="00506775">
              <w:trPr>
                <w:trHeight w:val="148"/>
              </w:trPr>
              <w:tc>
                <w:tcPr>
                  <w:tcW w:w="1284" w:type="dxa"/>
                </w:tcPr>
                <w:p w:rsidR="006D00FC" w:rsidRPr="00082AEA" w:rsidRDefault="00C31FFC" w:rsidP="00E8508B">
                  <w:pPr>
                    <w:keepNext/>
                    <w:keepLines/>
                    <w:widowControl w:val="0"/>
                    <w:autoSpaceDE w:val="0"/>
                    <w:autoSpaceDN w:val="0"/>
                    <w:adjustRightInd w:val="0"/>
                    <w:jc w:val="left"/>
                    <w:rPr>
                      <w:rFonts w:cs="Arial"/>
                      <w:color w:val="000000"/>
                      <w:sz w:val="18"/>
                      <w:szCs w:val="22"/>
                    </w:rPr>
                  </w:pPr>
                  <w:r w:rsidRPr="00082AEA">
                    <w:rPr>
                      <w:rFonts w:cs="Arial"/>
                      <w:color w:val="000000"/>
                      <w:sz w:val="18"/>
                      <w:szCs w:val="22"/>
                    </w:rPr>
                    <w:t>Inglés</w:t>
                  </w:r>
                  <w:r w:rsidR="006D00FC" w:rsidRPr="00082AEA">
                    <w:rPr>
                      <w:rFonts w:cs="Arial"/>
                      <w:color w:val="000000"/>
                      <w:sz w:val="18"/>
                      <w:szCs w:val="22"/>
                    </w:rPr>
                    <w:t xml:space="preserve"> </w:t>
                  </w:r>
                </w:p>
              </w:tc>
              <w:tc>
                <w:tcPr>
                  <w:tcW w:w="1438" w:type="dxa"/>
                </w:tcPr>
                <w:p w:rsidR="006D00FC" w:rsidRPr="00082AEA" w:rsidRDefault="006D00FC" w:rsidP="009B45E2">
                  <w:pPr>
                    <w:pStyle w:val="Default"/>
                    <w:ind w:right="113"/>
                    <w:jc w:val="right"/>
                    <w:rPr>
                      <w:sz w:val="18"/>
                      <w:szCs w:val="18"/>
                      <w:lang w:val="es-ES_tradnl"/>
                    </w:rPr>
                  </w:pPr>
                  <w:r w:rsidRPr="00082AEA">
                    <w:rPr>
                      <w:sz w:val="18"/>
                      <w:szCs w:val="18"/>
                      <w:lang w:val="es-ES_tradnl"/>
                    </w:rPr>
                    <w:t>59</w:t>
                  </w:r>
                  <w:r w:rsidR="00744FEA" w:rsidRPr="00082AEA">
                    <w:rPr>
                      <w:sz w:val="18"/>
                      <w:szCs w:val="18"/>
                      <w:lang w:val="es-ES_tradnl"/>
                    </w:rPr>
                    <w:t>.</w:t>
                  </w:r>
                  <w:r w:rsidRPr="00082AEA">
                    <w:rPr>
                      <w:sz w:val="18"/>
                      <w:szCs w:val="18"/>
                      <w:lang w:val="es-ES_tradnl"/>
                    </w:rPr>
                    <w:t>551</w:t>
                  </w:r>
                </w:p>
              </w:tc>
              <w:tc>
                <w:tcPr>
                  <w:tcW w:w="1985" w:type="dxa"/>
                </w:tcPr>
                <w:p w:rsidR="006D00FC" w:rsidRPr="00082AEA" w:rsidRDefault="006D00FC" w:rsidP="009B45E2">
                  <w:pPr>
                    <w:pStyle w:val="Default"/>
                    <w:ind w:right="113"/>
                    <w:jc w:val="right"/>
                    <w:rPr>
                      <w:sz w:val="18"/>
                      <w:szCs w:val="18"/>
                      <w:lang w:val="es-ES_tradnl"/>
                    </w:rPr>
                  </w:pPr>
                  <w:r w:rsidRPr="00082AEA">
                    <w:rPr>
                      <w:sz w:val="18"/>
                      <w:szCs w:val="18"/>
                      <w:lang w:val="es-ES_tradnl"/>
                    </w:rPr>
                    <w:t>41</w:t>
                  </w:r>
                  <w:r w:rsidR="00744FEA" w:rsidRPr="00082AEA">
                    <w:rPr>
                      <w:sz w:val="18"/>
                      <w:szCs w:val="18"/>
                      <w:lang w:val="es-ES_tradnl"/>
                    </w:rPr>
                    <w:t>.</w:t>
                  </w:r>
                  <w:r w:rsidRPr="00082AEA">
                    <w:rPr>
                      <w:sz w:val="18"/>
                      <w:szCs w:val="18"/>
                      <w:lang w:val="es-ES_tradnl"/>
                    </w:rPr>
                    <w:t>560</w:t>
                  </w:r>
                </w:p>
              </w:tc>
            </w:tr>
            <w:tr w:rsidR="006D00FC" w:rsidRPr="00082AEA" w:rsidTr="00506775">
              <w:trPr>
                <w:trHeight w:val="142"/>
              </w:trPr>
              <w:tc>
                <w:tcPr>
                  <w:tcW w:w="1284" w:type="dxa"/>
                </w:tcPr>
                <w:p w:rsidR="006D00FC" w:rsidRPr="00082AEA" w:rsidRDefault="00C31FFC" w:rsidP="00E8508B">
                  <w:pPr>
                    <w:keepNext/>
                    <w:keepLines/>
                    <w:widowControl w:val="0"/>
                    <w:autoSpaceDE w:val="0"/>
                    <w:autoSpaceDN w:val="0"/>
                    <w:adjustRightInd w:val="0"/>
                    <w:jc w:val="left"/>
                    <w:rPr>
                      <w:rFonts w:cs="Arial"/>
                      <w:color w:val="000000"/>
                      <w:sz w:val="18"/>
                      <w:szCs w:val="22"/>
                    </w:rPr>
                  </w:pPr>
                  <w:r w:rsidRPr="00082AEA">
                    <w:rPr>
                      <w:rFonts w:cs="Arial"/>
                      <w:color w:val="000000"/>
                      <w:sz w:val="18"/>
                      <w:szCs w:val="22"/>
                    </w:rPr>
                    <w:t>Español</w:t>
                  </w:r>
                  <w:r w:rsidR="006D00FC" w:rsidRPr="00082AEA">
                    <w:rPr>
                      <w:rFonts w:cs="Arial"/>
                      <w:color w:val="000000"/>
                      <w:sz w:val="18"/>
                      <w:szCs w:val="22"/>
                    </w:rPr>
                    <w:t xml:space="preserve"> </w:t>
                  </w:r>
                </w:p>
              </w:tc>
              <w:tc>
                <w:tcPr>
                  <w:tcW w:w="1438" w:type="dxa"/>
                </w:tcPr>
                <w:p w:rsidR="006D00FC" w:rsidRPr="00082AEA" w:rsidRDefault="006D00FC" w:rsidP="009B45E2">
                  <w:pPr>
                    <w:pStyle w:val="Default"/>
                    <w:ind w:right="113"/>
                    <w:jc w:val="right"/>
                    <w:rPr>
                      <w:sz w:val="18"/>
                      <w:szCs w:val="18"/>
                      <w:lang w:val="es-ES_tradnl"/>
                    </w:rPr>
                  </w:pPr>
                  <w:r w:rsidRPr="00082AEA">
                    <w:rPr>
                      <w:sz w:val="18"/>
                      <w:szCs w:val="18"/>
                      <w:lang w:val="es-ES_tradnl"/>
                    </w:rPr>
                    <w:t>5</w:t>
                  </w:r>
                  <w:r w:rsidR="00744FEA" w:rsidRPr="00082AEA">
                    <w:rPr>
                      <w:sz w:val="18"/>
                      <w:szCs w:val="18"/>
                      <w:lang w:val="es-ES_tradnl"/>
                    </w:rPr>
                    <w:t>.</w:t>
                  </w:r>
                  <w:r w:rsidRPr="00082AEA">
                    <w:rPr>
                      <w:sz w:val="18"/>
                      <w:szCs w:val="18"/>
                      <w:lang w:val="es-ES_tradnl"/>
                    </w:rPr>
                    <w:t>089</w:t>
                  </w:r>
                </w:p>
              </w:tc>
              <w:tc>
                <w:tcPr>
                  <w:tcW w:w="1985" w:type="dxa"/>
                </w:tcPr>
                <w:p w:rsidR="006D00FC" w:rsidRPr="00082AEA" w:rsidRDefault="006D00FC" w:rsidP="009B45E2">
                  <w:pPr>
                    <w:pStyle w:val="Default"/>
                    <w:ind w:right="113"/>
                    <w:jc w:val="right"/>
                    <w:rPr>
                      <w:sz w:val="18"/>
                      <w:szCs w:val="18"/>
                      <w:lang w:val="es-ES_tradnl"/>
                    </w:rPr>
                  </w:pPr>
                  <w:r w:rsidRPr="00082AEA">
                    <w:rPr>
                      <w:sz w:val="18"/>
                      <w:szCs w:val="18"/>
                      <w:lang w:val="es-ES_tradnl"/>
                    </w:rPr>
                    <w:t>3</w:t>
                  </w:r>
                  <w:r w:rsidR="00744FEA" w:rsidRPr="00082AEA">
                    <w:rPr>
                      <w:sz w:val="18"/>
                      <w:szCs w:val="18"/>
                      <w:lang w:val="es-ES_tradnl"/>
                    </w:rPr>
                    <w:t>.</w:t>
                  </w:r>
                  <w:r w:rsidRPr="00082AEA">
                    <w:rPr>
                      <w:sz w:val="18"/>
                      <w:szCs w:val="18"/>
                      <w:lang w:val="es-ES_tradnl"/>
                    </w:rPr>
                    <w:t>169</w:t>
                  </w:r>
                </w:p>
              </w:tc>
            </w:tr>
            <w:tr w:rsidR="006D00FC" w:rsidRPr="00082AEA" w:rsidTr="00506775">
              <w:trPr>
                <w:trHeight w:val="148"/>
              </w:trPr>
              <w:tc>
                <w:tcPr>
                  <w:tcW w:w="1284" w:type="dxa"/>
                </w:tcPr>
                <w:p w:rsidR="006D00FC" w:rsidRPr="00082AEA" w:rsidRDefault="00C31FFC" w:rsidP="00E8508B">
                  <w:pPr>
                    <w:keepNext/>
                    <w:keepLines/>
                    <w:widowControl w:val="0"/>
                    <w:autoSpaceDE w:val="0"/>
                    <w:autoSpaceDN w:val="0"/>
                    <w:adjustRightInd w:val="0"/>
                    <w:jc w:val="left"/>
                    <w:rPr>
                      <w:rFonts w:cs="Arial"/>
                      <w:color w:val="000000"/>
                      <w:sz w:val="18"/>
                      <w:szCs w:val="22"/>
                    </w:rPr>
                  </w:pPr>
                  <w:r w:rsidRPr="00082AEA">
                    <w:rPr>
                      <w:rFonts w:cs="Arial"/>
                      <w:color w:val="000000"/>
                      <w:sz w:val="18"/>
                      <w:szCs w:val="22"/>
                    </w:rPr>
                    <w:t>Francés</w:t>
                  </w:r>
                  <w:r w:rsidR="006D00FC" w:rsidRPr="00082AEA">
                    <w:rPr>
                      <w:rFonts w:cs="Arial"/>
                      <w:color w:val="000000"/>
                      <w:sz w:val="18"/>
                      <w:szCs w:val="22"/>
                    </w:rPr>
                    <w:t xml:space="preserve"> </w:t>
                  </w:r>
                </w:p>
              </w:tc>
              <w:tc>
                <w:tcPr>
                  <w:tcW w:w="1438" w:type="dxa"/>
                  <w:tcBorders>
                    <w:bottom w:val="dotted"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3</w:t>
                  </w:r>
                  <w:r w:rsidR="00744FEA" w:rsidRPr="00082AEA">
                    <w:rPr>
                      <w:sz w:val="18"/>
                      <w:szCs w:val="18"/>
                      <w:lang w:val="es-ES_tradnl"/>
                    </w:rPr>
                    <w:t>.</w:t>
                  </w:r>
                  <w:r w:rsidRPr="00082AEA">
                    <w:rPr>
                      <w:sz w:val="18"/>
                      <w:szCs w:val="18"/>
                      <w:lang w:val="es-ES_tradnl"/>
                    </w:rPr>
                    <w:t>529</w:t>
                  </w:r>
                </w:p>
              </w:tc>
              <w:tc>
                <w:tcPr>
                  <w:tcW w:w="1985" w:type="dxa"/>
                  <w:tcBorders>
                    <w:bottom w:val="dotted"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2</w:t>
                  </w:r>
                  <w:r w:rsidR="00744FEA" w:rsidRPr="00082AEA">
                    <w:rPr>
                      <w:sz w:val="18"/>
                      <w:szCs w:val="18"/>
                      <w:lang w:val="es-ES_tradnl"/>
                    </w:rPr>
                    <w:t>.</w:t>
                  </w:r>
                  <w:r w:rsidRPr="00082AEA">
                    <w:rPr>
                      <w:sz w:val="18"/>
                      <w:szCs w:val="18"/>
                      <w:lang w:val="es-ES_tradnl"/>
                    </w:rPr>
                    <w:t>525</w:t>
                  </w:r>
                </w:p>
              </w:tc>
            </w:tr>
            <w:tr w:rsidR="006D00FC" w:rsidRPr="00082AEA" w:rsidTr="00506775">
              <w:trPr>
                <w:trHeight w:val="142"/>
              </w:trPr>
              <w:tc>
                <w:tcPr>
                  <w:tcW w:w="1284" w:type="dxa"/>
                </w:tcPr>
                <w:p w:rsidR="006D00FC" w:rsidRPr="00082AEA" w:rsidRDefault="00C31FFC" w:rsidP="00E8508B">
                  <w:pPr>
                    <w:keepNext/>
                    <w:keepLines/>
                    <w:widowControl w:val="0"/>
                    <w:autoSpaceDE w:val="0"/>
                    <w:autoSpaceDN w:val="0"/>
                    <w:adjustRightInd w:val="0"/>
                    <w:jc w:val="left"/>
                    <w:rPr>
                      <w:rFonts w:cs="Arial"/>
                      <w:color w:val="000000"/>
                      <w:sz w:val="18"/>
                      <w:szCs w:val="22"/>
                    </w:rPr>
                  </w:pPr>
                  <w:r w:rsidRPr="00082AEA">
                    <w:rPr>
                      <w:rFonts w:cs="Arial"/>
                      <w:color w:val="000000"/>
                      <w:sz w:val="18"/>
                      <w:szCs w:val="22"/>
                    </w:rPr>
                    <w:t>Alemán</w:t>
                  </w:r>
                  <w:r w:rsidR="006D00FC" w:rsidRPr="00082AEA">
                    <w:rPr>
                      <w:rFonts w:cs="Arial"/>
                      <w:color w:val="000000"/>
                      <w:sz w:val="18"/>
                      <w:szCs w:val="22"/>
                    </w:rPr>
                    <w:t xml:space="preserve"> </w:t>
                  </w:r>
                </w:p>
              </w:tc>
              <w:tc>
                <w:tcPr>
                  <w:tcW w:w="1438" w:type="dxa"/>
                  <w:tcBorders>
                    <w:bottom w:val="single"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1</w:t>
                  </w:r>
                  <w:r w:rsidR="00744FEA" w:rsidRPr="00082AEA">
                    <w:rPr>
                      <w:sz w:val="18"/>
                      <w:szCs w:val="18"/>
                      <w:lang w:val="es-ES_tradnl"/>
                    </w:rPr>
                    <w:t>.</w:t>
                  </w:r>
                  <w:r w:rsidRPr="00082AEA">
                    <w:rPr>
                      <w:sz w:val="18"/>
                      <w:szCs w:val="18"/>
                      <w:lang w:val="es-ES_tradnl"/>
                    </w:rPr>
                    <w:t>288</w:t>
                  </w:r>
                </w:p>
              </w:tc>
              <w:tc>
                <w:tcPr>
                  <w:tcW w:w="1985" w:type="dxa"/>
                  <w:tcBorders>
                    <w:bottom w:val="single"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854</w:t>
                  </w:r>
                </w:p>
              </w:tc>
            </w:tr>
            <w:tr w:rsidR="006D00FC" w:rsidRPr="00082AEA" w:rsidTr="00506775">
              <w:trPr>
                <w:trHeight w:val="142"/>
              </w:trPr>
              <w:tc>
                <w:tcPr>
                  <w:tcW w:w="1284" w:type="dxa"/>
                </w:tcPr>
                <w:p w:rsidR="006D00FC" w:rsidRPr="00082AEA" w:rsidRDefault="00C31FFC" w:rsidP="00E8508B">
                  <w:pPr>
                    <w:keepNext/>
                    <w:keepLines/>
                    <w:widowControl w:val="0"/>
                    <w:autoSpaceDE w:val="0"/>
                    <w:autoSpaceDN w:val="0"/>
                    <w:adjustRightInd w:val="0"/>
                    <w:jc w:val="right"/>
                    <w:rPr>
                      <w:rFonts w:cs="Arial"/>
                      <w:color w:val="000000"/>
                      <w:sz w:val="18"/>
                      <w:szCs w:val="22"/>
                    </w:rPr>
                  </w:pPr>
                  <w:r w:rsidRPr="00082AEA">
                    <w:rPr>
                      <w:rFonts w:cs="Arial"/>
                      <w:color w:val="000000"/>
                      <w:sz w:val="18"/>
                      <w:szCs w:val="22"/>
                    </w:rPr>
                    <w:t>Total:</w:t>
                  </w:r>
                </w:p>
              </w:tc>
              <w:tc>
                <w:tcPr>
                  <w:tcW w:w="1438" w:type="dxa"/>
                  <w:tcBorders>
                    <w:top w:val="single"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69</w:t>
                  </w:r>
                  <w:r w:rsidR="00744FEA" w:rsidRPr="00082AEA">
                    <w:rPr>
                      <w:sz w:val="18"/>
                      <w:szCs w:val="18"/>
                      <w:lang w:val="es-ES_tradnl"/>
                    </w:rPr>
                    <w:t>.</w:t>
                  </w:r>
                  <w:r w:rsidRPr="00082AEA">
                    <w:rPr>
                      <w:sz w:val="18"/>
                      <w:szCs w:val="18"/>
                      <w:lang w:val="es-ES_tradnl"/>
                    </w:rPr>
                    <w:t>457</w:t>
                  </w:r>
                </w:p>
              </w:tc>
              <w:tc>
                <w:tcPr>
                  <w:tcW w:w="1985" w:type="dxa"/>
                  <w:tcBorders>
                    <w:top w:val="single" w:sz="4" w:space="0" w:color="auto"/>
                  </w:tcBorders>
                </w:tcPr>
                <w:p w:rsidR="006D00FC" w:rsidRPr="00082AEA" w:rsidRDefault="006D00FC" w:rsidP="009B45E2">
                  <w:pPr>
                    <w:pStyle w:val="Default"/>
                    <w:ind w:right="113"/>
                    <w:jc w:val="right"/>
                    <w:rPr>
                      <w:sz w:val="18"/>
                      <w:szCs w:val="18"/>
                      <w:lang w:val="es-ES_tradnl"/>
                    </w:rPr>
                  </w:pPr>
                  <w:r w:rsidRPr="00082AEA">
                    <w:rPr>
                      <w:sz w:val="18"/>
                      <w:szCs w:val="18"/>
                      <w:lang w:val="es-ES_tradnl"/>
                    </w:rPr>
                    <w:t>48</w:t>
                  </w:r>
                  <w:r w:rsidR="00744FEA" w:rsidRPr="00082AEA">
                    <w:rPr>
                      <w:sz w:val="18"/>
                      <w:szCs w:val="18"/>
                      <w:lang w:val="es-ES_tradnl"/>
                    </w:rPr>
                    <w:t>.</w:t>
                  </w:r>
                  <w:r w:rsidRPr="00082AEA">
                    <w:rPr>
                      <w:sz w:val="18"/>
                      <w:szCs w:val="18"/>
                      <w:lang w:val="es-ES_tradnl"/>
                    </w:rPr>
                    <w:t>108</w:t>
                  </w:r>
                </w:p>
              </w:tc>
            </w:tr>
          </w:tbl>
          <w:p w:rsidR="006D00FC" w:rsidRPr="00082AEA" w:rsidRDefault="006D00FC" w:rsidP="009B45E2">
            <w:pPr>
              <w:keepNext/>
              <w:keepLines/>
              <w:widowControl w:val="0"/>
              <w:ind w:hanging="18"/>
              <w:rPr>
                <w:noProof/>
              </w:rPr>
            </w:pPr>
          </w:p>
        </w:tc>
      </w:tr>
    </w:tbl>
    <w:p w:rsidR="006D00FC" w:rsidRPr="00082AEA" w:rsidRDefault="006D00FC" w:rsidP="006D00FC">
      <w:pPr>
        <w:jc w:val="center"/>
      </w:pPr>
    </w:p>
    <w:p w:rsidR="006D00FC" w:rsidRPr="00082AEA" w:rsidRDefault="00C31FFC" w:rsidP="006D00FC">
      <w:pPr>
        <w:widowControl w:val="0"/>
        <w:jc w:val="center"/>
        <w:rPr>
          <w:bCs/>
          <w:sz w:val="18"/>
          <w:szCs w:val="22"/>
        </w:rPr>
      </w:pPr>
      <w:r w:rsidRPr="00082AEA">
        <w:rPr>
          <w:bCs/>
          <w:sz w:val="18"/>
          <w:szCs w:val="22"/>
        </w:rPr>
        <w:t>Los diez países que realizaron más visitas a la base de datos PLUTO en</w:t>
      </w:r>
      <w:r w:rsidR="00C6592F" w:rsidRPr="00082AEA">
        <w:rPr>
          <w:bCs/>
          <w:sz w:val="18"/>
          <w:szCs w:val="22"/>
        </w:rPr>
        <w:t> 2</w:t>
      </w:r>
      <w:r w:rsidRPr="00082AEA">
        <w:rPr>
          <w:bCs/>
          <w:sz w:val="18"/>
          <w:szCs w:val="22"/>
        </w:rPr>
        <w:t>017</w:t>
      </w:r>
    </w:p>
    <w:p w:rsidR="006D00FC" w:rsidRPr="00082AEA" w:rsidRDefault="006D00FC" w:rsidP="006D00FC">
      <w:pPr>
        <w:keepNext/>
        <w:rPr>
          <w:b/>
          <w:bCs/>
          <w:sz w:val="18"/>
          <w:szCs w:val="22"/>
        </w:rPr>
      </w:pPr>
    </w:p>
    <w:tbl>
      <w:tblPr>
        <w:tblW w:w="63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749"/>
      </w:tblGrid>
      <w:tr w:rsidR="006D00FC" w:rsidRPr="00082AEA" w:rsidTr="00506775">
        <w:trPr>
          <w:trHeight w:val="143"/>
          <w:jc w:val="center"/>
        </w:trPr>
        <w:tc>
          <w:tcPr>
            <w:tcW w:w="3354" w:type="dxa"/>
            <w:vAlign w:val="bottom"/>
          </w:tcPr>
          <w:p w:rsidR="006D00FC" w:rsidRPr="00082AEA" w:rsidRDefault="00C31FFC" w:rsidP="009B45E2">
            <w:pPr>
              <w:autoSpaceDE w:val="0"/>
              <w:autoSpaceDN w:val="0"/>
              <w:adjustRightInd w:val="0"/>
              <w:jc w:val="left"/>
              <w:rPr>
                <w:rFonts w:cs="Arial"/>
                <w:bCs/>
                <w:color w:val="000000"/>
                <w:sz w:val="18"/>
                <w:szCs w:val="18"/>
              </w:rPr>
            </w:pPr>
            <w:r w:rsidRPr="00082AEA">
              <w:rPr>
                <w:rFonts w:cs="Arial"/>
                <w:bCs/>
                <w:color w:val="000000"/>
                <w:sz w:val="18"/>
                <w:szCs w:val="18"/>
              </w:rPr>
              <w:t>País / Territorio</w:t>
            </w:r>
            <w:r w:rsidR="006D00FC" w:rsidRPr="00082AEA">
              <w:rPr>
                <w:rFonts w:cs="Arial"/>
                <w:bCs/>
                <w:color w:val="000000"/>
                <w:sz w:val="18"/>
                <w:szCs w:val="18"/>
              </w:rPr>
              <w:t xml:space="preserve"> </w:t>
            </w:r>
          </w:p>
          <w:p w:rsidR="006D00FC" w:rsidRPr="00082AEA" w:rsidRDefault="006D00FC" w:rsidP="009B45E2">
            <w:pPr>
              <w:autoSpaceDE w:val="0"/>
              <w:autoSpaceDN w:val="0"/>
              <w:adjustRightInd w:val="0"/>
              <w:jc w:val="left"/>
              <w:rPr>
                <w:rFonts w:cs="Arial"/>
                <w:color w:val="000000"/>
                <w:sz w:val="18"/>
                <w:szCs w:val="18"/>
              </w:rPr>
            </w:pPr>
          </w:p>
        </w:tc>
        <w:tc>
          <w:tcPr>
            <w:tcW w:w="1211" w:type="dxa"/>
            <w:vAlign w:val="bottom"/>
          </w:tcPr>
          <w:p w:rsidR="006D00FC" w:rsidRPr="00082AEA" w:rsidRDefault="00C31FFC" w:rsidP="00E8508B">
            <w:pPr>
              <w:autoSpaceDE w:val="0"/>
              <w:autoSpaceDN w:val="0"/>
              <w:adjustRightInd w:val="0"/>
              <w:jc w:val="center"/>
              <w:rPr>
                <w:rFonts w:cs="Arial"/>
                <w:color w:val="000000"/>
                <w:sz w:val="18"/>
                <w:szCs w:val="18"/>
              </w:rPr>
            </w:pPr>
            <w:r w:rsidRPr="00082AEA">
              <w:rPr>
                <w:rFonts w:cs="Arial"/>
                <w:bCs/>
                <w:color w:val="000000"/>
                <w:sz w:val="18"/>
                <w:szCs w:val="18"/>
              </w:rPr>
              <w:t>Sesiones</w:t>
            </w:r>
          </w:p>
        </w:tc>
        <w:tc>
          <w:tcPr>
            <w:tcW w:w="1749" w:type="dxa"/>
            <w:vAlign w:val="bottom"/>
          </w:tcPr>
          <w:p w:rsidR="006D00FC" w:rsidRPr="00082AEA" w:rsidRDefault="00C31FFC" w:rsidP="00E8508B">
            <w:pPr>
              <w:autoSpaceDE w:val="0"/>
              <w:autoSpaceDN w:val="0"/>
              <w:adjustRightInd w:val="0"/>
              <w:jc w:val="center"/>
              <w:rPr>
                <w:rFonts w:cs="Arial"/>
                <w:bCs/>
                <w:color w:val="000000"/>
                <w:sz w:val="18"/>
                <w:szCs w:val="18"/>
              </w:rPr>
            </w:pPr>
            <w:r w:rsidRPr="00082AEA">
              <w:rPr>
                <w:rFonts w:cs="Arial"/>
                <w:bCs/>
                <w:color w:val="000000"/>
                <w:sz w:val="18"/>
                <w:szCs w:val="18"/>
              </w:rPr>
              <w:t>Nuevos usuarios</w:t>
            </w:r>
          </w:p>
        </w:tc>
      </w:tr>
      <w:tr w:rsidR="006D00FC" w:rsidRPr="00082AEA" w:rsidTr="00506775">
        <w:trPr>
          <w:trHeight w:val="142"/>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Estados Unidos de América</w:t>
            </w:r>
          </w:p>
        </w:tc>
        <w:tc>
          <w:tcPr>
            <w:tcW w:w="1211" w:type="dxa"/>
          </w:tcPr>
          <w:p w:rsidR="006D00FC" w:rsidRPr="00082AEA" w:rsidRDefault="006D00FC" w:rsidP="009B45E2">
            <w:pPr>
              <w:jc w:val="center"/>
              <w:rPr>
                <w:sz w:val="18"/>
              </w:rPr>
            </w:pPr>
            <w:r w:rsidRPr="00082AEA">
              <w:rPr>
                <w:sz w:val="18"/>
              </w:rPr>
              <w:t>6</w:t>
            </w:r>
            <w:r w:rsidR="00744FEA" w:rsidRPr="00082AEA">
              <w:rPr>
                <w:sz w:val="18"/>
              </w:rPr>
              <w:t>.</w:t>
            </w:r>
            <w:r w:rsidRPr="00082AEA">
              <w:rPr>
                <w:sz w:val="18"/>
              </w:rPr>
              <w:t>340</w:t>
            </w:r>
          </w:p>
        </w:tc>
        <w:tc>
          <w:tcPr>
            <w:tcW w:w="1749" w:type="dxa"/>
          </w:tcPr>
          <w:p w:rsidR="006D00FC" w:rsidRPr="00082AEA" w:rsidRDefault="006D00FC" w:rsidP="009B45E2">
            <w:pPr>
              <w:ind w:right="227"/>
              <w:jc w:val="right"/>
              <w:rPr>
                <w:sz w:val="18"/>
              </w:rPr>
            </w:pPr>
            <w:r w:rsidRPr="00082AEA">
              <w:rPr>
                <w:sz w:val="18"/>
              </w:rPr>
              <w:t>1</w:t>
            </w:r>
            <w:r w:rsidR="00744FEA" w:rsidRPr="00082AEA">
              <w:rPr>
                <w:sz w:val="18"/>
              </w:rPr>
              <w:t>.</w:t>
            </w:r>
            <w:r w:rsidRPr="00082AEA">
              <w:rPr>
                <w:sz w:val="18"/>
              </w:rPr>
              <w:t>726</w:t>
            </w:r>
          </w:p>
        </w:tc>
      </w:tr>
      <w:tr w:rsidR="006D00FC" w:rsidRPr="00082AEA" w:rsidTr="00506775">
        <w:trPr>
          <w:trHeight w:val="148"/>
          <w:jc w:val="center"/>
        </w:trPr>
        <w:tc>
          <w:tcPr>
            <w:tcW w:w="3354" w:type="dxa"/>
            <w:shd w:val="clear" w:color="auto" w:fill="auto"/>
          </w:tcPr>
          <w:p w:rsidR="006D00FC" w:rsidRPr="00082AEA" w:rsidRDefault="00C31FFC" w:rsidP="00E8508B">
            <w:pPr>
              <w:pStyle w:val="Default"/>
              <w:rPr>
                <w:sz w:val="18"/>
                <w:szCs w:val="18"/>
                <w:lang w:val="es-ES_tradnl"/>
              </w:rPr>
            </w:pPr>
            <w:r w:rsidRPr="00082AEA">
              <w:rPr>
                <w:sz w:val="18"/>
                <w:szCs w:val="18"/>
                <w:lang w:val="es-ES_tradnl"/>
              </w:rPr>
              <w:t>Francia</w:t>
            </w:r>
            <w:r w:rsidR="006D00FC" w:rsidRPr="00082AEA">
              <w:rPr>
                <w:sz w:val="18"/>
                <w:szCs w:val="18"/>
                <w:lang w:val="es-ES_tradnl"/>
              </w:rPr>
              <w:t xml:space="preserve"> </w:t>
            </w:r>
          </w:p>
        </w:tc>
        <w:tc>
          <w:tcPr>
            <w:tcW w:w="1211" w:type="dxa"/>
            <w:shd w:val="clear" w:color="auto" w:fill="auto"/>
          </w:tcPr>
          <w:p w:rsidR="006D00FC" w:rsidRPr="00082AEA" w:rsidRDefault="006D00FC" w:rsidP="009B45E2">
            <w:pPr>
              <w:jc w:val="center"/>
              <w:rPr>
                <w:sz w:val="18"/>
              </w:rPr>
            </w:pPr>
            <w:r w:rsidRPr="00082AEA">
              <w:rPr>
                <w:sz w:val="18"/>
              </w:rPr>
              <w:t>3</w:t>
            </w:r>
            <w:r w:rsidR="00744FEA" w:rsidRPr="00082AEA">
              <w:rPr>
                <w:sz w:val="18"/>
              </w:rPr>
              <w:t>.</w:t>
            </w:r>
            <w:r w:rsidRPr="00082AEA">
              <w:rPr>
                <w:sz w:val="18"/>
              </w:rPr>
              <w:t>389</w:t>
            </w:r>
          </w:p>
        </w:tc>
        <w:tc>
          <w:tcPr>
            <w:tcW w:w="1749" w:type="dxa"/>
            <w:shd w:val="clear" w:color="auto" w:fill="auto"/>
          </w:tcPr>
          <w:p w:rsidR="006D00FC" w:rsidRPr="00082AEA" w:rsidRDefault="006D00FC" w:rsidP="009B45E2">
            <w:pPr>
              <w:ind w:right="227"/>
              <w:jc w:val="right"/>
              <w:rPr>
                <w:sz w:val="18"/>
              </w:rPr>
            </w:pPr>
            <w:r w:rsidRPr="00082AEA">
              <w:rPr>
                <w:sz w:val="18"/>
              </w:rPr>
              <w:t>925</w:t>
            </w:r>
          </w:p>
        </w:tc>
      </w:tr>
      <w:tr w:rsidR="006D00FC" w:rsidRPr="00082AEA" w:rsidTr="00506775">
        <w:trPr>
          <w:trHeight w:val="148"/>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Países Bajos</w:t>
            </w:r>
            <w:r w:rsidR="006D00FC" w:rsidRPr="00082AEA">
              <w:rPr>
                <w:sz w:val="18"/>
                <w:szCs w:val="18"/>
                <w:lang w:val="es-ES_tradnl"/>
              </w:rPr>
              <w:t xml:space="preserve"> </w:t>
            </w:r>
          </w:p>
        </w:tc>
        <w:tc>
          <w:tcPr>
            <w:tcW w:w="1211" w:type="dxa"/>
          </w:tcPr>
          <w:p w:rsidR="006D00FC" w:rsidRPr="00082AEA" w:rsidRDefault="006D00FC" w:rsidP="009B45E2">
            <w:pPr>
              <w:jc w:val="center"/>
              <w:rPr>
                <w:sz w:val="18"/>
              </w:rPr>
            </w:pPr>
            <w:r w:rsidRPr="00082AEA">
              <w:rPr>
                <w:sz w:val="18"/>
              </w:rPr>
              <w:t>3</w:t>
            </w:r>
            <w:r w:rsidR="00744FEA" w:rsidRPr="00082AEA">
              <w:rPr>
                <w:sz w:val="18"/>
              </w:rPr>
              <w:t>.</w:t>
            </w:r>
            <w:r w:rsidRPr="00082AEA">
              <w:rPr>
                <w:sz w:val="18"/>
              </w:rPr>
              <w:t>352</w:t>
            </w:r>
          </w:p>
        </w:tc>
        <w:tc>
          <w:tcPr>
            <w:tcW w:w="1749" w:type="dxa"/>
          </w:tcPr>
          <w:p w:rsidR="006D00FC" w:rsidRPr="00082AEA" w:rsidRDefault="006D00FC" w:rsidP="009B45E2">
            <w:pPr>
              <w:ind w:right="227"/>
              <w:jc w:val="right"/>
              <w:rPr>
                <w:sz w:val="18"/>
              </w:rPr>
            </w:pPr>
            <w:r w:rsidRPr="00082AEA">
              <w:rPr>
                <w:sz w:val="18"/>
              </w:rPr>
              <w:t>651</w:t>
            </w:r>
          </w:p>
        </w:tc>
      </w:tr>
      <w:tr w:rsidR="006D00FC" w:rsidRPr="00082AEA" w:rsidTr="00506775">
        <w:trPr>
          <w:trHeight w:val="142"/>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Brasil</w:t>
            </w:r>
            <w:r w:rsidR="006D00FC" w:rsidRPr="00082AEA">
              <w:rPr>
                <w:sz w:val="18"/>
                <w:szCs w:val="18"/>
                <w:lang w:val="es-ES_tradnl"/>
              </w:rPr>
              <w:t xml:space="preserve"> </w:t>
            </w:r>
          </w:p>
        </w:tc>
        <w:tc>
          <w:tcPr>
            <w:tcW w:w="1211" w:type="dxa"/>
          </w:tcPr>
          <w:p w:rsidR="006D00FC" w:rsidRPr="00082AEA" w:rsidRDefault="006D00FC" w:rsidP="009B45E2">
            <w:pPr>
              <w:jc w:val="center"/>
              <w:rPr>
                <w:sz w:val="18"/>
              </w:rPr>
            </w:pPr>
            <w:r w:rsidRPr="00082AEA">
              <w:rPr>
                <w:sz w:val="18"/>
              </w:rPr>
              <w:t>2</w:t>
            </w:r>
            <w:r w:rsidR="00744FEA" w:rsidRPr="00082AEA">
              <w:rPr>
                <w:sz w:val="18"/>
              </w:rPr>
              <w:t>.</w:t>
            </w:r>
            <w:r w:rsidRPr="00082AEA">
              <w:rPr>
                <w:sz w:val="18"/>
              </w:rPr>
              <w:t>431</w:t>
            </w:r>
          </w:p>
        </w:tc>
        <w:tc>
          <w:tcPr>
            <w:tcW w:w="1749" w:type="dxa"/>
          </w:tcPr>
          <w:p w:rsidR="006D00FC" w:rsidRPr="00082AEA" w:rsidRDefault="006D00FC" w:rsidP="009B45E2">
            <w:pPr>
              <w:ind w:right="227"/>
              <w:jc w:val="right"/>
              <w:rPr>
                <w:sz w:val="18"/>
              </w:rPr>
            </w:pPr>
            <w:r w:rsidRPr="00082AEA">
              <w:rPr>
                <w:sz w:val="18"/>
              </w:rPr>
              <w:t>615</w:t>
            </w:r>
          </w:p>
        </w:tc>
      </w:tr>
      <w:tr w:rsidR="006D00FC" w:rsidRPr="00082AEA" w:rsidTr="00506775">
        <w:trPr>
          <w:trHeight w:val="142"/>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Ucrania</w:t>
            </w:r>
          </w:p>
        </w:tc>
        <w:tc>
          <w:tcPr>
            <w:tcW w:w="1211" w:type="dxa"/>
          </w:tcPr>
          <w:p w:rsidR="006D00FC" w:rsidRPr="00082AEA" w:rsidRDefault="006D00FC" w:rsidP="009B45E2">
            <w:pPr>
              <w:jc w:val="center"/>
              <w:rPr>
                <w:sz w:val="18"/>
              </w:rPr>
            </w:pPr>
            <w:r w:rsidRPr="00082AEA">
              <w:rPr>
                <w:sz w:val="18"/>
              </w:rPr>
              <w:t>2</w:t>
            </w:r>
            <w:r w:rsidR="00744FEA" w:rsidRPr="00082AEA">
              <w:rPr>
                <w:sz w:val="18"/>
              </w:rPr>
              <w:t>.</w:t>
            </w:r>
            <w:r w:rsidRPr="00082AEA">
              <w:rPr>
                <w:sz w:val="18"/>
              </w:rPr>
              <w:t>290</w:t>
            </w:r>
          </w:p>
        </w:tc>
        <w:tc>
          <w:tcPr>
            <w:tcW w:w="1749" w:type="dxa"/>
          </w:tcPr>
          <w:p w:rsidR="006D00FC" w:rsidRPr="00082AEA" w:rsidRDefault="006D00FC" w:rsidP="009B45E2">
            <w:pPr>
              <w:ind w:right="227"/>
              <w:jc w:val="right"/>
              <w:rPr>
                <w:sz w:val="18"/>
              </w:rPr>
            </w:pPr>
            <w:r w:rsidRPr="00082AEA">
              <w:rPr>
                <w:sz w:val="18"/>
              </w:rPr>
              <w:t>324</w:t>
            </w:r>
          </w:p>
        </w:tc>
      </w:tr>
      <w:tr w:rsidR="006D00FC" w:rsidRPr="00082AEA" w:rsidTr="00506775">
        <w:trPr>
          <w:trHeight w:val="148"/>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Australia</w:t>
            </w:r>
          </w:p>
        </w:tc>
        <w:tc>
          <w:tcPr>
            <w:tcW w:w="1211" w:type="dxa"/>
          </w:tcPr>
          <w:p w:rsidR="006D00FC" w:rsidRPr="00082AEA" w:rsidRDefault="006D00FC" w:rsidP="009B45E2">
            <w:pPr>
              <w:jc w:val="center"/>
              <w:rPr>
                <w:sz w:val="18"/>
              </w:rPr>
            </w:pPr>
            <w:r w:rsidRPr="00082AEA">
              <w:rPr>
                <w:sz w:val="18"/>
              </w:rPr>
              <w:t>2</w:t>
            </w:r>
            <w:r w:rsidR="00744FEA" w:rsidRPr="00082AEA">
              <w:rPr>
                <w:sz w:val="18"/>
              </w:rPr>
              <w:t>.</w:t>
            </w:r>
            <w:r w:rsidRPr="00082AEA">
              <w:rPr>
                <w:sz w:val="18"/>
              </w:rPr>
              <w:t>131</w:t>
            </w:r>
          </w:p>
        </w:tc>
        <w:tc>
          <w:tcPr>
            <w:tcW w:w="1749" w:type="dxa"/>
          </w:tcPr>
          <w:p w:rsidR="006D00FC" w:rsidRPr="00082AEA" w:rsidRDefault="006D00FC" w:rsidP="009B45E2">
            <w:pPr>
              <w:ind w:right="227"/>
              <w:jc w:val="right"/>
              <w:rPr>
                <w:sz w:val="18"/>
              </w:rPr>
            </w:pPr>
            <w:r w:rsidRPr="00082AEA">
              <w:rPr>
                <w:sz w:val="18"/>
              </w:rPr>
              <w:t>386</w:t>
            </w:r>
          </w:p>
        </w:tc>
      </w:tr>
      <w:tr w:rsidR="006D00FC" w:rsidRPr="00082AEA" w:rsidTr="00506775">
        <w:trPr>
          <w:trHeight w:val="148"/>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Japón</w:t>
            </w:r>
          </w:p>
        </w:tc>
        <w:tc>
          <w:tcPr>
            <w:tcW w:w="1211" w:type="dxa"/>
          </w:tcPr>
          <w:p w:rsidR="006D00FC" w:rsidRPr="00082AEA" w:rsidRDefault="006D00FC" w:rsidP="009B45E2">
            <w:pPr>
              <w:jc w:val="center"/>
              <w:rPr>
                <w:sz w:val="18"/>
              </w:rPr>
            </w:pPr>
            <w:r w:rsidRPr="00082AEA">
              <w:rPr>
                <w:sz w:val="18"/>
              </w:rPr>
              <w:t>2</w:t>
            </w:r>
            <w:r w:rsidR="00744FEA" w:rsidRPr="00082AEA">
              <w:rPr>
                <w:sz w:val="18"/>
              </w:rPr>
              <w:t>.</w:t>
            </w:r>
            <w:r w:rsidRPr="00082AEA">
              <w:rPr>
                <w:sz w:val="18"/>
              </w:rPr>
              <w:t>031</w:t>
            </w:r>
          </w:p>
        </w:tc>
        <w:tc>
          <w:tcPr>
            <w:tcW w:w="1749" w:type="dxa"/>
          </w:tcPr>
          <w:p w:rsidR="006D00FC" w:rsidRPr="00082AEA" w:rsidRDefault="006D00FC" w:rsidP="009B45E2">
            <w:pPr>
              <w:ind w:right="227"/>
              <w:jc w:val="right"/>
              <w:rPr>
                <w:sz w:val="18"/>
              </w:rPr>
            </w:pPr>
            <w:r w:rsidRPr="00082AEA">
              <w:rPr>
                <w:sz w:val="18"/>
              </w:rPr>
              <w:t>301</w:t>
            </w:r>
          </w:p>
        </w:tc>
      </w:tr>
      <w:tr w:rsidR="006D00FC" w:rsidRPr="00082AEA" w:rsidTr="00506775">
        <w:trPr>
          <w:trHeight w:val="142"/>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Alemania</w:t>
            </w:r>
            <w:r w:rsidR="006D00FC" w:rsidRPr="00082AEA">
              <w:rPr>
                <w:sz w:val="18"/>
                <w:szCs w:val="18"/>
                <w:lang w:val="es-ES_tradnl"/>
              </w:rPr>
              <w:t xml:space="preserve"> </w:t>
            </w:r>
          </w:p>
        </w:tc>
        <w:tc>
          <w:tcPr>
            <w:tcW w:w="1211" w:type="dxa"/>
          </w:tcPr>
          <w:p w:rsidR="006D00FC" w:rsidRPr="00082AEA" w:rsidRDefault="006D00FC" w:rsidP="009B45E2">
            <w:pPr>
              <w:jc w:val="center"/>
              <w:rPr>
                <w:sz w:val="18"/>
              </w:rPr>
            </w:pPr>
            <w:r w:rsidRPr="00082AEA">
              <w:rPr>
                <w:sz w:val="18"/>
              </w:rPr>
              <w:t>1</w:t>
            </w:r>
            <w:r w:rsidR="00744FEA" w:rsidRPr="00082AEA">
              <w:rPr>
                <w:sz w:val="18"/>
              </w:rPr>
              <w:t>.</w:t>
            </w:r>
            <w:r w:rsidRPr="00082AEA">
              <w:rPr>
                <w:sz w:val="18"/>
              </w:rPr>
              <w:t>863</w:t>
            </w:r>
          </w:p>
        </w:tc>
        <w:tc>
          <w:tcPr>
            <w:tcW w:w="1749" w:type="dxa"/>
          </w:tcPr>
          <w:p w:rsidR="006D00FC" w:rsidRPr="00082AEA" w:rsidRDefault="006D00FC" w:rsidP="009B45E2">
            <w:pPr>
              <w:ind w:right="227"/>
              <w:jc w:val="right"/>
              <w:rPr>
                <w:sz w:val="18"/>
              </w:rPr>
            </w:pPr>
            <w:r w:rsidRPr="00082AEA">
              <w:rPr>
                <w:sz w:val="18"/>
              </w:rPr>
              <w:t>625</w:t>
            </w:r>
          </w:p>
        </w:tc>
      </w:tr>
      <w:tr w:rsidR="006D00FC" w:rsidRPr="00082AEA" w:rsidTr="00506775">
        <w:trPr>
          <w:trHeight w:val="142"/>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Reino Unido</w:t>
            </w:r>
            <w:r w:rsidR="006D00FC" w:rsidRPr="00082AEA">
              <w:rPr>
                <w:sz w:val="18"/>
                <w:szCs w:val="18"/>
                <w:lang w:val="es-ES_tradnl"/>
              </w:rPr>
              <w:t xml:space="preserve"> </w:t>
            </w:r>
          </w:p>
        </w:tc>
        <w:tc>
          <w:tcPr>
            <w:tcW w:w="1211" w:type="dxa"/>
          </w:tcPr>
          <w:p w:rsidR="006D00FC" w:rsidRPr="00082AEA" w:rsidRDefault="006D00FC" w:rsidP="009B45E2">
            <w:pPr>
              <w:jc w:val="center"/>
              <w:rPr>
                <w:sz w:val="18"/>
              </w:rPr>
            </w:pPr>
            <w:r w:rsidRPr="00082AEA">
              <w:rPr>
                <w:sz w:val="18"/>
              </w:rPr>
              <w:t>1</w:t>
            </w:r>
            <w:r w:rsidR="00744FEA" w:rsidRPr="00082AEA">
              <w:rPr>
                <w:sz w:val="18"/>
              </w:rPr>
              <w:t>.</w:t>
            </w:r>
            <w:r w:rsidRPr="00082AEA">
              <w:rPr>
                <w:sz w:val="18"/>
              </w:rPr>
              <w:t>455</w:t>
            </w:r>
          </w:p>
        </w:tc>
        <w:tc>
          <w:tcPr>
            <w:tcW w:w="1749" w:type="dxa"/>
          </w:tcPr>
          <w:p w:rsidR="006D00FC" w:rsidRPr="00082AEA" w:rsidRDefault="006D00FC" w:rsidP="009B45E2">
            <w:pPr>
              <w:ind w:right="227"/>
              <w:jc w:val="right"/>
              <w:rPr>
                <w:sz w:val="18"/>
              </w:rPr>
            </w:pPr>
            <w:r w:rsidRPr="00082AEA">
              <w:rPr>
                <w:sz w:val="18"/>
              </w:rPr>
              <w:t>299</w:t>
            </w:r>
          </w:p>
        </w:tc>
      </w:tr>
      <w:tr w:rsidR="006D00FC" w:rsidRPr="00082AEA" w:rsidTr="00506775">
        <w:trPr>
          <w:trHeight w:val="148"/>
          <w:jc w:val="center"/>
        </w:trPr>
        <w:tc>
          <w:tcPr>
            <w:tcW w:w="3354" w:type="dxa"/>
          </w:tcPr>
          <w:p w:rsidR="006D00FC" w:rsidRPr="00082AEA" w:rsidRDefault="00C31FFC" w:rsidP="00E8508B">
            <w:pPr>
              <w:pStyle w:val="Default"/>
              <w:rPr>
                <w:sz w:val="18"/>
                <w:szCs w:val="18"/>
                <w:lang w:val="es-ES_tradnl"/>
              </w:rPr>
            </w:pPr>
            <w:r w:rsidRPr="00082AEA">
              <w:rPr>
                <w:sz w:val="18"/>
                <w:szCs w:val="18"/>
                <w:lang w:val="es-ES_tradnl"/>
              </w:rPr>
              <w:t>Suiza</w:t>
            </w:r>
          </w:p>
        </w:tc>
        <w:tc>
          <w:tcPr>
            <w:tcW w:w="1211" w:type="dxa"/>
          </w:tcPr>
          <w:p w:rsidR="006D00FC" w:rsidRPr="00082AEA" w:rsidRDefault="006D00FC" w:rsidP="009B45E2">
            <w:pPr>
              <w:jc w:val="center"/>
              <w:rPr>
                <w:sz w:val="18"/>
              </w:rPr>
            </w:pPr>
            <w:r w:rsidRPr="00082AEA">
              <w:rPr>
                <w:sz w:val="18"/>
              </w:rPr>
              <w:t>1</w:t>
            </w:r>
            <w:r w:rsidR="00744FEA" w:rsidRPr="00082AEA">
              <w:rPr>
                <w:sz w:val="18"/>
              </w:rPr>
              <w:t>.</w:t>
            </w:r>
            <w:r w:rsidRPr="00082AEA">
              <w:rPr>
                <w:sz w:val="18"/>
              </w:rPr>
              <w:t>440</w:t>
            </w:r>
          </w:p>
        </w:tc>
        <w:tc>
          <w:tcPr>
            <w:tcW w:w="1749" w:type="dxa"/>
          </w:tcPr>
          <w:p w:rsidR="006D00FC" w:rsidRPr="00082AEA" w:rsidRDefault="006D00FC" w:rsidP="009B45E2">
            <w:pPr>
              <w:ind w:right="227"/>
              <w:jc w:val="right"/>
              <w:rPr>
                <w:sz w:val="18"/>
              </w:rPr>
            </w:pPr>
            <w:r w:rsidRPr="00082AEA">
              <w:rPr>
                <w:sz w:val="18"/>
              </w:rPr>
              <w:t>347</w:t>
            </w:r>
          </w:p>
        </w:tc>
      </w:tr>
    </w:tbl>
    <w:p w:rsidR="006D00FC" w:rsidRPr="00082AEA" w:rsidRDefault="006D00FC" w:rsidP="006D00FC">
      <w:pPr>
        <w:keepNext/>
        <w:rPr>
          <w:sz w:val="14"/>
          <w:szCs w:val="18"/>
        </w:rPr>
      </w:pPr>
    </w:p>
    <w:p w:rsidR="006D00FC" w:rsidRPr="00082AEA" w:rsidRDefault="00C31FFC" w:rsidP="006D00FC">
      <w:pPr>
        <w:widowControl w:val="0"/>
        <w:jc w:val="center"/>
        <w:rPr>
          <w:bCs/>
          <w:sz w:val="18"/>
          <w:szCs w:val="22"/>
        </w:rPr>
      </w:pPr>
      <w:r w:rsidRPr="00082AEA">
        <w:rPr>
          <w:bCs/>
          <w:sz w:val="18"/>
          <w:szCs w:val="22"/>
        </w:rPr>
        <w:t>Evolución de las visitas</w:t>
      </w:r>
    </w:p>
    <w:p w:rsidR="006D00FC" w:rsidRPr="00082AEA" w:rsidRDefault="006D00FC" w:rsidP="006D00FC">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6D00FC" w:rsidRPr="00082AEA" w:rsidTr="00C31FFC">
        <w:trPr>
          <w:trHeight w:val="143"/>
          <w:jc w:val="center"/>
        </w:trPr>
        <w:tc>
          <w:tcPr>
            <w:tcW w:w="1644" w:type="dxa"/>
          </w:tcPr>
          <w:p w:rsidR="006D00FC" w:rsidRPr="00082AEA" w:rsidRDefault="00C31FFC" w:rsidP="00E8508B">
            <w:pPr>
              <w:widowControl w:val="0"/>
              <w:autoSpaceDE w:val="0"/>
              <w:autoSpaceDN w:val="0"/>
              <w:adjustRightInd w:val="0"/>
              <w:jc w:val="left"/>
              <w:rPr>
                <w:rFonts w:cs="Arial"/>
                <w:color w:val="000000"/>
                <w:sz w:val="18"/>
                <w:szCs w:val="22"/>
              </w:rPr>
            </w:pPr>
            <w:r w:rsidRPr="00082AEA">
              <w:rPr>
                <w:rFonts w:cs="Arial"/>
                <w:bCs/>
                <w:color w:val="000000"/>
                <w:sz w:val="18"/>
                <w:szCs w:val="22"/>
              </w:rPr>
              <w:t>Año</w:t>
            </w:r>
            <w:r w:rsidR="006D00FC" w:rsidRPr="00082AEA">
              <w:rPr>
                <w:rFonts w:cs="Arial"/>
                <w:bCs/>
                <w:color w:val="000000"/>
                <w:sz w:val="18"/>
                <w:szCs w:val="22"/>
              </w:rPr>
              <w:t xml:space="preserve"> </w:t>
            </w:r>
          </w:p>
        </w:tc>
        <w:tc>
          <w:tcPr>
            <w:tcW w:w="1710" w:type="dxa"/>
          </w:tcPr>
          <w:p w:rsidR="006D00FC" w:rsidRPr="00082AEA" w:rsidRDefault="00C31FFC" w:rsidP="00E8508B">
            <w:pPr>
              <w:widowControl w:val="0"/>
              <w:autoSpaceDE w:val="0"/>
              <w:autoSpaceDN w:val="0"/>
              <w:adjustRightInd w:val="0"/>
              <w:jc w:val="left"/>
              <w:rPr>
                <w:rFonts w:cs="Arial"/>
                <w:color w:val="000000"/>
                <w:sz w:val="18"/>
                <w:szCs w:val="22"/>
              </w:rPr>
            </w:pPr>
            <w:r w:rsidRPr="00082AEA">
              <w:rPr>
                <w:rFonts w:cs="Arial"/>
                <w:bCs/>
                <w:color w:val="000000"/>
                <w:sz w:val="18"/>
                <w:szCs w:val="22"/>
              </w:rPr>
              <w:t>Páginas vistas</w:t>
            </w:r>
          </w:p>
        </w:tc>
        <w:tc>
          <w:tcPr>
            <w:tcW w:w="1985" w:type="dxa"/>
          </w:tcPr>
          <w:p w:rsidR="006D00FC" w:rsidRPr="00082AEA" w:rsidRDefault="00C31FFC" w:rsidP="009B45E2">
            <w:pPr>
              <w:widowControl w:val="0"/>
              <w:autoSpaceDE w:val="0"/>
              <w:autoSpaceDN w:val="0"/>
              <w:adjustRightInd w:val="0"/>
              <w:jc w:val="left"/>
              <w:rPr>
                <w:rFonts w:cs="Arial"/>
                <w:bCs/>
                <w:color w:val="000000"/>
                <w:sz w:val="18"/>
                <w:szCs w:val="22"/>
              </w:rPr>
            </w:pPr>
            <w:r w:rsidRPr="00082AEA">
              <w:rPr>
                <w:rFonts w:cs="Arial"/>
                <w:bCs/>
                <w:color w:val="000000"/>
                <w:sz w:val="18"/>
                <w:szCs w:val="22"/>
              </w:rPr>
              <w:t>Páginas vistas únicas</w:t>
            </w:r>
            <w:r w:rsidR="006D00FC" w:rsidRPr="00082AEA">
              <w:rPr>
                <w:rFonts w:cs="Arial"/>
                <w:bCs/>
                <w:color w:val="000000"/>
                <w:sz w:val="18"/>
                <w:szCs w:val="22"/>
              </w:rPr>
              <w:t xml:space="preserve"> </w:t>
            </w:r>
          </w:p>
          <w:p w:rsidR="006D00FC" w:rsidRPr="00082AEA" w:rsidRDefault="006D00FC" w:rsidP="009B45E2">
            <w:pPr>
              <w:widowControl w:val="0"/>
              <w:autoSpaceDE w:val="0"/>
              <w:autoSpaceDN w:val="0"/>
              <w:adjustRightInd w:val="0"/>
              <w:jc w:val="left"/>
              <w:rPr>
                <w:rFonts w:cs="Arial"/>
                <w:color w:val="000000"/>
                <w:sz w:val="18"/>
                <w:szCs w:val="22"/>
              </w:rPr>
            </w:pP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2017</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sz w:val="18"/>
              </w:rPr>
              <w:t>69</w:t>
            </w:r>
            <w:r w:rsidR="00744FEA" w:rsidRPr="00082AEA">
              <w:rPr>
                <w:sz w:val="18"/>
              </w:rPr>
              <w:t>.</w:t>
            </w:r>
            <w:r w:rsidRPr="00082AEA">
              <w:rPr>
                <w:sz w:val="18"/>
              </w:rPr>
              <w:t>457</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48</w:t>
            </w:r>
            <w:r w:rsidR="00744FEA" w:rsidRPr="00082AEA">
              <w:rPr>
                <w:rFonts w:cs="Arial"/>
                <w:color w:val="000000"/>
                <w:sz w:val="18"/>
                <w:szCs w:val="18"/>
              </w:rPr>
              <w:t>.</w:t>
            </w:r>
            <w:r w:rsidRPr="00082AEA">
              <w:rPr>
                <w:rFonts w:cs="Arial"/>
                <w:color w:val="000000"/>
                <w:sz w:val="18"/>
                <w:szCs w:val="18"/>
              </w:rPr>
              <w:t>108</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2016</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90</w:t>
            </w:r>
            <w:r w:rsidR="00744FEA" w:rsidRPr="00082AEA">
              <w:rPr>
                <w:rFonts w:cs="Arial"/>
                <w:color w:val="000000"/>
                <w:sz w:val="18"/>
                <w:szCs w:val="18"/>
              </w:rPr>
              <w:t>.</w:t>
            </w:r>
            <w:r w:rsidRPr="00082AEA">
              <w:rPr>
                <w:rFonts w:cs="Arial"/>
                <w:color w:val="000000"/>
                <w:sz w:val="18"/>
                <w:szCs w:val="18"/>
              </w:rPr>
              <w:t>630</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63</w:t>
            </w:r>
            <w:r w:rsidR="00744FEA" w:rsidRPr="00082AEA">
              <w:rPr>
                <w:rFonts w:cs="Arial"/>
                <w:color w:val="000000"/>
                <w:sz w:val="18"/>
                <w:szCs w:val="18"/>
              </w:rPr>
              <w:t>.</w:t>
            </w:r>
            <w:r w:rsidRPr="00082AEA">
              <w:rPr>
                <w:rFonts w:cs="Arial"/>
                <w:color w:val="000000"/>
                <w:sz w:val="18"/>
                <w:szCs w:val="18"/>
              </w:rPr>
              <w:t>359</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2015</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80</w:t>
            </w:r>
            <w:r w:rsidR="00744FEA" w:rsidRPr="00082AEA">
              <w:rPr>
                <w:rFonts w:cs="Arial"/>
                <w:color w:val="000000"/>
                <w:sz w:val="18"/>
                <w:szCs w:val="18"/>
              </w:rPr>
              <w:t>.</w:t>
            </w:r>
            <w:r w:rsidRPr="00082AEA">
              <w:rPr>
                <w:rFonts w:cs="Arial"/>
                <w:color w:val="000000"/>
                <w:sz w:val="18"/>
                <w:szCs w:val="18"/>
              </w:rPr>
              <w:t>382</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57</w:t>
            </w:r>
            <w:r w:rsidR="00744FEA" w:rsidRPr="00082AEA">
              <w:rPr>
                <w:rFonts w:cs="Arial"/>
                <w:color w:val="000000"/>
                <w:sz w:val="18"/>
                <w:szCs w:val="18"/>
              </w:rPr>
              <w:t>.</w:t>
            </w:r>
            <w:r w:rsidRPr="00082AEA">
              <w:rPr>
                <w:rFonts w:cs="Arial"/>
                <w:color w:val="000000"/>
                <w:sz w:val="18"/>
                <w:szCs w:val="18"/>
              </w:rPr>
              <w:t>159</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2014</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74</w:t>
            </w:r>
            <w:r w:rsidR="00744FEA" w:rsidRPr="00082AEA">
              <w:rPr>
                <w:rFonts w:cs="Arial"/>
                <w:color w:val="000000"/>
                <w:sz w:val="18"/>
                <w:szCs w:val="18"/>
              </w:rPr>
              <w:t>.</w:t>
            </w:r>
            <w:r w:rsidRPr="00082AEA">
              <w:rPr>
                <w:rFonts w:cs="Arial"/>
                <w:color w:val="000000"/>
                <w:sz w:val="18"/>
                <w:szCs w:val="18"/>
              </w:rPr>
              <w:t>226</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50</w:t>
            </w:r>
            <w:r w:rsidR="00744FEA" w:rsidRPr="00082AEA">
              <w:rPr>
                <w:rFonts w:cs="Arial"/>
                <w:color w:val="000000"/>
                <w:sz w:val="18"/>
                <w:szCs w:val="18"/>
              </w:rPr>
              <w:t>.</w:t>
            </w:r>
            <w:r w:rsidRPr="00082AEA">
              <w:rPr>
                <w:rFonts w:cs="Arial"/>
                <w:color w:val="000000"/>
                <w:sz w:val="18"/>
                <w:szCs w:val="18"/>
              </w:rPr>
              <w:t>203</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 xml:space="preserve">2013 </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70</w:t>
            </w:r>
            <w:r w:rsidR="00744FEA" w:rsidRPr="00082AEA">
              <w:rPr>
                <w:rFonts w:cs="Arial"/>
                <w:color w:val="000000"/>
                <w:sz w:val="18"/>
                <w:szCs w:val="18"/>
              </w:rPr>
              <w:t>.</w:t>
            </w:r>
            <w:r w:rsidRPr="00082AEA">
              <w:rPr>
                <w:rFonts w:cs="Arial"/>
                <w:color w:val="000000"/>
                <w:sz w:val="18"/>
                <w:szCs w:val="18"/>
              </w:rPr>
              <w:t xml:space="preserve">739 </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44</w:t>
            </w:r>
            <w:r w:rsidR="00744FEA" w:rsidRPr="00082AEA">
              <w:rPr>
                <w:rFonts w:cs="Arial"/>
                <w:color w:val="000000"/>
                <w:sz w:val="18"/>
                <w:szCs w:val="18"/>
              </w:rPr>
              <w:t>.</w:t>
            </w:r>
            <w:r w:rsidRPr="00082AEA">
              <w:rPr>
                <w:rFonts w:cs="Arial"/>
                <w:color w:val="000000"/>
                <w:sz w:val="18"/>
                <w:szCs w:val="18"/>
              </w:rPr>
              <w:t>370</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 xml:space="preserve">2012 </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255</w:t>
            </w:r>
            <w:r w:rsidR="00744FEA" w:rsidRPr="00082AEA">
              <w:rPr>
                <w:rFonts w:cs="Arial"/>
                <w:color w:val="000000"/>
                <w:sz w:val="18"/>
                <w:szCs w:val="18"/>
              </w:rPr>
              <w:t>.</w:t>
            </w:r>
            <w:r w:rsidRPr="00082AEA">
              <w:rPr>
                <w:rFonts w:cs="Arial"/>
                <w:color w:val="000000"/>
                <w:sz w:val="18"/>
                <w:szCs w:val="18"/>
              </w:rPr>
              <w:t>108</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51</w:t>
            </w:r>
            <w:r w:rsidR="00744FEA" w:rsidRPr="00082AEA">
              <w:rPr>
                <w:rFonts w:cs="Arial"/>
                <w:color w:val="000000"/>
                <w:sz w:val="18"/>
                <w:szCs w:val="18"/>
              </w:rPr>
              <w:t>.</w:t>
            </w:r>
            <w:r w:rsidRPr="00082AEA">
              <w:rPr>
                <w:rFonts w:cs="Arial"/>
                <w:color w:val="000000"/>
                <w:sz w:val="18"/>
                <w:szCs w:val="18"/>
              </w:rPr>
              <w:t>111</w:t>
            </w:r>
          </w:p>
        </w:tc>
      </w:tr>
      <w:tr w:rsidR="006D00FC" w:rsidRPr="00082AEA" w:rsidTr="009B45E2">
        <w:trPr>
          <w:trHeight w:val="148"/>
          <w:jc w:val="center"/>
        </w:trPr>
        <w:tc>
          <w:tcPr>
            <w:tcW w:w="1644" w:type="dxa"/>
          </w:tcPr>
          <w:p w:rsidR="006D00FC" w:rsidRPr="00082AEA" w:rsidRDefault="006D00FC" w:rsidP="009B45E2">
            <w:pPr>
              <w:widowControl w:val="0"/>
              <w:autoSpaceDE w:val="0"/>
              <w:autoSpaceDN w:val="0"/>
              <w:adjustRightInd w:val="0"/>
              <w:jc w:val="left"/>
              <w:rPr>
                <w:rFonts w:cs="Arial"/>
                <w:color w:val="000000"/>
                <w:sz w:val="18"/>
                <w:szCs w:val="18"/>
              </w:rPr>
            </w:pPr>
            <w:r w:rsidRPr="00082AEA">
              <w:rPr>
                <w:rFonts w:cs="Arial"/>
                <w:color w:val="000000"/>
                <w:sz w:val="18"/>
                <w:szCs w:val="18"/>
              </w:rPr>
              <w:t xml:space="preserve">2011 </w:t>
            </w:r>
          </w:p>
        </w:tc>
        <w:tc>
          <w:tcPr>
            <w:tcW w:w="1710" w:type="dxa"/>
          </w:tcPr>
          <w:p w:rsidR="006D00FC" w:rsidRPr="00082AEA" w:rsidRDefault="006D00FC" w:rsidP="009B45E2">
            <w:pPr>
              <w:widowControl w:val="0"/>
              <w:tabs>
                <w:tab w:val="decimal" w:pos="874"/>
              </w:tabs>
              <w:autoSpaceDE w:val="0"/>
              <w:autoSpaceDN w:val="0"/>
              <w:adjustRightInd w:val="0"/>
              <w:jc w:val="left"/>
              <w:rPr>
                <w:rFonts w:cs="Arial"/>
                <w:color w:val="000000"/>
                <w:sz w:val="18"/>
                <w:szCs w:val="18"/>
              </w:rPr>
            </w:pPr>
            <w:r w:rsidRPr="00082AEA">
              <w:rPr>
                <w:rFonts w:cs="Arial"/>
                <w:color w:val="000000"/>
                <w:sz w:val="18"/>
                <w:szCs w:val="18"/>
              </w:rPr>
              <w:t>30</w:t>
            </w:r>
            <w:r w:rsidR="00744FEA" w:rsidRPr="00082AEA">
              <w:rPr>
                <w:rFonts w:cs="Arial"/>
                <w:color w:val="000000"/>
                <w:sz w:val="18"/>
                <w:szCs w:val="18"/>
              </w:rPr>
              <w:t>.</w:t>
            </w:r>
            <w:r w:rsidRPr="00082AEA">
              <w:rPr>
                <w:rFonts w:cs="Arial"/>
                <w:color w:val="000000"/>
                <w:sz w:val="18"/>
                <w:szCs w:val="18"/>
              </w:rPr>
              <w:t>226</w:t>
            </w:r>
          </w:p>
        </w:tc>
        <w:tc>
          <w:tcPr>
            <w:tcW w:w="1985" w:type="dxa"/>
          </w:tcPr>
          <w:p w:rsidR="006D00FC" w:rsidRPr="00082AEA" w:rsidRDefault="006D00FC" w:rsidP="009B45E2">
            <w:pPr>
              <w:widowControl w:val="0"/>
              <w:tabs>
                <w:tab w:val="decimal" w:pos="1057"/>
              </w:tabs>
              <w:autoSpaceDE w:val="0"/>
              <w:autoSpaceDN w:val="0"/>
              <w:adjustRightInd w:val="0"/>
              <w:jc w:val="left"/>
              <w:rPr>
                <w:rFonts w:cs="Arial"/>
                <w:color w:val="000000"/>
                <w:sz w:val="18"/>
                <w:szCs w:val="18"/>
              </w:rPr>
            </w:pPr>
            <w:r w:rsidRPr="00082AEA">
              <w:rPr>
                <w:rFonts w:cs="Arial"/>
                <w:color w:val="000000"/>
                <w:sz w:val="18"/>
                <w:szCs w:val="18"/>
              </w:rPr>
              <w:t>6</w:t>
            </w:r>
            <w:r w:rsidR="00744FEA" w:rsidRPr="00082AEA">
              <w:rPr>
                <w:rFonts w:cs="Arial"/>
                <w:color w:val="000000"/>
                <w:sz w:val="18"/>
                <w:szCs w:val="18"/>
              </w:rPr>
              <w:t>.</w:t>
            </w:r>
            <w:r w:rsidRPr="00082AEA">
              <w:rPr>
                <w:rFonts w:cs="Arial"/>
                <w:color w:val="000000"/>
                <w:sz w:val="18"/>
                <w:szCs w:val="18"/>
              </w:rPr>
              <w:t>316</w:t>
            </w:r>
          </w:p>
        </w:tc>
      </w:tr>
    </w:tbl>
    <w:p w:rsidR="006D00FC" w:rsidRPr="00082AEA" w:rsidRDefault="006D00FC" w:rsidP="006D00FC">
      <w:pPr>
        <w:widowControl w:val="0"/>
        <w:rPr>
          <w:sz w:val="18"/>
          <w:szCs w:val="18"/>
        </w:rPr>
      </w:pPr>
    </w:p>
    <w:p w:rsidR="006D00FC" w:rsidRPr="00082AEA" w:rsidRDefault="006D00FC" w:rsidP="006D00FC"/>
    <w:p w:rsidR="006D00FC" w:rsidRPr="00082AEA" w:rsidRDefault="00C31FFC" w:rsidP="00C31FFC">
      <w:pPr>
        <w:pStyle w:val="Heading8"/>
      </w:pPr>
      <w:bookmarkStart w:id="96" w:name="_Toc528352568"/>
      <w:r w:rsidRPr="00082AEA">
        <w:t>a) Cantidad y calidad de los datos de la base de datos PLUTO</w:t>
      </w:r>
      <w:bookmarkEnd w:id="96"/>
    </w:p>
    <w:p w:rsidR="006D00FC" w:rsidRPr="00082AEA" w:rsidRDefault="006D00FC" w:rsidP="00C31FFC">
      <w:pPr>
        <w:pStyle w:val="Heading9"/>
        <w:jc w:val="left"/>
      </w:pPr>
      <w:bookmarkStart w:id="97" w:name="_Toc519189440"/>
      <w:bookmarkStart w:id="98" w:name="_Toc528352569"/>
      <w:r w:rsidRPr="00082AEA">
        <w:t>1.</w:t>
      </w:r>
      <w:r w:rsidRPr="00082AEA">
        <w:tab/>
      </w:r>
      <w:bookmarkEnd w:id="97"/>
      <w:r w:rsidR="00C31FFC" w:rsidRPr="00082AEA">
        <w:t>Número de contribuyentes</w:t>
      </w:r>
      <w:bookmarkEnd w:id="98"/>
    </w:p>
    <w:p w:rsidR="006D00FC" w:rsidRPr="00082AEA" w:rsidRDefault="006D00FC" w:rsidP="00C31FFC">
      <w:pPr>
        <w:pStyle w:val="result"/>
        <w:spacing w:after="120"/>
        <w:ind w:left="851" w:hanging="284"/>
        <w:rPr>
          <w:szCs w:val="18"/>
        </w:rPr>
      </w:pPr>
      <w:r w:rsidRPr="00082AEA">
        <w:rPr>
          <w:szCs w:val="18"/>
        </w:rPr>
        <w:t xml:space="preserve">- </w:t>
      </w:r>
      <w:r w:rsidRPr="00082AEA">
        <w:rPr>
          <w:szCs w:val="18"/>
        </w:rPr>
        <w:tab/>
      </w:r>
      <w:r w:rsidR="00C31FFC" w:rsidRPr="00082AEA">
        <w:rPr>
          <w:szCs w:val="18"/>
        </w:rPr>
        <w:t>Número de contribuyentes de datos presentes en la base de datos PLUTO al final de</w:t>
      </w:r>
      <w:r w:rsidR="00C6592F" w:rsidRPr="00082AEA">
        <w:rPr>
          <w:szCs w:val="18"/>
        </w:rPr>
        <w:t> 2</w:t>
      </w:r>
      <w:r w:rsidR="00C31FFC" w:rsidRPr="00082AEA">
        <w:rPr>
          <w:szCs w:val="18"/>
        </w:rPr>
        <w:t>016 y de</w:t>
      </w:r>
      <w:r w:rsidR="00C6592F" w:rsidRPr="00082AEA">
        <w:rPr>
          <w:szCs w:val="18"/>
        </w:rPr>
        <w:t> 2</w:t>
      </w:r>
      <w:r w:rsidR="00C31FFC" w:rsidRPr="00082AEA">
        <w:rPr>
          <w:szCs w:val="18"/>
        </w:rPr>
        <w:t>017:</w:t>
      </w:r>
      <w:r w:rsidR="009B45E2" w:rsidRPr="00082AEA">
        <w:rPr>
          <w:szCs w:val="18"/>
        </w:rPr>
        <w:t xml:space="preserve"> </w:t>
      </w:r>
      <w:r w:rsidRPr="00082AEA">
        <w:rPr>
          <w:szCs w:val="18"/>
        </w:rPr>
        <w:br/>
      </w:r>
      <w:r w:rsidR="00C31FFC" w:rsidRPr="00082AEA">
        <w:rPr>
          <w:szCs w:val="18"/>
        </w:rPr>
        <w:t>62 en</w:t>
      </w:r>
      <w:r w:rsidR="00C6592F" w:rsidRPr="00082AEA">
        <w:rPr>
          <w:szCs w:val="18"/>
        </w:rPr>
        <w:t> 2</w:t>
      </w:r>
      <w:r w:rsidR="00C31FFC" w:rsidRPr="00082AEA">
        <w:rPr>
          <w:szCs w:val="18"/>
        </w:rPr>
        <w:t>017 (60 en</w:t>
      </w:r>
      <w:r w:rsidR="00C6592F" w:rsidRPr="00082AEA">
        <w:rPr>
          <w:szCs w:val="18"/>
        </w:rPr>
        <w:t> 2</w:t>
      </w:r>
      <w:r w:rsidR="00C31FFC" w:rsidRPr="00082AEA">
        <w:rPr>
          <w:szCs w:val="18"/>
        </w:rPr>
        <w:t>016;</w:t>
      </w:r>
      <w:r w:rsidR="00C6592F" w:rsidRPr="00082AEA">
        <w:rPr>
          <w:szCs w:val="18"/>
        </w:rPr>
        <w:t> </w:t>
      </w:r>
      <w:r w:rsidR="00C6592F" w:rsidRPr="00082AEA">
        <w:rPr>
          <w:szCs w:val="18"/>
          <w:lang w:eastAsia="ja-JP"/>
        </w:rPr>
        <w:t>5</w:t>
      </w:r>
      <w:r w:rsidR="00C31FFC" w:rsidRPr="00082AEA">
        <w:rPr>
          <w:szCs w:val="18"/>
          <w:lang w:eastAsia="ja-JP"/>
        </w:rPr>
        <w:t>8 en</w:t>
      </w:r>
      <w:r w:rsidR="00C6592F" w:rsidRPr="00082AEA">
        <w:rPr>
          <w:szCs w:val="18"/>
          <w:lang w:eastAsia="ja-JP"/>
        </w:rPr>
        <w:t> 2</w:t>
      </w:r>
      <w:r w:rsidR="00C31FFC" w:rsidRPr="00082AEA">
        <w:rPr>
          <w:szCs w:val="18"/>
          <w:lang w:eastAsia="ja-JP"/>
        </w:rPr>
        <w:t>015;</w:t>
      </w:r>
      <w:r w:rsidR="00C6592F" w:rsidRPr="00082AEA">
        <w:rPr>
          <w:szCs w:val="18"/>
          <w:lang w:eastAsia="ja-JP"/>
        </w:rPr>
        <w:t> 5</w:t>
      </w:r>
      <w:r w:rsidR="00C31FFC" w:rsidRPr="00082AEA">
        <w:rPr>
          <w:szCs w:val="18"/>
          <w:lang w:eastAsia="ja-JP"/>
        </w:rPr>
        <w:t>8 en</w:t>
      </w:r>
      <w:r w:rsidR="00C6592F" w:rsidRPr="00082AEA">
        <w:rPr>
          <w:szCs w:val="18"/>
          <w:lang w:eastAsia="ja-JP"/>
        </w:rPr>
        <w:t> 2</w:t>
      </w:r>
      <w:r w:rsidR="00C31FFC" w:rsidRPr="00082AEA">
        <w:rPr>
          <w:szCs w:val="18"/>
          <w:lang w:eastAsia="ja-JP"/>
        </w:rPr>
        <w:t>014)</w:t>
      </w:r>
    </w:p>
    <w:p w:rsidR="006D00FC" w:rsidRPr="00082AEA" w:rsidRDefault="006D00FC" w:rsidP="006D00FC">
      <w:pPr>
        <w:pStyle w:val="result"/>
        <w:ind w:left="851" w:hanging="284"/>
        <w:rPr>
          <w:szCs w:val="18"/>
        </w:rPr>
      </w:pPr>
      <w:r w:rsidRPr="00082AEA">
        <w:rPr>
          <w:szCs w:val="18"/>
        </w:rPr>
        <w:t xml:space="preserve">- </w:t>
      </w:r>
      <w:r w:rsidRPr="00082AEA">
        <w:rPr>
          <w:szCs w:val="18"/>
        </w:rPr>
        <w:tab/>
      </w:r>
      <w:r w:rsidR="00C31FFC" w:rsidRPr="00082AEA">
        <w:rPr>
          <w:szCs w:val="18"/>
        </w:rPr>
        <w:t>Número de miembros de la Unión que aportaron datos en</w:t>
      </w:r>
      <w:r w:rsidR="00C6592F" w:rsidRPr="00082AEA">
        <w:rPr>
          <w:szCs w:val="18"/>
        </w:rPr>
        <w:t> 2</w:t>
      </w:r>
      <w:r w:rsidR="00C31FFC" w:rsidRPr="00082AEA">
        <w:rPr>
          <w:szCs w:val="18"/>
        </w:rPr>
        <w:t>016 y en</w:t>
      </w:r>
      <w:r w:rsidR="00C6592F" w:rsidRPr="00082AEA">
        <w:rPr>
          <w:szCs w:val="18"/>
        </w:rPr>
        <w:t> 2</w:t>
      </w:r>
      <w:r w:rsidR="00C31FFC" w:rsidRPr="00082AEA">
        <w:rPr>
          <w:szCs w:val="18"/>
        </w:rPr>
        <w:t>017:</w:t>
      </w:r>
      <w:r w:rsidR="009B45E2" w:rsidRPr="00082AEA">
        <w:rPr>
          <w:szCs w:val="18"/>
        </w:rPr>
        <w:t xml:space="preserve"> </w:t>
      </w:r>
      <w:r w:rsidRPr="00082AEA">
        <w:rPr>
          <w:szCs w:val="18"/>
        </w:rPr>
        <w:br/>
      </w:r>
      <w:r w:rsidR="00C31FFC" w:rsidRPr="00082AEA">
        <w:rPr>
          <w:szCs w:val="18"/>
          <w:lang w:eastAsia="ja-JP"/>
        </w:rPr>
        <w:t>48 en</w:t>
      </w:r>
      <w:r w:rsidR="00C6592F" w:rsidRPr="00082AEA">
        <w:rPr>
          <w:szCs w:val="18"/>
          <w:lang w:eastAsia="ja-JP"/>
        </w:rPr>
        <w:t> 2</w:t>
      </w:r>
      <w:r w:rsidR="00C31FFC" w:rsidRPr="00082AEA">
        <w:rPr>
          <w:szCs w:val="18"/>
          <w:lang w:eastAsia="ja-JP"/>
        </w:rPr>
        <w:t>017 (48 en</w:t>
      </w:r>
      <w:r w:rsidR="00C6592F" w:rsidRPr="00082AEA">
        <w:rPr>
          <w:szCs w:val="18"/>
          <w:lang w:eastAsia="ja-JP"/>
        </w:rPr>
        <w:t> 2</w:t>
      </w:r>
      <w:r w:rsidR="00C31FFC" w:rsidRPr="00082AEA">
        <w:rPr>
          <w:szCs w:val="18"/>
          <w:lang w:eastAsia="ja-JP"/>
        </w:rPr>
        <w:t>016;</w:t>
      </w:r>
      <w:r w:rsidR="00C6592F" w:rsidRPr="00082AEA">
        <w:rPr>
          <w:szCs w:val="18"/>
          <w:lang w:eastAsia="ja-JP"/>
        </w:rPr>
        <w:t> 4</w:t>
      </w:r>
      <w:r w:rsidR="00C31FFC" w:rsidRPr="00082AEA">
        <w:rPr>
          <w:szCs w:val="18"/>
          <w:lang w:eastAsia="ja-JP"/>
        </w:rPr>
        <w:t>4 en</w:t>
      </w:r>
      <w:r w:rsidR="00C6592F" w:rsidRPr="00082AEA">
        <w:rPr>
          <w:szCs w:val="18"/>
          <w:lang w:eastAsia="ja-JP"/>
        </w:rPr>
        <w:t> 2</w:t>
      </w:r>
      <w:r w:rsidR="00C31FFC" w:rsidRPr="00082AEA">
        <w:rPr>
          <w:szCs w:val="18"/>
          <w:lang w:eastAsia="ja-JP"/>
        </w:rPr>
        <w:t>015;</w:t>
      </w:r>
      <w:r w:rsidR="00C6592F" w:rsidRPr="00082AEA">
        <w:rPr>
          <w:szCs w:val="18"/>
          <w:lang w:eastAsia="ja-JP"/>
        </w:rPr>
        <w:t> 4</w:t>
      </w:r>
      <w:r w:rsidR="00C31FFC" w:rsidRPr="00082AEA">
        <w:rPr>
          <w:szCs w:val="18"/>
          <w:lang w:eastAsia="ja-JP"/>
        </w:rPr>
        <w:t>8 en</w:t>
      </w:r>
      <w:r w:rsidR="00C6592F" w:rsidRPr="00082AEA">
        <w:rPr>
          <w:szCs w:val="18"/>
          <w:lang w:eastAsia="ja-JP"/>
        </w:rPr>
        <w:t> 2</w:t>
      </w:r>
      <w:r w:rsidR="00C31FFC" w:rsidRPr="00082AEA">
        <w:rPr>
          <w:szCs w:val="18"/>
          <w:lang w:eastAsia="ja-JP"/>
        </w:rPr>
        <w:t>014)</w:t>
      </w:r>
    </w:p>
    <w:p w:rsidR="006D00FC" w:rsidRPr="00082AEA" w:rsidRDefault="006D00FC" w:rsidP="006D00FC"/>
    <w:p w:rsidR="006D00FC" w:rsidRPr="00082AEA" w:rsidRDefault="006D00FC" w:rsidP="00C31FFC">
      <w:pPr>
        <w:pStyle w:val="Heading9"/>
        <w:jc w:val="left"/>
      </w:pPr>
      <w:bookmarkStart w:id="99" w:name="_Toc519189441"/>
      <w:bookmarkStart w:id="100" w:name="_Toc528352570"/>
      <w:r w:rsidRPr="00082AEA">
        <w:t>2.</w:t>
      </w:r>
      <w:r w:rsidRPr="00082AEA">
        <w:tab/>
      </w:r>
      <w:bookmarkEnd w:id="99"/>
      <w:r w:rsidR="00C31FFC" w:rsidRPr="00082AEA">
        <w:t>Número de nuevas comunicaciones presentadas</w:t>
      </w:r>
      <w:bookmarkEnd w:id="100"/>
      <w:r w:rsidRPr="00082AEA">
        <w:t xml:space="preserve"> </w:t>
      </w:r>
    </w:p>
    <w:p w:rsidR="006D00FC" w:rsidRPr="00082AEA" w:rsidRDefault="006D00FC" w:rsidP="00C31FFC">
      <w:pPr>
        <w:pStyle w:val="result"/>
        <w:spacing w:after="120"/>
        <w:ind w:left="851" w:hanging="284"/>
        <w:rPr>
          <w:szCs w:val="18"/>
        </w:rPr>
      </w:pPr>
      <w:r w:rsidRPr="00082AEA">
        <w:rPr>
          <w:szCs w:val="18"/>
        </w:rPr>
        <w:t xml:space="preserve">- </w:t>
      </w:r>
      <w:r w:rsidRPr="00082AEA">
        <w:rPr>
          <w:szCs w:val="18"/>
        </w:rPr>
        <w:tab/>
      </w:r>
      <w:r w:rsidR="00C31FFC" w:rsidRPr="00082AEA">
        <w:rPr>
          <w:szCs w:val="18"/>
        </w:rPr>
        <w:t>Número de aportaciones de nuevos datos efectuadas en</w:t>
      </w:r>
      <w:r w:rsidR="00C6592F" w:rsidRPr="00082AEA">
        <w:rPr>
          <w:szCs w:val="18"/>
        </w:rPr>
        <w:t> 2</w:t>
      </w:r>
      <w:r w:rsidR="00C31FFC" w:rsidRPr="00082AEA">
        <w:rPr>
          <w:szCs w:val="18"/>
        </w:rPr>
        <w:t>016 y en</w:t>
      </w:r>
      <w:r w:rsidR="00C6592F" w:rsidRPr="00082AEA">
        <w:rPr>
          <w:szCs w:val="18"/>
        </w:rPr>
        <w:t> 2</w:t>
      </w:r>
      <w:r w:rsidR="00C31FFC" w:rsidRPr="00082AEA">
        <w:rPr>
          <w:szCs w:val="18"/>
        </w:rPr>
        <w:t>017:</w:t>
      </w:r>
      <w:r w:rsidR="009B45E2" w:rsidRPr="00082AEA">
        <w:rPr>
          <w:szCs w:val="18"/>
        </w:rPr>
        <w:t xml:space="preserve"> </w:t>
      </w:r>
      <w:r w:rsidRPr="00082AEA">
        <w:rPr>
          <w:szCs w:val="18"/>
        </w:rPr>
        <w:br/>
      </w:r>
      <w:r w:rsidR="00C31FFC" w:rsidRPr="00082AEA">
        <w:rPr>
          <w:szCs w:val="18"/>
        </w:rPr>
        <w:t>222 en</w:t>
      </w:r>
      <w:r w:rsidR="00C6592F" w:rsidRPr="00082AEA">
        <w:rPr>
          <w:szCs w:val="18"/>
        </w:rPr>
        <w:t> 2</w:t>
      </w:r>
      <w:r w:rsidR="00C31FFC" w:rsidRPr="00082AEA">
        <w:rPr>
          <w:szCs w:val="18"/>
        </w:rPr>
        <w:t>017 (255 en</w:t>
      </w:r>
      <w:r w:rsidR="00C6592F" w:rsidRPr="00082AEA">
        <w:rPr>
          <w:szCs w:val="18"/>
        </w:rPr>
        <w:t> 2</w:t>
      </w:r>
      <w:r w:rsidR="00C31FFC" w:rsidRPr="00082AEA">
        <w:rPr>
          <w:szCs w:val="18"/>
        </w:rPr>
        <w:t>016;</w:t>
      </w:r>
      <w:r w:rsidR="00C6592F" w:rsidRPr="00082AEA">
        <w:rPr>
          <w:szCs w:val="18"/>
        </w:rPr>
        <w:t> 2</w:t>
      </w:r>
      <w:r w:rsidR="00C31FFC" w:rsidRPr="00082AEA">
        <w:rPr>
          <w:szCs w:val="18"/>
        </w:rPr>
        <w:t>11 en</w:t>
      </w:r>
      <w:r w:rsidR="00C6592F" w:rsidRPr="00082AEA">
        <w:rPr>
          <w:szCs w:val="18"/>
        </w:rPr>
        <w:t> 2</w:t>
      </w:r>
      <w:r w:rsidR="00C31FFC" w:rsidRPr="00082AEA">
        <w:rPr>
          <w:szCs w:val="18"/>
        </w:rPr>
        <w:t>015;</w:t>
      </w:r>
      <w:r w:rsidR="00C6592F" w:rsidRPr="00082AEA">
        <w:rPr>
          <w:szCs w:val="18"/>
        </w:rPr>
        <w:t> 1</w:t>
      </w:r>
      <w:r w:rsidR="00C31FFC" w:rsidRPr="00082AEA">
        <w:rPr>
          <w:szCs w:val="18"/>
        </w:rPr>
        <w:t>75 en</w:t>
      </w:r>
      <w:r w:rsidR="00C6592F" w:rsidRPr="00082AEA">
        <w:rPr>
          <w:szCs w:val="18"/>
        </w:rPr>
        <w:t> 2</w:t>
      </w:r>
      <w:r w:rsidR="00C31FFC" w:rsidRPr="00082AEA">
        <w:rPr>
          <w:szCs w:val="18"/>
        </w:rPr>
        <w:t>014)</w:t>
      </w:r>
    </w:p>
    <w:p w:rsidR="006D00FC" w:rsidRPr="00082AEA" w:rsidRDefault="006D00FC" w:rsidP="006D00FC">
      <w:pPr>
        <w:pStyle w:val="result"/>
        <w:ind w:left="851" w:hanging="284"/>
        <w:rPr>
          <w:szCs w:val="18"/>
        </w:rPr>
      </w:pPr>
      <w:r w:rsidRPr="00082AEA">
        <w:rPr>
          <w:szCs w:val="18"/>
        </w:rPr>
        <w:t xml:space="preserve">- </w:t>
      </w:r>
      <w:r w:rsidRPr="00082AEA">
        <w:rPr>
          <w:szCs w:val="18"/>
        </w:rPr>
        <w:tab/>
      </w:r>
      <w:r w:rsidR="00C31FFC" w:rsidRPr="00082AEA">
        <w:rPr>
          <w:szCs w:val="18"/>
        </w:rPr>
        <w:t>Número de miembros de la Unión que aportaron datos por primera vez en</w:t>
      </w:r>
      <w:r w:rsidR="00C6592F" w:rsidRPr="00082AEA">
        <w:rPr>
          <w:szCs w:val="18"/>
        </w:rPr>
        <w:t> 2</w:t>
      </w:r>
      <w:r w:rsidR="00C31FFC" w:rsidRPr="00082AEA">
        <w:rPr>
          <w:szCs w:val="18"/>
        </w:rPr>
        <w:t>016 y en</w:t>
      </w:r>
      <w:r w:rsidR="00C6592F" w:rsidRPr="00082AEA">
        <w:rPr>
          <w:szCs w:val="18"/>
        </w:rPr>
        <w:t> 2</w:t>
      </w:r>
      <w:r w:rsidR="00C31FFC" w:rsidRPr="00082AEA">
        <w:rPr>
          <w:szCs w:val="18"/>
        </w:rPr>
        <w:t>017:</w:t>
      </w:r>
      <w:r w:rsidR="009B45E2" w:rsidRPr="00082AEA">
        <w:rPr>
          <w:szCs w:val="18"/>
        </w:rPr>
        <w:t xml:space="preserve"> </w:t>
      </w:r>
      <w:r w:rsidRPr="00082AEA">
        <w:rPr>
          <w:szCs w:val="18"/>
        </w:rPr>
        <w:br/>
      </w:r>
      <w:r w:rsidR="00C31FFC" w:rsidRPr="00082AEA">
        <w:rPr>
          <w:szCs w:val="18"/>
        </w:rPr>
        <w:t>2 en</w:t>
      </w:r>
      <w:r w:rsidR="00C6592F" w:rsidRPr="00082AEA">
        <w:rPr>
          <w:szCs w:val="18"/>
        </w:rPr>
        <w:t> 2</w:t>
      </w:r>
      <w:r w:rsidR="00C31FFC" w:rsidRPr="00082AEA">
        <w:rPr>
          <w:szCs w:val="18"/>
        </w:rPr>
        <w:t>017 (2 en</w:t>
      </w:r>
      <w:r w:rsidR="00C6592F" w:rsidRPr="00082AEA">
        <w:rPr>
          <w:szCs w:val="18"/>
        </w:rPr>
        <w:t> 2</w:t>
      </w:r>
      <w:r w:rsidR="00C31FFC" w:rsidRPr="00082AEA">
        <w:rPr>
          <w:szCs w:val="18"/>
        </w:rPr>
        <w:t>016;</w:t>
      </w:r>
      <w:r w:rsidR="00C6592F" w:rsidRPr="00082AEA">
        <w:rPr>
          <w:szCs w:val="18"/>
        </w:rPr>
        <w:t> 0</w:t>
      </w:r>
      <w:r w:rsidR="00C31FFC" w:rsidRPr="00082AEA">
        <w:rPr>
          <w:szCs w:val="18"/>
        </w:rPr>
        <w:t xml:space="preserve"> en</w:t>
      </w:r>
      <w:r w:rsidR="00C6592F" w:rsidRPr="00082AEA">
        <w:rPr>
          <w:szCs w:val="18"/>
        </w:rPr>
        <w:t> 2</w:t>
      </w:r>
      <w:r w:rsidR="00C31FFC" w:rsidRPr="00082AEA">
        <w:rPr>
          <w:szCs w:val="18"/>
        </w:rPr>
        <w:t>015;</w:t>
      </w:r>
      <w:r w:rsidR="00C6592F" w:rsidRPr="00082AEA">
        <w:rPr>
          <w:szCs w:val="18"/>
        </w:rPr>
        <w:t> 2</w:t>
      </w:r>
      <w:r w:rsidR="00C31FFC" w:rsidRPr="00082AEA">
        <w:rPr>
          <w:szCs w:val="18"/>
        </w:rPr>
        <w:t xml:space="preserve"> en</w:t>
      </w:r>
      <w:r w:rsidR="00C6592F" w:rsidRPr="00082AEA">
        <w:rPr>
          <w:szCs w:val="18"/>
        </w:rPr>
        <w:t> 2</w:t>
      </w:r>
      <w:r w:rsidR="00C31FFC" w:rsidRPr="00082AEA">
        <w:rPr>
          <w:szCs w:val="18"/>
        </w:rPr>
        <w:t>014)</w:t>
      </w:r>
    </w:p>
    <w:p w:rsidR="006D00FC" w:rsidRPr="00082AEA" w:rsidRDefault="006D00FC" w:rsidP="006D00FC"/>
    <w:p w:rsidR="006D00FC" w:rsidRPr="00082AEA" w:rsidRDefault="006D00FC" w:rsidP="00C31FFC">
      <w:pPr>
        <w:pStyle w:val="Heading9"/>
        <w:jc w:val="left"/>
      </w:pPr>
      <w:bookmarkStart w:id="101" w:name="_Toc519189442"/>
      <w:bookmarkStart w:id="102" w:name="_Toc528352571"/>
      <w:r w:rsidRPr="00082AEA">
        <w:t>3.</w:t>
      </w:r>
      <w:r w:rsidRPr="00082AEA">
        <w:tab/>
      </w:r>
      <w:bookmarkEnd w:id="101"/>
      <w:r w:rsidR="00C31FFC" w:rsidRPr="00082AEA">
        <w:t>Número de registros</w:t>
      </w:r>
      <w:bookmarkEnd w:id="102"/>
    </w:p>
    <w:p w:rsidR="006D00FC" w:rsidRPr="00082AEA" w:rsidRDefault="006D00FC" w:rsidP="006D00FC">
      <w:pPr>
        <w:pStyle w:val="result"/>
        <w:ind w:left="851" w:hanging="284"/>
        <w:rPr>
          <w:szCs w:val="18"/>
        </w:rPr>
      </w:pPr>
      <w:r w:rsidRPr="00082AEA">
        <w:rPr>
          <w:szCs w:val="18"/>
        </w:rPr>
        <w:t xml:space="preserve">- </w:t>
      </w:r>
      <w:r w:rsidRPr="00082AEA">
        <w:rPr>
          <w:szCs w:val="18"/>
        </w:rPr>
        <w:tab/>
      </w:r>
      <w:r w:rsidR="00C31FFC" w:rsidRPr="00082AEA">
        <w:rPr>
          <w:szCs w:val="18"/>
        </w:rPr>
        <w:t>Número total de registros existentes en la base de datos PLUTO al final de</w:t>
      </w:r>
      <w:r w:rsidR="00C6592F" w:rsidRPr="00082AEA">
        <w:rPr>
          <w:szCs w:val="18"/>
        </w:rPr>
        <w:t> 2</w:t>
      </w:r>
      <w:r w:rsidR="00C31FFC" w:rsidRPr="00082AEA">
        <w:rPr>
          <w:szCs w:val="18"/>
        </w:rPr>
        <w:t>017:</w:t>
      </w:r>
      <w:r w:rsidR="009B45E2" w:rsidRPr="00082AEA">
        <w:rPr>
          <w:szCs w:val="18"/>
        </w:rPr>
        <w:t xml:space="preserve"> </w:t>
      </w:r>
      <w:r w:rsidRPr="00082AEA">
        <w:rPr>
          <w:szCs w:val="18"/>
        </w:rPr>
        <w:br/>
      </w:r>
      <w:r w:rsidR="00C31FFC" w:rsidRPr="00082AEA">
        <w:rPr>
          <w:szCs w:val="18"/>
        </w:rPr>
        <w:t>797.669 (765.070 al final de</w:t>
      </w:r>
      <w:r w:rsidR="00C6592F" w:rsidRPr="00082AEA">
        <w:rPr>
          <w:szCs w:val="18"/>
        </w:rPr>
        <w:t> 2</w:t>
      </w:r>
      <w:r w:rsidR="00C31FFC" w:rsidRPr="00082AEA">
        <w:rPr>
          <w:szCs w:val="18"/>
        </w:rPr>
        <w:t>016;</w:t>
      </w:r>
      <w:r w:rsidR="00C6592F" w:rsidRPr="00082AEA">
        <w:rPr>
          <w:szCs w:val="18"/>
        </w:rPr>
        <w:t> </w:t>
      </w:r>
      <w:r w:rsidR="00C6592F" w:rsidRPr="00082AEA">
        <w:rPr>
          <w:szCs w:val="18"/>
          <w:lang w:eastAsia="ja-JP"/>
        </w:rPr>
        <w:t>7</w:t>
      </w:r>
      <w:r w:rsidR="00C31FFC" w:rsidRPr="00082AEA">
        <w:rPr>
          <w:szCs w:val="18"/>
          <w:lang w:eastAsia="ja-JP"/>
        </w:rPr>
        <w:t>23.783 al final de</w:t>
      </w:r>
      <w:r w:rsidR="00C6592F" w:rsidRPr="00082AEA">
        <w:rPr>
          <w:szCs w:val="18"/>
          <w:lang w:eastAsia="ja-JP"/>
        </w:rPr>
        <w:t> 2</w:t>
      </w:r>
      <w:r w:rsidR="00C31FFC" w:rsidRPr="00082AEA">
        <w:rPr>
          <w:szCs w:val="18"/>
          <w:lang w:eastAsia="ja-JP"/>
        </w:rPr>
        <w:t>015</w:t>
      </w:r>
      <w:r w:rsidR="00C31FFC" w:rsidRPr="00082AEA">
        <w:rPr>
          <w:szCs w:val="18"/>
        </w:rPr>
        <w:t>)</w:t>
      </w:r>
    </w:p>
    <w:p w:rsidR="006D00FC" w:rsidRPr="00082AEA" w:rsidRDefault="006D00FC" w:rsidP="006D00FC">
      <w:pPr>
        <w:rPr>
          <w:sz w:val="18"/>
        </w:rPr>
      </w:pPr>
    </w:p>
    <w:p w:rsidR="006D00FC" w:rsidRPr="00082AEA" w:rsidRDefault="006D00FC" w:rsidP="006D00FC">
      <w:pPr>
        <w:rPr>
          <w:sz w:val="18"/>
        </w:rPr>
      </w:pPr>
      <w:bookmarkStart w:id="103" w:name="_Toc336339204"/>
    </w:p>
    <w:p w:rsidR="006D00FC" w:rsidRPr="00082AEA" w:rsidRDefault="006D00FC" w:rsidP="006D00FC">
      <w:pPr>
        <w:pStyle w:val="Heading6"/>
        <w:keepNext/>
        <w:rPr>
          <w:szCs w:val="18"/>
        </w:rPr>
      </w:pPr>
      <w:bookmarkStart w:id="104" w:name="_Toc521423498"/>
      <w:bookmarkStart w:id="105" w:name="_Toc528352572"/>
      <w:r w:rsidRPr="00082AEA">
        <w:rPr>
          <w:szCs w:val="18"/>
        </w:rPr>
        <w:lastRenderedPageBreak/>
        <w:t>6.</w:t>
      </w:r>
      <w:r w:rsidR="009B45E2" w:rsidRPr="00082AEA">
        <w:rPr>
          <w:szCs w:val="18"/>
        </w:rPr>
        <w:t xml:space="preserve"> </w:t>
      </w:r>
      <w:bookmarkEnd w:id="104"/>
      <w:r w:rsidR="00BC5A2D" w:rsidRPr="00082AEA">
        <w:rPr>
          <w:szCs w:val="18"/>
        </w:rPr>
        <w:t>Simplificación de las solicitudes de derechos de obtentor</w:t>
      </w:r>
      <w:bookmarkEnd w:id="105"/>
    </w:p>
    <w:p w:rsidR="006D00FC" w:rsidRPr="00082AEA" w:rsidRDefault="006D00FC" w:rsidP="006D00FC">
      <w:pPr>
        <w:keepNext/>
        <w:rPr>
          <w:sz w:val="18"/>
          <w:szCs w:val="18"/>
        </w:rPr>
      </w:pPr>
    </w:p>
    <w:p w:rsidR="006D00FC" w:rsidRPr="00082AEA" w:rsidRDefault="00BC5A2D" w:rsidP="006E050E">
      <w:pPr>
        <w:pStyle w:val="Heading8"/>
        <w:rPr>
          <w:szCs w:val="18"/>
        </w:rPr>
      </w:pPr>
      <w:bookmarkStart w:id="106" w:name="_Toc528352573"/>
      <w:r w:rsidRPr="00082AEA">
        <w:rPr>
          <w:szCs w:val="18"/>
        </w:rPr>
        <w:t>a) Elaboración y aprobación por el Consejo de un sistema de presentación electrónica de solicitudes aplicable a algunas especies e idiomas</w:t>
      </w:r>
      <w:r w:rsidR="00C6592F" w:rsidRPr="00082AEA">
        <w:rPr>
          <w:szCs w:val="18"/>
        </w:rPr>
        <w:t xml:space="preserve">, </w:t>
      </w:r>
      <w:r w:rsidRPr="00082AEA">
        <w:rPr>
          <w:szCs w:val="18"/>
        </w:rPr>
        <w:t>con lo cual los obtentores podrán suministrar información relativa a las solicitudes de derechos de obtentor para los miembros de la Unión participantes</w:t>
      </w:r>
      <w:r w:rsidR="00C6592F" w:rsidRPr="00082AEA">
        <w:rPr>
          <w:szCs w:val="18"/>
        </w:rPr>
        <w:t xml:space="preserve">, </w:t>
      </w:r>
      <w:r w:rsidRPr="00082AEA">
        <w:rPr>
          <w:szCs w:val="18"/>
        </w:rPr>
        <w:t>por medio del sitio web de la UPOV</w:t>
      </w:r>
      <w:bookmarkEnd w:id="106"/>
    </w:p>
    <w:p w:rsidR="006D00FC" w:rsidRPr="00082AEA" w:rsidRDefault="006E050E" w:rsidP="006D00FC">
      <w:pPr>
        <w:pStyle w:val="result"/>
        <w:rPr>
          <w:szCs w:val="18"/>
        </w:rPr>
      </w:pPr>
      <w:r w:rsidRPr="00082AEA">
        <w:rPr>
          <w:szCs w:val="18"/>
        </w:rPr>
        <w:t>Véase en el subprograma UV.1</w:t>
      </w:r>
      <w:r w:rsidR="00C6592F" w:rsidRPr="00082AEA">
        <w:rPr>
          <w:szCs w:val="18"/>
        </w:rPr>
        <w:t xml:space="preserve">, </w:t>
      </w:r>
      <w:r w:rsidRPr="00082AEA">
        <w:rPr>
          <w:szCs w:val="18"/>
        </w:rPr>
        <w:t>el indicador de rendimiento</w:t>
      </w:r>
      <w:r w:rsidR="00C6592F" w:rsidRPr="00082AEA">
        <w:rPr>
          <w:szCs w:val="18"/>
        </w:rPr>
        <w:t> 7</w:t>
      </w:r>
      <w:r w:rsidRPr="00082AEA">
        <w:rPr>
          <w:szCs w:val="18"/>
        </w:rPr>
        <w:t xml:space="preserve"> “Política para facilitar la presentación de solicitudes mediante el desarrollo de un sistema de presentación electrónica de solicitudes y la mejora de la cooperación en el examen de variedades”</w:t>
      </w:r>
      <w:r w:rsidR="00C6592F" w:rsidRPr="00082AEA">
        <w:rPr>
          <w:szCs w:val="18"/>
        </w:rPr>
        <w:t xml:space="preserve">, </w:t>
      </w:r>
      <w:r w:rsidRPr="00082AEA">
        <w:rPr>
          <w:szCs w:val="18"/>
        </w:rPr>
        <w:t>sección b)</w:t>
      </w:r>
    </w:p>
    <w:p w:rsidR="006D00FC" w:rsidRPr="00082AEA" w:rsidRDefault="006D00FC" w:rsidP="006D00FC">
      <w:pPr>
        <w:tabs>
          <w:tab w:val="left" w:pos="2410"/>
          <w:tab w:val="left" w:pos="4536"/>
          <w:tab w:val="left" w:pos="9072"/>
        </w:tabs>
        <w:jc w:val="left"/>
        <w:rPr>
          <w:sz w:val="18"/>
          <w:szCs w:val="18"/>
        </w:rPr>
      </w:pPr>
    </w:p>
    <w:p w:rsidR="006D00FC" w:rsidRPr="00082AEA" w:rsidRDefault="00E41A6F" w:rsidP="00E41A6F">
      <w:pPr>
        <w:pStyle w:val="Heading9"/>
        <w:jc w:val="left"/>
      </w:pPr>
      <w:bookmarkStart w:id="107" w:name="_Toc528352574"/>
      <w:r w:rsidRPr="00082AEA">
        <w:t>Introducción de la herramienta de solicitudes de derechos de obtentor UPOV PRISMA</w:t>
      </w:r>
      <w:bookmarkEnd w:id="107"/>
    </w:p>
    <w:p w:rsidR="006D00FC" w:rsidRPr="00082AEA" w:rsidRDefault="00E41A6F" w:rsidP="006D00FC">
      <w:pPr>
        <w:ind w:left="567"/>
        <w:rPr>
          <w:sz w:val="18"/>
          <w:szCs w:val="18"/>
        </w:rPr>
      </w:pPr>
      <w:r w:rsidRPr="00082AEA">
        <w:rPr>
          <w:sz w:val="18"/>
          <w:szCs w:val="18"/>
        </w:rPr>
        <w:t>Versión</w:t>
      </w:r>
      <w:r w:rsidR="00C6592F" w:rsidRPr="00082AEA">
        <w:rPr>
          <w:sz w:val="18"/>
          <w:szCs w:val="18"/>
        </w:rPr>
        <w:t> 1</w:t>
      </w:r>
      <w:r w:rsidRPr="00082AEA">
        <w:rPr>
          <w:sz w:val="18"/>
          <w:szCs w:val="18"/>
        </w:rPr>
        <w:t>.0 (puesta en funcionamiento en enero de</w:t>
      </w:r>
      <w:r w:rsidR="00C6592F" w:rsidRPr="00082AEA">
        <w:rPr>
          <w:sz w:val="18"/>
          <w:szCs w:val="18"/>
        </w:rPr>
        <w:t> 2</w:t>
      </w:r>
      <w:r w:rsidRPr="00082AEA">
        <w:rPr>
          <w:sz w:val="18"/>
          <w:szCs w:val="18"/>
        </w:rPr>
        <w:t>017)</w:t>
      </w:r>
    </w:p>
    <w:p w:rsidR="006D00FC" w:rsidRPr="00082AEA" w:rsidRDefault="006D00FC" w:rsidP="006D00FC">
      <w:pPr>
        <w:ind w:left="567"/>
        <w:rPr>
          <w:sz w:val="18"/>
          <w:szCs w:val="18"/>
        </w:rPr>
      </w:pPr>
    </w:p>
    <w:tbl>
      <w:tblPr>
        <w:tblStyle w:val="TableGrid"/>
        <w:tblW w:w="0" w:type="auto"/>
        <w:tblInd w:w="567" w:type="dxa"/>
        <w:tblLook w:val="04A0" w:firstRow="1" w:lastRow="0" w:firstColumn="1" w:lastColumn="0" w:noHBand="0" w:noVBand="1"/>
      </w:tblPr>
      <w:tblGrid>
        <w:gridCol w:w="2450"/>
        <w:gridCol w:w="5029"/>
        <w:gridCol w:w="717"/>
      </w:tblGrid>
      <w:tr w:rsidR="006D00FC" w:rsidRPr="00082AEA" w:rsidTr="00D33E3F">
        <w:tc>
          <w:tcPr>
            <w:tcW w:w="2450" w:type="dxa"/>
            <w:tcBorders>
              <w:top w:val="nil"/>
              <w:left w:val="nil"/>
              <w:right w:val="nil"/>
            </w:tcBorders>
          </w:tcPr>
          <w:p w:rsidR="006D00FC" w:rsidRPr="00082AEA" w:rsidRDefault="006D00FC" w:rsidP="00F45E62">
            <w:pPr>
              <w:spacing w:before="40" w:after="40"/>
              <w:jc w:val="left"/>
              <w:rPr>
                <w:sz w:val="18"/>
                <w:szCs w:val="18"/>
              </w:rPr>
            </w:pPr>
          </w:p>
        </w:tc>
        <w:tc>
          <w:tcPr>
            <w:tcW w:w="5029" w:type="dxa"/>
            <w:tcBorders>
              <w:top w:val="nil"/>
              <w:left w:val="nil"/>
            </w:tcBorders>
          </w:tcPr>
          <w:p w:rsidR="006D00FC" w:rsidRPr="00082AEA" w:rsidRDefault="006D00FC" w:rsidP="009B45E2">
            <w:pPr>
              <w:spacing w:before="40" w:after="40"/>
              <w:jc w:val="left"/>
              <w:rPr>
                <w:sz w:val="18"/>
                <w:szCs w:val="18"/>
              </w:rPr>
            </w:pPr>
          </w:p>
        </w:tc>
        <w:tc>
          <w:tcPr>
            <w:tcW w:w="717" w:type="dxa"/>
          </w:tcPr>
          <w:p w:rsidR="006D00FC" w:rsidRPr="00082AEA" w:rsidRDefault="008D2F3E" w:rsidP="00E8508B">
            <w:pPr>
              <w:spacing w:before="40" w:after="40"/>
              <w:jc w:val="center"/>
              <w:rPr>
                <w:sz w:val="18"/>
                <w:szCs w:val="18"/>
              </w:rPr>
            </w:pPr>
            <w:r w:rsidRPr="00082AEA">
              <w:rPr>
                <w:sz w:val="18"/>
                <w:szCs w:val="18"/>
              </w:rPr>
              <w:t>Total</w:t>
            </w:r>
          </w:p>
        </w:tc>
      </w:tr>
      <w:tr w:rsidR="006D00FC" w:rsidRPr="00082AEA" w:rsidTr="00D33E3F">
        <w:tc>
          <w:tcPr>
            <w:tcW w:w="2450" w:type="dxa"/>
          </w:tcPr>
          <w:p w:rsidR="006D00FC" w:rsidRPr="00082AEA" w:rsidRDefault="008D2F3E" w:rsidP="00F45E62">
            <w:pPr>
              <w:spacing w:before="40" w:after="40"/>
              <w:jc w:val="left"/>
              <w:rPr>
                <w:sz w:val="18"/>
                <w:szCs w:val="18"/>
              </w:rPr>
            </w:pPr>
            <w:r w:rsidRPr="00082AEA">
              <w:rPr>
                <w:sz w:val="18"/>
                <w:szCs w:val="18"/>
              </w:rPr>
              <w:t>Cultivos</w:t>
            </w:r>
          </w:p>
        </w:tc>
        <w:tc>
          <w:tcPr>
            <w:tcW w:w="5029" w:type="dxa"/>
          </w:tcPr>
          <w:p w:rsidR="006D00FC" w:rsidRPr="00082AEA" w:rsidRDefault="008D2F3E" w:rsidP="00E8508B">
            <w:pPr>
              <w:spacing w:before="40" w:after="40"/>
              <w:jc w:val="left"/>
              <w:rPr>
                <w:sz w:val="18"/>
                <w:szCs w:val="18"/>
              </w:rPr>
            </w:pPr>
            <w:r w:rsidRPr="00082AEA">
              <w:rPr>
                <w:sz w:val="18"/>
                <w:szCs w:val="18"/>
              </w:rPr>
              <w:t>soja</w:t>
            </w:r>
            <w:r w:rsidR="00C6592F" w:rsidRPr="00082AEA">
              <w:rPr>
                <w:sz w:val="18"/>
                <w:szCs w:val="18"/>
              </w:rPr>
              <w:t xml:space="preserve">, </w:t>
            </w:r>
            <w:r w:rsidRPr="00082AEA">
              <w:rPr>
                <w:sz w:val="18"/>
                <w:szCs w:val="18"/>
              </w:rPr>
              <w:t>lechuga</w:t>
            </w:r>
            <w:r w:rsidR="00C6592F" w:rsidRPr="00082AEA">
              <w:rPr>
                <w:sz w:val="18"/>
                <w:szCs w:val="18"/>
              </w:rPr>
              <w:t xml:space="preserve">, </w:t>
            </w:r>
            <w:r w:rsidRPr="00082AEA">
              <w:rPr>
                <w:sz w:val="18"/>
                <w:szCs w:val="18"/>
              </w:rPr>
              <w:t>variedades frutales de manzano</w:t>
            </w:r>
            <w:r w:rsidR="00C6592F" w:rsidRPr="00082AEA">
              <w:rPr>
                <w:sz w:val="18"/>
                <w:szCs w:val="18"/>
              </w:rPr>
              <w:t xml:space="preserve">, </w:t>
            </w:r>
            <w:r w:rsidRPr="00082AEA">
              <w:rPr>
                <w:sz w:val="18"/>
                <w:szCs w:val="18"/>
              </w:rPr>
              <w:t>rosal y papa/patata</w:t>
            </w:r>
          </w:p>
        </w:tc>
        <w:tc>
          <w:tcPr>
            <w:tcW w:w="717" w:type="dxa"/>
          </w:tcPr>
          <w:p w:rsidR="006D00FC" w:rsidRPr="00082AEA" w:rsidRDefault="006D00FC" w:rsidP="009B45E2">
            <w:pPr>
              <w:spacing w:before="40" w:after="40"/>
              <w:jc w:val="center"/>
              <w:rPr>
                <w:sz w:val="18"/>
                <w:szCs w:val="18"/>
              </w:rPr>
            </w:pPr>
            <w:r w:rsidRPr="00082AEA">
              <w:rPr>
                <w:sz w:val="18"/>
                <w:szCs w:val="18"/>
              </w:rPr>
              <w:t>5</w:t>
            </w:r>
          </w:p>
        </w:tc>
      </w:tr>
      <w:tr w:rsidR="006D00FC" w:rsidRPr="00082AEA" w:rsidTr="00D33E3F">
        <w:tc>
          <w:tcPr>
            <w:tcW w:w="2450" w:type="dxa"/>
            <w:tcBorders>
              <w:bottom w:val="single" w:sz="4" w:space="0" w:color="auto"/>
            </w:tcBorders>
          </w:tcPr>
          <w:p w:rsidR="006D00FC" w:rsidRPr="00082AEA" w:rsidRDefault="008D2F3E" w:rsidP="00F45E62">
            <w:pPr>
              <w:spacing w:before="40" w:after="40"/>
              <w:jc w:val="left"/>
              <w:rPr>
                <w:sz w:val="18"/>
                <w:szCs w:val="18"/>
              </w:rPr>
            </w:pPr>
            <w:r w:rsidRPr="00082AEA">
              <w:rPr>
                <w:sz w:val="18"/>
                <w:szCs w:val="18"/>
              </w:rPr>
              <w:t>Miembros de la Unión</w:t>
            </w:r>
          </w:p>
        </w:tc>
        <w:tc>
          <w:tcPr>
            <w:tcW w:w="5029" w:type="dxa"/>
            <w:tcBorders>
              <w:bottom w:val="single" w:sz="4" w:space="0" w:color="auto"/>
            </w:tcBorders>
          </w:tcPr>
          <w:p w:rsidR="006D00FC" w:rsidRPr="00082AEA" w:rsidRDefault="008D2F3E" w:rsidP="00E8508B">
            <w:pPr>
              <w:spacing w:before="40" w:after="40"/>
              <w:jc w:val="left"/>
              <w:rPr>
                <w:sz w:val="18"/>
                <w:szCs w:val="18"/>
              </w:rPr>
            </w:pPr>
            <w:r w:rsidRPr="00082AEA">
              <w:rPr>
                <w:sz w:val="18"/>
                <w:szCs w:val="18"/>
              </w:rPr>
              <w:t>Argentina</w:t>
            </w:r>
            <w:r w:rsidR="00C6592F" w:rsidRPr="00082AEA">
              <w:rPr>
                <w:sz w:val="18"/>
                <w:szCs w:val="18"/>
              </w:rPr>
              <w:t xml:space="preserve">, </w:t>
            </w:r>
            <w:r w:rsidRPr="00082AEA">
              <w:rPr>
                <w:sz w:val="18"/>
                <w:szCs w:val="18"/>
              </w:rPr>
              <w:t>Australia</w:t>
            </w:r>
            <w:r w:rsidR="00C6592F" w:rsidRPr="00082AEA">
              <w:rPr>
                <w:sz w:val="18"/>
                <w:szCs w:val="18"/>
              </w:rPr>
              <w:t xml:space="preserve">, </w:t>
            </w:r>
            <w:r w:rsidRPr="00082AEA">
              <w:rPr>
                <w:sz w:val="18"/>
                <w:szCs w:val="18"/>
              </w:rPr>
              <w:t>Chile</w:t>
            </w:r>
            <w:r w:rsidR="00C6592F" w:rsidRPr="00082AEA">
              <w:rPr>
                <w:sz w:val="18"/>
                <w:szCs w:val="18"/>
              </w:rPr>
              <w:t xml:space="preserve">, </w:t>
            </w:r>
            <w:r w:rsidRPr="00082AEA">
              <w:rPr>
                <w:sz w:val="18"/>
                <w:szCs w:val="18"/>
              </w:rPr>
              <w:t>Estados Unidos de América</w:t>
            </w:r>
            <w:r w:rsidR="00C6592F" w:rsidRPr="00082AEA">
              <w:rPr>
                <w:sz w:val="18"/>
                <w:szCs w:val="18"/>
              </w:rPr>
              <w:t xml:space="preserve">, </w:t>
            </w:r>
            <w:r w:rsidRPr="00082AEA">
              <w:rPr>
                <w:sz w:val="18"/>
                <w:szCs w:val="18"/>
              </w:rPr>
              <w:t>Francia</w:t>
            </w:r>
            <w:r w:rsidR="00C6592F" w:rsidRPr="00082AEA">
              <w:rPr>
                <w:sz w:val="18"/>
                <w:szCs w:val="18"/>
              </w:rPr>
              <w:t xml:space="preserve">, </w:t>
            </w:r>
            <w:r w:rsidRPr="00082AEA">
              <w:rPr>
                <w:sz w:val="18"/>
                <w:szCs w:val="18"/>
              </w:rPr>
              <w:t>Kenya</w:t>
            </w:r>
            <w:r w:rsidR="00C6592F" w:rsidRPr="00082AEA">
              <w:rPr>
                <w:sz w:val="18"/>
                <w:szCs w:val="18"/>
              </w:rPr>
              <w:t xml:space="preserve">, </w:t>
            </w:r>
            <w:r w:rsidR="00D33E3F" w:rsidRPr="00082AEA">
              <w:rPr>
                <w:sz w:val="18"/>
                <w:szCs w:val="18"/>
              </w:rPr>
              <w:t>Noruega</w:t>
            </w:r>
            <w:r w:rsidR="00C6592F" w:rsidRPr="00082AEA">
              <w:rPr>
                <w:sz w:val="18"/>
                <w:szCs w:val="18"/>
              </w:rPr>
              <w:t xml:space="preserve">, </w:t>
            </w:r>
            <w:r w:rsidRPr="00082AEA">
              <w:rPr>
                <w:sz w:val="18"/>
                <w:szCs w:val="18"/>
              </w:rPr>
              <w:t>Nueva Zelandia</w:t>
            </w:r>
            <w:r w:rsidR="00C6592F" w:rsidRPr="00082AEA">
              <w:rPr>
                <w:sz w:val="18"/>
                <w:szCs w:val="18"/>
              </w:rPr>
              <w:t xml:space="preserve">, </w:t>
            </w:r>
            <w:r w:rsidRPr="00082AEA">
              <w:rPr>
                <w:sz w:val="18"/>
                <w:szCs w:val="18"/>
              </w:rPr>
              <w:t>Paíse</w:t>
            </w:r>
            <w:r w:rsidR="00D33E3F" w:rsidRPr="00082AEA">
              <w:rPr>
                <w:sz w:val="18"/>
                <w:szCs w:val="18"/>
              </w:rPr>
              <w:t>s Bajos</w:t>
            </w:r>
            <w:r w:rsidR="00C6592F" w:rsidRPr="00082AEA">
              <w:rPr>
                <w:sz w:val="18"/>
                <w:szCs w:val="18"/>
              </w:rPr>
              <w:t xml:space="preserve">, </w:t>
            </w:r>
            <w:r w:rsidR="00D33E3F" w:rsidRPr="00082AEA">
              <w:rPr>
                <w:sz w:val="18"/>
                <w:szCs w:val="18"/>
              </w:rPr>
              <w:t>Suiza</w:t>
            </w:r>
            <w:r w:rsidR="00C6592F" w:rsidRPr="00082AEA">
              <w:rPr>
                <w:sz w:val="18"/>
                <w:szCs w:val="18"/>
              </w:rPr>
              <w:t xml:space="preserve">, </w:t>
            </w:r>
            <w:r w:rsidR="00D33E3F" w:rsidRPr="00082AEA">
              <w:rPr>
                <w:sz w:val="18"/>
                <w:szCs w:val="18"/>
              </w:rPr>
              <w:t>Túnez y Uruguay</w:t>
            </w:r>
          </w:p>
        </w:tc>
        <w:tc>
          <w:tcPr>
            <w:tcW w:w="717" w:type="dxa"/>
            <w:tcBorders>
              <w:bottom w:val="single" w:sz="4" w:space="0" w:color="auto"/>
            </w:tcBorders>
          </w:tcPr>
          <w:p w:rsidR="006D00FC" w:rsidRPr="00082AEA" w:rsidRDefault="006D00FC" w:rsidP="009B45E2">
            <w:pPr>
              <w:spacing w:before="40" w:after="40"/>
              <w:jc w:val="center"/>
              <w:rPr>
                <w:sz w:val="18"/>
                <w:szCs w:val="18"/>
              </w:rPr>
            </w:pPr>
            <w:r w:rsidRPr="00082AEA">
              <w:rPr>
                <w:sz w:val="18"/>
                <w:szCs w:val="18"/>
              </w:rPr>
              <w:t>12</w:t>
            </w:r>
          </w:p>
        </w:tc>
      </w:tr>
      <w:tr w:rsidR="006D00FC" w:rsidRPr="00082AEA" w:rsidTr="00D33E3F">
        <w:tc>
          <w:tcPr>
            <w:tcW w:w="2450" w:type="dxa"/>
            <w:tcBorders>
              <w:bottom w:val="dotted" w:sz="4" w:space="0" w:color="auto"/>
            </w:tcBorders>
          </w:tcPr>
          <w:p w:rsidR="006D00FC" w:rsidRPr="00082AEA" w:rsidRDefault="00D33E3F" w:rsidP="00F45E62">
            <w:pPr>
              <w:spacing w:before="40" w:after="40"/>
              <w:jc w:val="left"/>
              <w:rPr>
                <w:sz w:val="18"/>
                <w:szCs w:val="18"/>
              </w:rPr>
            </w:pPr>
            <w:r w:rsidRPr="00082AEA">
              <w:rPr>
                <w:sz w:val="18"/>
                <w:szCs w:val="18"/>
              </w:rPr>
              <w:t>Idiomas</w:t>
            </w:r>
          </w:p>
          <w:p w:rsidR="006D00FC" w:rsidRPr="00082AEA" w:rsidRDefault="006D00FC" w:rsidP="00F45E62">
            <w:pPr>
              <w:spacing w:before="40" w:after="40"/>
              <w:ind w:left="142"/>
              <w:jc w:val="left"/>
              <w:rPr>
                <w:sz w:val="18"/>
                <w:szCs w:val="18"/>
              </w:rPr>
            </w:pPr>
            <w:r w:rsidRPr="00082AEA">
              <w:rPr>
                <w:sz w:val="18"/>
                <w:szCs w:val="18"/>
              </w:rPr>
              <w:t xml:space="preserve">- </w:t>
            </w:r>
            <w:r w:rsidR="00D33E3F" w:rsidRPr="00082AEA">
              <w:rPr>
                <w:sz w:val="18"/>
                <w:szCs w:val="18"/>
              </w:rPr>
              <w:t>Idiomas de navegación:</w:t>
            </w:r>
          </w:p>
        </w:tc>
        <w:tc>
          <w:tcPr>
            <w:tcW w:w="5029" w:type="dxa"/>
            <w:tcBorders>
              <w:bottom w:val="dotted" w:sz="4" w:space="0" w:color="auto"/>
            </w:tcBorders>
          </w:tcPr>
          <w:p w:rsidR="006D00FC" w:rsidRPr="00082AEA" w:rsidRDefault="006D00FC" w:rsidP="009B45E2">
            <w:pPr>
              <w:spacing w:before="40" w:after="40"/>
              <w:jc w:val="left"/>
              <w:rPr>
                <w:sz w:val="18"/>
                <w:szCs w:val="18"/>
              </w:rPr>
            </w:pPr>
          </w:p>
          <w:p w:rsidR="006D00FC" w:rsidRPr="00082AEA" w:rsidRDefault="00D33E3F" w:rsidP="00E8508B">
            <w:pPr>
              <w:spacing w:before="40" w:after="40"/>
              <w:jc w:val="left"/>
              <w:rPr>
                <w:sz w:val="18"/>
                <w:szCs w:val="18"/>
              </w:rPr>
            </w:pPr>
            <w:r w:rsidRPr="00082AEA">
              <w:rPr>
                <w:sz w:val="18"/>
                <w:szCs w:val="18"/>
              </w:rPr>
              <w:t>alemán</w:t>
            </w:r>
            <w:r w:rsidR="00C6592F" w:rsidRPr="00082AEA">
              <w:rPr>
                <w:sz w:val="18"/>
                <w:szCs w:val="18"/>
              </w:rPr>
              <w:t xml:space="preserve">, </w:t>
            </w:r>
            <w:r w:rsidRPr="00082AEA">
              <w:rPr>
                <w:sz w:val="18"/>
                <w:szCs w:val="18"/>
              </w:rPr>
              <w:t>español</w:t>
            </w:r>
            <w:r w:rsidR="00C6592F" w:rsidRPr="00082AEA">
              <w:rPr>
                <w:sz w:val="18"/>
                <w:szCs w:val="18"/>
              </w:rPr>
              <w:t xml:space="preserve">, </w:t>
            </w:r>
            <w:r w:rsidRPr="00082AEA">
              <w:rPr>
                <w:sz w:val="18"/>
                <w:szCs w:val="18"/>
              </w:rPr>
              <w:t>francés e inglés</w:t>
            </w:r>
          </w:p>
        </w:tc>
        <w:tc>
          <w:tcPr>
            <w:tcW w:w="717" w:type="dxa"/>
            <w:tcBorders>
              <w:bottom w:val="dotted" w:sz="4" w:space="0" w:color="auto"/>
            </w:tcBorders>
          </w:tcPr>
          <w:p w:rsidR="006D00FC" w:rsidRPr="00082AEA" w:rsidRDefault="006D00FC" w:rsidP="009B45E2">
            <w:pPr>
              <w:spacing w:before="40" w:after="40"/>
              <w:jc w:val="center"/>
              <w:rPr>
                <w:sz w:val="18"/>
                <w:szCs w:val="18"/>
              </w:rPr>
            </w:pPr>
          </w:p>
          <w:p w:rsidR="006D00FC" w:rsidRPr="00082AEA" w:rsidRDefault="006D00FC" w:rsidP="009B45E2">
            <w:pPr>
              <w:spacing w:before="40" w:after="40"/>
              <w:jc w:val="center"/>
              <w:rPr>
                <w:sz w:val="18"/>
                <w:szCs w:val="18"/>
              </w:rPr>
            </w:pPr>
            <w:r w:rsidRPr="00082AEA">
              <w:rPr>
                <w:sz w:val="18"/>
                <w:szCs w:val="18"/>
              </w:rPr>
              <w:t>4</w:t>
            </w:r>
          </w:p>
        </w:tc>
      </w:tr>
      <w:tr w:rsidR="006D00FC" w:rsidRPr="00082AEA" w:rsidTr="00D33E3F">
        <w:tc>
          <w:tcPr>
            <w:tcW w:w="2450" w:type="dxa"/>
            <w:tcBorders>
              <w:top w:val="dotted" w:sz="4" w:space="0" w:color="auto"/>
            </w:tcBorders>
          </w:tcPr>
          <w:p w:rsidR="006D00FC" w:rsidRPr="00082AEA" w:rsidRDefault="006D00FC" w:rsidP="00F45E62">
            <w:pPr>
              <w:spacing w:before="40" w:after="40"/>
              <w:ind w:left="142"/>
              <w:jc w:val="left"/>
              <w:rPr>
                <w:sz w:val="18"/>
                <w:szCs w:val="18"/>
              </w:rPr>
            </w:pPr>
            <w:r w:rsidRPr="00082AEA">
              <w:rPr>
                <w:sz w:val="18"/>
                <w:szCs w:val="18"/>
              </w:rPr>
              <w:t xml:space="preserve">- </w:t>
            </w:r>
            <w:r w:rsidR="00D33E3F" w:rsidRPr="00082AEA">
              <w:rPr>
                <w:sz w:val="18"/>
                <w:szCs w:val="18"/>
              </w:rPr>
              <w:t>Idiomas de los formularios de salida:</w:t>
            </w:r>
          </w:p>
        </w:tc>
        <w:tc>
          <w:tcPr>
            <w:tcW w:w="5029" w:type="dxa"/>
            <w:tcBorders>
              <w:top w:val="dotted" w:sz="4" w:space="0" w:color="auto"/>
            </w:tcBorders>
          </w:tcPr>
          <w:p w:rsidR="00F45E62" w:rsidRPr="00082AEA" w:rsidRDefault="00F45E62" w:rsidP="00F45E62">
            <w:pPr>
              <w:jc w:val="left"/>
              <w:rPr>
                <w:sz w:val="18"/>
                <w:szCs w:val="18"/>
              </w:rPr>
            </w:pPr>
          </w:p>
          <w:p w:rsidR="006D00FC" w:rsidRPr="00082AEA" w:rsidRDefault="00D33E3F" w:rsidP="00E8508B">
            <w:pPr>
              <w:spacing w:before="40" w:after="40"/>
              <w:jc w:val="left"/>
              <w:rPr>
                <w:sz w:val="18"/>
                <w:szCs w:val="18"/>
              </w:rPr>
            </w:pPr>
            <w:r w:rsidRPr="00082AEA">
              <w:rPr>
                <w:sz w:val="18"/>
                <w:szCs w:val="18"/>
              </w:rPr>
              <w:t>alemán</w:t>
            </w:r>
            <w:r w:rsidR="00C6592F" w:rsidRPr="00082AEA">
              <w:rPr>
                <w:sz w:val="18"/>
                <w:szCs w:val="18"/>
              </w:rPr>
              <w:t xml:space="preserve">, </w:t>
            </w:r>
            <w:r w:rsidRPr="00082AEA">
              <w:rPr>
                <w:sz w:val="18"/>
                <w:szCs w:val="18"/>
              </w:rPr>
              <w:t>español</w:t>
            </w:r>
            <w:r w:rsidR="00C6592F" w:rsidRPr="00082AEA">
              <w:rPr>
                <w:sz w:val="18"/>
                <w:szCs w:val="18"/>
              </w:rPr>
              <w:t xml:space="preserve">, </w:t>
            </w:r>
            <w:r w:rsidRPr="00082AEA">
              <w:rPr>
                <w:sz w:val="18"/>
                <w:szCs w:val="18"/>
              </w:rPr>
              <w:t>francés</w:t>
            </w:r>
            <w:r w:rsidR="00C6592F" w:rsidRPr="00082AEA">
              <w:rPr>
                <w:sz w:val="18"/>
                <w:szCs w:val="18"/>
              </w:rPr>
              <w:t xml:space="preserve">, </w:t>
            </w:r>
            <w:r w:rsidRPr="00082AEA">
              <w:rPr>
                <w:sz w:val="18"/>
                <w:szCs w:val="18"/>
              </w:rPr>
              <w:t>inglés y noruego</w:t>
            </w:r>
          </w:p>
        </w:tc>
        <w:tc>
          <w:tcPr>
            <w:tcW w:w="717" w:type="dxa"/>
            <w:tcBorders>
              <w:top w:val="dotted" w:sz="4" w:space="0" w:color="auto"/>
            </w:tcBorders>
          </w:tcPr>
          <w:p w:rsidR="006D00FC" w:rsidRPr="00082AEA" w:rsidRDefault="006D00FC" w:rsidP="009B45E2">
            <w:pPr>
              <w:spacing w:before="40" w:after="40"/>
              <w:jc w:val="center"/>
              <w:rPr>
                <w:sz w:val="18"/>
                <w:szCs w:val="18"/>
              </w:rPr>
            </w:pPr>
            <w:r w:rsidRPr="00082AEA">
              <w:rPr>
                <w:sz w:val="18"/>
                <w:szCs w:val="18"/>
              </w:rPr>
              <w:t>5</w:t>
            </w:r>
          </w:p>
        </w:tc>
      </w:tr>
    </w:tbl>
    <w:p w:rsidR="006D00FC" w:rsidRPr="00082AEA" w:rsidRDefault="006D00FC" w:rsidP="006D00FC">
      <w:pPr>
        <w:ind w:left="567"/>
        <w:rPr>
          <w:sz w:val="18"/>
          <w:szCs w:val="18"/>
        </w:rPr>
      </w:pPr>
    </w:p>
    <w:p w:rsidR="006D00FC" w:rsidRPr="00082AEA" w:rsidRDefault="006D00FC" w:rsidP="006D00FC">
      <w:pPr>
        <w:ind w:left="567"/>
        <w:rPr>
          <w:sz w:val="18"/>
          <w:szCs w:val="18"/>
        </w:rPr>
      </w:pPr>
    </w:p>
    <w:p w:rsidR="006D00FC" w:rsidRPr="00082AEA" w:rsidRDefault="00D33E3F" w:rsidP="006D00FC">
      <w:pPr>
        <w:ind w:left="567"/>
        <w:rPr>
          <w:sz w:val="18"/>
          <w:szCs w:val="18"/>
        </w:rPr>
      </w:pPr>
      <w:r w:rsidRPr="00082AEA">
        <w:rPr>
          <w:sz w:val="18"/>
          <w:szCs w:val="18"/>
        </w:rPr>
        <w:t>Versión</w:t>
      </w:r>
      <w:r w:rsidR="00C6592F" w:rsidRPr="00082AEA">
        <w:rPr>
          <w:sz w:val="18"/>
          <w:szCs w:val="18"/>
        </w:rPr>
        <w:t> 1</w:t>
      </w:r>
      <w:r w:rsidRPr="00082AEA">
        <w:rPr>
          <w:sz w:val="18"/>
          <w:szCs w:val="18"/>
        </w:rPr>
        <w:t>.1 (puesta en funcionamiento en julio de</w:t>
      </w:r>
      <w:r w:rsidR="00C6592F" w:rsidRPr="00082AEA">
        <w:rPr>
          <w:sz w:val="18"/>
          <w:szCs w:val="18"/>
        </w:rPr>
        <w:t> 2</w:t>
      </w:r>
      <w:r w:rsidRPr="00082AEA">
        <w:rPr>
          <w:sz w:val="18"/>
          <w:szCs w:val="18"/>
        </w:rPr>
        <w:t>017)</w:t>
      </w:r>
    </w:p>
    <w:p w:rsidR="006D00FC" w:rsidRPr="00082AEA" w:rsidRDefault="006D00FC" w:rsidP="006D00FC">
      <w:pPr>
        <w:ind w:left="567"/>
        <w:rPr>
          <w:sz w:val="18"/>
          <w:szCs w:val="18"/>
        </w:rPr>
      </w:pPr>
    </w:p>
    <w:tbl>
      <w:tblPr>
        <w:tblStyle w:val="TableGrid"/>
        <w:tblW w:w="0" w:type="auto"/>
        <w:tblInd w:w="567" w:type="dxa"/>
        <w:tblLook w:val="04A0" w:firstRow="1" w:lastRow="0" w:firstColumn="1" w:lastColumn="0" w:noHBand="0" w:noVBand="1"/>
      </w:tblPr>
      <w:tblGrid>
        <w:gridCol w:w="2450"/>
        <w:gridCol w:w="5029"/>
        <w:gridCol w:w="717"/>
      </w:tblGrid>
      <w:tr w:rsidR="006D00FC" w:rsidRPr="00082AEA" w:rsidTr="007F554D">
        <w:tc>
          <w:tcPr>
            <w:tcW w:w="2450" w:type="dxa"/>
            <w:tcBorders>
              <w:top w:val="nil"/>
              <w:left w:val="nil"/>
              <w:right w:val="nil"/>
            </w:tcBorders>
          </w:tcPr>
          <w:p w:rsidR="006D00FC" w:rsidRPr="00082AEA" w:rsidRDefault="006D00FC" w:rsidP="002266F5">
            <w:pPr>
              <w:spacing w:before="40" w:after="40"/>
              <w:jc w:val="left"/>
              <w:rPr>
                <w:sz w:val="18"/>
                <w:szCs w:val="18"/>
              </w:rPr>
            </w:pPr>
          </w:p>
        </w:tc>
        <w:tc>
          <w:tcPr>
            <w:tcW w:w="5029" w:type="dxa"/>
            <w:tcBorders>
              <w:top w:val="nil"/>
              <w:left w:val="nil"/>
            </w:tcBorders>
          </w:tcPr>
          <w:p w:rsidR="006D00FC" w:rsidRPr="00082AEA" w:rsidRDefault="006D00FC" w:rsidP="009B45E2">
            <w:pPr>
              <w:spacing w:before="40" w:after="40"/>
              <w:jc w:val="left"/>
              <w:rPr>
                <w:sz w:val="18"/>
                <w:szCs w:val="18"/>
              </w:rPr>
            </w:pPr>
          </w:p>
        </w:tc>
        <w:tc>
          <w:tcPr>
            <w:tcW w:w="717" w:type="dxa"/>
          </w:tcPr>
          <w:p w:rsidR="006D00FC" w:rsidRPr="00082AEA" w:rsidRDefault="00D33E3F" w:rsidP="00E8508B">
            <w:pPr>
              <w:spacing w:before="40" w:after="40"/>
              <w:jc w:val="center"/>
              <w:rPr>
                <w:sz w:val="18"/>
                <w:szCs w:val="18"/>
              </w:rPr>
            </w:pPr>
            <w:r w:rsidRPr="00082AEA">
              <w:rPr>
                <w:sz w:val="18"/>
                <w:szCs w:val="18"/>
              </w:rPr>
              <w:t>Total</w:t>
            </w:r>
          </w:p>
        </w:tc>
      </w:tr>
      <w:tr w:rsidR="006D00FC" w:rsidRPr="00082AEA" w:rsidTr="007F554D">
        <w:tc>
          <w:tcPr>
            <w:tcW w:w="2450" w:type="dxa"/>
          </w:tcPr>
          <w:p w:rsidR="006D00FC" w:rsidRPr="00082AEA" w:rsidRDefault="00D33E3F" w:rsidP="002266F5">
            <w:pPr>
              <w:spacing w:before="40" w:after="40"/>
              <w:jc w:val="left"/>
              <w:rPr>
                <w:sz w:val="18"/>
                <w:szCs w:val="18"/>
              </w:rPr>
            </w:pPr>
            <w:r w:rsidRPr="00082AEA">
              <w:rPr>
                <w:sz w:val="18"/>
                <w:szCs w:val="18"/>
              </w:rPr>
              <w:t>Cultivos</w:t>
            </w:r>
          </w:p>
        </w:tc>
        <w:tc>
          <w:tcPr>
            <w:tcW w:w="5029" w:type="dxa"/>
          </w:tcPr>
          <w:p w:rsidR="006D00FC" w:rsidRPr="00082AEA" w:rsidRDefault="00D33E3F" w:rsidP="00E8508B">
            <w:pPr>
              <w:spacing w:before="40" w:after="40"/>
              <w:jc w:val="left"/>
              <w:rPr>
                <w:sz w:val="18"/>
                <w:szCs w:val="18"/>
              </w:rPr>
            </w:pPr>
            <w:r w:rsidRPr="00082AEA">
              <w:rPr>
                <w:sz w:val="18"/>
                <w:szCs w:val="18"/>
              </w:rPr>
              <w:t>soja</w:t>
            </w:r>
            <w:r w:rsidR="00C6592F" w:rsidRPr="00082AEA">
              <w:rPr>
                <w:sz w:val="18"/>
                <w:szCs w:val="18"/>
              </w:rPr>
              <w:t xml:space="preserve">, </w:t>
            </w:r>
            <w:r w:rsidRPr="00082AEA">
              <w:rPr>
                <w:sz w:val="18"/>
                <w:szCs w:val="18"/>
              </w:rPr>
              <w:t>lechuga</w:t>
            </w:r>
            <w:r w:rsidR="00C6592F" w:rsidRPr="00082AEA">
              <w:rPr>
                <w:sz w:val="18"/>
                <w:szCs w:val="18"/>
              </w:rPr>
              <w:t xml:space="preserve">, </w:t>
            </w:r>
            <w:r w:rsidRPr="00082AEA">
              <w:rPr>
                <w:sz w:val="18"/>
                <w:szCs w:val="18"/>
              </w:rPr>
              <w:t>variedades frutales de manzano</w:t>
            </w:r>
            <w:r w:rsidR="00C6592F" w:rsidRPr="00082AEA">
              <w:rPr>
                <w:sz w:val="18"/>
                <w:szCs w:val="18"/>
              </w:rPr>
              <w:t xml:space="preserve">, </w:t>
            </w:r>
            <w:r w:rsidRPr="00082AEA">
              <w:rPr>
                <w:sz w:val="18"/>
                <w:szCs w:val="18"/>
              </w:rPr>
              <w:t>rosal y papa/patata</w:t>
            </w:r>
          </w:p>
        </w:tc>
        <w:tc>
          <w:tcPr>
            <w:tcW w:w="717" w:type="dxa"/>
          </w:tcPr>
          <w:p w:rsidR="006D00FC" w:rsidRPr="00082AEA" w:rsidRDefault="006D00FC" w:rsidP="009B45E2">
            <w:pPr>
              <w:spacing w:before="40" w:after="40"/>
              <w:jc w:val="center"/>
              <w:rPr>
                <w:sz w:val="18"/>
                <w:szCs w:val="18"/>
              </w:rPr>
            </w:pPr>
            <w:r w:rsidRPr="00082AEA">
              <w:rPr>
                <w:sz w:val="18"/>
                <w:szCs w:val="18"/>
              </w:rPr>
              <w:t>5</w:t>
            </w:r>
          </w:p>
        </w:tc>
      </w:tr>
      <w:tr w:rsidR="006D00FC" w:rsidRPr="00082AEA" w:rsidTr="007F554D">
        <w:tc>
          <w:tcPr>
            <w:tcW w:w="2450" w:type="dxa"/>
            <w:tcBorders>
              <w:bottom w:val="single" w:sz="4" w:space="0" w:color="auto"/>
            </w:tcBorders>
          </w:tcPr>
          <w:p w:rsidR="006D00FC" w:rsidRPr="00082AEA" w:rsidRDefault="00D33E3F" w:rsidP="002266F5">
            <w:pPr>
              <w:spacing w:before="40" w:after="40"/>
              <w:jc w:val="left"/>
              <w:rPr>
                <w:sz w:val="18"/>
                <w:szCs w:val="18"/>
              </w:rPr>
            </w:pPr>
            <w:r w:rsidRPr="00082AEA">
              <w:rPr>
                <w:sz w:val="18"/>
                <w:szCs w:val="18"/>
              </w:rPr>
              <w:t>Miembros de la Unión</w:t>
            </w:r>
          </w:p>
        </w:tc>
        <w:tc>
          <w:tcPr>
            <w:tcW w:w="5029" w:type="dxa"/>
            <w:tcBorders>
              <w:bottom w:val="single" w:sz="4" w:space="0" w:color="auto"/>
            </w:tcBorders>
          </w:tcPr>
          <w:p w:rsidR="006D00FC" w:rsidRPr="00082AEA" w:rsidRDefault="007F554D" w:rsidP="00E8508B">
            <w:pPr>
              <w:spacing w:before="40" w:after="40"/>
              <w:jc w:val="left"/>
              <w:rPr>
                <w:sz w:val="18"/>
                <w:szCs w:val="18"/>
              </w:rPr>
            </w:pPr>
            <w:r w:rsidRPr="00082AEA">
              <w:rPr>
                <w:sz w:val="18"/>
                <w:szCs w:val="18"/>
              </w:rPr>
              <w:t>Argentina</w:t>
            </w:r>
            <w:r w:rsidR="00C6592F" w:rsidRPr="00082AEA">
              <w:rPr>
                <w:sz w:val="18"/>
                <w:szCs w:val="18"/>
              </w:rPr>
              <w:t xml:space="preserve">, </w:t>
            </w:r>
            <w:r w:rsidRPr="00082AEA">
              <w:rPr>
                <w:sz w:val="18"/>
                <w:szCs w:val="18"/>
              </w:rPr>
              <w:t>Australia</w:t>
            </w:r>
            <w:r w:rsidR="00C6592F" w:rsidRPr="00082AEA">
              <w:rPr>
                <w:sz w:val="18"/>
                <w:szCs w:val="18"/>
              </w:rPr>
              <w:t xml:space="preserve">, </w:t>
            </w:r>
            <w:r w:rsidRPr="00082AEA">
              <w:rPr>
                <w:sz w:val="18"/>
                <w:szCs w:val="18"/>
              </w:rPr>
              <w:t>Chile</w:t>
            </w:r>
            <w:r w:rsidR="00C6592F" w:rsidRPr="00082AEA">
              <w:rPr>
                <w:sz w:val="18"/>
                <w:szCs w:val="18"/>
              </w:rPr>
              <w:t xml:space="preserve">, </w:t>
            </w:r>
            <w:r w:rsidRPr="00082AEA">
              <w:rPr>
                <w:sz w:val="18"/>
                <w:szCs w:val="18"/>
              </w:rPr>
              <w:t>China</w:t>
            </w:r>
            <w:r w:rsidR="00C6592F" w:rsidRPr="00082AEA">
              <w:rPr>
                <w:sz w:val="18"/>
                <w:szCs w:val="18"/>
              </w:rPr>
              <w:t xml:space="preserve">, </w:t>
            </w:r>
            <w:r w:rsidRPr="00082AEA">
              <w:rPr>
                <w:sz w:val="18"/>
                <w:szCs w:val="18"/>
              </w:rPr>
              <w:t>Colombia</w:t>
            </w:r>
            <w:r w:rsidR="00C6592F" w:rsidRPr="00082AEA">
              <w:rPr>
                <w:sz w:val="18"/>
                <w:szCs w:val="18"/>
              </w:rPr>
              <w:t xml:space="preserve">, </w:t>
            </w:r>
            <w:r w:rsidRPr="00082AEA">
              <w:rPr>
                <w:sz w:val="18"/>
                <w:szCs w:val="18"/>
              </w:rPr>
              <w:t>Estados Unidos de América</w:t>
            </w:r>
            <w:r w:rsidR="00C6592F" w:rsidRPr="00082AEA">
              <w:rPr>
                <w:sz w:val="18"/>
                <w:szCs w:val="18"/>
              </w:rPr>
              <w:t xml:space="preserve">, </w:t>
            </w:r>
            <w:r w:rsidRPr="00082AEA">
              <w:rPr>
                <w:sz w:val="18"/>
                <w:szCs w:val="18"/>
              </w:rPr>
              <w:t>Francia</w:t>
            </w:r>
            <w:r w:rsidR="00C6592F" w:rsidRPr="00082AEA">
              <w:rPr>
                <w:sz w:val="18"/>
                <w:szCs w:val="18"/>
              </w:rPr>
              <w:t xml:space="preserve">, </w:t>
            </w:r>
            <w:r w:rsidRPr="00082AEA">
              <w:rPr>
                <w:sz w:val="18"/>
                <w:szCs w:val="18"/>
              </w:rPr>
              <w:t>Kenya</w:t>
            </w:r>
            <w:r w:rsidR="00C6592F" w:rsidRPr="00082AEA">
              <w:rPr>
                <w:sz w:val="18"/>
                <w:szCs w:val="18"/>
              </w:rPr>
              <w:t xml:space="preserve">, </w:t>
            </w:r>
            <w:r w:rsidRPr="00082AEA">
              <w:rPr>
                <w:sz w:val="18"/>
                <w:szCs w:val="18"/>
              </w:rPr>
              <w:t>Noruega</w:t>
            </w:r>
            <w:r w:rsidR="00C6592F" w:rsidRPr="00082AEA">
              <w:rPr>
                <w:sz w:val="18"/>
                <w:szCs w:val="18"/>
              </w:rPr>
              <w:t xml:space="preserve">, </w:t>
            </w:r>
            <w:r w:rsidRPr="00082AEA">
              <w:rPr>
                <w:sz w:val="18"/>
                <w:szCs w:val="18"/>
              </w:rPr>
              <w:t>Nueva Zelandia</w:t>
            </w:r>
            <w:r w:rsidR="00C6592F" w:rsidRPr="00082AEA">
              <w:rPr>
                <w:sz w:val="18"/>
                <w:szCs w:val="18"/>
              </w:rPr>
              <w:t xml:space="preserve">, </w:t>
            </w:r>
            <w:r w:rsidRPr="00082AEA">
              <w:rPr>
                <w:sz w:val="18"/>
                <w:szCs w:val="18"/>
              </w:rPr>
              <w:t>Países Bajos</w:t>
            </w:r>
            <w:r w:rsidR="00C6592F" w:rsidRPr="00082AEA">
              <w:rPr>
                <w:sz w:val="18"/>
                <w:szCs w:val="18"/>
              </w:rPr>
              <w:t xml:space="preserve">, </w:t>
            </w:r>
            <w:r w:rsidRPr="00082AEA">
              <w:rPr>
                <w:sz w:val="18"/>
                <w:szCs w:val="18"/>
              </w:rPr>
              <w:t>República de Moldova</w:t>
            </w:r>
            <w:r w:rsidR="00C6592F" w:rsidRPr="00082AEA">
              <w:rPr>
                <w:sz w:val="18"/>
                <w:szCs w:val="18"/>
              </w:rPr>
              <w:t xml:space="preserve">, </w:t>
            </w:r>
            <w:r w:rsidRPr="00082AEA">
              <w:rPr>
                <w:sz w:val="18"/>
                <w:szCs w:val="18"/>
              </w:rPr>
              <w:t>Suiza</w:t>
            </w:r>
            <w:r w:rsidR="00C6592F" w:rsidRPr="00082AEA">
              <w:rPr>
                <w:sz w:val="18"/>
                <w:szCs w:val="18"/>
              </w:rPr>
              <w:t xml:space="preserve">, </w:t>
            </w:r>
            <w:r w:rsidRPr="00082AEA">
              <w:rPr>
                <w:sz w:val="18"/>
                <w:szCs w:val="18"/>
              </w:rPr>
              <w:t>Túnez</w:t>
            </w:r>
            <w:r w:rsidR="00C6592F" w:rsidRPr="00082AEA">
              <w:rPr>
                <w:sz w:val="18"/>
                <w:szCs w:val="18"/>
              </w:rPr>
              <w:t xml:space="preserve">, </w:t>
            </w:r>
            <w:r w:rsidRPr="00082AEA">
              <w:rPr>
                <w:sz w:val="18"/>
                <w:szCs w:val="18"/>
              </w:rPr>
              <w:t>Turquía y Uruguay</w:t>
            </w:r>
          </w:p>
        </w:tc>
        <w:tc>
          <w:tcPr>
            <w:tcW w:w="717" w:type="dxa"/>
            <w:tcBorders>
              <w:bottom w:val="single" w:sz="4" w:space="0" w:color="auto"/>
            </w:tcBorders>
          </w:tcPr>
          <w:p w:rsidR="006D00FC" w:rsidRPr="00082AEA" w:rsidRDefault="006D00FC" w:rsidP="009B45E2">
            <w:pPr>
              <w:spacing w:before="40" w:after="40"/>
              <w:jc w:val="center"/>
              <w:rPr>
                <w:sz w:val="18"/>
                <w:szCs w:val="18"/>
              </w:rPr>
            </w:pPr>
            <w:r w:rsidRPr="00082AEA">
              <w:rPr>
                <w:sz w:val="18"/>
                <w:szCs w:val="18"/>
              </w:rPr>
              <w:t>16</w:t>
            </w:r>
          </w:p>
        </w:tc>
      </w:tr>
      <w:tr w:rsidR="006D00FC" w:rsidRPr="00082AEA" w:rsidTr="007F554D">
        <w:tc>
          <w:tcPr>
            <w:tcW w:w="2450" w:type="dxa"/>
            <w:tcBorders>
              <w:bottom w:val="dotted" w:sz="4" w:space="0" w:color="auto"/>
            </w:tcBorders>
          </w:tcPr>
          <w:p w:rsidR="006D00FC" w:rsidRPr="00082AEA" w:rsidRDefault="007F554D" w:rsidP="002266F5">
            <w:pPr>
              <w:spacing w:before="40" w:after="40"/>
              <w:jc w:val="left"/>
              <w:rPr>
                <w:sz w:val="18"/>
                <w:szCs w:val="18"/>
              </w:rPr>
            </w:pPr>
            <w:r w:rsidRPr="00082AEA">
              <w:rPr>
                <w:sz w:val="18"/>
                <w:szCs w:val="18"/>
              </w:rPr>
              <w:t>Idiomas</w:t>
            </w:r>
          </w:p>
          <w:p w:rsidR="006D00FC" w:rsidRPr="00082AEA" w:rsidRDefault="006D00FC" w:rsidP="002266F5">
            <w:pPr>
              <w:spacing w:before="40" w:after="40"/>
              <w:ind w:left="142"/>
              <w:jc w:val="left"/>
              <w:rPr>
                <w:sz w:val="18"/>
                <w:szCs w:val="18"/>
              </w:rPr>
            </w:pPr>
            <w:r w:rsidRPr="00082AEA">
              <w:rPr>
                <w:sz w:val="18"/>
                <w:szCs w:val="18"/>
              </w:rPr>
              <w:t xml:space="preserve">- </w:t>
            </w:r>
            <w:r w:rsidR="007F554D" w:rsidRPr="00082AEA">
              <w:rPr>
                <w:sz w:val="18"/>
                <w:szCs w:val="18"/>
              </w:rPr>
              <w:t>Idiomas de navegación:</w:t>
            </w:r>
          </w:p>
        </w:tc>
        <w:tc>
          <w:tcPr>
            <w:tcW w:w="5029" w:type="dxa"/>
            <w:tcBorders>
              <w:bottom w:val="dotted" w:sz="4" w:space="0" w:color="auto"/>
            </w:tcBorders>
          </w:tcPr>
          <w:p w:rsidR="006D00FC" w:rsidRPr="00082AEA" w:rsidRDefault="006D00FC" w:rsidP="009B45E2">
            <w:pPr>
              <w:spacing w:before="40" w:after="40"/>
              <w:jc w:val="left"/>
              <w:rPr>
                <w:sz w:val="18"/>
                <w:szCs w:val="18"/>
              </w:rPr>
            </w:pPr>
          </w:p>
          <w:p w:rsidR="006D00FC" w:rsidRPr="00082AEA" w:rsidRDefault="007F554D" w:rsidP="00E8508B">
            <w:pPr>
              <w:spacing w:before="40" w:after="40"/>
              <w:jc w:val="left"/>
              <w:rPr>
                <w:sz w:val="18"/>
                <w:szCs w:val="18"/>
              </w:rPr>
            </w:pPr>
            <w:r w:rsidRPr="00082AEA">
              <w:rPr>
                <w:sz w:val="18"/>
                <w:szCs w:val="18"/>
              </w:rPr>
              <w:t>alemán</w:t>
            </w:r>
            <w:r w:rsidR="00C6592F" w:rsidRPr="00082AEA">
              <w:rPr>
                <w:sz w:val="18"/>
                <w:szCs w:val="18"/>
              </w:rPr>
              <w:t xml:space="preserve">, </w:t>
            </w:r>
            <w:r w:rsidRPr="00082AEA">
              <w:rPr>
                <w:sz w:val="18"/>
                <w:szCs w:val="18"/>
              </w:rPr>
              <w:t>chino</w:t>
            </w:r>
            <w:r w:rsidR="00C6592F" w:rsidRPr="00082AEA">
              <w:rPr>
                <w:sz w:val="18"/>
                <w:szCs w:val="18"/>
              </w:rPr>
              <w:t xml:space="preserve">, </w:t>
            </w:r>
            <w:r w:rsidRPr="00082AEA">
              <w:rPr>
                <w:sz w:val="18"/>
                <w:szCs w:val="18"/>
              </w:rPr>
              <w:t>español</w:t>
            </w:r>
            <w:r w:rsidR="00C6592F" w:rsidRPr="00082AEA">
              <w:rPr>
                <w:sz w:val="18"/>
                <w:szCs w:val="18"/>
              </w:rPr>
              <w:t xml:space="preserve">, </w:t>
            </w:r>
            <w:r w:rsidRPr="00082AEA">
              <w:rPr>
                <w:sz w:val="18"/>
                <w:szCs w:val="18"/>
              </w:rPr>
              <w:t>francés e inglés</w:t>
            </w:r>
          </w:p>
        </w:tc>
        <w:tc>
          <w:tcPr>
            <w:tcW w:w="717" w:type="dxa"/>
            <w:tcBorders>
              <w:bottom w:val="dotted" w:sz="4" w:space="0" w:color="auto"/>
            </w:tcBorders>
          </w:tcPr>
          <w:p w:rsidR="006D00FC" w:rsidRPr="00082AEA" w:rsidRDefault="006D00FC" w:rsidP="009B45E2">
            <w:pPr>
              <w:spacing w:before="40" w:after="40"/>
              <w:jc w:val="center"/>
              <w:rPr>
                <w:sz w:val="18"/>
                <w:szCs w:val="18"/>
              </w:rPr>
            </w:pPr>
          </w:p>
          <w:p w:rsidR="006D00FC" w:rsidRPr="00082AEA" w:rsidRDefault="006D00FC" w:rsidP="009B45E2">
            <w:pPr>
              <w:spacing w:before="40" w:after="40"/>
              <w:jc w:val="center"/>
              <w:rPr>
                <w:sz w:val="18"/>
                <w:szCs w:val="18"/>
              </w:rPr>
            </w:pPr>
            <w:r w:rsidRPr="00082AEA">
              <w:rPr>
                <w:sz w:val="18"/>
                <w:szCs w:val="18"/>
              </w:rPr>
              <w:t>5</w:t>
            </w:r>
          </w:p>
        </w:tc>
      </w:tr>
      <w:tr w:rsidR="006D00FC" w:rsidRPr="00082AEA" w:rsidTr="007F554D">
        <w:tc>
          <w:tcPr>
            <w:tcW w:w="2450" w:type="dxa"/>
            <w:tcBorders>
              <w:top w:val="dotted" w:sz="4" w:space="0" w:color="auto"/>
            </w:tcBorders>
          </w:tcPr>
          <w:p w:rsidR="006D00FC" w:rsidRPr="00082AEA" w:rsidRDefault="006D00FC" w:rsidP="002266F5">
            <w:pPr>
              <w:spacing w:before="40" w:after="40"/>
              <w:ind w:left="142"/>
              <w:jc w:val="left"/>
              <w:rPr>
                <w:sz w:val="18"/>
                <w:szCs w:val="18"/>
              </w:rPr>
            </w:pPr>
            <w:r w:rsidRPr="00082AEA">
              <w:rPr>
                <w:sz w:val="18"/>
                <w:szCs w:val="18"/>
              </w:rPr>
              <w:t xml:space="preserve">- </w:t>
            </w:r>
            <w:r w:rsidR="007F554D" w:rsidRPr="00082AEA">
              <w:rPr>
                <w:sz w:val="18"/>
                <w:szCs w:val="18"/>
              </w:rPr>
              <w:t>Idiomas de los formularios de salida:</w:t>
            </w:r>
          </w:p>
        </w:tc>
        <w:tc>
          <w:tcPr>
            <w:tcW w:w="5029" w:type="dxa"/>
            <w:tcBorders>
              <w:top w:val="dotted" w:sz="4" w:space="0" w:color="auto"/>
            </w:tcBorders>
          </w:tcPr>
          <w:p w:rsidR="006D00FC" w:rsidRPr="00082AEA" w:rsidRDefault="007F554D" w:rsidP="00E8508B">
            <w:pPr>
              <w:spacing w:before="40" w:after="40"/>
              <w:jc w:val="left"/>
              <w:rPr>
                <w:sz w:val="18"/>
                <w:szCs w:val="18"/>
              </w:rPr>
            </w:pPr>
            <w:r w:rsidRPr="00082AEA">
              <w:rPr>
                <w:sz w:val="18"/>
                <w:szCs w:val="18"/>
              </w:rPr>
              <w:t>alemán</w:t>
            </w:r>
            <w:r w:rsidR="00C6592F" w:rsidRPr="00082AEA">
              <w:rPr>
                <w:sz w:val="18"/>
                <w:szCs w:val="18"/>
              </w:rPr>
              <w:t xml:space="preserve">, </w:t>
            </w:r>
            <w:r w:rsidRPr="00082AEA">
              <w:rPr>
                <w:sz w:val="18"/>
                <w:szCs w:val="18"/>
              </w:rPr>
              <w:t>chino</w:t>
            </w:r>
            <w:r w:rsidR="00C6592F" w:rsidRPr="00082AEA">
              <w:rPr>
                <w:sz w:val="18"/>
                <w:szCs w:val="18"/>
              </w:rPr>
              <w:t xml:space="preserve">, </w:t>
            </w:r>
            <w:r w:rsidRPr="00082AEA">
              <w:rPr>
                <w:sz w:val="18"/>
                <w:szCs w:val="18"/>
              </w:rPr>
              <w:t>español</w:t>
            </w:r>
            <w:r w:rsidR="00C6592F" w:rsidRPr="00082AEA">
              <w:rPr>
                <w:sz w:val="18"/>
                <w:szCs w:val="18"/>
              </w:rPr>
              <w:t xml:space="preserve">, </w:t>
            </w:r>
            <w:r w:rsidRPr="00082AEA">
              <w:rPr>
                <w:sz w:val="18"/>
                <w:szCs w:val="18"/>
              </w:rPr>
              <w:t>francés</w:t>
            </w:r>
            <w:r w:rsidR="00C6592F" w:rsidRPr="00082AEA">
              <w:rPr>
                <w:sz w:val="18"/>
                <w:szCs w:val="18"/>
              </w:rPr>
              <w:t xml:space="preserve">, </w:t>
            </w:r>
            <w:r w:rsidRPr="00082AEA">
              <w:rPr>
                <w:sz w:val="18"/>
                <w:szCs w:val="18"/>
              </w:rPr>
              <w:t>inglés</w:t>
            </w:r>
            <w:r w:rsidR="00C6592F" w:rsidRPr="00082AEA">
              <w:rPr>
                <w:sz w:val="18"/>
                <w:szCs w:val="18"/>
              </w:rPr>
              <w:t xml:space="preserve">, </w:t>
            </w:r>
            <w:r w:rsidRPr="00082AEA">
              <w:rPr>
                <w:sz w:val="18"/>
                <w:szCs w:val="18"/>
              </w:rPr>
              <w:t>noruego</w:t>
            </w:r>
            <w:r w:rsidR="00C6592F" w:rsidRPr="00082AEA">
              <w:rPr>
                <w:sz w:val="18"/>
                <w:szCs w:val="18"/>
              </w:rPr>
              <w:t xml:space="preserve">, </w:t>
            </w:r>
            <w:r w:rsidRPr="00082AEA">
              <w:rPr>
                <w:sz w:val="18"/>
                <w:szCs w:val="18"/>
              </w:rPr>
              <w:t>rumano y turco</w:t>
            </w:r>
          </w:p>
        </w:tc>
        <w:tc>
          <w:tcPr>
            <w:tcW w:w="717" w:type="dxa"/>
            <w:tcBorders>
              <w:top w:val="dotted" w:sz="4" w:space="0" w:color="auto"/>
            </w:tcBorders>
          </w:tcPr>
          <w:p w:rsidR="006D00FC" w:rsidRPr="00082AEA" w:rsidRDefault="006D00FC" w:rsidP="009B45E2">
            <w:pPr>
              <w:spacing w:before="40" w:after="40"/>
              <w:jc w:val="center"/>
              <w:rPr>
                <w:sz w:val="18"/>
                <w:szCs w:val="18"/>
              </w:rPr>
            </w:pPr>
            <w:r w:rsidRPr="00082AEA">
              <w:rPr>
                <w:sz w:val="18"/>
                <w:szCs w:val="18"/>
              </w:rPr>
              <w:t>8</w:t>
            </w:r>
          </w:p>
        </w:tc>
      </w:tr>
    </w:tbl>
    <w:p w:rsidR="006D00FC" w:rsidRPr="00082AEA" w:rsidRDefault="006D00FC" w:rsidP="006D00FC">
      <w:pPr>
        <w:ind w:left="567"/>
        <w:rPr>
          <w:sz w:val="18"/>
          <w:szCs w:val="18"/>
        </w:rPr>
      </w:pPr>
    </w:p>
    <w:p w:rsidR="006D00FC" w:rsidRPr="00082AEA" w:rsidRDefault="006D00FC" w:rsidP="006D00FC">
      <w:pPr>
        <w:rPr>
          <w:sz w:val="18"/>
          <w:szCs w:val="18"/>
        </w:rPr>
      </w:pPr>
    </w:p>
    <w:p w:rsidR="006D00FC" w:rsidRPr="00082AEA" w:rsidRDefault="007F554D" w:rsidP="007F554D">
      <w:pPr>
        <w:pStyle w:val="Heading9"/>
        <w:jc w:val="left"/>
      </w:pPr>
      <w:bookmarkStart w:id="108" w:name="_Toc528352575"/>
      <w:r w:rsidRPr="00082AEA">
        <w:t>Uso de UPOV PRISMA en</w:t>
      </w:r>
      <w:r w:rsidR="00C6592F" w:rsidRPr="00082AEA">
        <w:t> 2</w:t>
      </w:r>
      <w:r w:rsidRPr="00082AEA">
        <w:t>017</w:t>
      </w:r>
      <w:bookmarkEnd w:id="108"/>
    </w:p>
    <w:tbl>
      <w:tblPr>
        <w:tblStyle w:val="TableGrid"/>
        <w:tblW w:w="0" w:type="auto"/>
        <w:tblInd w:w="534" w:type="dxa"/>
        <w:tblLook w:val="04A0" w:firstRow="1" w:lastRow="0" w:firstColumn="1" w:lastColumn="0" w:noHBand="0" w:noVBand="1"/>
      </w:tblPr>
      <w:tblGrid>
        <w:gridCol w:w="4961"/>
        <w:gridCol w:w="3260"/>
      </w:tblGrid>
      <w:tr w:rsidR="006D00FC" w:rsidRPr="00082AEA" w:rsidTr="002266F5">
        <w:tc>
          <w:tcPr>
            <w:tcW w:w="4961" w:type="dxa"/>
          </w:tcPr>
          <w:p w:rsidR="006D00FC" w:rsidRPr="00082AEA" w:rsidRDefault="007F554D" w:rsidP="00E8508B">
            <w:pPr>
              <w:spacing w:before="40" w:after="40"/>
              <w:rPr>
                <w:sz w:val="18"/>
                <w:szCs w:val="18"/>
              </w:rPr>
            </w:pPr>
            <w:r w:rsidRPr="00082AEA">
              <w:rPr>
                <w:sz w:val="18"/>
                <w:szCs w:val="18"/>
              </w:rPr>
              <w:t>Número de solicitudes recibidas en</w:t>
            </w:r>
            <w:r w:rsidR="00C6592F" w:rsidRPr="00082AEA">
              <w:rPr>
                <w:sz w:val="18"/>
                <w:szCs w:val="18"/>
              </w:rPr>
              <w:t> 2</w:t>
            </w:r>
            <w:r w:rsidRPr="00082AEA">
              <w:rPr>
                <w:sz w:val="18"/>
                <w:szCs w:val="18"/>
              </w:rPr>
              <w:t>017</w:t>
            </w:r>
          </w:p>
        </w:tc>
        <w:tc>
          <w:tcPr>
            <w:tcW w:w="3260" w:type="dxa"/>
          </w:tcPr>
          <w:p w:rsidR="006D00FC" w:rsidRPr="00082AEA" w:rsidRDefault="006D00FC" w:rsidP="002266F5">
            <w:pPr>
              <w:spacing w:before="40" w:after="40"/>
              <w:jc w:val="left"/>
              <w:rPr>
                <w:sz w:val="18"/>
                <w:szCs w:val="18"/>
              </w:rPr>
            </w:pPr>
            <w:r w:rsidRPr="00082AEA">
              <w:rPr>
                <w:sz w:val="18"/>
                <w:szCs w:val="18"/>
              </w:rPr>
              <w:t>14</w:t>
            </w:r>
          </w:p>
        </w:tc>
      </w:tr>
      <w:tr w:rsidR="006D00FC" w:rsidRPr="00082AEA" w:rsidTr="002266F5">
        <w:tc>
          <w:tcPr>
            <w:tcW w:w="4961" w:type="dxa"/>
          </w:tcPr>
          <w:p w:rsidR="006D00FC" w:rsidRPr="00082AEA" w:rsidRDefault="007F554D" w:rsidP="00E8508B">
            <w:pPr>
              <w:spacing w:before="40" w:after="40"/>
              <w:rPr>
                <w:sz w:val="18"/>
                <w:szCs w:val="18"/>
              </w:rPr>
            </w:pPr>
            <w:r w:rsidRPr="00082AEA">
              <w:rPr>
                <w:sz w:val="18"/>
                <w:szCs w:val="18"/>
              </w:rPr>
              <w:t>Número de países en los que se presentaron solicitudes</w:t>
            </w:r>
          </w:p>
        </w:tc>
        <w:tc>
          <w:tcPr>
            <w:tcW w:w="3260" w:type="dxa"/>
          </w:tcPr>
          <w:p w:rsidR="006D00FC" w:rsidRPr="00082AEA" w:rsidRDefault="006D00FC" w:rsidP="002266F5">
            <w:pPr>
              <w:spacing w:before="40" w:after="40"/>
              <w:jc w:val="left"/>
              <w:rPr>
                <w:sz w:val="18"/>
                <w:szCs w:val="18"/>
              </w:rPr>
            </w:pPr>
            <w:r w:rsidRPr="00082AEA">
              <w:rPr>
                <w:sz w:val="18"/>
                <w:szCs w:val="18"/>
              </w:rPr>
              <w:t>6 (</w:t>
            </w:r>
            <w:r w:rsidRPr="00082AEA">
              <w:rPr>
                <w:noProof/>
                <w:sz w:val="18"/>
                <w:szCs w:val="18"/>
              </w:rPr>
              <w:t>AU</w:t>
            </w:r>
            <w:r w:rsidR="00C6592F" w:rsidRPr="00082AEA">
              <w:rPr>
                <w:noProof/>
                <w:sz w:val="18"/>
                <w:szCs w:val="18"/>
              </w:rPr>
              <w:t xml:space="preserve">, </w:t>
            </w:r>
            <w:r w:rsidRPr="00082AEA">
              <w:rPr>
                <w:noProof/>
                <w:sz w:val="18"/>
                <w:szCs w:val="18"/>
              </w:rPr>
              <w:t>CH</w:t>
            </w:r>
            <w:r w:rsidR="00C6592F" w:rsidRPr="00082AEA">
              <w:rPr>
                <w:noProof/>
                <w:sz w:val="18"/>
                <w:szCs w:val="18"/>
              </w:rPr>
              <w:t xml:space="preserve">, </w:t>
            </w:r>
            <w:r w:rsidRPr="00082AEA">
              <w:rPr>
                <w:noProof/>
                <w:sz w:val="18"/>
                <w:szCs w:val="18"/>
              </w:rPr>
              <w:t>CL</w:t>
            </w:r>
            <w:r w:rsidR="00C6592F" w:rsidRPr="00082AEA">
              <w:rPr>
                <w:noProof/>
                <w:sz w:val="18"/>
                <w:szCs w:val="18"/>
              </w:rPr>
              <w:t xml:space="preserve">, </w:t>
            </w:r>
            <w:r w:rsidRPr="00082AEA">
              <w:rPr>
                <w:noProof/>
                <w:sz w:val="18"/>
                <w:szCs w:val="18"/>
              </w:rPr>
              <w:t>NO</w:t>
            </w:r>
            <w:r w:rsidR="00C6592F" w:rsidRPr="00082AEA">
              <w:rPr>
                <w:noProof/>
                <w:sz w:val="18"/>
                <w:szCs w:val="18"/>
              </w:rPr>
              <w:t xml:space="preserve">, </w:t>
            </w:r>
            <w:r w:rsidRPr="00082AEA">
              <w:rPr>
                <w:noProof/>
                <w:sz w:val="18"/>
                <w:szCs w:val="18"/>
              </w:rPr>
              <w:t>NL</w:t>
            </w:r>
            <w:r w:rsidR="00C6592F" w:rsidRPr="00082AEA">
              <w:rPr>
                <w:noProof/>
                <w:sz w:val="18"/>
                <w:szCs w:val="18"/>
              </w:rPr>
              <w:t xml:space="preserve">, </w:t>
            </w:r>
            <w:r w:rsidRPr="00082AEA">
              <w:rPr>
                <w:noProof/>
                <w:sz w:val="18"/>
                <w:szCs w:val="18"/>
              </w:rPr>
              <w:t>NZ</w:t>
            </w:r>
            <w:r w:rsidRPr="00082AEA">
              <w:rPr>
                <w:sz w:val="18"/>
                <w:szCs w:val="18"/>
              </w:rPr>
              <w:t>)</w:t>
            </w:r>
          </w:p>
        </w:tc>
      </w:tr>
      <w:tr w:rsidR="006D00FC" w:rsidRPr="00082AEA" w:rsidTr="002266F5">
        <w:tc>
          <w:tcPr>
            <w:tcW w:w="4961" w:type="dxa"/>
          </w:tcPr>
          <w:p w:rsidR="006D00FC" w:rsidRPr="00082AEA" w:rsidRDefault="007F554D" w:rsidP="00E8508B">
            <w:pPr>
              <w:spacing w:before="40" w:after="40"/>
              <w:rPr>
                <w:sz w:val="18"/>
                <w:szCs w:val="18"/>
              </w:rPr>
            </w:pPr>
            <w:r w:rsidRPr="00082AEA">
              <w:rPr>
                <w:sz w:val="18"/>
                <w:szCs w:val="18"/>
              </w:rPr>
              <w:t>Número de solicitantes</w:t>
            </w:r>
          </w:p>
        </w:tc>
        <w:tc>
          <w:tcPr>
            <w:tcW w:w="3260" w:type="dxa"/>
          </w:tcPr>
          <w:p w:rsidR="006D00FC" w:rsidRPr="00082AEA" w:rsidRDefault="006D00FC" w:rsidP="002266F5">
            <w:pPr>
              <w:spacing w:before="40" w:after="40"/>
              <w:jc w:val="left"/>
              <w:rPr>
                <w:sz w:val="18"/>
                <w:szCs w:val="18"/>
              </w:rPr>
            </w:pPr>
            <w:r w:rsidRPr="00082AEA">
              <w:rPr>
                <w:sz w:val="18"/>
                <w:szCs w:val="18"/>
              </w:rPr>
              <w:t>4</w:t>
            </w:r>
          </w:p>
        </w:tc>
      </w:tr>
      <w:tr w:rsidR="006D00FC" w:rsidRPr="00082AEA" w:rsidTr="002266F5">
        <w:tc>
          <w:tcPr>
            <w:tcW w:w="4961" w:type="dxa"/>
          </w:tcPr>
          <w:p w:rsidR="006D00FC" w:rsidRPr="00082AEA" w:rsidRDefault="007F554D" w:rsidP="00E8508B">
            <w:pPr>
              <w:spacing w:before="40" w:after="40"/>
              <w:rPr>
                <w:sz w:val="18"/>
                <w:szCs w:val="18"/>
              </w:rPr>
            </w:pPr>
            <w:r w:rsidRPr="00082AEA">
              <w:rPr>
                <w:sz w:val="18"/>
                <w:szCs w:val="18"/>
              </w:rPr>
              <w:t>Número de cultivos</w:t>
            </w:r>
          </w:p>
        </w:tc>
        <w:tc>
          <w:tcPr>
            <w:tcW w:w="3260" w:type="dxa"/>
          </w:tcPr>
          <w:p w:rsidR="006D00FC" w:rsidRPr="00082AEA" w:rsidRDefault="007F554D" w:rsidP="002266F5">
            <w:pPr>
              <w:spacing w:before="40" w:after="40"/>
              <w:jc w:val="left"/>
              <w:rPr>
                <w:sz w:val="18"/>
                <w:szCs w:val="18"/>
              </w:rPr>
            </w:pPr>
            <w:r w:rsidRPr="00082AEA">
              <w:rPr>
                <w:sz w:val="18"/>
                <w:szCs w:val="18"/>
              </w:rPr>
              <w:t>3 (manzano</w:t>
            </w:r>
            <w:r w:rsidR="00C6592F" w:rsidRPr="00082AEA">
              <w:rPr>
                <w:sz w:val="18"/>
                <w:szCs w:val="18"/>
              </w:rPr>
              <w:t xml:space="preserve">, </w:t>
            </w:r>
            <w:r w:rsidRPr="00082AEA">
              <w:rPr>
                <w:sz w:val="18"/>
                <w:szCs w:val="18"/>
              </w:rPr>
              <w:t>lechuga</w:t>
            </w:r>
            <w:r w:rsidR="00C6592F" w:rsidRPr="00082AEA">
              <w:rPr>
                <w:sz w:val="18"/>
                <w:szCs w:val="18"/>
              </w:rPr>
              <w:t xml:space="preserve">, </w:t>
            </w:r>
            <w:r w:rsidRPr="00082AEA">
              <w:rPr>
                <w:sz w:val="18"/>
                <w:szCs w:val="18"/>
              </w:rPr>
              <w:t>papa/patata)</w:t>
            </w:r>
          </w:p>
        </w:tc>
      </w:tr>
      <w:tr w:rsidR="006D00FC" w:rsidRPr="00082AEA" w:rsidTr="002266F5">
        <w:tc>
          <w:tcPr>
            <w:tcW w:w="4961" w:type="dxa"/>
          </w:tcPr>
          <w:p w:rsidR="006D00FC" w:rsidRPr="00082AEA" w:rsidRDefault="007F554D" w:rsidP="00E8508B">
            <w:pPr>
              <w:spacing w:before="40" w:after="40"/>
              <w:rPr>
                <w:sz w:val="18"/>
                <w:szCs w:val="18"/>
              </w:rPr>
            </w:pPr>
            <w:r w:rsidRPr="00082AEA">
              <w:rPr>
                <w:sz w:val="18"/>
                <w:szCs w:val="18"/>
              </w:rPr>
              <w:t>Número de administradores de obtentores registrados</w:t>
            </w:r>
          </w:p>
        </w:tc>
        <w:tc>
          <w:tcPr>
            <w:tcW w:w="3260" w:type="dxa"/>
          </w:tcPr>
          <w:p w:rsidR="006D00FC" w:rsidRPr="00082AEA" w:rsidRDefault="006D00FC" w:rsidP="002266F5">
            <w:pPr>
              <w:spacing w:before="40" w:after="40"/>
              <w:jc w:val="left"/>
              <w:rPr>
                <w:sz w:val="18"/>
                <w:szCs w:val="18"/>
              </w:rPr>
            </w:pPr>
            <w:r w:rsidRPr="00082AEA">
              <w:rPr>
                <w:sz w:val="18"/>
                <w:szCs w:val="18"/>
              </w:rPr>
              <w:t xml:space="preserve">7 </w:t>
            </w:r>
          </w:p>
        </w:tc>
      </w:tr>
    </w:tbl>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7F554D" w:rsidP="007F554D">
      <w:pPr>
        <w:pStyle w:val="Heading8"/>
        <w:rPr>
          <w:szCs w:val="18"/>
        </w:rPr>
      </w:pPr>
      <w:bookmarkStart w:id="109" w:name="_Toc528352576"/>
      <w:r w:rsidRPr="00082AEA">
        <w:rPr>
          <w:szCs w:val="18"/>
        </w:rPr>
        <w:t>b) Asignación de códigos UPOV para cada tipo de cultivo y modificación de las bases de datos GENIE y PLUTO a fin de poder disponer de estadísticas por tipo de cultivo (agrícolas</w:t>
      </w:r>
      <w:r w:rsidR="00C6592F" w:rsidRPr="00082AEA">
        <w:rPr>
          <w:szCs w:val="18"/>
        </w:rPr>
        <w:t xml:space="preserve">, </w:t>
      </w:r>
      <w:r w:rsidRPr="00082AEA">
        <w:rPr>
          <w:szCs w:val="18"/>
        </w:rPr>
        <w:t>frutales</w:t>
      </w:r>
      <w:r w:rsidR="00C6592F" w:rsidRPr="00082AEA">
        <w:rPr>
          <w:szCs w:val="18"/>
        </w:rPr>
        <w:t xml:space="preserve">, </w:t>
      </w:r>
      <w:r w:rsidRPr="00082AEA">
        <w:rPr>
          <w:szCs w:val="18"/>
        </w:rPr>
        <w:t>ornamentales</w:t>
      </w:r>
      <w:r w:rsidR="00C6592F" w:rsidRPr="00082AEA">
        <w:rPr>
          <w:szCs w:val="18"/>
        </w:rPr>
        <w:t xml:space="preserve">, </w:t>
      </w:r>
      <w:r w:rsidRPr="00082AEA">
        <w:rPr>
          <w:szCs w:val="18"/>
        </w:rPr>
        <w:t>hortícolas y árboles forestales)</w:t>
      </w:r>
      <w:bookmarkEnd w:id="109"/>
    </w:p>
    <w:p w:rsidR="006D00FC" w:rsidRPr="00082AEA" w:rsidRDefault="007F554D" w:rsidP="006D00FC">
      <w:pPr>
        <w:pStyle w:val="result"/>
        <w:rPr>
          <w:szCs w:val="18"/>
        </w:rPr>
      </w:pPr>
      <w:r w:rsidRPr="00082AEA">
        <w:rPr>
          <w:szCs w:val="18"/>
        </w:rPr>
        <w:t>Véase en el subprograma UV.1</w:t>
      </w:r>
      <w:r w:rsidR="00C6592F" w:rsidRPr="00082AEA">
        <w:rPr>
          <w:szCs w:val="18"/>
        </w:rPr>
        <w:t xml:space="preserve">, </w:t>
      </w:r>
      <w:r w:rsidRPr="00082AEA">
        <w:rPr>
          <w:szCs w:val="18"/>
        </w:rPr>
        <w:t>el indicador de rendimiento</w:t>
      </w:r>
      <w:r w:rsidR="00C6592F" w:rsidRPr="00082AEA">
        <w:rPr>
          <w:szCs w:val="18"/>
        </w:rPr>
        <w:t> 6</w:t>
      </w:r>
      <w:r w:rsidRPr="00082AEA">
        <w:rPr>
          <w:szCs w:val="18"/>
        </w:rPr>
        <w:t xml:space="preserve"> “Examen de la situación relativa a las solicitudes y concesión de derechos de obtentor”</w:t>
      </w:r>
      <w:r w:rsidR="00C6592F" w:rsidRPr="00082AEA">
        <w:rPr>
          <w:szCs w:val="18"/>
        </w:rPr>
        <w:t xml:space="preserve">, </w:t>
      </w:r>
      <w:r w:rsidRPr="00082AEA">
        <w:rPr>
          <w:szCs w:val="18"/>
        </w:rPr>
        <w:t>sección e)</w:t>
      </w:r>
    </w:p>
    <w:p w:rsidR="006D00FC" w:rsidRPr="00082AEA" w:rsidRDefault="006D00FC" w:rsidP="006D00FC">
      <w:pPr>
        <w:rPr>
          <w:sz w:val="18"/>
          <w:szCs w:val="18"/>
        </w:rPr>
      </w:pPr>
    </w:p>
    <w:p w:rsidR="006D00FC" w:rsidRPr="00082AEA" w:rsidRDefault="006D00FC" w:rsidP="006D00FC">
      <w:pPr>
        <w:jc w:val="left"/>
      </w:pPr>
    </w:p>
    <w:p w:rsidR="006D00FC" w:rsidRPr="00082AEA" w:rsidRDefault="006D00FC" w:rsidP="006D00FC">
      <w:pPr>
        <w:jc w:val="left"/>
        <w:rPr>
          <w:rFonts w:eastAsiaTheme="minorEastAsia"/>
          <w:b/>
          <w:smallCaps/>
        </w:rPr>
      </w:pPr>
      <w:r w:rsidRPr="00082AEA">
        <w:br w:type="page"/>
      </w:r>
    </w:p>
    <w:p w:rsidR="006D00FC" w:rsidRPr="00082AEA" w:rsidRDefault="006D00FC" w:rsidP="006D00FC">
      <w:pPr>
        <w:pStyle w:val="Heading4"/>
        <w:rPr>
          <w:lang w:val="es-ES_tradnl"/>
        </w:rPr>
      </w:pPr>
      <w:bookmarkStart w:id="110" w:name="_Toc528352577"/>
      <w:r w:rsidRPr="00082AEA">
        <w:rPr>
          <w:lang w:val="es-ES_tradnl"/>
        </w:rPr>
        <w:lastRenderedPageBreak/>
        <w:t>2.3</w:t>
      </w:r>
      <w:r w:rsidRPr="00082AEA">
        <w:rPr>
          <w:lang w:val="es-ES_tradnl"/>
        </w:rPr>
        <w:tab/>
      </w:r>
      <w:bookmarkEnd w:id="103"/>
      <w:r w:rsidR="007F554D" w:rsidRPr="00082AEA">
        <w:rPr>
          <w:lang w:val="es-ES_tradnl"/>
        </w:rPr>
        <w:t>Subprograma UV.3: Prestar asistencia para la introducción y aplicación del sistema de la UPOV</w:t>
      </w:r>
      <w:bookmarkEnd w:id="110"/>
    </w:p>
    <w:p w:rsidR="006D00FC" w:rsidRPr="00082AEA" w:rsidRDefault="006D00FC" w:rsidP="006D00FC">
      <w:pPr>
        <w:rPr>
          <w:sz w:val="18"/>
          <w:szCs w:val="18"/>
        </w:rPr>
      </w:pPr>
    </w:p>
    <w:p w:rsidR="006D00FC" w:rsidRPr="00082AEA" w:rsidRDefault="007F554D" w:rsidP="006D00FC">
      <w:pPr>
        <w:autoSpaceDE w:val="0"/>
        <w:autoSpaceDN w:val="0"/>
        <w:adjustRightInd w:val="0"/>
        <w:rPr>
          <w:rFonts w:cs="Arial"/>
          <w:sz w:val="18"/>
          <w:szCs w:val="19"/>
        </w:rPr>
      </w:pPr>
      <w:r w:rsidRPr="00082AEA">
        <w:rPr>
          <w:rFonts w:cs="Arial"/>
          <w:sz w:val="18"/>
          <w:szCs w:val="19"/>
        </w:rPr>
        <w:t>El presente subprograma abarca la asistencia brindada en respuesta a las peticiones de los miembros de la Unión y de los posibles futuros miembros de la Unión.</w:t>
      </w:r>
      <w:r w:rsidR="009B45E2" w:rsidRPr="00082AEA">
        <w:rPr>
          <w:rFonts w:cs="Arial"/>
          <w:sz w:val="18"/>
          <w:szCs w:val="19"/>
        </w:rPr>
        <w:t xml:space="preserve"> </w:t>
      </w:r>
      <w:r w:rsidRPr="00082AEA">
        <w:rPr>
          <w:rFonts w:cs="Arial"/>
          <w:sz w:val="18"/>
          <w:szCs w:val="19"/>
        </w:rPr>
        <w:t>Con la finalidad de satisfacer la demanda de asistencia para introducir y aplicar el sistema de la UPOV en el marco de los recursos disponibles</w:t>
      </w:r>
      <w:r w:rsidR="00C6592F" w:rsidRPr="00082AEA">
        <w:rPr>
          <w:rFonts w:cs="Arial"/>
          <w:sz w:val="18"/>
          <w:szCs w:val="19"/>
        </w:rPr>
        <w:t xml:space="preserve">, </w:t>
      </w:r>
      <w:r w:rsidRPr="00082AEA">
        <w:rPr>
          <w:rFonts w:cs="Arial"/>
          <w:sz w:val="18"/>
          <w:szCs w:val="19"/>
        </w:rPr>
        <w:t>será necesario recurrir a los cursos de enseñanza a distancia y a la formación de formadores</w:t>
      </w:r>
      <w:r w:rsidR="00C6592F" w:rsidRPr="00082AEA">
        <w:rPr>
          <w:rFonts w:cs="Arial"/>
          <w:sz w:val="18"/>
          <w:szCs w:val="19"/>
        </w:rPr>
        <w:t xml:space="preserve">, </w:t>
      </w:r>
      <w:r w:rsidRPr="00082AEA">
        <w:rPr>
          <w:rFonts w:cs="Arial"/>
          <w:sz w:val="18"/>
          <w:szCs w:val="19"/>
        </w:rPr>
        <w:t>dar prioridad a la asistencia que presta la Oficina de la Unión y usar recursos externos para la administración</w:t>
      </w:r>
      <w:r w:rsidR="00C6592F" w:rsidRPr="00082AEA">
        <w:rPr>
          <w:rFonts w:cs="Arial"/>
          <w:sz w:val="18"/>
          <w:szCs w:val="19"/>
        </w:rPr>
        <w:t xml:space="preserve">, </w:t>
      </w:r>
      <w:r w:rsidRPr="00082AEA">
        <w:rPr>
          <w:rFonts w:cs="Arial"/>
          <w:sz w:val="18"/>
          <w:szCs w:val="19"/>
        </w:rPr>
        <w:t>la formación y la asistencia conforme a los fondos disponibles.</w:t>
      </w:r>
      <w:r w:rsidR="009B45E2" w:rsidRPr="00082AEA">
        <w:rPr>
          <w:rFonts w:cs="Arial"/>
          <w:sz w:val="18"/>
          <w:szCs w:val="19"/>
        </w:rPr>
        <w:t xml:space="preserve"> </w:t>
      </w:r>
      <w:r w:rsidRPr="00082AEA">
        <w:rPr>
          <w:rFonts w:cs="Arial"/>
          <w:sz w:val="18"/>
          <w:szCs w:val="19"/>
        </w:rPr>
        <w:t>El presente subprograma cuenta con el respaldo del presupuesto ordinario</w:t>
      </w:r>
      <w:r w:rsidR="00C6592F" w:rsidRPr="00082AEA">
        <w:rPr>
          <w:rFonts w:cs="Arial"/>
          <w:sz w:val="18"/>
          <w:szCs w:val="19"/>
        </w:rPr>
        <w:t xml:space="preserve">, </w:t>
      </w:r>
      <w:r w:rsidRPr="00082AEA">
        <w:rPr>
          <w:rFonts w:cs="Arial"/>
          <w:sz w:val="18"/>
          <w:szCs w:val="19"/>
        </w:rPr>
        <w:t>aunque los fondos extrapresupuestarios y la ayuda en especie constituyen una proporción importante de los recursos que se utilizan para la asistencia.</w:t>
      </w:r>
      <w:r w:rsidR="006D00FC" w:rsidRPr="00082AEA">
        <w:rPr>
          <w:rFonts w:cs="Arial"/>
          <w:sz w:val="18"/>
          <w:szCs w:val="19"/>
        </w:rPr>
        <w:t xml:space="preserve"> </w:t>
      </w:r>
      <w:r w:rsidRPr="00082AEA">
        <w:rPr>
          <w:rFonts w:cs="Arial"/>
          <w:sz w:val="18"/>
          <w:szCs w:val="19"/>
        </w:rPr>
        <w:t>A fin de utilizar los recursos disponibles de la manera más eficaz posible</w:t>
      </w:r>
      <w:r w:rsidR="00C6592F" w:rsidRPr="00082AEA">
        <w:rPr>
          <w:rFonts w:cs="Arial"/>
          <w:sz w:val="18"/>
          <w:szCs w:val="19"/>
        </w:rPr>
        <w:t xml:space="preserve">, </w:t>
      </w:r>
      <w:r w:rsidRPr="00082AEA">
        <w:rPr>
          <w:rFonts w:cs="Arial"/>
          <w:sz w:val="18"/>
          <w:szCs w:val="19"/>
        </w:rPr>
        <w:t>la Oficina de la Unión seguirá dando prioridad a sus actividades y procurando encontrar sinergias en sus actividades con los miembros de la Unión y otros asociados.</w:t>
      </w:r>
      <w:r w:rsidR="009B45E2" w:rsidRPr="00082AEA">
        <w:rPr>
          <w:rFonts w:cs="Arial"/>
          <w:sz w:val="18"/>
          <w:szCs w:val="19"/>
        </w:rPr>
        <w:t xml:space="preserve"> </w:t>
      </w:r>
      <w:r w:rsidRPr="00082AEA">
        <w:rPr>
          <w:rFonts w:cs="Arial"/>
          <w:sz w:val="18"/>
          <w:szCs w:val="19"/>
        </w:rPr>
        <w:t>La estrategia de formación y asistencia proporciona la orientación y el fundamento para la coordinación global de esta tarea.</w:t>
      </w:r>
    </w:p>
    <w:p w:rsidR="006D00FC" w:rsidRPr="00082AEA" w:rsidRDefault="006D00FC" w:rsidP="006D00FC">
      <w:pPr>
        <w:autoSpaceDE w:val="0"/>
        <w:autoSpaceDN w:val="0"/>
        <w:adjustRightInd w:val="0"/>
        <w:rPr>
          <w:rFonts w:cs="Arial"/>
          <w:sz w:val="18"/>
          <w:szCs w:val="19"/>
        </w:rPr>
      </w:pPr>
    </w:p>
    <w:p w:rsidR="006D00FC" w:rsidRPr="00082AEA" w:rsidRDefault="007F554D" w:rsidP="006D00FC">
      <w:pPr>
        <w:autoSpaceDE w:val="0"/>
        <w:autoSpaceDN w:val="0"/>
        <w:adjustRightInd w:val="0"/>
        <w:rPr>
          <w:rFonts w:cs="Arial"/>
          <w:spacing w:val="-2"/>
          <w:sz w:val="18"/>
          <w:szCs w:val="19"/>
        </w:rPr>
      </w:pPr>
      <w:r w:rsidRPr="00082AEA">
        <w:rPr>
          <w:rFonts w:cs="Arial"/>
          <w:spacing w:val="-2"/>
          <w:sz w:val="18"/>
          <w:szCs w:val="19"/>
        </w:rPr>
        <w:t>La Oficina de la Unión organizó o participó en 199 misiones o actividades en el bienio</w:t>
      </w:r>
      <w:r w:rsidR="00C6592F" w:rsidRPr="00082AEA">
        <w:rPr>
          <w:rFonts w:cs="Arial"/>
          <w:spacing w:val="-2"/>
          <w:sz w:val="18"/>
          <w:szCs w:val="19"/>
        </w:rPr>
        <w:t> 2</w:t>
      </w:r>
      <w:r w:rsidRPr="00082AEA">
        <w:rPr>
          <w:rFonts w:cs="Arial"/>
          <w:spacing w:val="-2"/>
          <w:sz w:val="18"/>
          <w:szCs w:val="19"/>
        </w:rPr>
        <w:t>016</w:t>
      </w:r>
      <w:r w:rsidRPr="00082AEA">
        <w:rPr>
          <w:rFonts w:cs="Arial"/>
          <w:spacing w:val="-2"/>
          <w:sz w:val="18"/>
          <w:szCs w:val="19"/>
        </w:rPr>
        <w:noBreakHyphen/>
        <w:t>2017</w:t>
      </w:r>
      <w:r w:rsidR="00C6592F" w:rsidRPr="00082AEA">
        <w:rPr>
          <w:rFonts w:cs="Arial"/>
          <w:spacing w:val="-2"/>
          <w:sz w:val="18"/>
          <w:szCs w:val="19"/>
        </w:rPr>
        <w:t xml:space="preserve">, </w:t>
      </w:r>
      <w:r w:rsidRPr="00082AEA">
        <w:rPr>
          <w:rFonts w:cs="Arial"/>
          <w:spacing w:val="-2"/>
          <w:sz w:val="18"/>
          <w:szCs w:val="19"/>
        </w:rPr>
        <w:t>en las que se proporcionó información sobre el sistema de la UPOV a 119 Estados y 15 organizaciones.</w:t>
      </w:r>
      <w:r w:rsidR="009B45E2" w:rsidRPr="00082AEA">
        <w:rPr>
          <w:rFonts w:cs="Arial"/>
          <w:spacing w:val="-2"/>
          <w:sz w:val="18"/>
          <w:szCs w:val="19"/>
        </w:rPr>
        <w:t xml:space="preserve"> </w:t>
      </w:r>
      <w:r w:rsidRPr="00082AEA">
        <w:rPr>
          <w:rFonts w:cs="Arial"/>
          <w:spacing w:val="-2"/>
          <w:sz w:val="18"/>
          <w:szCs w:val="19"/>
        </w:rPr>
        <w:t>En los cursos de enseñanza a distancia de la UPOV participaron</w:t>
      </w:r>
      <w:r w:rsidR="00C6592F" w:rsidRPr="00082AEA">
        <w:rPr>
          <w:rFonts w:cs="Arial"/>
          <w:spacing w:val="-2"/>
          <w:sz w:val="18"/>
          <w:szCs w:val="19"/>
        </w:rPr>
        <w:t> 1</w:t>
      </w:r>
      <w:r w:rsidRPr="00082AEA">
        <w:rPr>
          <w:rFonts w:cs="Arial"/>
          <w:spacing w:val="-2"/>
          <w:sz w:val="18"/>
          <w:szCs w:val="19"/>
        </w:rPr>
        <w:t>.240 alumnos.</w:t>
      </w:r>
      <w:r w:rsidR="009B45E2" w:rsidRPr="00082AEA">
        <w:rPr>
          <w:rFonts w:cs="Arial"/>
          <w:spacing w:val="-2"/>
          <w:sz w:val="18"/>
          <w:szCs w:val="19"/>
        </w:rPr>
        <w:t xml:space="preserve"> </w:t>
      </w:r>
      <w:r w:rsidRPr="00082AEA">
        <w:rPr>
          <w:rFonts w:cs="Arial"/>
          <w:spacing w:val="-2"/>
          <w:sz w:val="18"/>
          <w:szCs w:val="19"/>
        </w:rPr>
        <w:t>Al final de</w:t>
      </w:r>
      <w:r w:rsidR="00C6592F" w:rsidRPr="00082AEA">
        <w:rPr>
          <w:rFonts w:cs="Arial"/>
          <w:spacing w:val="-2"/>
          <w:sz w:val="18"/>
          <w:szCs w:val="19"/>
        </w:rPr>
        <w:t> 2</w:t>
      </w:r>
      <w:r w:rsidRPr="00082AEA">
        <w:rPr>
          <w:rFonts w:cs="Arial"/>
          <w:spacing w:val="-2"/>
          <w:sz w:val="18"/>
          <w:szCs w:val="19"/>
        </w:rPr>
        <w:t>017</w:t>
      </w:r>
      <w:r w:rsidR="00C6592F" w:rsidRPr="00082AEA">
        <w:rPr>
          <w:rFonts w:cs="Arial"/>
          <w:spacing w:val="-2"/>
          <w:sz w:val="18"/>
          <w:szCs w:val="19"/>
        </w:rPr>
        <w:t xml:space="preserve">, </w:t>
      </w:r>
      <w:r w:rsidRPr="00082AEA">
        <w:rPr>
          <w:rFonts w:cs="Arial"/>
          <w:spacing w:val="-2"/>
          <w:sz w:val="18"/>
          <w:szCs w:val="19"/>
        </w:rPr>
        <w:t>se había prestado asistencia en la elaboración de legislación sobre la protección de las obtenciones vegetales a 16 Estados y una organización</w:t>
      </w:r>
      <w:r w:rsidR="00C6592F" w:rsidRPr="00082AEA">
        <w:rPr>
          <w:rFonts w:cs="Arial"/>
          <w:spacing w:val="-2"/>
          <w:sz w:val="18"/>
          <w:szCs w:val="19"/>
        </w:rPr>
        <w:t xml:space="preserve">, </w:t>
      </w:r>
      <w:r w:rsidRPr="00082AEA">
        <w:rPr>
          <w:rFonts w:cs="Arial"/>
          <w:spacing w:val="-2"/>
          <w:sz w:val="18"/>
          <w:szCs w:val="19"/>
        </w:rPr>
        <w:t>y tres Estados habían iniciado el procedimiento para ser miembros de la Unión.</w:t>
      </w:r>
      <w:r w:rsidR="009B45E2" w:rsidRPr="00082AEA">
        <w:rPr>
          <w:rFonts w:cs="Arial"/>
          <w:spacing w:val="-2"/>
          <w:sz w:val="18"/>
          <w:szCs w:val="19"/>
        </w:rPr>
        <w:t xml:space="preserve"> </w:t>
      </w:r>
      <w:r w:rsidRPr="00082AEA">
        <w:rPr>
          <w:rFonts w:cs="Arial"/>
          <w:spacing w:val="-2"/>
          <w:sz w:val="18"/>
          <w:szCs w:val="19"/>
        </w:rPr>
        <w:t>Participaron en los cursos de enseñanza a distancia de la UPOV</w:t>
      </w:r>
      <w:r w:rsidR="00C6592F" w:rsidRPr="00082AEA">
        <w:rPr>
          <w:rFonts w:cs="Arial"/>
          <w:spacing w:val="-2"/>
          <w:sz w:val="18"/>
          <w:szCs w:val="19"/>
        </w:rPr>
        <w:t> 7</w:t>
      </w:r>
      <w:r w:rsidRPr="00082AEA">
        <w:rPr>
          <w:rFonts w:cs="Arial"/>
          <w:spacing w:val="-2"/>
          <w:sz w:val="18"/>
          <w:szCs w:val="19"/>
        </w:rPr>
        <w:t>5 Estados y cinco organizaciones.</w:t>
      </w:r>
    </w:p>
    <w:p w:rsidR="006D00FC" w:rsidRPr="00082AEA" w:rsidRDefault="006D00FC" w:rsidP="006D00FC">
      <w:pPr>
        <w:autoSpaceDE w:val="0"/>
        <w:autoSpaceDN w:val="0"/>
        <w:adjustRightInd w:val="0"/>
        <w:rPr>
          <w:rFonts w:cs="Arial"/>
          <w:sz w:val="18"/>
          <w:szCs w:val="19"/>
        </w:rPr>
      </w:pPr>
    </w:p>
    <w:p w:rsidR="006D00FC" w:rsidRPr="00082AEA" w:rsidRDefault="006F5066" w:rsidP="006D00FC">
      <w:pPr>
        <w:autoSpaceDE w:val="0"/>
        <w:autoSpaceDN w:val="0"/>
        <w:adjustRightInd w:val="0"/>
        <w:rPr>
          <w:rFonts w:cs="Arial"/>
          <w:sz w:val="18"/>
          <w:szCs w:val="19"/>
        </w:rPr>
      </w:pPr>
      <w:r w:rsidRPr="00082AEA">
        <w:rPr>
          <w:rFonts w:cs="Arial"/>
          <w:sz w:val="18"/>
          <w:szCs w:val="19"/>
        </w:rPr>
        <w:t>La prioridad establecida para la prestación de asistencia por la Oficina de la Unión es la siguiente:</w:t>
      </w:r>
    </w:p>
    <w:p w:rsidR="006D00FC" w:rsidRPr="00082AEA" w:rsidRDefault="006D00FC" w:rsidP="006D00FC">
      <w:pPr>
        <w:autoSpaceDE w:val="0"/>
        <w:autoSpaceDN w:val="0"/>
        <w:adjustRightInd w:val="0"/>
        <w:rPr>
          <w:rFonts w:cs="Arial"/>
          <w:sz w:val="18"/>
          <w:szCs w:val="19"/>
        </w:rPr>
      </w:pPr>
    </w:p>
    <w:p w:rsidR="006D00FC" w:rsidRPr="00082AEA" w:rsidRDefault="006F5066" w:rsidP="006D00FC">
      <w:pPr>
        <w:autoSpaceDE w:val="0"/>
        <w:autoSpaceDN w:val="0"/>
        <w:adjustRightInd w:val="0"/>
        <w:ind w:left="993" w:hanging="426"/>
        <w:rPr>
          <w:rFonts w:cs="Arial"/>
          <w:sz w:val="18"/>
          <w:szCs w:val="19"/>
        </w:rPr>
      </w:pPr>
      <w:r w:rsidRPr="00082AEA">
        <w:rPr>
          <w:rFonts w:cs="Arial"/>
          <w:sz w:val="18"/>
          <w:szCs w:val="19"/>
        </w:rPr>
        <w:t>i)</w:t>
      </w:r>
      <w:r w:rsidR="006D00FC" w:rsidRPr="00082AEA">
        <w:rPr>
          <w:rFonts w:cs="Arial"/>
          <w:sz w:val="18"/>
          <w:szCs w:val="19"/>
        </w:rPr>
        <w:tab/>
      </w:r>
      <w:r w:rsidRPr="00082AEA">
        <w:rPr>
          <w:rFonts w:cs="Arial"/>
          <w:sz w:val="18"/>
          <w:szCs w:val="19"/>
        </w:rPr>
        <w:t>asistencia a los actuales miembros de la Unión;</w:t>
      </w:r>
    </w:p>
    <w:p w:rsidR="006D00FC" w:rsidRPr="00082AEA" w:rsidRDefault="006D00FC" w:rsidP="006D00FC">
      <w:pPr>
        <w:autoSpaceDE w:val="0"/>
        <w:autoSpaceDN w:val="0"/>
        <w:adjustRightInd w:val="0"/>
        <w:ind w:left="993" w:hanging="426"/>
        <w:rPr>
          <w:rFonts w:cs="Arial"/>
          <w:sz w:val="18"/>
          <w:szCs w:val="19"/>
        </w:rPr>
      </w:pPr>
    </w:p>
    <w:p w:rsidR="006D00FC" w:rsidRPr="00082AEA" w:rsidRDefault="006F5066" w:rsidP="006D00FC">
      <w:pPr>
        <w:autoSpaceDE w:val="0"/>
        <w:autoSpaceDN w:val="0"/>
        <w:adjustRightInd w:val="0"/>
        <w:ind w:left="993" w:hanging="426"/>
        <w:rPr>
          <w:rFonts w:cs="Arial"/>
          <w:sz w:val="18"/>
          <w:szCs w:val="19"/>
        </w:rPr>
      </w:pPr>
      <w:r w:rsidRPr="00082AEA">
        <w:rPr>
          <w:rFonts w:cs="Arial"/>
          <w:sz w:val="18"/>
          <w:szCs w:val="19"/>
        </w:rPr>
        <w:t>ii)</w:t>
      </w:r>
      <w:r w:rsidR="006D00FC" w:rsidRPr="00082AEA">
        <w:rPr>
          <w:rFonts w:cs="Arial"/>
          <w:sz w:val="18"/>
          <w:szCs w:val="19"/>
        </w:rPr>
        <w:tab/>
      </w:r>
      <w:r w:rsidRPr="00082AEA">
        <w:rPr>
          <w:rFonts w:cs="Arial"/>
          <w:sz w:val="18"/>
          <w:szCs w:val="19"/>
        </w:rPr>
        <w:t>asistencia a los Estados y a determinadas organizaciones que no son miembros de la Unión</w:t>
      </w:r>
      <w:r w:rsidR="00C6592F" w:rsidRPr="00082AEA">
        <w:rPr>
          <w:rFonts w:cs="Arial"/>
          <w:sz w:val="18"/>
          <w:szCs w:val="19"/>
        </w:rPr>
        <w:t xml:space="preserve">, </w:t>
      </w:r>
      <w:r w:rsidRPr="00082AEA">
        <w:rPr>
          <w:rFonts w:cs="Arial"/>
          <w:sz w:val="18"/>
          <w:szCs w:val="19"/>
        </w:rPr>
        <w:t>concretamente a los gobiernos de los países en desarrollo y los países en transición a una economía de mercado</w:t>
      </w:r>
      <w:r w:rsidR="00C6592F" w:rsidRPr="00082AEA">
        <w:rPr>
          <w:rFonts w:cs="Arial"/>
          <w:sz w:val="18"/>
          <w:szCs w:val="19"/>
        </w:rPr>
        <w:t xml:space="preserve">, </w:t>
      </w:r>
      <w:r w:rsidRPr="00082AEA">
        <w:rPr>
          <w:rFonts w:cs="Arial"/>
          <w:sz w:val="18"/>
          <w:szCs w:val="19"/>
        </w:rPr>
        <w:t>en la elaboración de legislación con arreglo al Acta de</w:t>
      </w:r>
      <w:r w:rsidR="00C6592F" w:rsidRPr="00082AEA">
        <w:rPr>
          <w:rFonts w:cs="Arial"/>
          <w:sz w:val="18"/>
          <w:szCs w:val="19"/>
        </w:rPr>
        <w:t> 1</w:t>
      </w:r>
      <w:r w:rsidRPr="00082AEA">
        <w:rPr>
          <w:rFonts w:cs="Arial"/>
          <w:sz w:val="18"/>
          <w:szCs w:val="19"/>
        </w:rPr>
        <w:t>991 del Convenio de la UPOV y en su adhesión al Convenio de la UPOV;</w:t>
      </w:r>
      <w:r w:rsidR="006D00FC" w:rsidRPr="00082AEA">
        <w:rPr>
          <w:rFonts w:cs="Arial"/>
          <w:sz w:val="18"/>
          <w:szCs w:val="19"/>
        </w:rPr>
        <w:t xml:space="preserve"> </w:t>
      </w:r>
      <w:r w:rsidRPr="00082AEA">
        <w:rPr>
          <w:rFonts w:cs="Arial"/>
          <w:sz w:val="18"/>
          <w:szCs w:val="19"/>
        </w:rPr>
        <w:t>y</w:t>
      </w:r>
    </w:p>
    <w:p w:rsidR="006D00FC" w:rsidRPr="00082AEA" w:rsidRDefault="006D00FC" w:rsidP="006D00FC">
      <w:pPr>
        <w:autoSpaceDE w:val="0"/>
        <w:autoSpaceDN w:val="0"/>
        <w:adjustRightInd w:val="0"/>
        <w:ind w:left="993" w:hanging="426"/>
        <w:rPr>
          <w:rFonts w:cs="Arial"/>
          <w:sz w:val="18"/>
          <w:szCs w:val="19"/>
        </w:rPr>
      </w:pPr>
    </w:p>
    <w:p w:rsidR="006D00FC" w:rsidRPr="00082AEA" w:rsidRDefault="006F5066" w:rsidP="006D00FC">
      <w:pPr>
        <w:autoSpaceDE w:val="0"/>
        <w:autoSpaceDN w:val="0"/>
        <w:adjustRightInd w:val="0"/>
        <w:ind w:left="993" w:hanging="426"/>
        <w:rPr>
          <w:sz w:val="16"/>
          <w:szCs w:val="18"/>
        </w:rPr>
      </w:pPr>
      <w:r w:rsidRPr="00082AEA">
        <w:rPr>
          <w:rFonts w:cs="Arial"/>
          <w:sz w:val="18"/>
          <w:szCs w:val="19"/>
        </w:rPr>
        <w:t>iii)</w:t>
      </w:r>
      <w:r w:rsidR="006D00FC" w:rsidRPr="00082AEA">
        <w:rPr>
          <w:rFonts w:cs="Arial"/>
          <w:sz w:val="18"/>
          <w:szCs w:val="19"/>
        </w:rPr>
        <w:tab/>
      </w:r>
      <w:r w:rsidRPr="00082AEA">
        <w:rPr>
          <w:rFonts w:cs="Arial"/>
          <w:sz w:val="18"/>
          <w:szCs w:val="19"/>
        </w:rPr>
        <w:t>asistencia a los Estados y a determinadas organizaciones que no son miembros de la Unión en la aplicación de la legislación que haya suscitado una decisión positiva del Consejo en relación con su adhesión al Convenio de la UPOV.</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F5066" w:rsidP="006D00FC">
      <w:pPr>
        <w:pStyle w:val="Heading5"/>
        <w:rPr>
          <w:lang w:val="es-ES_tradnl"/>
        </w:rPr>
      </w:pPr>
      <w:bookmarkStart w:id="111" w:name="_Toc528352578"/>
      <w:bookmarkStart w:id="112" w:name="_Toc336339205"/>
      <w:r w:rsidRPr="00082AEA">
        <w:rPr>
          <w:lang w:val="es-ES_tradnl"/>
        </w:rPr>
        <w:t>Objetivos</w:t>
      </w:r>
      <w:bookmarkEnd w:id="111"/>
    </w:p>
    <w:p w:rsidR="006D00FC" w:rsidRPr="00082AEA" w:rsidRDefault="006D00FC" w:rsidP="006D00FC"/>
    <w:bookmarkEnd w:id="112"/>
    <w:p w:rsidR="006D00FC" w:rsidRPr="00082AEA" w:rsidRDefault="006F5066" w:rsidP="006D00FC">
      <w:pPr>
        <w:keepNext/>
        <w:keepLines/>
        <w:widowControl w:val="0"/>
        <w:numPr>
          <w:ilvl w:val="0"/>
          <w:numId w:val="1"/>
        </w:numPr>
        <w:jc w:val="left"/>
        <w:rPr>
          <w:spacing w:val="-1"/>
          <w:sz w:val="18"/>
          <w:szCs w:val="18"/>
        </w:rPr>
      </w:pPr>
      <w:r w:rsidRPr="00082AEA">
        <w:rPr>
          <w:spacing w:val="-1"/>
          <w:sz w:val="18"/>
          <w:szCs w:val="18"/>
        </w:rPr>
        <w:t>Fomentar la sensibilización acerca del papel de la protección de las variedades vegetales con arreglo al Convenio de la UPOV.</w:t>
      </w:r>
    </w:p>
    <w:p w:rsidR="006D00FC" w:rsidRPr="00082AEA" w:rsidRDefault="006F5066" w:rsidP="006D00FC">
      <w:pPr>
        <w:keepNext/>
        <w:keepLines/>
        <w:widowControl w:val="0"/>
        <w:numPr>
          <w:ilvl w:val="0"/>
          <w:numId w:val="1"/>
        </w:numPr>
        <w:jc w:val="left"/>
        <w:rPr>
          <w:sz w:val="18"/>
          <w:szCs w:val="18"/>
        </w:rPr>
      </w:pPr>
      <w:r w:rsidRPr="00082AEA">
        <w:rPr>
          <w:sz w:val="18"/>
          <w:szCs w:val="18"/>
        </w:rPr>
        <w:t>Prestar asistencia a los Estados y las organizaciones</w:t>
      </w:r>
      <w:r w:rsidR="00C6592F" w:rsidRPr="00082AEA">
        <w:rPr>
          <w:sz w:val="18"/>
          <w:szCs w:val="18"/>
        </w:rPr>
        <w:t xml:space="preserve">, </w:t>
      </w:r>
      <w:r w:rsidRPr="00082AEA">
        <w:rPr>
          <w:sz w:val="18"/>
          <w:szCs w:val="18"/>
        </w:rPr>
        <w:t>en particular a los gobiernos de países en desarrollo y de países en transición a una economía de mercado</w:t>
      </w:r>
      <w:r w:rsidR="00C6592F" w:rsidRPr="00082AEA">
        <w:rPr>
          <w:sz w:val="18"/>
          <w:szCs w:val="18"/>
        </w:rPr>
        <w:t xml:space="preserve">, </w:t>
      </w:r>
      <w:r w:rsidRPr="00082AEA">
        <w:rPr>
          <w:sz w:val="18"/>
          <w:szCs w:val="18"/>
        </w:rPr>
        <w:t>en la elaboración de legislación conforme al Acta de</w:t>
      </w:r>
      <w:r w:rsidR="00C6592F" w:rsidRPr="00082AEA">
        <w:rPr>
          <w:sz w:val="18"/>
          <w:szCs w:val="18"/>
        </w:rPr>
        <w:t> 1</w:t>
      </w:r>
      <w:r w:rsidRPr="00082AEA">
        <w:rPr>
          <w:sz w:val="18"/>
          <w:szCs w:val="18"/>
        </w:rPr>
        <w:t>991 del Convenio de la UPOV.</w:t>
      </w:r>
    </w:p>
    <w:p w:rsidR="006D00FC" w:rsidRPr="00082AEA" w:rsidRDefault="006F5066" w:rsidP="006D00FC">
      <w:pPr>
        <w:keepNext/>
        <w:keepLines/>
        <w:widowControl w:val="0"/>
        <w:numPr>
          <w:ilvl w:val="0"/>
          <w:numId w:val="1"/>
        </w:numPr>
        <w:jc w:val="left"/>
        <w:rPr>
          <w:sz w:val="18"/>
          <w:szCs w:val="18"/>
        </w:rPr>
      </w:pPr>
      <w:r w:rsidRPr="00082AEA">
        <w:rPr>
          <w:sz w:val="18"/>
          <w:szCs w:val="18"/>
        </w:rPr>
        <w:t>Prestar asistencia a los Estados y las organizaciones para la adhesión al Acta de</w:t>
      </w:r>
      <w:r w:rsidR="00C6592F" w:rsidRPr="00082AEA">
        <w:rPr>
          <w:sz w:val="18"/>
          <w:szCs w:val="18"/>
        </w:rPr>
        <w:t> 1</w:t>
      </w:r>
      <w:r w:rsidRPr="00082AEA">
        <w:rPr>
          <w:sz w:val="18"/>
          <w:szCs w:val="18"/>
        </w:rPr>
        <w:t>991 del Convenio de la UPOV.</w:t>
      </w:r>
    </w:p>
    <w:p w:rsidR="006D00FC" w:rsidRPr="00082AEA" w:rsidRDefault="006F5066" w:rsidP="006D00FC">
      <w:pPr>
        <w:keepNext/>
        <w:keepLines/>
        <w:widowControl w:val="0"/>
        <w:numPr>
          <w:ilvl w:val="0"/>
          <w:numId w:val="1"/>
        </w:numPr>
        <w:jc w:val="left"/>
        <w:rPr>
          <w:sz w:val="18"/>
          <w:szCs w:val="18"/>
        </w:rPr>
      </w:pPr>
      <w:r w:rsidRPr="00082AEA">
        <w:rPr>
          <w:sz w:val="18"/>
          <w:szCs w:val="18"/>
        </w:rPr>
        <w:t>Prestar asistencia a los Estados y las organizaciones para la aplicación de un sistema eficaz de protección de las variedades vegetales de conformidad con el Convenio de la UPOV.</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F5066" w:rsidP="006D00FC">
      <w:pPr>
        <w:pStyle w:val="Heading5"/>
        <w:rPr>
          <w:lang w:val="es-ES_tradnl"/>
        </w:rPr>
      </w:pPr>
      <w:bookmarkStart w:id="113" w:name="_Toc336331205"/>
      <w:bookmarkStart w:id="114" w:name="_Toc336339207"/>
      <w:bookmarkStart w:id="115" w:name="_Toc528352579"/>
      <w:r w:rsidRPr="00082AEA">
        <w:rPr>
          <w:lang w:val="es-ES_tradnl"/>
        </w:rPr>
        <w:t>Resultados alcanzados:</w:t>
      </w:r>
      <w:r w:rsidR="009B45E2" w:rsidRPr="00082AEA">
        <w:rPr>
          <w:lang w:val="es-ES_tradnl"/>
        </w:rPr>
        <w:t xml:space="preserve"> </w:t>
      </w:r>
      <w:bookmarkEnd w:id="113"/>
      <w:bookmarkEnd w:id="114"/>
      <w:r w:rsidRPr="00082AEA">
        <w:rPr>
          <w:lang w:val="es-ES_tradnl"/>
        </w:rPr>
        <w:t>indicadores de rendimiento</w:t>
      </w:r>
      <w:bookmarkEnd w:id="115"/>
    </w:p>
    <w:p w:rsidR="006D00FC" w:rsidRPr="00082AEA" w:rsidRDefault="006D00FC" w:rsidP="006D00FC">
      <w:pPr>
        <w:keepNext/>
        <w:keepLines/>
        <w:widowControl w:val="0"/>
        <w:jc w:val="left"/>
      </w:pPr>
    </w:p>
    <w:p w:rsidR="006D00FC" w:rsidRPr="00082AEA" w:rsidRDefault="006D00FC" w:rsidP="006D00FC">
      <w:pPr>
        <w:pStyle w:val="Heading6"/>
      </w:pPr>
      <w:bookmarkStart w:id="116" w:name="_Toc528352580"/>
      <w:r w:rsidRPr="00082AEA">
        <w:t>1.</w:t>
      </w:r>
      <w:r w:rsidR="009B45E2" w:rsidRPr="00082AEA">
        <w:t xml:space="preserve"> </w:t>
      </w:r>
      <w:r w:rsidR="006F5066" w:rsidRPr="00082AEA">
        <w:t>FOMENTO DE LA SENSIBILIZACIÓN ACERCA DEL PAPEL DE LA PROTECCIÓN DE LAS VARIEDADES VEGETALES CON ARREGLO AL CONVENIO DE LA UPOV</w:t>
      </w:r>
      <w:bookmarkEnd w:id="116"/>
    </w:p>
    <w:p w:rsidR="006D00FC" w:rsidRPr="00082AEA" w:rsidRDefault="006D00FC" w:rsidP="006D00FC"/>
    <w:p w:rsidR="006D00FC" w:rsidRPr="00082AEA" w:rsidRDefault="006F5066" w:rsidP="006F5066">
      <w:pPr>
        <w:pStyle w:val="Heading8"/>
      </w:pPr>
      <w:bookmarkStart w:id="117" w:name="_Toc528352581"/>
      <w:r w:rsidRPr="00082AEA">
        <w:t>a) Estados y organizaciones que han recibido información en las actividades de la UPOV</w:t>
      </w:r>
      <w:bookmarkEnd w:id="117"/>
    </w:p>
    <w:p w:rsidR="006D00FC" w:rsidRPr="00082AEA" w:rsidRDefault="006F5066" w:rsidP="006D00FC">
      <w:pPr>
        <w:keepNext/>
        <w:rPr>
          <w:sz w:val="18"/>
          <w:szCs w:val="18"/>
        </w:rPr>
      </w:pPr>
      <w:r w:rsidRPr="00082AEA">
        <w:rPr>
          <w:sz w:val="18"/>
          <w:szCs w:val="18"/>
        </w:rPr>
        <w:t>Estados que han recibido información en las actividades de la UPOV:</w:t>
      </w:r>
    </w:p>
    <w:p w:rsidR="006D00FC" w:rsidRPr="00082AEA" w:rsidRDefault="006D00FC" w:rsidP="006D00FC">
      <w:pPr>
        <w:keepNext/>
        <w:rPr>
          <w:sz w:val="18"/>
          <w:szCs w:val="18"/>
        </w:rPr>
      </w:pPr>
    </w:p>
    <w:p w:rsidR="006D00FC" w:rsidRPr="00082AEA" w:rsidRDefault="00614D6E" w:rsidP="006D00FC">
      <w:pPr>
        <w:ind w:left="567"/>
        <w:rPr>
          <w:sz w:val="18"/>
          <w:szCs w:val="18"/>
        </w:rPr>
      </w:pPr>
      <w:r w:rsidRPr="00082AEA">
        <w:rPr>
          <w:sz w:val="18"/>
          <w:szCs w:val="18"/>
        </w:rPr>
        <w:t>Alemania</w:t>
      </w:r>
      <w:r w:rsidR="00C6592F" w:rsidRPr="00082AEA">
        <w:rPr>
          <w:sz w:val="18"/>
          <w:szCs w:val="18"/>
        </w:rPr>
        <w:t xml:space="preserve">, </w:t>
      </w:r>
      <w:r w:rsidRPr="00082AEA">
        <w:rPr>
          <w:sz w:val="18"/>
          <w:szCs w:val="18"/>
        </w:rPr>
        <w:t>Antigua y Barbuda</w:t>
      </w:r>
      <w:r w:rsidR="00C6592F" w:rsidRPr="00082AEA">
        <w:rPr>
          <w:sz w:val="18"/>
          <w:szCs w:val="18"/>
        </w:rPr>
        <w:t xml:space="preserve">, </w:t>
      </w:r>
      <w:r w:rsidRPr="00082AEA">
        <w:rPr>
          <w:sz w:val="18"/>
          <w:szCs w:val="18"/>
        </w:rPr>
        <w:t>Arabia Saudita</w:t>
      </w:r>
      <w:r w:rsidR="00C6592F" w:rsidRPr="00082AEA">
        <w:rPr>
          <w:sz w:val="18"/>
          <w:szCs w:val="18"/>
        </w:rPr>
        <w:t xml:space="preserve">, </w:t>
      </w:r>
      <w:r w:rsidRPr="00082AEA">
        <w:rPr>
          <w:sz w:val="18"/>
          <w:szCs w:val="18"/>
        </w:rPr>
        <w:t>Argentina</w:t>
      </w:r>
      <w:r w:rsidR="00C6592F" w:rsidRPr="00082AEA">
        <w:rPr>
          <w:sz w:val="18"/>
          <w:szCs w:val="18"/>
        </w:rPr>
        <w:t xml:space="preserve">, </w:t>
      </w:r>
      <w:r w:rsidRPr="00082AEA">
        <w:rPr>
          <w:sz w:val="18"/>
          <w:szCs w:val="18"/>
        </w:rPr>
        <w:t>Armenia</w:t>
      </w:r>
      <w:r w:rsidR="00C6592F" w:rsidRPr="00082AEA">
        <w:rPr>
          <w:sz w:val="18"/>
          <w:szCs w:val="18"/>
        </w:rPr>
        <w:t xml:space="preserve">, </w:t>
      </w:r>
      <w:r w:rsidRPr="00082AEA">
        <w:rPr>
          <w:sz w:val="18"/>
          <w:szCs w:val="18"/>
        </w:rPr>
        <w:t>Australia</w:t>
      </w:r>
      <w:r w:rsidR="00C6592F" w:rsidRPr="00082AEA">
        <w:rPr>
          <w:sz w:val="18"/>
          <w:szCs w:val="18"/>
        </w:rPr>
        <w:t xml:space="preserve">, </w:t>
      </w:r>
      <w:r w:rsidRPr="00082AEA">
        <w:rPr>
          <w:sz w:val="18"/>
          <w:szCs w:val="18"/>
        </w:rPr>
        <w:t>Austria</w:t>
      </w:r>
      <w:r w:rsidR="00C6592F" w:rsidRPr="00082AEA">
        <w:rPr>
          <w:sz w:val="18"/>
          <w:szCs w:val="18"/>
        </w:rPr>
        <w:t xml:space="preserve">, </w:t>
      </w:r>
      <w:r w:rsidRPr="00082AEA">
        <w:rPr>
          <w:sz w:val="18"/>
          <w:szCs w:val="18"/>
        </w:rPr>
        <w:t>Bahrein</w:t>
      </w:r>
      <w:r w:rsidR="00C6592F" w:rsidRPr="00082AEA">
        <w:rPr>
          <w:sz w:val="18"/>
          <w:szCs w:val="18"/>
        </w:rPr>
        <w:t xml:space="preserve">, </w:t>
      </w:r>
      <w:r w:rsidRPr="00082AEA">
        <w:rPr>
          <w:sz w:val="18"/>
          <w:szCs w:val="18"/>
        </w:rPr>
        <w:t>Bangladesh</w:t>
      </w:r>
      <w:r w:rsidR="00C6592F" w:rsidRPr="00082AEA">
        <w:rPr>
          <w:sz w:val="18"/>
          <w:szCs w:val="18"/>
        </w:rPr>
        <w:t xml:space="preserve">, </w:t>
      </w:r>
      <w:r w:rsidRPr="00082AEA">
        <w:rPr>
          <w:sz w:val="18"/>
          <w:szCs w:val="18"/>
        </w:rPr>
        <w:t>Barbados</w:t>
      </w:r>
      <w:r w:rsidR="00C6592F" w:rsidRPr="00082AEA">
        <w:rPr>
          <w:sz w:val="18"/>
          <w:szCs w:val="18"/>
        </w:rPr>
        <w:t xml:space="preserve">, </w:t>
      </w:r>
      <w:r w:rsidRPr="00082AEA">
        <w:rPr>
          <w:sz w:val="18"/>
          <w:szCs w:val="18"/>
        </w:rPr>
        <w:t>Belarús</w:t>
      </w:r>
      <w:r w:rsidR="00C6592F" w:rsidRPr="00082AEA">
        <w:rPr>
          <w:sz w:val="18"/>
          <w:szCs w:val="18"/>
        </w:rPr>
        <w:t xml:space="preserve">, </w:t>
      </w:r>
      <w:r w:rsidRPr="00082AEA">
        <w:rPr>
          <w:sz w:val="18"/>
          <w:szCs w:val="18"/>
        </w:rPr>
        <w:t>Bélgica</w:t>
      </w:r>
      <w:r w:rsidR="00C6592F" w:rsidRPr="00082AEA">
        <w:rPr>
          <w:sz w:val="18"/>
          <w:szCs w:val="18"/>
        </w:rPr>
        <w:t xml:space="preserve">, </w:t>
      </w:r>
      <w:r w:rsidRPr="00082AEA">
        <w:rPr>
          <w:sz w:val="18"/>
          <w:szCs w:val="18"/>
        </w:rPr>
        <w:t>Belice</w:t>
      </w:r>
      <w:r w:rsidR="00C6592F" w:rsidRPr="00082AEA">
        <w:rPr>
          <w:sz w:val="18"/>
          <w:szCs w:val="18"/>
        </w:rPr>
        <w:t xml:space="preserve">, </w:t>
      </w:r>
      <w:r w:rsidRPr="00082AEA">
        <w:rPr>
          <w:sz w:val="18"/>
          <w:szCs w:val="18"/>
        </w:rPr>
        <w:t>Benin</w:t>
      </w:r>
      <w:r w:rsidR="00C6592F" w:rsidRPr="00082AEA">
        <w:rPr>
          <w:sz w:val="18"/>
          <w:szCs w:val="18"/>
        </w:rPr>
        <w:t xml:space="preserve">, </w:t>
      </w:r>
      <w:r w:rsidRPr="00082AEA">
        <w:rPr>
          <w:sz w:val="18"/>
          <w:szCs w:val="18"/>
        </w:rPr>
        <w:t>Bhután</w:t>
      </w:r>
      <w:r w:rsidR="00C6592F" w:rsidRPr="00082AEA">
        <w:rPr>
          <w:sz w:val="18"/>
          <w:szCs w:val="18"/>
        </w:rPr>
        <w:t xml:space="preserve">, </w:t>
      </w:r>
      <w:r w:rsidRPr="00082AEA">
        <w:rPr>
          <w:sz w:val="18"/>
          <w:szCs w:val="18"/>
        </w:rPr>
        <w:t>Bolivia (Estado Plurinacional de)</w:t>
      </w:r>
      <w:r w:rsidR="00C6592F" w:rsidRPr="00082AEA">
        <w:rPr>
          <w:sz w:val="18"/>
          <w:szCs w:val="18"/>
        </w:rPr>
        <w:t xml:space="preserve">, </w:t>
      </w:r>
      <w:r w:rsidRPr="00082AEA">
        <w:rPr>
          <w:sz w:val="18"/>
          <w:szCs w:val="18"/>
        </w:rPr>
        <w:t>Bosnia y Herzegovina</w:t>
      </w:r>
      <w:r w:rsidR="00C6592F" w:rsidRPr="00082AEA">
        <w:rPr>
          <w:sz w:val="18"/>
          <w:szCs w:val="18"/>
        </w:rPr>
        <w:t xml:space="preserve">, </w:t>
      </w:r>
      <w:r w:rsidRPr="00082AEA">
        <w:rPr>
          <w:sz w:val="18"/>
          <w:szCs w:val="18"/>
        </w:rPr>
        <w:t>Brasil</w:t>
      </w:r>
      <w:r w:rsidR="00C6592F" w:rsidRPr="00082AEA">
        <w:rPr>
          <w:sz w:val="18"/>
          <w:szCs w:val="18"/>
        </w:rPr>
        <w:t xml:space="preserve">, </w:t>
      </w:r>
      <w:r w:rsidRPr="00082AEA">
        <w:rPr>
          <w:sz w:val="18"/>
          <w:szCs w:val="18"/>
        </w:rPr>
        <w:t>Brunei Darussalam</w:t>
      </w:r>
      <w:r w:rsidR="00C6592F" w:rsidRPr="00082AEA">
        <w:rPr>
          <w:sz w:val="18"/>
          <w:szCs w:val="18"/>
        </w:rPr>
        <w:t xml:space="preserve">, </w:t>
      </w:r>
      <w:r w:rsidRPr="00082AEA">
        <w:rPr>
          <w:sz w:val="18"/>
          <w:szCs w:val="18"/>
        </w:rPr>
        <w:t>Burkina Faso</w:t>
      </w:r>
      <w:r w:rsidR="00C6592F" w:rsidRPr="00082AEA">
        <w:rPr>
          <w:sz w:val="18"/>
          <w:szCs w:val="18"/>
        </w:rPr>
        <w:t xml:space="preserve">, </w:t>
      </w:r>
      <w:r w:rsidRPr="00082AEA">
        <w:rPr>
          <w:sz w:val="18"/>
          <w:szCs w:val="18"/>
        </w:rPr>
        <w:t>Camboya</w:t>
      </w:r>
      <w:r w:rsidR="00C6592F" w:rsidRPr="00082AEA">
        <w:rPr>
          <w:sz w:val="18"/>
          <w:szCs w:val="18"/>
        </w:rPr>
        <w:t xml:space="preserve">, </w:t>
      </w:r>
      <w:r w:rsidRPr="00082AEA">
        <w:rPr>
          <w:sz w:val="18"/>
          <w:szCs w:val="18"/>
        </w:rPr>
        <w:t>Canadá</w:t>
      </w:r>
      <w:r w:rsidR="00C6592F" w:rsidRPr="00082AEA">
        <w:rPr>
          <w:sz w:val="18"/>
          <w:szCs w:val="18"/>
        </w:rPr>
        <w:t xml:space="preserve">, </w:t>
      </w:r>
      <w:r w:rsidRPr="00082AEA">
        <w:rPr>
          <w:sz w:val="18"/>
          <w:szCs w:val="18"/>
        </w:rPr>
        <w:t>Chile</w:t>
      </w:r>
      <w:r w:rsidR="00C6592F" w:rsidRPr="00082AEA">
        <w:rPr>
          <w:sz w:val="18"/>
          <w:szCs w:val="18"/>
        </w:rPr>
        <w:t xml:space="preserve">, </w:t>
      </w:r>
      <w:r w:rsidRPr="00082AEA">
        <w:rPr>
          <w:sz w:val="18"/>
          <w:szCs w:val="18"/>
        </w:rPr>
        <w:t>China</w:t>
      </w:r>
      <w:r w:rsidR="00C6592F" w:rsidRPr="00082AEA">
        <w:rPr>
          <w:sz w:val="18"/>
          <w:szCs w:val="18"/>
        </w:rPr>
        <w:t xml:space="preserve">, </w:t>
      </w:r>
      <w:r w:rsidRPr="00082AEA">
        <w:rPr>
          <w:sz w:val="18"/>
          <w:szCs w:val="18"/>
        </w:rPr>
        <w:t>Chipre</w:t>
      </w:r>
      <w:r w:rsidR="00C6592F" w:rsidRPr="00082AEA">
        <w:rPr>
          <w:sz w:val="18"/>
          <w:szCs w:val="18"/>
        </w:rPr>
        <w:t xml:space="preserve">, </w:t>
      </w:r>
      <w:r w:rsidRPr="00082AEA">
        <w:rPr>
          <w:sz w:val="18"/>
          <w:szCs w:val="18"/>
        </w:rPr>
        <w:t>Colombia</w:t>
      </w:r>
      <w:r w:rsidR="00C6592F" w:rsidRPr="00082AEA">
        <w:rPr>
          <w:sz w:val="18"/>
          <w:szCs w:val="18"/>
        </w:rPr>
        <w:t xml:space="preserve">, </w:t>
      </w:r>
      <w:r w:rsidRPr="00082AEA">
        <w:rPr>
          <w:sz w:val="18"/>
          <w:szCs w:val="18"/>
        </w:rPr>
        <w:t>Costa Rica</w:t>
      </w:r>
      <w:r w:rsidR="00C6592F" w:rsidRPr="00082AEA">
        <w:rPr>
          <w:sz w:val="18"/>
          <w:szCs w:val="18"/>
        </w:rPr>
        <w:t xml:space="preserve">, </w:t>
      </w:r>
      <w:r w:rsidR="006B5A22" w:rsidRPr="00082AEA">
        <w:rPr>
          <w:sz w:val="18"/>
          <w:szCs w:val="18"/>
        </w:rPr>
        <w:t>Côte </w:t>
      </w:r>
      <w:r w:rsidRPr="00082AEA">
        <w:rPr>
          <w:sz w:val="18"/>
          <w:szCs w:val="18"/>
        </w:rPr>
        <w:t>d’Ivoire</w:t>
      </w:r>
      <w:r w:rsidR="00C6592F" w:rsidRPr="00082AEA">
        <w:rPr>
          <w:sz w:val="18"/>
          <w:szCs w:val="18"/>
        </w:rPr>
        <w:t xml:space="preserve">, </w:t>
      </w:r>
      <w:r w:rsidRPr="00082AEA">
        <w:rPr>
          <w:sz w:val="18"/>
          <w:szCs w:val="18"/>
        </w:rPr>
        <w:t>Cuba</w:t>
      </w:r>
      <w:r w:rsidR="00C6592F" w:rsidRPr="00082AEA">
        <w:rPr>
          <w:sz w:val="18"/>
          <w:szCs w:val="18"/>
        </w:rPr>
        <w:t xml:space="preserve">, </w:t>
      </w:r>
      <w:r w:rsidRPr="00082AEA">
        <w:rPr>
          <w:sz w:val="18"/>
          <w:szCs w:val="18"/>
        </w:rPr>
        <w:t>Dinamarca</w:t>
      </w:r>
      <w:r w:rsidR="00C6592F" w:rsidRPr="00082AEA">
        <w:rPr>
          <w:sz w:val="18"/>
          <w:szCs w:val="18"/>
        </w:rPr>
        <w:t xml:space="preserve">, </w:t>
      </w:r>
      <w:r w:rsidRPr="00082AEA">
        <w:rPr>
          <w:sz w:val="18"/>
          <w:szCs w:val="18"/>
        </w:rPr>
        <w:t>Djibouti</w:t>
      </w:r>
      <w:r w:rsidR="00C6592F" w:rsidRPr="00082AEA">
        <w:rPr>
          <w:sz w:val="18"/>
          <w:szCs w:val="18"/>
        </w:rPr>
        <w:t xml:space="preserve">, </w:t>
      </w:r>
      <w:r w:rsidRPr="00082AEA">
        <w:rPr>
          <w:sz w:val="18"/>
          <w:szCs w:val="18"/>
        </w:rPr>
        <w:t>Ecuador</w:t>
      </w:r>
      <w:r w:rsidR="00C6592F" w:rsidRPr="00082AEA">
        <w:rPr>
          <w:sz w:val="18"/>
          <w:szCs w:val="18"/>
        </w:rPr>
        <w:t xml:space="preserve">, </w:t>
      </w:r>
      <w:r w:rsidRPr="00082AEA">
        <w:rPr>
          <w:sz w:val="18"/>
          <w:szCs w:val="18"/>
        </w:rPr>
        <w:t>Egipto</w:t>
      </w:r>
      <w:r w:rsidR="00C6592F" w:rsidRPr="00082AEA">
        <w:rPr>
          <w:sz w:val="18"/>
          <w:szCs w:val="18"/>
        </w:rPr>
        <w:t xml:space="preserve">, </w:t>
      </w:r>
      <w:r w:rsidRPr="00082AEA">
        <w:rPr>
          <w:sz w:val="18"/>
          <w:szCs w:val="18"/>
        </w:rPr>
        <w:t>Emiratos Árabes Unidos</w:t>
      </w:r>
      <w:r w:rsidR="00C6592F" w:rsidRPr="00082AEA">
        <w:rPr>
          <w:sz w:val="18"/>
          <w:szCs w:val="18"/>
        </w:rPr>
        <w:t xml:space="preserve">, </w:t>
      </w:r>
      <w:r w:rsidRPr="00082AEA">
        <w:rPr>
          <w:sz w:val="18"/>
          <w:szCs w:val="18"/>
        </w:rPr>
        <w:t>Eslovaquia</w:t>
      </w:r>
      <w:r w:rsidR="00C6592F" w:rsidRPr="00082AEA">
        <w:rPr>
          <w:sz w:val="18"/>
          <w:szCs w:val="18"/>
        </w:rPr>
        <w:t xml:space="preserve">, </w:t>
      </w:r>
      <w:r w:rsidRPr="00082AEA">
        <w:rPr>
          <w:sz w:val="18"/>
          <w:szCs w:val="18"/>
        </w:rPr>
        <w:t>España</w:t>
      </w:r>
      <w:r w:rsidR="00C6592F" w:rsidRPr="00082AEA">
        <w:rPr>
          <w:sz w:val="18"/>
          <w:szCs w:val="18"/>
        </w:rPr>
        <w:t xml:space="preserve">, </w:t>
      </w:r>
      <w:r w:rsidRPr="00082AEA">
        <w:rPr>
          <w:sz w:val="18"/>
          <w:szCs w:val="18"/>
        </w:rPr>
        <w:t>Estados Unidos de América</w:t>
      </w:r>
      <w:r w:rsidR="00C6592F" w:rsidRPr="00082AEA">
        <w:rPr>
          <w:sz w:val="18"/>
          <w:szCs w:val="18"/>
        </w:rPr>
        <w:t xml:space="preserve">, </w:t>
      </w:r>
      <w:r w:rsidRPr="00082AEA">
        <w:rPr>
          <w:sz w:val="18"/>
          <w:szCs w:val="18"/>
        </w:rPr>
        <w:t>Estonia</w:t>
      </w:r>
      <w:r w:rsidR="00C6592F" w:rsidRPr="00082AEA">
        <w:rPr>
          <w:sz w:val="18"/>
          <w:szCs w:val="18"/>
        </w:rPr>
        <w:t xml:space="preserve">, </w:t>
      </w:r>
      <w:r w:rsidRPr="00082AEA">
        <w:rPr>
          <w:sz w:val="18"/>
          <w:szCs w:val="18"/>
        </w:rPr>
        <w:t>Etiopía</w:t>
      </w:r>
      <w:r w:rsidR="00C6592F" w:rsidRPr="00082AEA">
        <w:rPr>
          <w:sz w:val="18"/>
          <w:szCs w:val="18"/>
        </w:rPr>
        <w:t xml:space="preserve">, </w:t>
      </w:r>
      <w:r w:rsidRPr="00082AEA">
        <w:rPr>
          <w:sz w:val="18"/>
          <w:szCs w:val="18"/>
        </w:rPr>
        <w:t>Federación de Rusia</w:t>
      </w:r>
      <w:r w:rsidR="00C6592F" w:rsidRPr="00082AEA">
        <w:rPr>
          <w:sz w:val="18"/>
          <w:szCs w:val="18"/>
        </w:rPr>
        <w:t xml:space="preserve">, </w:t>
      </w:r>
      <w:r w:rsidRPr="00082AEA">
        <w:rPr>
          <w:sz w:val="18"/>
          <w:szCs w:val="18"/>
        </w:rPr>
        <w:t>Filipinas</w:t>
      </w:r>
      <w:r w:rsidR="00C6592F" w:rsidRPr="00082AEA">
        <w:rPr>
          <w:sz w:val="18"/>
          <w:szCs w:val="18"/>
        </w:rPr>
        <w:t xml:space="preserve">, </w:t>
      </w:r>
      <w:r w:rsidRPr="00082AEA">
        <w:rPr>
          <w:sz w:val="18"/>
          <w:szCs w:val="18"/>
        </w:rPr>
        <w:t>Finlandia</w:t>
      </w:r>
      <w:r w:rsidR="00C6592F" w:rsidRPr="00082AEA">
        <w:rPr>
          <w:sz w:val="18"/>
          <w:szCs w:val="18"/>
        </w:rPr>
        <w:t xml:space="preserve">, </w:t>
      </w:r>
      <w:r w:rsidRPr="00082AEA">
        <w:rPr>
          <w:sz w:val="18"/>
          <w:szCs w:val="18"/>
        </w:rPr>
        <w:t>Francia</w:t>
      </w:r>
      <w:r w:rsidR="00C6592F" w:rsidRPr="00082AEA">
        <w:rPr>
          <w:sz w:val="18"/>
          <w:szCs w:val="18"/>
        </w:rPr>
        <w:t xml:space="preserve">, </w:t>
      </w:r>
      <w:r w:rsidRPr="00082AEA">
        <w:rPr>
          <w:sz w:val="18"/>
          <w:szCs w:val="18"/>
        </w:rPr>
        <w:t>Georgia</w:t>
      </w:r>
      <w:r w:rsidR="00C6592F" w:rsidRPr="00082AEA">
        <w:rPr>
          <w:sz w:val="18"/>
          <w:szCs w:val="18"/>
        </w:rPr>
        <w:t xml:space="preserve">, </w:t>
      </w:r>
      <w:r w:rsidRPr="00082AEA">
        <w:rPr>
          <w:sz w:val="18"/>
          <w:szCs w:val="18"/>
        </w:rPr>
        <w:t>Ghana</w:t>
      </w:r>
      <w:r w:rsidR="00C6592F" w:rsidRPr="00082AEA">
        <w:rPr>
          <w:sz w:val="18"/>
          <w:szCs w:val="18"/>
        </w:rPr>
        <w:t xml:space="preserve">, </w:t>
      </w:r>
      <w:r w:rsidRPr="00082AEA">
        <w:rPr>
          <w:sz w:val="18"/>
          <w:szCs w:val="18"/>
        </w:rPr>
        <w:t>Granada</w:t>
      </w:r>
      <w:r w:rsidR="00C6592F" w:rsidRPr="00082AEA">
        <w:rPr>
          <w:sz w:val="18"/>
          <w:szCs w:val="18"/>
        </w:rPr>
        <w:t xml:space="preserve">, </w:t>
      </w:r>
      <w:r w:rsidRPr="00082AEA">
        <w:rPr>
          <w:sz w:val="18"/>
          <w:szCs w:val="18"/>
        </w:rPr>
        <w:t>Guatemala</w:t>
      </w:r>
      <w:r w:rsidR="00C6592F" w:rsidRPr="00082AEA">
        <w:rPr>
          <w:sz w:val="18"/>
          <w:szCs w:val="18"/>
        </w:rPr>
        <w:t xml:space="preserve">, </w:t>
      </w:r>
      <w:r w:rsidRPr="00082AEA">
        <w:rPr>
          <w:sz w:val="18"/>
          <w:szCs w:val="18"/>
        </w:rPr>
        <w:t>Guinea</w:t>
      </w:r>
      <w:r w:rsidR="00C6592F" w:rsidRPr="00082AEA">
        <w:rPr>
          <w:sz w:val="18"/>
          <w:szCs w:val="18"/>
        </w:rPr>
        <w:t xml:space="preserve">, </w:t>
      </w:r>
      <w:r w:rsidRPr="00082AEA">
        <w:rPr>
          <w:sz w:val="18"/>
          <w:szCs w:val="18"/>
        </w:rPr>
        <w:t>Guinea-Bissau</w:t>
      </w:r>
      <w:r w:rsidR="00C6592F" w:rsidRPr="00082AEA">
        <w:rPr>
          <w:sz w:val="18"/>
          <w:szCs w:val="18"/>
        </w:rPr>
        <w:t xml:space="preserve">, </w:t>
      </w:r>
      <w:r w:rsidRPr="00082AEA">
        <w:rPr>
          <w:sz w:val="18"/>
          <w:szCs w:val="18"/>
        </w:rPr>
        <w:t>Guyana</w:t>
      </w:r>
      <w:r w:rsidR="00C6592F" w:rsidRPr="00082AEA">
        <w:rPr>
          <w:sz w:val="18"/>
          <w:szCs w:val="18"/>
        </w:rPr>
        <w:t xml:space="preserve">, </w:t>
      </w:r>
      <w:r w:rsidRPr="00082AEA">
        <w:rPr>
          <w:sz w:val="18"/>
          <w:szCs w:val="18"/>
        </w:rPr>
        <w:t>Hungría</w:t>
      </w:r>
      <w:r w:rsidR="00C6592F" w:rsidRPr="00082AEA">
        <w:rPr>
          <w:sz w:val="18"/>
          <w:szCs w:val="18"/>
        </w:rPr>
        <w:t xml:space="preserve">, </w:t>
      </w:r>
      <w:r w:rsidRPr="00082AEA">
        <w:rPr>
          <w:sz w:val="18"/>
          <w:szCs w:val="18"/>
        </w:rPr>
        <w:t>India</w:t>
      </w:r>
      <w:r w:rsidR="00C6592F" w:rsidRPr="00082AEA">
        <w:rPr>
          <w:sz w:val="18"/>
          <w:szCs w:val="18"/>
        </w:rPr>
        <w:t xml:space="preserve">, </w:t>
      </w:r>
      <w:r w:rsidRPr="00082AEA">
        <w:rPr>
          <w:sz w:val="18"/>
          <w:szCs w:val="18"/>
        </w:rPr>
        <w:t>Indonesia</w:t>
      </w:r>
      <w:r w:rsidR="00C6592F" w:rsidRPr="00082AEA">
        <w:rPr>
          <w:sz w:val="18"/>
          <w:szCs w:val="18"/>
        </w:rPr>
        <w:t xml:space="preserve">, </w:t>
      </w:r>
      <w:r w:rsidRPr="00082AEA">
        <w:rPr>
          <w:sz w:val="18"/>
          <w:szCs w:val="18"/>
        </w:rPr>
        <w:t>Irán (República Islámica del)</w:t>
      </w:r>
      <w:r w:rsidR="00C6592F" w:rsidRPr="00082AEA">
        <w:rPr>
          <w:sz w:val="18"/>
          <w:szCs w:val="18"/>
        </w:rPr>
        <w:t xml:space="preserve">, </w:t>
      </w:r>
      <w:r w:rsidRPr="00082AEA">
        <w:rPr>
          <w:sz w:val="18"/>
          <w:szCs w:val="18"/>
        </w:rPr>
        <w:t>Iraq</w:t>
      </w:r>
      <w:r w:rsidR="00C6592F" w:rsidRPr="00082AEA">
        <w:rPr>
          <w:sz w:val="18"/>
          <w:szCs w:val="18"/>
        </w:rPr>
        <w:t xml:space="preserve">, </w:t>
      </w:r>
      <w:r w:rsidRPr="00082AEA">
        <w:rPr>
          <w:sz w:val="18"/>
          <w:szCs w:val="18"/>
        </w:rPr>
        <w:t>Irlanda</w:t>
      </w:r>
      <w:r w:rsidR="00C6592F" w:rsidRPr="00082AEA">
        <w:rPr>
          <w:sz w:val="18"/>
          <w:szCs w:val="18"/>
        </w:rPr>
        <w:t xml:space="preserve">, </w:t>
      </w:r>
      <w:r w:rsidRPr="00082AEA">
        <w:rPr>
          <w:sz w:val="18"/>
          <w:szCs w:val="18"/>
        </w:rPr>
        <w:t>Israel</w:t>
      </w:r>
      <w:r w:rsidR="00C6592F" w:rsidRPr="00082AEA">
        <w:rPr>
          <w:sz w:val="18"/>
          <w:szCs w:val="18"/>
        </w:rPr>
        <w:t xml:space="preserve">, </w:t>
      </w:r>
      <w:r w:rsidRPr="00082AEA">
        <w:rPr>
          <w:sz w:val="18"/>
          <w:szCs w:val="18"/>
        </w:rPr>
        <w:t>Italia</w:t>
      </w:r>
      <w:r w:rsidR="00C6592F" w:rsidRPr="00082AEA">
        <w:rPr>
          <w:sz w:val="18"/>
          <w:szCs w:val="18"/>
        </w:rPr>
        <w:t xml:space="preserve">, </w:t>
      </w:r>
      <w:r w:rsidRPr="00082AEA">
        <w:rPr>
          <w:sz w:val="18"/>
          <w:szCs w:val="18"/>
        </w:rPr>
        <w:t>Jamaica</w:t>
      </w:r>
      <w:r w:rsidR="00C6592F" w:rsidRPr="00082AEA">
        <w:rPr>
          <w:sz w:val="18"/>
          <w:szCs w:val="18"/>
        </w:rPr>
        <w:t xml:space="preserve">, </w:t>
      </w:r>
      <w:r w:rsidRPr="00082AEA">
        <w:rPr>
          <w:sz w:val="18"/>
          <w:szCs w:val="18"/>
        </w:rPr>
        <w:t>Japón</w:t>
      </w:r>
      <w:r w:rsidR="00C6592F" w:rsidRPr="00082AEA">
        <w:rPr>
          <w:sz w:val="18"/>
          <w:szCs w:val="18"/>
        </w:rPr>
        <w:t xml:space="preserve">, </w:t>
      </w:r>
      <w:r w:rsidRPr="00082AEA">
        <w:rPr>
          <w:sz w:val="18"/>
          <w:szCs w:val="18"/>
        </w:rPr>
        <w:t>Kazajstán</w:t>
      </w:r>
      <w:r w:rsidR="00C6592F" w:rsidRPr="00082AEA">
        <w:rPr>
          <w:sz w:val="18"/>
          <w:szCs w:val="18"/>
        </w:rPr>
        <w:t xml:space="preserve">, </w:t>
      </w:r>
      <w:r w:rsidRPr="00082AEA">
        <w:rPr>
          <w:sz w:val="18"/>
          <w:szCs w:val="18"/>
        </w:rPr>
        <w:t>Kenya</w:t>
      </w:r>
      <w:r w:rsidR="00C6592F" w:rsidRPr="00082AEA">
        <w:rPr>
          <w:sz w:val="18"/>
          <w:szCs w:val="18"/>
        </w:rPr>
        <w:t xml:space="preserve">, </w:t>
      </w:r>
      <w:r w:rsidRPr="00082AEA">
        <w:rPr>
          <w:sz w:val="18"/>
          <w:szCs w:val="18"/>
        </w:rPr>
        <w:t>Kirguistán</w:t>
      </w:r>
      <w:r w:rsidR="00C6592F" w:rsidRPr="00082AEA">
        <w:rPr>
          <w:sz w:val="18"/>
          <w:szCs w:val="18"/>
        </w:rPr>
        <w:t xml:space="preserve">, </w:t>
      </w:r>
      <w:r w:rsidRPr="00082AEA">
        <w:rPr>
          <w:sz w:val="18"/>
          <w:szCs w:val="18"/>
        </w:rPr>
        <w:t>Letonia</w:t>
      </w:r>
      <w:r w:rsidR="00C6592F" w:rsidRPr="00082AEA">
        <w:rPr>
          <w:sz w:val="18"/>
          <w:szCs w:val="18"/>
        </w:rPr>
        <w:t xml:space="preserve">, </w:t>
      </w:r>
      <w:r w:rsidRPr="00082AEA">
        <w:rPr>
          <w:sz w:val="18"/>
          <w:szCs w:val="18"/>
        </w:rPr>
        <w:t>Liberia</w:t>
      </w:r>
      <w:r w:rsidR="00C6592F" w:rsidRPr="00082AEA">
        <w:rPr>
          <w:sz w:val="18"/>
          <w:szCs w:val="18"/>
        </w:rPr>
        <w:t xml:space="preserve">, </w:t>
      </w:r>
      <w:r w:rsidRPr="00082AEA">
        <w:rPr>
          <w:sz w:val="18"/>
          <w:szCs w:val="18"/>
        </w:rPr>
        <w:t>Lituania</w:t>
      </w:r>
      <w:r w:rsidR="00C6592F" w:rsidRPr="00082AEA">
        <w:rPr>
          <w:sz w:val="18"/>
          <w:szCs w:val="18"/>
        </w:rPr>
        <w:t xml:space="preserve">, </w:t>
      </w:r>
      <w:r w:rsidRPr="00082AEA">
        <w:rPr>
          <w:sz w:val="18"/>
          <w:szCs w:val="18"/>
        </w:rPr>
        <w:t>Malasia</w:t>
      </w:r>
      <w:r w:rsidR="00C6592F" w:rsidRPr="00082AEA">
        <w:rPr>
          <w:sz w:val="18"/>
          <w:szCs w:val="18"/>
        </w:rPr>
        <w:t xml:space="preserve">, </w:t>
      </w:r>
      <w:r w:rsidR="00A8338D" w:rsidRPr="00082AEA">
        <w:rPr>
          <w:sz w:val="18"/>
          <w:szCs w:val="18"/>
        </w:rPr>
        <w:t>Malí</w:t>
      </w:r>
      <w:r w:rsidR="00C6592F" w:rsidRPr="00082AEA">
        <w:rPr>
          <w:sz w:val="18"/>
          <w:szCs w:val="18"/>
        </w:rPr>
        <w:t xml:space="preserve">, </w:t>
      </w:r>
      <w:r w:rsidRPr="00082AEA">
        <w:rPr>
          <w:sz w:val="18"/>
          <w:szCs w:val="18"/>
        </w:rPr>
        <w:t>Marruecos</w:t>
      </w:r>
      <w:r w:rsidR="00C6592F" w:rsidRPr="00082AEA">
        <w:rPr>
          <w:sz w:val="18"/>
          <w:szCs w:val="18"/>
        </w:rPr>
        <w:t xml:space="preserve">, </w:t>
      </w:r>
      <w:r w:rsidRPr="00082AEA">
        <w:rPr>
          <w:sz w:val="18"/>
          <w:szCs w:val="18"/>
        </w:rPr>
        <w:t>Mauricio</w:t>
      </w:r>
      <w:r w:rsidR="00C6592F" w:rsidRPr="00082AEA">
        <w:rPr>
          <w:sz w:val="18"/>
          <w:szCs w:val="18"/>
        </w:rPr>
        <w:t xml:space="preserve">, </w:t>
      </w:r>
      <w:r w:rsidRPr="00082AEA">
        <w:rPr>
          <w:sz w:val="18"/>
          <w:szCs w:val="18"/>
        </w:rPr>
        <w:t>Mauritania</w:t>
      </w:r>
      <w:r w:rsidR="00C6592F" w:rsidRPr="00082AEA">
        <w:rPr>
          <w:sz w:val="18"/>
          <w:szCs w:val="18"/>
        </w:rPr>
        <w:t xml:space="preserve">, </w:t>
      </w:r>
      <w:r w:rsidRPr="00082AEA">
        <w:rPr>
          <w:sz w:val="18"/>
          <w:szCs w:val="18"/>
        </w:rPr>
        <w:t>México</w:t>
      </w:r>
      <w:r w:rsidR="00C6592F" w:rsidRPr="00082AEA">
        <w:rPr>
          <w:sz w:val="18"/>
          <w:szCs w:val="18"/>
        </w:rPr>
        <w:t xml:space="preserve">, </w:t>
      </w:r>
      <w:r w:rsidRPr="00082AEA">
        <w:rPr>
          <w:sz w:val="18"/>
          <w:szCs w:val="18"/>
        </w:rPr>
        <w:t>Montenegro</w:t>
      </w:r>
      <w:r w:rsidR="00C6592F" w:rsidRPr="00082AEA">
        <w:rPr>
          <w:sz w:val="18"/>
          <w:szCs w:val="18"/>
        </w:rPr>
        <w:t xml:space="preserve">, </w:t>
      </w:r>
      <w:r w:rsidRPr="00082AEA">
        <w:rPr>
          <w:sz w:val="18"/>
          <w:szCs w:val="18"/>
        </w:rPr>
        <w:t>Myanmar</w:t>
      </w:r>
      <w:r w:rsidR="00C6592F" w:rsidRPr="00082AEA">
        <w:rPr>
          <w:sz w:val="18"/>
          <w:szCs w:val="18"/>
        </w:rPr>
        <w:t xml:space="preserve">, </w:t>
      </w:r>
      <w:r w:rsidRPr="00082AEA">
        <w:rPr>
          <w:sz w:val="18"/>
          <w:szCs w:val="18"/>
        </w:rPr>
        <w:t>Nepal</w:t>
      </w:r>
      <w:r w:rsidR="00C6592F" w:rsidRPr="00082AEA">
        <w:rPr>
          <w:sz w:val="18"/>
          <w:szCs w:val="18"/>
        </w:rPr>
        <w:t xml:space="preserve">, </w:t>
      </w:r>
      <w:r w:rsidRPr="00082AEA">
        <w:rPr>
          <w:sz w:val="18"/>
          <w:szCs w:val="18"/>
        </w:rPr>
        <w:t>Nigeria</w:t>
      </w:r>
      <w:r w:rsidR="00C6592F" w:rsidRPr="00082AEA">
        <w:rPr>
          <w:sz w:val="18"/>
          <w:szCs w:val="18"/>
        </w:rPr>
        <w:t xml:space="preserve">, </w:t>
      </w:r>
      <w:r w:rsidRPr="00082AEA">
        <w:rPr>
          <w:sz w:val="18"/>
          <w:szCs w:val="18"/>
        </w:rPr>
        <w:t>Noruega</w:t>
      </w:r>
      <w:r w:rsidR="00C6592F" w:rsidRPr="00082AEA">
        <w:rPr>
          <w:sz w:val="18"/>
          <w:szCs w:val="18"/>
        </w:rPr>
        <w:t xml:space="preserve">, </w:t>
      </w:r>
      <w:r w:rsidRPr="00082AEA">
        <w:rPr>
          <w:sz w:val="18"/>
          <w:szCs w:val="18"/>
        </w:rPr>
        <w:t>Nueva Zelandia</w:t>
      </w:r>
      <w:r w:rsidR="00C6592F" w:rsidRPr="00082AEA">
        <w:rPr>
          <w:sz w:val="18"/>
          <w:szCs w:val="18"/>
        </w:rPr>
        <w:t xml:space="preserve">, </w:t>
      </w:r>
      <w:r w:rsidRPr="00082AEA">
        <w:rPr>
          <w:sz w:val="18"/>
          <w:szCs w:val="18"/>
        </w:rPr>
        <w:t>Omán</w:t>
      </w:r>
      <w:r w:rsidR="00C6592F" w:rsidRPr="00082AEA">
        <w:rPr>
          <w:sz w:val="18"/>
          <w:szCs w:val="18"/>
        </w:rPr>
        <w:t xml:space="preserve">, </w:t>
      </w:r>
      <w:r w:rsidRPr="00082AEA">
        <w:rPr>
          <w:sz w:val="18"/>
          <w:szCs w:val="18"/>
        </w:rPr>
        <w:t>Países Bajos</w:t>
      </w:r>
      <w:r w:rsidR="00C6592F" w:rsidRPr="00082AEA">
        <w:rPr>
          <w:sz w:val="18"/>
          <w:szCs w:val="18"/>
        </w:rPr>
        <w:t xml:space="preserve">, </w:t>
      </w:r>
      <w:r w:rsidRPr="00082AEA">
        <w:rPr>
          <w:sz w:val="18"/>
          <w:szCs w:val="18"/>
        </w:rPr>
        <w:t>Panamá</w:t>
      </w:r>
      <w:r w:rsidR="00C6592F" w:rsidRPr="00082AEA">
        <w:rPr>
          <w:sz w:val="18"/>
          <w:szCs w:val="18"/>
        </w:rPr>
        <w:t xml:space="preserve">, </w:t>
      </w:r>
      <w:r w:rsidRPr="00082AEA">
        <w:rPr>
          <w:sz w:val="18"/>
          <w:szCs w:val="18"/>
        </w:rPr>
        <w:t>Paraguay</w:t>
      </w:r>
      <w:r w:rsidR="00C6592F" w:rsidRPr="00082AEA">
        <w:rPr>
          <w:sz w:val="18"/>
          <w:szCs w:val="18"/>
        </w:rPr>
        <w:t xml:space="preserve">, </w:t>
      </w:r>
      <w:r w:rsidRPr="00082AEA">
        <w:rPr>
          <w:sz w:val="18"/>
          <w:szCs w:val="18"/>
        </w:rPr>
        <w:t>Perú</w:t>
      </w:r>
      <w:r w:rsidR="00C6592F" w:rsidRPr="00082AEA">
        <w:rPr>
          <w:sz w:val="18"/>
          <w:szCs w:val="18"/>
        </w:rPr>
        <w:t xml:space="preserve">, </w:t>
      </w:r>
      <w:r w:rsidRPr="00082AEA">
        <w:rPr>
          <w:sz w:val="18"/>
          <w:szCs w:val="18"/>
        </w:rPr>
        <w:t>Polonia</w:t>
      </w:r>
      <w:r w:rsidR="00C6592F" w:rsidRPr="00082AEA">
        <w:rPr>
          <w:sz w:val="18"/>
          <w:szCs w:val="18"/>
        </w:rPr>
        <w:t xml:space="preserve">, </w:t>
      </w:r>
      <w:r w:rsidRPr="00082AEA">
        <w:rPr>
          <w:sz w:val="18"/>
          <w:szCs w:val="18"/>
        </w:rPr>
        <w:t>Portugal</w:t>
      </w:r>
      <w:r w:rsidR="00C6592F" w:rsidRPr="00082AEA">
        <w:rPr>
          <w:sz w:val="18"/>
          <w:szCs w:val="18"/>
        </w:rPr>
        <w:t xml:space="preserve">, </w:t>
      </w:r>
      <w:r w:rsidRPr="00082AEA">
        <w:rPr>
          <w:sz w:val="18"/>
          <w:szCs w:val="18"/>
        </w:rPr>
        <w:t>Reino Unido</w:t>
      </w:r>
      <w:r w:rsidR="00C6592F" w:rsidRPr="00082AEA">
        <w:rPr>
          <w:sz w:val="18"/>
          <w:szCs w:val="18"/>
        </w:rPr>
        <w:t xml:space="preserve">, </w:t>
      </w:r>
      <w:r w:rsidRPr="00082AEA">
        <w:rPr>
          <w:sz w:val="18"/>
          <w:szCs w:val="18"/>
        </w:rPr>
        <w:t>República Checa</w:t>
      </w:r>
      <w:r w:rsidR="00C6592F" w:rsidRPr="00082AEA">
        <w:rPr>
          <w:sz w:val="18"/>
          <w:szCs w:val="18"/>
        </w:rPr>
        <w:t xml:space="preserve">, </w:t>
      </w:r>
      <w:r w:rsidRPr="00082AEA">
        <w:rPr>
          <w:sz w:val="18"/>
          <w:szCs w:val="18"/>
        </w:rPr>
        <w:t>República de Corea</w:t>
      </w:r>
      <w:r w:rsidR="00C6592F" w:rsidRPr="00082AEA">
        <w:rPr>
          <w:sz w:val="18"/>
          <w:szCs w:val="18"/>
        </w:rPr>
        <w:t xml:space="preserve">, </w:t>
      </w:r>
      <w:r w:rsidRPr="00082AEA">
        <w:rPr>
          <w:sz w:val="18"/>
          <w:szCs w:val="18"/>
        </w:rPr>
        <w:t>República de Moldova</w:t>
      </w:r>
      <w:r w:rsidR="00C6592F" w:rsidRPr="00082AEA">
        <w:rPr>
          <w:sz w:val="18"/>
          <w:szCs w:val="18"/>
        </w:rPr>
        <w:t xml:space="preserve">, </w:t>
      </w:r>
      <w:r w:rsidRPr="00082AEA">
        <w:rPr>
          <w:sz w:val="18"/>
          <w:szCs w:val="18"/>
        </w:rPr>
        <w:t>República Democrática Popular Lao</w:t>
      </w:r>
      <w:r w:rsidR="00C6592F" w:rsidRPr="00082AEA">
        <w:rPr>
          <w:sz w:val="18"/>
          <w:szCs w:val="18"/>
        </w:rPr>
        <w:t xml:space="preserve">, </w:t>
      </w:r>
      <w:r w:rsidRPr="00082AEA">
        <w:rPr>
          <w:sz w:val="18"/>
          <w:szCs w:val="18"/>
        </w:rPr>
        <w:t>República Dominicana</w:t>
      </w:r>
      <w:r w:rsidR="00C6592F" w:rsidRPr="00082AEA">
        <w:rPr>
          <w:sz w:val="18"/>
          <w:szCs w:val="18"/>
        </w:rPr>
        <w:t xml:space="preserve">, </w:t>
      </w:r>
      <w:r w:rsidRPr="00082AEA">
        <w:rPr>
          <w:sz w:val="18"/>
          <w:szCs w:val="18"/>
        </w:rPr>
        <w:t>República Unida de Tanzanía</w:t>
      </w:r>
      <w:r w:rsidR="00C6592F" w:rsidRPr="00082AEA">
        <w:rPr>
          <w:sz w:val="18"/>
          <w:szCs w:val="18"/>
        </w:rPr>
        <w:t xml:space="preserve">, </w:t>
      </w:r>
      <w:r w:rsidRPr="00082AEA">
        <w:rPr>
          <w:sz w:val="18"/>
          <w:szCs w:val="18"/>
        </w:rPr>
        <w:t>Rumania</w:t>
      </w:r>
      <w:r w:rsidR="00C6592F" w:rsidRPr="00082AEA">
        <w:rPr>
          <w:sz w:val="18"/>
          <w:szCs w:val="18"/>
        </w:rPr>
        <w:t xml:space="preserve">, </w:t>
      </w:r>
      <w:r w:rsidRPr="00082AEA">
        <w:rPr>
          <w:sz w:val="18"/>
          <w:szCs w:val="18"/>
        </w:rPr>
        <w:t>Rwanda</w:t>
      </w:r>
      <w:r w:rsidR="00C6592F" w:rsidRPr="00082AEA">
        <w:rPr>
          <w:sz w:val="18"/>
          <w:szCs w:val="18"/>
        </w:rPr>
        <w:t xml:space="preserve">, </w:t>
      </w:r>
      <w:r w:rsidRPr="00082AEA">
        <w:rPr>
          <w:sz w:val="18"/>
          <w:szCs w:val="18"/>
        </w:rPr>
        <w:t>Saint Kitts y Nevis</w:t>
      </w:r>
      <w:r w:rsidR="00C6592F" w:rsidRPr="00082AEA">
        <w:rPr>
          <w:sz w:val="18"/>
          <w:szCs w:val="18"/>
        </w:rPr>
        <w:t xml:space="preserve">, </w:t>
      </w:r>
      <w:r w:rsidRPr="00082AEA">
        <w:rPr>
          <w:sz w:val="18"/>
          <w:szCs w:val="18"/>
        </w:rPr>
        <w:t>San Vicente y las Granadinas</w:t>
      </w:r>
      <w:r w:rsidR="00C6592F" w:rsidRPr="00082AEA">
        <w:rPr>
          <w:sz w:val="18"/>
          <w:szCs w:val="18"/>
        </w:rPr>
        <w:t xml:space="preserve">, </w:t>
      </w:r>
      <w:r w:rsidRPr="00082AEA">
        <w:rPr>
          <w:sz w:val="18"/>
          <w:szCs w:val="18"/>
        </w:rPr>
        <w:t>Santa</w:t>
      </w:r>
      <w:r w:rsidR="007F34AE" w:rsidRPr="00082AEA">
        <w:rPr>
          <w:sz w:val="18"/>
          <w:szCs w:val="18"/>
        </w:rPr>
        <w:t xml:space="preserve"> Lucía</w:t>
      </w:r>
      <w:r w:rsidR="00C6592F" w:rsidRPr="00082AEA">
        <w:rPr>
          <w:sz w:val="18"/>
          <w:szCs w:val="18"/>
        </w:rPr>
        <w:t xml:space="preserve">, </w:t>
      </w:r>
      <w:r w:rsidR="007F34AE" w:rsidRPr="00082AEA">
        <w:rPr>
          <w:sz w:val="18"/>
          <w:szCs w:val="18"/>
        </w:rPr>
        <w:t>Senegal</w:t>
      </w:r>
      <w:r w:rsidR="00C6592F" w:rsidRPr="00082AEA">
        <w:rPr>
          <w:sz w:val="18"/>
          <w:szCs w:val="18"/>
        </w:rPr>
        <w:t xml:space="preserve">, </w:t>
      </w:r>
      <w:r w:rsidR="007F34AE" w:rsidRPr="00082AEA">
        <w:rPr>
          <w:sz w:val="18"/>
          <w:szCs w:val="18"/>
        </w:rPr>
        <w:t>Serbia</w:t>
      </w:r>
      <w:r w:rsidR="00C6592F" w:rsidRPr="00082AEA">
        <w:rPr>
          <w:sz w:val="18"/>
          <w:szCs w:val="18"/>
        </w:rPr>
        <w:t xml:space="preserve">, </w:t>
      </w:r>
      <w:r w:rsidR="007F34AE" w:rsidRPr="00082AEA">
        <w:rPr>
          <w:sz w:val="18"/>
          <w:szCs w:val="18"/>
        </w:rPr>
        <w:t>Sierra </w:t>
      </w:r>
      <w:r w:rsidRPr="00082AEA">
        <w:rPr>
          <w:sz w:val="18"/>
          <w:szCs w:val="18"/>
        </w:rPr>
        <w:t>Leona</w:t>
      </w:r>
      <w:r w:rsidR="00C6592F" w:rsidRPr="00082AEA">
        <w:rPr>
          <w:sz w:val="18"/>
          <w:szCs w:val="18"/>
        </w:rPr>
        <w:t xml:space="preserve">, </w:t>
      </w:r>
      <w:r w:rsidRPr="00082AEA">
        <w:rPr>
          <w:sz w:val="18"/>
          <w:szCs w:val="18"/>
        </w:rPr>
        <w:t>Sri Lanka</w:t>
      </w:r>
      <w:r w:rsidR="00C6592F" w:rsidRPr="00082AEA">
        <w:rPr>
          <w:sz w:val="18"/>
          <w:szCs w:val="18"/>
        </w:rPr>
        <w:t xml:space="preserve">, </w:t>
      </w:r>
      <w:r w:rsidRPr="00082AEA">
        <w:rPr>
          <w:sz w:val="18"/>
          <w:szCs w:val="18"/>
        </w:rPr>
        <w:t>Sudáfrica</w:t>
      </w:r>
      <w:r w:rsidR="00C6592F" w:rsidRPr="00082AEA">
        <w:rPr>
          <w:sz w:val="18"/>
          <w:szCs w:val="18"/>
        </w:rPr>
        <w:t xml:space="preserve">, </w:t>
      </w:r>
      <w:r w:rsidRPr="00082AEA">
        <w:rPr>
          <w:sz w:val="18"/>
          <w:szCs w:val="18"/>
        </w:rPr>
        <w:t>Sudán</w:t>
      </w:r>
      <w:r w:rsidR="00C6592F" w:rsidRPr="00082AEA">
        <w:rPr>
          <w:sz w:val="18"/>
          <w:szCs w:val="18"/>
        </w:rPr>
        <w:t xml:space="preserve">, </w:t>
      </w:r>
      <w:r w:rsidRPr="00082AEA">
        <w:rPr>
          <w:sz w:val="18"/>
          <w:szCs w:val="18"/>
        </w:rPr>
        <w:t>Suecia</w:t>
      </w:r>
      <w:r w:rsidR="00C6592F" w:rsidRPr="00082AEA">
        <w:rPr>
          <w:sz w:val="18"/>
          <w:szCs w:val="18"/>
        </w:rPr>
        <w:t xml:space="preserve">, </w:t>
      </w:r>
      <w:r w:rsidRPr="00082AEA">
        <w:rPr>
          <w:sz w:val="18"/>
          <w:szCs w:val="18"/>
        </w:rPr>
        <w:t>Suiza</w:t>
      </w:r>
      <w:r w:rsidR="00C6592F" w:rsidRPr="00082AEA">
        <w:rPr>
          <w:sz w:val="18"/>
          <w:szCs w:val="18"/>
        </w:rPr>
        <w:t xml:space="preserve">, </w:t>
      </w:r>
      <w:r w:rsidRPr="00082AEA">
        <w:rPr>
          <w:sz w:val="18"/>
          <w:szCs w:val="18"/>
        </w:rPr>
        <w:t>Suriname</w:t>
      </w:r>
      <w:r w:rsidR="00C6592F" w:rsidRPr="00082AEA">
        <w:rPr>
          <w:sz w:val="18"/>
          <w:szCs w:val="18"/>
        </w:rPr>
        <w:t xml:space="preserve">, </w:t>
      </w:r>
      <w:r w:rsidRPr="00082AEA">
        <w:rPr>
          <w:sz w:val="18"/>
          <w:szCs w:val="18"/>
        </w:rPr>
        <w:t>Tailandia</w:t>
      </w:r>
      <w:r w:rsidR="00C6592F" w:rsidRPr="00082AEA">
        <w:rPr>
          <w:sz w:val="18"/>
          <w:szCs w:val="18"/>
        </w:rPr>
        <w:t xml:space="preserve">, </w:t>
      </w:r>
      <w:r w:rsidRPr="00082AEA">
        <w:rPr>
          <w:sz w:val="18"/>
          <w:szCs w:val="18"/>
        </w:rPr>
        <w:t>Timor-Leste</w:t>
      </w:r>
      <w:r w:rsidR="00C6592F" w:rsidRPr="00082AEA">
        <w:rPr>
          <w:sz w:val="18"/>
          <w:szCs w:val="18"/>
        </w:rPr>
        <w:t xml:space="preserve">, </w:t>
      </w:r>
      <w:r w:rsidRPr="00082AEA">
        <w:rPr>
          <w:sz w:val="18"/>
          <w:szCs w:val="18"/>
        </w:rPr>
        <w:t>Togo</w:t>
      </w:r>
      <w:r w:rsidR="00C6592F" w:rsidRPr="00082AEA">
        <w:rPr>
          <w:sz w:val="18"/>
          <w:szCs w:val="18"/>
        </w:rPr>
        <w:t xml:space="preserve">, </w:t>
      </w:r>
      <w:r w:rsidRPr="00082AEA">
        <w:rPr>
          <w:sz w:val="18"/>
          <w:szCs w:val="18"/>
        </w:rPr>
        <w:t>Trinidad y Tabago</w:t>
      </w:r>
      <w:r w:rsidR="00C6592F" w:rsidRPr="00082AEA">
        <w:rPr>
          <w:sz w:val="18"/>
          <w:szCs w:val="18"/>
        </w:rPr>
        <w:t xml:space="preserve">, </w:t>
      </w:r>
      <w:r w:rsidRPr="00082AEA">
        <w:rPr>
          <w:sz w:val="18"/>
          <w:szCs w:val="18"/>
        </w:rPr>
        <w:t>Túnez</w:t>
      </w:r>
      <w:r w:rsidR="00C6592F" w:rsidRPr="00082AEA">
        <w:rPr>
          <w:sz w:val="18"/>
          <w:szCs w:val="18"/>
        </w:rPr>
        <w:t xml:space="preserve">, </w:t>
      </w:r>
      <w:r w:rsidRPr="00082AEA">
        <w:rPr>
          <w:sz w:val="18"/>
          <w:szCs w:val="18"/>
        </w:rPr>
        <w:t>Turquía</w:t>
      </w:r>
      <w:r w:rsidR="00C6592F" w:rsidRPr="00082AEA">
        <w:rPr>
          <w:sz w:val="18"/>
          <w:szCs w:val="18"/>
        </w:rPr>
        <w:t xml:space="preserve">, </w:t>
      </w:r>
      <w:r w:rsidRPr="00082AEA">
        <w:rPr>
          <w:sz w:val="18"/>
          <w:szCs w:val="18"/>
        </w:rPr>
        <w:t>Ucrania</w:t>
      </w:r>
      <w:r w:rsidR="00C6592F" w:rsidRPr="00082AEA">
        <w:rPr>
          <w:sz w:val="18"/>
          <w:szCs w:val="18"/>
        </w:rPr>
        <w:t xml:space="preserve">, </w:t>
      </w:r>
      <w:r w:rsidRPr="00082AEA">
        <w:rPr>
          <w:sz w:val="18"/>
          <w:szCs w:val="18"/>
        </w:rPr>
        <w:t>Uganda</w:t>
      </w:r>
      <w:r w:rsidR="00C6592F" w:rsidRPr="00082AEA">
        <w:rPr>
          <w:sz w:val="18"/>
          <w:szCs w:val="18"/>
        </w:rPr>
        <w:t xml:space="preserve">, </w:t>
      </w:r>
      <w:r w:rsidRPr="00082AEA">
        <w:rPr>
          <w:sz w:val="18"/>
          <w:szCs w:val="18"/>
        </w:rPr>
        <w:t>Uruguay</w:t>
      </w:r>
      <w:r w:rsidR="00C6592F" w:rsidRPr="00082AEA">
        <w:rPr>
          <w:sz w:val="18"/>
          <w:szCs w:val="18"/>
        </w:rPr>
        <w:t xml:space="preserve">, </w:t>
      </w:r>
      <w:r w:rsidRPr="00082AEA">
        <w:rPr>
          <w:sz w:val="18"/>
          <w:szCs w:val="18"/>
        </w:rPr>
        <w:t>Vanuatu</w:t>
      </w:r>
      <w:r w:rsidR="00C6592F" w:rsidRPr="00082AEA">
        <w:rPr>
          <w:sz w:val="18"/>
          <w:szCs w:val="18"/>
        </w:rPr>
        <w:t xml:space="preserve">, </w:t>
      </w:r>
      <w:r w:rsidRPr="00082AEA">
        <w:rPr>
          <w:sz w:val="18"/>
          <w:szCs w:val="18"/>
        </w:rPr>
        <w:t xml:space="preserve">Viet Nam y Zambia </w:t>
      </w:r>
      <w:r w:rsidR="006F5066" w:rsidRPr="00082AEA">
        <w:rPr>
          <w:sz w:val="18"/>
          <w:szCs w:val="18"/>
        </w:rPr>
        <w:t>(119 Estados) (véase el gráfico</w:t>
      </w:r>
      <w:r w:rsidR="00C6592F" w:rsidRPr="00082AEA">
        <w:rPr>
          <w:sz w:val="18"/>
          <w:szCs w:val="18"/>
        </w:rPr>
        <w:t> 2</w:t>
      </w:r>
      <w:r w:rsidR="006F5066" w:rsidRPr="00082AEA">
        <w:rPr>
          <w:sz w:val="18"/>
          <w:szCs w:val="18"/>
        </w:rPr>
        <w:t>5)</w:t>
      </w:r>
      <w:r w:rsidR="006D00FC" w:rsidRPr="00082AEA">
        <w:rPr>
          <w:sz w:val="18"/>
          <w:szCs w:val="18"/>
        </w:rPr>
        <w:t xml:space="preserve"> </w:t>
      </w:r>
    </w:p>
    <w:p w:rsidR="006D00FC" w:rsidRPr="00082AEA" w:rsidRDefault="006D00FC" w:rsidP="006D00FC">
      <w:pPr>
        <w:rPr>
          <w:sz w:val="18"/>
          <w:szCs w:val="18"/>
        </w:rPr>
      </w:pPr>
    </w:p>
    <w:p w:rsidR="006D00FC" w:rsidRPr="00082AEA" w:rsidRDefault="007F34AE" w:rsidP="007F34AE">
      <w:pPr>
        <w:pStyle w:val="Caption"/>
      </w:pPr>
      <w:bookmarkStart w:id="118" w:name="_Toc528352582"/>
      <w:r w:rsidRPr="00082AEA">
        <w:lastRenderedPageBreak/>
        <w:t xml:space="preserve">Gráfico </w:t>
      </w:r>
      <w:r w:rsidR="00B03302" w:rsidRPr="00082AEA">
        <w:fldChar w:fldCharType="begin"/>
      </w:r>
      <w:r w:rsidRPr="00082AEA">
        <w:instrText xml:space="preserve"> SEQ Figure \* ARABIC </w:instrText>
      </w:r>
      <w:r w:rsidR="00B03302" w:rsidRPr="00082AEA">
        <w:fldChar w:fldCharType="separate"/>
      </w:r>
      <w:r w:rsidRPr="00082AEA">
        <w:t>25</w:t>
      </w:r>
      <w:r w:rsidR="00B03302" w:rsidRPr="00082AEA">
        <w:fldChar w:fldCharType="end"/>
      </w:r>
      <w:r w:rsidRPr="00082AEA">
        <w:t>.</w:t>
      </w:r>
      <w:r w:rsidR="009B45E2" w:rsidRPr="00082AEA">
        <w:t xml:space="preserve"> </w:t>
      </w:r>
      <w:r w:rsidRPr="00082AEA">
        <w:t>Estados que han recibido información en las actividades de la UPOV</w:t>
      </w:r>
      <w:bookmarkEnd w:id="118"/>
    </w:p>
    <w:p w:rsidR="006D00FC" w:rsidRPr="00082AEA" w:rsidRDefault="006D00FC" w:rsidP="006D00FC">
      <w:pPr>
        <w:jc w:val="center"/>
        <w:rPr>
          <w:sz w:val="18"/>
          <w:szCs w:val="18"/>
        </w:rPr>
      </w:pPr>
      <w:r w:rsidRPr="00082AEA">
        <w:rPr>
          <w:noProof/>
        </w:rPr>
        <w:drawing>
          <wp:inline distT="0" distB="0" distL="0" distR="0">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6D00FC" w:rsidRPr="00082AEA" w:rsidRDefault="007F34AE" w:rsidP="007F34AE">
      <w:pPr>
        <w:pStyle w:val="BodyText"/>
        <w:spacing w:after="180"/>
        <w:ind w:left="567" w:right="567"/>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B77568" w:rsidP="006D00FC">
      <w:pPr>
        <w:keepNext/>
        <w:keepLines/>
        <w:widowControl w:val="0"/>
        <w:jc w:val="center"/>
        <w:rPr>
          <w:sz w:val="18"/>
          <w:szCs w:val="18"/>
        </w:rPr>
      </w:pPr>
      <w:r w:rsidRPr="00082AEA">
        <w:rPr>
          <w:noProof/>
          <w:sz w:val="16"/>
          <w:szCs w:val="16"/>
        </w:rPr>
        <w:drawing>
          <wp:inline distT="0" distB="0" distL="0" distR="0">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 xml:space="preserve"> </w:t>
      </w:r>
      <w:r w:rsidR="007F34AE" w:rsidRPr="00082AEA">
        <w:rPr>
          <w:sz w:val="16"/>
          <w:szCs w:val="16"/>
        </w:rPr>
        <w:t>Miembros de la Unión</w:t>
      </w:r>
      <w:r w:rsidR="006D00FC" w:rsidRPr="00082AEA">
        <w:rPr>
          <w:sz w:val="16"/>
          <w:szCs w:val="16"/>
        </w:rPr>
        <w:tab/>
      </w:r>
      <w:r w:rsidRPr="00082AEA">
        <w:rPr>
          <w:noProof/>
          <w:sz w:val="16"/>
          <w:szCs w:val="16"/>
        </w:rPr>
        <w:drawing>
          <wp:inline distT="0" distB="0" distL="0" distR="0">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22400" cy="115200"/>
                    </a:xfrm>
                    <a:prstGeom prst="rect">
                      <a:avLst/>
                    </a:prstGeom>
                    <a:ln>
                      <a:solidFill>
                        <a:schemeClr val="tx1"/>
                      </a:solidFill>
                    </a:ln>
                  </pic:spPr>
                </pic:pic>
              </a:graphicData>
            </a:graphic>
          </wp:inline>
        </w:drawing>
      </w:r>
      <w:r w:rsidRPr="00082AEA">
        <w:rPr>
          <w:sz w:val="16"/>
          <w:szCs w:val="16"/>
        </w:rPr>
        <w:t xml:space="preserve"> </w:t>
      </w:r>
      <w:r w:rsidR="00576CF6" w:rsidRPr="00082AEA">
        <w:rPr>
          <w:sz w:val="16"/>
          <w:szCs w:val="16"/>
        </w:rPr>
        <w:t>Ajenos a la</w:t>
      </w:r>
      <w:r w:rsidR="007F34AE" w:rsidRPr="00082AEA">
        <w:rPr>
          <w:sz w:val="16"/>
          <w:szCs w:val="16"/>
        </w:rPr>
        <w:t xml:space="preserve"> Unión</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7F34AE" w:rsidP="006D00FC">
      <w:pPr>
        <w:keepNext/>
        <w:rPr>
          <w:sz w:val="18"/>
          <w:szCs w:val="18"/>
        </w:rPr>
      </w:pPr>
      <w:r w:rsidRPr="00082AEA">
        <w:rPr>
          <w:sz w:val="18"/>
          <w:szCs w:val="18"/>
        </w:rPr>
        <w:t>Organizaciones intergubernamentales que han recibido información en las actividades de la UPOV:</w:t>
      </w:r>
    </w:p>
    <w:p w:rsidR="006D00FC" w:rsidRPr="00082AEA" w:rsidRDefault="006D00FC" w:rsidP="006D00FC">
      <w:pPr>
        <w:keepNext/>
        <w:rPr>
          <w:sz w:val="18"/>
          <w:szCs w:val="18"/>
        </w:rPr>
      </w:pPr>
    </w:p>
    <w:p w:rsidR="006D00FC" w:rsidRPr="00082AEA" w:rsidRDefault="007F34AE" w:rsidP="006D00FC">
      <w:pPr>
        <w:ind w:left="567"/>
        <w:rPr>
          <w:sz w:val="18"/>
          <w:szCs w:val="18"/>
        </w:rPr>
      </w:pPr>
      <w:r w:rsidRPr="00082AEA">
        <w:rPr>
          <w:sz w:val="18"/>
          <w:szCs w:val="18"/>
        </w:rPr>
        <w:t>La ARIPO</w:t>
      </w:r>
      <w:r w:rsidR="00C6592F" w:rsidRPr="00082AEA">
        <w:rPr>
          <w:sz w:val="18"/>
          <w:szCs w:val="18"/>
        </w:rPr>
        <w:t xml:space="preserve">, </w:t>
      </w:r>
      <w:r w:rsidRPr="00082AEA">
        <w:rPr>
          <w:sz w:val="18"/>
          <w:szCs w:val="18"/>
        </w:rPr>
        <w:t>la OAPI</w:t>
      </w:r>
      <w:r w:rsidR="00C6592F" w:rsidRPr="00082AEA">
        <w:rPr>
          <w:sz w:val="18"/>
          <w:szCs w:val="18"/>
        </w:rPr>
        <w:t xml:space="preserve">, </w:t>
      </w:r>
      <w:r w:rsidRPr="00082AEA">
        <w:rPr>
          <w:sz w:val="18"/>
          <w:szCs w:val="18"/>
        </w:rPr>
        <w:t xml:space="preserve">la </w:t>
      </w:r>
      <w:r w:rsidRPr="00082AEA">
        <w:rPr>
          <w:spacing w:val="-2"/>
          <w:sz w:val="18"/>
          <w:szCs w:val="18"/>
        </w:rPr>
        <w:t>OCDE</w:t>
      </w:r>
      <w:r w:rsidR="00C6592F" w:rsidRPr="00082AEA">
        <w:rPr>
          <w:spacing w:val="-2"/>
          <w:sz w:val="18"/>
          <w:szCs w:val="18"/>
        </w:rPr>
        <w:t xml:space="preserve">, </w:t>
      </w:r>
      <w:r w:rsidRPr="00082AEA">
        <w:rPr>
          <w:spacing w:val="-2"/>
          <w:sz w:val="18"/>
          <w:szCs w:val="18"/>
        </w:rPr>
        <w:t>la OCVV (</w:t>
      </w:r>
      <w:r w:rsidRPr="00082AEA">
        <w:rPr>
          <w:sz w:val="18"/>
          <w:szCs w:val="18"/>
        </w:rPr>
        <w:t xml:space="preserve">Unión Europea) y la </w:t>
      </w:r>
      <w:r w:rsidRPr="00082AEA">
        <w:rPr>
          <w:spacing w:val="-2"/>
          <w:sz w:val="18"/>
          <w:szCs w:val="18"/>
        </w:rPr>
        <w:t>OMC.</w:t>
      </w:r>
    </w:p>
    <w:p w:rsidR="006D00FC" w:rsidRPr="00082AEA" w:rsidRDefault="006D00FC" w:rsidP="006D00FC">
      <w:pPr>
        <w:rPr>
          <w:sz w:val="18"/>
          <w:szCs w:val="18"/>
        </w:rPr>
      </w:pPr>
    </w:p>
    <w:p w:rsidR="006D00FC" w:rsidRPr="00082AEA" w:rsidRDefault="007F34AE" w:rsidP="006D00FC">
      <w:pPr>
        <w:keepNext/>
        <w:rPr>
          <w:sz w:val="18"/>
          <w:szCs w:val="18"/>
        </w:rPr>
      </w:pPr>
      <w:r w:rsidRPr="00082AEA">
        <w:rPr>
          <w:sz w:val="18"/>
          <w:szCs w:val="18"/>
        </w:rPr>
        <w:t>Organizaciones no gubernamentales que han recibido información en las actividades de la UPOV:</w:t>
      </w:r>
    </w:p>
    <w:p w:rsidR="006D00FC" w:rsidRPr="00082AEA" w:rsidRDefault="006D00FC" w:rsidP="006D00FC">
      <w:pPr>
        <w:keepNext/>
        <w:rPr>
          <w:sz w:val="18"/>
          <w:szCs w:val="18"/>
        </w:rPr>
      </w:pPr>
    </w:p>
    <w:p w:rsidR="006D00FC" w:rsidRPr="00082AEA" w:rsidRDefault="007F34AE" w:rsidP="006D00FC">
      <w:pPr>
        <w:ind w:left="567"/>
        <w:rPr>
          <w:sz w:val="18"/>
          <w:szCs w:val="18"/>
        </w:rPr>
      </w:pPr>
      <w:r w:rsidRPr="00082AEA">
        <w:rPr>
          <w:spacing w:val="-2"/>
          <w:sz w:val="18"/>
          <w:szCs w:val="18"/>
        </w:rPr>
        <w:t>La AIPH</w:t>
      </w:r>
      <w:r w:rsidR="00C6592F" w:rsidRPr="00082AEA">
        <w:rPr>
          <w:spacing w:val="-2"/>
          <w:sz w:val="18"/>
          <w:szCs w:val="18"/>
        </w:rPr>
        <w:t xml:space="preserve">, </w:t>
      </w:r>
      <w:r w:rsidRPr="00082AEA">
        <w:rPr>
          <w:spacing w:val="-2"/>
          <w:sz w:val="18"/>
          <w:szCs w:val="18"/>
        </w:rPr>
        <w:t>la APBREBES</w:t>
      </w:r>
      <w:r w:rsidR="00C6592F" w:rsidRPr="00082AEA">
        <w:rPr>
          <w:spacing w:val="-2"/>
          <w:sz w:val="18"/>
          <w:szCs w:val="18"/>
        </w:rPr>
        <w:t xml:space="preserve">, </w:t>
      </w:r>
      <w:r w:rsidRPr="00082AEA">
        <w:rPr>
          <w:spacing w:val="-2"/>
          <w:sz w:val="18"/>
          <w:szCs w:val="18"/>
        </w:rPr>
        <w:t>la APSA</w:t>
      </w:r>
      <w:r w:rsidR="00C6592F" w:rsidRPr="00082AEA">
        <w:rPr>
          <w:spacing w:val="-2"/>
          <w:sz w:val="18"/>
          <w:szCs w:val="18"/>
        </w:rPr>
        <w:t xml:space="preserve">, </w:t>
      </w:r>
      <w:r w:rsidRPr="00082AEA">
        <w:rPr>
          <w:spacing w:val="-2"/>
          <w:sz w:val="18"/>
          <w:szCs w:val="18"/>
        </w:rPr>
        <w:t>el CIMMYT</w:t>
      </w:r>
      <w:r w:rsidR="00C6592F" w:rsidRPr="00082AEA">
        <w:rPr>
          <w:spacing w:val="-2"/>
          <w:sz w:val="18"/>
          <w:szCs w:val="18"/>
        </w:rPr>
        <w:t xml:space="preserve">, </w:t>
      </w:r>
      <w:r w:rsidRPr="00082AEA">
        <w:rPr>
          <w:spacing w:val="-2"/>
          <w:sz w:val="18"/>
          <w:szCs w:val="18"/>
        </w:rPr>
        <w:t>la CIOPORA</w:t>
      </w:r>
      <w:r w:rsidR="00C6592F" w:rsidRPr="00082AEA">
        <w:rPr>
          <w:spacing w:val="-2"/>
          <w:sz w:val="18"/>
          <w:szCs w:val="18"/>
        </w:rPr>
        <w:t xml:space="preserve">, </w:t>
      </w:r>
      <w:r w:rsidRPr="00082AEA">
        <w:rPr>
          <w:spacing w:val="-2"/>
          <w:sz w:val="18"/>
          <w:szCs w:val="18"/>
        </w:rPr>
        <w:t>CropLife International</w:t>
      </w:r>
      <w:r w:rsidR="00C6592F" w:rsidRPr="00082AEA">
        <w:rPr>
          <w:spacing w:val="-2"/>
          <w:sz w:val="18"/>
          <w:szCs w:val="18"/>
        </w:rPr>
        <w:t xml:space="preserve">, </w:t>
      </w:r>
      <w:r w:rsidRPr="00082AEA">
        <w:rPr>
          <w:spacing w:val="-2"/>
          <w:sz w:val="18"/>
          <w:szCs w:val="18"/>
        </w:rPr>
        <w:t>la ECVC</w:t>
      </w:r>
      <w:r w:rsidR="00C6592F" w:rsidRPr="00082AEA">
        <w:rPr>
          <w:spacing w:val="-2"/>
          <w:sz w:val="18"/>
          <w:szCs w:val="18"/>
        </w:rPr>
        <w:t xml:space="preserve">, </w:t>
      </w:r>
      <w:r w:rsidRPr="00082AEA">
        <w:rPr>
          <w:spacing w:val="-2"/>
          <w:sz w:val="18"/>
          <w:szCs w:val="18"/>
        </w:rPr>
        <w:t>la ESA</w:t>
      </w:r>
      <w:r w:rsidR="00C6592F" w:rsidRPr="00082AEA">
        <w:rPr>
          <w:spacing w:val="-2"/>
          <w:sz w:val="18"/>
          <w:szCs w:val="18"/>
        </w:rPr>
        <w:t xml:space="preserve">, </w:t>
      </w:r>
      <w:r w:rsidRPr="00082AEA">
        <w:rPr>
          <w:spacing w:val="-2"/>
          <w:sz w:val="18"/>
          <w:szCs w:val="18"/>
        </w:rPr>
        <w:t xml:space="preserve">la </w:t>
      </w:r>
      <w:r w:rsidRPr="00082AEA">
        <w:rPr>
          <w:sz w:val="18"/>
          <w:szCs w:val="18"/>
        </w:rPr>
        <w:t xml:space="preserve">ISF y la </w:t>
      </w:r>
      <w:r w:rsidRPr="00082AEA">
        <w:rPr>
          <w:spacing w:val="-2"/>
          <w:sz w:val="18"/>
          <w:szCs w:val="18"/>
        </w:rPr>
        <w:t>SAA.</w:t>
      </w:r>
    </w:p>
    <w:p w:rsidR="006D00FC" w:rsidRPr="00082AEA" w:rsidRDefault="006D00FC" w:rsidP="006D00FC">
      <w:pPr>
        <w:rPr>
          <w:sz w:val="18"/>
          <w:szCs w:val="18"/>
        </w:rPr>
      </w:pPr>
    </w:p>
    <w:p w:rsidR="006D00FC" w:rsidRPr="00082AEA" w:rsidRDefault="006D00FC" w:rsidP="006D00FC">
      <w:pPr>
        <w:keepNext/>
        <w:rPr>
          <w:sz w:val="18"/>
          <w:szCs w:val="18"/>
        </w:rPr>
      </w:pPr>
    </w:p>
    <w:p w:rsidR="006D00FC" w:rsidRPr="00082AEA" w:rsidRDefault="007F34AE" w:rsidP="006D00FC">
      <w:pPr>
        <w:keepNext/>
        <w:rPr>
          <w:sz w:val="18"/>
          <w:szCs w:val="18"/>
        </w:rPr>
      </w:pPr>
      <w:r w:rsidRPr="00082AEA">
        <w:rPr>
          <w:sz w:val="18"/>
          <w:szCs w:val="18"/>
        </w:rPr>
        <w:t>Ubicación de las actividades de la UPOV:</w:t>
      </w:r>
    </w:p>
    <w:p w:rsidR="006D00FC" w:rsidRPr="00082AEA" w:rsidRDefault="006D00FC" w:rsidP="006D00FC">
      <w:pPr>
        <w:keepNext/>
        <w:rPr>
          <w:sz w:val="18"/>
          <w:szCs w:val="18"/>
        </w:rPr>
      </w:pPr>
    </w:p>
    <w:p w:rsidR="006D00FC" w:rsidRPr="00082AEA" w:rsidRDefault="00576CF6" w:rsidP="006D00FC">
      <w:pPr>
        <w:ind w:left="567"/>
        <w:rPr>
          <w:color w:val="000000"/>
          <w:sz w:val="18"/>
          <w:szCs w:val="18"/>
        </w:rPr>
      </w:pPr>
      <w:r w:rsidRPr="00082AEA">
        <w:rPr>
          <w:color w:val="000000"/>
          <w:sz w:val="18"/>
          <w:szCs w:val="18"/>
        </w:rPr>
        <w:t>Alemania</w:t>
      </w:r>
      <w:r w:rsidR="00C6592F" w:rsidRPr="00082AEA">
        <w:rPr>
          <w:color w:val="000000"/>
          <w:sz w:val="18"/>
          <w:szCs w:val="18"/>
        </w:rPr>
        <w:t xml:space="preserve">, </w:t>
      </w:r>
      <w:r w:rsidRPr="00082AEA">
        <w:rPr>
          <w:color w:val="000000"/>
          <w:sz w:val="18"/>
          <w:szCs w:val="18"/>
        </w:rPr>
        <w:t>Argentina</w:t>
      </w:r>
      <w:r w:rsidR="00C6592F" w:rsidRPr="00082AEA">
        <w:rPr>
          <w:color w:val="000000"/>
          <w:sz w:val="18"/>
          <w:szCs w:val="18"/>
        </w:rPr>
        <w:t xml:space="preserve">, </w:t>
      </w:r>
      <w:r w:rsidRPr="00082AEA">
        <w:rPr>
          <w:color w:val="000000"/>
          <w:sz w:val="18"/>
          <w:szCs w:val="18"/>
        </w:rPr>
        <w:t>Barbados</w:t>
      </w:r>
      <w:r w:rsidR="00C6592F" w:rsidRPr="00082AEA">
        <w:rPr>
          <w:color w:val="000000"/>
          <w:sz w:val="18"/>
          <w:szCs w:val="18"/>
        </w:rPr>
        <w:t xml:space="preserve">, </w:t>
      </w:r>
      <w:r w:rsidRPr="00082AEA">
        <w:rPr>
          <w:color w:val="000000"/>
          <w:sz w:val="18"/>
          <w:szCs w:val="18"/>
        </w:rPr>
        <w:t>Brunei Darussalam</w:t>
      </w:r>
      <w:r w:rsidR="00C6592F" w:rsidRPr="00082AEA">
        <w:rPr>
          <w:color w:val="000000"/>
          <w:sz w:val="18"/>
          <w:szCs w:val="18"/>
        </w:rPr>
        <w:t xml:space="preserve">, </w:t>
      </w:r>
      <w:r w:rsidRPr="00082AEA">
        <w:rPr>
          <w:color w:val="000000"/>
          <w:sz w:val="18"/>
          <w:szCs w:val="18"/>
        </w:rPr>
        <w:t>Camboya</w:t>
      </w:r>
      <w:r w:rsidR="00C6592F" w:rsidRPr="00082AEA">
        <w:rPr>
          <w:color w:val="000000"/>
          <w:sz w:val="18"/>
          <w:szCs w:val="18"/>
        </w:rPr>
        <w:t xml:space="preserve">, </w:t>
      </w:r>
      <w:r w:rsidRPr="00082AEA">
        <w:rPr>
          <w:color w:val="000000"/>
          <w:sz w:val="18"/>
          <w:szCs w:val="18"/>
        </w:rPr>
        <w:t>Canadá</w:t>
      </w:r>
      <w:r w:rsidR="00C6592F" w:rsidRPr="00082AEA">
        <w:rPr>
          <w:color w:val="000000"/>
          <w:sz w:val="18"/>
          <w:szCs w:val="18"/>
        </w:rPr>
        <w:t xml:space="preserve">, </w:t>
      </w:r>
      <w:r w:rsidRPr="00082AEA">
        <w:rPr>
          <w:color w:val="000000"/>
          <w:sz w:val="18"/>
          <w:szCs w:val="18"/>
        </w:rPr>
        <w:t>China</w:t>
      </w:r>
      <w:r w:rsidR="00C6592F" w:rsidRPr="00082AEA">
        <w:rPr>
          <w:color w:val="000000"/>
          <w:sz w:val="18"/>
          <w:szCs w:val="18"/>
        </w:rPr>
        <w:t xml:space="preserve">, </w:t>
      </w:r>
      <w:r w:rsidRPr="00082AEA">
        <w:rPr>
          <w:color w:val="000000"/>
          <w:sz w:val="18"/>
          <w:szCs w:val="18"/>
        </w:rPr>
        <w:t>Francia</w:t>
      </w:r>
      <w:r w:rsidR="00C6592F" w:rsidRPr="00082AEA">
        <w:rPr>
          <w:color w:val="000000"/>
          <w:sz w:val="18"/>
          <w:szCs w:val="18"/>
        </w:rPr>
        <w:t xml:space="preserve">, </w:t>
      </w:r>
      <w:r w:rsidRPr="00082AEA">
        <w:rPr>
          <w:color w:val="000000"/>
          <w:sz w:val="18"/>
          <w:szCs w:val="18"/>
        </w:rPr>
        <w:t>Guatemala</w:t>
      </w:r>
      <w:r w:rsidR="00C6592F" w:rsidRPr="00082AEA">
        <w:rPr>
          <w:color w:val="000000"/>
          <w:sz w:val="18"/>
          <w:szCs w:val="18"/>
        </w:rPr>
        <w:t xml:space="preserve">, </w:t>
      </w:r>
      <w:r w:rsidRPr="00082AEA">
        <w:rPr>
          <w:color w:val="000000"/>
          <w:sz w:val="18"/>
          <w:szCs w:val="18"/>
        </w:rPr>
        <w:t>Irán (República Islámica del)</w:t>
      </w:r>
      <w:r w:rsidR="00C6592F" w:rsidRPr="00082AEA">
        <w:rPr>
          <w:color w:val="000000"/>
          <w:sz w:val="18"/>
          <w:szCs w:val="18"/>
        </w:rPr>
        <w:t xml:space="preserve">, </w:t>
      </w:r>
      <w:r w:rsidRPr="00082AEA">
        <w:rPr>
          <w:color w:val="000000"/>
          <w:sz w:val="18"/>
          <w:szCs w:val="18"/>
        </w:rPr>
        <w:t>Italia</w:t>
      </w:r>
      <w:r w:rsidR="00C6592F" w:rsidRPr="00082AEA">
        <w:rPr>
          <w:color w:val="000000"/>
          <w:sz w:val="18"/>
          <w:szCs w:val="18"/>
        </w:rPr>
        <w:t xml:space="preserve">, </w:t>
      </w:r>
      <w:r w:rsidRPr="00082AEA">
        <w:rPr>
          <w:color w:val="000000"/>
          <w:sz w:val="18"/>
          <w:szCs w:val="18"/>
        </w:rPr>
        <w:t>Japón</w:t>
      </w:r>
      <w:r w:rsidR="00C6592F" w:rsidRPr="00082AEA">
        <w:rPr>
          <w:color w:val="000000"/>
          <w:sz w:val="18"/>
          <w:szCs w:val="18"/>
        </w:rPr>
        <w:t xml:space="preserve">, </w:t>
      </w:r>
      <w:r w:rsidRPr="00082AEA">
        <w:rPr>
          <w:color w:val="000000"/>
          <w:sz w:val="18"/>
          <w:szCs w:val="18"/>
        </w:rPr>
        <w:t>Kazajstán</w:t>
      </w:r>
      <w:r w:rsidR="00C6592F" w:rsidRPr="00082AEA">
        <w:rPr>
          <w:color w:val="000000"/>
          <w:sz w:val="18"/>
          <w:szCs w:val="18"/>
        </w:rPr>
        <w:t xml:space="preserve">, </w:t>
      </w:r>
      <w:r w:rsidRPr="00082AEA">
        <w:rPr>
          <w:color w:val="000000"/>
          <w:sz w:val="18"/>
          <w:szCs w:val="18"/>
        </w:rPr>
        <w:t>Kenya</w:t>
      </w:r>
      <w:r w:rsidR="00C6592F" w:rsidRPr="00082AEA">
        <w:rPr>
          <w:color w:val="000000"/>
          <w:sz w:val="18"/>
          <w:szCs w:val="18"/>
        </w:rPr>
        <w:t xml:space="preserve">, </w:t>
      </w:r>
      <w:r w:rsidRPr="00082AEA">
        <w:rPr>
          <w:color w:val="000000"/>
          <w:sz w:val="18"/>
          <w:szCs w:val="18"/>
        </w:rPr>
        <w:t>Malasia</w:t>
      </w:r>
      <w:r w:rsidR="00C6592F" w:rsidRPr="00082AEA">
        <w:rPr>
          <w:color w:val="000000"/>
          <w:sz w:val="18"/>
          <w:szCs w:val="18"/>
        </w:rPr>
        <w:t xml:space="preserve">, </w:t>
      </w:r>
      <w:r w:rsidRPr="00082AEA">
        <w:rPr>
          <w:color w:val="000000"/>
          <w:sz w:val="18"/>
          <w:szCs w:val="18"/>
        </w:rPr>
        <w:t>Myanmar</w:t>
      </w:r>
      <w:r w:rsidR="00C6592F" w:rsidRPr="00082AEA">
        <w:rPr>
          <w:color w:val="000000"/>
          <w:sz w:val="18"/>
          <w:szCs w:val="18"/>
        </w:rPr>
        <w:t xml:space="preserve">, </w:t>
      </w:r>
      <w:r w:rsidRPr="00082AEA">
        <w:rPr>
          <w:color w:val="000000"/>
          <w:sz w:val="18"/>
          <w:szCs w:val="18"/>
        </w:rPr>
        <w:t>Países Bajos</w:t>
      </w:r>
      <w:r w:rsidR="00C6592F" w:rsidRPr="00082AEA">
        <w:rPr>
          <w:color w:val="000000"/>
          <w:sz w:val="18"/>
          <w:szCs w:val="18"/>
        </w:rPr>
        <w:t xml:space="preserve">, </w:t>
      </w:r>
      <w:r w:rsidRPr="00082AEA">
        <w:rPr>
          <w:color w:val="000000"/>
          <w:sz w:val="18"/>
          <w:szCs w:val="18"/>
        </w:rPr>
        <w:t>Perú</w:t>
      </w:r>
      <w:r w:rsidR="00C6592F" w:rsidRPr="00082AEA">
        <w:rPr>
          <w:color w:val="000000"/>
          <w:sz w:val="18"/>
          <w:szCs w:val="18"/>
        </w:rPr>
        <w:t xml:space="preserve">, </w:t>
      </w:r>
      <w:r w:rsidRPr="00082AEA">
        <w:rPr>
          <w:color w:val="000000"/>
          <w:sz w:val="18"/>
          <w:szCs w:val="18"/>
        </w:rPr>
        <w:t>República de Corea</w:t>
      </w:r>
      <w:r w:rsidR="00C6592F" w:rsidRPr="00082AEA">
        <w:rPr>
          <w:color w:val="000000"/>
          <w:sz w:val="18"/>
          <w:szCs w:val="18"/>
        </w:rPr>
        <w:t xml:space="preserve">, </w:t>
      </w:r>
      <w:r w:rsidRPr="00082AEA">
        <w:rPr>
          <w:color w:val="000000"/>
          <w:sz w:val="18"/>
          <w:szCs w:val="18"/>
        </w:rPr>
        <w:t>Senegal</w:t>
      </w:r>
      <w:r w:rsidR="00C6592F" w:rsidRPr="00082AEA">
        <w:rPr>
          <w:color w:val="000000"/>
          <w:sz w:val="18"/>
          <w:szCs w:val="18"/>
        </w:rPr>
        <w:t xml:space="preserve">, </w:t>
      </w:r>
      <w:r w:rsidRPr="00082AEA">
        <w:rPr>
          <w:color w:val="000000"/>
          <w:sz w:val="18"/>
          <w:szCs w:val="18"/>
        </w:rPr>
        <w:t>Suiza</w:t>
      </w:r>
      <w:r w:rsidR="00C6592F" w:rsidRPr="00082AEA">
        <w:rPr>
          <w:color w:val="000000"/>
          <w:sz w:val="18"/>
          <w:szCs w:val="18"/>
        </w:rPr>
        <w:t xml:space="preserve">, </w:t>
      </w:r>
      <w:r w:rsidRPr="00082AEA">
        <w:rPr>
          <w:color w:val="000000"/>
          <w:sz w:val="18"/>
          <w:szCs w:val="18"/>
        </w:rPr>
        <w:t>Tailandia</w:t>
      </w:r>
      <w:r w:rsidR="00C6592F" w:rsidRPr="00082AEA">
        <w:rPr>
          <w:color w:val="000000"/>
          <w:sz w:val="18"/>
          <w:szCs w:val="18"/>
        </w:rPr>
        <w:t xml:space="preserve">, </w:t>
      </w:r>
      <w:r w:rsidRPr="00082AEA">
        <w:rPr>
          <w:color w:val="000000"/>
          <w:sz w:val="18"/>
          <w:szCs w:val="18"/>
        </w:rPr>
        <w:t>Trinidad y Tabago</w:t>
      </w:r>
      <w:r w:rsidR="00C6592F" w:rsidRPr="00082AEA">
        <w:rPr>
          <w:color w:val="000000"/>
          <w:sz w:val="18"/>
          <w:szCs w:val="18"/>
        </w:rPr>
        <w:t xml:space="preserve">, </w:t>
      </w:r>
      <w:r w:rsidRPr="00082AEA">
        <w:rPr>
          <w:color w:val="000000"/>
          <w:sz w:val="18"/>
          <w:szCs w:val="18"/>
        </w:rPr>
        <w:t>República Unida de Tanzanía</w:t>
      </w:r>
      <w:r w:rsidR="00C6592F" w:rsidRPr="00082AEA">
        <w:rPr>
          <w:color w:val="000000"/>
          <w:sz w:val="18"/>
          <w:szCs w:val="18"/>
        </w:rPr>
        <w:t xml:space="preserve">, </w:t>
      </w:r>
      <w:r w:rsidRPr="00082AEA">
        <w:rPr>
          <w:color w:val="000000"/>
          <w:sz w:val="18"/>
          <w:szCs w:val="18"/>
        </w:rPr>
        <w:t>Uruguay y Viet Nam (véase el gráfico</w:t>
      </w:r>
      <w:r w:rsidR="00C6592F" w:rsidRPr="00082AEA">
        <w:rPr>
          <w:color w:val="000000"/>
          <w:sz w:val="18"/>
          <w:szCs w:val="18"/>
        </w:rPr>
        <w:t> 2</w:t>
      </w:r>
      <w:r w:rsidRPr="00082AEA">
        <w:rPr>
          <w:color w:val="000000"/>
          <w:sz w:val="18"/>
          <w:szCs w:val="18"/>
        </w:rPr>
        <w:t>6)</w:t>
      </w:r>
    </w:p>
    <w:p w:rsidR="006D00FC" w:rsidRPr="00082AEA" w:rsidRDefault="006D00FC" w:rsidP="006D00FC">
      <w:pPr>
        <w:rPr>
          <w:color w:val="000000"/>
          <w:sz w:val="18"/>
          <w:szCs w:val="18"/>
        </w:rPr>
      </w:pPr>
    </w:p>
    <w:p w:rsidR="006D00FC" w:rsidRPr="00082AEA" w:rsidRDefault="00576CF6" w:rsidP="00576CF6">
      <w:pPr>
        <w:pStyle w:val="Caption"/>
      </w:pPr>
      <w:bookmarkStart w:id="119" w:name="_Toc52835258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26</w:t>
      </w:r>
      <w:r w:rsidR="00B03302" w:rsidRPr="00082AEA">
        <w:fldChar w:fldCharType="end"/>
      </w:r>
      <w:r w:rsidRPr="00082AEA">
        <w:t>.</w:t>
      </w:r>
      <w:r w:rsidR="009B45E2" w:rsidRPr="00082AEA">
        <w:t xml:space="preserve"> </w:t>
      </w:r>
      <w:r w:rsidRPr="00082AEA">
        <w:t>Ubicación de las actividades de la UPOV</w:t>
      </w:r>
      <w:bookmarkEnd w:id="119"/>
    </w:p>
    <w:p w:rsidR="006D00FC" w:rsidRPr="00082AEA" w:rsidRDefault="006D00FC" w:rsidP="006D00FC">
      <w:pPr>
        <w:keepNext/>
        <w:keepLines/>
        <w:widowControl w:val="0"/>
        <w:jc w:val="center"/>
        <w:rPr>
          <w:sz w:val="18"/>
          <w:szCs w:val="18"/>
        </w:rPr>
      </w:pPr>
      <w:r w:rsidRPr="00082AEA">
        <w:rPr>
          <w:noProof/>
        </w:rPr>
        <w:drawing>
          <wp:inline distT="0" distB="0" distL="0" distR="0">
            <wp:extent cx="5335200" cy="2703600"/>
            <wp:effectExtent l="19050" t="19050" r="1841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location_of_upov_activitie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6D00FC" w:rsidRPr="00082AEA" w:rsidRDefault="00576CF6" w:rsidP="00B77568">
      <w:pPr>
        <w:pStyle w:val="BodyText"/>
        <w:spacing w:after="120"/>
        <w:ind w:left="567" w:right="567"/>
        <w:rPr>
          <w:sz w:val="18"/>
          <w:szCs w:val="18"/>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6D00FC">
      <w:pPr>
        <w:jc w:val="left"/>
        <w:rPr>
          <w:rFonts w:eastAsiaTheme="minorEastAsia"/>
          <w:iCs/>
          <w:sz w:val="18"/>
          <w:szCs w:val="18"/>
          <w:u w:val="single"/>
        </w:rPr>
      </w:pPr>
      <w:r w:rsidRPr="00082AEA">
        <w:rPr>
          <w:szCs w:val="18"/>
        </w:rPr>
        <w:br w:type="page"/>
      </w:r>
    </w:p>
    <w:p w:rsidR="006D00FC" w:rsidRPr="00082AEA" w:rsidRDefault="00576CF6" w:rsidP="00576CF6">
      <w:pPr>
        <w:pStyle w:val="Heading8"/>
        <w:rPr>
          <w:szCs w:val="18"/>
        </w:rPr>
      </w:pPr>
      <w:bookmarkStart w:id="120" w:name="_Toc528352584"/>
      <w:r w:rsidRPr="00082AEA">
        <w:rPr>
          <w:szCs w:val="18"/>
        </w:rPr>
        <w:lastRenderedPageBreak/>
        <w:t>b) Estados y organizaciones que han contactado con la Oficina de la Unión para recibir asistencia en la elaboración de legislación sobre la protección de las variedades vegetales</w:t>
      </w:r>
      <w:bookmarkEnd w:id="120"/>
    </w:p>
    <w:p w:rsidR="006D00FC" w:rsidRPr="00082AEA" w:rsidRDefault="00576CF6" w:rsidP="006D00FC">
      <w:pPr>
        <w:pStyle w:val="BodyText"/>
        <w:rPr>
          <w:sz w:val="18"/>
          <w:szCs w:val="18"/>
        </w:rPr>
      </w:pPr>
      <w:r w:rsidRPr="00082AEA">
        <w:rPr>
          <w:sz w:val="18"/>
          <w:szCs w:val="18"/>
        </w:rPr>
        <w:t>Miembros de la Unión:</w:t>
      </w:r>
      <w:r w:rsidR="009B45E2" w:rsidRPr="00082AEA">
        <w:rPr>
          <w:sz w:val="18"/>
          <w:szCs w:val="18"/>
        </w:rPr>
        <w:t xml:space="preserve"> </w:t>
      </w:r>
      <w:r w:rsidRPr="00082AEA">
        <w:rPr>
          <w:sz w:val="18"/>
        </w:rPr>
        <w:t>Azerbaiyán</w:t>
      </w:r>
      <w:r w:rsidR="00C6592F" w:rsidRPr="00082AEA">
        <w:rPr>
          <w:sz w:val="18"/>
        </w:rPr>
        <w:t xml:space="preserve">, </w:t>
      </w:r>
      <w:r w:rsidRPr="00082AEA">
        <w:rPr>
          <w:sz w:val="18"/>
        </w:rPr>
        <w:t>Chile</w:t>
      </w:r>
      <w:r w:rsidR="00C6592F" w:rsidRPr="00082AEA">
        <w:rPr>
          <w:sz w:val="18"/>
        </w:rPr>
        <w:t xml:space="preserve">, </w:t>
      </w:r>
      <w:r w:rsidRPr="00082AEA">
        <w:rPr>
          <w:sz w:val="18"/>
        </w:rPr>
        <w:t>República Dominicana</w:t>
      </w:r>
      <w:r w:rsidR="00C6592F" w:rsidRPr="00082AEA">
        <w:rPr>
          <w:sz w:val="18"/>
        </w:rPr>
        <w:t xml:space="preserve">, </w:t>
      </w:r>
      <w:r w:rsidRPr="00082AEA">
        <w:rPr>
          <w:sz w:val="18"/>
          <w:szCs w:val="18"/>
        </w:rPr>
        <w:t>México</w:t>
      </w:r>
      <w:r w:rsidR="00C6592F" w:rsidRPr="00082AEA">
        <w:rPr>
          <w:sz w:val="18"/>
          <w:szCs w:val="18"/>
        </w:rPr>
        <w:t xml:space="preserve">, </w:t>
      </w:r>
      <w:r w:rsidRPr="00082AEA">
        <w:rPr>
          <w:sz w:val="18"/>
        </w:rPr>
        <w:t>Nueva Zelandia</w:t>
      </w:r>
      <w:r w:rsidR="00C6592F" w:rsidRPr="00082AEA">
        <w:rPr>
          <w:sz w:val="18"/>
        </w:rPr>
        <w:t xml:space="preserve">, </w:t>
      </w:r>
      <w:r w:rsidRPr="00082AEA">
        <w:rPr>
          <w:sz w:val="18"/>
        </w:rPr>
        <w:t>Suiza</w:t>
      </w:r>
      <w:r w:rsidR="00C6592F" w:rsidRPr="00082AEA">
        <w:rPr>
          <w:sz w:val="18"/>
        </w:rPr>
        <w:t xml:space="preserve">, </w:t>
      </w:r>
      <w:r w:rsidRPr="00082AEA">
        <w:rPr>
          <w:sz w:val="18"/>
          <w:szCs w:val="18"/>
        </w:rPr>
        <w:t>Trinidad y Tabago y Viet Nam.</w:t>
      </w:r>
    </w:p>
    <w:p w:rsidR="006D00FC" w:rsidRPr="00082AEA" w:rsidRDefault="006D00FC" w:rsidP="006D00FC">
      <w:pPr>
        <w:rPr>
          <w:sz w:val="18"/>
          <w:szCs w:val="18"/>
        </w:rPr>
      </w:pPr>
    </w:p>
    <w:p w:rsidR="006D00FC" w:rsidRPr="00082AEA" w:rsidRDefault="00576CF6" w:rsidP="006D00FC">
      <w:pPr>
        <w:tabs>
          <w:tab w:val="left" w:pos="2410"/>
        </w:tabs>
        <w:rPr>
          <w:sz w:val="18"/>
          <w:szCs w:val="18"/>
        </w:rPr>
      </w:pPr>
      <w:r w:rsidRPr="00082AEA">
        <w:rPr>
          <w:sz w:val="18"/>
          <w:szCs w:val="18"/>
        </w:rPr>
        <w:t>Ajenos a la Unión:</w:t>
      </w:r>
      <w:r w:rsidR="009B45E2" w:rsidRPr="00082AEA">
        <w:rPr>
          <w:sz w:val="18"/>
          <w:szCs w:val="18"/>
        </w:rPr>
        <w:t xml:space="preserve"> </w:t>
      </w:r>
      <w:r w:rsidRPr="00082AEA">
        <w:rPr>
          <w:sz w:val="18"/>
          <w:szCs w:val="18"/>
        </w:rPr>
        <w:t>ARIPO</w:t>
      </w:r>
      <w:r w:rsidR="00C6592F" w:rsidRPr="00082AEA">
        <w:rPr>
          <w:sz w:val="18"/>
          <w:szCs w:val="18"/>
        </w:rPr>
        <w:t xml:space="preserve">, </w:t>
      </w:r>
      <w:r w:rsidRPr="00082AEA">
        <w:rPr>
          <w:sz w:val="18"/>
          <w:szCs w:val="18"/>
        </w:rPr>
        <w:t>Barbados</w:t>
      </w:r>
      <w:r w:rsidR="00C6592F" w:rsidRPr="00082AEA">
        <w:rPr>
          <w:sz w:val="18"/>
          <w:szCs w:val="18"/>
        </w:rPr>
        <w:t xml:space="preserve">, </w:t>
      </w:r>
      <w:r w:rsidRPr="00082AEA">
        <w:rPr>
          <w:sz w:val="18"/>
          <w:szCs w:val="18"/>
        </w:rPr>
        <w:t>Camboya</w:t>
      </w:r>
      <w:r w:rsidR="00C6592F" w:rsidRPr="00082AEA">
        <w:rPr>
          <w:sz w:val="18"/>
          <w:szCs w:val="18"/>
        </w:rPr>
        <w:t xml:space="preserve">, </w:t>
      </w:r>
      <w:r w:rsidRPr="00082AEA">
        <w:rPr>
          <w:sz w:val="18"/>
          <w:szCs w:val="18"/>
        </w:rPr>
        <w:t>Egipto</w:t>
      </w:r>
      <w:r w:rsidR="00C6592F" w:rsidRPr="00082AEA">
        <w:rPr>
          <w:sz w:val="18"/>
          <w:szCs w:val="18"/>
        </w:rPr>
        <w:t xml:space="preserve">, </w:t>
      </w:r>
      <w:r w:rsidR="001D2291" w:rsidRPr="00082AEA">
        <w:rPr>
          <w:sz w:val="18"/>
          <w:szCs w:val="18"/>
        </w:rPr>
        <w:t>Guatemala</w:t>
      </w:r>
      <w:r w:rsidR="00C6592F" w:rsidRPr="00082AEA">
        <w:rPr>
          <w:sz w:val="18"/>
          <w:szCs w:val="18"/>
        </w:rPr>
        <w:t xml:space="preserve">, </w:t>
      </w:r>
      <w:r w:rsidRPr="00082AEA">
        <w:rPr>
          <w:sz w:val="18"/>
          <w:szCs w:val="18"/>
        </w:rPr>
        <w:t>Irán (República Islámica del)</w:t>
      </w:r>
      <w:r w:rsidR="00C6592F" w:rsidRPr="00082AEA">
        <w:rPr>
          <w:sz w:val="18"/>
          <w:szCs w:val="18"/>
        </w:rPr>
        <w:t xml:space="preserve">, </w:t>
      </w:r>
      <w:r w:rsidRPr="00082AEA">
        <w:rPr>
          <w:sz w:val="18"/>
          <w:szCs w:val="18"/>
        </w:rPr>
        <w:t>Jamaica</w:t>
      </w:r>
      <w:r w:rsidR="00C6592F" w:rsidRPr="00082AEA">
        <w:rPr>
          <w:sz w:val="18"/>
          <w:szCs w:val="18"/>
        </w:rPr>
        <w:t xml:space="preserve">, </w:t>
      </w:r>
      <w:r w:rsidRPr="00082AEA">
        <w:rPr>
          <w:sz w:val="18"/>
          <w:szCs w:val="18"/>
        </w:rPr>
        <w:t>Kazajstán</w:t>
      </w:r>
      <w:r w:rsidR="00C6592F" w:rsidRPr="00082AEA">
        <w:rPr>
          <w:sz w:val="18"/>
          <w:szCs w:val="18"/>
        </w:rPr>
        <w:t xml:space="preserve">, </w:t>
      </w:r>
      <w:r w:rsidRPr="00082AEA">
        <w:rPr>
          <w:sz w:val="18"/>
          <w:szCs w:val="18"/>
        </w:rPr>
        <w:t>Liechtenstein</w:t>
      </w:r>
      <w:r w:rsidR="00C6592F" w:rsidRPr="00082AEA">
        <w:rPr>
          <w:sz w:val="18"/>
          <w:szCs w:val="18"/>
        </w:rPr>
        <w:t xml:space="preserve">, </w:t>
      </w:r>
      <w:r w:rsidRPr="00082AEA">
        <w:rPr>
          <w:sz w:val="18"/>
          <w:szCs w:val="18"/>
        </w:rPr>
        <w:t>Malasia</w:t>
      </w:r>
      <w:r w:rsidR="00C6592F" w:rsidRPr="00082AEA">
        <w:rPr>
          <w:sz w:val="18"/>
          <w:szCs w:val="18"/>
        </w:rPr>
        <w:t xml:space="preserve">, </w:t>
      </w:r>
      <w:r w:rsidRPr="00082AEA">
        <w:rPr>
          <w:sz w:val="18"/>
          <w:szCs w:val="18"/>
        </w:rPr>
        <w:t>Mauricio</w:t>
      </w:r>
      <w:r w:rsidR="00C6592F" w:rsidRPr="00082AEA">
        <w:rPr>
          <w:sz w:val="18"/>
          <w:szCs w:val="18"/>
        </w:rPr>
        <w:t xml:space="preserve">, </w:t>
      </w:r>
      <w:r w:rsidRPr="00082AEA">
        <w:rPr>
          <w:sz w:val="18"/>
          <w:szCs w:val="18"/>
        </w:rPr>
        <w:t>Myanmar</w:t>
      </w:r>
      <w:r w:rsidR="00C6592F" w:rsidRPr="00082AEA">
        <w:rPr>
          <w:sz w:val="18"/>
          <w:szCs w:val="18"/>
        </w:rPr>
        <w:t xml:space="preserve">, </w:t>
      </w:r>
      <w:r w:rsidRPr="00082AEA">
        <w:rPr>
          <w:sz w:val="18"/>
          <w:szCs w:val="18"/>
        </w:rPr>
        <w:t>Nigeria</w:t>
      </w:r>
      <w:r w:rsidR="001D2291" w:rsidRPr="00082AEA">
        <w:rPr>
          <w:sz w:val="18"/>
          <w:szCs w:val="18"/>
        </w:rPr>
        <w:t xml:space="preserve"> y República Democrática Popular Lao</w:t>
      </w:r>
      <w:r w:rsidRPr="00082AEA">
        <w:rPr>
          <w:sz w:val="18"/>
          <w:szCs w:val="18"/>
        </w:rPr>
        <w:t>.</w:t>
      </w:r>
    </w:p>
    <w:p w:rsidR="006D00FC" w:rsidRPr="00082AEA" w:rsidRDefault="006D00FC" w:rsidP="006D00FC">
      <w:pPr>
        <w:tabs>
          <w:tab w:val="left" w:pos="2410"/>
        </w:tabs>
        <w:rPr>
          <w:sz w:val="18"/>
          <w:szCs w:val="18"/>
        </w:rPr>
      </w:pPr>
    </w:p>
    <w:p w:rsidR="006D00FC" w:rsidRPr="00082AEA" w:rsidRDefault="00576CF6" w:rsidP="006D00FC">
      <w:pPr>
        <w:tabs>
          <w:tab w:val="left" w:pos="2410"/>
        </w:tabs>
        <w:rPr>
          <w:sz w:val="18"/>
          <w:szCs w:val="18"/>
        </w:rPr>
      </w:pPr>
      <w:r w:rsidRPr="00082AEA">
        <w:rPr>
          <w:sz w:val="18"/>
          <w:szCs w:val="18"/>
        </w:rPr>
        <w:t>(véase el gráfico</w:t>
      </w:r>
      <w:r w:rsidR="00C6592F" w:rsidRPr="00082AEA">
        <w:rPr>
          <w:sz w:val="18"/>
          <w:szCs w:val="18"/>
        </w:rPr>
        <w:t> 2</w:t>
      </w:r>
      <w:r w:rsidRPr="00082AEA">
        <w:rPr>
          <w:sz w:val="18"/>
          <w:szCs w:val="18"/>
        </w:rPr>
        <w:t>7)</w:t>
      </w:r>
    </w:p>
    <w:p w:rsidR="006D00FC" w:rsidRPr="00082AEA" w:rsidRDefault="006D00FC" w:rsidP="006D00FC">
      <w:pPr>
        <w:rPr>
          <w:color w:val="000000"/>
          <w:sz w:val="18"/>
          <w:szCs w:val="18"/>
        </w:rPr>
      </w:pPr>
    </w:p>
    <w:p w:rsidR="006D00FC" w:rsidRPr="00082AEA" w:rsidRDefault="006D00FC" w:rsidP="006D00FC">
      <w:pPr>
        <w:rPr>
          <w:color w:val="000000"/>
          <w:sz w:val="18"/>
          <w:szCs w:val="18"/>
        </w:rPr>
      </w:pPr>
    </w:p>
    <w:p w:rsidR="006D00FC" w:rsidRPr="00082AEA" w:rsidRDefault="00576CF6" w:rsidP="00576CF6">
      <w:pPr>
        <w:pStyle w:val="Heading8"/>
        <w:rPr>
          <w:szCs w:val="18"/>
        </w:rPr>
      </w:pPr>
      <w:bookmarkStart w:id="121" w:name="_Toc528352585"/>
      <w:r w:rsidRPr="00082AEA">
        <w:rPr>
          <w:szCs w:val="18"/>
        </w:rPr>
        <w:t>c) Estados y organizaciones que han iniciado ante el Consejo de la UPOV el procedimiento para ser miembro de la Unión</w:t>
      </w:r>
      <w:bookmarkEnd w:id="121"/>
    </w:p>
    <w:p w:rsidR="006D00FC" w:rsidRPr="00082AEA" w:rsidRDefault="00576CF6" w:rsidP="006D00FC">
      <w:pPr>
        <w:rPr>
          <w:rFonts w:cs="Arial"/>
          <w:b/>
          <w:snapToGrid w:val="0"/>
          <w:color w:val="000000"/>
          <w:sz w:val="18"/>
          <w:szCs w:val="24"/>
        </w:rPr>
      </w:pPr>
      <w:r w:rsidRPr="00082AEA">
        <w:rPr>
          <w:sz w:val="18"/>
          <w:szCs w:val="18"/>
        </w:rPr>
        <w:t>Brunei Darussalam</w:t>
      </w:r>
      <w:r w:rsidR="00C6592F" w:rsidRPr="00082AEA">
        <w:rPr>
          <w:sz w:val="18"/>
          <w:szCs w:val="18"/>
        </w:rPr>
        <w:t xml:space="preserve">, </w:t>
      </w:r>
      <w:r w:rsidRPr="00082AEA">
        <w:rPr>
          <w:sz w:val="18"/>
          <w:szCs w:val="18"/>
        </w:rPr>
        <w:t>Guatemala y Myanmar</w:t>
      </w:r>
    </w:p>
    <w:p w:rsidR="006D00FC" w:rsidRPr="00082AEA" w:rsidRDefault="006D00FC" w:rsidP="006D00FC">
      <w:pPr>
        <w:rPr>
          <w:rFonts w:cs="Arial"/>
          <w:snapToGrid w:val="0"/>
          <w:color w:val="000000"/>
          <w:sz w:val="18"/>
          <w:szCs w:val="24"/>
        </w:rPr>
      </w:pPr>
    </w:p>
    <w:p w:rsidR="006D00FC" w:rsidRPr="00082AEA" w:rsidRDefault="00576CF6" w:rsidP="006D00FC">
      <w:pPr>
        <w:rPr>
          <w:rFonts w:cs="Arial"/>
          <w:snapToGrid w:val="0"/>
          <w:color w:val="000000"/>
          <w:sz w:val="18"/>
          <w:szCs w:val="24"/>
        </w:rPr>
      </w:pPr>
      <w:r w:rsidRPr="00082AEA">
        <w:rPr>
          <w:rFonts w:cs="Arial"/>
          <w:snapToGrid w:val="0"/>
          <w:color w:val="000000"/>
          <w:sz w:val="18"/>
          <w:szCs w:val="24"/>
        </w:rPr>
        <w:t>(véase el gráfico</w:t>
      </w:r>
      <w:r w:rsidR="00C6592F" w:rsidRPr="00082AEA">
        <w:rPr>
          <w:rFonts w:cs="Arial"/>
          <w:snapToGrid w:val="0"/>
          <w:color w:val="000000"/>
          <w:sz w:val="18"/>
          <w:szCs w:val="24"/>
        </w:rPr>
        <w:t> 2</w:t>
      </w:r>
      <w:r w:rsidRPr="00082AEA">
        <w:rPr>
          <w:rFonts w:cs="Arial"/>
          <w:snapToGrid w:val="0"/>
          <w:color w:val="000000"/>
          <w:sz w:val="18"/>
          <w:szCs w:val="24"/>
        </w:rPr>
        <w:t>7)</w:t>
      </w:r>
    </w:p>
    <w:p w:rsidR="006D00FC" w:rsidRPr="00082AEA" w:rsidRDefault="006D00FC" w:rsidP="006D00FC">
      <w:pPr>
        <w:jc w:val="left"/>
        <w:rPr>
          <w:rFonts w:cs="Arial"/>
          <w:i/>
          <w:snapToGrid w:val="0"/>
          <w:color w:val="000000"/>
          <w:sz w:val="18"/>
          <w:szCs w:val="24"/>
        </w:rPr>
      </w:pPr>
    </w:p>
    <w:p w:rsidR="006D00FC" w:rsidRPr="00082AEA" w:rsidRDefault="006D00FC" w:rsidP="006D00FC">
      <w:pPr>
        <w:jc w:val="left"/>
        <w:rPr>
          <w:rFonts w:cs="Arial"/>
          <w:i/>
          <w:snapToGrid w:val="0"/>
          <w:color w:val="000000"/>
          <w:sz w:val="18"/>
          <w:szCs w:val="24"/>
        </w:rPr>
      </w:pPr>
    </w:p>
    <w:p w:rsidR="006D00FC" w:rsidRPr="00082AEA" w:rsidRDefault="00576CF6" w:rsidP="00576CF6">
      <w:pPr>
        <w:pStyle w:val="Caption"/>
        <w:rPr>
          <w:rFonts w:cs="Arial"/>
          <w:snapToGrid w:val="0"/>
          <w:color w:val="000000"/>
          <w:szCs w:val="24"/>
        </w:rPr>
      </w:pPr>
      <w:bookmarkStart w:id="122" w:name="_Toc528352586"/>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27</w:t>
      </w:r>
      <w:r w:rsidR="00B03302" w:rsidRPr="00082AEA">
        <w:fldChar w:fldCharType="end"/>
      </w:r>
      <w:r w:rsidRPr="00082AEA">
        <w:t>.</w:t>
      </w:r>
      <w:r w:rsidR="009B45E2" w:rsidRPr="00082AEA">
        <w:t xml:space="preserve"> </w:t>
      </w:r>
      <w:r w:rsidRPr="00082AEA">
        <w:t>Estados y organizaciones que han contactado con la Oficina de la Unión para recibir asistencia en la elaboración de legislación sobre la protección de las variedades vegetales</w:t>
      </w:r>
      <w:r w:rsidR="00C6592F" w:rsidRPr="00082AEA">
        <w:t xml:space="preserve">, </w:t>
      </w:r>
      <w:r w:rsidRPr="00082AEA">
        <w:t>y Estados y organizaciones que han iniciado ante el Consejo de la UPOV el procedimiento para ser miembro de la Unión</w:t>
      </w:r>
      <w:bookmarkEnd w:id="122"/>
    </w:p>
    <w:p w:rsidR="006D00FC" w:rsidRPr="00082AEA" w:rsidRDefault="006D00FC" w:rsidP="006D00FC">
      <w:pPr>
        <w:jc w:val="center"/>
        <w:rPr>
          <w:rFonts w:cs="Arial"/>
          <w:snapToGrid w:val="0"/>
          <w:color w:val="000000"/>
          <w:sz w:val="18"/>
          <w:szCs w:val="24"/>
        </w:rPr>
      </w:pPr>
      <w:r w:rsidRPr="00082AEA">
        <w:rPr>
          <w:rFonts w:cs="Arial"/>
          <w:noProof/>
          <w:color w:val="000000"/>
          <w:sz w:val="18"/>
          <w:szCs w:val="24"/>
        </w:rPr>
        <w:drawing>
          <wp:inline distT="0" distB="0" distL="0" distR="0">
            <wp:extent cx="6120765" cy="3101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devt_of_legislation_or_procedure_to_become_memb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6D00FC" w:rsidRPr="00082AEA" w:rsidRDefault="00576CF6" w:rsidP="00576CF6">
      <w:pPr>
        <w:pStyle w:val="BodyText"/>
        <w:spacing w:after="180"/>
        <w:ind w:left="567" w:right="567"/>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6D00FC">
      <w:pPr>
        <w:ind w:left="812" w:right="741" w:hanging="425"/>
        <w:jc w:val="left"/>
        <w:rPr>
          <w:sz w:val="16"/>
          <w:szCs w:val="16"/>
        </w:rPr>
      </w:pPr>
      <w:r w:rsidRPr="00082AEA">
        <w:rPr>
          <w:noProof/>
        </w:rPr>
        <w:drawing>
          <wp:inline distT="0" distB="0" distL="0" distR="0">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576CF6" w:rsidRPr="00082AEA">
        <w:rPr>
          <w:sz w:val="16"/>
          <w:szCs w:val="16"/>
        </w:rPr>
        <w:t>Estados y organizaciones que han iniciado ante el Consejo de la UPOV el procedimiento para ser miembro de la Unión</w:t>
      </w:r>
      <w:r w:rsidRPr="00082AEA">
        <w:rPr>
          <w:sz w:val="16"/>
          <w:szCs w:val="16"/>
        </w:rPr>
        <w:t xml:space="preserve"> </w:t>
      </w:r>
    </w:p>
    <w:p w:rsidR="006D00FC" w:rsidRPr="00082AEA" w:rsidRDefault="006D00FC" w:rsidP="006D00FC">
      <w:pPr>
        <w:ind w:left="812" w:right="741" w:hanging="425"/>
        <w:jc w:val="left"/>
        <w:rPr>
          <w:sz w:val="16"/>
          <w:szCs w:val="16"/>
        </w:rPr>
      </w:pPr>
    </w:p>
    <w:p w:rsidR="006D00FC" w:rsidRPr="00082AEA" w:rsidRDefault="006D00FC" w:rsidP="006D00FC">
      <w:pPr>
        <w:ind w:left="812" w:right="741" w:hanging="425"/>
        <w:jc w:val="left"/>
        <w:rPr>
          <w:sz w:val="16"/>
          <w:szCs w:val="16"/>
        </w:rPr>
      </w:pPr>
      <w:r w:rsidRPr="00082AEA">
        <w:rPr>
          <w:noProof/>
        </w:rPr>
        <w:drawing>
          <wp:inline distT="0" distB="0" distL="0" distR="0">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576CF6" w:rsidRPr="00082AEA">
        <w:rPr>
          <w:sz w:val="16"/>
          <w:szCs w:val="16"/>
        </w:rPr>
        <w:t>Estados y organizaciones que han contactado con la Oficina de la Unión para recibir asistencia en la elaboración de legislación sobre la protección de las variedades vegetales</w:t>
      </w:r>
    </w:p>
    <w:p w:rsidR="006D00FC" w:rsidRPr="00082AEA" w:rsidRDefault="006D00FC" w:rsidP="006D00FC">
      <w:pPr>
        <w:jc w:val="center"/>
        <w:rPr>
          <w:sz w:val="18"/>
          <w:szCs w:val="18"/>
        </w:rPr>
      </w:pPr>
    </w:p>
    <w:p w:rsidR="006D00FC" w:rsidRPr="00082AEA" w:rsidRDefault="006D00FC" w:rsidP="006D00FC">
      <w:pPr>
        <w:jc w:val="left"/>
        <w:rPr>
          <w:iCs/>
          <w:sz w:val="18"/>
          <w:szCs w:val="18"/>
          <w:u w:val="single"/>
        </w:rPr>
      </w:pPr>
    </w:p>
    <w:p w:rsidR="006D00FC" w:rsidRPr="00082AEA" w:rsidRDefault="006D00FC" w:rsidP="006D00FC">
      <w:pPr>
        <w:jc w:val="left"/>
        <w:rPr>
          <w:rFonts w:eastAsiaTheme="minorEastAsia"/>
          <w:iCs/>
          <w:sz w:val="18"/>
          <w:szCs w:val="18"/>
          <w:u w:val="single"/>
        </w:rPr>
      </w:pPr>
      <w:r w:rsidRPr="00082AEA">
        <w:rPr>
          <w:szCs w:val="18"/>
        </w:rPr>
        <w:br w:type="page"/>
      </w:r>
    </w:p>
    <w:p w:rsidR="006D00FC" w:rsidRPr="00082AEA" w:rsidRDefault="00576CF6" w:rsidP="00576CF6">
      <w:pPr>
        <w:pStyle w:val="Heading8"/>
        <w:rPr>
          <w:szCs w:val="18"/>
        </w:rPr>
      </w:pPr>
      <w:bookmarkStart w:id="123" w:name="_Toc528352587"/>
      <w:r w:rsidRPr="00082AEA">
        <w:rPr>
          <w:szCs w:val="18"/>
        </w:rPr>
        <w:lastRenderedPageBreak/>
        <w:t>d) Participación en actividades de la UPOV de fomento de la sensibilización o actividades en las que toma parte el personal de la UPOV o formadores en nombre del personal de la UPOV</w:t>
      </w:r>
      <w:bookmarkEnd w:id="123"/>
      <w:r w:rsidR="006D00FC" w:rsidRPr="00082AEA">
        <w:rPr>
          <w:szCs w:val="18"/>
        </w:rPr>
        <w:t xml:space="preserve"> </w:t>
      </w:r>
    </w:p>
    <w:p w:rsidR="006D00FC" w:rsidRPr="00082AEA" w:rsidRDefault="00576CF6" w:rsidP="006D00FC">
      <w:pPr>
        <w:ind w:left="426" w:hanging="426"/>
        <w:rPr>
          <w:sz w:val="18"/>
        </w:rPr>
      </w:pPr>
      <w:r w:rsidRPr="00082AEA">
        <w:rPr>
          <w:sz w:val="18"/>
        </w:rPr>
        <w:t>i)</w:t>
      </w:r>
      <w:r w:rsidR="006D00FC" w:rsidRPr="00082AEA">
        <w:rPr>
          <w:sz w:val="18"/>
        </w:rPr>
        <w:tab/>
      </w:r>
      <w:r w:rsidRPr="00082AEA">
        <w:rPr>
          <w:sz w:val="18"/>
        </w:rPr>
        <w:t>Actividades organizadas por la UPOV o conjuntamente con ella: véase el apartado b) anterior</w:t>
      </w:r>
    </w:p>
    <w:p w:rsidR="006D00FC" w:rsidRPr="00082AEA" w:rsidRDefault="006D00FC" w:rsidP="006D00FC">
      <w:pPr>
        <w:ind w:left="426" w:hanging="426"/>
        <w:rPr>
          <w:sz w:val="18"/>
        </w:rPr>
      </w:pPr>
    </w:p>
    <w:p w:rsidR="006D00FC" w:rsidRPr="00082AEA" w:rsidRDefault="00576CF6" w:rsidP="006D00FC">
      <w:pPr>
        <w:ind w:left="426" w:hanging="426"/>
        <w:rPr>
          <w:sz w:val="18"/>
        </w:rPr>
      </w:pPr>
      <w:r w:rsidRPr="00082AEA">
        <w:rPr>
          <w:sz w:val="18"/>
        </w:rPr>
        <w:t>ii)</w:t>
      </w:r>
      <w:r w:rsidR="006D00FC" w:rsidRPr="00082AEA">
        <w:rPr>
          <w:sz w:val="18"/>
        </w:rPr>
        <w:tab/>
      </w:r>
      <w:r w:rsidRPr="00082AEA">
        <w:rPr>
          <w:sz w:val="18"/>
        </w:rPr>
        <w:t>Actividades o reuniones en las que ha participado la UPOV: véase el gráfico</w:t>
      </w:r>
      <w:r w:rsidR="00C6592F" w:rsidRPr="00082AEA">
        <w:rPr>
          <w:sz w:val="18"/>
        </w:rPr>
        <w:t> 2</w:t>
      </w:r>
      <w:r w:rsidRPr="00082AEA">
        <w:rPr>
          <w:sz w:val="18"/>
        </w:rPr>
        <w:t>8</w:t>
      </w:r>
    </w:p>
    <w:p w:rsidR="006D00FC" w:rsidRPr="00082AEA" w:rsidRDefault="006D00FC" w:rsidP="006D00FC">
      <w:pPr>
        <w:jc w:val="left"/>
        <w:rPr>
          <w:color w:val="000000"/>
          <w:sz w:val="18"/>
          <w:szCs w:val="18"/>
        </w:rPr>
      </w:pPr>
    </w:p>
    <w:p w:rsidR="006D00FC" w:rsidRPr="00082AEA" w:rsidRDefault="006D00FC" w:rsidP="006D00FC">
      <w:pPr>
        <w:jc w:val="left"/>
        <w:rPr>
          <w:color w:val="000000"/>
          <w:sz w:val="18"/>
          <w:szCs w:val="18"/>
        </w:rPr>
      </w:pPr>
    </w:p>
    <w:p w:rsidR="006D00FC" w:rsidRPr="00082AEA" w:rsidRDefault="00576CF6" w:rsidP="006D00FC">
      <w:pPr>
        <w:jc w:val="left"/>
        <w:rPr>
          <w:szCs w:val="18"/>
        </w:rPr>
      </w:pPr>
      <w:r w:rsidRPr="00082AEA">
        <w:rPr>
          <w:color w:val="000000"/>
          <w:sz w:val="18"/>
          <w:szCs w:val="18"/>
        </w:rPr>
        <w:t>Ubicación de las actividades o reuniones en las que la UPOV ha presentado ponencias:</w:t>
      </w:r>
      <w:r w:rsidR="006D00FC" w:rsidRPr="00082AEA">
        <w:rPr>
          <w:color w:val="000000"/>
          <w:sz w:val="18"/>
          <w:szCs w:val="18"/>
        </w:rPr>
        <w:t xml:space="preserve"> </w:t>
      </w:r>
    </w:p>
    <w:p w:rsidR="006D00FC" w:rsidRPr="00082AEA" w:rsidRDefault="006D00FC" w:rsidP="006D00FC">
      <w:pPr>
        <w:jc w:val="left"/>
        <w:rPr>
          <w:sz w:val="18"/>
          <w:szCs w:val="18"/>
        </w:rPr>
      </w:pPr>
    </w:p>
    <w:p w:rsidR="006D00FC" w:rsidRPr="00082AEA" w:rsidRDefault="00576CF6" w:rsidP="006D00FC">
      <w:pPr>
        <w:ind w:left="567"/>
        <w:rPr>
          <w:sz w:val="18"/>
          <w:szCs w:val="18"/>
        </w:rPr>
      </w:pPr>
      <w:r w:rsidRPr="00082AEA">
        <w:rPr>
          <w:sz w:val="18"/>
        </w:rPr>
        <w:t>Australia</w:t>
      </w:r>
      <w:r w:rsidR="00C6592F" w:rsidRPr="00082AEA">
        <w:rPr>
          <w:sz w:val="18"/>
        </w:rPr>
        <w:t xml:space="preserve">, </w:t>
      </w:r>
      <w:r w:rsidRPr="00082AEA">
        <w:rPr>
          <w:sz w:val="18"/>
        </w:rPr>
        <w:t>Bélgica</w:t>
      </w:r>
      <w:r w:rsidR="00C6592F" w:rsidRPr="00082AEA">
        <w:rPr>
          <w:sz w:val="18"/>
        </w:rPr>
        <w:t xml:space="preserve">, </w:t>
      </w:r>
      <w:r w:rsidRPr="00082AEA">
        <w:rPr>
          <w:sz w:val="18"/>
        </w:rPr>
        <w:t>Bolivia (Estado Plurinacional de)</w:t>
      </w:r>
      <w:r w:rsidR="00C6592F" w:rsidRPr="00082AEA">
        <w:rPr>
          <w:sz w:val="18"/>
        </w:rPr>
        <w:t xml:space="preserve">, </w:t>
      </w:r>
      <w:r w:rsidRPr="00082AEA">
        <w:rPr>
          <w:sz w:val="18"/>
        </w:rPr>
        <w:t>Camerún</w:t>
      </w:r>
      <w:r w:rsidR="00C6592F" w:rsidRPr="00082AEA">
        <w:rPr>
          <w:sz w:val="18"/>
        </w:rPr>
        <w:t xml:space="preserve">, </w:t>
      </w:r>
      <w:r w:rsidRPr="00082AEA">
        <w:rPr>
          <w:sz w:val="18"/>
        </w:rPr>
        <w:t>China</w:t>
      </w:r>
      <w:r w:rsidR="00C6592F" w:rsidRPr="00082AEA">
        <w:rPr>
          <w:sz w:val="18"/>
        </w:rPr>
        <w:t xml:space="preserve">, </w:t>
      </w:r>
      <w:r w:rsidR="001D2291" w:rsidRPr="00082AEA">
        <w:rPr>
          <w:sz w:val="18"/>
        </w:rPr>
        <w:t>Côte d'Ivoire</w:t>
      </w:r>
      <w:r w:rsidR="00C6592F" w:rsidRPr="00082AEA">
        <w:rPr>
          <w:sz w:val="18"/>
        </w:rPr>
        <w:t xml:space="preserve">, </w:t>
      </w:r>
      <w:r w:rsidRPr="00082AEA">
        <w:rPr>
          <w:sz w:val="18"/>
        </w:rPr>
        <w:t>Dinamarca</w:t>
      </w:r>
      <w:r w:rsidR="00C6592F" w:rsidRPr="00082AEA">
        <w:rPr>
          <w:sz w:val="18"/>
        </w:rPr>
        <w:t xml:space="preserve">, </w:t>
      </w:r>
      <w:r w:rsidR="001D2291" w:rsidRPr="00082AEA">
        <w:rPr>
          <w:sz w:val="18"/>
        </w:rPr>
        <w:t>España</w:t>
      </w:r>
      <w:r w:rsidR="00C6592F" w:rsidRPr="00082AEA">
        <w:rPr>
          <w:sz w:val="18"/>
        </w:rPr>
        <w:t xml:space="preserve">, </w:t>
      </w:r>
      <w:r w:rsidR="001D2291" w:rsidRPr="00082AEA">
        <w:rPr>
          <w:sz w:val="18"/>
        </w:rPr>
        <w:t>Estados Unidos de América</w:t>
      </w:r>
      <w:r w:rsidR="00C6592F" w:rsidRPr="00082AEA">
        <w:rPr>
          <w:sz w:val="18"/>
        </w:rPr>
        <w:t xml:space="preserve">, </w:t>
      </w:r>
      <w:r w:rsidR="001D2291" w:rsidRPr="00082AEA">
        <w:rPr>
          <w:sz w:val="18"/>
        </w:rPr>
        <w:t>Federación de Rusia</w:t>
      </w:r>
      <w:r w:rsidR="00C6592F" w:rsidRPr="00082AEA">
        <w:rPr>
          <w:sz w:val="18"/>
        </w:rPr>
        <w:t xml:space="preserve">, </w:t>
      </w:r>
      <w:r w:rsidRPr="00082AEA">
        <w:rPr>
          <w:sz w:val="18"/>
        </w:rPr>
        <w:t>Francia</w:t>
      </w:r>
      <w:r w:rsidR="00C6592F" w:rsidRPr="00082AEA">
        <w:rPr>
          <w:sz w:val="18"/>
        </w:rPr>
        <w:t xml:space="preserve">, </w:t>
      </w:r>
      <w:r w:rsidRPr="00082AEA">
        <w:rPr>
          <w:sz w:val="18"/>
        </w:rPr>
        <w:t>Ghana</w:t>
      </w:r>
      <w:r w:rsidR="00C6592F" w:rsidRPr="00082AEA">
        <w:rPr>
          <w:sz w:val="18"/>
        </w:rPr>
        <w:t xml:space="preserve">, </w:t>
      </w:r>
      <w:r w:rsidRPr="00082AEA">
        <w:rPr>
          <w:sz w:val="18"/>
        </w:rPr>
        <w:t>Japón</w:t>
      </w:r>
      <w:r w:rsidR="00C6592F" w:rsidRPr="00082AEA">
        <w:rPr>
          <w:sz w:val="18"/>
        </w:rPr>
        <w:t xml:space="preserve">, </w:t>
      </w:r>
      <w:r w:rsidRPr="00082AEA">
        <w:rPr>
          <w:sz w:val="18"/>
        </w:rPr>
        <w:t>Kenya</w:t>
      </w:r>
      <w:r w:rsidR="00C6592F" w:rsidRPr="00082AEA">
        <w:rPr>
          <w:sz w:val="18"/>
        </w:rPr>
        <w:t xml:space="preserve">, </w:t>
      </w:r>
      <w:r w:rsidRPr="00082AEA">
        <w:rPr>
          <w:sz w:val="18"/>
        </w:rPr>
        <w:t>Marruecos</w:t>
      </w:r>
      <w:r w:rsidR="00C6592F" w:rsidRPr="00082AEA">
        <w:rPr>
          <w:sz w:val="18"/>
        </w:rPr>
        <w:t xml:space="preserve">, </w:t>
      </w:r>
      <w:r w:rsidRPr="00082AEA">
        <w:rPr>
          <w:sz w:val="18"/>
        </w:rPr>
        <w:t>Myanmar</w:t>
      </w:r>
      <w:r w:rsidR="00C6592F" w:rsidRPr="00082AEA">
        <w:rPr>
          <w:sz w:val="18"/>
        </w:rPr>
        <w:t xml:space="preserve">, </w:t>
      </w:r>
      <w:r w:rsidR="001D2291" w:rsidRPr="00082AEA">
        <w:rPr>
          <w:sz w:val="18"/>
        </w:rPr>
        <w:t>Países </w:t>
      </w:r>
      <w:r w:rsidRPr="00082AEA">
        <w:rPr>
          <w:sz w:val="18"/>
        </w:rPr>
        <w:t>Bajos</w:t>
      </w:r>
      <w:r w:rsidR="00C6592F" w:rsidRPr="00082AEA">
        <w:rPr>
          <w:sz w:val="18"/>
        </w:rPr>
        <w:t xml:space="preserve">, </w:t>
      </w:r>
      <w:r w:rsidRPr="00082AEA">
        <w:rPr>
          <w:sz w:val="18"/>
        </w:rPr>
        <w:t>Paraguay</w:t>
      </w:r>
      <w:r w:rsidR="00C6592F" w:rsidRPr="00082AEA">
        <w:rPr>
          <w:sz w:val="18"/>
        </w:rPr>
        <w:t xml:space="preserve">, </w:t>
      </w:r>
      <w:r w:rsidRPr="00082AEA">
        <w:rPr>
          <w:sz w:val="18"/>
        </w:rPr>
        <w:t>Perú</w:t>
      </w:r>
      <w:r w:rsidR="00C6592F" w:rsidRPr="00082AEA">
        <w:rPr>
          <w:sz w:val="18"/>
        </w:rPr>
        <w:t xml:space="preserve">, </w:t>
      </w:r>
      <w:r w:rsidR="001D2291" w:rsidRPr="00082AEA">
        <w:rPr>
          <w:sz w:val="18"/>
        </w:rPr>
        <w:t>Reino Unido</w:t>
      </w:r>
      <w:r w:rsidR="00C6592F" w:rsidRPr="00082AEA">
        <w:rPr>
          <w:sz w:val="18"/>
        </w:rPr>
        <w:t xml:space="preserve">, </w:t>
      </w:r>
      <w:r w:rsidRPr="00082AEA">
        <w:rPr>
          <w:sz w:val="18"/>
        </w:rPr>
        <w:t>República de Corea</w:t>
      </w:r>
      <w:r w:rsidR="00C6592F" w:rsidRPr="00082AEA">
        <w:rPr>
          <w:sz w:val="18"/>
        </w:rPr>
        <w:t xml:space="preserve">, </w:t>
      </w:r>
      <w:r w:rsidRPr="00082AEA">
        <w:rPr>
          <w:sz w:val="18"/>
        </w:rPr>
        <w:t>Rwanda</w:t>
      </w:r>
      <w:r w:rsidR="00C6592F" w:rsidRPr="00082AEA">
        <w:rPr>
          <w:sz w:val="18"/>
        </w:rPr>
        <w:t xml:space="preserve">, </w:t>
      </w:r>
      <w:r w:rsidRPr="00082AEA">
        <w:rPr>
          <w:sz w:val="18"/>
        </w:rPr>
        <w:t>Serbia</w:t>
      </w:r>
      <w:r w:rsidR="00C6592F" w:rsidRPr="00082AEA">
        <w:rPr>
          <w:sz w:val="18"/>
        </w:rPr>
        <w:t xml:space="preserve">, </w:t>
      </w:r>
      <w:r w:rsidR="001D2291" w:rsidRPr="00082AEA">
        <w:rPr>
          <w:sz w:val="18"/>
        </w:rPr>
        <w:t>Sierra </w:t>
      </w:r>
      <w:r w:rsidRPr="00082AEA">
        <w:rPr>
          <w:sz w:val="18"/>
        </w:rPr>
        <w:t>Leona</w:t>
      </w:r>
      <w:r w:rsidR="00C6592F" w:rsidRPr="00082AEA">
        <w:rPr>
          <w:sz w:val="18"/>
        </w:rPr>
        <w:t xml:space="preserve">, </w:t>
      </w:r>
      <w:r w:rsidRPr="00082AEA">
        <w:rPr>
          <w:sz w:val="18"/>
        </w:rPr>
        <w:t>Suiza</w:t>
      </w:r>
      <w:r w:rsidR="00C6592F" w:rsidRPr="00082AEA">
        <w:rPr>
          <w:sz w:val="18"/>
        </w:rPr>
        <w:t xml:space="preserve">, </w:t>
      </w:r>
      <w:r w:rsidRPr="00082AEA">
        <w:rPr>
          <w:sz w:val="18"/>
        </w:rPr>
        <w:t>Togo</w:t>
      </w:r>
      <w:r w:rsidR="00C6592F" w:rsidRPr="00082AEA">
        <w:rPr>
          <w:sz w:val="18"/>
        </w:rPr>
        <w:t xml:space="preserve">, </w:t>
      </w:r>
      <w:r w:rsidRPr="00082AEA">
        <w:rPr>
          <w:sz w:val="18"/>
        </w:rPr>
        <w:t>Uruguay</w:t>
      </w:r>
      <w:r w:rsidR="00C6592F" w:rsidRPr="00082AEA">
        <w:rPr>
          <w:sz w:val="18"/>
        </w:rPr>
        <w:t xml:space="preserve">, </w:t>
      </w:r>
      <w:r w:rsidR="001D2291" w:rsidRPr="00082AEA">
        <w:rPr>
          <w:sz w:val="18"/>
        </w:rPr>
        <w:t>Viet </w:t>
      </w:r>
      <w:r w:rsidRPr="00082AEA">
        <w:rPr>
          <w:sz w:val="18"/>
        </w:rPr>
        <w:t>Nam</w:t>
      </w:r>
      <w:r w:rsidR="001D2291" w:rsidRPr="00082AEA">
        <w:rPr>
          <w:sz w:val="18"/>
        </w:rPr>
        <w:t xml:space="preserve"> y </w:t>
      </w:r>
      <w:r w:rsidRPr="00082AEA">
        <w:rPr>
          <w:sz w:val="18"/>
        </w:rPr>
        <w:t>Zimbabwe</w:t>
      </w:r>
      <w:r w:rsidR="001D2291" w:rsidRPr="00082AEA">
        <w:rPr>
          <w:sz w:val="18"/>
        </w:rPr>
        <w:t>.</w:t>
      </w:r>
    </w:p>
    <w:p w:rsidR="006D00FC" w:rsidRPr="00082AEA" w:rsidRDefault="006D00FC" w:rsidP="006D00FC">
      <w:pPr>
        <w:rPr>
          <w:sz w:val="18"/>
          <w:szCs w:val="18"/>
        </w:rPr>
      </w:pPr>
    </w:p>
    <w:p w:rsidR="006D00FC" w:rsidRPr="00082AEA" w:rsidRDefault="001D2291" w:rsidP="001D2291">
      <w:pPr>
        <w:pStyle w:val="Caption"/>
      </w:pPr>
      <w:bookmarkStart w:id="124" w:name="_Toc528352588"/>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28</w:t>
      </w:r>
      <w:r w:rsidR="00B03302" w:rsidRPr="00082AEA">
        <w:fldChar w:fldCharType="end"/>
      </w:r>
      <w:r w:rsidRPr="00082AEA">
        <w:t>.</w:t>
      </w:r>
      <w:r w:rsidR="009B45E2" w:rsidRPr="00082AEA">
        <w:t xml:space="preserve"> </w:t>
      </w:r>
      <w:r w:rsidRPr="00082AEA">
        <w:t>Ubicación de las actividades o reuniones en las que la UPOV ha presentado ponencias</w:t>
      </w:r>
      <w:bookmarkEnd w:id="124"/>
    </w:p>
    <w:p w:rsidR="006D00FC" w:rsidRPr="00082AEA" w:rsidRDefault="006D00FC" w:rsidP="006D00FC">
      <w:pPr>
        <w:jc w:val="center"/>
        <w:rPr>
          <w:sz w:val="18"/>
          <w:szCs w:val="18"/>
        </w:rPr>
      </w:pPr>
      <w:r w:rsidRPr="00082AEA">
        <w:rPr>
          <w:noProof/>
        </w:rPr>
        <w:drawing>
          <wp:inline distT="0" distB="0" distL="0" distR="0">
            <wp:extent cx="5335200" cy="2703600"/>
            <wp:effectExtent l="19050" t="19050" r="18415" b="209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_location_of_activities_where_upov_made_presentation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6D00FC" w:rsidRPr="00082AEA" w:rsidRDefault="001D2291" w:rsidP="001D2291">
      <w:pPr>
        <w:pStyle w:val="BodyText"/>
        <w:spacing w:after="180"/>
        <w:ind w:left="567" w:right="567"/>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6D00FC"/>
    <w:p w:rsidR="006D00FC" w:rsidRPr="00082AEA" w:rsidRDefault="006D00FC" w:rsidP="006D00FC"/>
    <w:p w:rsidR="006D00FC" w:rsidRPr="00082AEA" w:rsidRDefault="006D00FC" w:rsidP="006D00FC">
      <w:pPr>
        <w:pStyle w:val="Heading6"/>
        <w:keepNext/>
        <w:keepLines/>
      </w:pPr>
      <w:bookmarkStart w:id="125" w:name="_Toc528352589"/>
      <w:r w:rsidRPr="00082AEA">
        <w:t>2.</w:t>
      </w:r>
      <w:r w:rsidR="009B45E2" w:rsidRPr="00082AEA">
        <w:t xml:space="preserve"> </w:t>
      </w:r>
      <w:r w:rsidR="001D2291" w:rsidRPr="00082AEA">
        <w:t>ASISTENCIA EN LA ELABORACIÓN DE LEGISLACIÓN SOBRE LA PROTECCIÓN DE LAS VARIEDADES VEGETALES DE CONFORMIDAD CON EL ACTA DE</w:t>
      </w:r>
      <w:r w:rsidR="00C6592F" w:rsidRPr="00082AEA">
        <w:t> 1</w:t>
      </w:r>
      <w:r w:rsidR="001D2291" w:rsidRPr="00082AEA">
        <w:t>991 DEL CONVENIO DE LA UPOV</w:t>
      </w:r>
      <w:bookmarkEnd w:id="125"/>
    </w:p>
    <w:p w:rsidR="006D00FC" w:rsidRPr="00082AEA" w:rsidRDefault="006D00FC" w:rsidP="006D00FC">
      <w:pPr>
        <w:keepNext/>
        <w:keepLines/>
        <w:widowControl w:val="0"/>
        <w:jc w:val="left"/>
      </w:pPr>
    </w:p>
    <w:p w:rsidR="006D00FC" w:rsidRPr="00082AEA" w:rsidRDefault="001D2291" w:rsidP="001D2291">
      <w:pPr>
        <w:pStyle w:val="Heading8"/>
        <w:keepNext/>
        <w:keepLines/>
      </w:pPr>
      <w:bookmarkStart w:id="126" w:name="_Toc528352590"/>
      <w:r w:rsidRPr="00082AEA">
        <w:t>a) Estados y organizaciones que han recibido comentarios sobre la legislación</w:t>
      </w:r>
      <w:r w:rsidR="006D00FC" w:rsidRPr="00082AEA">
        <w:rPr>
          <w:rStyle w:val="FootnoteReference"/>
        </w:rPr>
        <w:footnoteReference w:id="3"/>
      </w:r>
      <w:bookmarkEnd w:id="126"/>
    </w:p>
    <w:p w:rsidR="006D00FC" w:rsidRPr="00082AEA" w:rsidRDefault="001D2291" w:rsidP="006D00FC">
      <w:pPr>
        <w:rPr>
          <w:sz w:val="18"/>
        </w:rPr>
      </w:pPr>
      <w:r w:rsidRPr="00082AEA">
        <w:rPr>
          <w:sz w:val="18"/>
        </w:rPr>
        <w:t>Miembros de la Unión:</w:t>
      </w:r>
      <w:r w:rsidR="009B45E2" w:rsidRPr="00082AEA">
        <w:rPr>
          <w:sz w:val="18"/>
        </w:rPr>
        <w:t xml:space="preserve"> </w:t>
      </w:r>
      <w:r w:rsidRPr="00082AEA">
        <w:rPr>
          <w:sz w:val="18"/>
        </w:rPr>
        <w:t>Azerbaiyán</w:t>
      </w:r>
      <w:r w:rsidR="00C6592F" w:rsidRPr="00082AEA">
        <w:rPr>
          <w:sz w:val="18"/>
        </w:rPr>
        <w:t xml:space="preserve">, </w:t>
      </w:r>
      <w:r w:rsidRPr="00082AEA">
        <w:rPr>
          <w:sz w:val="18"/>
        </w:rPr>
        <w:t>Chile</w:t>
      </w:r>
      <w:r w:rsidR="00C6592F" w:rsidRPr="00082AEA">
        <w:rPr>
          <w:sz w:val="18"/>
        </w:rPr>
        <w:t xml:space="preserve">, </w:t>
      </w:r>
      <w:r w:rsidRPr="00082AEA">
        <w:rPr>
          <w:sz w:val="18"/>
        </w:rPr>
        <w:t>México</w:t>
      </w:r>
      <w:r w:rsidR="00C6592F" w:rsidRPr="00082AEA">
        <w:rPr>
          <w:sz w:val="18"/>
        </w:rPr>
        <w:t xml:space="preserve">, </w:t>
      </w:r>
      <w:r w:rsidRPr="00082AEA">
        <w:rPr>
          <w:sz w:val="18"/>
        </w:rPr>
        <w:t>Suiza</w:t>
      </w:r>
      <w:r w:rsidR="00C6592F" w:rsidRPr="00082AEA">
        <w:rPr>
          <w:sz w:val="18"/>
        </w:rPr>
        <w:t xml:space="preserve">, </w:t>
      </w:r>
      <w:r w:rsidRPr="00082AEA">
        <w:rPr>
          <w:sz w:val="18"/>
        </w:rPr>
        <w:t xml:space="preserve">Trinidad y Tabago y </w:t>
      </w:r>
      <w:r w:rsidRPr="00082AEA">
        <w:rPr>
          <w:rFonts w:eastAsiaTheme="minorEastAsia"/>
          <w:sz w:val="18"/>
        </w:rPr>
        <w:t>Viet Nam.</w:t>
      </w:r>
    </w:p>
    <w:p w:rsidR="006D00FC" w:rsidRPr="00082AEA" w:rsidRDefault="006D00FC" w:rsidP="006D00FC">
      <w:pPr>
        <w:rPr>
          <w:sz w:val="18"/>
        </w:rPr>
      </w:pPr>
    </w:p>
    <w:p w:rsidR="006D00FC" w:rsidRPr="00082AEA" w:rsidRDefault="001D2291" w:rsidP="006D00FC">
      <w:pPr>
        <w:rPr>
          <w:sz w:val="18"/>
        </w:rPr>
      </w:pPr>
      <w:r w:rsidRPr="00082AEA">
        <w:rPr>
          <w:sz w:val="18"/>
        </w:rPr>
        <w:t>Ajenos a la Unión:</w:t>
      </w:r>
      <w:r w:rsidR="009B45E2" w:rsidRPr="00082AEA">
        <w:rPr>
          <w:sz w:val="18"/>
        </w:rPr>
        <w:t xml:space="preserve"> </w:t>
      </w:r>
      <w:r w:rsidR="000419A9" w:rsidRPr="00082AEA">
        <w:rPr>
          <w:rFonts w:eastAsiaTheme="minorEastAsia"/>
          <w:sz w:val="18"/>
        </w:rPr>
        <w:t>ARIPO</w:t>
      </w:r>
      <w:r w:rsidR="00C6592F" w:rsidRPr="00082AEA">
        <w:rPr>
          <w:rFonts w:eastAsiaTheme="minorEastAsia"/>
          <w:sz w:val="18"/>
        </w:rPr>
        <w:t xml:space="preserve">, </w:t>
      </w:r>
      <w:r w:rsidR="000419A9" w:rsidRPr="00082AEA">
        <w:rPr>
          <w:sz w:val="18"/>
        </w:rPr>
        <w:t>Barbados</w:t>
      </w:r>
      <w:r w:rsidR="00C6592F" w:rsidRPr="00082AEA">
        <w:rPr>
          <w:sz w:val="18"/>
        </w:rPr>
        <w:t xml:space="preserve">, </w:t>
      </w:r>
      <w:r w:rsidR="000419A9" w:rsidRPr="00082AEA">
        <w:rPr>
          <w:rFonts w:eastAsiaTheme="minorEastAsia"/>
          <w:sz w:val="18"/>
        </w:rPr>
        <w:t>Camboya</w:t>
      </w:r>
      <w:r w:rsidR="00C6592F" w:rsidRPr="00082AEA">
        <w:rPr>
          <w:rFonts w:eastAsiaTheme="minorEastAsia"/>
          <w:sz w:val="18"/>
        </w:rPr>
        <w:t xml:space="preserve">, </w:t>
      </w:r>
      <w:r w:rsidR="000419A9" w:rsidRPr="00082AEA">
        <w:rPr>
          <w:rFonts w:eastAsiaTheme="minorEastAsia"/>
          <w:sz w:val="18"/>
        </w:rPr>
        <w:t>Egipto</w:t>
      </w:r>
      <w:r w:rsidR="00C6592F" w:rsidRPr="00082AEA">
        <w:rPr>
          <w:rFonts w:eastAsiaTheme="minorEastAsia"/>
          <w:sz w:val="18"/>
        </w:rPr>
        <w:t xml:space="preserve">, </w:t>
      </w:r>
      <w:r w:rsidR="000419A9" w:rsidRPr="00082AEA">
        <w:rPr>
          <w:rFonts w:eastAsiaTheme="minorEastAsia"/>
          <w:sz w:val="18"/>
        </w:rPr>
        <w:t>Irán (República Islámica del)</w:t>
      </w:r>
      <w:r w:rsidR="00C6592F" w:rsidRPr="00082AEA">
        <w:rPr>
          <w:rFonts w:eastAsiaTheme="minorEastAsia"/>
          <w:sz w:val="18"/>
        </w:rPr>
        <w:t xml:space="preserve">, </w:t>
      </w:r>
      <w:r w:rsidR="000419A9" w:rsidRPr="00082AEA">
        <w:rPr>
          <w:sz w:val="18"/>
        </w:rPr>
        <w:t>Jamaica</w:t>
      </w:r>
      <w:r w:rsidR="00C6592F" w:rsidRPr="00082AEA">
        <w:rPr>
          <w:sz w:val="18"/>
        </w:rPr>
        <w:t xml:space="preserve">, </w:t>
      </w:r>
      <w:r w:rsidR="000419A9" w:rsidRPr="00082AEA">
        <w:rPr>
          <w:rFonts w:eastAsiaTheme="minorEastAsia"/>
          <w:sz w:val="18"/>
        </w:rPr>
        <w:t>Kazajstán</w:t>
      </w:r>
      <w:r w:rsidR="00C6592F" w:rsidRPr="00082AEA">
        <w:rPr>
          <w:rFonts w:eastAsiaTheme="minorEastAsia"/>
          <w:sz w:val="18"/>
        </w:rPr>
        <w:t xml:space="preserve">, </w:t>
      </w:r>
      <w:r w:rsidR="000419A9" w:rsidRPr="00082AEA">
        <w:rPr>
          <w:rFonts w:eastAsiaTheme="minorEastAsia"/>
          <w:sz w:val="18"/>
        </w:rPr>
        <w:t>Liechtenstein</w:t>
      </w:r>
      <w:r w:rsidR="00C6592F" w:rsidRPr="00082AEA">
        <w:rPr>
          <w:rFonts w:eastAsiaTheme="minorEastAsia"/>
          <w:sz w:val="18"/>
        </w:rPr>
        <w:t xml:space="preserve">, </w:t>
      </w:r>
      <w:r w:rsidR="000419A9" w:rsidRPr="00082AEA">
        <w:rPr>
          <w:rFonts w:eastAsiaTheme="minorEastAsia"/>
          <w:sz w:val="18"/>
        </w:rPr>
        <w:t>Malasia</w:t>
      </w:r>
      <w:r w:rsidR="00C6592F" w:rsidRPr="00082AEA">
        <w:rPr>
          <w:rFonts w:eastAsiaTheme="minorEastAsia"/>
          <w:sz w:val="18"/>
        </w:rPr>
        <w:t xml:space="preserve">, </w:t>
      </w:r>
      <w:r w:rsidR="000419A9" w:rsidRPr="00082AEA">
        <w:rPr>
          <w:rFonts w:eastAsiaTheme="minorEastAsia"/>
          <w:sz w:val="18"/>
        </w:rPr>
        <w:t>Mauricio</w:t>
      </w:r>
      <w:r w:rsidR="00C6592F" w:rsidRPr="00082AEA">
        <w:rPr>
          <w:rFonts w:eastAsiaTheme="minorEastAsia"/>
          <w:sz w:val="18"/>
        </w:rPr>
        <w:t xml:space="preserve">, </w:t>
      </w:r>
      <w:r w:rsidR="000419A9" w:rsidRPr="00082AEA">
        <w:rPr>
          <w:rFonts w:eastAsiaTheme="minorEastAsia"/>
          <w:sz w:val="18"/>
        </w:rPr>
        <w:t>Myanmar</w:t>
      </w:r>
      <w:r w:rsidR="00C6592F" w:rsidRPr="00082AEA">
        <w:rPr>
          <w:rFonts w:eastAsiaTheme="minorEastAsia"/>
          <w:sz w:val="18"/>
        </w:rPr>
        <w:t xml:space="preserve">, </w:t>
      </w:r>
      <w:r w:rsidR="000419A9" w:rsidRPr="00082AEA">
        <w:rPr>
          <w:rFonts w:eastAsiaTheme="minorEastAsia"/>
          <w:sz w:val="18"/>
        </w:rPr>
        <w:t>Nigeria y República Democrática Popular Lao.</w:t>
      </w:r>
    </w:p>
    <w:p w:rsidR="006D00FC" w:rsidRPr="00082AEA" w:rsidRDefault="006D00FC" w:rsidP="006D00FC">
      <w:pPr>
        <w:rPr>
          <w:sz w:val="18"/>
        </w:rPr>
      </w:pPr>
    </w:p>
    <w:p w:rsidR="006D00FC" w:rsidRPr="00082AEA" w:rsidRDefault="000419A9" w:rsidP="006D00FC">
      <w:pPr>
        <w:tabs>
          <w:tab w:val="left" w:pos="2410"/>
        </w:tabs>
        <w:jc w:val="left"/>
        <w:rPr>
          <w:i/>
          <w:color w:val="000000"/>
          <w:sz w:val="18"/>
          <w:szCs w:val="18"/>
        </w:rPr>
      </w:pPr>
      <w:r w:rsidRPr="00082AEA">
        <w:rPr>
          <w:sz w:val="18"/>
          <w:szCs w:val="18"/>
        </w:rPr>
        <w:t>(véase el gráfico</w:t>
      </w:r>
      <w:r w:rsidR="00C6592F" w:rsidRPr="00082AEA">
        <w:rPr>
          <w:sz w:val="18"/>
          <w:szCs w:val="18"/>
        </w:rPr>
        <w:t> 3</w:t>
      </w:r>
      <w:r w:rsidRPr="00082AEA">
        <w:rPr>
          <w:sz w:val="18"/>
          <w:szCs w:val="18"/>
        </w:rPr>
        <w:t>0)</w:t>
      </w:r>
    </w:p>
    <w:p w:rsidR="006D00FC" w:rsidRPr="00082AEA" w:rsidRDefault="006D00FC" w:rsidP="006D00FC">
      <w:pPr>
        <w:tabs>
          <w:tab w:val="left" w:pos="2410"/>
        </w:tabs>
        <w:jc w:val="left"/>
        <w:rPr>
          <w:i/>
          <w:color w:val="000000"/>
          <w:sz w:val="18"/>
          <w:szCs w:val="18"/>
        </w:rPr>
      </w:pPr>
    </w:p>
    <w:p w:rsidR="006D00FC" w:rsidRPr="00082AEA" w:rsidRDefault="006D00FC" w:rsidP="006D00FC">
      <w:pPr>
        <w:tabs>
          <w:tab w:val="left" w:pos="2410"/>
        </w:tabs>
        <w:jc w:val="left"/>
        <w:rPr>
          <w:i/>
          <w:color w:val="000000"/>
          <w:sz w:val="18"/>
          <w:szCs w:val="18"/>
        </w:rPr>
      </w:pPr>
    </w:p>
    <w:p w:rsidR="006D00FC" w:rsidRPr="00082AEA" w:rsidRDefault="000419A9" w:rsidP="000419A9">
      <w:pPr>
        <w:pStyle w:val="Heading8"/>
      </w:pPr>
      <w:bookmarkStart w:id="127" w:name="_Toc528352591"/>
      <w:r w:rsidRPr="00082AEA">
        <w:t>b) Estados y organizaciones respecto de cuya legislación el Consejo de la UPOV ha adoptado una decisión favorable</w:t>
      </w:r>
      <w:bookmarkEnd w:id="127"/>
    </w:p>
    <w:p w:rsidR="006D00FC" w:rsidRPr="00082AEA" w:rsidRDefault="000419A9" w:rsidP="006D00FC">
      <w:pPr>
        <w:rPr>
          <w:sz w:val="18"/>
        </w:rPr>
      </w:pPr>
      <w:r w:rsidRPr="00082AEA">
        <w:rPr>
          <w:sz w:val="18"/>
        </w:rPr>
        <w:t>Brunei Darussalam</w:t>
      </w:r>
      <w:r w:rsidR="00C6592F" w:rsidRPr="00082AEA">
        <w:rPr>
          <w:sz w:val="18"/>
        </w:rPr>
        <w:t xml:space="preserve">, </w:t>
      </w:r>
      <w:r w:rsidRPr="00082AEA">
        <w:rPr>
          <w:sz w:val="18"/>
        </w:rPr>
        <w:t>Guatemala y Myanmar</w:t>
      </w:r>
    </w:p>
    <w:p w:rsidR="006D00FC" w:rsidRPr="00082AEA" w:rsidRDefault="006D00FC" w:rsidP="006D00FC">
      <w:pPr>
        <w:keepNext/>
        <w:keepLines/>
        <w:widowControl w:val="0"/>
        <w:jc w:val="left"/>
        <w:rPr>
          <w:sz w:val="18"/>
          <w:szCs w:val="18"/>
        </w:rPr>
      </w:pPr>
    </w:p>
    <w:p w:rsidR="006D00FC" w:rsidRPr="00082AEA" w:rsidRDefault="000419A9" w:rsidP="006D00FC">
      <w:pPr>
        <w:keepNext/>
        <w:keepLines/>
        <w:widowControl w:val="0"/>
        <w:jc w:val="left"/>
        <w:rPr>
          <w:sz w:val="18"/>
          <w:szCs w:val="18"/>
        </w:rPr>
      </w:pPr>
      <w:r w:rsidRPr="00082AEA">
        <w:rPr>
          <w:sz w:val="18"/>
          <w:szCs w:val="18"/>
        </w:rPr>
        <w:t>(véase el gráfico</w:t>
      </w:r>
      <w:r w:rsidR="00C6592F" w:rsidRPr="00082AEA">
        <w:rPr>
          <w:sz w:val="18"/>
          <w:szCs w:val="18"/>
        </w:rPr>
        <w:t> 3</w:t>
      </w:r>
      <w:r w:rsidRPr="00082AEA">
        <w:rPr>
          <w:sz w:val="18"/>
          <w:szCs w:val="18"/>
        </w:rPr>
        <w:t>1)</w:t>
      </w:r>
    </w:p>
    <w:p w:rsidR="006D00FC" w:rsidRPr="00082AEA" w:rsidRDefault="006D00FC" w:rsidP="006D00FC">
      <w:pPr>
        <w:widowControl w:val="0"/>
        <w:jc w:val="left"/>
        <w:rPr>
          <w:sz w:val="18"/>
          <w:szCs w:val="18"/>
        </w:rPr>
      </w:pPr>
    </w:p>
    <w:p w:rsidR="006D00FC" w:rsidRPr="00082AEA" w:rsidRDefault="006D00FC" w:rsidP="006D00FC">
      <w:pPr>
        <w:widowControl w:val="0"/>
        <w:jc w:val="left"/>
        <w:rPr>
          <w:sz w:val="18"/>
          <w:szCs w:val="18"/>
        </w:rPr>
      </w:pPr>
    </w:p>
    <w:p w:rsidR="006D00FC" w:rsidRPr="00082AEA" w:rsidRDefault="006D00FC" w:rsidP="006D00FC">
      <w:pPr>
        <w:jc w:val="left"/>
        <w:rPr>
          <w:rFonts w:eastAsiaTheme="minorEastAsia"/>
          <w:iCs/>
          <w:sz w:val="18"/>
          <w:szCs w:val="24"/>
          <w:u w:val="single"/>
        </w:rPr>
      </w:pPr>
      <w:r w:rsidRPr="00082AEA">
        <w:br w:type="page"/>
      </w:r>
    </w:p>
    <w:p w:rsidR="006D00FC" w:rsidRPr="00082AEA" w:rsidRDefault="000419A9" w:rsidP="000419A9">
      <w:pPr>
        <w:pStyle w:val="Heading8"/>
      </w:pPr>
      <w:bookmarkStart w:id="128" w:name="_Toc528352592"/>
      <w:r w:rsidRPr="00082AEA">
        <w:lastRenderedPageBreak/>
        <w:t>c) Reuniones con funcionarios gubernamentales</w:t>
      </w:r>
      <w:r w:rsidR="006D00FC" w:rsidRPr="00082AEA">
        <w:rPr>
          <w:rStyle w:val="FootnoteReference"/>
        </w:rPr>
        <w:footnoteReference w:id="4"/>
      </w:r>
      <w:bookmarkEnd w:id="128"/>
    </w:p>
    <w:p w:rsidR="006D00FC" w:rsidRPr="00082AEA" w:rsidRDefault="000419A9" w:rsidP="006D00FC">
      <w:pPr>
        <w:rPr>
          <w:sz w:val="18"/>
        </w:rPr>
      </w:pPr>
      <w:r w:rsidRPr="00082AEA">
        <w:rPr>
          <w:sz w:val="18"/>
        </w:rPr>
        <w:t>Miembros de la Unión:</w:t>
      </w:r>
      <w:r w:rsidR="009B45E2" w:rsidRPr="00082AEA">
        <w:rPr>
          <w:sz w:val="18"/>
        </w:rPr>
        <w:t xml:space="preserve"> </w:t>
      </w:r>
      <w:r w:rsidRPr="00082AEA">
        <w:rPr>
          <w:sz w:val="18"/>
        </w:rPr>
        <w:t>Chile</w:t>
      </w:r>
      <w:r w:rsidR="00C6592F" w:rsidRPr="00082AEA">
        <w:rPr>
          <w:sz w:val="18"/>
        </w:rPr>
        <w:t xml:space="preserve">, </w:t>
      </w:r>
      <w:r w:rsidRPr="00082AEA">
        <w:rPr>
          <w:sz w:val="18"/>
        </w:rPr>
        <w:t>México</w:t>
      </w:r>
      <w:r w:rsidR="00C6592F" w:rsidRPr="00082AEA">
        <w:rPr>
          <w:sz w:val="18"/>
        </w:rPr>
        <w:t xml:space="preserve">, </w:t>
      </w:r>
      <w:r w:rsidRPr="00082AEA">
        <w:rPr>
          <w:sz w:val="18"/>
        </w:rPr>
        <w:t>Nueva Zelandia</w:t>
      </w:r>
      <w:r w:rsidR="00C6592F" w:rsidRPr="00082AEA">
        <w:rPr>
          <w:sz w:val="18"/>
        </w:rPr>
        <w:t xml:space="preserve">, </w:t>
      </w:r>
      <w:r w:rsidRPr="00082AEA">
        <w:rPr>
          <w:sz w:val="18"/>
        </w:rPr>
        <w:t>República Dominicana</w:t>
      </w:r>
      <w:r w:rsidR="00C6592F" w:rsidRPr="00082AEA">
        <w:rPr>
          <w:sz w:val="18"/>
        </w:rPr>
        <w:t xml:space="preserve">, </w:t>
      </w:r>
      <w:r w:rsidRPr="00082AEA">
        <w:rPr>
          <w:sz w:val="18"/>
        </w:rPr>
        <w:t>Trinidad y Tabago y Viet Nam.</w:t>
      </w:r>
    </w:p>
    <w:p w:rsidR="006D00FC" w:rsidRPr="00082AEA" w:rsidRDefault="006D00FC" w:rsidP="006D00FC">
      <w:pPr>
        <w:rPr>
          <w:sz w:val="18"/>
        </w:rPr>
      </w:pPr>
    </w:p>
    <w:p w:rsidR="006D00FC" w:rsidRPr="00082AEA" w:rsidRDefault="000419A9" w:rsidP="006D00FC">
      <w:pPr>
        <w:rPr>
          <w:sz w:val="18"/>
        </w:rPr>
      </w:pPr>
      <w:r w:rsidRPr="00082AEA">
        <w:rPr>
          <w:sz w:val="18"/>
        </w:rPr>
        <w:t>Ajenos a la Unión:</w:t>
      </w:r>
      <w:r w:rsidR="009B45E2" w:rsidRPr="00082AEA">
        <w:rPr>
          <w:sz w:val="18"/>
        </w:rPr>
        <w:t xml:space="preserve"> </w:t>
      </w:r>
      <w:r w:rsidR="00E10A5F" w:rsidRPr="00082AEA">
        <w:rPr>
          <w:rFonts w:eastAsiaTheme="minorEastAsia"/>
          <w:sz w:val="18"/>
        </w:rPr>
        <w:t>Arabia Saudita</w:t>
      </w:r>
      <w:r w:rsidR="00C6592F" w:rsidRPr="00082AEA">
        <w:rPr>
          <w:rFonts w:eastAsiaTheme="minorEastAsia"/>
          <w:sz w:val="18"/>
        </w:rPr>
        <w:t xml:space="preserve">, </w:t>
      </w:r>
      <w:r w:rsidRPr="00082AEA">
        <w:rPr>
          <w:sz w:val="18"/>
        </w:rPr>
        <w:t>ARIPO</w:t>
      </w:r>
      <w:r w:rsidR="00C6592F" w:rsidRPr="00082AEA">
        <w:rPr>
          <w:sz w:val="18"/>
        </w:rPr>
        <w:t xml:space="preserve">, </w:t>
      </w:r>
      <w:r w:rsidRPr="00082AEA">
        <w:rPr>
          <w:sz w:val="18"/>
        </w:rPr>
        <w:t>Barbados</w:t>
      </w:r>
      <w:r w:rsidR="00C6592F" w:rsidRPr="00082AEA">
        <w:rPr>
          <w:sz w:val="18"/>
        </w:rPr>
        <w:t xml:space="preserve">, </w:t>
      </w:r>
      <w:r w:rsidRPr="00082AEA">
        <w:rPr>
          <w:rFonts w:eastAsiaTheme="minorEastAsia"/>
          <w:sz w:val="18"/>
        </w:rPr>
        <w:t>Brunei Darussalam</w:t>
      </w:r>
      <w:r w:rsidR="00C6592F" w:rsidRPr="00082AEA">
        <w:rPr>
          <w:rFonts w:eastAsiaTheme="minorEastAsia"/>
          <w:sz w:val="18"/>
        </w:rPr>
        <w:t xml:space="preserve">, </w:t>
      </w:r>
      <w:r w:rsidRPr="00082AEA">
        <w:rPr>
          <w:rFonts w:eastAsiaTheme="minorEastAsia"/>
          <w:sz w:val="18"/>
        </w:rPr>
        <w:t>Camboya</w:t>
      </w:r>
      <w:r w:rsidR="00C6592F" w:rsidRPr="00082AEA">
        <w:rPr>
          <w:rFonts w:eastAsiaTheme="minorEastAsia"/>
          <w:sz w:val="18"/>
        </w:rPr>
        <w:t xml:space="preserve">, </w:t>
      </w:r>
      <w:r w:rsidRPr="00082AEA">
        <w:rPr>
          <w:rFonts w:eastAsiaTheme="minorEastAsia"/>
          <w:sz w:val="18"/>
        </w:rPr>
        <w:t>Côte d’Ivoire</w:t>
      </w:r>
      <w:r w:rsidR="00C6592F" w:rsidRPr="00082AEA">
        <w:rPr>
          <w:rFonts w:eastAsiaTheme="minorEastAsia"/>
          <w:sz w:val="18"/>
        </w:rPr>
        <w:t xml:space="preserve">, </w:t>
      </w:r>
      <w:r w:rsidRPr="00082AEA">
        <w:rPr>
          <w:rFonts w:eastAsiaTheme="minorEastAsia"/>
          <w:sz w:val="18"/>
        </w:rPr>
        <w:t>Cuba</w:t>
      </w:r>
      <w:r w:rsidR="00C6592F" w:rsidRPr="00082AEA">
        <w:rPr>
          <w:rFonts w:eastAsiaTheme="minorEastAsia"/>
          <w:sz w:val="18"/>
        </w:rPr>
        <w:t xml:space="preserve">, </w:t>
      </w:r>
      <w:r w:rsidRPr="00082AEA">
        <w:rPr>
          <w:rFonts w:eastAsiaTheme="minorEastAsia"/>
          <w:sz w:val="18"/>
        </w:rPr>
        <w:t>Egipto</w:t>
      </w:r>
      <w:r w:rsidR="00C6592F" w:rsidRPr="00082AEA">
        <w:rPr>
          <w:rFonts w:eastAsiaTheme="minorEastAsia"/>
          <w:sz w:val="18"/>
        </w:rPr>
        <w:t xml:space="preserve">, </w:t>
      </w:r>
      <w:r w:rsidR="00B974CE" w:rsidRPr="00082AEA">
        <w:rPr>
          <w:rFonts w:eastAsiaTheme="minorEastAsia"/>
          <w:sz w:val="18"/>
        </w:rPr>
        <w:t>Emiratos Árabes Unidos</w:t>
      </w:r>
      <w:r w:rsidR="00C6592F" w:rsidRPr="00082AEA">
        <w:rPr>
          <w:rFonts w:eastAsiaTheme="minorEastAsia"/>
          <w:sz w:val="18"/>
        </w:rPr>
        <w:t xml:space="preserve">, </w:t>
      </w:r>
      <w:r w:rsidRPr="00082AEA">
        <w:rPr>
          <w:rFonts w:eastAsiaTheme="minorEastAsia"/>
          <w:sz w:val="18"/>
        </w:rPr>
        <w:t>Ghana</w:t>
      </w:r>
      <w:r w:rsidR="00C6592F" w:rsidRPr="00082AEA">
        <w:rPr>
          <w:rFonts w:eastAsiaTheme="minorEastAsia"/>
          <w:sz w:val="18"/>
        </w:rPr>
        <w:t xml:space="preserve">, </w:t>
      </w:r>
      <w:r w:rsidRPr="00082AEA">
        <w:rPr>
          <w:rFonts w:eastAsiaTheme="minorEastAsia"/>
          <w:sz w:val="18"/>
        </w:rPr>
        <w:t>Guatemala</w:t>
      </w:r>
      <w:r w:rsidR="00C6592F" w:rsidRPr="00082AEA">
        <w:rPr>
          <w:rFonts w:eastAsiaTheme="minorEastAsia"/>
          <w:sz w:val="18"/>
        </w:rPr>
        <w:t xml:space="preserve">, </w:t>
      </w:r>
      <w:r w:rsidRPr="00082AEA">
        <w:rPr>
          <w:rFonts w:eastAsiaTheme="minorEastAsia"/>
          <w:sz w:val="18"/>
        </w:rPr>
        <w:t>Indonesia</w:t>
      </w:r>
      <w:r w:rsidR="00C6592F" w:rsidRPr="00082AEA">
        <w:rPr>
          <w:rFonts w:eastAsiaTheme="minorEastAsia"/>
          <w:sz w:val="18"/>
        </w:rPr>
        <w:t xml:space="preserve">, </w:t>
      </w:r>
      <w:r w:rsidRPr="00082AEA">
        <w:rPr>
          <w:rFonts w:eastAsiaTheme="minorEastAsia"/>
          <w:sz w:val="18"/>
        </w:rPr>
        <w:t>Irán (República Islámica del)</w:t>
      </w:r>
      <w:r w:rsidR="00C6592F" w:rsidRPr="00082AEA">
        <w:rPr>
          <w:rFonts w:eastAsiaTheme="minorEastAsia"/>
          <w:sz w:val="18"/>
        </w:rPr>
        <w:t xml:space="preserve">, </w:t>
      </w:r>
      <w:r w:rsidRPr="00082AEA">
        <w:rPr>
          <w:sz w:val="18"/>
        </w:rPr>
        <w:t>Jamaica</w:t>
      </w:r>
      <w:r w:rsidR="00C6592F" w:rsidRPr="00082AEA">
        <w:rPr>
          <w:sz w:val="18"/>
        </w:rPr>
        <w:t xml:space="preserve">, </w:t>
      </w:r>
      <w:r w:rsidRPr="00082AEA">
        <w:rPr>
          <w:rFonts w:eastAsiaTheme="minorEastAsia"/>
          <w:sz w:val="18"/>
        </w:rPr>
        <w:t>Kazajstán</w:t>
      </w:r>
      <w:r w:rsidR="00C6592F" w:rsidRPr="00082AEA">
        <w:rPr>
          <w:rFonts w:eastAsiaTheme="minorEastAsia"/>
          <w:sz w:val="18"/>
        </w:rPr>
        <w:t xml:space="preserve">, </w:t>
      </w:r>
      <w:r w:rsidRPr="00082AEA">
        <w:rPr>
          <w:rFonts w:eastAsiaTheme="minorEastAsia"/>
          <w:sz w:val="18"/>
        </w:rPr>
        <w:t>Kuwait</w:t>
      </w:r>
      <w:r w:rsidR="00C6592F" w:rsidRPr="00082AEA">
        <w:rPr>
          <w:rFonts w:eastAsiaTheme="minorEastAsia"/>
          <w:sz w:val="18"/>
        </w:rPr>
        <w:t xml:space="preserve">, </w:t>
      </w:r>
      <w:r w:rsidRPr="00082AEA">
        <w:rPr>
          <w:sz w:val="18"/>
        </w:rPr>
        <w:t>Liechtenstein</w:t>
      </w:r>
      <w:r w:rsidR="00C6592F" w:rsidRPr="00082AEA">
        <w:rPr>
          <w:sz w:val="18"/>
        </w:rPr>
        <w:t xml:space="preserve">, </w:t>
      </w:r>
      <w:r w:rsidRPr="00082AEA">
        <w:rPr>
          <w:rFonts w:eastAsiaTheme="minorEastAsia"/>
          <w:sz w:val="18"/>
        </w:rPr>
        <w:t>Malasia</w:t>
      </w:r>
      <w:r w:rsidR="00C6592F" w:rsidRPr="00082AEA">
        <w:rPr>
          <w:rFonts w:eastAsiaTheme="minorEastAsia"/>
          <w:sz w:val="18"/>
        </w:rPr>
        <w:t xml:space="preserve">, </w:t>
      </w:r>
      <w:r w:rsidRPr="00082AEA">
        <w:rPr>
          <w:rFonts w:eastAsiaTheme="minorEastAsia"/>
          <w:sz w:val="18"/>
        </w:rPr>
        <w:t>Mauricio</w:t>
      </w:r>
      <w:r w:rsidR="00C6592F" w:rsidRPr="00082AEA">
        <w:rPr>
          <w:rFonts w:eastAsiaTheme="minorEastAsia"/>
          <w:sz w:val="18"/>
        </w:rPr>
        <w:t xml:space="preserve">, </w:t>
      </w:r>
      <w:r w:rsidRPr="00082AEA">
        <w:rPr>
          <w:sz w:val="18"/>
        </w:rPr>
        <w:t>Myanmar</w:t>
      </w:r>
      <w:r w:rsidR="00C6592F" w:rsidRPr="00082AEA">
        <w:rPr>
          <w:sz w:val="18"/>
        </w:rPr>
        <w:t xml:space="preserve">, </w:t>
      </w:r>
      <w:r w:rsidRPr="00082AEA">
        <w:rPr>
          <w:rFonts w:eastAsiaTheme="minorEastAsia"/>
          <w:sz w:val="18"/>
        </w:rPr>
        <w:t>Nepal</w:t>
      </w:r>
      <w:r w:rsidR="00C6592F" w:rsidRPr="00082AEA">
        <w:rPr>
          <w:rFonts w:eastAsiaTheme="minorEastAsia"/>
          <w:sz w:val="18"/>
        </w:rPr>
        <w:t xml:space="preserve">, </w:t>
      </w:r>
      <w:r w:rsidRPr="00082AEA">
        <w:rPr>
          <w:rFonts w:eastAsiaTheme="minorEastAsia"/>
          <w:sz w:val="18"/>
        </w:rPr>
        <w:t>Nigeria</w:t>
      </w:r>
      <w:r w:rsidR="00C6592F" w:rsidRPr="00082AEA">
        <w:rPr>
          <w:rFonts w:eastAsiaTheme="minorEastAsia"/>
          <w:sz w:val="18"/>
        </w:rPr>
        <w:t xml:space="preserve">, </w:t>
      </w:r>
      <w:r w:rsidR="00E10A5F" w:rsidRPr="00082AEA">
        <w:rPr>
          <w:rFonts w:eastAsiaTheme="minorEastAsia"/>
          <w:sz w:val="18"/>
        </w:rPr>
        <w:t>República Democrática Popular Lao</w:t>
      </w:r>
      <w:r w:rsidR="00C6592F" w:rsidRPr="00082AEA">
        <w:rPr>
          <w:rFonts w:eastAsiaTheme="minorEastAsia"/>
          <w:sz w:val="18"/>
        </w:rPr>
        <w:t xml:space="preserve">, </w:t>
      </w:r>
      <w:r w:rsidRPr="00082AEA">
        <w:rPr>
          <w:rFonts w:eastAsiaTheme="minorEastAsia"/>
          <w:sz w:val="18"/>
        </w:rPr>
        <w:t>Tailandia</w:t>
      </w:r>
      <w:r w:rsidR="00C6592F" w:rsidRPr="00082AEA">
        <w:rPr>
          <w:rFonts w:eastAsiaTheme="minorEastAsia"/>
          <w:sz w:val="18"/>
        </w:rPr>
        <w:t xml:space="preserve">, </w:t>
      </w:r>
      <w:r w:rsidRPr="00082AEA">
        <w:rPr>
          <w:rFonts w:eastAsiaTheme="minorEastAsia"/>
          <w:sz w:val="18"/>
        </w:rPr>
        <w:t>Zambia y Zimbabwe</w:t>
      </w:r>
      <w:r w:rsidR="00B974CE" w:rsidRPr="00082AEA">
        <w:rPr>
          <w:rFonts w:eastAsiaTheme="minorEastAsia"/>
          <w:sz w:val="18"/>
        </w:rPr>
        <w:t>.</w:t>
      </w:r>
    </w:p>
    <w:p w:rsidR="006D00FC" w:rsidRPr="00082AEA" w:rsidRDefault="006D00FC" w:rsidP="006D00FC">
      <w:pPr>
        <w:tabs>
          <w:tab w:val="left" w:pos="2410"/>
        </w:tabs>
        <w:jc w:val="left"/>
        <w:rPr>
          <w:sz w:val="18"/>
          <w:szCs w:val="18"/>
        </w:rPr>
      </w:pPr>
    </w:p>
    <w:p w:rsidR="006D00FC" w:rsidRPr="00082AEA" w:rsidRDefault="003E6916" w:rsidP="006D00FC">
      <w:pPr>
        <w:tabs>
          <w:tab w:val="left" w:pos="2410"/>
        </w:tabs>
        <w:jc w:val="left"/>
        <w:rPr>
          <w:sz w:val="18"/>
          <w:szCs w:val="18"/>
        </w:rPr>
      </w:pPr>
      <w:r w:rsidRPr="00082AEA">
        <w:rPr>
          <w:sz w:val="18"/>
          <w:szCs w:val="18"/>
        </w:rPr>
        <w:t>(véase el gráfico</w:t>
      </w:r>
      <w:r w:rsidR="00C6592F" w:rsidRPr="00082AEA">
        <w:rPr>
          <w:sz w:val="18"/>
          <w:szCs w:val="18"/>
        </w:rPr>
        <w:t> 2</w:t>
      </w:r>
      <w:r w:rsidRPr="00082AEA">
        <w:rPr>
          <w:sz w:val="18"/>
          <w:szCs w:val="18"/>
        </w:rPr>
        <w:t>9)</w:t>
      </w:r>
    </w:p>
    <w:p w:rsidR="006D00FC" w:rsidRPr="00082AEA" w:rsidRDefault="006D00FC" w:rsidP="006D00FC">
      <w:pPr>
        <w:jc w:val="left"/>
        <w:rPr>
          <w:i/>
          <w:sz w:val="18"/>
        </w:rPr>
      </w:pPr>
    </w:p>
    <w:p w:rsidR="006D00FC" w:rsidRPr="00082AEA" w:rsidRDefault="003E6916" w:rsidP="003E6916">
      <w:pPr>
        <w:pStyle w:val="Caption"/>
      </w:pPr>
      <w:bookmarkStart w:id="129" w:name="_Toc52835259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29</w:t>
      </w:r>
      <w:r w:rsidR="00B03302" w:rsidRPr="00082AEA">
        <w:fldChar w:fldCharType="end"/>
      </w:r>
      <w:r w:rsidRPr="00082AEA">
        <w:t>.</w:t>
      </w:r>
      <w:r w:rsidR="009B45E2" w:rsidRPr="00082AEA">
        <w:t xml:space="preserve"> </w:t>
      </w:r>
      <w:r w:rsidRPr="00082AEA">
        <w:t>Asistencia en la elaboración de legislación sobre la protección de las variedades vegetales</w:t>
      </w:r>
      <w:bookmarkEnd w:id="129"/>
    </w:p>
    <w:p w:rsidR="006D00FC" w:rsidRPr="00082AEA" w:rsidRDefault="006D00FC" w:rsidP="006D00FC">
      <w:pPr>
        <w:keepNext/>
        <w:keepLines/>
        <w:widowControl w:val="0"/>
        <w:jc w:val="center"/>
        <w:rPr>
          <w:sz w:val="18"/>
          <w:szCs w:val="18"/>
        </w:rPr>
      </w:pPr>
      <w:r w:rsidRPr="00082AEA">
        <w:rPr>
          <w:noProof/>
        </w:rPr>
        <w:drawing>
          <wp:inline distT="0" distB="0" distL="0" distR="0">
            <wp:extent cx="5335200" cy="2703600"/>
            <wp:effectExtent l="19050" t="19050" r="1841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assistance_in_drafting_legislati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6D00FC" w:rsidRPr="00082AEA" w:rsidRDefault="003E6916" w:rsidP="003E6916">
      <w:pPr>
        <w:pStyle w:val="BodyText"/>
        <w:spacing w:after="180"/>
        <w:ind w:left="567" w:right="567"/>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6D00FC">
      <w:pPr>
        <w:jc w:val="center"/>
        <w:rPr>
          <w:sz w:val="16"/>
          <w:szCs w:val="16"/>
        </w:rPr>
      </w:pPr>
    </w:p>
    <w:p w:rsidR="006D00FC" w:rsidRPr="00082AEA" w:rsidRDefault="006D00FC" w:rsidP="006D00FC">
      <w:pPr>
        <w:ind w:left="851" w:hanging="567"/>
        <w:jc w:val="left"/>
        <w:rPr>
          <w:sz w:val="16"/>
          <w:szCs w:val="16"/>
        </w:rPr>
      </w:pPr>
      <w:r w:rsidRPr="00082AEA">
        <w:rPr>
          <w:noProof/>
        </w:rPr>
        <w:drawing>
          <wp:inline distT="0" distB="0" distL="0" distR="0">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2400" cy="115200"/>
                    </a:xfrm>
                    <a:prstGeom prst="rect">
                      <a:avLst/>
                    </a:prstGeom>
                    <a:ln>
                      <a:solidFill>
                        <a:schemeClr val="tx1"/>
                      </a:solidFill>
                    </a:ln>
                  </pic:spPr>
                </pic:pic>
              </a:graphicData>
            </a:graphic>
          </wp:inline>
        </w:drawing>
      </w:r>
      <w:r w:rsidRPr="00082AEA">
        <w:rPr>
          <w:sz w:val="16"/>
          <w:szCs w:val="16"/>
        </w:rPr>
        <w:tab/>
      </w:r>
      <w:r w:rsidR="003E6916" w:rsidRPr="00082AEA">
        <w:rPr>
          <w:sz w:val="16"/>
          <w:szCs w:val="16"/>
        </w:rPr>
        <w:t>Estados y organizaciones respecto de cuya legislación el Consejo de la UPOV ha manifestado una opinión positiva</w:t>
      </w:r>
    </w:p>
    <w:p w:rsidR="006D00FC" w:rsidRPr="00082AEA" w:rsidRDefault="006D00FC" w:rsidP="006D00FC">
      <w:pPr>
        <w:ind w:left="851" w:hanging="567"/>
        <w:jc w:val="left"/>
        <w:rPr>
          <w:sz w:val="16"/>
          <w:szCs w:val="16"/>
        </w:rPr>
      </w:pPr>
      <w:r w:rsidRPr="00082AEA">
        <w:rPr>
          <w:noProof/>
        </w:rPr>
        <w:drawing>
          <wp:inline distT="0" distB="0" distL="0" distR="0">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15200" cy="115200"/>
                    </a:xfrm>
                    <a:prstGeom prst="rect">
                      <a:avLst/>
                    </a:prstGeom>
                    <a:ln>
                      <a:solidFill>
                        <a:schemeClr val="tx1"/>
                      </a:solidFill>
                    </a:ln>
                  </pic:spPr>
                </pic:pic>
              </a:graphicData>
            </a:graphic>
          </wp:inline>
        </w:drawing>
      </w:r>
      <w:r w:rsidRPr="00082AEA">
        <w:rPr>
          <w:sz w:val="16"/>
          <w:szCs w:val="16"/>
        </w:rPr>
        <w:tab/>
      </w:r>
      <w:r w:rsidR="003E6916" w:rsidRPr="00082AEA">
        <w:rPr>
          <w:sz w:val="16"/>
          <w:szCs w:val="16"/>
        </w:rPr>
        <w:t>Estados y organizaciones que han recibido comentarios sobre la legislación</w:t>
      </w:r>
    </w:p>
    <w:p w:rsidR="006D00FC" w:rsidRPr="00082AEA" w:rsidRDefault="006D00FC" w:rsidP="006D00FC">
      <w:pPr>
        <w:ind w:left="851" w:hanging="567"/>
        <w:jc w:val="left"/>
        <w:rPr>
          <w:sz w:val="16"/>
          <w:szCs w:val="16"/>
        </w:rPr>
      </w:pPr>
      <w:r w:rsidRPr="00082AEA">
        <w:rPr>
          <w:noProof/>
        </w:rPr>
        <w:drawing>
          <wp:inline distT="0" distB="0" distL="0" distR="0">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26000" cy="115200"/>
                    </a:xfrm>
                    <a:prstGeom prst="rect">
                      <a:avLst/>
                    </a:prstGeom>
                    <a:ln>
                      <a:solidFill>
                        <a:schemeClr val="tx1"/>
                      </a:solidFill>
                    </a:ln>
                  </pic:spPr>
                </pic:pic>
              </a:graphicData>
            </a:graphic>
          </wp:inline>
        </w:drawing>
      </w:r>
      <w:r w:rsidRPr="00082AEA">
        <w:rPr>
          <w:sz w:val="16"/>
          <w:szCs w:val="16"/>
        </w:rPr>
        <w:tab/>
      </w:r>
      <w:r w:rsidR="003E6916" w:rsidRPr="00082AEA">
        <w:rPr>
          <w:sz w:val="16"/>
          <w:szCs w:val="16"/>
        </w:rPr>
        <w:t>Reuniones con funcionarios de la administración</w:t>
      </w:r>
    </w:p>
    <w:p w:rsidR="006D00FC" w:rsidRPr="00082AEA" w:rsidRDefault="006D00FC" w:rsidP="006D00FC">
      <w:pPr>
        <w:keepNext/>
        <w:keepLines/>
        <w:widowControl w:val="0"/>
        <w:jc w:val="left"/>
        <w:rPr>
          <w:sz w:val="18"/>
          <w:szCs w:val="18"/>
        </w:rPr>
      </w:pPr>
    </w:p>
    <w:p w:rsidR="006D00FC" w:rsidRPr="00082AEA" w:rsidRDefault="006D00FC" w:rsidP="006D00FC">
      <w:pPr>
        <w:pStyle w:val="Heading6"/>
      </w:pPr>
    </w:p>
    <w:p w:rsidR="006D00FC" w:rsidRPr="00082AEA" w:rsidRDefault="006D00FC" w:rsidP="006D00FC"/>
    <w:p w:rsidR="006D00FC" w:rsidRPr="00082AEA" w:rsidRDefault="006D00FC" w:rsidP="006D00FC">
      <w:pPr>
        <w:pStyle w:val="Heading6"/>
        <w:keepNext/>
        <w:keepLines/>
      </w:pPr>
      <w:bookmarkStart w:id="130" w:name="_Toc528352594"/>
      <w:r w:rsidRPr="00082AEA">
        <w:t>3.</w:t>
      </w:r>
      <w:r w:rsidR="009B45E2" w:rsidRPr="00082AEA">
        <w:t xml:space="preserve"> </w:t>
      </w:r>
      <w:r w:rsidR="003E6916" w:rsidRPr="00082AEA">
        <w:t>ASISTENCIA A ESTADOS Y ORGANIZACIONES PARA LA ADHESIÓN AL ACTA DE</w:t>
      </w:r>
      <w:r w:rsidR="00C6592F" w:rsidRPr="00082AEA">
        <w:t> 1</w:t>
      </w:r>
      <w:r w:rsidR="003E6916" w:rsidRPr="00082AEA">
        <w:t>991 DEL CONVENIO DE LA UPOV</w:t>
      </w:r>
      <w:bookmarkEnd w:id="130"/>
    </w:p>
    <w:p w:rsidR="006D00FC" w:rsidRPr="00082AEA" w:rsidRDefault="006D00FC" w:rsidP="006D00FC">
      <w:pPr>
        <w:keepNext/>
        <w:keepLines/>
        <w:widowControl w:val="0"/>
        <w:jc w:val="left"/>
        <w:rPr>
          <w:sz w:val="18"/>
          <w:szCs w:val="18"/>
        </w:rPr>
      </w:pPr>
    </w:p>
    <w:p w:rsidR="006D00FC" w:rsidRPr="00082AEA" w:rsidRDefault="003E6916" w:rsidP="003E6916">
      <w:pPr>
        <w:pStyle w:val="Heading8"/>
        <w:keepNext/>
        <w:keepLines/>
      </w:pPr>
      <w:bookmarkStart w:id="131" w:name="_Toc528352595"/>
      <w:r w:rsidRPr="00082AEA">
        <w:t>a) Estados que se han adherido al Acta de</w:t>
      </w:r>
      <w:r w:rsidR="00C6592F" w:rsidRPr="00082AEA">
        <w:t> 1</w:t>
      </w:r>
      <w:r w:rsidRPr="00082AEA">
        <w:t>991 del Convenio de la UPOV</w:t>
      </w:r>
      <w:r w:rsidR="00C6592F" w:rsidRPr="00082AEA">
        <w:t xml:space="preserve">, </w:t>
      </w:r>
      <w:r w:rsidRPr="00082AEA">
        <w:t>o que han ratificado dicha Acta</w:t>
      </w:r>
      <w:bookmarkEnd w:id="131"/>
    </w:p>
    <w:p w:rsidR="006D00FC" w:rsidRPr="00082AEA" w:rsidRDefault="003E6916" w:rsidP="006D00FC">
      <w:pPr>
        <w:keepNext/>
        <w:keepLines/>
        <w:tabs>
          <w:tab w:val="left" w:pos="2410"/>
        </w:tabs>
        <w:jc w:val="left"/>
        <w:rPr>
          <w:sz w:val="18"/>
          <w:szCs w:val="18"/>
        </w:rPr>
      </w:pPr>
      <w:r w:rsidRPr="00082AEA">
        <w:rPr>
          <w:sz w:val="18"/>
          <w:szCs w:val="18"/>
        </w:rPr>
        <w:t>Kenya y Bosnia y Herzegovina</w:t>
      </w:r>
    </w:p>
    <w:p w:rsidR="006D00FC" w:rsidRPr="00082AEA" w:rsidRDefault="006D00FC" w:rsidP="006D00FC">
      <w:pPr>
        <w:keepNext/>
        <w:keepLines/>
        <w:tabs>
          <w:tab w:val="left" w:pos="2410"/>
        </w:tabs>
        <w:jc w:val="left"/>
        <w:rPr>
          <w:sz w:val="18"/>
          <w:szCs w:val="18"/>
        </w:rPr>
      </w:pPr>
    </w:p>
    <w:p w:rsidR="006D00FC" w:rsidRPr="00082AEA" w:rsidRDefault="003E6916" w:rsidP="006D00FC">
      <w:pPr>
        <w:keepNext/>
        <w:keepLines/>
        <w:tabs>
          <w:tab w:val="left" w:pos="2410"/>
        </w:tabs>
        <w:jc w:val="left"/>
        <w:rPr>
          <w:color w:val="000000"/>
          <w:sz w:val="18"/>
          <w:szCs w:val="18"/>
        </w:rPr>
      </w:pPr>
      <w:r w:rsidRPr="00082AEA">
        <w:rPr>
          <w:color w:val="000000"/>
          <w:sz w:val="18"/>
          <w:szCs w:val="18"/>
        </w:rPr>
        <w:t>(véase el gráfico</w:t>
      </w:r>
      <w:r w:rsidR="00C6592F" w:rsidRPr="00082AEA">
        <w:rPr>
          <w:color w:val="000000"/>
          <w:sz w:val="18"/>
          <w:szCs w:val="18"/>
        </w:rPr>
        <w:t> 3</w:t>
      </w:r>
      <w:r w:rsidRPr="00082AEA">
        <w:rPr>
          <w:color w:val="000000"/>
          <w:sz w:val="18"/>
          <w:szCs w:val="18"/>
        </w:rPr>
        <w:t>3)</w:t>
      </w:r>
    </w:p>
    <w:p w:rsidR="006D00FC" w:rsidRPr="00082AEA" w:rsidRDefault="006D00FC" w:rsidP="006D00FC">
      <w:pPr>
        <w:tabs>
          <w:tab w:val="left" w:pos="2410"/>
        </w:tabs>
        <w:jc w:val="left"/>
        <w:rPr>
          <w:color w:val="000000"/>
          <w:sz w:val="18"/>
          <w:szCs w:val="18"/>
        </w:rPr>
      </w:pPr>
    </w:p>
    <w:p w:rsidR="006D00FC" w:rsidRPr="00082AEA" w:rsidRDefault="006D00FC" w:rsidP="006D00FC">
      <w:pPr>
        <w:tabs>
          <w:tab w:val="left" w:pos="2410"/>
        </w:tabs>
        <w:jc w:val="left"/>
        <w:rPr>
          <w:color w:val="000000"/>
          <w:sz w:val="18"/>
          <w:szCs w:val="18"/>
        </w:rPr>
      </w:pPr>
    </w:p>
    <w:p w:rsidR="006D00FC" w:rsidRPr="00082AEA" w:rsidRDefault="003E6916" w:rsidP="003E6916">
      <w:pPr>
        <w:pStyle w:val="Heading8"/>
      </w:pPr>
      <w:bookmarkStart w:id="132" w:name="_Toc528352596"/>
      <w:r w:rsidRPr="00082AEA">
        <w:t>b) Estados y organizaciones que han pasado a ser miembros de la Unión</w:t>
      </w:r>
      <w:bookmarkEnd w:id="132"/>
    </w:p>
    <w:p w:rsidR="006D00FC" w:rsidRPr="00082AEA" w:rsidRDefault="003E6916" w:rsidP="006D00FC">
      <w:pPr>
        <w:tabs>
          <w:tab w:val="left" w:pos="2410"/>
        </w:tabs>
        <w:jc w:val="left"/>
        <w:rPr>
          <w:sz w:val="18"/>
          <w:szCs w:val="18"/>
        </w:rPr>
      </w:pPr>
      <w:r w:rsidRPr="00082AEA">
        <w:rPr>
          <w:sz w:val="18"/>
          <w:szCs w:val="18"/>
        </w:rPr>
        <w:t>Bosnia y Herzegovina</w:t>
      </w:r>
    </w:p>
    <w:p w:rsidR="006D00FC" w:rsidRPr="00082AEA" w:rsidRDefault="006D00FC" w:rsidP="006D00FC">
      <w:pPr>
        <w:tabs>
          <w:tab w:val="left" w:pos="2410"/>
        </w:tabs>
        <w:jc w:val="left"/>
        <w:rPr>
          <w:sz w:val="18"/>
          <w:szCs w:val="18"/>
        </w:rPr>
      </w:pPr>
    </w:p>
    <w:p w:rsidR="006D00FC" w:rsidRPr="00082AEA" w:rsidRDefault="003E6916" w:rsidP="006D00FC">
      <w:pPr>
        <w:keepNext/>
        <w:keepLines/>
        <w:widowControl w:val="0"/>
        <w:jc w:val="left"/>
        <w:rPr>
          <w:sz w:val="18"/>
          <w:szCs w:val="18"/>
        </w:rPr>
      </w:pPr>
      <w:r w:rsidRPr="00082AEA">
        <w:rPr>
          <w:sz w:val="18"/>
          <w:szCs w:val="18"/>
        </w:rPr>
        <w:t>(véase el gráfico</w:t>
      </w:r>
      <w:r w:rsidR="00C6592F" w:rsidRPr="00082AEA">
        <w:rPr>
          <w:sz w:val="18"/>
          <w:szCs w:val="18"/>
        </w:rPr>
        <w:t> 3</w:t>
      </w:r>
      <w:r w:rsidRPr="00082AEA">
        <w:rPr>
          <w:sz w:val="18"/>
          <w:szCs w:val="18"/>
        </w:rPr>
        <w:t>2)</w:t>
      </w:r>
    </w:p>
    <w:p w:rsidR="006D00FC" w:rsidRPr="00082AEA" w:rsidRDefault="006D00FC" w:rsidP="006D00FC">
      <w:pPr>
        <w:widowControl w:val="0"/>
        <w:jc w:val="left"/>
        <w:rPr>
          <w:sz w:val="18"/>
          <w:szCs w:val="18"/>
        </w:rPr>
      </w:pPr>
    </w:p>
    <w:tbl>
      <w:tblPr>
        <w:tblW w:w="9889" w:type="dxa"/>
        <w:tblLayout w:type="fixed"/>
        <w:tblCellMar>
          <w:left w:w="28" w:type="dxa"/>
          <w:right w:w="28" w:type="dxa"/>
        </w:tblCellMar>
        <w:tblLook w:val="0000" w:firstRow="0" w:lastRow="0" w:firstColumn="0" w:lastColumn="0" w:noHBand="0" w:noVBand="0"/>
      </w:tblPr>
      <w:tblGrid>
        <w:gridCol w:w="5103"/>
        <w:gridCol w:w="4786"/>
      </w:tblGrid>
      <w:tr w:rsidR="006D00FC" w:rsidRPr="00082AEA" w:rsidTr="009B45E2">
        <w:tc>
          <w:tcPr>
            <w:tcW w:w="5103" w:type="dxa"/>
          </w:tcPr>
          <w:p w:rsidR="006D00FC" w:rsidRPr="00082AEA" w:rsidRDefault="003E6916" w:rsidP="003E6916">
            <w:pPr>
              <w:pStyle w:val="Caption"/>
              <w:rPr>
                <w:b/>
              </w:rPr>
            </w:pPr>
            <w:bookmarkStart w:id="133" w:name="_Toc528352597"/>
            <w:r w:rsidRPr="00082AEA">
              <w:lastRenderedPageBreak/>
              <w:t xml:space="preserve">Gráfico </w:t>
            </w:r>
            <w:r w:rsidR="00B03302" w:rsidRPr="00082AEA">
              <w:fldChar w:fldCharType="begin"/>
            </w:r>
            <w:r w:rsidRPr="00082AEA">
              <w:instrText xml:space="preserve"> SEQ Figure \* ARABIC </w:instrText>
            </w:r>
            <w:r w:rsidR="00B03302" w:rsidRPr="00082AEA">
              <w:fldChar w:fldCharType="separate"/>
            </w:r>
            <w:r w:rsidRPr="00082AEA">
              <w:t>30</w:t>
            </w:r>
            <w:r w:rsidR="00B03302" w:rsidRPr="00082AEA">
              <w:fldChar w:fldCharType="end"/>
            </w:r>
            <w:r w:rsidRPr="00082AEA">
              <w:t>.</w:t>
            </w:r>
            <w:r w:rsidR="009B45E2" w:rsidRPr="00082AEA">
              <w:t xml:space="preserve"> </w:t>
            </w:r>
            <w:r w:rsidRPr="00082AEA">
              <w:t>Estados y organizaciones que han recibido</w:t>
            </w:r>
            <w:r w:rsidR="006D00FC" w:rsidRPr="00082AEA">
              <w:br/>
            </w:r>
            <w:r w:rsidRPr="00082AEA">
              <w:t>comentarios sobre la legislación</w:t>
            </w:r>
            <w:bookmarkEnd w:id="133"/>
          </w:p>
          <w:p w:rsidR="006D00FC" w:rsidRPr="00082AEA" w:rsidRDefault="00880828" w:rsidP="009B45E2">
            <w:pPr>
              <w:rPr>
                <w:sz w:val="18"/>
                <w:szCs w:val="18"/>
              </w:rPr>
            </w:pPr>
            <w:r w:rsidRPr="00082AEA">
              <w:rPr>
                <w:noProof/>
                <w:sz w:val="18"/>
                <w:szCs w:val="18"/>
              </w:rPr>
              <w:drawing>
                <wp:inline distT="0" distB="0" distL="0" distR="0">
                  <wp:extent cx="3200400" cy="2404745"/>
                  <wp:effectExtent l="19050" t="0" r="0" b="0"/>
                  <wp:docPr id="2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3200400" cy="2404745"/>
                          </a:xfrm>
                          <a:prstGeom prst="rect">
                            <a:avLst/>
                          </a:prstGeom>
                          <a:noFill/>
                          <a:ln w="9525">
                            <a:noFill/>
                            <a:miter lim="800000"/>
                            <a:headEnd/>
                            <a:tailEnd/>
                          </a:ln>
                        </pic:spPr>
                      </pic:pic>
                    </a:graphicData>
                  </a:graphic>
                </wp:inline>
              </w:drawing>
            </w:r>
          </w:p>
          <w:p w:rsidR="006D00FC" w:rsidRPr="00082AEA" w:rsidRDefault="006D00FC" w:rsidP="009B45E2">
            <w:pPr>
              <w:rPr>
                <w:sz w:val="18"/>
                <w:szCs w:val="18"/>
              </w:rPr>
            </w:pPr>
          </w:p>
        </w:tc>
        <w:tc>
          <w:tcPr>
            <w:tcW w:w="4786" w:type="dxa"/>
          </w:tcPr>
          <w:p w:rsidR="006D00FC" w:rsidRPr="00082AEA" w:rsidRDefault="003E6916" w:rsidP="003E6916">
            <w:pPr>
              <w:pStyle w:val="Caption"/>
            </w:pPr>
            <w:bookmarkStart w:id="134" w:name="_Toc528352598"/>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31</w:t>
            </w:r>
            <w:r w:rsidR="00B03302" w:rsidRPr="00082AEA">
              <w:fldChar w:fldCharType="end"/>
            </w:r>
            <w:r w:rsidRPr="00082AEA">
              <w:t>.</w:t>
            </w:r>
            <w:r w:rsidR="009B45E2" w:rsidRPr="00082AEA">
              <w:t xml:space="preserve"> </w:t>
            </w:r>
            <w:r w:rsidRPr="00082AEA">
              <w:t>Estados y organizaciones respecto de cuya legislación</w:t>
            </w:r>
            <w:r w:rsidR="00225F47" w:rsidRPr="00082AEA">
              <w:t xml:space="preserve"> </w:t>
            </w:r>
            <w:r w:rsidRPr="00082AEA">
              <w:t>el Consejo ha manifestado una opinión positiva</w:t>
            </w:r>
            <w:bookmarkEnd w:id="134"/>
          </w:p>
          <w:p w:rsidR="006D00FC" w:rsidRPr="00082AEA" w:rsidRDefault="006D00FC" w:rsidP="009B45E2">
            <w:pPr>
              <w:jc w:val="center"/>
              <w:rPr>
                <w:sz w:val="18"/>
                <w:szCs w:val="18"/>
              </w:rPr>
            </w:pPr>
            <w:r w:rsidRPr="00082AEA">
              <w:rPr>
                <w:noProof/>
                <w:sz w:val="18"/>
                <w:szCs w:val="18"/>
              </w:rPr>
              <w:drawing>
                <wp:inline distT="0" distB="0" distL="0" distR="0">
                  <wp:extent cx="2973429" cy="23691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5391" cy="2394652"/>
                          </a:xfrm>
                          <a:prstGeom prst="rect">
                            <a:avLst/>
                          </a:prstGeom>
                          <a:noFill/>
                        </pic:spPr>
                      </pic:pic>
                    </a:graphicData>
                  </a:graphic>
                </wp:inline>
              </w:drawing>
            </w:r>
          </w:p>
          <w:p w:rsidR="006D00FC" w:rsidRPr="00082AEA" w:rsidRDefault="006D00FC" w:rsidP="009B45E2">
            <w:pPr>
              <w:rPr>
                <w:sz w:val="18"/>
                <w:szCs w:val="18"/>
              </w:rPr>
            </w:pPr>
          </w:p>
          <w:p w:rsidR="006D00FC" w:rsidRPr="00082AEA" w:rsidRDefault="006D00FC" w:rsidP="009B45E2">
            <w:pPr>
              <w:rPr>
                <w:sz w:val="18"/>
                <w:szCs w:val="18"/>
              </w:rPr>
            </w:pPr>
          </w:p>
        </w:tc>
      </w:tr>
      <w:tr w:rsidR="006D00FC" w:rsidRPr="00082AEA" w:rsidTr="009B45E2">
        <w:tc>
          <w:tcPr>
            <w:tcW w:w="9889" w:type="dxa"/>
            <w:gridSpan w:val="2"/>
          </w:tcPr>
          <w:p w:rsidR="006D00FC" w:rsidRPr="00082AEA" w:rsidRDefault="003E6916" w:rsidP="003E6916">
            <w:pPr>
              <w:pStyle w:val="Caption"/>
            </w:pPr>
            <w:bookmarkStart w:id="135" w:name="_Toc528352599"/>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32</w:t>
            </w:r>
            <w:r w:rsidR="00B03302" w:rsidRPr="00082AEA">
              <w:fldChar w:fldCharType="end"/>
            </w:r>
            <w:r w:rsidRPr="00082AEA">
              <w:t>.</w:t>
            </w:r>
            <w:r w:rsidR="009B45E2" w:rsidRPr="00082AEA">
              <w:t xml:space="preserve"> </w:t>
            </w:r>
            <w:r w:rsidRPr="00082AEA">
              <w:t>Nuevos miembros de la Unión</w:t>
            </w:r>
            <w:bookmarkEnd w:id="135"/>
          </w:p>
          <w:p w:rsidR="006D00FC" w:rsidRPr="00082AEA" w:rsidRDefault="00E960EE" w:rsidP="009B45E2">
            <w:pPr>
              <w:jc w:val="center"/>
            </w:pPr>
            <w:r w:rsidRPr="00082AEA">
              <w:rPr>
                <w:noProof/>
              </w:rPr>
              <w:drawing>
                <wp:inline distT="0" distB="0" distL="0" distR="0">
                  <wp:extent cx="3773496" cy="2592000"/>
                  <wp:effectExtent l="19050" t="0" r="0" b="0"/>
                  <wp:docPr id="2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3773496" cy="2592000"/>
                          </a:xfrm>
                          <a:prstGeom prst="rect">
                            <a:avLst/>
                          </a:prstGeom>
                          <a:noFill/>
                          <a:ln w="9525">
                            <a:noFill/>
                            <a:miter lim="800000"/>
                            <a:headEnd/>
                            <a:tailEnd/>
                          </a:ln>
                        </pic:spPr>
                      </pic:pic>
                    </a:graphicData>
                  </a:graphic>
                </wp:inline>
              </w:drawing>
            </w:r>
          </w:p>
          <w:p w:rsidR="006D00FC" w:rsidRPr="00082AEA" w:rsidRDefault="006D00FC" w:rsidP="009B45E2">
            <w:pPr>
              <w:jc w:val="center"/>
            </w:pPr>
          </w:p>
          <w:p w:rsidR="006D00FC" w:rsidRPr="00082AEA" w:rsidRDefault="006D00FC" w:rsidP="009B45E2">
            <w:pPr>
              <w:jc w:val="center"/>
            </w:pPr>
          </w:p>
        </w:tc>
      </w:tr>
      <w:tr w:rsidR="006D00FC" w:rsidRPr="00082AEA" w:rsidTr="009B45E2">
        <w:tc>
          <w:tcPr>
            <w:tcW w:w="9889" w:type="dxa"/>
            <w:gridSpan w:val="2"/>
          </w:tcPr>
          <w:p w:rsidR="006D00FC" w:rsidRPr="00082AEA" w:rsidRDefault="003E6916" w:rsidP="003E6916">
            <w:pPr>
              <w:pStyle w:val="Caption"/>
            </w:pPr>
            <w:bookmarkStart w:id="136" w:name="_Toc528352600"/>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33</w:t>
            </w:r>
            <w:r w:rsidR="00B03302" w:rsidRPr="00082AEA">
              <w:fldChar w:fldCharType="end"/>
            </w:r>
            <w:r w:rsidRPr="00082AEA">
              <w:t>.</w:t>
            </w:r>
            <w:r w:rsidR="009B45E2" w:rsidRPr="00082AEA">
              <w:t xml:space="preserve"> </w:t>
            </w:r>
            <w:r w:rsidRPr="00082AEA">
              <w:t>Adhesión al Acta de</w:t>
            </w:r>
            <w:r w:rsidR="00C6592F" w:rsidRPr="00082AEA">
              <w:t> 1</w:t>
            </w:r>
            <w:r w:rsidRPr="00082AEA">
              <w:t>991 o ratificación de dicha Acta</w:t>
            </w:r>
            <w:bookmarkEnd w:id="136"/>
          </w:p>
          <w:p w:rsidR="006D00FC" w:rsidRPr="00082AEA" w:rsidRDefault="0077693A" w:rsidP="009B45E2">
            <w:pPr>
              <w:jc w:val="center"/>
            </w:pPr>
            <w:r w:rsidRPr="00082AEA">
              <w:rPr>
                <w:noProof/>
              </w:rPr>
              <w:drawing>
                <wp:inline distT="0" distB="0" distL="0" distR="0">
                  <wp:extent cx="3572603" cy="2448000"/>
                  <wp:effectExtent l="19050" t="0" r="8797" b="0"/>
                  <wp:docPr id="2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3572603" cy="2448000"/>
                          </a:xfrm>
                          <a:prstGeom prst="rect">
                            <a:avLst/>
                          </a:prstGeom>
                          <a:noFill/>
                          <a:ln w="9525">
                            <a:noFill/>
                            <a:miter lim="800000"/>
                            <a:headEnd/>
                            <a:tailEnd/>
                          </a:ln>
                        </pic:spPr>
                      </pic:pic>
                    </a:graphicData>
                  </a:graphic>
                </wp:inline>
              </w:drawing>
            </w:r>
          </w:p>
        </w:tc>
      </w:tr>
    </w:tbl>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D00FC" w:rsidP="006D00FC">
      <w:pPr>
        <w:jc w:val="left"/>
        <w:rPr>
          <w:bCs/>
          <w:caps/>
          <w:sz w:val="18"/>
          <w:szCs w:val="22"/>
        </w:rPr>
      </w:pPr>
      <w:r w:rsidRPr="00082AEA">
        <w:br w:type="page"/>
      </w:r>
    </w:p>
    <w:p w:rsidR="006D00FC" w:rsidRPr="00082AEA" w:rsidRDefault="006D00FC" w:rsidP="006D00FC">
      <w:pPr>
        <w:pStyle w:val="Heading6"/>
      </w:pPr>
      <w:bookmarkStart w:id="137" w:name="_Toc528352601"/>
      <w:r w:rsidRPr="00082AEA">
        <w:lastRenderedPageBreak/>
        <w:t>4.</w:t>
      </w:r>
      <w:r w:rsidR="009B45E2" w:rsidRPr="00082AEA">
        <w:t xml:space="preserve"> </w:t>
      </w:r>
      <w:r w:rsidR="003E6916" w:rsidRPr="00082AEA">
        <w:t>Asistencia para la aplicación de un sistema eficaz de protección de las obtenciones vegetales de conformidad con el Convenio de la UPOV</w:t>
      </w:r>
      <w:bookmarkEnd w:id="137"/>
    </w:p>
    <w:p w:rsidR="006D00FC" w:rsidRPr="00082AEA" w:rsidRDefault="006D00FC" w:rsidP="006D00FC"/>
    <w:p w:rsidR="006D00FC" w:rsidRPr="00082AEA" w:rsidRDefault="00FE4A16" w:rsidP="00FE4A16">
      <w:pPr>
        <w:pStyle w:val="Heading8"/>
      </w:pPr>
      <w:bookmarkStart w:id="138" w:name="_Toc528352602"/>
      <w:r w:rsidRPr="00082AEA">
        <w:t>a) Participación en cursos de enseñanza a distancia</w:t>
      </w:r>
      <w:bookmarkEnd w:id="138"/>
    </w:p>
    <w:p w:rsidR="006D00FC" w:rsidRPr="00082AEA" w:rsidRDefault="00FA6D14" w:rsidP="006D00FC">
      <w:pPr>
        <w:jc w:val="center"/>
        <w:rPr>
          <w:sz w:val="18"/>
          <w:szCs w:val="18"/>
        </w:rPr>
      </w:pPr>
      <w:r w:rsidRPr="00082AEA">
        <w:rPr>
          <w:sz w:val="18"/>
          <w:szCs w:val="18"/>
        </w:rPr>
        <w:t>Número de participantes en las sesiones principales de los cursos de enseñanza a distancia de la UPOV en</w:t>
      </w:r>
      <w:r w:rsidR="00C6592F" w:rsidRPr="00082AEA">
        <w:rPr>
          <w:sz w:val="18"/>
          <w:szCs w:val="18"/>
        </w:rPr>
        <w:t> 2</w:t>
      </w:r>
      <w:r w:rsidRPr="00082AEA">
        <w:rPr>
          <w:sz w:val="18"/>
          <w:szCs w:val="18"/>
        </w:rPr>
        <w:t>016 y</w:t>
      </w:r>
      <w:r w:rsidR="00C6592F" w:rsidRPr="00082AEA">
        <w:rPr>
          <w:sz w:val="18"/>
          <w:szCs w:val="18"/>
        </w:rPr>
        <w:t> 2</w:t>
      </w:r>
      <w:r w:rsidRPr="00082AEA">
        <w:rPr>
          <w:sz w:val="18"/>
          <w:szCs w:val="18"/>
        </w:rPr>
        <w:t>017</w:t>
      </w:r>
      <w:r w:rsidR="006D00FC" w:rsidRPr="00082AEA">
        <w:rPr>
          <w:sz w:val="18"/>
          <w:szCs w:val="18"/>
        </w:rPr>
        <w:t xml:space="preserve"> </w:t>
      </w:r>
      <w:r w:rsidRPr="00082AEA">
        <w:rPr>
          <w:sz w:val="18"/>
          <w:szCs w:val="18"/>
        </w:rPr>
        <w:t>por categoría</w:t>
      </w:r>
    </w:p>
    <w:p w:rsidR="006D00FC" w:rsidRPr="00082AEA" w:rsidRDefault="006D00FC" w:rsidP="006D00FC">
      <w:pPr>
        <w:keepNext/>
        <w:rPr>
          <w:rFonts w:cs="Arial"/>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926"/>
        <w:gridCol w:w="926"/>
        <w:gridCol w:w="929"/>
        <w:gridCol w:w="929"/>
        <w:gridCol w:w="930"/>
      </w:tblGrid>
      <w:tr w:rsidR="006D00FC" w:rsidRPr="00082AEA" w:rsidTr="00FA6D14">
        <w:tc>
          <w:tcPr>
            <w:tcW w:w="4994" w:type="dxa"/>
            <w:vMerge w:val="restart"/>
            <w:shd w:val="clear" w:color="auto" w:fill="D9D9D9" w:themeFill="background1" w:themeFillShade="D9"/>
            <w:vAlign w:val="center"/>
          </w:tcPr>
          <w:p w:rsidR="006D00FC" w:rsidRPr="00082AEA" w:rsidRDefault="00FA6D14" w:rsidP="00E8508B">
            <w:pPr>
              <w:spacing w:before="20" w:after="20"/>
              <w:jc w:val="left"/>
              <w:rPr>
                <w:rFonts w:eastAsia="MS Mincho" w:cs="Arial"/>
                <w:sz w:val="18"/>
                <w:szCs w:val="18"/>
              </w:rPr>
            </w:pPr>
            <w:r w:rsidRPr="00082AEA">
              <w:rPr>
                <w:rFonts w:eastAsia="MS Mincho" w:cs="Arial"/>
                <w:sz w:val="18"/>
                <w:szCs w:val="18"/>
              </w:rPr>
              <w:t>Categoría</w:t>
            </w:r>
          </w:p>
        </w:tc>
        <w:tc>
          <w:tcPr>
            <w:tcW w:w="4640" w:type="dxa"/>
            <w:gridSpan w:val="5"/>
            <w:shd w:val="clear" w:color="auto" w:fill="D9D9D9" w:themeFill="background1" w:themeFillShade="D9"/>
            <w:vAlign w:val="center"/>
          </w:tcPr>
          <w:p w:rsidR="006D00FC" w:rsidRPr="00082AEA" w:rsidRDefault="00FA6D14" w:rsidP="00E8508B">
            <w:pPr>
              <w:spacing w:before="20" w:after="20"/>
              <w:jc w:val="center"/>
              <w:rPr>
                <w:rFonts w:cs="Arial"/>
                <w:sz w:val="18"/>
                <w:szCs w:val="18"/>
              </w:rPr>
            </w:pPr>
            <w:r w:rsidRPr="00082AEA">
              <w:rPr>
                <w:rFonts w:cs="Arial"/>
                <w:sz w:val="18"/>
                <w:szCs w:val="18"/>
              </w:rPr>
              <w:t>Número de alumnos</w:t>
            </w:r>
          </w:p>
        </w:tc>
      </w:tr>
      <w:tr w:rsidR="006D00FC" w:rsidRPr="00082AEA" w:rsidTr="00FA6D14">
        <w:tc>
          <w:tcPr>
            <w:tcW w:w="4994" w:type="dxa"/>
            <w:vMerge/>
            <w:shd w:val="clear" w:color="auto" w:fill="D9D9D9" w:themeFill="background1" w:themeFillShade="D9"/>
          </w:tcPr>
          <w:p w:rsidR="006D00FC" w:rsidRPr="00082AEA" w:rsidRDefault="006D00FC" w:rsidP="009B45E2">
            <w:pPr>
              <w:spacing w:before="20" w:after="20"/>
              <w:jc w:val="left"/>
              <w:rPr>
                <w:rFonts w:eastAsia="MS Mincho" w:cs="Arial"/>
                <w:sz w:val="18"/>
                <w:szCs w:val="18"/>
              </w:rPr>
            </w:pPr>
          </w:p>
        </w:tc>
        <w:tc>
          <w:tcPr>
            <w:tcW w:w="926" w:type="dxa"/>
            <w:shd w:val="clear" w:color="auto" w:fill="D9D9D9" w:themeFill="background1" w:themeFillShade="D9"/>
            <w:vAlign w:val="bottom"/>
          </w:tcPr>
          <w:p w:rsidR="006D00FC" w:rsidRPr="00082AEA" w:rsidRDefault="006D00FC" w:rsidP="009B45E2">
            <w:pPr>
              <w:spacing w:before="20" w:after="20"/>
              <w:jc w:val="center"/>
              <w:rPr>
                <w:rFonts w:cs="Arial"/>
                <w:dstrike/>
                <w:sz w:val="18"/>
                <w:szCs w:val="18"/>
              </w:rPr>
            </w:pPr>
            <w:r w:rsidRPr="00082AEA">
              <w:rPr>
                <w:rFonts w:cs="Arial"/>
                <w:sz w:val="18"/>
                <w:szCs w:val="18"/>
              </w:rPr>
              <w:t>DL-205</w:t>
            </w:r>
          </w:p>
        </w:tc>
        <w:tc>
          <w:tcPr>
            <w:tcW w:w="926" w:type="dxa"/>
            <w:shd w:val="clear" w:color="auto" w:fill="D9D9D9" w:themeFill="background1" w:themeFillShade="D9"/>
            <w:vAlign w:val="bottom"/>
          </w:tcPr>
          <w:p w:rsidR="006D00FC" w:rsidRPr="00082AEA" w:rsidRDefault="006D00FC" w:rsidP="009B45E2">
            <w:pPr>
              <w:spacing w:before="20" w:after="20"/>
              <w:jc w:val="center"/>
              <w:rPr>
                <w:rFonts w:cs="Arial"/>
                <w:dstrike/>
                <w:sz w:val="18"/>
                <w:szCs w:val="18"/>
              </w:rPr>
            </w:pPr>
            <w:r w:rsidRPr="00082AEA">
              <w:rPr>
                <w:rFonts w:cs="Arial"/>
                <w:sz w:val="18"/>
                <w:szCs w:val="18"/>
              </w:rPr>
              <w:t>DL-305</w:t>
            </w:r>
          </w:p>
        </w:tc>
        <w:tc>
          <w:tcPr>
            <w:tcW w:w="929" w:type="dxa"/>
            <w:shd w:val="clear" w:color="auto" w:fill="D9D9D9" w:themeFill="background1" w:themeFillShade="D9"/>
            <w:vAlign w:val="bottom"/>
          </w:tcPr>
          <w:p w:rsidR="006D00FC" w:rsidRPr="00082AEA" w:rsidRDefault="006D00FC" w:rsidP="009B45E2">
            <w:pPr>
              <w:spacing w:before="20" w:after="20"/>
              <w:jc w:val="center"/>
              <w:rPr>
                <w:rFonts w:cs="Arial"/>
                <w:dstrike/>
                <w:sz w:val="18"/>
                <w:szCs w:val="18"/>
              </w:rPr>
            </w:pPr>
            <w:r w:rsidRPr="00082AEA">
              <w:rPr>
                <w:rFonts w:cs="Arial"/>
                <w:sz w:val="18"/>
                <w:szCs w:val="18"/>
              </w:rPr>
              <w:t>DL-305A</w:t>
            </w:r>
          </w:p>
        </w:tc>
        <w:tc>
          <w:tcPr>
            <w:tcW w:w="929" w:type="dxa"/>
            <w:shd w:val="clear" w:color="auto" w:fill="D9D9D9" w:themeFill="background1" w:themeFillShade="D9"/>
            <w:vAlign w:val="bottom"/>
          </w:tcPr>
          <w:p w:rsidR="006D00FC" w:rsidRPr="00082AEA" w:rsidRDefault="006D00FC" w:rsidP="009B45E2">
            <w:pPr>
              <w:spacing w:before="20" w:after="20"/>
              <w:jc w:val="center"/>
              <w:rPr>
                <w:rFonts w:cs="Arial"/>
                <w:dstrike/>
                <w:sz w:val="18"/>
                <w:szCs w:val="18"/>
              </w:rPr>
            </w:pPr>
            <w:r w:rsidRPr="00082AEA">
              <w:rPr>
                <w:rFonts w:cs="Arial"/>
                <w:sz w:val="18"/>
                <w:szCs w:val="18"/>
              </w:rPr>
              <w:t>DL-305B</w:t>
            </w:r>
          </w:p>
        </w:tc>
        <w:tc>
          <w:tcPr>
            <w:tcW w:w="930" w:type="dxa"/>
            <w:shd w:val="clear" w:color="auto" w:fill="D9D9D9" w:themeFill="background1" w:themeFillShade="D9"/>
            <w:vAlign w:val="bottom"/>
          </w:tcPr>
          <w:p w:rsidR="006D00FC" w:rsidRPr="00082AEA" w:rsidRDefault="006D00FC" w:rsidP="009B45E2">
            <w:pPr>
              <w:spacing w:before="20" w:after="20"/>
              <w:jc w:val="center"/>
              <w:rPr>
                <w:rFonts w:cs="Arial"/>
                <w:b/>
                <w:sz w:val="18"/>
                <w:szCs w:val="18"/>
              </w:rPr>
            </w:pPr>
            <w:r w:rsidRPr="00082AEA">
              <w:rPr>
                <w:rFonts w:cs="Arial"/>
                <w:b/>
                <w:sz w:val="18"/>
                <w:szCs w:val="18"/>
              </w:rPr>
              <w:t>Total</w:t>
            </w:r>
          </w:p>
        </w:tc>
      </w:tr>
      <w:tr w:rsidR="006D00FC" w:rsidRPr="00082AEA" w:rsidTr="00FA6D14">
        <w:trPr>
          <w:trHeight w:val="397"/>
        </w:trPr>
        <w:tc>
          <w:tcPr>
            <w:tcW w:w="4994" w:type="dxa"/>
            <w:vAlign w:val="center"/>
          </w:tcPr>
          <w:p w:rsidR="006D00FC" w:rsidRPr="00082AEA" w:rsidRDefault="00FA6D14" w:rsidP="00E8508B">
            <w:pPr>
              <w:spacing w:before="20" w:after="20"/>
              <w:jc w:val="left"/>
              <w:rPr>
                <w:rFonts w:cs="Arial"/>
                <w:sz w:val="18"/>
                <w:szCs w:val="18"/>
              </w:rPr>
            </w:pPr>
            <w:r w:rsidRPr="00082AEA">
              <w:rPr>
                <w:rFonts w:eastAsia="MS Mincho" w:cs="Arial"/>
                <w:sz w:val="18"/>
                <w:szCs w:val="18"/>
              </w:rPr>
              <w:t>Categoría</w:t>
            </w:r>
            <w:r w:rsidR="00C6592F" w:rsidRPr="00082AEA">
              <w:rPr>
                <w:rFonts w:eastAsia="MS Mincho" w:cs="Arial"/>
                <w:sz w:val="18"/>
                <w:szCs w:val="18"/>
              </w:rPr>
              <w:t> 1</w:t>
            </w:r>
            <w:r w:rsidRPr="00082AEA">
              <w:rPr>
                <w:rFonts w:eastAsia="MS Mincho" w:cs="Arial"/>
                <w:sz w:val="18"/>
                <w:szCs w:val="18"/>
              </w:rPr>
              <w:t>:</w:t>
            </w:r>
            <w:r w:rsidR="009B45E2" w:rsidRPr="00082AEA">
              <w:rPr>
                <w:rFonts w:eastAsia="MS Mincho" w:cs="Arial"/>
                <w:sz w:val="18"/>
                <w:szCs w:val="18"/>
              </w:rPr>
              <w:t xml:space="preserve"> </w:t>
            </w:r>
            <w:r w:rsidRPr="00082AEA">
              <w:rPr>
                <w:rFonts w:eastAsia="MS Mincho" w:cs="Arial"/>
                <w:sz w:val="18"/>
                <w:szCs w:val="18"/>
              </w:rPr>
              <w:t>funcionarios gubernamentales de miembros de la Unión</w:t>
            </w:r>
          </w:p>
        </w:tc>
        <w:tc>
          <w:tcPr>
            <w:tcW w:w="926" w:type="dxa"/>
            <w:vAlign w:val="center"/>
          </w:tcPr>
          <w:p w:rsidR="006D00FC" w:rsidRPr="00082AEA" w:rsidRDefault="006D00FC" w:rsidP="009B45E2">
            <w:pPr>
              <w:spacing w:before="20" w:after="20"/>
              <w:jc w:val="center"/>
              <w:rPr>
                <w:rFonts w:eastAsiaTheme="minorHAnsi" w:cs="Arial"/>
                <w:sz w:val="18"/>
                <w:szCs w:val="18"/>
              </w:rPr>
            </w:pPr>
            <w:r w:rsidRPr="00082AEA">
              <w:rPr>
                <w:rFonts w:eastAsiaTheme="minorHAnsi" w:cs="Arial"/>
                <w:sz w:val="18"/>
                <w:szCs w:val="18"/>
              </w:rPr>
              <w:t>490</w:t>
            </w:r>
          </w:p>
        </w:tc>
        <w:tc>
          <w:tcPr>
            <w:tcW w:w="926" w:type="dxa"/>
            <w:vAlign w:val="center"/>
          </w:tcPr>
          <w:p w:rsidR="006D00FC" w:rsidRPr="00082AEA" w:rsidRDefault="006D00FC" w:rsidP="009B45E2">
            <w:pPr>
              <w:spacing w:before="20" w:after="20"/>
              <w:jc w:val="center"/>
              <w:rPr>
                <w:sz w:val="18"/>
                <w:szCs w:val="18"/>
              </w:rPr>
            </w:pPr>
            <w:r w:rsidRPr="00082AEA">
              <w:rPr>
                <w:sz w:val="18"/>
                <w:szCs w:val="18"/>
              </w:rPr>
              <w:t>217</w:t>
            </w:r>
          </w:p>
        </w:tc>
        <w:tc>
          <w:tcPr>
            <w:tcW w:w="929" w:type="dxa"/>
            <w:vAlign w:val="center"/>
          </w:tcPr>
          <w:p w:rsidR="006D00FC" w:rsidRPr="00082AEA" w:rsidRDefault="006D00FC" w:rsidP="009B45E2">
            <w:pPr>
              <w:spacing w:before="20" w:after="20"/>
              <w:jc w:val="center"/>
              <w:rPr>
                <w:sz w:val="18"/>
                <w:szCs w:val="18"/>
              </w:rPr>
            </w:pPr>
            <w:r w:rsidRPr="00082AEA">
              <w:rPr>
                <w:sz w:val="18"/>
                <w:szCs w:val="18"/>
              </w:rPr>
              <w:t>168</w:t>
            </w:r>
          </w:p>
        </w:tc>
        <w:tc>
          <w:tcPr>
            <w:tcW w:w="929" w:type="dxa"/>
            <w:vAlign w:val="center"/>
          </w:tcPr>
          <w:p w:rsidR="006D00FC" w:rsidRPr="00082AEA" w:rsidRDefault="006D00FC" w:rsidP="009B45E2">
            <w:pPr>
              <w:keepNext/>
              <w:spacing w:before="20" w:after="20"/>
              <w:jc w:val="center"/>
              <w:rPr>
                <w:sz w:val="18"/>
                <w:szCs w:val="18"/>
              </w:rPr>
            </w:pPr>
            <w:r w:rsidRPr="00082AEA">
              <w:rPr>
                <w:sz w:val="18"/>
                <w:szCs w:val="18"/>
              </w:rPr>
              <w:t>155</w:t>
            </w:r>
          </w:p>
        </w:tc>
        <w:tc>
          <w:tcPr>
            <w:tcW w:w="930" w:type="dxa"/>
            <w:vAlign w:val="center"/>
          </w:tcPr>
          <w:p w:rsidR="006D00FC" w:rsidRPr="00082AEA" w:rsidRDefault="006D00FC" w:rsidP="009B45E2">
            <w:pPr>
              <w:spacing w:before="40" w:after="40"/>
              <w:jc w:val="center"/>
              <w:rPr>
                <w:sz w:val="18"/>
                <w:szCs w:val="18"/>
              </w:rPr>
            </w:pPr>
            <w:r w:rsidRPr="00082AEA">
              <w:rPr>
                <w:sz w:val="18"/>
                <w:szCs w:val="18"/>
              </w:rPr>
              <w:t>1</w:t>
            </w:r>
            <w:r w:rsidR="00FA6D14" w:rsidRPr="00082AEA">
              <w:rPr>
                <w:sz w:val="18"/>
                <w:szCs w:val="18"/>
              </w:rPr>
              <w:t>.</w:t>
            </w:r>
            <w:r w:rsidRPr="00082AEA">
              <w:rPr>
                <w:sz w:val="18"/>
                <w:szCs w:val="18"/>
              </w:rPr>
              <w:t>030</w:t>
            </w:r>
          </w:p>
        </w:tc>
      </w:tr>
      <w:tr w:rsidR="006D00FC" w:rsidRPr="00082AEA" w:rsidTr="00FA6D14">
        <w:trPr>
          <w:trHeight w:val="397"/>
        </w:trPr>
        <w:tc>
          <w:tcPr>
            <w:tcW w:w="4994" w:type="dxa"/>
            <w:vAlign w:val="center"/>
          </w:tcPr>
          <w:p w:rsidR="006D00FC" w:rsidRPr="00082AEA" w:rsidRDefault="00FA6D14" w:rsidP="00E8508B">
            <w:pPr>
              <w:spacing w:before="20" w:after="20"/>
              <w:jc w:val="left"/>
              <w:rPr>
                <w:rFonts w:cs="Arial"/>
                <w:sz w:val="18"/>
                <w:szCs w:val="18"/>
              </w:rPr>
            </w:pPr>
            <w:r w:rsidRPr="00082AEA">
              <w:rPr>
                <w:rFonts w:eastAsia="MS Mincho" w:cs="Arial"/>
                <w:sz w:val="18"/>
                <w:szCs w:val="18"/>
              </w:rPr>
              <w:t>Categoría</w:t>
            </w:r>
            <w:r w:rsidR="00C6592F" w:rsidRPr="00082AEA">
              <w:rPr>
                <w:rFonts w:eastAsia="MS Mincho" w:cs="Arial"/>
                <w:sz w:val="18"/>
                <w:szCs w:val="18"/>
              </w:rPr>
              <w:t> 2</w:t>
            </w:r>
            <w:r w:rsidRPr="00082AEA">
              <w:rPr>
                <w:rFonts w:eastAsia="MS Mincho" w:cs="Arial"/>
                <w:sz w:val="18"/>
                <w:szCs w:val="18"/>
              </w:rPr>
              <w:t>:</w:t>
            </w:r>
            <w:r w:rsidR="009B45E2" w:rsidRPr="00082AEA">
              <w:rPr>
                <w:rFonts w:eastAsia="MS Mincho" w:cs="Arial"/>
                <w:sz w:val="18"/>
                <w:szCs w:val="18"/>
              </w:rPr>
              <w:t xml:space="preserve"> </w:t>
            </w:r>
            <w:r w:rsidRPr="00082AEA">
              <w:rPr>
                <w:rFonts w:eastAsia="MS Mincho" w:cs="Arial"/>
                <w:sz w:val="18"/>
                <w:szCs w:val="18"/>
              </w:rPr>
              <w:t>funcionarios de Estados observadores u organizaciones intergubernamentales</w:t>
            </w:r>
          </w:p>
        </w:tc>
        <w:tc>
          <w:tcPr>
            <w:tcW w:w="926" w:type="dxa"/>
            <w:vAlign w:val="center"/>
          </w:tcPr>
          <w:p w:rsidR="006D00FC" w:rsidRPr="00082AEA" w:rsidRDefault="006D00FC" w:rsidP="009B45E2">
            <w:pPr>
              <w:spacing w:before="20" w:after="20"/>
              <w:jc w:val="center"/>
              <w:rPr>
                <w:rFonts w:eastAsiaTheme="minorHAnsi" w:cs="Arial"/>
                <w:sz w:val="18"/>
                <w:szCs w:val="18"/>
              </w:rPr>
            </w:pPr>
            <w:r w:rsidRPr="00082AEA">
              <w:rPr>
                <w:rFonts w:eastAsiaTheme="minorHAnsi" w:cs="Arial"/>
                <w:sz w:val="18"/>
                <w:szCs w:val="18"/>
              </w:rPr>
              <w:t>73</w:t>
            </w:r>
          </w:p>
        </w:tc>
        <w:tc>
          <w:tcPr>
            <w:tcW w:w="926" w:type="dxa"/>
            <w:vAlign w:val="center"/>
          </w:tcPr>
          <w:p w:rsidR="006D00FC" w:rsidRPr="00082AEA" w:rsidRDefault="006D00FC" w:rsidP="009B45E2">
            <w:pPr>
              <w:spacing w:before="20" w:after="20"/>
              <w:jc w:val="center"/>
              <w:rPr>
                <w:sz w:val="18"/>
                <w:szCs w:val="18"/>
              </w:rPr>
            </w:pPr>
            <w:r w:rsidRPr="00082AEA">
              <w:rPr>
                <w:sz w:val="18"/>
                <w:szCs w:val="18"/>
              </w:rPr>
              <w:t>19</w:t>
            </w:r>
          </w:p>
        </w:tc>
        <w:tc>
          <w:tcPr>
            <w:tcW w:w="929" w:type="dxa"/>
            <w:vAlign w:val="center"/>
          </w:tcPr>
          <w:p w:rsidR="006D00FC" w:rsidRPr="00082AEA" w:rsidRDefault="006D00FC" w:rsidP="009B45E2">
            <w:pPr>
              <w:spacing w:before="20" w:after="20"/>
              <w:jc w:val="center"/>
              <w:rPr>
                <w:sz w:val="18"/>
                <w:szCs w:val="18"/>
              </w:rPr>
            </w:pPr>
            <w:r w:rsidRPr="00082AEA">
              <w:rPr>
                <w:sz w:val="18"/>
                <w:szCs w:val="18"/>
              </w:rPr>
              <w:t>19</w:t>
            </w:r>
          </w:p>
        </w:tc>
        <w:tc>
          <w:tcPr>
            <w:tcW w:w="929" w:type="dxa"/>
            <w:vAlign w:val="center"/>
          </w:tcPr>
          <w:p w:rsidR="006D00FC" w:rsidRPr="00082AEA" w:rsidRDefault="006D00FC" w:rsidP="009B45E2">
            <w:pPr>
              <w:keepNext/>
              <w:spacing w:before="20" w:after="20"/>
              <w:jc w:val="center"/>
              <w:rPr>
                <w:sz w:val="18"/>
                <w:szCs w:val="18"/>
              </w:rPr>
            </w:pPr>
            <w:r w:rsidRPr="00082AEA">
              <w:rPr>
                <w:sz w:val="18"/>
                <w:szCs w:val="18"/>
              </w:rPr>
              <w:t>9</w:t>
            </w:r>
          </w:p>
        </w:tc>
        <w:tc>
          <w:tcPr>
            <w:tcW w:w="930" w:type="dxa"/>
            <w:vAlign w:val="center"/>
          </w:tcPr>
          <w:p w:rsidR="006D00FC" w:rsidRPr="00082AEA" w:rsidRDefault="006D00FC" w:rsidP="009B45E2">
            <w:pPr>
              <w:spacing w:before="40" w:after="40"/>
              <w:jc w:val="center"/>
              <w:rPr>
                <w:sz w:val="18"/>
                <w:szCs w:val="18"/>
              </w:rPr>
            </w:pPr>
            <w:r w:rsidRPr="00082AEA">
              <w:rPr>
                <w:sz w:val="18"/>
                <w:szCs w:val="18"/>
              </w:rPr>
              <w:t>120</w:t>
            </w:r>
          </w:p>
        </w:tc>
      </w:tr>
      <w:tr w:rsidR="006D00FC" w:rsidRPr="00082AEA" w:rsidTr="00FA6D14">
        <w:trPr>
          <w:trHeight w:val="397"/>
        </w:trPr>
        <w:tc>
          <w:tcPr>
            <w:tcW w:w="4994" w:type="dxa"/>
            <w:vAlign w:val="center"/>
          </w:tcPr>
          <w:p w:rsidR="006D00FC" w:rsidRPr="00082AEA" w:rsidRDefault="00FA6D14" w:rsidP="00E8508B">
            <w:pPr>
              <w:spacing w:before="20" w:after="20"/>
              <w:jc w:val="left"/>
              <w:rPr>
                <w:rFonts w:cs="Arial"/>
                <w:sz w:val="18"/>
                <w:szCs w:val="18"/>
              </w:rPr>
            </w:pPr>
            <w:r w:rsidRPr="00082AEA">
              <w:rPr>
                <w:rFonts w:eastAsia="MS Mincho" w:cs="Arial"/>
                <w:sz w:val="18"/>
                <w:szCs w:val="18"/>
              </w:rPr>
              <w:t>Categoría</w:t>
            </w:r>
            <w:r w:rsidR="00C6592F" w:rsidRPr="00082AEA">
              <w:rPr>
                <w:rFonts w:eastAsia="MS Mincho" w:cs="Arial"/>
                <w:sz w:val="18"/>
                <w:szCs w:val="18"/>
              </w:rPr>
              <w:t> 3</w:t>
            </w:r>
            <w:r w:rsidRPr="00082AEA">
              <w:rPr>
                <w:rFonts w:eastAsia="MS Mincho" w:cs="Arial"/>
                <w:sz w:val="18"/>
                <w:szCs w:val="18"/>
              </w:rPr>
              <w:t>:</w:t>
            </w:r>
            <w:r w:rsidR="009B45E2" w:rsidRPr="00082AEA">
              <w:rPr>
                <w:rFonts w:eastAsia="MS Mincho" w:cs="Arial"/>
                <w:sz w:val="18"/>
                <w:szCs w:val="18"/>
              </w:rPr>
              <w:t xml:space="preserve"> </w:t>
            </w:r>
            <w:r w:rsidRPr="00082AEA">
              <w:rPr>
                <w:rFonts w:eastAsia="MS Mincho" w:cs="Arial"/>
                <w:sz w:val="18"/>
                <w:szCs w:val="18"/>
              </w:rPr>
              <w:t>otros (tasa de inscripción:</w:t>
            </w:r>
            <w:r w:rsidR="00C6592F" w:rsidRPr="00082AEA">
              <w:rPr>
                <w:rFonts w:eastAsia="MS Mincho" w:cs="Arial"/>
                <w:sz w:val="18"/>
                <w:szCs w:val="18"/>
              </w:rPr>
              <w:t> 1</w:t>
            </w:r>
            <w:r w:rsidRPr="00082AEA">
              <w:rPr>
                <w:rFonts w:eastAsia="MS Mincho" w:cs="Arial"/>
                <w:sz w:val="18"/>
                <w:szCs w:val="18"/>
              </w:rPr>
              <w:t>.000 francos suizos)</w:t>
            </w:r>
          </w:p>
        </w:tc>
        <w:tc>
          <w:tcPr>
            <w:tcW w:w="926" w:type="dxa"/>
            <w:vAlign w:val="center"/>
          </w:tcPr>
          <w:p w:rsidR="006D00FC" w:rsidRPr="00082AEA" w:rsidRDefault="006D00FC" w:rsidP="009B45E2">
            <w:pPr>
              <w:spacing w:before="20" w:after="20"/>
              <w:jc w:val="center"/>
              <w:rPr>
                <w:rFonts w:eastAsiaTheme="minorHAnsi" w:cs="Arial"/>
                <w:sz w:val="18"/>
                <w:szCs w:val="18"/>
              </w:rPr>
            </w:pPr>
            <w:r w:rsidRPr="00082AEA">
              <w:rPr>
                <w:rFonts w:eastAsiaTheme="minorHAnsi" w:cs="Arial"/>
                <w:sz w:val="18"/>
                <w:szCs w:val="18"/>
              </w:rPr>
              <w:t>22</w:t>
            </w:r>
          </w:p>
        </w:tc>
        <w:tc>
          <w:tcPr>
            <w:tcW w:w="926" w:type="dxa"/>
            <w:vAlign w:val="center"/>
          </w:tcPr>
          <w:p w:rsidR="006D00FC" w:rsidRPr="00082AEA" w:rsidRDefault="006D00FC" w:rsidP="009B45E2">
            <w:pPr>
              <w:spacing w:before="20" w:after="20"/>
              <w:jc w:val="center"/>
              <w:rPr>
                <w:sz w:val="18"/>
                <w:szCs w:val="18"/>
              </w:rPr>
            </w:pPr>
            <w:r w:rsidRPr="00082AEA">
              <w:rPr>
                <w:sz w:val="18"/>
                <w:szCs w:val="18"/>
              </w:rPr>
              <w:t>4</w:t>
            </w:r>
          </w:p>
        </w:tc>
        <w:tc>
          <w:tcPr>
            <w:tcW w:w="929" w:type="dxa"/>
            <w:vAlign w:val="center"/>
          </w:tcPr>
          <w:p w:rsidR="006D00FC" w:rsidRPr="00082AEA" w:rsidRDefault="006D00FC" w:rsidP="009B45E2">
            <w:pPr>
              <w:spacing w:before="20" w:after="20"/>
              <w:jc w:val="center"/>
              <w:rPr>
                <w:sz w:val="18"/>
                <w:szCs w:val="18"/>
              </w:rPr>
            </w:pPr>
            <w:r w:rsidRPr="00082AEA">
              <w:rPr>
                <w:sz w:val="18"/>
                <w:szCs w:val="18"/>
              </w:rPr>
              <w:t>1</w:t>
            </w:r>
          </w:p>
        </w:tc>
        <w:tc>
          <w:tcPr>
            <w:tcW w:w="929" w:type="dxa"/>
            <w:vAlign w:val="center"/>
          </w:tcPr>
          <w:p w:rsidR="006D00FC" w:rsidRPr="00082AEA" w:rsidRDefault="006D00FC" w:rsidP="009B45E2">
            <w:pPr>
              <w:keepNext/>
              <w:spacing w:before="20" w:after="20"/>
              <w:jc w:val="center"/>
              <w:rPr>
                <w:sz w:val="18"/>
                <w:szCs w:val="18"/>
              </w:rPr>
            </w:pPr>
            <w:r w:rsidRPr="00082AEA">
              <w:rPr>
                <w:sz w:val="18"/>
                <w:szCs w:val="18"/>
              </w:rPr>
              <w:t>1</w:t>
            </w:r>
          </w:p>
        </w:tc>
        <w:tc>
          <w:tcPr>
            <w:tcW w:w="930" w:type="dxa"/>
            <w:vAlign w:val="center"/>
          </w:tcPr>
          <w:p w:rsidR="006D00FC" w:rsidRPr="00082AEA" w:rsidRDefault="006D00FC" w:rsidP="009B45E2">
            <w:pPr>
              <w:spacing w:before="40" w:after="40"/>
              <w:jc w:val="center"/>
              <w:rPr>
                <w:sz w:val="18"/>
                <w:szCs w:val="18"/>
              </w:rPr>
            </w:pPr>
            <w:r w:rsidRPr="00082AEA">
              <w:rPr>
                <w:sz w:val="18"/>
                <w:szCs w:val="18"/>
              </w:rPr>
              <w:t>28</w:t>
            </w:r>
          </w:p>
        </w:tc>
      </w:tr>
      <w:tr w:rsidR="006D00FC" w:rsidRPr="00082AEA" w:rsidTr="00FA6D14">
        <w:trPr>
          <w:trHeight w:val="397"/>
        </w:trPr>
        <w:tc>
          <w:tcPr>
            <w:tcW w:w="4994" w:type="dxa"/>
            <w:vAlign w:val="center"/>
          </w:tcPr>
          <w:p w:rsidR="006D00FC" w:rsidRPr="00082AEA" w:rsidRDefault="00FA6D14" w:rsidP="00E8508B">
            <w:pPr>
              <w:spacing w:before="20" w:after="20"/>
              <w:jc w:val="left"/>
              <w:rPr>
                <w:rFonts w:cs="Arial"/>
                <w:sz w:val="18"/>
                <w:szCs w:val="18"/>
              </w:rPr>
            </w:pPr>
            <w:r w:rsidRPr="00082AEA">
              <w:rPr>
                <w:rFonts w:eastAsia="MS Mincho" w:cs="Arial"/>
                <w:sz w:val="18"/>
                <w:szCs w:val="18"/>
              </w:rPr>
              <w:t>Categoría</w:t>
            </w:r>
            <w:r w:rsidR="00C6592F" w:rsidRPr="00082AEA">
              <w:rPr>
                <w:rFonts w:eastAsia="MS Mincho" w:cs="Arial"/>
                <w:sz w:val="18"/>
                <w:szCs w:val="18"/>
              </w:rPr>
              <w:t> 4</w:t>
            </w:r>
            <w:r w:rsidRPr="00082AEA">
              <w:rPr>
                <w:rFonts w:eastAsia="MS Mincho" w:cs="Arial"/>
                <w:sz w:val="18"/>
                <w:szCs w:val="18"/>
              </w:rPr>
              <w:t>:</w:t>
            </w:r>
            <w:r w:rsidR="009B45E2" w:rsidRPr="00082AEA">
              <w:rPr>
                <w:rFonts w:eastAsia="MS Mincho" w:cs="Arial"/>
                <w:sz w:val="18"/>
                <w:szCs w:val="18"/>
              </w:rPr>
              <w:t xml:space="preserve"> </w:t>
            </w:r>
            <w:r w:rsidRPr="00082AEA">
              <w:rPr>
                <w:rFonts w:cs="Arial"/>
                <w:sz w:val="18"/>
                <w:szCs w:val="18"/>
              </w:rPr>
              <w:t>exoneración discrecional del pago de la tasa de inscripción para determinados participantes</w:t>
            </w:r>
          </w:p>
        </w:tc>
        <w:tc>
          <w:tcPr>
            <w:tcW w:w="926" w:type="dxa"/>
            <w:vAlign w:val="center"/>
          </w:tcPr>
          <w:p w:rsidR="006D00FC" w:rsidRPr="00082AEA" w:rsidRDefault="006D00FC" w:rsidP="009B45E2">
            <w:pPr>
              <w:spacing w:before="20" w:after="20"/>
              <w:jc w:val="center"/>
              <w:rPr>
                <w:rFonts w:eastAsiaTheme="minorHAnsi" w:cs="Arial"/>
                <w:sz w:val="18"/>
                <w:szCs w:val="18"/>
              </w:rPr>
            </w:pPr>
            <w:r w:rsidRPr="00082AEA">
              <w:rPr>
                <w:rFonts w:eastAsiaTheme="minorHAnsi" w:cs="Arial"/>
                <w:sz w:val="18"/>
                <w:szCs w:val="18"/>
              </w:rPr>
              <w:t>14</w:t>
            </w:r>
          </w:p>
        </w:tc>
        <w:tc>
          <w:tcPr>
            <w:tcW w:w="926" w:type="dxa"/>
            <w:vAlign w:val="center"/>
          </w:tcPr>
          <w:p w:rsidR="006D00FC" w:rsidRPr="00082AEA" w:rsidRDefault="006D00FC" w:rsidP="009B45E2">
            <w:pPr>
              <w:spacing w:before="20" w:after="20"/>
              <w:jc w:val="center"/>
              <w:rPr>
                <w:sz w:val="18"/>
                <w:szCs w:val="18"/>
              </w:rPr>
            </w:pPr>
            <w:r w:rsidRPr="00082AEA">
              <w:rPr>
                <w:sz w:val="18"/>
                <w:szCs w:val="18"/>
              </w:rPr>
              <w:t>39</w:t>
            </w:r>
          </w:p>
        </w:tc>
        <w:tc>
          <w:tcPr>
            <w:tcW w:w="929" w:type="dxa"/>
            <w:vAlign w:val="center"/>
          </w:tcPr>
          <w:p w:rsidR="006D00FC" w:rsidRPr="00082AEA" w:rsidRDefault="006D00FC" w:rsidP="009B45E2">
            <w:pPr>
              <w:spacing w:before="20" w:after="20"/>
              <w:jc w:val="center"/>
              <w:rPr>
                <w:sz w:val="18"/>
                <w:szCs w:val="18"/>
              </w:rPr>
            </w:pPr>
            <w:r w:rsidRPr="00082AEA">
              <w:rPr>
                <w:sz w:val="18"/>
                <w:szCs w:val="18"/>
              </w:rPr>
              <w:t>4</w:t>
            </w:r>
          </w:p>
        </w:tc>
        <w:tc>
          <w:tcPr>
            <w:tcW w:w="929" w:type="dxa"/>
            <w:vAlign w:val="center"/>
          </w:tcPr>
          <w:p w:rsidR="006D00FC" w:rsidRPr="00082AEA" w:rsidRDefault="006D00FC" w:rsidP="009B45E2">
            <w:pPr>
              <w:keepNext/>
              <w:spacing w:before="20" w:after="20"/>
              <w:jc w:val="center"/>
              <w:rPr>
                <w:sz w:val="18"/>
                <w:szCs w:val="18"/>
              </w:rPr>
            </w:pPr>
            <w:r w:rsidRPr="00082AEA">
              <w:rPr>
                <w:sz w:val="18"/>
                <w:szCs w:val="18"/>
              </w:rPr>
              <w:t>5</w:t>
            </w:r>
          </w:p>
        </w:tc>
        <w:tc>
          <w:tcPr>
            <w:tcW w:w="930" w:type="dxa"/>
            <w:vAlign w:val="center"/>
          </w:tcPr>
          <w:p w:rsidR="006D00FC" w:rsidRPr="00082AEA" w:rsidRDefault="006D00FC" w:rsidP="009B45E2">
            <w:pPr>
              <w:spacing w:before="40" w:after="40"/>
              <w:jc w:val="center"/>
              <w:rPr>
                <w:sz w:val="18"/>
                <w:szCs w:val="18"/>
              </w:rPr>
            </w:pPr>
            <w:r w:rsidRPr="00082AEA">
              <w:rPr>
                <w:sz w:val="18"/>
                <w:szCs w:val="18"/>
              </w:rPr>
              <w:t>62</w:t>
            </w:r>
          </w:p>
        </w:tc>
      </w:tr>
      <w:tr w:rsidR="006D00FC" w:rsidRPr="00082AEA" w:rsidTr="00FA6D14">
        <w:trPr>
          <w:trHeight w:val="397"/>
        </w:trPr>
        <w:tc>
          <w:tcPr>
            <w:tcW w:w="4994" w:type="dxa"/>
            <w:vAlign w:val="center"/>
          </w:tcPr>
          <w:p w:rsidR="006D00FC" w:rsidRPr="00082AEA" w:rsidRDefault="00FA6D14" w:rsidP="00E8508B">
            <w:pPr>
              <w:spacing w:before="20" w:after="20"/>
              <w:ind w:right="53"/>
              <w:jc w:val="right"/>
              <w:rPr>
                <w:rFonts w:eastAsia="MS Mincho" w:cs="Arial"/>
                <w:b/>
                <w:sz w:val="18"/>
                <w:szCs w:val="18"/>
              </w:rPr>
            </w:pPr>
            <w:r w:rsidRPr="00082AEA">
              <w:rPr>
                <w:rFonts w:eastAsia="MS Mincho" w:cs="Arial"/>
                <w:b/>
                <w:sz w:val="18"/>
                <w:szCs w:val="18"/>
              </w:rPr>
              <w:t>Total:</w:t>
            </w:r>
          </w:p>
        </w:tc>
        <w:tc>
          <w:tcPr>
            <w:tcW w:w="926" w:type="dxa"/>
            <w:vAlign w:val="center"/>
          </w:tcPr>
          <w:p w:rsidR="006D00FC" w:rsidRPr="00082AEA" w:rsidRDefault="006D00FC" w:rsidP="009B45E2">
            <w:pPr>
              <w:spacing w:before="20" w:after="20"/>
              <w:jc w:val="center"/>
              <w:rPr>
                <w:rFonts w:eastAsiaTheme="minorHAnsi" w:cs="Arial"/>
                <w:b/>
                <w:sz w:val="18"/>
                <w:szCs w:val="18"/>
              </w:rPr>
            </w:pPr>
            <w:r w:rsidRPr="00082AEA">
              <w:rPr>
                <w:rFonts w:eastAsiaTheme="minorHAnsi" w:cs="Arial"/>
                <w:b/>
                <w:sz w:val="18"/>
                <w:szCs w:val="18"/>
              </w:rPr>
              <w:t>599</w:t>
            </w:r>
          </w:p>
        </w:tc>
        <w:tc>
          <w:tcPr>
            <w:tcW w:w="926" w:type="dxa"/>
            <w:vAlign w:val="center"/>
          </w:tcPr>
          <w:p w:rsidR="006D00FC" w:rsidRPr="00082AEA" w:rsidRDefault="006D00FC" w:rsidP="009B45E2">
            <w:pPr>
              <w:spacing w:before="20" w:after="20"/>
              <w:jc w:val="center"/>
              <w:rPr>
                <w:b/>
                <w:sz w:val="18"/>
                <w:szCs w:val="18"/>
              </w:rPr>
            </w:pPr>
            <w:r w:rsidRPr="00082AEA">
              <w:rPr>
                <w:b/>
                <w:sz w:val="18"/>
                <w:szCs w:val="18"/>
              </w:rPr>
              <w:t>279</w:t>
            </w:r>
          </w:p>
        </w:tc>
        <w:tc>
          <w:tcPr>
            <w:tcW w:w="929" w:type="dxa"/>
            <w:vAlign w:val="center"/>
          </w:tcPr>
          <w:p w:rsidR="006D00FC" w:rsidRPr="00082AEA" w:rsidRDefault="006D00FC" w:rsidP="009B45E2">
            <w:pPr>
              <w:spacing w:before="20" w:after="20"/>
              <w:jc w:val="center"/>
              <w:rPr>
                <w:b/>
                <w:sz w:val="18"/>
                <w:szCs w:val="18"/>
              </w:rPr>
            </w:pPr>
            <w:r w:rsidRPr="00082AEA">
              <w:rPr>
                <w:b/>
                <w:sz w:val="18"/>
                <w:szCs w:val="18"/>
              </w:rPr>
              <w:t>192</w:t>
            </w:r>
          </w:p>
        </w:tc>
        <w:tc>
          <w:tcPr>
            <w:tcW w:w="929" w:type="dxa"/>
            <w:vAlign w:val="center"/>
          </w:tcPr>
          <w:p w:rsidR="006D00FC" w:rsidRPr="00082AEA" w:rsidRDefault="006D00FC" w:rsidP="009B45E2">
            <w:pPr>
              <w:spacing w:before="20" w:after="20"/>
              <w:jc w:val="center"/>
              <w:rPr>
                <w:b/>
                <w:sz w:val="18"/>
                <w:szCs w:val="18"/>
              </w:rPr>
            </w:pPr>
            <w:r w:rsidRPr="00082AEA">
              <w:rPr>
                <w:b/>
                <w:sz w:val="18"/>
                <w:szCs w:val="18"/>
              </w:rPr>
              <w:t>170</w:t>
            </w:r>
          </w:p>
        </w:tc>
        <w:tc>
          <w:tcPr>
            <w:tcW w:w="930" w:type="dxa"/>
            <w:vAlign w:val="center"/>
          </w:tcPr>
          <w:p w:rsidR="006D00FC" w:rsidRPr="00082AEA" w:rsidRDefault="006D00FC" w:rsidP="009B45E2">
            <w:pPr>
              <w:spacing w:before="40" w:after="40"/>
              <w:jc w:val="center"/>
              <w:rPr>
                <w:b/>
                <w:sz w:val="18"/>
                <w:szCs w:val="18"/>
              </w:rPr>
            </w:pPr>
            <w:r w:rsidRPr="00082AEA">
              <w:rPr>
                <w:b/>
                <w:sz w:val="18"/>
                <w:szCs w:val="18"/>
              </w:rPr>
              <w:t>1</w:t>
            </w:r>
            <w:r w:rsidR="00FA6D14" w:rsidRPr="00082AEA">
              <w:rPr>
                <w:b/>
                <w:sz w:val="18"/>
                <w:szCs w:val="18"/>
              </w:rPr>
              <w:t>.</w:t>
            </w:r>
            <w:r w:rsidRPr="00082AEA">
              <w:rPr>
                <w:b/>
                <w:sz w:val="18"/>
                <w:szCs w:val="18"/>
              </w:rPr>
              <w:t>240</w:t>
            </w:r>
          </w:p>
        </w:tc>
      </w:tr>
    </w:tbl>
    <w:p w:rsidR="006D00FC" w:rsidRPr="00082AEA" w:rsidRDefault="006D00FC" w:rsidP="006D00FC">
      <w:pPr>
        <w:rPr>
          <w:rFonts w:cs="Arial"/>
          <w:sz w:val="18"/>
          <w:szCs w:val="18"/>
        </w:rPr>
      </w:pPr>
    </w:p>
    <w:p w:rsidR="006D00FC" w:rsidRPr="00082AEA" w:rsidRDefault="006D00FC" w:rsidP="006D00FC">
      <w:pPr>
        <w:keepNext/>
        <w:rPr>
          <w:rFonts w:cs="Arial"/>
          <w:sz w:val="18"/>
          <w:szCs w:val="18"/>
        </w:rPr>
      </w:pPr>
    </w:p>
    <w:p w:rsidR="006D00FC" w:rsidRPr="00082AEA" w:rsidRDefault="00FA6D14" w:rsidP="006D00FC">
      <w:pPr>
        <w:jc w:val="center"/>
        <w:rPr>
          <w:rFonts w:cs="Arial"/>
          <w:sz w:val="18"/>
          <w:szCs w:val="18"/>
        </w:rPr>
      </w:pPr>
      <w:r w:rsidRPr="00082AEA">
        <w:rPr>
          <w:rFonts w:cs="Arial"/>
          <w:sz w:val="18"/>
          <w:szCs w:val="18"/>
        </w:rPr>
        <w:t>Lista de países y organizaciones de los que proceden los participantes</w:t>
      </w:r>
      <w:r w:rsidR="006D00FC" w:rsidRPr="00082AEA">
        <w:rPr>
          <w:rFonts w:cs="Arial"/>
          <w:sz w:val="18"/>
          <w:szCs w:val="18"/>
        </w:rPr>
        <w:t xml:space="preserve"> </w:t>
      </w:r>
      <w:r w:rsidR="006D00FC" w:rsidRPr="00082AEA">
        <w:rPr>
          <w:rFonts w:cs="Arial"/>
          <w:sz w:val="18"/>
          <w:szCs w:val="18"/>
        </w:rPr>
        <w:br/>
      </w:r>
      <w:r w:rsidRPr="00082AEA">
        <w:rPr>
          <w:rFonts w:cs="Arial"/>
          <w:sz w:val="18"/>
          <w:szCs w:val="18"/>
        </w:rPr>
        <w:t>en las sesiones de los cursos de enseñanza a distancia en</w:t>
      </w:r>
      <w:r w:rsidR="00C6592F" w:rsidRPr="00082AEA">
        <w:rPr>
          <w:rFonts w:cs="Arial"/>
          <w:sz w:val="18"/>
          <w:szCs w:val="18"/>
        </w:rPr>
        <w:t> 2</w:t>
      </w:r>
      <w:r w:rsidRPr="00082AEA">
        <w:rPr>
          <w:rFonts w:cs="Arial"/>
          <w:sz w:val="18"/>
          <w:szCs w:val="18"/>
        </w:rPr>
        <w:t>016 y</w:t>
      </w:r>
      <w:r w:rsidR="00C6592F" w:rsidRPr="00082AEA">
        <w:rPr>
          <w:rFonts w:cs="Arial"/>
          <w:sz w:val="18"/>
          <w:szCs w:val="18"/>
        </w:rPr>
        <w:t> 2</w:t>
      </w:r>
      <w:r w:rsidRPr="00082AEA">
        <w:rPr>
          <w:rFonts w:cs="Arial"/>
          <w:sz w:val="18"/>
          <w:szCs w:val="18"/>
        </w:rPr>
        <w:t>017</w:t>
      </w:r>
    </w:p>
    <w:p w:rsidR="006D00FC" w:rsidRPr="00082AEA" w:rsidRDefault="006D00FC" w:rsidP="006D00FC">
      <w:pPr>
        <w:jc w:val="center"/>
        <w:rPr>
          <w:rFonts w:cs="Arial"/>
          <w:sz w:val="18"/>
          <w:szCs w:val="18"/>
        </w:rPr>
      </w:pPr>
    </w:p>
    <w:p w:rsidR="006D00FC" w:rsidRPr="00082AEA" w:rsidRDefault="00F908AF" w:rsidP="006D00FC">
      <w:pPr>
        <w:rPr>
          <w:sz w:val="18"/>
          <w:szCs w:val="18"/>
        </w:rPr>
      </w:pPr>
      <w:r w:rsidRPr="00082AEA">
        <w:rPr>
          <w:sz w:val="18"/>
          <w:szCs w:val="18"/>
        </w:rPr>
        <w:t>Alemania</w:t>
      </w:r>
      <w:r w:rsidR="00C6592F" w:rsidRPr="00082AEA">
        <w:rPr>
          <w:sz w:val="18"/>
          <w:szCs w:val="18"/>
        </w:rPr>
        <w:t xml:space="preserve">, </w:t>
      </w:r>
      <w:r w:rsidRPr="00082AEA">
        <w:rPr>
          <w:sz w:val="18"/>
          <w:szCs w:val="18"/>
        </w:rPr>
        <w:t>Argentina</w:t>
      </w:r>
      <w:r w:rsidR="00C6592F" w:rsidRPr="00082AEA">
        <w:rPr>
          <w:sz w:val="18"/>
          <w:szCs w:val="18"/>
        </w:rPr>
        <w:t xml:space="preserve">, </w:t>
      </w:r>
      <w:r w:rsidRPr="00082AEA">
        <w:rPr>
          <w:sz w:val="18"/>
          <w:szCs w:val="18"/>
        </w:rPr>
        <w:t>Australia</w:t>
      </w:r>
      <w:r w:rsidR="00C6592F" w:rsidRPr="00082AEA">
        <w:rPr>
          <w:sz w:val="18"/>
          <w:szCs w:val="18"/>
        </w:rPr>
        <w:t xml:space="preserve">, </w:t>
      </w:r>
      <w:r w:rsidRPr="00082AEA">
        <w:rPr>
          <w:sz w:val="18"/>
          <w:szCs w:val="18"/>
        </w:rPr>
        <w:t>Austria</w:t>
      </w:r>
      <w:r w:rsidR="00C6592F" w:rsidRPr="00082AEA">
        <w:rPr>
          <w:sz w:val="18"/>
          <w:szCs w:val="18"/>
        </w:rPr>
        <w:t xml:space="preserve">, </w:t>
      </w:r>
      <w:r w:rsidRPr="00082AEA">
        <w:rPr>
          <w:sz w:val="18"/>
          <w:szCs w:val="18"/>
        </w:rPr>
        <w:t>Azerbaiyán</w:t>
      </w:r>
      <w:r w:rsidR="00C6592F" w:rsidRPr="00082AEA">
        <w:rPr>
          <w:sz w:val="18"/>
          <w:szCs w:val="18"/>
        </w:rPr>
        <w:t xml:space="preserve">, </w:t>
      </w:r>
      <w:r w:rsidRPr="00082AEA">
        <w:rPr>
          <w:sz w:val="18"/>
          <w:szCs w:val="18"/>
        </w:rPr>
        <w:t>Bangladesh</w:t>
      </w:r>
      <w:r w:rsidR="00C6592F" w:rsidRPr="00082AEA">
        <w:rPr>
          <w:sz w:val="18"/>
          <w:szCs w:val="18"/>
        </w:rPr>
        <w:t xml:space="preserve">, </w:t>
      </w:r>
      <w:r w:rsidRPr="00082AEA">
        <w:rPr>
          <w:sz w:val="18"/>
          <w:szCs w:val="18"/>
        </w:rPr>
        <w:t>Barbados</w:t>
      </w:r>
      <w:r w:rsidR="00C6592F" w:rsidRPr="00082AEA">
        <w:rPr>
          <w:sz w:val="18"/>
          <w:szCs w:val="18"/>
        </w:rPr>
        <w:t xml:space="preserve">, </w:t>
      </w:r>
      <w:r w:rsidRPr="00082AEA">
        <w:rPr>
          <w:sz w:val="18"/>
          <w:szCs w:val="18"/>
        </w:rPr>
        <w:t>Belarús</w:t>
      </w:r>
      <w:r w:rsidR="00C6592F" w:rsidRPr="00082AEA">
        <w:rPr>
          <w:sz w:val="18"/>
          <w:szCs w:val="18"/>
        </w:rPr>
        <w:t xml:space="preserve">, </w:t>
      </w:r>
      <w:r w:rsidRPr="00082AEA">
        <w:rPr>
          <w:sz w:val="18"/>
          <w:szCs w:val="18"/>
        </w:rPr>
        <w:t>Bélgica</w:t>
      </w:r>
      <w:r w:rsidR="00C6592F" w:rsidRPr="00082AEA">
        <w:rPr>
          <w:sz w:val="18"/>
          <w:szCs w:val="18"/>
        </w:rPr>
        <w:t xml:space="preserve">, </w:t>
      </w:r>
      <w:r w:rsidRPr="00082AEA">
        <w:rPr>
          <w:sz w:val="18"/>
          <w:szCs w:val="18"/>
        </w:rPr>
        <w:t>Benin</w:t>
      </w:r>
      <w:r w:rsidR="00C6592F" w:rsidRPr="00082AEA">
        <w:rPr>
          <w:sz w:val="18"/>
          <w:szCs w:val="18"/>
        </w:rPr>
        <w:t xml:space="preserve">, </w:t>
      </w:r>
      <w:r w:rsidRPr="00082AEA">
        <w:rPr>
          <w:sz w:val="18"/>
          <w:szCs w:val="18"/>
        </w:rPr>
        <w:t>Bhután</w:t>
      </w:r>
      <w:r w:rsidR="00C6592F" w:rsidRPr="00082AEA">
        <w:rPr>
          <w:sz w:val="18"/>
          <w:szCs w:val="18"/>
        </w:rPr>
        <w:t xml:space="preserve">, </w:t>
      </w:r>
      <w:r w:rsidRPr="00082AEA">
        <w:rPr>
          <w:sz w:val="18"/>
          <w:szCs w:val="18"/>
        </w:rPr>
        <w:t>Bolivia (Estado Plurinacional de)</w:t>
      </w:r>
      <w:r w:rsidR="00C6592F" w:rsidRPr="00082AEA">
        <w:rPr>
          <w:sz w:val="18"/>
          <w:szCs w:val="18"/>
        </w:rPr>
        <w:t xml:space="preserve">, </w:t>
      </w:r>
      <w:r w:rsidRPr="00082AEA">
        <w:rPr>
          <w:sz w:val="18"/>
          <w:szCs w:val="18"/>
        </w:rPr>
        <w:t>Brasil</w:t>
      </w:r>
      <w:r w:rsidR="00C6592F" w:rsidRPr="00082AEA">
        <w:rPr>
          <w:sz w:val="18"/>
          <w:szCs w:val="18"/>
        </w:rPr>
        <w:t xml:space="preserve">, </w:t>
      </w:r>
      <w:r w:rsidRPr="00082AEA">
        <w:rPr>
          <w:sz w:val="18"/>
          <w:szCs w:val="18"/>
        </w:rPr>
        <w:t>Bulgaria</w:t>
      </w:r>
      <w:r w:rsidR="00C6592F" w:rsidRPr="00082AEA">
        <w:rPr>
          <w:sz w:val="18"/>
          <w:szCs w:val="18"/>
        </w:rPr>
        <w:t xml:space="preserve">, </w:t>
      </w:r>
      <w:r w:rsidRPr="00082AEA">
        <w:rPr>
          <w:sz w:val="18"/>
          <w:szCs w:val="18"/>
        </w:rPr>
        <w:t>Burkina Faso</w:t>
      </w:r>
      <w:r w:rsidR="00C6592F" w:rsidRPr="00082AEA">
        <w:rPr>
          <w:sz w:val="18"/>
          <w:szCs w:val="18"/>
        </w:rPr>
        <w:t xml:space="preserve">, </w:t>
      </w:r>
      <w:r w:rsidRPr="00082AEA">
        <w:rPr>
          <w:sz w:val="18"/>
          <w:szCs w:val="18"/>
        </w:rPr>
        <w:t>Camerún</w:t>
      </w:r>
      <w:r w:rsidR="00C6592F" w:rsidRPr="00082AEA">
        <w:rPr>
          <w:sz w:val="18"/>
          <w:szCs w:val="18"/>
        </w:rPr>
        <w:t xml:space="preserve">, </w:t>
      </w:r>
      <w:r w:rsidRPr="00082AEA">
        <w:rPr>
          <w:sz w:val="18"/>
          <w:szCs w:val="18"/>
        </w:rPr>
        <w:t>Canadá</w:t>
      </w:r>
      <w:r w:rsidR="00C6592F" w:rsidRPr="00082AEA">
        <w:rPr>
          <w:sz w:val="18"/>
          <w:szCs w:val="18"/>
        </w:rPr>
        <w:t xml:space="preserve">, </w:t>
      </w:r>
      <w:r w:rsidRPr="00082AEA">
        <w:rPr>
          <w:sz w:val="18"/>
          <w:szCs w:val="18"/>
        </w:rPr>
        <w:t>Chad</w:t>
      </w:r>
      <w:r w:rsidR="00C6592F" w:rsidRPr="00082AEA">
        <w:rPr>
          <w:sz w:val="18"/>
          <w:szCs w:val="18"/>
        </w:rPr>
        <w:t xml:space="preserve">, </w:t>
      </w:r>
      <w:r w:rsidRPr="00082AEA">
        <w:rPr>
          <w:sz w:val="18"/>
          <w:szCs w:val="18"/>
        </w:rPr>
        <w:t>Chile</w:t>
      </w:r>
      <w:r w:rsidR="00C6592F" w:rsidRPr="00082AEA">
        <w:rPr>
          <w:sz w:val="18"/>
          <w:szCs w:val="18"/>
        </w:rPr>
        <w:t xml:space="preserve">, </w:t>
      </w:r>
      <w:r w:rsidRPr="00082AEA">
        <w:rPr>
          <w:sz w:val="18"/>
          <w:szCs w:val="18"/>
        </w:rPr>
        <w:t>China</w:t>
      </w:r>
      <w:r w:rsidR="00C6592F" w:rsidRPr="00082AEA">
        <w:rPr>
          <w:sz w:val="18"/>
          <w:szCs w:val="18"/>
        </w:rPr>
        <w:t xml:space="preserve">, </w:t>
      </w:r>
      <w:r w:rsidRPr="00082AEA">
        <w:rPr>
          <w:sz w:val="18"/>
          <w:szCs w:val="18"/>
        </w:rPr>
        <w:t>Colombia</w:t>
      </w:r>
      <w:r w:rsidR="00C6592F" w:rsidRPr="00082AEA">
        <w:rPr>
          <w:sz w:val="18"/>
          <w:szCs w:val="18"/>
        </w:rPr>
        <w:t xml:space="preserve">, </w:t>
      </w:r>
      <w:r w:rsidRPr="00082AEA">
        <w:rPr>
          <w:sz w:val="18"/>
          <w:szCs w:val="18"/>
        </w:rPr>
        <w:t>Costa Rica</w:t>
      </w:r>
      <w:r w:rsidR="00C6592F" w:rsidRPr="00082AEA">
        <w:rPr>
          <w:sz w:val="18"/>
          <w:szCs w:val="18"/>
        </w:rPr>
        <w:t xml:space="preserve">, </w:t>
      </w:r>
      <w:r w:rsidRPr="00082AEA">
        <w:rPr>
          <w:sz w:val="18"/>
          <w:szCs w:val="18"/>
        </w:rPr>
        <w:t>Côte d’Ivoire</w:t>
      </w:r>
      <w:r w:rsidR="00C6592F" w:rsidRPr="00082AEA">
        <w:rPr>
          <w:sz w:val="18"/>
          <w:szCs w:val="18"/>
        </w:rPr>
        <w:t xml:space="preserve">, </w:t>
      </w:r>
      <w:r w:rsidRPr="00082AEA">
        <w:rPr>
          <w:sz w:val="18"/>
          <w:szCs w:val="18"/>
        </w:rPr>
        <w:t>Croacia</w:t>
      </w:r>
      <w:r w:rsidR="00C6592F" w:rsidRPr="00082AEA">
        <w:rPr>
          <w:sz w:val="18"/>
          <w:szCs w:val="18"/>
        </w:rPr>
        <w:t xml:space="preserve">, </w:t>
      </w:r>
      <w:r w:rsidRPr="00082AEA">
        <w:rPr>
          <w:sz w:val="18"/>
          <w:szCs w:val="18"/>
        </w:rPr>
        <w:t>Cuba</w:t>
      </w:r>
      <w:r w:rsidR="00C6592F" w:rsidRPr="00082AEA">
        <w:rPr>
          <w:sz w:val="18"/>
          <w:szCs w:val="18"/>
        </w:rPr>
        <w:t xml:space="preserve">, </w:t>
      </w:r>
      <w:r w:rsidRPr="00082AEA">
        <w:rPr>
          <w:sz w:val="18"/>
          <w:szCs w:val="18"/>
        </w:rPr>
        <w:t>Dinamarca</w:t>
      </w:r>
      <w:r w:rsidR="00C6592F" w:rsidRPr="00082AEA">
        <w:rPr>
          <w:sz w:val="18"/>
          <w:szCs w:val="18"/>
        </w:rPr>
        <w:t xml:space="preserve">, </w:t>
      </w:r>
      <w:r w:rsidRPr="00082AEA">
        <w:rPr>
          <w:sz w:val="18"/>
          <w:szCs w:val="18"/>
        </w:rPr>
        <w:t>Ecuador</w:t>
      </w:r>
      <w:r w:rsidR="00C6592F" w:rsidRPr="00082AEA">
        <w:rPr>
          <w:sz w:val="18"/>
          <w:szCs w:val="18"/>
        </w:rPr>
        <w:t xml:space="preserve">, </w:t>
      </w:r>
      <w:r w:rsidRPr="00082AEA">
        <w:rPr>
          <w:sz w:val="18"/>
          <w:szCs w:val="18"/>
        </w:rPr>
        <w:t>Egipto</w:t>
      </w:r>
      <w:r w:rsidR="00C6592F" w:rsidRPr="00082AEA">
        <w:rPr>
          <w:sz w:val="18"/>
          <w:szCs w:val="18"/>
        </w:rPr>
        <w:t xml:space="preserve">, </w:t>
      </w:r>
      <w:r w:rsidRPr="00082AEA">
        <w:rPr>
          <w:sz w:val="18"/>
          <w:szCs w:val="18"/>
        </w:rPr>
        <w:t>El Salvador</w:t>
      </w:r>
      <w:r w:rsidR="00C6592F" w:rsidRPr="00082AEA">
        <w:rPr>
          <w:sz w:val="18"/>
          <w:szCs w:val="18"/>
        </w:rPr>
        <w:t xml:space="preserve">, </w:t>
      </w:r>
      <w:r w:rsidRPr="00082AEA">
        <w:rPr>
          <w:sz w:val="18"/>
          <w:szCs w:val="18"/>
        </w:rPr>
        <w:t>Eslovaquia</w:t>
      </w:r>
      <w:r w:rsidR="00C6592F" w:rsidRPr="00082AEA">
        <w:rPr>
          <w:sz w:val="18"/>
          <w:szCs w:val="18"/>
        </w:rPr>
        <w:t xml:space="preserve">, </w:t>
      </w:r>
      <w:r w:rsidRPr="00082AEA">
        <w:rPr>
          <w:sz w:val="18"/>
          <w:szCs w:val="18"/>
        </w:rPr>
        <w:t>Eslovenia</w:t>
      </w:r>
      <w:r w:rsidR="00C6592F" w:rsidRPr="00082AEA">
        <w:rPr>
          <w:sz w:val="18"/>
          <w:szCs w:val="18"/>
        </w:rPr>
        <w:t xml:space="preserve">, </w:t>
      </w:r>
      <w:r w:rsidRPr="00082AEA">
        <w:rPr>
          <w:sz w:val="18"/>
          <w:szCs w:val="18"/>
        </w:rPr>
        <w:t>España</w:t>
      </w:r>
      <w:r w:rsidR="00C6592F" w:rsidRPr="00082AEA">
        <w:rPr>
          <w:sz w:val="18"/>
          <w:szCs w:val="18"/>
        </w:rPr>
        <w:t xml:space="preserve">, </w:t>
      </w:r>
      <w:r w:rsidRPr="00082AEA">
        <w:rPr>
          <w:sz w:val="18"/>
          <w:szCs w:val="18"/>
        </w:rPr>
        <w:t>Estados Unidos de América</w:t>
      </w:r>
      <w:r w:rsidR="00C6592F" w:rsidRPr="00082AEA">
        <w:rPr>
          <w:sz w:val="18"/>
          <w:szCs w:val="18"/>
        </w:rPr>
        <w:t xml:space="preserve">, </w:t>
      </w:r>
      <w:r w:rsidRPr="00082AEA">
        <w:rPr>
          <w:sz w:val="18"/>
          <w:szCs w:val="18"/>
        </w:rPr>
        <w:t>Estonia</w:t>
      </w:r>
      <w:r w:rsidR="00C6592F" w:rsidRPr="00082AEA">
        <w:rPr>
          <w:sz w:val="18"/>
          <w:szCs w:val="18"/>
        </w:rPr>
        <w:t xml:space="preserve">, </w:t>
      </w:r>
      <w:r w:rsidRPr="00082AEA">
        <w:rPr>
          <w:sz w:val="18"/>
          <w:szCs w:val="18"/>
        </w:rPr>
        <w:t>Federación de Rusia</w:t>
      </w:r>
      <w:r w:rsidR="00C6592F" w:rsidRPr="00082AEA">
        <w:rPr>
          <w:sz w:val="18"/>
          <w:szCs w:val="18"/>
        </w:rPr>
        <w:t xml:space="preserve">, </w:t>
      </w:r>
      <w:r w:rsidRPr="00082AEA">
        <w:rPr>
          <w:sz w:val="18"/>
          <w:szCs w:val="18"/>
        </w:rPr>
        <w:t>Filipinas</w:t>
      </w:r>
      <w:r w:rsidR="00C6592F" w:rsidRPr="00082AEA">
        <w:rPr>
          <w:sz w:val="18"/>
          <w:szCs w:val="18"/>
        </w:rPr>
        <w:t xml:space="preserve">, </w:t>
      </w:r>
      <w:r w:rsidRPr="00082AEA">
        <w:rPr>
          <w:sz w:val="18"/>
          <w:szCs w:val="18"/>
        </w:rPr>
        <w:t>Francia</w:t>
      </w:r>
      <w:r w:rsidR="00C6592F" w:rsidRPr="00082AEA">
        <w:rPr>
          <w:sz w:val="18"/>
          <w:szCs w:val="18"/>
        </w:rPr>
        <w:t xml:space="preserve">, </w:t>
      </w:r>
      <w:r w:rsidRPr="00082AEA">
        <w:rPr>
          <w:sz w:val="18"/>
          <w:szCs w:val="18"/>
        </w:rPr>
        <w:t>Gabón</w:t>
      </w:r>
      <w:r w:rsidR="00C6592F" w:rsidRPr="00082AEA">
        <w:rPr>
          <w:sz w:val="18"/>
          <w:szCs w:val="18"/>
        </w:rPr>
        <w:t xml:space="preserve">, </w:t>
      </w:r>
      <w:r w:rsidRPr="00082AEA">
        <w:rPr>
          <w:sz w:val="18"/>
          <w:szCs w:val="18"/>
        </w:rPr>
        <w:t>Gambia</w:t>
      </w:r>
      <w:r w:rsidR="00C6592F" w:rsidRPr="00082AEA">
        <w:rPr>
          <w:sz w:val="18"/>
          <w:szCs w:val="18"/>
        </w:rPr>
        <w:t xml:space="preserve">, </w:t>
      </w:r>
      <w:r w:rsidRPr="00082AEA">
        <w:rPr>
          <w:sz w:val="18"/>
          <w:szCs w:val="18"/>
        </w:rPr>
        <w:t>Ghana</w:t>
      </w:r>
      <w:r w:rsidR="00C6592F" w:rsidRPr="00082AEA">
        <w:rPr>
          <w:sz w:val="18"/>
          <w:szCs w:val="18"/>
        </w:rPr>
        <w:t xml:space="preserve">, </w:t>
      </w:r>
      <w:r w:rsidRPr="00082AEA">
        <w:rPr>
          <w:sz w:val="18"/>
          <w:szCs w:val="18"/>
        </w:rPr>
        <w:t>Grecia</w:t>
      </w:r>
      <w:r w:rsidR="00C6592F" w:rsidRPr="00082AEA">
        <w:rPr>
          <w:sz w:val="18"/>
          <w:szCs w:val="18"/>
        </w:rPr>
        <w:t xml:space="preserve">, </w:t>
      </w:r>
      <w:r w:rsidRPr="00082AEA">
        <w:rPr>
          <w:sz w:val="18"/>
          <w:szCs w:val="18"/>
        </w:rPr>
        <w:t>Guatemala</w:t>
      </w:r>
      <w:r w:rsidR="00C6592F" w:rsidRPr="00082AEA">
        <w:rPr>
          <w:sz w:val="18"/>
          <w:szCs w:val="18"/>
        </w:rPr>
        <w:t xml:space="preserve">, </w:t>
      </w:r>
      <w:r w:rsidRPr="00082AEA">
        <w:rPr>
          <w:sz w:val="18"/>
          <w:szCs w:val="18"/>
        </w:rPr>
        <w:t>Guinea</w:t>
      </w:r>
      <w:r w:rsidR="00C6592F" w:rsidRPr="00082AEA">
        <w:rPr>
          <w:sz w:val="18"/>
          <w:szCs w:val="18"/>
        </w:rPr>
        <w:t xml:space="preserve">, </w:t>
      </w:r>
      <w:r w:rsidRPr="00082AEA">
        <w:rPr>
          <w:sz w:val="18"/>
          <w:szCs w:val="18"/>
        </w:rPr>
        <w:t>Guyana</w:t>
      </w:r>
      <w:r w:rsidR="00C6592F" w:rsidRPr="00082AEA">
        <w:rPr>
          <w:sz w:val="18"/>
          <w:szCs w:val="18"/>
        </w:rPr>
        <w:t xml:space="preserve">, </w:t>
      </w:r>
      <w:r w:rsidRPr="00082AEA">
        <w:rPr>
          <w:sz w:val="18"/>
          <w:szCs w:val="18"/>
        </w:rPr>
        <w:t>Hungría</w:t>
      </w:r>
      <w:r w:rsidR="00C6592F" w:rsidRPr="00082AEA">
        <w:rPr>
          <w:sz w:val="18"/>
          <w:szCs w:val="18"/>
        </w:rPr>
        <w:t xml:space="preserve">, </w:t>
      </w:r>
      <w:r w:rsidRPr="00082AEA">
        <w:rPr>
          <w:sz w:val="18"/>
          <w:szCs w:val="18"/>
        </w:rPr>
        <w:t>India</w:t>
      </w:r>
      <w:r w:rsidR="00C6592F" w:rsidRPr="00082AEA">
        <w:rPr>
          <w:sz w:val="18"/>
          <w:szCs w:val="18"/>
        </w:rPr>
        <w:t xml:space="preserve">, </w:t>
      </w:r>
      <w:r w:rsidRPr="00082AEA">
        <w:rPr>
          <w:sz w:val="18"/>
          <w:szCs w:val="18"/>
        </w:rPr>
        <w:t>Indonesia</w:t>
      </w:r>
      <w:r w:rsidR="00C6592F" w:rsidRPr="00082AEA">
        <w:rPr>
          <w:sz w:val="18"/>
          <w:szCs w:val="18"/>
        </w:rPr>
        <w:t xml:space="preserve">, </w:t>
      </w:r>
      <w:r w:rsidRPr="00082AEA">
        <w:rPr>
          <w:sz w:val="18"/>
          <w:szCs w:val="18"/>
        </w:rPr>
        <w:t>Irán (República Islámica del)</w:t>
      </w:r>
      <w:r w:rsidR="00C6592F" w:rsidRPr="00082AEA">
        <w:rPr>
          <w:sz w:val="18"/>
          <w:szCs w:val="18"/>
        </w:rPr>
        <w:t xml:space="preserve">, </w:t>
      </w:r>
      <w:r w:rsidRPr="00082AEA">
        <w:rPr>
          <w:sz w:val="18"/>
          <w:szCs w:val="18"/>
        </w:rPr>
        <w:t>Italia</w:t>
      </w:r>
      <w:r w:rsidR="00C6592F" w:rsidRPr="00082AEA">
        <w:rPr>
          <w:sz w:val="18"/>
          <w:szCs w:val="18"/>
        </w:rPr>
        <w:t xml:space="preserve">, </w:t>
      </w:r>
      <w:r w:rsidRPr="00082AEA">
        <w:rPr>
          <w:sz w:val="18"/>
          <w:szCs w:val="18"/>
        </w:rPr>
        <w:t>Jamaica</w:t>
      </w:r>
      <w:r w:rsidR="00C6592F" w:rsidRPr="00082AEA">
        <w:rPr>
          <w:sz w:val="18"/>
          <w:szCs w:val="18"/>
        </w:rPr>
        <w:t xml:space="preserve">, </w:t>
      </w:r>
      <w:r w:rsidRPr="00082AEA">
        <w:rPr>
          <w:sz w:val="18"/>
          <w:szCs w:val="18"/>
        </w:rPr>
        <w:t>Japón</w:t>
      </w:r>
      <w:r w:rsidR="00C6592F" w:rsidRPr="00082AEA">
        <w:rPr>
          <w:sz w:val="18"/>
          <w:szCs w:val="18"/>
        </w:rPr>
        <w:t xml:space="preserve">, </w:t>
      </w:r>
      <w:r w:rsidRPr="00082AEA">
        <w:rPr>
          <w:sz w:val="18"/>
          <w:szCs w:val="18"/>
        </w:rPr>
        <w:t>Jordania</w:t>
      </w:r>
      <w:r w:rsidR="00C6592F" w:rsidRPr="00082AEA">
        <w:rPr>
          <w:sz w:val="18"/>
          <w:szCs w:val="18"/>
        </w:rPr>
        <w:t xml:space="preserve">, </w:t>
      </w:r>
      <w:r w:rsidRPr="00082AEA">
        <w:rPr>
          <w:sz w:val="18"/>
          <w:szCs w:val="18"/>
        </w:rPr>
        <w:t>Kenya</w:t>
      </w:r>
      <w:r w:rsidR="00C6592F" w:rsidRPr="00082AEA">
        <w:rPr>
          <w:sz w:val="18"/>
          <w:szCs w:val="18"/>
        </w:rPr>
        <w:t xml:space="preserve">, </w:t>
      </w:r>
      <w:r w:rsidRPr="00082AEA">
        <w:rPr>
          <w:sz w:val="18"/>
          <w:szCs w:val="18"/>
        </w:rPr>
        <w:t>Letonia</w:t>
      </w:r>
      <w:r w:rsidR="00C6592F" w:rsidRPr="00082AEA">
        <w:rPr>
          <w:sz w:val="18"/>
          <w:szCs w:val="18"/>
        </w:rPr>
        <w:t xml:space="preserve">, </w:t>
      </w:r>
      <w:r w:rsidRPr="00082AEA">
        <w:rPr>
          <w:sz w:val="18"/>
          <w:szCs w:val="18"/>
        </w:rPr>
        <w:t>Líbano</w:t>
      </w:r>
      <w:r w:rsidR="00C6592F" w:rsidRPr="00082AEA">
        <w:rPr>
          <w:sz w:val="18"/>
          <w:szCs w:val="18"/>
        </w:rPr>
        <w:t xml:space="preserve">, </w:t>
      </w:r>
      <w:r w:rsidRPr="00082AEA">
        <w:rPr>
          <w:sz w:val="18"/>
          <w:szCs w:val="18"/>
        </w:rPr>
        <w:t>Madagascar</w:t>
      </w:r>
      <w:r w:rsidR="00C6592F" w:rsidRPr="00082AEA">
        <w:rPr>
          <w:sz w:val="18"/>
          <w:szCs w:val="18"/>
        </w:rPr>
        <w:t xml:space="preserve">, </w:t>
      </w:r>
      <w:r w:rsidRPr="00082AEA">
        <w:rPr>
          <w:sz w:val="18"/>
          <w:szCs w:val="18"/>
        </w:rPr>
        <w:t>Malasia</w:t>
      </w:r>
      <w:r w:rsidR="00C6592F" w:rsidRPr="00082AEA">
        <w:rPr>
          <w:sz w:val="18"/>
          <w:szCs w:val="18"/>
        </w:rPr>
        <w:t xml:space="preserve">, </w:t>
      </w:r>
      <w:r w:rsidRPr="00082AEA">
        <w:rPr>
          <w:sz w:val="18"/>
          <w:szCs w:val="18"/>
        </w:rPr>
        <w:t>Malawi</w:t>
      </w:r>
      <w:r w:rsidR="00C6592F" w:rsidRPr="00082AEA">
        <w:rPr>
          <w:sz w:val="18"/>
          <w:szCs w:val="18"/>
        </w:rPr>
        <w:t xml:space="preserve">, </w:t>
      </w:r>
      <w:r w:rsidRPr="00082AEA">
        <w:rPr>
          <w:sz w:val="18"/>
          <w:szCs w:val="18"/>
        </w:rPr>
        <w:t>Malí</w:t>
      </w:r>
      <w:r w:rsidR="00C6592F" w:rsidRPr="00082AEA">
        <w:rPr>
          <w:sz w:val="18"/>
          <w:szCs w:val="18"/>
        </w:rPr>
        <w:t xml:space="preserve">, </w:t>
      </w:r>
      <w:r w:rsidRPr="00082AEA">
        <w:rPr>
          <w:sz w:val="18"/>
          <w:szCs w:val="18"/>
        </w:rPr>
        <w:t>Marruecos</w:t>
      </w:r>
      <w:r w:rsidR="00C6592F" w:rsidRPr="00082AEA">
        <w:rPr>
          <w:sz w:val="18"/>
          <w:szCs w:val="18"/>
        </w:rPr>
        <w:t xml:space="preserve">, </w:t>
      </w:r>
      <w:r w:rsidRPr="00082AEA">
        <w:rPr>
          <w:sz w:val="18"/>
          <w:szCs w:val="18"/>
        </w:rPr>
        <w:t>Mauritania</w:t>
      </w:r>
      <w:r w:rsidR="00C6592F" w:rsidRPr="00082AEA">
        <w:rPr>
          <w:sz w:val="18"/>
          <w:szCs w:val="18"/>
        </w:rPr>
        <w:t xml:space="preserve">, </w:t>
      </w:r>
      <w:r w:rsidRPr="00082AEA">
        <w:rPr>
          <w:sz w:val="18"/>
          <w:szCs w:val="18"/>
        </w:rPr>
        <w:t>México</w:t>
      </w:r>
      <w:r w:rsidR="00C6592F" w:rsidRPr="00082AEA">
        <w:rPr>
          <w:sz w:val="18"/>
          <w:szCs w:val="18"/>
        </w:rPr>
        <w:t xml:space="preserve">, </w:t>
      </w:r>
      <w:r w:rsidRPr="00082AEA">
        <w:rPr>
          <w:sz w:val="18"/>
          <w:szCs w:val="18"/>
        </w:rPr>
        <w:t>Myanmar</w:t>
      </w:r>
      <w:r w:rsidR="00C6592F" w:rsidRPr="00082AEA">
        <w:rPr>
          <w:sz w:val="18"/>
          <w:szCs w:val="18"/>
        </w:rPr>
        <w:t xml:space="preserve">, </w:t>
      </w:r>
      <w:r w:rsidRPr="00082AEA">
        <w:rPr>
          <w:sz w:val="18"/>
          <w:szCs w:val="18"/>
        </w:rPr>
        <w:t>Nepal</w:t>
      </w:r>
      <w:r w:rsidR="00C6592F" w:rsidRPr="00082AEA">
        <w:rPr>
          <w:sz w:val="18"/>
          <w:szCs w:val="18"/>
        </w:rPr>
        <w:t xml:space="preserve">, </w:t>
      </w:r>
      <w:r w:rsidRPr="00082AEA">
        <w:rPr>
          <w:sz w:val="18"/>
          <w:szCs w:val="18"/>
        </w:rPr>
        <w:t>Nicaragua</w:t>
      </w:r>
      <w:r w:rsidR="00C6592F" w:rsidRPr="00082AEA">
        <w:rPr>
          <w:sz w:val="18"/>
          <w:szCs w:val="18"/>
        </w:rPr>
        <w:t xml:space="preserve">, </w:t>
      </w:r>
      <w:r w:rsidRPr="00082AEA">
        <w:rPr>
          <w:sz w:val="18"/>
          <w:szCs w:val="18"/>
        </w:rPr>
        <w:t>Níger</w:t>
      </w:r>
      <w:r w:rsidR="00C6592F" w:rsidRPr="00082AEA">
        <w:rPr>
          <w:sz w:val="18"/>
          <w:szCs w:val="18"/>
        </w:rPr>
        <w:t xml:space="preserve">, </w:t>
      </w:r>
      <w:r w:rsidRPr="00082AEA">
        <w:rPr>
          <w:sz w:val="18"/>
          <w:szCs w:val="18"/>
        </w:rPr>
        <w:t>Nigeria</w:t>
      </w:r>
      <w:r w:rsidR="00C6592F" w:rsidRPr="00082AEA">
        <w:rPr>
          <w:sz w:val="18"/>
          <w:szCs w:val="18"/>
        </w:rPr>
        <w:t xml:space="preserve">, </w:t>
      </w:r>
      <w:r w:rsidRPr="00082AEA">
        <w:rPr>
          <w:sz w:val="18"/>
          <w:szCs w:val="18"/>
        </w:rPr>
        <w:t>Noruega</w:t>
      </w:r>
      <w:r w:rsidR="00C6592F" w:rsidRPr="00082AEA">
        <w:rPr>
          <w:sz w:val="18"/>
          <w:szCs w:val="18"/>
        </w:rPr>
        <w:t xml:space="preserve">, </w:t>
      </w:r>
      <w:r w:rsidRPr="00082AEA">
        <w:rPr>
          <w:sz w:val="18"/>
          <w:szCs w:val="18"/>
        </w:rPr>
        <w:t>Nueva Zelandia</w:t>
      </w:r>
      <w:r w:rsidR="00C6592F" w:rsidRPr="00082AEA">
        <w:rPr>
          <w:sz w:val="18"/>
          <w:szCs w:val="18"/>
        </w:rPr>
        <w:t xml:space="preserve">, </w:t>
      </w:r>
      <w:r w:rsidRPr="00082AEA">
        <w:rPr>
          <w:sz w:val="18"/>
          <w:szCs w:val="18"/>
        </w:rPr>
        <w:t>Países Bajos</w:t>
      </w:r>
      <w:r w:rsidR="00C6592F" w:rsidRPr="00082AEA">
        <w:rPr>
          <w:sz w:val="18"/>
          <w:szCs w:val="18"/>
        </w:rPr>
        <w:t xml:space="preserve">, </w:t>
      </w:r>
      <w:r w:rsidRPr="00082AEA">
        <w:rPr>
          <w:sz w:val="18"/>
          <w:szCs w:val="18"/>
        </w:rPr>
        <w:t>Pakistán</w:t>
      </w:r>
      <w:r w:rsidR="00C6592F" w:rsidRPr="00082AEA">
        <w:rPr>
          <w:sz w:val="18"/>
          <w:szCs w:val="18"/>
        </w:rPr>
        <w:t xml:space="preserve">, </w:t>
      </w:r>
      <w:r w:rsidRPr="00082AEA">
        <w:rPr>
          <w:sz w:val="18"/>
          <w:szCs w:val="18"/>
        </w:rPr>
        <w:t>Panamá</w:t>
      </w:r>
      <w:r w:rsidR="00C6592F" w:rsidRPr="00082AEA">
        <w:rPr>
          <w:sz w:val="18"/>
          <w:szCs w:val="18"/>
        </w:rPr>
        <w:t xml:space="preserve">, </w:t>
      </w:r>
      <w:r w:rsidRPr="00082AEA">
        <w:rPr>
          <w:sz w:val="18"/>
          <w:szCs w:val="18"/>
        </w:rPr>
        <w:t>Paraguay</w:t>
      </w:r>
      <w:r w:rsidR="00C6592F" w:rsidRPr="00082AEA">
        <w:rPr>
          <w:sz w:val="18"/>
          <w:szCs w:val="18"/>
        </w:rPr>
        <w:t xml:space="preserve">, </w:t>
      </w:r>
      <w:r w:rsidRPr="00082AEA">
        <w:rPr>
          <w:sz w:val="18"/>
          <w:szCs w:val="18"/>
        </w:rPr>
        <w:t>Perú</w:t>
      </w:r>
      <w:r w:rsidR="00C6592F" w:rsidRPr="00082AEA">
        <w:rPr>
          <w:sz w:val="18"/>
          <w:szCs w:val="18"/>
        </w:rPr>
        <w:t xml:space="preserve">, </w:t>
      </w:r>
      <w:r w:rsidRPr="00082AEA">
        <w:rPr>
          <w:sz w:val="18"/>
          <w:szCs w:val="18"/>
        </w:rPr>
        <w:t>Polonia</w:t>
      </w:r>
      <w:r w:rsidR="00C6592F" w:rsidRPr="00082AEA">
        <w:rPr>
          <w:sz w:val="18"/>
          <w:szCs w:val="18"/>
        </w:rPr>
        <w:t xml:space="preserve">, </w:t>
      </w:r>
      <w:r w:rsidRPr="00082AEA">
        <w:rPr>
          <w:sz w:val="18"/>
          <w:szCs w:val="18"/>
        </w:rPr>
        <w:t>Portugal</w:t>
      </w:r>
      <w:r w:rsidR="00C6592F" w:rsidRPr="00082AEA">
        <w:rPr>
          <w:sz w:val="18"/>
          <w:szCs w:val="18"/>
        </w:rPr>
        <w:t xml:space="preserve">, </w:t>
      </w:r>
      <w:r w:rsidRPr="00082AEA">
        <w:rPr>
          <w:sz w:val="18"/>
          <w:szCs w:val="18"/>
        </w:rPr>
        <w:t>Reino Unido</w:t>
      </w:r>
      <w:r w:rsidR="00C6592F" w:rsidRPr="00082AEA">
        <w:rPr>
          <w:sz w:val="18"/>
          <w:szCs w:val="18"/>
        </w:rPr>
        <w:t xml:space="preserve">, </w:t>
      </w:r>
      <w:r w:rsidRPr="00082AEA">
        <w:rPr>
          <w:sz w:val="18"/>
          <w:szCs w:val="18"/>
        </w:rPr>
        <w:t>República Centroafricana</w:t>
      </w:r>
      <w:r w:rsidR="00C6592F" w:rsidRPr="00082AEA">
        <w:rPr>
          <w:sz w:val="18"/>
          <w:szCs w:val="18"/>
        </w:rPr>
        <w:t xml:space="preserve">, </w:t>
      </w:r>
      <w:r w:rsidRPr="00082AEA">
        <w:rPr>
          <w:sz w:val="18"/>
          <w:szCs w:val="18"/>
        </w:rPr>
        <w:t>República Checa</w:t>
      </w:r>
      <w:r w:rsidR="00C6592F" w:rsidRPr="00082AEA">
        <w:rPr>
          <w:sz w:val="18"/>
          <w:szCs w:val="18"/>
        </w:rPr>
        <w:t xml:space="preserve">, </w:t>
      </w:r>
      <w:r w:rsidRPr="00082AEA">
        <w:rPr>
          <w:sz w:val="18"/>
          <w:szCs w:val="18"/>
        </w:rPr>
        <w:t>República de Corea</w:t>
      </w:r>
      <w:r w:rsidR="00C6592F" w:rsidRPr="00082AEA">
        <w:rPr>
          <w:sz w:val="18"/>
          <w:szCs w:val="18"/>
        </w:rPr>
        <w:t xml:space="preserve">, </w:t>
      </w:r>
      <w:r w:rsidRPr="00082AEA">
        <w:rPr>
          <w:sz w:val="18"/>
          <w:szCs w:val="18"/>
        </w:rPr>
        <w:t>República de Moldova</w:t>
      </w:r>
      <w:r w:rsidR="00C6592F" w:rsidRPr="00082AEA">
        <w:rPr>
          <w:sz w:val="18"/>
          <w:szCs w:val="18"/>
        </w:rPr>
        <w:t xml:space="preserve">, </w:t>
      </w:r>
      <w:r w:rsidRPr="00082AEA">
        <w:rPr>
          <w:sz w:val="18"/>
          <w:szCs w:val="18"/>
        </w:rPr>
        <w:t>República Unida de Tanzanía</w:t>
      </w:r>
      <w:r w:rsidR="00C6592F" w:rsidRPr="00082AEA">
        <w:rPr>
          <w:sz w:val="18"/>
          <w:szCs w:val="18"/>
        </w:rPr>
        <w:t xml:space="preserve">, </w:t>
      </w:r>
      <w:r w:rsidRPr="00082AEA">
        <w:rPr>
          <w:sz w:val="18"/>
          <w:szCs w:val="18"/>
        </w:rPr>
        <w:t>Rumania</w:t>
      </w:r>
      <w:r w:rsidR="00C6592F" w:rsidRPr="00082AEA">
        <w:rPr>
          <w:sz w:val="18"/>
          <w:szCs w:val="18"/>
        </w:rPr>
        <w:t xml:space="preserve">, </w:t>
      </w:r>
      <w:r w:rsidRPr="00082AEA">
        <w:rPr>
          <w:sz w:val="18"/>
          <w:szCs w:val="18"/>
        </w:rPr>
        <w:t>Rwanda</w:t>
      </w:r>
      <w:r w:rsidR="00C6592F" w:rsidRPr="00082AEA">
        <w:rPr>
          <w:sz w:val="18"/>
          <w:szCs w:val="18"/>
        </w:rPr>
        <w:t xml:space="preserve">, </w:t>
      </w:r>
      <w:r w:rsidRPr="00082AEA">
        <w:rPr>
          <w:sz w:val="18"/>
          <w:szCs w:val="18"/>
        </w:rPr>
        <w:t>Senegal</w:t>
      </w:r>
      <w:r w:rsidR="00C6592F" w:rsidRPr="00082AEA">
        <w:rPr>
          <w:sz w:val="18"/>
          <w:szCs w:val="18"/>
        </w:rPr>
        <w:t xml:space="preserve">, </w:t>
      </w:r>
      <w:r w:rsidRPr="00082AEA">
        <w:rPr>
          <w:sz w:val="18"/>
          <w:szCs w:val="18"/>
        </w:rPr>
        <w:t>Serbia</w:t>
      </w:r>
      <w:r w:rsidR="00C6592F" w:rsidRPr="00082AEA">
        <w:rPr>
          <w:sz w:val="18"/>
          <w:szCs w:val="18"/>
        </w:rPr>
        <w:t xml:space="preserve">, </w:t>
      </w:r>
      <w:r w:rsidRPr="00082AEA">
        <w:rPr>
          <w:sz w:val="18"/>
          <w:szCs w:val="18"/>
        </w:rPr>
        <w:t>Sri Lanka</w:t>
      </w:r>
      <w:r w:rsidR="00C6592F" w:rsidRPr="00082AEA">
        <w:rPr>
          <w:sz w:val="18"/>
          <w:szCs w:val="18"/>
        </w:rPr>
        <w:t xml:space="preserve">, </w:t>
      </w:r>
      <w:r w:rsidRPr="00082AEA">
        <w:rPr>
          <w:sz w:val="18"/>
          <w:szCs w:val="18"/>
        </w:rPr>
        <w:t>Sudáfrica</w:t>
      </w:r>
      <w:r w:rsidR="00C6592F" w:rsidRPr="00082AEA">
        <w:rPr>
          <w:sz w:val="18"/>
          <w:szCs w:val="18"/>
        </w:rPr>
        <w:t xml:space="preserve">, </w:t>
      </w:r>
      <w:r w:rsidRPr="00082AEA">
        <w:rPr>
          <w:sz w:val="18"/>
          <w:szCs w:val="18"/>
        </w:rPr>
        <w:t>Suecia</w:t>
      </w:r>
      <w:r w:rsidR="00C6592F" w:rsidRPr="00082AEA">
        <w:rPr>
          <w:sz w:val="18"/>
          <w:szCs w:val="18"/>
        </w:rPr>
        <w:t xml:space="preserve">, </w:t>
      </w:r>
      <w:r w:rsidRPr="00082AEA">
        <w:rPr>
          <w:sz w:val="18"/>
          <w:szCs w:val="18"/>
        </w:rPr>
        <w:t>Suiza</w:t>
      </w:r>
      <w:r w:rsidR="00C6592F" w:rsidRPr="00082AEA">
        <w:rPr>
          <w:sz w:val="18"/>
          <w:szCs w:val="18"/>
        </w:rPr>
        <w:t xml:space="preserve">, </w:t>
      </w:r>
      <w:r w:rsidRPr="00082AEA">
        <w:rPr>
          <w:sz w:val="18"/>
          <w:szCs w:val="18"/>
        </w:rPr>
        <w:t>Togo</w:t>
      </w:r>
      <w:r w:rsidR="00C6592F" w:rsidRPr="00082AEA">
        <w:rPr>
          <w:sz w:val="18"/>
          <w:szCs w:val="18"/>
        </w:rPr>
        <w:t xml:space="preserve">, </w:t>
      </w:r>
      <w:r w:rsidRPr="00082AEA">
        <w:rPr>
          <w:sz w:val="18"/>
          <w:szCs w:val="18"/>
        </w:rPr>
        <w:t>Trinidad y Tabago</w:t>
      </w:r>
      <w:r w:rsidR="00C6592F" w:rsidRPr="00082AEA">
        <w:rPr>
          <w:sz w:val="18"/>
          <w:szCs w:val="18"/>
        </w:rPr>
        <w:t xml:space="preserve">, </w:t>
      </w:r>
      <w:r w:rsidRPr="00082AEA">
        <w:rPr>
          <w:sz w:val="18"/>
          <w:szCs w:val="18"/>
        </w:rPr>
        <w:t>Túnez</w:t>
      </w:r>
      <w:r w:rsidR="00C6592F" w:rsidRPr="00082AEA">
        <w:rPr>
          <w:sz w:val="18"/>
          <w:szCs w:val="18"/>
        </w:rPr>
        <w:t xml:space="preserve">, </w:t>
      </w:r>
      <w:r w:rsidRPr="00082AEA">
        <w:rPr>
          <w:sz w:val="18"/>
          <w:szCs w:val="18"/>
        </w:rPr>
        <w:t>Turquía</w:t>
      </w:r>
      <w:r w:rsidR="00C6592F" w:rsidRPr="00082AEA">
        <w:rPr>
          <w:sz w:val="18"/>
          <w:szCs w:val="18"/>
        </w:rPr>
        <w:t xml:space="preserve">, </w:t>
      </w:r>
      <w:r w:rsidRPr="00082AEA">
        <w:rPr>
          <w:sz w:val="18"/>
          <w:szCs w:val="18"/>
        </w:rPr>
        <w:t>Ucrania</w:t>
      </w:r>
      <w:r w:rsidR="00C6592F" w:rsidRPr="00082AEA">
        <w:rPr>
          <w:sz w:val="18"/>
          <w:szCs w:val="18"/>
        </w:rPr>
        <w:t xml:space="preserve">, </w:t>
      </w:r>
      <w:r w:rsidRPr="00082AEA">
        <w:rPr>
          <w:sz w:val="18"/>
          <w:szCs w:val="18"/>
        </w:rPr>
        <w:t>Uzbekistán</w:t>
      </w:r>
      <w:r w:rsidR="00C6592F" w:rsidRPr="00082AEA">
        <w:rPr>
          <w:sz w:val="18"/>
          <w:szCs w:val="18"/>
        </w:rPr>
        <w:t xml:space="preserve">, </w:t>
      </w:r>
      <w:r w:rsidRPr="00082AEA">
        <w:rPr>
          <w:sz w:val="18"/>
          <w:szCs w:val="18"/>
        </w:rPr>
        <w:t>Viet Nam</w:t>
      </w:r>
      <w:r w:rsidR="00C6592F" w:rsidRPr="00082AEA">
        <w:rPr>
          <w:sz w:val="18"/>
          <w:szCs w:val="18"/>
        </w:rPr>
        <w:t xml:space="preserve">, </w:t>
      </w:r>
      <w:r w:rsidRPr="00082AEA">
        <w:rPr>
          <w:sz w:val="18"/>
          <w:szCs w:val="18"/>
        </w:rPr>
        <w:t>Zambia</w:t>
      </w:r>
      <w:r w:rsidR="00C6592F" w:rsidRPr="00082AEA">
        <w:rPr>
          <w:sz w:val="18"/>
          <w:szCs w:val="18"/>
        </w:rPr>
        <w:t xml:space="preserve">, </w:t>
      </w:r>
      <w:r w:rsidRPr="00082AEA">
        <w:rPr>
          <w:sz w:val="18"/>
          <w:szCs w:val="18"/>
        </w:rPr>
        <w:t>Zimbabwe</w:t>
      </w:r>
      <w:r w:rsidR="00C6592F" w:rsidRPr="00082AEA">
        <w:rPr>
          <w:sz w:val="18"/>
          <w:szCs w:val="18"/>
        </w:rPr>
        <w:t xml:space="preserve">, </w:t>
      </w:r>
      <w:r w:rsidRPr="00082AEA">
        <w:rPr>
          <w:sz w:val="18"/>
          <w:szCs w:val="18"/>
        </w:rPr>
        <w:t>ARIPO</w:t>
      </w:r>
      <w:r w:rsidR="00C6592F" w:rsidRPr="00082AEA">
        <w:rPr>
          <w:sz w:val="18"/>
          <w:szCs w:val="18"/>
        </w:rPr>
        <w:t xml:space="preserve">, </w:t>
      </w:r>
      <w:r w:rsidRPr="00082AEA">
        <w:rPr>
          <w:sz w:val="18"/>
          <w:szCs w:val="18"/>
        </w:rPr>
        <w:t>FAO</w:t>
      </w:r>
      <w:r w:rsidR="00C6592F" w:rsidRPr="00082AEA">
        <w:rPr>
          <w:sz w:val="18"/>
          <w:szCs w:val="18"/>
        </w:rPr>
        <w:t xml:space="preserve">, </w:t>
      </w:r>
      <w:r w:rsidRPr="00082AEA">
        <w:rPr>
          <w:sz w:val="18"/>
          <w:szCs w:val="18"/>
        </w:rPr>
        <w:t>OAPI</w:t>
      </w:r>
      <w:r w:rsidR="00C6592F" w:rsidRPr="00082AEA">
        <w:rPr>
          <w:sz w:val="18"/>
          <w:szCs w:val="18"/>
        </w:rPr>
        <w:t xml:space="preserve">, </w:t>
      </w:r>
      <w:r w:rsidRPr="00082AEA">
        <w:rPr>
          <w:sz w:val="18"/>
          <w:szCs w:val="18"/>
        </w:rPr>
        <w:t>OCVV (Unión Europea)</w:t>
      </w:r>
      <w:r w:rsidR="00C6592F" w:rsidRPr="00082AEA">
        <w:rPr>
          <w:sz w:val="18"/>
          <w:szCs w:val="18"/>
        </w:rPr>
        <w:t xml:space="preserve">, </w:t>
      </w:r>
      <w:r w:rsidRPr="00082AEA">
        <w:rPr>
          <w:sz w:val="18"/>
          <w:szCs w:val="18"/>
        </w:rPr>
        <w:t>OEP y OMC</w:t>
      </w:r>
    </w:p>
    <w:p w:rsidR="006D00FC" w:rsidRPr="00082AEA" w:rsidRDefault="006D00FC" w:rsidP="006D00FC">
      <w:pPr>
        <w:rPr>
          <w:sz w:val="18"/>
          <w:szCs w:val="18"/>
        </w:rPr>
      </w:pPr>
    </w:p>
    <w:p w:rsidR="006D00FC" w:rsidRPr="00082AEA" w:rsidRDefault="004F4221" w:rsidP="006D00FC">
      <w:pPr>
        <w:rPr>
          <w:rFonts w:eastAsia="MS Mincho"/>
          <w:sz w:val="18"/>
          <w:szCs w:val="18"/>
        </w:rPr>
      </w:pPr>
      <w:r w:rsidRPr="00082AEA">
        <w:rPr>
          <w:rFonts w:eastAsia="MS Mincho" w:cs="Arial"/>
          <w:sz w:val="18"/>
          <w:szCs w:val="18"/>
          <w:lang w:eastAsia="ja-JP"/>
        </w:rPr>
        <w:t>(total:</w:t>
      </w:r>
      <w:r w:rsidR="00C6592F" w:rsidRPr="00082AEA">
        <w:rPr>
          <w:rFonts w:eastAsia="MS Mincho" w:cs="Arial"/>
          <w:sz w:val="18"/>
          <w:szCs w:val="18"/>
          <w:lang w:eastAsia="ja-JP"/>
        </w:rPr>
        <w:t> 9</w:t>
      </w:r>
      <w:r w:rsidRPr="00082AEA">
        <w:rPr>
          <w:rFonts w:eastAsia="MS Mincho" w:cs="Arial"/>
          <w:sz w:val="18"/>
          <w:szCs w:val="18"/>
          <w:lang w:eastAsia="ja-JP"/>
        </w:rPr>
        <w:t>9 países y seis organizaciones)</w:t>
      </w:r>
    </w:p>
    <w:p w:rsidR="006D00FC" w:rsidRPr="00082AEA" w:rsidRDefault="006D00FC" w:rsidP="006D00FC">
      <w:pPr>
        <w:rPr>
          <w:rFonts w:eastAsia="MS Mincho"/>
          <w:sz w:val="18"/>
          <w:szCs w:val="18"/>
        </w:rPr>
      </w:pPr>
    </w:p>
    <w:p w:rsidR="006D00FC" w:rsidRPr="00082AEA" w:rsidRDefault="006D00FC" w:rsidP="006D00FC">
      <w:pPr>
        <w:rPr>
          <w:rFonts w:eastAsia="MS Mincho"/>
          <w:sz w:val="18"/>
          <w:szCs w:val="18"/>
        </w:rPr>
      </w:pPr>
    </w:p>
    <w:p w:rsidR="006D00FC" w:rsidRPr="00082AEA" w:rsidRDefault="004F4221" w:rsidP="008A605A">
      <w:pPr>
        <w:pStyle w:val="Caption"/>
      </w:pPr>
      <w:bookmarkStart w:id="139" w:name="_Toc528352603"/>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34</w:t>
      </w:r>
      <w:r w:rsidR="00B03302" w:rsidRPr="00082AEA">
        <w:fldChar w:fldCharType="end"/>
      </w:r>
      <w:r w:rsidRPr="00082AEA">
        <w:t>.</w:t>
      </w:r>
      <w:r w:rsidR="009B45E2" w:rsidRPr="00082AEA">
        <w:t xml:space="preserve"> </w:t>
      </w:r>
      <w:r w:rsidR="00324FF0" w:rsidRPr="00082AEA">
        <w:t xml:space="preserve">Cursos </w:t>
      </w:r>
      <w:r w:rsidRPr="00082AEA">
        <w:t>DL</w:t>
      </w:r>
      <w:r w:rsidR="00F47677" w:rsidRPr="00082AEA">
        <w:noBreakHyphen/>
        <w:t>205</w:t>
      </w:r>
      <w:r w:rsidR="00C6592F" w:rsidRPr="00082AEA">
        <w:t xml:space="preserve">, </w:t>
      </w:r>
      <w:r w:rsidR="00F47677" w:rsidRPr="00082AEA">
        <w:t>DL</w:t>
      </w:r>
      <w:r w:rsidR="00F47677" w:rsidRPr="00082AEA">
        <w:noBreakHyphen/>
        <w:t>305</w:t>
      </w:r>
      <w:r w:rsidR="00C6592F" w:rsidRPr="00082AEA">
        <w:t xml:space="preserve">, </w:t>
      </w:r>
      <w:r w:rsidR="00F47677" w:rsidRPr="00082AEA">
        <w:t>DL</w:t>
      </w:r>
      <w:r w:rsidR="00F47677" w:rsidRPr="00082AEA">
        <w:noBreakHyphen/>
      </w:r>
      <w:r w:rsidRPr="00082AEA">
        <w:t>305A y</w:t>
      </w:r>
      <w:r w:rsidR="00F47677" w:rsidRPr="00082AEA">
        <w:t xml:space="preserve"> DL</w:t>
      </w:r>
      <w:r w:rsidR="00F47677" w:rsidRPr="00082AEA">
        <w:noBreakHyphen/>
      </w:r>
      <w:r w:rsidRPr="00082AEA">
        <w:t>305B</w:t>
      </w:r>
      <w:r w:rsidR="00324FF0" w:rsidRPr="00082AEA">
        <w:t xml:space="preserve"> de la UPOV</w:t>
      </w:r>
      <w:r w:rsidRPr="00082AEA">
        <w:t>:</w:t>
      </w:r>
      <w:r w:rsidR="009B45E2" w:rsidRPr="00082AEA">
        <w:t xml:space="preserve"> </w:t>
      </w:r>
      <w:r w:rsidR="006D00FC" w:rsidRPr="00082AEA">
        <w:br/>
      </w:r>
      <w:r w:rsidR="00324FF0" w:rsidRPr="00082AEA">
        <w:t>participación en</w:t>
      </w:r>
      <w:r w:rsidR="00C6592F" w:rsidRPr="00082AEA">
        <w:t> 2</w:t>
      </w:r>
      <w:r w:rsidR="00324FF0" w:rsidRPr="00082AEA">
        <w:t>016 y</w:t>
      </w:r>
      <w:r w:rsidR="00C6592F" w:rsidRPr="00082AEA">
        <w:t> 2</w:t>
      </w:r>
      <w:r w:rsidR="00324FF0" w:rsidRPr="00082AEA">
        <w:t>017</w:t>
      </w:r>
      <w:bookmarkEnd w:id="139"/>
    </w:p>
    <w:p w:rsidR="006D00FC" w:rsidRPr="00082AEA" w:rsidRDefault="006D00FC" w:rsidP="006D00FC">
      <w:pPr>
        <w:jc w:val="center"/>
      </w:pPr>
      <w:r w:rsidRPr="00082AEA">
        <w:rPr>
          <w:noProof/>
        </w:rPr>
        <w:drawing>
          <wp:inline distT="0" distB="0" distL="0" distR="0">
            <wp:extent cx="5335200" cy="2703600"/>
            <wp:effectExtent l="19050" t="19050" r="18415" b="209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_dl_courses_participatio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6D00FC" w:rsidRPr="00082AEA" w:rsidRDefault="008A605A" w:rsidP="008A605A">
      <w:pPr>
        <w:pStyle w:val="BodyText"/>
        <w:spacing w:after="180"/>
        <w:ind w:left="567" w:right="567"/>
        <w:rPr>
          <w:rFonts w:cs="Arial"/>
          <w:sz w:val="12"/>
          <w:szCs w:val="12"/>
        </w:rPr>
      </w:pPr>
      <w:r w:rsidRPr="00082AEA">
        <w:rPr>
          <w:rFonts w:cs="Arial"/>
          <w:sz w:val="12"/>
          <w:szCs w:val="12"/>
        </w:rPr>
        <w:t>Las fronteras que figuran en este mapa no implican la expresión de opinión alguna por parte de la UPOV sobre la condición jurídica de ningún país o territorio.</w:t>
      </w:r>
    </w:p>
    <w:p w:rsidR="006D00FC" w:rsidRPr="00082AEA" w:rsidRDefault="006D00FC" w:rsidP="006D00FC">
      <w:pPr>
        <w:jc w:val="center"/>
      </w:pPr>
      <w:r w:rsidRPr="00082AEA">
        <w:rPr>
          <w:noProof/>
        </w:rPr>
        <w:drawing>
          <wp:inline distT="0" distB="0" distL="0" distR="0">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2400" cy="115200"/>
                    </a:xfrm>
                    <a:prstGeom prst="rect">
                      <a:avLst/>
                    </a:prstGeom>
                    <a:ln>
                      <a:solidFill>
                        <a:schemeClr val="tx1"/>
                      </a:solidFill>
                    </a:ln>
                  </pic:spPr>
                </pic:pic>
              </a:graphicData>
            </a:graphic>
          </wp:inline>
        </w:drawing>
      </w:r>
      <w:r w:rsidRPr="00082AEA">
        <w:rPr>
          <w:sz w:val="16"/>
          <w:szCs w:val="16"/>
        </w:rPr>
        <w:tab/>
      </w:r>
      <w:r w:rsidR="008A605A" w:rsidRPr="00082AEA">
        <w:rPr>
          <w:sz w:val="16"/>
          <w:szCs w:val="16"/>
        </w:rPr>
        <w:t>Miembros de la Unión</w:t>
      </w:r>
      <w:r w:rsidRPr="00082AEA">
        <w:rPr>
          <w:sz w:val="16"/>
          <w:szCs w:val="16"/>
        </w:rPr>
        <w:tab/>
      </w:r>
      <w:r w:rsidRPr="00082AEA">
        <w:rPr>
          <w:sz w:val="16"/>
          <w:szCs w:val="16"/>
        </w:rPr>
        <w:tab/>
      </w:r>
      <w:r w:rsidRPr="00082AEA">
        <w:rPr>
          <w:noProof/>
        </w:rPr>
        <w:drawing>
          <wp:inline distT="0" distB="0" distL="0" distR="0">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22400" cy="115200"/>
                    </a:xfrm>
                    <a:prstGeom prst="rect">
                      <a:avLst/>
                    </a:prstGeom>
                    <a:ln>
                      <a:solidFill>
                        <a:schemeClr val="tx1"/>
                      </a:solidFill>
                    </a:ln>
                  </pic:spPr>
                </pic:pic>
              </a:graphicData>
            </a:graphic>
          </wp:inline>
        </w:drawing>
      </w:r>
      <w:r w:rsidRPr="00082AEA">
        <w:rPr>
          <w:sz w:val="16"/>
          <w:szCs w:val="16"/>
        </w:rPr>
        <w:tab/>
      </w:r>
      <w:r w:rsidR="008A605A" w:rsidRPr="00082AEA">
        <w:rPr>
          <w:sz w:val="16"/>
          <w:szCs w:val="16"/>
        </w:rPr>
        <w:t>Ajenos a la Unión</w:t>
      </w:r>
    </w:p>
    <w:p w:rsidR="006D00FC" w:rsidRPr="00082AEA" w:rsidRDefault="006D00FC" w:rsidP="006D00FC">
      <w:pPr>
        <w:jc w:val="center"/>
      </w:pPr>
    </w:p>
    <w:p w:rsidR="006D00FC" w:rsidRPr="00082AEA" w:rsidRDefault="006D00FC" w:rsidP="006D00FC">
      <w:pPr>
        <w:jc w:val="left"/>
        <w:rPr>
          <w:rFonts w:cs="Arial"/>
          <w:sz w:val="18"/>
          <w:szCs w:val="18"/>
        </w:rPr>
      </w:pPr>
      <w:r w:rsidRPr="00082AEA">
        <w:rPr>
          <w:rFonts w:cs="Arial"/>
          <w:sz w:val="18"/>
          <w:szCs w:val="18"/>
        </w:rPr>
        <w:br w:type="page"/>
      </w:r>
    </w:p>
    <w:p w:rsidR="006D00FC" w:rsidRPr="00082AEA" w:rsidRDefault="006D00FC" w:rsidP="006D00FC">
      <w:pPr>
        <w:jc w:val="center"/>
        <w:rPr>
          <w:rFonts w:cs="Arial"/>
          <w:sz w:val="18"/>
          <w:szCs w:val="18"/>
        </w:rPr>
      </w:pPr>
    </w:p>
    <w:p w:rsidR="006D00FC" w:rsidRPr="00082AEA" w:rsidRDefault="008A605A" w:rsidP="006D00FC">
      <w:pPr>
        <w:jc w:val="center"/>
        <w:rPr>
          <w:rFonts w:cs="Arial"/>
          <w:sz w:val="18"/>
          <w:szCs w:val="18"/>
        </w:rPr>
      </w:pPr>
      <w:r w:rsidRPr="00082AEA">
        <w:rPr>
          <w:rFonts w:cs="Arial"/>
          <w:sz w:val="18"/>
          <w:szCs w:val="18"/>
        </w:rPr>
        <w:t>Número total de participantes en las sesiones ordinarias del curso DL</w:t>
      </w:r>
      <w:r w:rsidR="00EC55D0" w:rsidRPr="00082AEA">
        <w:rPr>
          <w:rFonts w:cs="Arial"/>
          <w:sz w:val="18"/>
          <w:szCs w:val="18"/>
        </w:rPr>
        <w:noBreakHyphen/>
      </w:r>
      <w:r w:rsidRPr="00082AEA">
        <w:rPr>
          <w:rFonts w:cs="Arial"/>
          <w:sz w:val="18"/>
          <w:szCs w:val="18"/>
        </w:rPr>
        <w:t>205 desde</w:t>
      </w:r>
      <w:r w:rsidR="00C6592F" w:rsidRPr="00082AEA">
        <w:rPr>
          <w:rFonts w:cs="Arial"/>
          <w:sz w:val="18"/>
          <w:szCs w:val="18"/>
        </w:rPr>
        <w:t> 2</w:t>
      </w:r>
      <w:r w:rsidRPr="00082AEA">
        <w:rPr>
          <w:rFonts w:cs="Arial"/>
          <w:sz w:val="18"/>
          <w:szCs w:val="18"/>
        </w:rPr>
        <w:t>006 por categoría</w:t>
      </w:r>
    </w:p>
    <w:p w:rsidR="006D00FC" w:rsidRPr="00082AEA" w:rsidRDefault="006D00FC" w:rsidP="006D00FC">
      <w:pPr>
        <w:jc w:val="center"/>
        <w:rPr>
          <w:rFonts w:cs="Arial"/>
          <w:sz w:val="18"/>
          <w:szCs w:val="18"/>
        </w:rPr>
      </w:pPr>
    </w:p>
    <w:tbl>
      <w:tblPr>
        <w:tblStyle w:val="TableGrid"/>
        <w:tblW w:w="9445" w:type="dxa"/>
        <w:tblInd w:w="108" w:type="dxa"/>
        <w:tblLayout w:type="fixed"/>
        <w:tblLook w:val="01E0" w:firstRow="1" w:lastRow="1" w:firstColumn="1" w:lastColumn="1" w:noHBand="0" w:noVBand="0"/>
      </w:tblPr>
      <w:tblGrid>
        <w:gridCol w:w="8005"/>
        <w:gridCol w:w="1440"/>
      </w:tblGrid>
      <w:tr w:rsidR="006D00FC" w:rsidRPr="00082AEA" w:rsidTr="009B45E2">
        <w:tc>
          <w:tcPr>
            <w:tcW w:w="8005" w:type="dxa"/>
            <w:shd w:val="clear" w:color="auto" w:fill="D9D9D9"/>
            <w:vAlign w:val="center"/>
          </w:tcPr>
          <w:p w:rsidR="006D00FC" w:rsidRPr="00082AEA" w:rsidRDefault="008A605A" w:rsidP="00E8508B">
            <w:pPr>
              <w:spacing w:before="40" w:after="40"/>
              <w:jc w:val="left"/>
              <w:rPr>
                <w:rFonts w:eastAsia="MS Mincho"/>
                <w:sz w:val="18"/>
                <w:szCs w:val="18"/>
              </w:rPr>
            </w:pPr>
            <w:r w:rsidRPr="00082AEA">
              <w:rPr>
                <w:rFonts w:eastAsia="MS Mincho"/>
                <w:sz w:val="18"/>
                <w:szCs w:val="18"/>
              </w:rPr>
              <w:t>Categoría</w:t>
            </w:r>
          </w:p>
        </w:tc>
        <w:tc>
          <w:tcPr>
            <w:tcW w:w="1440" w:type="dxa"/>
            <w:shd w:val="clear" w:color="auto" w:fill="D9D9D9"/>
            <w:vAlign w:val="center"/>
          </w:tcPr>
          <w:p w:rsidR="006D00FC" w:rsidRPr="00082AEA" w:rsidRDefault="008A605A" w:rsidP="00E8508B">
            <w:pPr>
              <w:spacing w:before="40" w:after="40"/>
              <w:jc w:val="center"/>
              <w:rPr>
                <w:sz w:val="18"/>
                <w:szCs w:val="18"/>
              </w:rPr>
            </w:pPr>
            <w:r w:rsidRPr="00082AEA">
              <w:rPr>
                <w:sz w:val="18"/>
                <w:szCs w:val="18"/>
              </w:rPr>
              <w:t>Número de alumnos</w:t>
            </w:r>
          </w:p>
        </w:tc>
      </w:tr>
      <w:tr w:rsidR="006D00FC" w:rsidRPr="00082AEA" w:rsidTr="009B45E2">
        <w:tc>
          <w:tcPr>
            <w:tcW w:w="8005" w:type="dxa"/>
          </w:tcPr>
          <w:p w:rsidR="006D00FC" w:rsidRPr="00082AEA" w:rsidRDefault="008A605A" w:rsidP="00E8508B">
            <w:pPr>
              <w:spacing w:before="40" w:after="40"/>
              <w:jc w:val="left"/>
              <w:rPr>
                <w:sz w:val="18"/>
                <w:szCs w:val="18"/>
              </w:rPr>
            </w:pPr>
            <w:r w:rsidRPr="00082AEA">
              <w:rPr>
                <w:rFonts w:eastAsia="MS Mincho"/>
                <w:sz w:val="18"/>
                <w:szCs w:val="18"/>
              </w:rPr>
              <w:t>Categoría</w:t>
            </w:r>
            <w:r w:rsidR="00C6592F" w:rsidRPr="00082AEA">
              <w:rPr>
                <w:rFonts w:eastAsia="MS Mincho"/>
                <w:sz w:val="18"/>
                <w:szCs w:val="18"/>
              </w:rPr>
              <w:t> 1</w:t>
            </w:r>
            <w:r w:rsidRPr="00082AEA">
              <w:rPr>
                <w:rFonts w:eastAsia="MS Mincho"/>
                <w:sz w:val="18"/>
                <w:szCs w:val="18"/>
              </w:rPr>
              <w:t>:</w:t>
            </w:r>
            <w:r w:rsidR="009B45E2" w:rsidRPr="00082AEA">
              <w:rPr>
                <w:rFonts w:eastAsia="MS Mincho"/>
                <w:sz w:val="18"/>
                <w:szCs w:val="18"/>
              </w:rPr>
              <w:t xml:space="preserve"> </w:t>
            </w:r>
            <w:r w:rsidRPr="00082AEA">
              <w:rPr>
                <w:rFonts w:eastAsia="MS Mincho"/>
                <w:sz w:val="18"/>
                <w:szCs w:val="18"/>
              </w:rPr>
              <w:t>funcionarios gubernamentales de miembros de la Unión designados por el representante pertinente ante el Consejo de la UPOV</w:t>
            </w:r>
          </w:p>
        </w:tc>
        <w:tc>
          <w:tcPr>
            <w:tcW w:w="1440" w:type="dxa"/>
            <w:vAlign w:val="bottom"/>
          </w:tcPr>
          <w:p w:rsidR="006D00FC" w:rsidRPr="00082AEA" w:rsidRDefault="006D00FC" w:rsidP="009B45E2">
            <w:pPr>
              <w:spacing w:before="40" w:after="40"/>
              <w:ind w:right="206"/>
              <w:jc w:val="right"/>
              <w:rPr>
                <w:sz w:val="18"/>
                <w:szCs w:val="18"/>
              </w:rPr>
            </w:pPr>
            <w:r w:rsidRPr="00082AEA">
              <w:rPr>
                <w:sz w:val="18"/>
                <w:szCs w:val="18"/>
              </w:rPr>
              <w:t>3</w:t>
            </w:r>
            <w:r w:rsidR="00324FF0" w:rsidRPr="00082AEA">
              <w:rPr>
                <w:sz w:val="18"/>
                <w:szCs w:val="18"/>
              </w:rPr>
              <w:t>.</w:t>
            </w:r>
            <w:r w:rsidRPr="00082AEA">
              <w:rPr>
                <w:sz w:val="18"/>
                <w:szCs w:val="18"/>
              </w:rPr>
              <w:t>415</w:t>
            </w:r>
          </w:p>
        </w:tc>
      </w:tr>
      <w:tr w:rsidR="006D00FC" w:rsidRPr="00082AEA" w:rsidTr="009B45E2">
        <w:tc>
          <w:tcPr>
            <w:tcW w:w="8005" w:type="dxa"/>
          </w:tcPr>
          <w:p w:rsidR="006D00FC" w:rsidRPr="00082AEA" w:rsidRDefault="00EC55D0" w:rsidP="00E8508B">
            <w:pPr>
              <w:spacing w:before="40" w:after="40"/>
              <w:jc w:val="left"/>
              <w:rPr>
                <w:sz w:val="18"/>
                <w:szCs w:val="18"/>
              </w:rPr>
            </w:pPr>
            <w:r w:rsidRPr="00082AEA">
              <w:rPr>
                <w:rFonts w:eastAsia="MS Mincho"/>
                <w:sz w:val="18"/>
                <w:szCs w:val="18"/>
              </w:rPr>
              <w:t>Categoría</w:t>
            </w:r>
            <w:r w:rsidR="00C6592F" w:rsidRPr="00082AEA">
              <w:rPr>
                <w:rFonts w:eastAsia="MS Mincho"/>
                <w:sz w:val="18"/>
                <w:szCs w:val="18"/>
              </w:rPr>
              <w:t> 2</w:t>
            </w:r>
            <w:r w:rsidRPr="00082AEA">
              <w:rPr>
                <w:rFonts w:eastAsia="MS Mincho"/>
                <w:sz w:val="18"/>
                <w:szCs w:val="18"/>
              </w:rPr>
              <w:t>:</w:t>
            </w:r>
            <w:r w:rsidR="009B45E2" w:rsidRPr="00082AEA">
              <w:rPr>
                <w:rFonts w:eastAsia="MS Mincho"/>
                <w:sz w:val="18"/>
                <w:szCs w:val="18"/>
              </w:rPr>
              <w:t xml:space="preserve"> </w:t>
            </w:r>
            <w:r w:rsidRPr="00082AEA">
              <w:rPr>
                <w:rFonts w:eastAsia="MS Mincho"/>
                <w:sz w:val="18"/>
                <w:szCs w:val="18"/>
              </w:rPr>
              <w:t>funcionarios de Estados observadores u organizaciones intergubernamentales designados por el representante pertinente ante el Consejo de la UPOV</w:t>
            </w:r>
            <w:r w:rsidR="006D00FC" w:rsidRPr="00082AEA">
              <w:rPr>
                <w:rFonts w:eastAsia="MS Mincho"/>
                <w:sz w:val="18"/>
                <w:szCs w:val="18"/>
              </w:rPr>
              <w:t xml:space="preserve"> </w:t>
            </w:r>
          </w:p>
        </w:tc>
        <w:tc>
          <w:tcPr>
            <w:tcW w:w="1440" w:type="dxa"/>
            <w:vAlign w:val="bottom"/>
          </w:tcPr>
          <w:p w:rsidR="006D00FC" w:rsidRPr="00082AEA" w:rsidRDefault="006D00FC" w:rsidP="009B45E2">
            <w:pPr>
              <w:spacing w:before="40" w:after="40"/>
              <w:ind w:right="206"/>
              <w:jc w:val="right"/>
              <w:rPr>
                <w:sz w:val="18"/>
                <w:szCs w:val="18"/>
              </w:rPr>
            </w:pPr>
            <w:r w:rsidRPr="00082AEA">
              <w:rPr>
                <w:sz w:val="18"/>
                <w:szCs w:val="18"/>
              </w:rPr>
              <w:t>267</w:t>
            </w:r>
          </w:p>
        </w:tc>
      </w:tr>
      <w:tr w:rsidR="006D00FC" w:rsidRPr="00082AEA" w:rsidTr="009B45E2">
        <w:tc>
          <w:tcPr>
            <w:tcW w:w="8005" w:type="dxa"/>
          </w:tcPr>
          <w:p w:rsidR="006D00FC" w:rsidRPr="00082AEA" w:rsidRDefault="00EC55D0" w:rsidP="00E8508B">
            <w:pPr>
              <w:spacing w:before="40" w:after="40"/>
              <w:jc w:val="left"/>
              <w:rPr>
                <w:sz w:val="18"/>
                <w:szCs w:val="18"/>
              </w:rPr>
            </w:pPr>
            <w:r w:rsidRPr="00082AEA">
              <w:rPr>
                <w:rFonts w:eastAsia="MS Mincho"/>
                <w:sz w:val="18"/>
                <w:szCs w:val="18"/>
              </w:rPr>
              <w:t>Categoría</w:t>
            </w:r>
            <w:r w:rsidR="00C6592F" w:rsidRPr="00082AEA">
              <w:rPr>
                <w:rFonts w:eastAsia="MS Mincho"/>
                <w:sz w:val="18"/>
                <w:szCs w:val="18"/>
              </w:rPr>
              <w:t> 3</w:t>
            </w:r>
            <w:r w:rsidRPr="00082AEA">
              <w:rPr>
                <w:rFonts w:eastAsia="MS Mincho"/>
                <w:sz w:val="18"/>
                <w:szCs w:val="18"/>
              </w:rPr>
              <w:t>:</w:t>
            </w:r>
            <w:r w:rsidR="009B45E2" w:rsidRPr="00082AEA">
              <w:rPr>
                <w:rFonts w:eastAsia="MS Mincho"/>
                <w:sz w:val="18"/>
                <w:szCs w:val="18"/>
              </w:rPr>
              <w:t xml:space="preserve"> </w:t>
            </w:r>
            <w:r w:rsidRPr="00082AEA">
              <w:rPr>
                <w:rFonts w:eastAsia="MS Mincho"/>
                <w:sz w:val="18"/>
                <w:szCs w:val="18"/>
              </w:rPr>
              <w:t>otros</w:t>
            </w:r>
          </w:p>
        </w:tc>
        <w:tc>
          <w:tcPr>
            <w:tcW w:w="1440" w:type="dxa"/>
            <w:vAlign w:val="bottom"/>
          </w:tcPr>
          <w:p w:rsidR="006D00FC" w:rsidRPr="00082AEA" w:rsidRDefault="006D00FC" w:rsidP="009B45E2">
            <w:pPr>
              <w:spacing w:before="40" w:after="40"/>
              <w:ind w:right="206"/>
              <w:jc w:val="right"/>
              <w:rPr>
                <w:sz w:val="18"/>
                <w:szCs w:val="18"/>
              </w:rPr>
            </w:pPr>
            <w:r w:rsidRPr="00082AEA">
              <w:rPr>
                <w:sz w:val="18"/>
                <w:szCs w:val="18"/>
              </w:rPr>
              <w:t>229</w:t>
            </w:r>
          </w:p>
        </w:tc>
      </w:tr>
      <w:tr w:rsidR="006D00FC" w:rsidRPr="00082AEA" w:rsidTr="009B45E2">
        <w:tc>
          <w:tcPr>
            <w:tcW w:w="8005" w:type="dxa"/>
          </w:tcPr>
          <w:p w:rsidR="006D00FC" w:rsidRPr="00082AEA" w:rsidRDefault="00EC55D0" w:rsidP="00E8508B">
            <w:pPr>
              <w:spacing w:before="40" w:after="40"/>
              <w:jc w:val="left"/>
              <w:rPr>
                <w:sz w:val="18"/>
                <w:szCs w:val="18"/>
              </w:rPr>
            </w:pPr>
            <w:r w:rsidRPr="00082AEA">
              <w:rPr>
                <w:rFonts w:eastAsia="MS Mincho"/>
                <w:sz w:val="18"/>
                <w:szCs w:val="18"/>
              </w:rPr>
              <w:t>Categoría</w:t>
            </w:r>
            <w:r w:rsidR="00C6592F" w:rsidRPr="00082AEA">
              <w:rPr>
                <w:rFonts w:eastAsia="MS Mincho"/>
                <w:sz w:val="18"/>
                <w:szCs w:val="18"/>
              </w:rPr>
              <w:t> 4</w:t>
            </w:r>
            <w:r w:rsidRPr="00082AEA">
              <w:rPr>
                <w:rFonts w:eastAsia="MS Mincho"/>
                <w:sz w:val="18"/>
                <w:szCs w:val="18"/>
              </w:rPr>
              <w:t>:</w:t>
            </w:r>
            <w:r w:rsidR="009B45E2" w:rsidRPr="00082AEA">
              <w:rPr>
                <w:rFonts w:eastAsia="MS Mincho"/>
                <w:sz w:val="18"/>
                <w:szCs w:val="18"/>
              </w:rPr>
              <w:t xml:space="preserve"> </w:t>
            </w:r>
            <w:r w:rsidRPr="00082AEA">
              <w:rPr>
                <w:sz w:val="18"/>
                <w:szCs w:val="18"/>
              </w:rPr>
              <w:t>exoneración discrecional del pago de la tasa de inscripción para determinados participantes</w:t>
            </w:r>
          </w:p>
        </w:tc>
        <w:tc>
          <w:tcPr>
            <w:tcW w:w="1440" w:type="dxa"/>
            <w:vAlign w:val="bottom"/>
          </w:tcPr>
          <w:p w:rsidR="006D00FC" w:rsidRPr="00082AEA" w:rsidRDefault="006D00FC" w:rsidP="009B45E2">
            <w:pPr>
              <w:spacing w:before="40" w:after="40"/>
              <w:ind w:right="206"/>
              <w:jc w:val="right"/>
              <w:rPr>
                <w:sz w:val="18"/>
                <w:szCs w:val="18"/>
              </w:rPr>
            </w:pPr>
            <w:r w:rsidRPr="00082AEA">
              <w:rPr>
                <w:sz w:val="18"/>
                <w:szCs w:val="18"/>
              </w:rPr>
              <w:t>87</w:t>
            </w:r>
          </w:p>
        </w:tc>
      </w:tr>
      <w:tr w:rsidR="006D00FC" w:rsidRPr="00082AEA" w:rsidTr="009B45E2">
        <w:tc>
          <w:tcPr>
            <w:tcW w:w="8005" w:type="dxa"/>
          </w:tcPr>
          <w:p w:rsidR="006D00FC" w:rsidRPr="00082AEA" w:rsidRDefault="00EC55D0" w:rsidP="00E8508B">
            <w:pPr>
              <w:spacing w:before="40" w:after="40"/>
              <w:ind w:right="318"/>
              <w:jc w:val="right"/>
              <w:rPr>
                <w:rFonts w:eastAsia="MS Mincho"/>
                <w:b/>
                <w:sz w:val="18"/>
                <w:szCs w:val="18"/>
              </w:rPr>
            </w:pPr>
            <w:r w:rsidRPr="00082AEA">
              <w:rPr>
                <w:rFonts w:eastAsia="MS Mincho"/>
                <w:b/>
                <w:sz w:val="18"/>
                <w:szCs w:val="18"/>
              </w:rPr>
              <w:t>Total:</w:t>
            </w:r>
          </w:p>
        </w:tc>
        <w:tc>
          <w:tcPr>
            <w:tcW w:w="1440" w:type="dxa"/>
            <w:vAlign w:val="bottom"/>
          </w:tcPr>
          <w:p w:rsidR="006D00FC" w:rsidRPr="00082AEA" w:rsidRDefault="006D00FC" w:rsidP="009B45E2">
            <w:pPr>
              <w:spacing w:before="40" w:after="40"/>
              <w:ind w:right="206"/>
              <w:jc w:val="right"/>
              <w:rPr>
                <w:b/>
                <w:sz w:val="18"/>
                <w:szCs w:val="18"/>
              </w:rPr>
            </w:pPr>
            <w:r w:rsidRPr="00082AEA">
              <w:rPr>
                <w:b/>
                <w:sz w:val="18"/>
                <w:szCs w:val="18"/>
              </w:rPr>
              <w:t>3</w:t>
            </w:r>
            <w:r w:rsidR="00324FF0" w:rsidRPr="00082AEA">
              <w:rPr>
                <w:b/>
                <w:sz w:val="18"/>
                <w:szCs w:val="18"/>
              </w:rPr>
              <w:t>.</w:t>
            </w:r>
            <w:r w:rsidRPr="00082AEA">
              <w:rPr>
                <w:b/>
                <w:sz w:val="18"/>
                <w:szCs w:val="18"/>
              </w:rPr>
              <w:t>998</w:t>
            </w:r>
          </w:p>
        </w:tc>
      </w:tr>
    </w:tbl>
    <w:p w:rsidR="006D00FC" w:rsidRPr="00082AEA" w:rsidRDefault="006D00FC" w:rsidP="006D00FC">
      <w:pPr>
        <w:jc w:val="center"/>
        <w:rPr>
          <w:rFonts w:cs="Arial"/>
          <w:sz w:val="18"/>
          <w:szCs w:val="18"/>
        </w:rPr>
      </w:pPr>
    </w:p>
    <w:p w:rsidR="006D00FC" w:rsidRPr="00082AEA" w:rsidRDefault="006D00FC" w:rsidP="006D00FC">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6D00FC" w:rsidRPr="00082AEA" w:rsidTr="009B45E2">
        <w:tc>
          <w:tcPr>
            <w:tcW w:w="4944" w:type="dxa"/>
          </w:tcPr>
          <w:p w:rsidR="006D00FC" w:rsidRPr="00082AEA" w:rsidRDefault="00EC55D0" w:rsidP="00EC55D0">
            <w:pPr>
              <w:pStyle w:val="Caption"/>
            </w:pPr>
            <w:bookmarkStart w:id="140" w:name="_Toc528352604"/>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35</w:t>
            </w:r>
            <w:r w:rsidR="00B03302" w:rsidRPr="00082AEA">
              <w:fldChar w:fldCharType="end"/>
            </w:r>
            <w:r w:rsidRPr="00082AEA">
              <w:t>.</w:t>
            </w:r>
            <w:r w:rsidR="009B45E2" w:rsidRPr="00082AEA">
              <w:t xml:space="preserve"> </w:t>
            </w:r>
            <w:r w:rsidRPr="00082AEA">
              <w:t>Participantes en las sesiones principales del</w:t>
            </w:r>
            <w:r w:rsidR="006D00FC" w:rsidRPr="00082AEA">
              <w:t xml:space="preserve"> </w:t>
            </w:r>
            <w:r w:rsidR="006D00FC" w:rsidRPr="00082AEA">
              <w:br/>
            </w:r>
            <w:r w:rsidRPr="00082AEA">
              <w:t>curso DL</w:t>
            </w:r>
            <w:r w:rsidRPr="00082AEA">
              <w:noBreakHyphen/>
              <w:t xml:space="preserve">205 </w:t>
            </w:r>
            <w:r w:rsidRPr="00082AEA">
              <w:rPr>
                <w:iCs/>
              </w:rPr>
              <w:t>por categoría de inscripción</w:t>
            </w:r>
            <w:bookmarkEnd w:id="140"/>
          </w:p>
          <w:p w:rsidR="006D00FC" w:rsidRPr="00082AEA" w:rsidRDefault="000339B7" w:rsidP="009B45E2">
            <w:pPr>
              <w:keepNext/>
              <w:keepLines/>
              <w:jc w:val="center"/>
            </w:pPr>
            <w:r w:rsidRPr="00082AEA">
              <w:rPr>
                <w:noProof/>
              </w:rPr>
              <w:drawing>
                <wp:inline distT="0" distB="0" distL="0" distR="0">
                  <wp:extent cx="3025140" cy="2195830"/>
                  <wp:effectExtent l="19050" t="0" r="3810" b="0"/>
                  <wp:docPr id="2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3025140" cy="2195830"/>
                          </a:xfrm>
                          <a:prstGeom prst="rect">
                            <a:avLst/>
                          </a:prstGeom>
                          <a:noFill/>
                          <a:ln w="9525">
                            <a:noFill/>
                            <a:miter lim="800000"/>
                            <a:headEnd/>
                            <a:tailEnd/>
                          </a:ln>
                        </pic:spPr>
                      </pic:pic>
                    </a:graphicData>
                  </a:graphic>
                </wp:inline>
              </w:drawing>
            </w:r>
          </w:p>
        </w:tc>
        <w:tc>
          <w:tcPr>
            <w:tcW w:w="4945" w:type="dxa"/>
          </w:tcPr>
          <w:p w:rsidR="006D00FC" w:rsidRPr="00082AEA" w:rsidRDefault="00EC55D0" w:rsidP="00EC55D0">
            <w:pPr>
              <w:pStyle w:val="Caption"/>
            </w:pPr>
            <w:bookmarkStart w:id="141" w:name="_Toc528352605"/>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36</w:t>
            </w:r>
            <w:r w:rsidR="00B03302" w:rsidRPr="00082AEA">
              <w:fldChar w:fldCharType="end"/>
            </w:r>
            <w:r w:rsidRPr="00082AEA">
              <w:t>.</w:t>
            </w:r>
            <w:r w:rsidR="009B45E2" w:rsidRPr="00082AEA">
              <w:t xml:space="preserve"> </w:t>
            </w:r>
            <w:r w:rsidRPr="00082AEA">
              <w:t>Participantes en las sesiones principales del curso DL</w:t>
            </w:r>
            <w:r w:rsidRPr="00082AEA">
              <w:noBreakHyphen/>
              <w:t>205 por idioma</w:t>
            </w:r>
            <w:bookmarkEnd w:id="141"/>
          </w:p>
          <w:p w:rsidR="006D00FC" w:rsidRPr="00082AEA" w:rsidRDefault="00ED4A1E" w:rsidP="009B45E2">
            <w:pPr>
              <w:keepNext/>
              <w:keepLines/>
              <w:jc w:val="center"/>
            </w:pPr>
            <w:r w:rsidRPr="00082AEA">
              <w:rPr>
                <w:noProof/>
              </w:rPr>
              <w:drawing>
                <wp:inline distT="0" distB="0" distL="0" distR="0">
                  <wp:extent cx="2950005" cy="2196000"/>
                  <wp:effectExtent l="19050" t="0" r="2745" b="0"/>
                  <wp:docPr id="2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2950005" cy="2196000"/>
                          </a:xfrm>
                          <a:prstGeom prst="rect">
                            <a:avLst/>
                          </a:prstGeom>
                          <a:noFill/>
                          <a:ln w="9525">
                            <a:noFill/>
                            <a:miter lim="800000"/>
                            <a:headEnd/>
                            <a:tailEnd/>
                          </a:ln>
                        </pic:spPr>
                      </pic:pic>
                    </a:graphicData>
                  </a:graphic>
                </wp:inline>
              </w:drawing>
            </w:r>
          </w:p>
        </w:tc>
      </w:tr>
    </w:tbl>
    <w:p w:rsidR="006D00FC" w:rsidRPr="00082AEA" w:rsidRDefault="006D00FC" w:rsidP="006D00FC">
      <w:pPr>
        <w:rPr>
          <w:sz w:val="18"/>
          <w:szCs w:val="18"/>
        </w:rPr>
      </w:pPr>
    </w:p>
    <w:p w:rsidR="006D00FC" w:rsidRPr="00082AEA" w:rsidRDefault="006D00FC" w:rsidP="006D00FC">
      <w:pPr>
        <w:rPr>
          <w:sz w:val="18"/>
          <w:szCs w:val="18"/>
        </w:rPr>
      </w:pPr>
    </w:p>
    <w:tbl>
      <w:tblPr>
        <w:tblW w:w="9889" w:type="dxa"/>
        <w:tblLayout w:type="fixed"/>
        <w:tblLook w:val="0000" w:firstRow="0" w:lastRow="0" w:firstColumn="0" w:lastColumn="0" w:noHBand="0" w:noVBand="0"/>
      </w:tblPr>
      <w:tblGrid>
        <w:gridCol w:w="4944"/>
        <w:gridCol w:w="4945"/>
      </w:tblGrid>
      <w:tr w:rsidR="006D00FC" w:rsidRPr="00082AEA" w:rsidTr="009B45E2">
        <w:tc>
          <w:tcPr>
            <w:tcW w:w="4944" w:type="dxa"/>
          </w:tcPr>
          <w:p w:rsidR="006D00FC" w:rsidRPr="00082AEA" w:rsidRDefault="00EC55D0" w:rsidP="00EC55D0">
            <w:pPr>
              <w:pStyle w:val="Caption"/>
              <w:rPr>
                <w:noProof/>
              </w:rPr>
            </w:pPr>
            <w:bookmarkStart w:id="142" w:name="_Toc528352606"/>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37</w:t>
            </w:r>
            <w:r w:rsidR="00B03302" w:rsidRPr="00082AEA">
              <w:fldChar w:fldCharType="end"/>
            </w:r>
            <w:r w:rsidRPr="00082AEA">
              <w:t>.</w:t>
            </w:r>
            <w:r w:rsidR="009B45E2" w:rsidRPr="00082AEA">
              <w:t xml:space="preserve"> </w:t>
            </w:r>
            <w:r w:rsidRPr="00082AEA">
              <w:t>Participantes en las sesiones principales de los</w:t>
            </w:r>
            <w:r w:rsidR="00D4219F" w:rsidRPr="00082AEA">
              <w:t xml:space="preserve"> </w:t>
            </w:r>
            <w:r w:rsidRPr="00082AEA">
              <w:t>cursos DL</w:t>
            </w:r>
            <w:r w:rsidRPr="00082AEA">
              <w:noBreakHyphen/>
              <w:t>305</w:t>
            </w:r>
            <w:r w:rsidR="00C6592F" w:rsidRPr="00082AEA">
              <w:t xml:space="preserve">, </w:t>
            </w:r>
            <w:r w:rsidRPr="00082AEA">
              <w:t>DL</w:t>
            </w:r>
            <w:r w:rsidRPr="00082AEA">
              <w:noBreakHyphen/>
              <w:t>305A y DL</w:t>
            </w:r>
            <w:r w:rsidRPr="00082AEA">
              <w:noBreakHyphen/>
              <w:t>305B por categoría de inscripción</w:t>
            </w:r>
            <w:bookmarkEnd w:id="142"/>
          </w:p>
          <w:p w:rsidR="006D00FC" w:rsidRPr="00082AEA" w:rsidRDefault="00D4219F" w:rsidP="009B45E2">
            <w:pPr>
              <w:jc w:val="center"/>
            </w:pPr>
            <w:r w:rsidRPr="00082AEA">
              <w:rPr>
                <w:noProof/>
              </w:rPr>
              <w:drawing>
                <wp:inline distT="0" distB="0" distL="0" distR="0">
                  <wp:extent cx="3002915" cy="2150745"/>
                  <wp:effectExtent l="19050" t="0" r="6985" b="0"/>
                  <wp:docPr id="2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3002915" cy="2150745"/>
                          </a:xfrm>
                          <a:prstGeom prst="rect">
                            <a:avLst/>
                          </a:prstGeom>
                          <a:noFill/>
                          <a:ln w="9525">
                            <a:noFill/>
                            <a:miter lim="800000"/>
                            <a:headEnd/>
                            <a:tailEnd/>
                          </a:ln>
                        </pic:spPr>
                      </pic:pic>
                    </a:graphicData>
                  </a:graphic>
                </wp:inline>
              </w:drawing>
            </w:r>
          </w:p>
          <w:p w:rsidR="006D00FC" w:rsidRPr="00082AEA" w:rsidRDefault="006D00FC" w:rsidP="009B45E2">
            <w:pPr>
              <w:keepNext/>
              <w:keepLines/>
            </w:pPr>
          </w:p>
          <w:p w:rsidR="006D00FC" w:rsidRPr="00082AEA" w:rsidRDefault="006D00FC" w:rsidP="009B45E2">
            <w:pPr>
              <w:keepNext/>
              <w:keepLines/>
            </w:pPr>
          </w:p>
        </w:tc>
        <w:tc>
          <w:tcPr>
            <w:tcW w:w="4945" w:type="dxa"/>
          </w:tcPr>
          <w:p w:rsidR="006D00FC" w:rsidRPr="00082AEA" w:rsidRDefault="00EC55D0" w:rsidP="00D4219F">
            <w:pPr>
              <w:pStyle w:val="Caption"/>
              <w:spacing w:after="240"/>
            </w:pPr>
            <w:bookmarkStart w:id="143" w:name="_Toc528352607"/>
            <w:r w:rsidRPr="00082AEA">
              <w:t xml:space="preserve">Gráfico </w:t>
            </w:r>
            <w:r w:rsidR="00B03302" w:rsidRPr="00082AEA">
              <w:fldChar w:fldCharType="begin"/>
            </w:r>
            <w:r w:rsidRPr="00082AEA">
              <w:instrText xml:space="preserve"> SEQ Figure \* ARABIC </w:instrText>
            </w:r>
            <w:r w:rsidR="00B03302" w:rsidRPr="00082AEA">
              <w:fldChar w:fldCharType="separate"/>
            </w:r>
            <w:r w:rsidRPr="00082AEA">
              <w:t>38</w:t>
            </w:r>
            <w:r w:rsidR="00B03302" w:rsidRPr="00082AEA">
              <w:fldChar w:fldCharType="end"/>
            </w:r>
            <w:r w:rsidRPr="00082AEA">
              <w:t>.</w:t>
            </w:r>
            <w:r w:rsidR="009B45E2" w:rsidRPr="00082AEA">
              <w:t xml:space="preserve"> </w:t>
            </w:r>
            <w:r w:rsidRPr="00082AEA">
              <w:t>Participantes en las sesiones principales de los</w:t>
            </w:r>
            <w:r w:rsidR="006D00FC" w:rsidRPr="00082AEA">
              <w:br/>
            </w:r>
            <w:r w:rsidRPr="00082AEA">
              <w:t>cursos DL</w:t>
            </w:r>
            <w:r w:rsidRPr="00082AEA">
              <w:noBreakHyphen/>
              <w:t>305</w:t>
            </w:r>
            <w:r w:rsidR="00C6592F" w:rsidRPr="00082AEA">
              <w:t xml:space="preserve">, </w:t>
            </w:r>
            <w:r w:rsidRPr="00082AEA">
              <w:t>DL</w:t>
            </w:r>
            <w:r w:rsidRPr="00082AEA">
              <w:noBreakHyphen/>
              <w:t>305A y DL</w:t>
            </w:r>
            <w:r w:rsidRPr="00082AEA">
              <w:noBreakHyphen/>
              <w:t>305B por idioma</w:t>
            </w:r>
            <w:bookmarkEnd w:id="143"/>
          </w:p>
          <w:p w:rsidR="006D00FC" w:rsidRPr="00082AEA" w:rsidRDefault="00D4219F" w:rsidP="009B45E2">
            <w:pPr>
              <w:jc w:val="center"/>
            </w:pPr>
            <w:r w:rsidRPr="00082AEA">
              <w:rPr>
                <w:noProof/>
              </w:rPr>
              <w:drawing>
                <wp:inline distT="0" distB="0" distL="0" distR="0">
                  <wp:extent cx="3002915" cy="2235200"/>
                  <wp:effectExtent l="19050" t="0" r="6985" b="0"/>
                  <wp:docPr id="2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3002915" cy="2235200"/>
                          </a:xfrm>
                          <a:prstGeom prst="rect">
                            <a:avLst/>
                          </a:prstGeom>
                          <a:noFill/>
                          <a:ln w="9525">
                            <a:noFill/>
                            <a:miter lim="800000"/>
                            <a:headEnd/>
                            <a:tailEnd/>
                          </a:ln>
                        </pic:spPr>
                      </pic:pic>
                    </a:graphicData>
                  </a:graphic>
                </wp:inline>
              </w:drawing>
            </w:r>
          </w:p>
        </w:tc>
      </w:tr>
    </w:tbl>
    <w:p w:rsidR="006D00FC" w:rsidRPr="00082AEA" w:rsidRDefault="006D00FC" w:rsidP="006D00FC">
      <w:pPr>
        <w:rPr>
          <w:sz w:val="18"/>
          <w:szCs w:val="18"/>
        </w:rPr>
      </w:pPr>
    </w:p>
    <w:p w:rsidR="006D00FC" w:rsidRPr="00082AEA" w:rsidRDefault="006D00FC" w:rsidP="006D00FC">
      <w:pPr>
        <w:jc w:val="left"/>
        <w:rPr>
          <w:sz w:val="18"/>
          <w:szCs w:val="18"/>
        </w:rPr>
      </w:pPr>
    </w:p>
    <w:p w:rsidR="006D00FC" w:rsidRPr="00082AEA" w:rsidRDefault="006D00FC" w:rsidP="006D00FC">
      <w:pPr>
        <w:jc w:val="left"/>
        <w:rPr>
          <w:sz w:val="18"/>
          <w:szCs w:val="18"/>
        </w:rPr>
      </w:pPr>
      <w:r w:rsidRPr="00082AEA">
        <w:rPr>
          <w:sz w:val="18"/>
          <w:szCs w:val="18"/>
        </w:rPr>
        <w:br w:type="page"/>
      </w:r>
    </w:p>
    <w:p w:rsidR="006D00FC" w:rsidRPr="00082AEA" w:rsidRDefault="00316823" w:rsidP="006D00FC">
      <w:pPr>
        <w:keepNext/>
        <w:jc w:val="center"/>
        <w:rPr>
          <w:rFonts w:cs="Arial"/>
          <w:sz w:val="18"/>
          <w:szCs w:val="18"/>
        </w:rPr>
      </w:pPr>
      <w:r w:rsidRPr="00082AEA">
        <w:rPr>
          <w:rFonts w:cs="Arial"/>
          <w:sz w:val="18"/>
          <w:szCs w:val="18"/>
        </w:rPr>
        <w:lastRenderedPageBreak/>
        <w:t>Sesiones especiales del curso DL</w:t>
      </w:r>
      <w:r w:rsidRPr="00082AEA">
        <w:rPr>
          <w:rFonts w:cs="Arial"/>
          <w:sz w:val="18"/>
          <w:szCs w:val="18"/>
        </w:rPr>
        <w:noBreakHyphen/>
        <w:t>205 en</w:t>
      </w:r>
      <w:r w:rsidR="00C6592F" w:rsidRPr="00082AEA">
        <w:rPr>
          <w:rFonts w:cs="Arial"/>
          <w:sz w:val="18"/>
          <w:szCs w:val="18"/>
        </w:rPr>
        <w:t> 2</w:t>
      </w:r>
      <w:r w:rsidRPr="00082AEA">
        <w:rPr>
          <w:rFonts w:cs="Arial"/>
          <w:sz w:val="18"/>
          <w:szCs w:val="18"/>
        </w:rPr>
        <w:t>016 y en</w:t>
      </w:r>
      <w:r w:rsidR="00C6592F" w:rsidRPr="00082AEA">
        <w:rPr>
          <w:rFonts w:cs="Arial"/>
          <w:sz w:val="18"/>
          <w:szCs w:val="18"/>
        </w:rPr>
        <w:t> 2</w:t>
      </w:r>
      <w:r w:rsidRPr="00082AEA">
        <w:rPr>
          <w:rFonts w:cs="Arial"/>
          <w:sz w:val="18"/>
          <w:szCs w:val="18"/>
        </w:rPr>
        <w:t>017</w:t>
      </w:r>
      <w:r w:rsidR="006D00FC" w:rsidRPr="00082AEA">
        <w:rPr>
          <w:rFonts w:cs="Arial"/>
          <w:sz w:val="18"/>
          <w:szCs w:val="18"/>
        </w:rPr>
        <w:t xml:space="preserve"> </w:t>
      </w:r>
    </w:p>
    <w:p w:rsidR="006D00FC" w:rsidRPr="00082AEA" w:rsidRDefault="006D00FC" w:rsidP="006D00FC">
      <w:pPr>
        <w:keepNext/>
        <w:jc w:val="center"/>
        <w:rPr>
          <w:rFonts w:cs="Arial"/>
          <w:sz w:val="18"/>
          <w:szCs w:val="18"/>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76"/>
        <w:gridCol w:w="6094"/>
        <w:gridCol w:w="1134"/>
        <w:gridCol w:w="1135"/>
      </w:tblGrid>
      <w:tr w:rsidR="006D00FC" w:rsidRPr="00082AEA" w:rsidTr="00512690">
        <w:tc>
          <w:tcPr>
            <w:tcW w:w="1276" w:type="dxa"/>
            <w:shd w:val="solid" w:color="C0C0C0" w:fill="D9D9D9"/>
            <w:tcMar>
              <w:left w:w="57" w:type="dxa"/>
              <w:right w:w="57" w:type="dxa"/>
            </w:tcMar>
            <w:vAlign w:val="bottom"/>
          </w:tcPr>
          <w:p w:rsidR="006D00FC" w:rsidRPr="00082AEA" w:rsidRDefault="00316823" w:rsidP="00E8508B">
            <w:pPr>
              <w:autoSpaceDE w:val="0"/>
              <w:autoSpaceDN w:val="0"/>
              <w:adjustRightInd w:val="0"/>
              <w:spacing w:before="40" w:after="40"/>
              <w:jc w:val="left"/>
              <w:rPr>
                <w:rFonts w:eastAsia="MS Mincho" w:cs="Arial"/>
                <w:sz w:val="18"/>
                <w:szCs w:val="18"/>
                <w:lang w:eastAsia="ja-JP"/>
              </w:rPr>
            </w:pPr>
            <w:r w:rsidRPr="00082AEA">
              <w:rPr>
                <w:rFonts w:eastAsia="MS Mincho" w:cs="Arial"/>
                <w:sz w:val="18"/>
                <w:szCs w:val="18"/>
                <w:lang w:eastAsia="ja-JP"/>
              </w:rPr>
              <w:t>Mes y año</w:t>
            </w:r>
          </w:p>
        </w:tc>
        <w:tc>
          <w:tcPr>
            <w:tcW w:w="6095" w:type="dxa"/>
            <w:shd w:val="solid" w:color="C0C0C0" w:fill="D9D9D9"/>
            <w:tcMar>
              <w:left w:w="57" w:type="dxa"/>
              <w:right w:w="57" w:type="dxa"/>
            </w:tcMar>
            <w:vAlign w:val="bottom"/>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Título del curso</w:t>
            </w:r>
          </w:p>
        </w:tc>
        <w:tc>
          <w:tcPr>
            <w:tcW w:w="1134" w:type="dxa"/>
            <w:shd w:val="solid" w:color="C0C0C0" w:fill="D9D9D9"/>
            <w:tcMar>
              <w:left w:w="57" w:type="dxa"/>
              <w:right w:w="57" w:type="dxa"/>
            </w:tcMar>
            <w:vAlign w:val="bottom"/>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Idioma(s)</w:t>
            </w:r>
          </w:p>
        </w:tc>
        <w:tc>
          <w:tcPr>
            <w:tcW w:w="1134" w:type="dxa"/>
            <w:shd w:val="solid" w:color="C0C0C0" w:fill="D9D9D9"/>
            <w:tcMar>
              <w:left w:w="57" w:type="dxa"/>
              <w:right w:w="57" w:type="dxa"/>
            </w:tcMar>
            <w:vAlign w:val="bottom"/>
          </w:tcPr>
          <w:p w:rsidR="006D00FC" w:rsidRPr="00082AEA" w:rsidRDefault="00316823" w:rsidP="00E8508B">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Número de participantes</w:t>
            </w:r>
          </w:p>
        </w:tc>
      </w:tr>
      <w:tr w:rsidR="006D00FC" w:rsidRPr="00082AEA" w:rsidTr="00512690">
        <w:tc>
          <w:tcPr>
            <w:tcW w:w="1276" w:type="dxa"/>
            <w:shd w:val="clear" w:color="auto" w:fill="auto"/>
            <w:tcMar>
              <w:left w:w="57" w:type="dxa"/>
              <w:right w:w="57" w:type="dxa"/>
            </w:tcMar>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Mayo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shd w:val="clear" w:color="auto" w:fill="auto"/>
            <w:tcMar>
              <w:left w:w="57" w:type="dxa"/>
              <w:right w:w="57" w:type="dxa"/>
            </w:tcMar>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 xml:space="preserve">Curso de </w:t>
            </w:r>
            <w:r w:rsidR="00F00C87" w:rsidRPr="00082AEA">
              <w:rPr>
                <w:rFonts w:eastAsia="MS Mincho" w:cs="Arial"/>
                <w:color w:val="000000"/>
                <w:sz w:val="18"/>
                <w:szCs w:val="18"/>
                <w:lang w:eastAsia="ja-JP"/>
              </w:rPr>
              <w:t>formación de capacitadores</w:t>
            </w:r>
            <w:r w:rsidRPr="00082AEA">
              <w:rPr>
                <w:rFonts w:eastAsia="MS Mincho" w:cs="Arial"/>
                <w:color w:val="000000"/>
                <w:sz w:val="18"/>
                <w:szCs w:val="18"/>
                <w:lang w:eastAsia="ja-JP"/>
              </w:rPr>
              <w:t xml:space="preserve"> sobre la protección de las variedades vegetales en virtud del Convenio de la UPOV</w:t>
            </w:r>
            <w:r w:rsidR="00C6592F" w:rsidRPr="00082AEA">
              <w:rPr>
                <w:rFonts w:eastAsia="MS Mincho" w:cs="Arial"/>
                <w:color w:val="000000"/>
                <w:sz w:val="18"/>
                <w:szCs w:val="18"/>
                <w:lang w:eastAsia="ja-JP"/>
              </w:rPr>
              <w:t xml:space="preserve">, </w:t>
            </w:r>
            <w:r w:rsidR="00512690" w:rsidRPr="00082AEA">
              <w:rPr>
                <w:rFonts w:eastAsia="MS Mincho" w:cs="Arial"/>
                <w:color w:val="000000"/>
                <w:sz w:val="18"/>
                <w:szCs w:val="18"/>
                <w:lang w:eastAsia="ja-JP"/>
              </w:rPr>
              <w:t>Ginebra</w:t>
            </w:r>
            <w:r w:rsidRPr="00082AEA">
              <w:rPr>
                <w:rFonts w:eastAsia="MS Mincho" w:cs="Arial"/>
                <w:color w:val="000000"/>
                <w:sz w:val="18"/>
                <w:szCs w:val="18"/>
                <w:lang w:eastAsia="ja-JP"/>
              </w:rPr>
              <w:t xml:space="preserve"> (Suiza)</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11</w:t>
            </w:r>
          </w:p>
        </w:tc>
      </w:tr>
      <w:tr w:rsidR="006D00FC" w:rsidRPr="00082AEA" w:rsidTr="00512690">
        <w:tc>
          <w:tcPr>
            <w:tcW w:w="1276" w:type="dxa"/>
            <w:shd w:val="clear" w:color="auto" w:fill="auto"/>
            <w:tcMar>
              <w:left w:w="57" w:type="dxa"/>
              <w:right w:w="57" w:type="dxa"/>
            </w:tcMar>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Mayo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shd w:val="clear" w:color="auto" w:fill="auto"/>
            <w:tcMar>
              <w:left w:w="57" w:type="dxa"/>
              <w:right w:w="57" w:type="dxa"/>
            </w:tcMar>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en PI de las maestrías de la OAPI</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cs="Arial"/>
                <w:sz w:val="18"/>
                <w:szCs w:val="18"/>
              </w:rPr>
            </w:pPr>
            <w:r w:rsidRPr="00082AEA">
              <w:rPr>
                <w:rFonts w:cs="Arial"/>
                <w:sz w:val="18"/>
                <w:szCs w:val="18"/>
              </w:rPr>
              <w:t>6</w:t>
            </w:r>
          </w:p>
        </w:tc>
      </w:tr>
      <w:tr w:rsidR="006D00FC" w:rsidRPr="00082AEA" w:rsidTr="00512690">
        <w:tc>
          <w:tcPr>
            <w:tcW w:w="1276" w:type="dxa"/>
            <w:tcMar>
              <w:left w:w="57" w:type="dxa"/>
              <w:right w:w="57" w:type="dxa"/>
            </w:tcMar>
          </w:tcPr>
          <w:p w:rsidR="006D00FC" w:rsidRPr="00082AEA" w:rsidRDefault="0031682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Junio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tcMar>
              <w:left w:w="57" w:type="dxa"/>
              <w:right w:w="57" w:type="dxa"/>
            </w:tcMar>
          </w:tcPr>
          <w:p w:rsidR="006D00FC" w:rsidRPr="00082AEA" w:rsidRDefault="00D26F93" w:rsidP="00E8508B">
            <w:pPr>
              <w:spacing w:before="60"/>
              <w:jc w:val="left"/>
              <w:rPr>
                <w:rFonts w:eastAsia="MS Mincho" w:cs="Arial"/>
                <w:color w:val="000000"/>
                <w:sz w:val="18"/>
                <w:szCs w:val="18"/>
                <w:lang w:eastAsia="ja-JP"/>
              </w:rPr>
            </w:pPr>
            <w:r w:rsidRPr="00082AEA">
              <w:rPr>
                <w:rFonts w:eastAsia="MS Mincho" w:cs="Arial"/>
                <w:color w:val="000000"/>
                <w:sz w:val="18"/>
                <w:szCs w:val="18"/>
                <w:lang w:eastAsia="ja-JP"/>
              </w:rPr>
              <w:t>Programa de maestría en fitomejoramiento del </w:t>
            </w:r>
            <w:r w:rsidRPr="00082AEA">
              <w:rPr>
                <w:rFonts w:eastAsia="MS Mincho" w:cs="Arial"/>
                <w:i/>
                <w:iCs/>
                <w:color w:val="000000"/>
                <w:sz w:val="18"/>
                <w:szCs w:val="18"/>
                <w:lang w:eastAsia="ja-JP"/>
              </w:rPr>
              <w:t>Institut Polytechnique </w:t>
            </w:r>
            <w:r w:rsidRPr="00082AEA">
              <w:rPr>
                <w:rFonts w:eastAsia="MS Mincho" w:cs="Arial"/>
                <w:color w:val="000000"/>
                <w:sz w:val="18"/>
                <w:szCs w:val="18"/>
                <w:lang w:eastAsia="ja-JP"/>
              </w:rPr>
              <w:t>de la Universidad LaSalle Beauvais</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ES</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FR</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cs="Arial"/>
                <w:sz w:val="18"/>
                <w:szCs w:val="18"/>
              </w:rPr>
            </w:pPr>
            <w:r w:rsidRPr="00082AEA">
              <w:rPr>
                <w:rFonts w:cs="Arial"/>
                <w:sz w:val="18"/>
                <w:szCs w:val="18"/>
              </w:rPr>
              <w:t>35</w:t>
            </w:r>
          </w:p>
        </w:tc>
      </w:tr>
      <w:tr w:rsidR="006D00FC" w:rsidRPr="00082AEA" w:rsidTr="00512690">
        <w:tc>
          <w:tcPr>
            <w:tcW w:w="1276" w:type="dxa"/>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Junio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la KOICA sobre protección de las variedades vegetales (República de Corea</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cs="Arial"/>
                <w:sz w:val="18"/>
                <w:szCs w:val="18"/>
              </w:rPr>
              <w:t>4</w:t>
            </w:r>
          </w:p>
        </w:tc>
      </w:tr>
      <w:tr w:rsidR="006D00FC" w:rsidRPr="00082AEA" w:rsidTr="00512690">
        <w:tc>
          <w:tcPr>
            <w:tcW w:w="1276" w:type="dxa"/>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Junio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internacional del Naktuinbouw</w:t>
            </w:r>
            <w:r w:rsidRPr="00082AEA">
              <w:rPr>
                <w:rFonts w:eastAsia="MS Mincho" w:cs="Arial"/>
                <w:i/>
                <w:color w:val="000000"/>
                <w:sz w:val="18"/>
                <w:szCs w:val="18"/>
                <w:lang w:eastAsia="ja-JP"/>
              </w:rPr>
              <w:t xml:space="preserve"> </w:t>
            </w:r>
            <w:r w:rsidRPr="00082AEA">
              <w:rPr>
                <w:rFonts w:eastAsia="MS Mincho" w:cs="Arial"/>
                <w:color w:val="000000"/>
                <w:sz w:val="18"/>
                <w:szCs w:val="18"/>
                <w:lang w:eastAsia="ja-JP"/>
              </w:rPr>
              <w:t>sobre protección de las variedades vegetales (Países Bajos)</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cs="Arial"/>
                <w:sz w:val="18"/>
                <w:szCs w:val="18"/>
              </w:rPr>
              <w:t>8</w:t>
            </w:r>
          </w:p>
        </w:tc>
      </w:tr>
      <w:tr w:rsidR="006D00FC" w:rsidRPr="00082AEA" w:rsidTr="00512690">
        <w:tc>
          <w:tcPr>
            <w:tcW w:w="1276"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Junio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la JICA sobre la armonización internacional del sistema de protección de las variedades vegetales (Japón)</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cs="Arial"/>
                <w:sz w:val="18"/>
                <w:szCs w:val="18"/>
              </w:rPr>
              <w:t>11</w:t>
            </w:r>
          </w:p>
        </w:tc>
      </w:tr>
      <w:tr w:rsidR="006D00FC" w:rsidRPr="00082AEA" w:rsidTr="00512690">
        <w:tc>
          <w:tcPr>
            <w:tcW w:w="1276"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Septiembre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capacitadores sobre la protección de las variedades vegetales en virtud del Convenio de la UPOV</w:t>
            </w:r>
            <w:r w:rsidR="00C6592F" w:rsidRPr="00082AEA">
              <w:rPr>
                <w:rFonts w:eastAsia="MS Mincho" w:cs="Arial"/>
                <w:color w:val="000000"/>
                <w:sz w:val="18"/>
                <w:szCs w:val="18"/>
                <w:lang w:eastAsia="ja-JP"/>
              </w:rPr>
              <w:t xml:space="preserve">, </w:t>
            </w:r>
            <w:r w:rsidR="00512690" w:rsidRPr="00082AEA">
              <w:rPr>
                <w:rFonts w:eastAsia="MS Mincho" w:cs="Arial"/>
                <w:color w:val="000000"/>
                <w:sz w:val="18"/>
                <w:szCs w:val="18"/>
                <w:lang w:eastAsia="ja-JP"/>
              </w:rPr>
              <w:t>Ginebra</w:t>
            </w:r>
            <w:r w:rsidRPr="00082AEA">
              <w:rPr>
                <w:rFonts w:eastAsia="MS Mincho" w:cs="Arial"/>
                <w:color w:val="000000"/>
                <w:sz w:val="18"/>
                <w:szCs w:val="18"/>
                <w:lang w:eastAsia="ja-JP"/>
              </w:rPr>
              <w:t xml:space="preserve"> (Suiza)</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cs="Arial"/>
                <w:sz w:val="18"/>
                <w:szCs w:val="18"/>
              </w:rPr>
            </w:pPr>
            <w:r w:rsidRPr="00082AEA">
              <w:rPr>
                <w:rFonts w:cs="Arial"/>
                <w:sz w:val="18"/>
                <w:szCs w:val="18"/>
              </w:rPr>
              <w:t>9</w:t>
            </w:r>
          </w:p>
        </w:tc>
      </w:tr>
      <w:tr w:rsidR="006D00FC" w:rsidRPr="00082AEA" w:rsidTr="00512690">
        <w:tc>
          <w:tcPr>
            <w:tcW w:w="1276"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Diciembre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016</w:t>
            </w:r>
          </w:p>
        </w:tc>
        <w:tc>
          <w:tcPr>
            <w:tcW w:w="6095"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capacitadores sobre la protección de las variedades vegetales en virtud del Convenio de la UPOV</w:t>
            </w:r>
            <w:r w:rsidR="00C6592F" w:rsidRPr="00082AEA">
              <w:rPr>
                <w:rFonts w:eastAsia="MS Mincho" w:cs="Arial"/>
                <w:color w:val="000000"/>
                <w:sz w:val="18"/>
                <w:szCs w:val="18"/>
                <w:lang w:eastAsia="ja-JP"/>
              </w:rPr>
              <w:t xml:space="preserve">, </w:t>
            </w:r>
            <w:r w:rsidR="00512690" w:rsidRPr="00082AEA">
              <w:rPr>
                <w:rFonts w:eastAsia="MS Mincho" w:cs="Arial"/>
                <w:color w:val="000000"/>
                <w:sz w:val="18"/>
                <w:szCs w:val="18"/>
                <w:lang w:eastAsia="ja-JP"/>
              </w:rPr>
              <w:t>Ginebra</w:t>
            </w:r>
            <w:r w:rsidRPr="00082AEA">
              <w:rPr>
                <w:rFonts w:eastAsia="MS Mincho" w:cs="Arial"/>
                <w:color w:val="000000"/>
                <w:sz w:val="18"/>
                <w:szCs w:val="18"/>
                <w:lang w:eastAsia="ja-JP"/>
              </w:rPr>
              <w:t xml:space="preserve"> (Suiza) (español)</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ES</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cs="Arial"/>
                <w:sz w:val="18"/>
                <w:szCs w:val="18"/>
              </w:rPr>
            </w:pPr>
            <w:r w:rsidRPr="00082AEA">
              <w:rPr>
                <w:rFonts w:cs="Arial"/>
                <w:sz w:val="18"/>
                <w:szCs w:val="18"/>
              </w:rPr>
              <w:t>3</w:t>
            </w:r>
          </w:p>
        </w:tc>
      </w:tr>
      <w:tr w:rsidR="006D00FC" w:rsidRPr="00082AEA" w:rsidTr="00512690">
        <w:tc>
          <w:tcPr>
            <w:tcW w:w="1276"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Marzo-abril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p>
        </w:tc>
        <w:tc>
          <w:tcPr>
            <w:tcW w:w="6095"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en PI de las maestrías de la OAPI</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ES</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29</w:t>
            </w:r>
          </w:p>
        </w:tc>
      </w:tr>
      <w:tr w:rsidR="006D00FC" w:rsidRPr="00082AEA" w:rsidTr="00512690">
        <w:tc>
          <w:tcPr>
            <w:tcW w:w="1276"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Marzo-abril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p>
        </w:tc>
        <w:tc>
          <w:tcPr>
            <w:tcW w:w="6095" w:type="dxa"/>
            <w:shd w:val="clear" w:color="auto" w:fill="auto"/>
            <w:tcMar>
              <w:left w:w="57" w:type="dxa"/>
              <w:right w:w="57" w:type="dxa"/>
            </w:tcMar>
          </w:tcPr>
          <w:p w:rsidR="006D00FC" w:rsidRPr="00082AEA" w:rsidRDefault="00D26F93"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internacional del Naktuinbouw</w:t>
            </w:r>
            <w:r w:rsidRPr="00082AEA">
              <w:rPr>
                <w:rFonts w:eastAsia="MS Mincho" w:cs="Arial"/>
                <w:i/>
                <w:color w:val="000000"/>
                <w:sz w:val="18"/>
                <w:szCs w:val="18"/>
                <w:lang w:eastAsia="ja-JP"/>
              </w:rPr>
              <w:t xml:space="preserve"> </w:t>
            </w:r>
            <w:r w:rsidRPr="00082AEA">
              <w:rPr>
                <w:rFonts w:eastAsia="MS Mincho" w:cs="Arial"/>
                <w:color w:val="000000"/>
                <w:sz w:val="18"/>
                <w:szCs w:val="18"/>
                <w:lang w:eastAsia="ja-JP"/>
              </w:rPr>
              <w:t>sobre protección de las variedades vegetales (Países Bajos)</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ES</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13</w:t>
            </w:r>
          </w:p>
        </w:tc>
      </w:tr>
      <w:tr w:rsidR="006D00FC" w:rsidRPr="00082AEA" w:rsidTr="00512690">
        <w:tc>
          <w:tcPr>
            <w:tcW w:w="1276"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Abril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r w:rsidR="006D00FC" w:rsidRPr="00082AEA">
              <w:rPr>
                <w:rFonts w:eastAsia="MS Mincho" w:cs="Arial"/>
                <w:color w:val="000000"/>
                <w:sz w:val="18"/>
                <w:szCs w:val="18"/>
                <w:lang w:eastAsia="ja-JP"/>
              </w:rPr>
              <w:t xml:space="preserve"> </w:t>
            </w:r>
          </w:p>
        </w:tc>
        <w:tc>
          <w:tcPr>
            <w:tcW w:w="6095"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capacitadores sobre la protección de las variedades vegetales en virtud del Convenio de la UPOV</w:t>
            </w:r>
            <w:r w:rsidR="00C6592F" w:rsidRPr="00082AEA">
              <w:rPr>
                <w:rFonts w:eastAsia="MS Mincho" w:cs="Arial"/>
                <w:color w:val="000000"/>
                <w:sz w:val="18"/>
                <w:szCs w:val="18"/>
                <w:lang w:eastAsia="ja-JP"/>
              </w:rPr>
              <w:t xml:space="preserve">, </w:t>
            </w:r>
            <w:r w:rsidR="00512690" w:rsidRPr="00082AEA">
              <w:rPr>
                <w:rFonts w:eastAsia="MS Mincho" w:cs="Arial"/>
                <w:color w:val="000000"/>
                <w:sz w:val="18"/>
                <w:szCs w:val="18"/>
                <w:lang w:eastAsia="ja-JP"/>
              </w:rPr>
              <w:t>Ginebra</w:t>
            </w:r>
            <w:r w:rsidRPr="00082AEA">
              <w:rPr>
                <w:rFonts w:eastAsia="MS Mincho" w:cs="Arial"/>
                <w:color w:val="000000"/>
                <w:sz w:val="18"/>
                <w:szCs w:val="18"/>
                <w:lang w:eastAsia="ja-JP"/>
              </w:rPr>
              <w:t xml:space="preserve"> (Suiza)</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ES</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4</w:t>
            </w:r>
          </w:p>
        </w:tc>
      </w:tr>
      <w:tr w:rsidR="006D00FC" w:rsidRPr="00082AEA" w:rsidTr="00512690">
        <w:tc>
          <w:tcPr>
            <w:tcW w:w="1276"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Mayo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p>
        </w:tc>
        <w:tc>
          <w:tcPr>
            <w:tcW w:w="6095"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la KOICA sobre protección de las variedades vegetales</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8</w:t>
            </w:r>
          </w:p>
        </w:tc>
      </w:tr>
      <w:tr w:rsidR="006D00FC" w:rsidRPr="00082AEA" w:rsidTr="00512690">
        <w:tc>
          <w:tcPr>
            <w:tcW w:w="1276"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Mayo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p>
        </w:tc>
        <w:tc>
          <w:tcPr>
            <w:tcW w:w="6095"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Curso de formación de la JICA sobre la armonización internacional del sistema de protección de las variedades vegetales</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7</w:t>
            </w:r>
          </w:p>
        </w:tc>
      </w:tr>
      <w:tr w:rsidR="006D00FC" w:rsidRPr="00082AEA" w:rsidTr="00512690">
        <w:tc>
          <w:tcPr>
            <w:tcW w:w="1276" w:type="dxa"/>
            <w:shd w:val="clear" w:color="auto" w:fill="auto"/>
            <w:tcMar>
              <w:left w:w="57" w:type="dxa"/>
              <w:right w:w="57" w:type="dxa"/>
            </w:tcMar>
          </w:tcPr>
          <w:p w:rsidR="006D00FC" w:rsidRPr="00082AEA" w:rsidRDefault="00F00C87"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Septiembre-octubre de</w:t>
            </w:r>
            <w:r w:rsidR="00C6592F" w:rsidRPr="00082AEA">
              <w:rPr>
                <w:rFonts w:eastAsia="MS Mincho" w:cs="Arial"/>
                <w:color w:val="000000"/>
                <w:sz w:val="18"/>
                <w:szCs w:val="18"/>
                <w:lang w:eastAsia="ja-JP"/>
              </w:rPr>
              <w:t> 2</w:t>
            </w:r>
            <w:r w:rsidRPr="00082AEA">
              <w:rPr>
                <w:rFonts w:eastAsia="MS Mincho" w:cs="Arial"/>
                <w:color w:val="000000"/>
                <w:sz w:val="18"/>
                <w:szCs w:val="18"/>
                <w:lang w:eastAsia="ja-JP"/>
              </w:rPr>
              <w:t>017</w:t>
            </w:r>
          </w:p>
        </w:tc>
        <w:tc>
          <w:tcPr>
            <w:tcW w:w="6095" w:type="dxa"/>
            <w:shd w:val="clear" w:color="auto" w:fill="auto"/>
            <w:tcMar>
              <w:left w:w="57" w:type="dxa"/>
              <w:right w:w="57" w:type="dxa"/>
            </w:tcMar>
          </w:tcPr>
          <w:p w:rsidR="006D00FC" w:rsidRPr="00082AEA" w:rsidRDefault="000E4365" w:rsidP="00E8508B">
            <w:pPr>
              <w:autoSpaceDE w:val="0"/>
              <w:autoSpaceDN w:val="0"/>
              <w:adjustRightInd w:val="0"/>
              <w:spacing w:before="40" w:after="40"/>
              <w:jc w:val="left"/>
              <w:rPr>
                <w:rFonts w:eastAsia="MS Mincho" w:cs="Arial"/>
                <w:color w:val="000000"/>
                <w:sz w:val="18"/>
                <w:szCs w:val="18"/>
                <w:lang w:eastAsia="ja-JP"/>
              </w:rPr>
            </w:pPr>
            <w:r w:rsidRPr="00082AEA">
              <w:rPr>
                <w:rFonts w:eastAsia="MS Mincho" w:cs="Arial"/>
                <w:color w:val="000000"/>
                <w:sz w:val="18"/>
                <w:szCs w:val="18"/>
                <w:lang w:eastAsia="ja-JP"/>
              </w:rPr>
              <w:t xml:space="preserve">Máster en </w:t>
            </w:r>
            <w:r w:rsidR="00F00C87" w:rsidRPr="00082AEA">
              <w:rPr>
                <w:rFonts w:eastAsia="MS Mincho" w:cs="Arial"/>
                <w:color w:val="000000"/>
                <w:sz w:val="18"/>
                <w:szCs w:val="18"/>
                <w:lang w:eastAsia="ja-JP"/>
              </w:rPr>
              <w:t xml:space="preserve">protección de las obtenciones vegetales </w:t>
            </w:r>
            <w:r w:rsidR="00F00C87" w:rsidRPr="00082AEA">
              <w:rPr>
                <w:rFonts w:eastAsia="MS Mincho" w:cs="Arial"/>
                <w:i/>
                <w:color w:val="000000"/>
                <w:sz w:val="18"/>
                <w:szCs w:val="18"/>
                <w:lang w:eastAsia="ja-JP"/>
              </w:rPr>
              <w:t>Magister Lvcentinvs</w:t>
            </w:r>
            <w:r w:rsidR="00F00C87" w:rsidRPr="00082AEA">
              <w:rPr>
                <w:rFonts w:eastAsia="MS Mincho" w:cs="Arial"/>
                <w:color w:val="000000"/>
                <w:sz w:val="18"/>
                <w:szCs w:val="18"/>
                <w:lang w:eastAsia="ja-JP"/>
              </w:rPr>
              <w:t xml:space="preserve"> de la Universidad de Alicante</w:t>
            </w:r>
            <w:r w:rsidRPr="00082AEA">
              <w:rPr>
                <w:rFonts w:eastAsia="MS Mincho" w:cs="Arial"/>
                <w:color w:val="000000"/>
                <w:sz w:val="18"/>
                <w:szCs w:val="18"/>
                <w:lang w:eastAsia="ja-JP"/>
              </w:rPr>
              <w:t xml:space="preserve"> (España)</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EN</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ES</w:t>
            </w:r>
            <w:r w:rsidR="00C6592F" w:rsidRPr="00082AEA">
              <w:rPr>
                <w:rFonts w:eastAsia="MS Mincho" w:cs="Arial"/>
                <w:color w:val="000000"/>
                <w:sz w:val="18"/>
                <w:szCs w:val="18"/>
                <w:lang w:eastAsia="ja-JP"/>
              </w:rPr>
              <w:t xml:space="preserve">, </w:t>
            </w:r>
            <w:r w:rsidRPr="00082AEA">
              <w:rPr>
                <w:rFonts w:eastAsia="MS Mincho" w:cs="Arial"/>
                <w:color w:val="000000"/>
                <w:sz w:val="18"/>
                <w:szCs w:val="18"/>
                <w:lang w:eastAsia="ja-JP"/>
              </w:rPr>
              <w:t>FR</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eastAsia="MS Mincho" w:cs="Arial"/>
                <w:color w:val="000000"/>
                <w:sz w:val="18"/>
                <w:szCs w:val="18"/>
                <w:lang w:eastAsia="ja-JP"/>
              </w:rPr>
            </w:pPr>
            <w:r w:rsidRPr="00082AEA">
              <w:rPr>
                <w:rFonts w:eastAsia="MS Mincho" w:cs="Arial"/>
                <w:color w:val="000000"/>
                <w:sz w:val="18"/>
                <w:szCs w:val="18"/>
                <w:lang w:eastAsia="ja-JP"/>
              </w:rPr>
              <w:t>42</w:t>
            </w:r>
          </w:p>
        </w:tc>
      </w:tr>
      <w:tr w:rsidR="006D00FC" w:rsidRPr="00082AEA" w:rsidTr="00512690">
        <w:tc>
          <w:tcPr>
            <w:tcW w:w="1276"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left"/>
              <w:rPr>
                <w:rFonts w:eastAsia="MS Mincho" w:cs="Arial"/>
                <w:b/>
                <w:color w:val="000000"/>
                <w:sz w:val="18"/>
                <w:szCs w:val="18"/>
                <w:lang w:eastAsia="ja-JP"/>
              </w:rPr>
            </w:pPr>
          </w:p>
        </w:tc>
        <w:tc>
          <w:tcPr>
            <w:tcW w:w="6095"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left"/>
              <w:rPr>
                <w:rFonts w:eastAsia="MS Mincho" w:cs="Arial"/>
                <w:b/>
                <w:color w:val="000000"/>
                <w:sz w:val="18"/>
                <w:szCs w:val="18"/>
                <w:lang w:eastAsia="ja-JP"/>
              </w:rPr>
            </w:pPr>
          </w:p>
        </w:tc>
        <w:tc>
          <w:tcPr>
            <w:tcW w:w="1134" w:type="dxa"/>
            <w:shd w:val="clear" w:color="auto" w:fill="auto"/>
            <w:tcMar>
              <w:left w:w="57" w:type="dxa"/>
              <w:right w:w="57" w:type="dxa"/>
            </w:tcMar>
          </w:tcPr>
          <w:p w:rsidR="006D00FC" w:rsidRPr="00082AEA" w:rsidRDefault="000E4365" w:rsidP="00E8508B">
            <w:pPr>
              <w:autoSpaceDE w:val="0"/>
              <w:autoSpaceDN w:val="0"/>
              <w:adjustRightInd w:val="0"/>
              <w:spacing w:before="40" w:after="40"/>
              <w:jc w:val="center"/>
              <w:rPr>
                <w:rFonts w:eastAsia="MS Mincho" w:cs="Arial"/>
                <w:b/>
                <w:color w:val="000000"/>
                <w:sz w:val="18"/>
                <w:szCs w:val="18"/>
                <w:lang w:eastAsia="ja-JP"/>
              </w:rPr>
            </w:pPr>
            <w:r w:rsidRPr="00082AEA">
              <w:rPr>
                <w:rFonts w:eastAsia="MS Mincho" w:cs="Arial"/>
                <w:b/>
                <w:color w:val="000000"/>
                <w:sz w:val="18"/>
                <w:szCs w:val="18"/>
                <w:lang w:eastAsia="ja-JP"/>
              </w:rPr>
              <w:t>TOTAL</w:t>
            </w:r>
          </w:p>
        </w:tc>
        <w:tc>
          <w:tcPr>
            <w:tcW w:w="1134" w:type="dxa"/>
            <w:shd w:val="clear" w:color="auto" w:fill="auto"/>
            <w:tcMar>
              <w:left w:w="57" w:type="dxa"/>
              <w:right w:w="57" w:type="dxa"/>
            </w:tcMar>
          </w:tcPr>
          <w:p w:rsidR="006D00FC" w:rsidRPr="00082AEA" w:rsidRDefault="006D00FC" w:rsidP="009B45E2">
            <w:pPr>
              <w:autoSpaceDE w:val="0"/>
              <w:autoSpaceDN w:val="0"/>
              <w:adjustRightInd w:val="0"/>
              <w:spacing w:before="40" w:after="40"/>
              <w:jc w:val="center"/>
              <w:rPr>
                <w:rFonts w:cs="Arial"/>
                <w:b/>
                <w:sz w:val="18"/>
                <w:szCs w:val="18"/>
              </w:rPr>
            </w:pPr>
            <w:r w:rsidRPr="00082AEA">
              <w:rPr>
                <w:rFonts w:cs="Arial"/>
                <w:b/>
                <w:sz w:val="18"/>
                <w:szCs w:val="18"/>
              </w:rPr>
              <w:t>195</w:t>
            </w:r>
          </w:p>
        </w:tc>
      </w:tr>
    </w:tbl>
    <w:p w:rsidR="006D00FC" w:rsidRPr="00082AEA" w:rsidRDefault="006D00FC" w:rsidP="006D00FC">
      <w:pPr>
        <w:keepNext/>
        <w:jc w:val="center"/>
        <w:rPr>
          <w:rFonts w:cs="Arial"/>
          <w:sz w:val="18"/>
          <w:szCs w:val="18"/>
        </w:rPr>
      </w:pPr>
    </w:p>
    <w:p w:rsidR="006D00FC" w:rsidRPr="00082AEA" w:rsidRDefault="006D00FC" w:rsidP="006D00FC">
      <w:pPr>
        <w:jc w:val="left"/>
        <w:rPr>
          <w:iCs/>
          <w:sz w:val="18"/>
          <w:szCs w:val="24"/>
          <w:u w:val="single"/>
        </w:rPr>
      </w:pPr>
      <w:r w:rsidRPr="00082AEA">
        <w:br w:type="page"/>
      </w:r>
    </w:p>
    <w:p w:rsidR="006D00FC" w:rsidRPr="00082AEA" w:rsidRDefault="000E4365" w:rsidP="000E4365">
      <w:pPr>
        <w:pStyle w:val="Heading8"/>
      </w:pPr>
      <w:bookmarkStart w:id="144" w:name="_Toc528352608"/>
      <w:r w:rsidRPr="00082AEA">
        <w:lastRenderedPageBreak/>
        <w:t>b) Formación de formadores</w:t>
      </w:r>
      <w:bookmarkEnd w:id="144"/>
    </w:p>
    <w:p w:rsidR="006D00FC" w:rsidRPr="00082AEA" w:rsidRDefault="000E4365" w:rsidP="006D00FC">
      <w:pPr>
        <w:pStyle w:val="ListParagraph"/>
        <w:numPr>
          <w:ilvl w:val="0"/>
          <w:numId w:val="38"/>
        </w:numPr>
        <w:jc w:val="left"/>
        <w:rPr>
          <w:rFonts w:cs="Arial"/>
          <w:sz w:val="18"/>
          <w:szCs w:val="18"/>
        </w:rPr>
      </w:pPr>
      <w:r w:rsidRPr="00082AEA">
        <w:rPr>
          <w:rFonts w:cs="Arial"/>
          <w:sz w:val="18"/>
          <w:szCs w:val="18"/>
        </w:rPr>
        <w:t>Curso de formación de capacitadores sobre la protección de las variedades vegetales en virtud del Convenio de la UPOV</w:t>
      </w:r>
      <w:r w:rsidR="00C6592F" w:rsidRPr="00082AEA">
        <w:rPr>
          <w:rFonts w:cs="Arial"/>
          <w:sz w:val="18"/>
          <w:szCs w:val="18"/>
        </w:rPr>
        <w:t xml:space="preserve">, </w:t>
      </w:r>
      <w:r w:rsidR="00512690" w:rsidRPr="00082AEA">
        <w:rPr>
          <w:rFonts w:cs="Arial"/>
          <w:sz w:val="18"/>
          <w:szCs w:val="18"/>
        </w:rPr>
        <w:t>Ginebra</w:t>
      </w:r>
      <w:r w:rsidRPr="00082AEA">
        <w:rPr>
          <w:rFonts w:cs="Arial"/>
          <w:sz w:val="18"/>
          <w:szCs w:val="18"/>
        </w:rPr>
        <w:t xml:space="preserve"> (Suiza)</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016</w:t>
      </w:r>
    </w:p>
    <w:p w:rsidR="006D00FC" w:rsidRPr="00082AEA" w:rsidRDefault="000E4365" w:rsidP="006D00FC">
      <w:pPr>
        <w:pStyle w:val="ListParagraph"/>
        <w:numPr>
          <w:ilvl w:val="0"/>
          <w:numId w:val="38"/>
        </w:numPr>
        <w:jc w:val="left"/>
        <w:rPr>
          <w:rFonts w:cs="Arial"/>
          <w:sz w:val="18"/>
          <w:szCs w:val="18"/>
        </w:rPr>
      </w:pPr>
      <w:r w:rsidRPr="00082AEA">
        <w:rPr>
          <w:rFonts w:cs="Arial"/>
          <w:sz w:val="18"/>
          <w:szCs w:val="18"/>
        </w:rPr>
        <w:t>Curso de formación de capacitadores sobre la protección de las variedades vegetales en virtud del Convenio de la UPOV (en francés)</w:t>
      </w:r>
      <w:r w:rsidR="00C6592F" w:rsidRPr="00082AEA">
        <w:rPr>
          <w:rFonts w:cs="Arial"/>
          <w:sz w:val="18"/>
          <w:szCs w:val="18"/>
        </w:rPr>
        <w:t xml:space="preserve">, </w:t>
      </w:r>
      <w:r w:rsidR="00512690" w:rsidRPr="00082AEA">
        <w:rPr>
          <w:rFonts w:cs="Arial"/>
          <w:sz w:val="18"/>
          <w:szCs w:val="18"/>
        </w:rPr>
        <w:t>Ginebra</w:t>
      </w:r>
      <w:r w:rsidRPr="00082AEA">
        <w:rPr>
          <w:rFonts w:cs="Arial"/>
          <w:sz w:val="18"/>
          <w:szCs w:val="18"/>
        </w:rPr>
        <w:t xml:space="preserve"> (Suiza)</w:t>
      </w:r>
      <w:r w:rsidR="00C6592F" w:rsidRPr="00082AEA">
        <w:rPr>
          <w:rFonts w:cs="Arial"/>
          <w:sz w:val="18"/>
          <w:szCs w:val="18"/>
        </w:rPr>
        <w:t xml:space="preserve">, </w:t>
      </w:r>
      <w:r w:rsidRPr="00082AEA">
        <w:rPr>
          <w:rFonts w:cs="Arial"/>
          <w:sz w:val="18"/>
          <w:szCs w:val="18"/>
        </w:rPr>
        <w:t>en noviembre de 2016</w:t>
      </w:r>
    </w:p>
    <w:p w:rsidR="006D00FC" w:rsidRPr="00082AEA" w:rsidRDefault="000E4365" w:rsidP="006D00FC">
      <w:pPr>
        <w:pStyle w:val="ListParagraph"/>
        <w:numPr>
          <w:ilvl w:val="0"/>
          <w:numId w:val="38"/>
        </w:numPr>
        <w:jc w:val="left"/>
        <w:rPr>
          <w:rFonts w:cs="Arial"/>
          <w:sz w:val="18"/>
          <w:szCs w:val="18"/>
        </w:rPr>
      </w:pPr>
      <w:r w:rsidRPr="00082AEA">
        <w:rPr>
          <w:rFonts w:cs="Arial"/>
          <w:sz w:val="18"/>
          <w:szCs w:val="18"/>
        </w:rPr>
        <w:t>Curso de formación de capacitadores sobre la protección de las variedades vegetales en virtud del Convenio de la UPOV</w:t>
      </w:r>
      <w:r w:rsidR="00C6592F" w:rsidRPr="00082AEA">
        <w:rPr>
          <w:rFonts w:cs="Arial"/>
          <w:sz w:val="18"/>
          <w:szCs w:val="18"/>
        </w:rPr>
        <w:t xml:space="preserve">, </w:t>
      </w:r>
      <w:r w:rsidR="00512690" w:rsidRPr="00082AEA">
        <w:rPr>
          <w:rFonts w:cs="Arial"/>
          <w:sz w:val="18"/>
          <w:szCs w:val="18"/>
        </w:rPr>
        <w:t>Ginebra</w:t>
      </w:r>
      <w:r w:rsidRPr="00082AEA">
        <w:rPr>
          <w:rFonts w:cs="Arial"/>
          <w:sz w:val="18"/>
          <w:szCs w:val="18"/>
        </w:rPr>
        <w:t xml:space="preserve"> (Suiza)</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017</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0E4365" w:rsidP="000E4365">
      <w:pPr>
        <w:pStyle w:val="Heading8"/>
      </w:pPr>
      <w:bookmarkStart w:id="145" w:name="_Toc528352609"/>
      <w:r w:rsidRPr="00082AEA">
        <w:t>c) Actividades de formación ideadas en colaboración con la UPOV</w:t>
      </w:r>
      <w:bookmarkEnd w:id="145"/>
    </w:p>
    <w:p w:rsidR="006D00FC" w:rsidRPr="00082AEA" w:rsidRDefault="000E4365" w:rsidP="006D00FC">
      <w:pPr>
        <w:pStyle w:val="ListParagraph"/>
        <w:numPr>
          <w:ilvl w:val="0"/>
          <w:numId w:val="38"/>
        </w:numPr>
        <w:jc w:val="left"/>
        <w:rPr>
          <w:rFonts w:cs="Arial"/>
          <w:sz w:val="18"/>
          <w:szCs w:val="18"/>
        </w:rPr>
      </w:pPr>
      <w:r w:rsidRPr="00082AEA">
        <w:rPr>
          <w:rFonts w:cs="Arial"/>
          <w:sz w:val="18"/>
          <w:szCs w:val="18"/>
        </w:rPr>
        <w:t>Taller del KEPHIS de formación en la protección de las obtenciones vegetales</w:t>
      </w:r>
      <w:r w:rsidR="00C6592F" w:rsidRPr="00082AEA">
        <w:rPr>
          <w:rFonts w:cs="Arial"/>
          <w:sz w:val="18"/>
          <w:szCs w:val="18"/>
        </w:rPr>
        <w:t xml:space="preserve">, </w:t>
      </w:r>
      <w:r w:rsidRPr="00082AEA">
        <w:rPr>
          <w:rFonts w:cs="Arial"/>
          <w:sz w:val="18"/>
          <w:szCs w:val="18"/>
        </w:rPr>
        <w:t>Nairobi (Kenya)</w:t>
      </w:r>
      <w:r w:rsidR="00C6592F" w:rsidRPr="00082AEA">
        <w:rPr>
          <w:rFonts w:cs="Arial"/>
          <w:sz w:val="18"/>
          <w:szCs w:val="18"/>
        </w:rPr>
        <w:t xml:space="preserve">, </w:t>
      </w:r>
      <w:r w:rsidRPr="00082AEA">
        <w:rPr>
          <w:rFonts w:cs="Arial"/>
          <w:sz w:val="18"/>
          <w:szCs w:val="18"/>
        </w:rPr>
        <w:t>en marzo de</w:t>
      </w:r>
      <w:r w:rsidR="00C6592F" w:rsidRPr="00082AEA">
        <w:rPr>
          <w:rFonts w:cs="Arial"/>
          <w:sz w:val="18"/>
          <w:szCs w:val="18"/>
        </w:rPr>
        <w:t> 2</w:t>
      </w:r>
      <w:r w:rsidRPr="00082AEA">
        <w:rPr>
          <w:rFonts w:cs="Arial"/>
          <w:sz w:val="18"/>
          <w:szCs w:val="18"/>
        </w:rPr>
        <w:t>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Seminario internacional sobre la protección de las variedades vegetales con arreglo al Convenio de la UPOV</w:t>
      </w:r>
      <w:r w:rsidR="00C6592F" w:rsidRPr="00082AEA">
        <w:rPr>
          <w:rFonts w:cs="Arial"/>
          <w:sz w:val="18"/>
          <w:szCs w:val="18"/>
        </w:rPr>
        <w:t xml:space="preserve">, </w:t>
      </w:r>
      <w:r w:rsidRPr="00082AEA">
        <w:rPr>
          <w:rFonts w:cs="Arial"/>
          <w:sz w:val="18"/>
          <w:szCs w:val="18"/>
        </w:rPr>
        <w:t>Lima (Perú)</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sobre la protección de las obtenciones vegetales con arreglo al Convenio de la UPOV y la transferencia de tecnología</w:t>
      </w:r>
      <w:r w:rsidR="00C6592F" w:rsidRPr="00082AEA">
        <w:rPr>
          <w:rFonts w:cs="Arial"/>
          <w:sz w:val="18"/>
          <w:szCs w:val="18"/>
        </w:rPr>
        <w:t xml:space="preserve">, </w:t>
      </w:r>
      <w:r w:rsidRPr="00082AEA">
        <w:rPr>
          <w:rFonts w:cs="Arial"/>
          <w:sz w:val="18"/>
          <w:szCs w:val="18"/>
        </w:rPr>
        <w:t>Cuzco (Perú)</w:t>
      </w:r>
      <w:r w:rsidR="00C6592F" w:rsidRPr="00082AEA">
        <w:rPr>
          <w:rFonts w:cs="Arial"/>
          <w:sz w:val="18"/>
          <w:szCs w:val="18"/>
        </w:rPr>
        <w:t xml:space="preserve">, </w:t>
      </w:r>
      <w:r w:rsidRPr="00082AEA">
        <w:rPr>
          <w:rFonts w:cs="Arial"/>
          <w:sz w:val="18"/>
          <w:szCs w:val="18"/>
        </w:rPr>
        <w:t>en mayo de 2016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sobre variedades esencialmente derivadas</w:t>
      </w:r>
      <w:r w:rsidR="00C6592F" w:rsidRPr="00082AEA">
        <w:rPr>
          <w:rFonts w:cs="Arial"/>
          <w:sz w:val="18"/>
          <w:szCs w:val="18"/>
        </w:rPr>
        <w:t xml:space="preserve">, </w:t>
      </w:r>
      <w:r w:rsidRPr="00082AEA">
        <w:rPr>
          <w:rFonts w:cs="Arial"/>
          <w:sz w:val="18"/>
          <w:szCs w:val="18"/>
        </w:rPr>
        <w:t>Shanghái (China)</w:t>
      </w:r>
      <w:r w:rsidR="00C6592F" w:rsidRPr="00082AEA">
        <w:rPr>
          <w:rFonts w:cs="Arial"/>
          <w:sz w:val="18"/>
          <w:szCs w:val="18"/>
        </w:rPr>
        <w:t xml:space="preserve">, </w:t>
      </w:r>
      <w:r w:rsidRPr="00082AEA">
        <w:rPr>
          <w:rFonts w:cs="Arial"/>
          <w:sz w:val="18"/>
          <w:szCs w:val="18"/>
        </w:rPr>
        <w:t>en junio de</w:t>
      </w:r>
      <w:r w:rsidR="00C6592F" w:rsidRPr="00082AEA">
        <w:rPr>
          <w:rFonts w:cs="Arial"/>
          <w:sz w:val="18"/>
          <w:szCs w:val="18"/>
        </w:rPr>
        <w:t> 2</w:t>
      </w:r>
      <w:r w:rsidRPr="00082AEA">
        <w:rPr>
          <w:rFonts w:cs="Arial"/>
          <w:sz w:val="18"/>
          <w:szCs w:val="18"/>
        </w:rPr>
        <w:t>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Seminario sobre la defensa de los derechos de obtentor en virtud del Convenio de la UPOV</w:t>
      </w:r>
      <w:r w:rsidR="00C6592F" w:rsidRPr="00082AEA">
        <w:rPr>
          <w:rFonts w:cs="Arial"/>
          <w:sz w:val="18"/>
          <w:szCs w:val="18"/>
        </w:rPr>
        <w:t xml:space="preserve">, </w:t>
      </w:r>
      <w:r w:rsidRPr="00082AEA">
        <w:rPr>
          <w:rFonts w:cs="Arial"/>
          <w:sz w:val="18"/>
          <w:szCs w:val="18"/>
        </w:rPr>
        <w:t>Hanói (Viet Nam)</w:t>
      </w:r>
      <w:r w:rsidR="00C6592F" w:rsidRPr="00082AEA">
        <w:rPr>
          <w:rFonts w:cs="Arial"/>
          <w:sz w:val="18"/>
          <w:szCs w:val="18"/>
        </w:rPr>
        <w:t xml:space="preserve">, </w:t>
      </w:r>
      <w:r w:rsidRPr="00082AEA">
        <w:rPr>
          <w:rFonts w:cs="Arial"/>
          <w:sz w:val="18"/>
          <w:szCs w:val="18"/>
        </w:rPr>
        <w:t>en septiembre de</w:t>
      </w:r>
      <w:r w:rsidR="00C6592F" w:rsidRPr="00082AEA">
        <w:rPr>
          <w:rFonts w:cs="Arial"/>
          <w:sz w:val="18"/>
          <w:szCs w:val="18"/>
        </w:rPr>
        <w:t> 2</w:t>
      </w:r>
      <w:r w:rsidRPr="00082AEA">
        <w:rPr>
          <w:rFonts w:cs="Arial"/>
          <w:sz w:val="18"/>
          <w:szCs w:val="18"/>
        </w:rPr>
        <w:t>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UPOV-OMPI-USPTO-AECID sobre las ventajas que ofrece el Acta de</w:t>
      </w:r>
      <w:r w:rsidR="00C6592F" w:rsidRPr="00082AEA">
        <w:rPr>
          <w:rFonts w:cs="Arial"/>
          <w:sz w:val="18"/>
          <w:szCs w:val="18"/>
        </w:rPr>
        <w:t> 1</w:t>
      </w:r>
      <w:r w:rsidRPr="00082AEA">
        <w:rPr>
          <w:rFonts w:cs="Arial"/>
          <w:sz w:val="18"/>
          <w:szCs w:val="18"/>
        </w:rPr>
        <w:t>991 del Convenio de la UPOV para las políticas relacionadas con la agricultura y la seguridad alimentaria</w:t>
      </w:r>
      <w:r w:rsidR="00C6592F" w:rsidRPr="00082AEA">
        <w:rPr>
          <w:rFonts w:cs="Arial"/>
          <w:sz w:val="18"/>
          <w:szCs w:val="18"/>
        </w:rPr>
        <w:t xml:space="preserve">, </w:t>
      </w:r>
      <w:r w:rsidRPr="00082AEA">
        <w:rPr>
          <w:rFonts w:cs="Arial"/>
          <w:sz w:val="18"/>
          <w:szCs w:val="18"/>
        </w:rPr>
        <w:t>Montevideo (Uruguay)</w:t>
      </w:r>
      <w:r w:rsidR="00C6592F" w:rsidRPr="00082AEA">
        <w:rPr>
          <w:rFonts w:cs="Arial"/>
          <w:sz w:val="18"/>
          <w:szCs w:val="18"/>
        </w:rPr>
        <w:t xml:space="preserve">, </w:t>
      </w:r>
      <w:r w:rsidRPr="00082AEA">
        <w:rPr>
          <w:rFonts w:cs="Arial"/>
          <w:sz w:val="18"/>
          <w:szCs w:val="18"/>
        </w:rPr>
        <w:t>en diciembre de</w:t>
      </w:r>
      <w:r w:rsidR="00C6592F" w:rsidRPr="00082AEA">
        <w:rPr>
          <w:rFonts w:cs="Arial"/>
          <w:sz w:val="18"/>
          <w:szCs w:val="18"/>
        </w:rPr>
        <w:t> 2</w:t>
      </w:r>
      <w:r w:rsidRPr="00082AEA">
        <w:rPr>
          <w:rFonts w:cs="Arial"/>
          <w:sz w:val="18"/>
          <w:szCs w:val="18"/>
        </w:rPr>
        <w:t>016</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sobre el examen DHE en la sandía</w:t>
      </w:r>
      <w:r w:rsidR="00C6592F" w:rsidRPr="00082AEA">
        <w:rPr>
          <w:rFonts w:cs="Arial"/>
          <w:sz w:val="18"/>
          <w:szCs w:val="18"/>
        </w:rPr>
        <w:t xml:space="preserve">, </w:t>
      </w:r>
      <w:r w:rsidRPr="00082AEA">
        <w:rPr>
          <w:rFonts w:cs="Arial"/>
          <w:sz w:val="18"/>
          <w:szCs w:val="18"/>
        </w:rPr>
        <w:t>Quang Ngai (Viet Nam)</w:t>
      </w:r>
      <w:r w:rsidR="00C6592F" w:rsidRPr="00082AEA">
        <w:rPr>
          <w:rFonts w:cs="Arial"/>
          <w:sz w:val="18"/>
          <w:szCs w:val="18"/>
        </w:rPr>
        <w:t xml:space="preserve">, </w:t>
      </w:r>
      <w:r w:rsidRPr="00082AEA">
        <w:rPr>
          <w:rFonts w:cs="Arial"/>
          <w:sz w:val="18"/>
          <w:szCs w:val="18"/>
        </w:rPr>
        <w:t>en abril de 2017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internacional sobre técnicas de ADN e identificación de variedades</w:t>
      </w:r>
      <w:r w:rsidR="00C6592F" w:rsidRPr="00082AEA">
        <w:rPr>
          <w:rFonts w:cs="Arial"/>
          <w:sz w:val="18"/>
          <w:szCs w:val="18"/>
        </w:rPr>
        <w:t xml:space="preserve">, </w:t>
      </w:r>
      <w:r w:rsidRPr="00082AEA">
        <w:rPr>
          <w:rFonts w:cs="Arial"/>
          <w:sz w:val="18"/>
          <w:szCs w:val="18"/>
        </w:rPr>
        <w:t>Roelofarendsveen (Países Bajos)</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de capacitadores sobre la protección de las variedades vegetales en virtud del Convenio de la UPOV</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de la KOICA sobre protección de las variedades vegetales</w:t>
      </w:r>
      <w:r w:rsidR="00C6592F" w:rsidRPr="00082AEA">
        <w:rPr>
          <w:rFonts w:cs="Arial"/>
          <w:sz w:val="18"/>
          <w:szCs w:val="18"/>
        </w:rPr>
        <w:t xml:space="preserve">, </w:t>
      </w:r>
      <w:r w:rsidRPr="00082AEA">
        <w:rPr>
          <w:rFonts w:cs="Arial"/>
          <w:sz w:val="18"/>
          <w:szCs w:val="18"/>
        </w:rPr>
        <w:t>Gimcheon</w:t>
      </w:r>
      <w:r w:rsidR="00C6592F" w:rsidRPr="00082AEA">
        <w:rPr>
          <w:rFonts w:cs="Arial"/>
          <w:sz w:val="18"/>
          <w:szCs w:val="18"/>
        </w:rPr>
        <w:t xml:space="preserve">, </w:t>
      </w:r>
      <w:r w:rsidRPr="00082AEA">
        <w:rPr>
          <w:rFonts w:cs="Arial"/>
          <w:sz w:val="18"/>
          <w:szCs w:val="18"/>
        </w:rPr>
        <w:t>(República de Corea)</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de la JICA</w:t>
      </w:r>
      <w:r w:rsidR="00C6592F" w:rsidRPr="00082AEA">
        <w:rPr>
          <w:rFonts w:cs="Arial"/>
          <w:sz w:val="18"/>
          <w:szCs w:val="18"/>
        </w:rPr>
        <w:t xml:space="preserve">, </w:t>
      </w:r>
      <w:r w:rsidRPr="00082AEA">
        <w:rPr>
          <w:rFonts w:cs="Arial"/>
          <w:sz w:val="18"/>
          <w:szCs w:val="18"/>
        </w:rPr>
        <w:t>Tsukuba (Japón)</w:t>
      </w:r>
      <w:r w:rsidR="00C6592F" w:rsidRPr="00082AEA">
        <w:rPr>
          <w:rFonts w:cs="Arial"/>
          <w:sz w:val="18"/>
          <w:szCs w:val="18"/>
        </w:rPr>
        <w:t xml:space="preserve">, </w:t>
      </w:r>
      <w:r w:rsidRPr="00082AEA">
        <w:rPr>
          <w:rFonts w:cs="Arial"/>
          <w:sz w:val="18"/>
          <w:szCs w:val="18"/>
        </w:rPr>
        <w:t>en junio de 2017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preparatorio del TWA/46</w:t>
      </w:r>
      <w:r w:rsidR="00C6592F" w:rsidRPr="00082AEA">
        <w:rPr>
          <w:rFonts w:cs="Arial"/>
          <w:sz w:val="18"/>
          <w:szCs w:val="18"/>
        </w:rPr>
        <w:t xml:space="preserve">, </w:t>
      </w:r>
      <w:r w:rsidRPr="00082AEA">
        <w:rPr>
          <w:rFonts w:cs="Arial"/>
          <w:sz w:val="18"/>
          <w:szCs w:val="18"/>
        </w:rPr>
        <w:t>Hanover (Alemania)</w:t>
      </w:r>
      <w:r w:rsidR="00C6592F" w:rsidRPr="00082AEA">
        <w:rPr>
          <w:rFonts w:cs="Arial"/>
          <w:sz w:val="18"/>
          <w:szCs w:val="18"/>
        </w:rPr>
        <w:t xml:space="preserve">, </w:t>
      </w:r>
      <w:r w:rsidRPr="00082AEA">
        <w:rPr>
          <w:rFonts w:cs="Arial"/>
          <w:sz w:val="18"/>
          <w:szCs w:val="18"/>
        </w:rPr>
        <w:t>en junio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XX Curso internacional sobre protección de las variedades vegetales</w:t>
      </w:r>
      <w:r w:rsidR="00C6592F" w:rsidRPr="00082AEA">
        <w:rPr>
          <w:rFonts w:cs="Arial"/>
          <w:sz w:val="18"/>
          <w:szCs w:val="18"/>
        </w:rPr>
        <w:t xml:space="preserve">, </w:t>
      </w:r>
      <w:r w:rsidRPr="00082AEA">
        <w:rPr>
          <w:rFonts w:cs="Arial"/>
          <w:sz w:val="18"/>
          <w:szCs w:val="18"/>
        </w:rPr>
        <w:t>Wageningen (Países Bajos)</w:t>
      </w:r>
      <w:r w:rsidR="00C6592F" w:rsidRPr="00082AEA">
        <w:rPr>
          <w:rFonts w:cs="Arial"/>
          <w:sz w:val="18"/>
          <w:szCs w:val="18"/>
        </w:rPr>
        <w:t xml:space="preserve">, </w:t>
      </w:r>
      <w:r w:rsidRPr="00082AEA">
        <w:rPr>
          <w:rFonts w:cs="Arial"/>
          <w:sz w:val="18"/>
          <w:szCs w:val="18"/>
        </w:rPr>
        <w:t>en junio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preparatorio del TWV/51</w:t>
      </w:r>
      <w:r w:rsidR="00C6592F" w:rsidRPr="00082AEA">
        <w:rPr>
          <w:rFonts w:cs="Arial"/>
          <w:sz w:val="18"/>
          <w:szCs w:val="18"/>
        </w:rPr>
        <w:t xml:space="preserve">, </w:t>
      </w:r>
      <w:r w:rsidRPr="00082AEA">
        <w:rPr>
          <w:rFonts w:cs="Arial"/>
          <w:sz w:val="18"/>
          <w:szCs w:val="18"/>
        </w:rPr>
        <w:t>Roelofarendsveen (Países Bajos)</w:t>
      </w:r>
      <w:r w:rsidR="00C6592F" w:rsidRPr="00082AEA">
        <w:rPr>
          <w:rFonts w:cs="Arial"/>
          <w:sz w:val="18"/>
          <w:szCs w:val="18"/>
        </w:rPr>
        <w:t xml:space="preserve">, </w:t>
      </w:r>
      <w:r w:rsidRPr="00082AEA">
        <w:rPr>
          <w:rFonts w:cs="Arial"/>
          <w:sz w:val="18"/>
          <w:szCs w:val="18"/>
        </w:rPr>
        <w:t>en julio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Curso de formación sobre la protección de las variedades vegetales con arreglo al Convenio de la UPOV</w:t>
      </w:r>
      <w:r w:rsidR="00C6592F" w:rsidRPr="00082AEA">
        <w:rPr>
          <w:rFonts w:cs="Arial"/>
          <w:sz w:val="18"/>
          <w:szCs w:val="18"/>
        </w:rPr>
        <w:t xml:space="preserve">, </w:t>
      </w:r>
      <w:r w:rsidRPr="00082AEA">
        <w:rPr>
          <w:rFonts w:cs="Arial"/>
          <w:sz w:val="18"/>
          <w:szCs w:val="18"/>
        </w:rPr>
        <w:t>Lima (Perú)</w:t>
      </w:r>
      <w:r w:rsidR="00C6592F" w:rsidRPr="00082AEA">
        <w:rPr>
          <w:rFonts w:cs="Arial"/>
          <w:sz w:val="18"/>
          <w:szCs w:val="18"/>
        </w:rPr>
        <w:t xml:space="preserve">, </w:t>
      </w:r>
      <w:r w:rsidRPr="00082AEA">
        <w:rPr>
          <w:rFonts w:cs="Arial"/>
          <w:sz w:val="18"/>
          <w:szCs w:val="18"/>
        </w:rPr>
        <w:t>en agosto de</w:t>
      </w:r>
      <w:r w:rsidR="00C6592F" w:rsidRPr="00082AEA">
        <w:rPr>
          <w:rFonts w:cs="Arial"/>
          <w:sz w:val="18"/>
          <w:szCs w:val="18"/>
        </w:rPr>
        <w:t> 2</w:t>
      </w:r>
      <w:r w:rsidRPr="00082AEA">
        <w:rPr>
          <w:rFonts w:cs="Arial"/>
          <w:sz w:val="18"/>
          <w:szCs w:val="18"/>
        </w:rPr>
        <w:t>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Taller preparatorio del TWO/50</w:t>
      </w:r>
      <w:r w:rsidR="00C6592F" w:rsidRPr="00082AEA">
        <w:rPr>
          <w:rFonts w:cs="Arial"/>
          <w:sz w:val="18"/>
          <w:szCs w:val="18"/>
        </w:rPr>
        <w:t xml:space="preserve">, </w:t>
      </w:r>
      <w:r w:rsidRPr="00082AEA">
        <w:rPr>
          <w:rFonts w:cs="Arial"/>
          <w:sz w:val="18"/>
          <w:szCs w:val="18"/>
        </w:rPr>
        <w:t>Victoria (Canadá)</w:t>
      </w:r>
      <w:r w:rsidR="00C6592F" w:rsidRPr="00082AEA">
        <w:rPr>
          <w:rFonts w:cs="Arial"/>
          <w:sz w:val="18"/>
          <w:szCs w:val="18"/>
        </w:rPr>
        <w:t xml:space="preserve">, </w:t>
      </w:r>
      <w:r w:rsidRPr="00082AEA">
        <w:rPr>
          <w:rFonts w:cs="Arial"/>
          <w:sz w:val="18"/>
          <w:szCs w:val="18"/>
        </w:rPr>
        <w:t>en septiembre de 2017</w:t>
      </w:r>
    </w:p>
    <w:p w:rsidR="006D00FC" w:rsidRPr="00082AEA" w:rsidRDefault="00512690" w:rsidP="006D00FC">
      <w:pPr>
        <w:pStyle w:val="ListParagraph"/>
        <w:numPr>
          <w:ilvl w:val="0"/>
          <w:numId w:val="38"/>
        </w:numPr>
        <w:jc w:val="left"/>
        <w:rPr>
          <w:rFonts w:cs="Arial"/>
          <w:sz w:val="18"/>
          <w:szCs w:val="18"/>
        </w:rPr>
      </w:pPr>
      <w:r w:rsidRPr="00082AEA">
        <w:rPr>
          <w:rFonts w:cs="Arial"/>
          <w:sz w:val="18"/>
          <w:szCs w:val="18"/>
        </w:rPr>
        <w:t>Reunión con funcionarios de la JICA y participación en el curso de formación de la JICA</w:t>
      </w:r>
      <w:r w:rsidR="00C6592F" w:rsidRPr="00082AEA">
        <w:rPr>
          <w:rFonts w:cs="Arial"/>
          <w:sz w:val="18"/>
          <w:szCs w:val="18"/>
        </w:rPr>
        <w:t xml:space="preserve">, </w:t>
      </w:r>
      <w:r w:rsidRPr="00082AEA">
        <w:rPr>
          <w:rFonts w:cs="Arial"/>
          <w:sz w:val="18"/>
          <w:szCs w:val="18"/>
        </w:rPr>
        <w:t>Tokio y Tsukuba (Japón)</w:t>
      </w:r>
      <w:r w:rsidR="00C6592F" w:rsidRPr="00082AEA">
        <w:rPr>
          <w:rFonts w:cs="Arial"/>
          <w:sz w:val="18"/>
          <w:szCs w:val="18"/>
        </w:rPr>
        <w:t xml:space="preserve">, </w:t>
      </w:r>
      <w:r w:rsidRPr="00082AEA">
        <w:rPr>
          <w:rFonts w:cs="Arial"/>
          <w:sz w:val="18"/>
          <w:szCs w:val="18"/>
        </w:rPr>
        <w:t>en septiembre de</w:t>
      </w:r>
      <w:r w:rsidR="00C6592F" w:rsidRPr="00082AEA">
        <w:rPr>
          <w:rFonts w:cs="Arial"/>
          <w:sz w:val="18"/>
          <w:szCs w:val="18"/>
        </w:rPr>
        <w:t> 2</w:t>
      </w:r>
      <w:r w:rsidRPr="00082AEA">
        <w:rPr>
          <w:rFonts w:cs="Arial"/>
          <w:sz w:val="18"/>
          <w:szCs w:val="18"/>
        </w:rPr>
        <w:t>017</w:t>
      </w:r>
    </w:p>
    <w:p w:rsidR="006D00FC" w:rsidRPr="00082AEA" w:rsidRDefault="006432CD" w:rsidP="006D00FC">
      <w:pPr>
        <w:pStyle w:val="ListParagraph"/>
        <w:numPr>
          <w:ilvl w:val="0"/>
          <w:numId w:val="38"/>
        </w:numPr>
        <w:jc w:val="left"/>
        <w:rPr>
          <w:rFonts w:cs="Arial"/>
          <w:sz w:val="18"/>
          <w:szCs w:val="18"/>
        </w:rPr>
      </w:pPr>
      <w:r w:rsidRPr="00082AEA">
        <w:rPr>
          <w:rFonts w:cs="Arial"/>
          <w:sz w:val="18"/>
          <w:szCs w:val="18"/>
        </w:rPr>
        <w:t>Taller preparatorio del TWF/48</w:t>
      </w:r>
      <w:r w:rsidR="00C6592F" w:rsidRPr="00082AEA">
        <w:rPr>
          <w:rFonts w:cs="Arial"/>
          <w:sz w:val="18"/>
          <w:szCs w:val="18"/>
        </w:rPr>
        <w:t xml:space="preserve">, </w:t>
      </w:r>
      <w:r w:rsidRPr="00082AEA">
        <w:rPr>
          <w:rFonts w:cs="Arial"/>
          <w:sz w:val="18"/>
          <w:szCs w:val="18"/>
        </w:rPr>
        <w:t>Kelowna (Canadá)</w:t>
      </w:r>
      <w:r w:rsidR="00C6592F" w:rsidRPr="00082AEA">
        <w:rPr>
          <w:rFonts w:cs="Arial"/>
          <w:sz w:val="18"/>
          <w:szCs w:val="18"/>
        </w:rPr>
        <w:t xml:space="preserve">, </w:t>
      </w:r>
      <w:r w:rsidRPr="00082AEA">
        <w:rPr>
          <w:rFonts w:cs="Arial"/>
          <w:sz w:val="18"/>
          <w:szCs w:val="18"/>
        </w:rPr>
        <w:t>en septiembre de</w:t>
      </w:r>
      <w:r w:rsidR="00C6592F" w:rsidRPr="00082AEA">
        <w:rPr>
          <w:rFonts w:cs="Arial"/>
          <w:sz w:val="18"/>
          <w:szCs w:val="18"/>
        </w:rPr>
        <w:t> 2</w:t>
      </w:r>
      <w:r w:rsidRPr="00082AEA">
        <w:rPr>
          <w:rFonts w:cs="Arial"/>
          <w:sz w:val="18"/>
          <w:szCs w:val="18"/>
        </w:rPr>
        <w:t>017</w:t>
      </w:r>
    </w:p>
    <w:p w:rsidR="006D00FC" w:rsidRPr="00082AEA" w:rsidRDefault="006432CD" w:rsidP="006D00FC">
      <w:pPr>
        <w:pStyle w:val="ListParagraph"/>
        <w:numPr>
          <w:ilvl w:val="0"/>
          <w:numId w:val="38"/>
        </w:numPr>
        <w:jc w:val="left"/>
        <w:rPr>
          <w:rFonts w:cs="Arial"/>
          <w:sz w:val="18"/>
          <w:szCs w:val="18"/>
        </w:rPr>
      </w:pPr>
      <w:r w:rsidRPr="00082AEA">
        <w:rPr>
          <w:rFonts w:cs="Arial"/>
          <w:sz w:val="18"/>
          <w:szCs w:val="18"/>
        </w:rPr>
        <w:t>Taller preparatorio del BMT/16</w:t>
      </w:r>
      <w:r w:rsidR="00C6592F" w:rsidRPr="00082AEA">
        <w:rPr>
          <w:rFonts w:cs="Arial"/>
          <w:sz w:val="18"/>
          <w:szCs w:val="18"/>
        </w:rPr>
        <w:t xml:space="preserve">, </w:t>
      </w:r>
      <w:r w:rsidRPr="00082AEA">
        <w:rPr>
          <w:rFonts w:cs="Arial"/>
          <w:sz w:val="18"/>
          <w:szCs w:val="18"/>
        </w:rPr>
        <w:t>La Rochelle (Francia)</w:t>
      </w:r>
      <w:r w:rsidR="00C6592F" w:rsidRPr="00082AEA">
        <w:rPr>
          <w:rFonts w:cs="Arial"/>
          <w:sz w:val="18"/>
          <w:szCs w:val="18"/>
        </w:rPr>
        <w:t xml:space="preserve">, </w:t>
      </w:r>
      <w:r w:rsidRPr="00082AEA">
        <w:rPr>
          <w:rFonts w:cs="Arial"/>
          <w:sz w:val="18"/>
          <w:szCs w:val="18"/>
        </w:rPr>
        <w:t>en noviembre de 2017</w:t>
      </w:r>
    </w:p>
    <w:p w:rsidR="006D00FC" w:rsidRPr="00082AEA" w:rsidRDefault="006432CD" w:rsidP="006D00FC">
      <w:pPr>
        <w:pStyle w:val="ListParagraph"/>
        <w:numPr>
          <w:ilvl w:val="0"/>
          <w:numId w:val="38"/>
        </w:numPr>
        <w:jc w:val="left"/>
        <w:rPr>
          <w:rFonts w:cs="Arial"/>
          <w:sz w:val="18"/>
          <w:szCs w:val="18"/>
        </w:rPr>
      </w:pPr>
      <w:r w:rsidRPr="00082AEA">
        <w:rPr>
          <w:rFonts w:cs="Arial"/>
          <w:sz w:val="18"/>
          <w:szCs w:val="18"/>
        </w:rPr>
        <w:t>Taller preparatorio del TWC/35</w:t>
      </w:r>
      <w:r w:rsidR="00C6592F" w:rsidRPr="00082AEA">
        <w:rPr>
          <w:rFonts w:cs="Arial"/>
          <w:sz w:val="18"/>
          <w:szCs w:val="18"/>
        </w:rPr>
        <w:t xml:space="preserve">, </w:t>
      </w:r>
      <w:r w:rsidRPr="00082AEA">
        <w:rPr>
          <w:rFonts w:cs="Arial"/>
          <w:sz w:val="18"/>
          <w:szCs w:val="18"/>
        </w:rPr>
        <w:t>Buenos Aires (Argentina)</w:t>
      </w:r>
      <w:r w:rsidR="00C6592F" w:rsidRPr="00082AEA">
        <w:rPr>
          <w:rFonts w:cs="Arial"/>
          <w:sz w:val="18"/>
          <w:szCs w:val="18"/>
        </w:rPr>
        <w:t xml:space="preserve">, </w:t>
      </w:r>
      <w:r w:rsidRPr="00082AEA">
        <w:rPr>
          <w:rFonts w:cs="Arial"/>
          <w:sz w:val="18"/>
          <w:szCs w:val="18"/>
        </w:rPr>
        <w:t>en noviembre de 2017</w:t>
      </w:r>
    </w:p>
    <w:p w:rsidR="006D00FC" w:rsidRPr="00082AEA" w:rsidRDefault="006432CD" w:rsidP="006D00FC">
      <w:pPr>
        <w:pStyle w:val="ListParagraph"/>
        <w:numPr>
          <w:ilvl w:val="0"/>
          <w:numId w:val="38"/>
        </w:numPr>
        <w:jc w:val="left"/>
        <w:rPr>
          <w:rFonts w:cs="Arial"/>
          <w:sz w:val="18"/>
          <w:szCs w:val="18"/>
        </w:rPr>
      </w:pPr>
      <w:r w:rsidRPr="00082AEA">
        <w:rPr>
          <w:rFonts w:cs="Arial"/>
          <w:sz w:val="18"/>
          <w:szCs w:val="18"/>
        </w:rPr>
        <w:t>Taller sobre la elaboración de legislación de conformidad con el Acta de</w:t>
      </w:r>
      <w:r w:rsidR="00C6592F" w:rsidRPr="00082AEA">
        <w:rPr>
          <w:rFonts w:cs="Arial"/>
          <w:sz w:val="18"/>
          <w:szCs w:val="18"/>
        </w:rPr>
        <w:t> 1</w:t>
      </w:r>
      <w:r w:rsidRPr="00082AEA">
        <w:rPr>
          <w:rFonts w:cs="Arial"/>
          <w:sz w:val="18"/>
          <w:szCs w:val="18"/>
        </w:rPr>
        <w:t>991 del Convenio de la UPOV</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diciembre de</w:t>
      </w:r>
      <w:r w:rsidR="00C6592F" w:rsidRPr="00082AEA">
        <w:rPr>
          <w:rFonts w:cs="Arial"/>
          <w:sz w:val="18"/>
          <w:szCs w:val="18"/>
        </w:rPr>
        <w:t> 2</w:t>
      </w:r>
      <w:r w:rsidRPr="00082AEA">
        <w:rPr>
          <w:rFonts w:cs="Arial"/>
          <w:sz w:val="18"/>
          <w:szCs w:val="18"/>
        </w:rPr>
        <w:t>017</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6432CD" w:rsidP="006432CD">
      <w:pPr>
        <w:pStyle w:val="Heading8"/>
      </w:pPr>
      <w:bookmarkStart w:id="146" w:name="_Toc528352610"/>
      <w:r w:rsidRPr="00082AEA">
        <w:t>d) Participación de Estados y organizaciones observadores en el CAJ</w:t>
      </w:r>
      <w:r w:rsidR="00C6592F" w:rsidRPr="00082AEA">
        <w:t xml:space="preserve">, </w:t>
      </w:r>
      <w:r w:rsidRPr="00082AEA">
        <w:t>el TC</w:t>
      </w:r>
      <w:r w:rsidR="00C6592F" w:rsidRPr="00082AEA">
        <w:t xml:space="preserve">, </w:t>
      </w:r>
      <w:r w:rsidRPr="00082AEA">
        <w:t>los TWP y los talleres preparatorios conexos</w:t>
      </w:r>
      <w:bookmarkEnd w:id="146"/>
    </w:p>
    <w:p w:rsidR="006D00FC" w:rsidRPr="00082AEA" w:rsidRDefault="006432CD" w:rsidP="006D00FC">
      <w:pPr>
        <w:rPr>
          <w:sz w:val="18"/>
          <w:szCs w:val="18"/>
        </w:rPr>
      </w:pPr>
      <w:r w:rsidRPr="00082AEA">
        <w:rPr>
          <w:sz w:val="18"/>
          <w:szCs w:val="18"/>
        </w:rPr>
        <w:t>Véase en el subprograma UV.2</w:t>
      </w:r>
      <w:r w:rsidR="00C6592F" w:rsidRPr="00082AEA">
        <w:rPr>
          <w:sz w:val="18"/>
          <w:szCs w:val="18"/>
        </w:rPr>
        <w:t xml:space="preserve">, </w:t>
      </w:r>
      <w:r w:rsidR="004B554B" w:rsidRPr="00082AEA">
        <w:rPr>
          <w:sz w:val="18"/>
          <w:szCs w:val="18"/>
        </w:rPr>
        <w:t>el indicador de rendimiento</w:t>
      </w:r>
      <w:r w:rsidR="00C6592F" w:rsidRPr="00082AEA">
        <w:rPr>
          <w:sz w:val="18"/>
          <w:szCs w:val="18"/>
        </w:rPr>
        <w:t> 1</w:t>
      </w:r>
      <w:r w:rsidRPr="00082AEA">
        <w:rPr>
          <w:sz w:val="18"/>
          <w:szCs w:val="18"/>
        </w:rPr>
        <w:t xml:space="preserve"> “Participación de los miembros de la Unión y los observadores en la labor de los órganos de la UPOV”</w:t>
      </w:r>
      <w:r w:rsidR="00C6592F" w:rsidRPr="00082AEA">
        <w:rPr>
          <w:sz w:val="18"/>
          <w:szCs w:val="18"/>
        </w:rPr>
        <w:t xml:space="preserve">, </w:t>
      </w:r>
      <w:r w:rsidR="004B554B" w:rsidRPr="00082AEA">
        <w:rPr>
          <w:sz w:val="18"/>
          <w:szCs w:val="18"/>
        </w:rPr>
        <w:t>apartado</w:t>
      </w:r>
      <w:r w:rsidR="00F51FB9" w:rsidRPr="00082AEA">
        <w:rPr>
          <w:sz w:val="18"/>
          <w:szCs w:val="18"/>
        </w:rPr>
        <w:t>s </w:t>
      </w:r>
      <w:r w:rsidRPr="00082AEA">
        <w:rPr>
          <w:sz w:val="18"/>
          <w:szCs w:val="18"/>
        </w:rPr>
        <w:t>a) a</w:t>
      </w:r>
      <w:r w:rsidR="00F51FB9" w:rsidRPr="00082AEA">
        <w:rPr>
          <w:sz w:val="18"/>
          <w:szCs w:val="18"/>
        </w:rPr>
        <w:t> </w:t>
      </w:r>
      <w:r w:rsidRPr="00082AEA">
        <w:rPr>
          <w:sz w:val="18"/>
          <w:szCs w:val="18"/>
        </w:rPr>
        <w:t>d)</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C3206B" w:rsidP="00C3206B">
      <w:pPr>
        <w:pStyle w:val="Heading8"/>
      </w:pPr>
      <w:bookmarkStart w:id="147" w:name="_Toc528352611"/>
      <w:r w:rsidRPr="00082AEA">
        <w:t>e) Participación en actividades de la UPOV</w:t>
      </w:r>
      <w:bookmarkEnd w:id="147"/>
    </w:p>
    <w:p w:rsidR="006D00FC" w:rsidRPr="00082AEA" w:rsidRDefault="00C3206B" w:rsidP="006D00FC">
      <w:pPr>
        <w:pStyle w:val="ListParagraph"/>
        <w:numPr>
          <w:ilvl w:val="0"/>
          <w:numId w:val="38"/>
        </w:numPr>
        <w:jc w:val="left"/>
        <w:rPr>
          <w:sz w:val="18"/>
          <w:szCs w:val="18"/>
        </w:rPr>
      </w:pPr>
      <w:r w:rsidRPr="00082AEA">
        <w:rPr>
          <w:iCs/>
          <w:sz w:val="18"/>
          <w:szCs w:val="18"/>
        </w:rPr>
        <w:t>Seminario sobre el material de reproducción o de multiplicación vegetativa y el producto de la cosecha en el contexto del Convenio de la UPOV</w:t>
      </w:r>
      <w:r w:rsidR="00C6592F" w:rsidRPr="00082AEA">
        <w:rPr>
          <w:sz w:val="18"/>
          <w:szCs w:val="18"/>
        </w:rPr>
        <w:t xml:space="preserve">, </w:t>
      </w:r>
      <w:r w:rsidRPr="00082AEA">
        <w:rPr>
          <w:sz w:val="18"/>
          <w:szCs w:val="18"/>
        </w:rPr>
        <w:t>Ginebra (Suiza)</w:t>
      </w:r>
      <w:r w:rsidR="00C6592F" w:rsidRPr="00082AEA">
        <w:rPr>
          <w:sz w:val="18"/>
          <w:szCs w:val="18"/>
        </w:rPr>
        <w:t xml:space="preserve">, </w:t>
      </w:r>
      <w:r w:rsidRPr="00082AEA">
        <w:rPr>
          <w:sz w:val="18"/>
          <w:szCs w:val="18"/>
        </w:rPr>
        <w:t>en octubre de</w:t>
      </w:r>
      <w:r w:rsidR="00C6592F" w:rsidRPr="00082AEA">
        <w:rPr>
          <w:sz w:val="18"/>
          <w:szCs w:val="18"/>
        </w:rPr>
        <w:t> 2</w:t>
      </w:r>
      <w:r w:rsidRPr="00082AEA">
        <w:rPr>
          <w:sz w:val="18"/>
          <w:szCs w:val="18"/>
        </w:rPr>
        <w:t>016</w:t>
      </w:r>
    </w:p>
    <w:p w:rsidR="006D00FC" w:rsidRPr="00082AEA" w:rsidRDefault="008000BA" w:rsidP="006D00FC">
      <w:pPr>
        <w:pStyle w:val="ListParagraph"/>
        <w:numPr>
          <w:ilvl w:val="0"/>
          <w:numId w:val="38"/>
        </w:numPr>
        <w:jc w:val="left"/>
        <w:rPr>
          <w:sz w:val="18"/>
          <w:szCs w:val="18"/>
        </w:rPr>
      </w:pPr>
      <w:r w:rsidRPr="00082AEA">
        <w:rPr>
          <w:sz w:val="18"/>
          <w:szCs w:val="18"/>
        </w:rPr>
        <w:t>Maximización de los beneficios para los agricultores mediante el Acta de</w:t>
      </w:r>
      <w:r w:rsidR="00C6592F" w:rsidRPr="00082AEA">
        <w:rPr>
          <w:sz w:val="18"/>
          <w:szCs w:val="18"/>
        </w:rPr>
        <w:t> 1</w:t>
      </w:r>
      <w:r w:rsidRPr="00082AEA">
        <w:rPr>
          <w:sz w:val="18"/>
          <w:szCs w:val="18"/>
        </w:rPr>
        <w:t>991 del Convenio de la UPOV</w:t>
      </w:r>
      <w:r w:rsidR="00C6592F" w:rsidRPr="00082AEA">
        <w:rPr>
          <w:sz w:val="18"/>
          <w:szCs w:val="18"/>
        </w:rPr>
        <w:t xml:space="preserve">, </w:t>
      </w:r>
      <w:r w:rsidRPr="00082AEA">
        <w:rPr>
          <w:sz w:val="18"/>
          <w:szCs w:val="18"/>
        </w:rPr>
        <w:t>Ginebra (Suiza)</w:t>
      </w:r>
      <w:r w:rsidR="00C6592F" w:rsidRPr="00082AEA">
        <w:rPr>
          <w:sz w:val="18"/>
          <w:szCs w:val="18"/>
        </w:rPr>
        <w:t xml:space="preserve">, </w:t>
      </w:r>
      <w:r w:rsidRPr="00082AEA">
        <w:rPr>
          <w:sz w:val="18"/>
          <w:szCs w:val="18"/>
        </w:rPr>
        <w:t>en diciembre de</w:t>
      </w:r>
      <w:r w:rsidR="00C6592F" w:rsidRPr="00082AEA">
        <w:rPr>
          <w:sz w:val="18"/>
          <w:szCs w:val="18"/>
        </w:rPr>
        <w:t> 2</w:t>
      </w:r>
      <w:r w:rsidRPr="00082AEA">
        <w:rPr>
          <w:sz w:val="18"/>
          <w:szCs w:val="18"/>
        </w:rPr>
        <w:t>017</w:t>
      </w:r>
    </w:p>
    <w:p w:rsidR="006D00FC" w:rsidRPr="00082AEA" w:rsidRDefault="006D00FC" w:rsidP="006D00FC">
      <w:pPr>
        <w:rPr>
          <w:sz w:val="18"/>
          <w:szCs w:val="18"/>
        </w:rPr>
      </w:pPr>
    </w:p>
    <w:p w:rsidR="006D00FC" w:rsidRPr="00082AEA" w:rsidRDefault="008000BA" w:rsidP="008000BA">
      <w:pPr>
        <w:pStyle w:val="Heading8"/>
      </w:pPr>
      <w:bookmarkStart w:id="148" w:name="_Toc528352612"/>
      <w:r w:rsidRPr="00082AEA">
        <w:t>f) Participación en actividades en las que toma parte el personal de la UPOV o formadores en nombre del personal de la UPOV</w:t>
      </w:r>
      <w:bookmarkEnd w:id="148"/>
    </w:p>
    <w:p w:rsidR="006D00FC" w:rsidRPr="00082AEA" w:rsidRDefault="008000BA" w:rsidP="006D00FC">
      <w:pPr>
        <w:pStyle w:val="ListParagraph"/>
        <w:numPr>
          <w:ilvl w:val="0"/>
          <w:numId w:val="38"/>
        </w:numPr>
        <w:jc w:val="left"/>
        <w:rPr>
          <w:sz w:val="18"/>
          <w:szCs w:val="18"/>
        </w:rPr>
      </w:pPr>
      <w:r w:rsidRPr="00082AEA">
        <w:rPr>
          <w:sz w:val="18"/>
          <w:szCs w:val="18"/>
        </w:rPr>
        <w:t>Reunión de expertos para la revisión del proyecto de reglamento del Protocolo de Arusha</w:t>
      </w:r>
      <w:r w:rsidR="00C6592F" w:rsidRPr="00082AEA">
        <w:rPr>
          <w:sz w:val="18"/>
          <w:szCs w:val="18"/>
        </w:rPr>
        <w:t xml:space="preserve">, </w:t>
      </w:r>
      <w:r w:rsidRPr="00082AEA">
        <w:rPr>
          <w:sz w:val="18"/>
          <w:szCs w:val="18"/>
        </w:rPr>
        <w:t>Harare (Zimbabwe)</w:t>
      </w:r>
      <w:r w:rsidR="00C6592F" w:rsidRPr="00082AEA">
        <w:rPr>
          <w:sz w:val="18"/>
          <w:szCs w:val="18"/>
        </w:rPr>
        <w:t xml:space="preserve">, </w:t>
      </w:r>
      <w:r w:rsidRPr="00082AEA">
        <w:rPr>
          <w:sz w:val="18"/>
          <w:szCs w:val="18"/>
        </w:rPr>
        <w:t>en junio de</w:t>
      </w:r>
      <w:r w:rsidR="00C6592F" w:rsidRPr="00082AEA">
        <w:rPr>
          <w:sz w:val="18"/>
          <w:szCs w:val="18"/>
        </w:rPr>
        <w:t> 2</w:t>
      </w:r>
      <w:r w:rsidRPr="00082AEA">
        <w:rPr>
          <w:sz w:val="18"/>
          <w:szCs w:val="18"/>
        </w:rPr>
        <w:t>016</w:t>
      </w:r>
    </w:p>
    <w:p w:rsidR="006D00FC" w:rsidRPr="00082AEA" w:rsidRDefault="008000BA" w:rsidP="006D00FC">
      <w:pPr>
        <w:pStyle w:val="ListParagraph"/>
        <w:numPr>
          <w:ilvl w:val="0"/>
          <w:numId w:val="38"/>
        </w:numPr>
        <w:jc w:val="left"/>
        <w:rPr>
          <w:sz w:val="18"/>
          <w:szCs w:val="18"/>
        </w:rPr>
      </w:pPr>
      <w:r w:rsidRPr="00082AEA">
        <w:rPr>
          <w:sz w:val="18"/>
          <w:szCs w:val="18"/>
        </w:rPr>
        <w:t>Reunión con funcionarios de la Oficina de Gestión de Semillas del Ministerio de Agricultura y de la Administración Estatal de Silvicultura</w:t>
      </w:r>
      <w:r w:rsidR="00C6592F" w:rsidRPr="00082AEA">
        <w:rPr>
          <w:sz w:val="18"/>
          <w:szCs w:val="18"/>
        </w:rPr>
        <w:t xml:space="preserve">, </w:t>
      </w:r>
      <w:r w:rsidRPr="00082AEA">
        <w:rPr>
          <w:sz w:val="18"/>
          <w:szCs w:val="18"/>
        </w:rPr>
        <w:t>Beijing (China)</w:t>
      </w:r>
      <w:r w:rsidR="00C6592F" w:rsidRPr="00082AEA">
        <w:rPr>
          <w:sz w:val="18"/>
          <w:szCs w:val="18"/>
        </w:rPr>
        <w:t xml:space="preserve">, </w:t>
      </w:r>
      <w:r w:rsidRPr="00082AEA">
        <w:rPr>
          <w:sz w:val="18"/>
          <w:szCs w:val="18"/>
        </w:rPr>
        <w:t>en junio de</w:t>
      </w:r>
      <w:r w:rsidR="00C6592F" w:rsidRPr="00082AEA">
        <w:rPr>
          <w:sz w:val="18"/>
          <w:szCs w:val="18"/>
        </w:rPr>
        <w:t> 2</w:t>
      </w:r>
      <w:r w:rsidRPr="00082AEA">
        <w:rPr>
          <w:sz w:val="18"/>
          <w:szCs w:val="18"/>
        </w:rPr>
        <w:t>016</w:t>
      </w:r>
    </w:p>
    <w:p w:rsidR="006D00FC" w:rsidRPr="00082AEA" w:rsidRDefault="008000BA" w:rsidP="006D00FC">
      <w:pPr>
        <w:pStyle w:val="ListParagraph"/>
        <w:numPr>
          <w:ilvl w:val="0"/>
          <w:numId w:val="38"/>
        </w:numPr>
        <w:jc w:val="left"/>
        <w:rPr>
          <w:sz w:val="18"/>
          <w:szCs w:val="18"/>
        </w:rPr>
      </w:pPr>
      <w:r w:rsidRPr="00082AEA">
        <w:rPr>
          <w:sz w:val="18"/>
          <w:szCs w:val="18"/>
        </w:rPr>
        <w:lastRenderedPageBreak/>
        <w:t>Mesa redonda de intercambio de experiencias sobre la factibilidad de la adhesión de China al Acta de</w:t>
      </w:r>
      <w:r w:rsidR="00C6592F" w:rsidRPr="00082AEA">
        <w:rPr>
          <w:sz w:val="18"/>
          <w:szCs w:val="18"/>
        </w:rPr>
        <w:t> 1</w:t>
      </w:r>
      <w:r w:rsidRPr="00082AEA">
        <w:rPr>
          <w:sz w:val="18"/>
          <w:szCs w:val="18"/>
        </w:rPr>
        <w:t>991 del Convenio de la UPOV</w:t>
      </w:r>
      <w:r w:rsidR="00C6592F" w:rsidRPr="00082AEA">
        <w:rPr>
          <w:sz w:val="18"/>
          <w:szCs w:val="18"/>
        </w:rPr>
        <w:t xml:space="preserve">, </w:t>
      </w:r>
      <w:r w:rsidRPr="00082AEA">
        <w:rPr>
          <w:sz w:val="18"/>
          <w:szCs w:val="18"/>
        </w:rPr>
        <w:t>Bruselas (Bélgica)</w:t>
      </w:r>
      <w:r w:rsidR="00C6592F" w:rsidRPr="00082AEA">
        <w:rPr>
          <w:sz w:val="18"/>
          <w:szCs w:val="18"/>
        </w:rPr>
        <w:t xml:space="preserve">, </w:t>
      </w:r>
      <w:r w:rsidRPr="00082AEA">
        <w:rPr>
          <w:sz w:val="18"/>
          <w:szCs w:val="18"/>
        </w:rPr>
        <w:t>en julio de</w:t>
      </w:r>
      <w:r w:rsidR="00C6592F" w:rsidRPr="00082AEA">
        <w:rPr>
          <w:sz w:val="18"/>
          <w:szCs w:val="18"/>
        </w:rPr>
        <w:t> 2</w:t>
      </w:r>
      <w:r w:rsidRPr="00082AEA">
        <w:rPr>
          <w:sz w:val="18"/>
          <w:szCs w:val="18"/>
        </w:rPr>
        <w:t>016</w:t>
      </w:r>
    </w:p>
    <w:p w:rsidR="006D00FC" w:rsidRPr="00082AEA" w:rsidRDefault="008000BA" w:rsidP="006D00FC">
      <w:pPr>
        <w:pStyle w:val="ListParagraph"/>
        <w:numPr>
          <w:ilvl w:val="0"/>
          <w:numId w:val="38"/>
        </w:numPr>
        <w:jc w:val="left"/>
        <w:rPr>
          <w:sz w:val="18"/>
          <w:szCs w:val="18"/>
        </w:rPr>
      </w:pPr>
      <w:r w:rsidRPr="00082AEA">
        <w:rPr>
          <w:sz w:val="18"/>
          <w:szCs w:val="18"/>
        </w:rPr>
        <w:t>Curso de formación en el examen DHE del maíz</w:t>
      </w:r>
      <w:r w:rsidR="00C6592F" w:rsidRPr="00082AEA">
        <w:rPr>
          <w:sz w:val="18"/>
          <w:szCs w:val="18"/>
        </w:rPr>
        <w:t xml:space="preserve">, </w:t>
      </w:r>
      <w:r w:rsidRPr="00082AEA">
        <w:rPr>
          <w:sz w:val="18"/>
          <w:szCs w:val="18"/>
        </w:rPr>
        <w:t>Vung</w:t>
      </w:r>
      <w:r w:rsidR="00096143" w:rsidRPr="00082AEA">
        <w:rPr>
          <w:sz w:val="18"/>
          <w:szCs w:val="18"/>
        </w:rPr>
        <w:t> </w:t>
      </w:r>
      <w:r w:rsidRPr="00082AEA">
        <w:rPr>
          <w:sz w:val="18"/>
          <w:szCs w:val="18"/>
        </w:rPr>
        <w:t>Tau (Viet Nam)</w:t>
      </w:r>
      <w:r w:rsidR="00C6592F" w:rsidRPr="00082AEA">
        <w:rPr>
          <w:sz w:val="18"/>
          <w:szCs w:val="18"/>
        </w:rPr>
        <w:t xml:space="preserve">, </w:t>
      </w:r>
      <w:r w:rsidRPr="00082AEA">
        <w:rPr>
          <w:sz w:val="18"/>
          <w:szCs w:val="18"/>
        </w:rPr>
        <w:t>en agosto de 2016</w:t>
      </w:r>
    </w:p>
    <w:p w:rsidR="006D00FC" w:rsidRPr="00082AEA" w:rsidRDefault="008000BA" w:rsidP="006D00FC">
      <w:pPr>
        <w:pStyle w:val="ListParagraph"/>
        <w:numPr>
          <w:ilvl w:val="0"/>
          <w:numId w:val="38"/>
        </w:numPr>
        <w:jc w:val="left"/>
        <w:rPr>
          <w:sz w:val="18"/>
          <w:szCs w:val="18"/>
        </w:rPr>
      </w:pPr>
      <w:r w:rsidRPr="00082AEA">
        <w:rPr>
          <w:sz w:val="18"/>
          <w:szCs w:val="18"/>
        </w:rPr>
        <w:t>Taller del TAIEX sobre la importancia y el valor de los derechos de los obtentores para los agricultores y los productores</w:t>
      </w:r>
      <w:r w:rsidR="00C6592F" w:rsidRPr="00082AEA">
        <w:rPr>
          <w:sz w:val="18"/>
          <w:szCs w:val="18"/>
        </w:rPr>
        <w:t xml:space="preserve">, </w:t>
      </w:r>
      <w:r w:rsidRPr="00082AEA">
        <w:rPr>
          <w:sz w:val="18"/>
          <w:szCs w:val="18"/>
        </w:rPr>
        <w:t>Belgrado (Serbia)</w:t>
      </w:r>
      <w:r w:rsidR="00C6592F" w:rsidRPr="00082AEA">
        <w:rPr>
          <w:sz w:val="18"/>
          <w:szCs w:val="18"/>
        </w:rPr>
        <w:t xml:space="preserve">, </w:t>
      </w:r>
      <w:r w:rsidRPr="00082AEA">
        <w:rPr>
          <w:sz w:val="18"/>
          <w:szCs w:val="18"/>
        </w:rPr>
        <w:t>en octubre de</w:t>
      </w:r>
      <w:r w:rsidR="00C6592F" w:rsidRPr="00082AEA">
        <w:rPr>
          <w:sz w:val="18"/>
          <w:szCs w:val="18"/>
        </w:rPr>
        <w:t> 2</w:t>
      </w:r>
      <w:r w:rsidRPr="00082AEA">
        <w:rPr>
          <w:sz w:val="18"/>
          <w:szCs w:val="18"/>
        </w:rPr>
        <w:t>016</w:t>
      </w:r>
    </w:p>
    <w:p w:rsidR="006D00FC" w:rsidRPr="00082AEA" w:rsidRDefault="00453BE7" w:rsidP="006D00FC">
      <w:pPr>
        <w:pStyle w:val="ListParagraph"/>
        <w:numPr>
          <w:ilvl w:val="0"/>
          <w:numId w:val="38"/>
        </w:numPr>
        <w:jc w:val="left"/>
        <w:rPr>
          <w:sz w:val="18"/>
          <w:szCs w:val="18"/>
        </w:rPr>
      </w:pPr>
      <w:r w:rsidRPr="00082AEA">
        <w:rPr>
          <w:sz w:val="18"/>
          <w:szCs w:val="18"/>
        </w:rPr>
        <w:t>Seminario sobre la protección de las obtenciones vegetales y Celebración del vigésimo aniversario de la normativa de China en materia de protección de las obtenciones vegetales</w:t>
      </w:r>
      <w:r w:rsidR="00C6592F" w:rsidRPr="00082AEA">
        <w:rPr>
          <w:sz w:val="18"/>
          <w:szCs w:val="18"/>
        </w:rPr>
        <w:t xml:space="preserve">, </w:t>
      </w:r>
      <w:r w:rsidRPr="00082AEA">
        <w:rPr>
          <w:sz w:val="18"/>
          <w:szCs w:val="18"/>
        </w:rPr>
        <w:t>Beijing (China)</w:t>
      </w:r>
      <w:r w:rsidR="00C6592F" w:rsidRPr="00082AEA">
        <w:rPr>
          <w:sz w:val="18"/>
          <w:szCs w:val="18"/>
        </w:rPr>
        <w:t xml:space="preserve">, </w:t>
      </w:r>
      <w:r w:rsidRPr="00082AEA">
        <w:rPr>
          <w:sz w:val="18"/>
          <w:szCs w:val="18"/>
        </w:rPr>
        <w:t>en abril de</w:t>
      </w:r>
      <w:r w:rsidR="00C6592F" w:rsidRPr="00082AEA">
        <w:rPr>
          <w:sz w:val="18"/>
          <w:szCs w:val="18"/>
        </w:rPr>
        <w:t> 2</w:t>
      </w:r>
      <w:r w:rsidRPr="00082AEA">
        <w:rPr>
          <w:sz w:val="18"/>
          <w:szCs w:val="18"/>
        </w:rPr>
        <w:t>017</w:t>
      </w:r>
    </w:p>
    <w:p w:rsidR="006D00FC" w:rsidRPr="00082AEA" w:rsidRDefault="00453BE7" w:rsidP="006D00FC">
      <w:pPr>
        <w:pStyle w:val="ListParagraph"/>
        <w:numPr>
          <w:ilvl w:val="0"/>
          <w:numId w:val="38"/>
        </w:numPr>
        <w:jc w:val="left"/>
        <w:rPr>
          <w:sz w:val="18"/>
          <w:szCs w:val="18"/>
        </w:rPr>
      </w:pPr>
      <w:r w:rsidRPr="00082AEA">
        <w:rPr>
          <w:sz w:val="18"/>
          <w:szCs w:val="18"/>
        </w:rPr>
        <w:t>Mesa redonda de IP Key titulada “Estudio de la incidencia del Acta de</w:t>
      </w:r>
      <w:r w:rsidR="00C6592F" w:rsidRPr="00082AEA">
        <w:rPr>
          <w:sz w:val="18"/>
          <w:szCs w:val="18"/>
        </w:rPr>
        <w:t> 1</w:t>
      </w:r>
      <w:r w:rsidRPr="00082AEA">
        <w:rPr>
          <w:sz w:val="18"/>
          <w:szCs w:val="18"/>
        </w:rPr>
        <w:t>991 del Convenio de la UPOV en la protección de las obtenciones vegetales agrícolas y forestales en China”</w:t>
      </w:r>
      <w:r w:rsidR="00C6592F" w:rsidRPr="00082AEA">
        <w:rPr>
          <w:sz w:val="18"/>
          <w:szCs w:val="18"/>
        </w:rPr>
        <w:t xml:space="preserve">, </w:t>
      </w:r>
      <w:r w:rsidRPr="00082AEA">
        <w:rPr>
          <w:sz w:val="18"/>
          <w:szCs w:val="18"/>
        </w:rPr>
        <w:t>Beijing (China)</w:t>
      </w:r>
      <w:r w:rsidR="00C6592F" w:rsidRPr="00082AEA">
        <w:rPr>
          <w:sz w:val="18"/>
          <w:szCs w:val="18"/>
        </w:rPr>
        <w:t xml:space="preserve">, </w:t>
      </w:r>
      <w:r w:rsidRPr="00082AEA">
        <w:rPr>
          <w:sz w:val="18"/>
          <w:szCs w:val="18"/>
        </w:rPr>
        <w:t>en abril de</w:t>
      </w:r>
      <w:r w:rsidR="00C6592F" w:rsidRPr="00082AEA">
        <w:rPr>
          <w:sz w:val="18"/>
          <w:szCs w:val="18"/>
        </w:rPr>
        <w:t> 2</w:t>
      </w:r>
      <w:r w:rsidRPr="00082AEA">
        <w:rPr>
          <w:sz w:val="18"/>
          <w:szCs w:val="18"/>
        </w:rPr>
        <w:t>017</w:t>
      </w:r>
    </w:p>
    <w:p w:rsidR="006D00FC" w:rsidRPr="00082AEA" w:rsidRDefault="00453BE7" w:rsidP="006D00FC">
      <w:pPr>
        <w:pStyle w:val="ListParagraph"/>
        <w:numPr>
          <w:ilvl w:val="0"/>
          <w:numId w:val="38"/>
        </w:numPr>
        <w:jc w:val="left"/>
        <w:rPr>
          <w:sz w:val="18"/>
          <w:szCs w:val="18"/>
        </w:rPr>
      </w:pPr>
      <w:r w:rsidRPr="00082AEA">
        <w:rPr>
          <w:sz w:val="18"/>
          <w:szCs w:val="18"/>
        </w:rPr>
        <w:t>Taller internacional sobre técnicas de ADN e identificación de variedades</w:t>
      </w:r>
      <w:r w:rsidR="00C6592F" w:rsidRPr="00082AEA">
        <w:rPr>
          <w:sz w:val="18"/>
          <w:szCs w:val="18"/>
        </w:rPr>
        <w:t xml:space="preserve">, </w:t>
      </w:r>
      <w:r w:rsidRPr="00082AEA">
        <w:rPr>
          <w:sz w:val="18"/>
          <w:szCs w:val="18"/>
        </w:rPr>
        <w:t>Roelofarendsveen (Países Bajos)</w:t>
      </w:r>
      <w:r w:rsidR="00C6592F" w:rsidRPr="00082AEA">
        <w:rPr>
          <w:sz w:val="18"/>
          <w:szCs w:val="18"/>
        </w:rPr>
        <w:t xml:space="preserve">, </w:t>
      </w:r>
      <w:r w:rsidRPr="00082AEA">
        <w:rPr>
          <w:sz w:val="18"/>
          <w:szCs w:val="18"/>
        </w:rPr>
        <w:t>en mayo de</w:t>
      </w:r>
      <w:r w:rsidR="00C6592F" w:rsidRPr="00082AEA">
        <w:rPr>
          <w:sz w:val="18"/>
          <w:szCs w:val="18"/>
        </w:rPr>
        <w:t> 2</w:t>
      </w:r>
      <w:r w:rsidRPr="00082AEA">
        <w:rPr>
          <w:sz w:val="18"/>
          <w:szCs w:val="18"/>
        </w:rPr>
        <w:t>017</w:t>
      </w:r>
    </w:p>
    <w:p w:rsidR="006D00FC" w:rsidRPr="00082AEA" w:rsidRDefault="00453BE7" w:rsidP="006D00FC">
      <w:pPr>
        <w:pStyle w:val="ListParagraph"/>
        <w:numPr>
          <w:ilvl w:val="0"/>
          <w:numId w:val="38"/>
        </w:numPr>
        <w:jc w:val="left"/>
        <w:rPr>
          <w:sz w:val="18"/>
          <w:szCs w:val="18"/>
        </w:rPr>
      </w:pPr>
      <w:r w:rsidRPr="00082AEA">
        <w:rPr>
          <w:sz w:val="18"/>
          <w:szCs w:val="18"/>
        </w:rPr>
        <w:t>Curso de formación sobre la protección de las variedades vegetales con arreglo al Convenio de la UPOV</w:t>
      </w:r>
      <w:r w:rsidR="00C6592F" w:rsidRPr="00082AEA">
        <w:rPr>
          <w:sz w:val="18"/>
          <w:szCs w:val="18"/>
        </w:rPr>
        <w:t xml:space="preserve">, </w:t>
      </w:r>
      <w:r w:rsidRPr="00082AEA">
        <w:rPr>
          <w:sz w:val="18"/>
          <w:szCs w:val="18"/>
        </w:rPr>
        <w:t>Lima (Perú)</w:t>
      </w:r>
      <w:r w:rsidR="00C6592F" w:rsidRPr="00082AEA">
        <w:rPr>
          <w:sz w:val="18"/>
          <w:szCs w:val="18"/>
        </w:rPr>
        <w:t xml:space="preserve">, </w:t>
      </w:r>
      <w:r w:rsidRPr="00082AEA">
        <w:rPr>
          <w:sz w:val="18"/>
          <w:szCs w:val="18"/>
        </w:rPr>
        <w:t>en agosto de</w:t>
      </w:r>
      <w:r w:rsidR="00C6592F" w:rsidRPr="00082AEA">
        <w:rPr>
          <w:sz w:val="18"/>
          <w:szCs w:val="18"/>
        </w:rPr>
        <w:t> 2</w:t>
      </w:r>
      <w:r w:rsidRPr="00082AEA">
        <w:rPr>
          <w:sz w:val="18"/>
          <w:szCs w:val="18"/>
        </w:rPr>
        <w:t>017</w:t>
      </w:r>
    </w:p>
    <w:p w:rsidR="006D00FC" w:rsidRPr="00082AEA" w:rsidRDefault="00453BE7" w:rsidP="006D00FC">
      <w:pPr>
        <w:pStyle w:val="ListParagraph"/>
        <w:numPr>
          <w:ilvl w:val="0"/>
          <w:numId w:val="38"/>
        </w:numPr>
        <w:jc w:val="left"/>
        <w:rPr>
          <w:sz w:val="18"/>
          <w:szCs w:val="18"/>
        </w:rPr>
      </w:pPr>
      <w:r w:rsidRPr="00082AEA">
        <w:rPr>
          <w:sz w:val="18"/>
          <w:szCs w:val="18"/>
        </w:rPr>
        <w:t>Seminario sobre la adhesión a la UPOV y el sistema de derechos de obtentor en la República Unida de Tanzanía</w:t>
      </w:r>
      <w:r w:rsidR="00C6592F" w:rsidRPr="00082AEA">
        <w:rPr>
          <w:sz w:val="18"/>
          <w:szCs w:val="18"/>
        </w:rPr>
        <w:t xml:space="preserve">, </w:t>
      </w:r>
      <w:r w:rsidRPr="00082AEA">
        <w:rPr>
          <w:sz w:val="18"/>
          <w:szCs w:val="18"/>
        </w:rPr>
        <w:t>Arusha (República Unida de Tanzanía)</w:t>
      </w:r>
      <w:r w:rsidR="00C6592F" w:rsidRPr="00082AEA">
        <w:rPr>
          <w:sz w:val="18"/>
          <w:szCs w:val="18"/>
        </w:rPr>
        <w:t xml:space="preserve">, </w:t>
      </w:r>
      <w:r w:rsidRPr="00082AEA">
        <w:rPr>
          <w:sz w:val="18"/>
          <w:szCs w:val="18"/>
        </w:rPr>
        <w:t>en agosto de</w:t>
      </w:r>
      <w:r w:rsidR="00C6592F" w:rsidRPr="00082AEA">
        <w:rPr>
          <w:sz w:val="18"/>
          <w:szCs w:val="18"/>
        </w:rPr>
        <w:t> 2</w:t>
      </w:r>
      <w:r w:rsidRPr="00082AEA">
        <w:rPr>
          <w:sz w:val="18"/>
          <w:szCs w:val="18"/>
        </w:rPr>
        <w:t>017</w:t>
      </w:r>
    </w:p>
    <w:p w:rsidR="006D00FC" w:rsidRPr="00082AEA" w:rsidRDefault="00A03883" w:rsidP="006D00FC">
      <w:pPr>
        <w:pStyle w:val="ListParagraph"/>
        <w:numPr>
          <w:ilvl w:val="0"/>
          <w:numId w:val="38"/>
        </w:numPr>
        <w:jc w:val="left"/>
        <w:rPr>
          <w:sz w:val="18"/>
          <w:szCs w:val="18"/>
        </w:rPr>
      </w:pPr>
      <w:r w:rsidRPr="00082AEA">
        <w:rPr>
          <w:sz w:val="18"/>
          <w:szCs w:val="18"/>
        </w:rPr>
        <w:t>Visita de una delegación mexicana a los Países Bajos: Prácticas en los Países Bajos en materia de derechos de obtentor con arreglo al Acta de</w:t>
      </w:r>
      <w:r w:rsidR="00C6592F" w:rsidRPr="00082AEA">
        <w:rPr>
          <w:sz w:val="18"/>
          <w:szCs w:val="18"/>
        </w:rPr>
        <w:t> 1</w:t>
      </w:r>
      <w:r w:rsidRPr="00082AEA">
        <w:rPr>
          <w:sz w:val="18"/>
          <w:szCs w:val="18"/>
        </w:rPr>
        <w:t>991 del Convenio de la UPOV</w:t>
      </w:r>
      <w:r w:rsidR="00C6592F" w:rsidRPr="00082AEA">
        <w:rPr>
          <w:sz w:val="18"/>
          <w:szCs w:val="18"/>
        </w:rPr>
        <w:t xml:space="preserve">, </w:t>
      </w:r>
      <w:r w:rsidR="00453BE7" w:rsidRPr="00082AEA">
        <w:rPr>
          <w:sz w:val="18"/>
          <w:szCs w:val="18"/>
        </w:rPr>
        <w:t xml:space="preserve">La Haya </w:t>
      </w:r>
      <w:r w:rsidRPr="00082AEA">
        <w:rPr>
          <w:sz w:val="18"/>
          <w:szCs w:val="18"/>
        </w:rPr>
        <w:t>(Países </w:t>
      </w:r>
      <w:r w:rsidR="00453BE7" w:rsidRPr="00082AEA">
        <w:rPr>
          <w:sz w:val="18"/>
          <w:szCs w:val="18"/>
        </w:rPr>
        <w:t>Bajos</w:t>
      </w:r>
      <w:r w:rsidRPr="00082AEA">
        <w:rPr>
          <w:sz w:val="18"/>
          <w:szCs w:val="18"/>
        </w:rPr>
        <w:t>)</w:t>
      </w:r>
      <w:r w:rsidR="00C6592F" w:rsidRPr="00082AEA">
        <w:rPr>
          <w:sz w:val="18"/>
          <w:szCs w:val="18"/>
        </w:rPr>
        <w:t xml:space="preserve">, </w:t>
      </w:r>
      <w:r w:rsidRPr="00082AEA">
        <w:rPr>
          <w:sz w:val="18"/>
          <w:szCs w:val="18"/>
        </w:rPr>
        <w:t>en</w:t>
      </w:r>
      <w:r w:rsidR="00453BE7" w:rsidRPr="00082AEA">
        <w:rPr>
          <w:sz w:val="18"/>
          <w:szCs w:val="18"/>
        </w:rPr>
        <w:t xml:space="preserve"> </w:t>
      </w:r>
      <w:r w:rsidRPr="00082AEA">
        <w:rPr>
          <w:sz w:val="18"/>
          <w:szCs w:val="18"/>
        </w:rPr>
        <w:t>agosto de</w:t>
      </w:r>
      <w:r w:rsidR="00C6592F" w:rsidRPr="00082AEA">
        <w:rPr>
          <w:sz w:val="18"/>
          <w:szCs w:val="18"/>
        </w:rPr>
        <w:t> 2</w:t>
      </w:r>
      <w:r w:rsidRPr="00082AEA">
        <w:rPr>
          <w:sz w:val="18"/>
          <w:szCs w:val="18"/>
        </w:rPr>
        <w:t>017</w:t>
      </w:r>
    </w:p>
    <w:p w:rsidR="006D00FC" w:rsidRPr="00082AEA" w:rsidRDefault="00A03883" w:rsidP="006D00FC">
      <w:pPr>
        <w:pStyle w:val="ListParagraph"/>
        <w:numPr>
          <w:ilvl w:val="0"/>
          <w:numId w:val="38"/>
        </w:numPr>
        <w:jc w:val="left"/>
        <w:rPr>
          <w:sz w:val="18"/>
          <w:szCs w:val="18"/>
        </w:rPr>
      </w:pPr>
      <w:r w:rsidRPr="00082AEA">
        <w:rPr>
          <w:sz w:val="18"/>
          <w:szCs w:val="18"/>
        </w:rPr>
        <w:t>Taller internacional sobre técnicas de ADN e identificación de variedades</w:t>
      </w:r>
      <w:r w:rsidR="00C6592F" w:rsidRPr="00082AEA">
        <w:rPr>
          <w:sz w:val="18"/>
          <w:szCs w:val="18"/>
        </w:rPr>
        <w:t xml:space="preserve">, </w:t>
      </w:r>
      <w:r w:rsidRPr="00082AEA">
        <w:rPr>
          <w:sz w:val="18"/>
          <w:szCs w:val="18"/>
        </w:rPr>
        <w:t>Roelofarendsveen (Países Bajos)</w:t>
      </w:r>
      <w:r w:rsidR="00C6592F" w:rsidRPr="00082AEA">
        <w:rPr>
          <w:sz w:val="18"/>
          <w:szCs w:val="18"/>
        </w:rPr>
        <w:t xml:space="preserve">, </w:t>
      </w:r>
      <w:r w:rsidRPr="00082AEA">
        <w:rPr>
          <w:sz w:val="18"/>
          <w:szCs w:val="18"/>
        </w:rPr>
        <w:t>en septiembre de</w:t>
      </w:r>
      <w:r w:rsidR="00C6592F" w:rsidRPr="00082AEA">
        <w:rPr>
          <w:sz w:val="18"/>
          <w:szCs w:val="18"/>
        </w:rPr>
        <w:t> 2</w:t>
      </w:r>
      <w:r w:rsidRPr="00082AEA">
        <w:rPr>
          <w:sz w:val="18"/>
          <w:szCs w:val="18"/>
        </w:rPr>
        <w:t>017</w:t>
      </w:r>
    </w:p>
    <w:p w:rsidR="006D00FC" w:rsidRPr="00082AEA" w:rsidRDefault="005F7FE1" w:rsidP="006D00FC">
      <w:pPr>
        <w:pStyle w:val="ListParagraph"/>
        <w:numPr>
          <w:ilvl w:val="0"/>
          <w:numId w:val="38"/>
        </w:numPr>
        <w:jc w:val="left"/>
        <w:rPr>
          <w:sz w:val="18"/>
          <w:szCs w:val="18"/>
        </w:rPr>
      </w:pPr>
      <w:r w:rsidRPr="00082AEA">
        <w:rPr>
          <w:sz w:val="18"/>
          <w:szCs w:val="18"/>
        </w:rPr>
        <w:t>Seminario nacional de la OAPI sobre sensibilización en materia de protección de las obtenciones vegetales en la región de la OAPI</w:t>
      </w:r>
      <w:r w:rsidR="00C6592F" w:rsidRPr="00082AEA">
        <w:rPr>
          <w:sz w:val="18"/>
          <w:szCs w:val="18"/>
        </w:rPr>
        <w:t xml:space="preserve">, </w:t>
      </w:r>
      <w:r w:rsidRPr="00082AEA">
        <w:rPr>
          <w:sz w:val="18"/>
          <w:szCs w:val="18"/>
        </w:rPr>
        <w:t>Dakar (Senegal)</w:t>
      </w:r>
      <w:r w:rsidR="00C6592F" w:rsidRPr="00082AEA">
        <w:rPr>
          <w:sz w:val="18"/>
          <w:szCs w:val="18"/>
        </w:rPr>
        <w:t xml:space="preserve">, </w:t>
      </w:r>
      <w:r w:rsidRPr="00082AEA">
        <w:rPr>
          <w:sz w:val="18"/>
          <w:szCs w:val="18"/>
        </w:rPr>
        <w:t>en septiembre de 2017</w:t>
      </w:r>
    </w:p>
    <w:p w:rsidR="006D00FC" w:rsidRPr="00082AEA" w:rsidRDefault="00FE73E3" w:rsidP="006D00FC">
      <w:pPr>
        <w:pStyle w:val="ListParagraph"/>
        <w:numPr>
          <w:ilvl w:val="0"/>
          <w:numId w:val="38"/>
        </w:numPr>
        <w:jc w:val="left"/>
        <w:rPr>
          <w:sz w:val="18"/>
          <w:szCs w:val="18"/>
        </w:rPr>
      </w:pPr>
      <w:r w:rsidRPr="00082AEA">
        <w:rPr>
          <w:sz w:val="18"/>
          <w:szCs w:val="18"/>
        </w:rPr>
        <w:t>Simposio internacional del KSVS y el KSHS sobre protección de las variedades vegetales</w:t>
      </w:r>
      <w:r w:rsidR="00C6592F" w:rsidRPr="00082AEA">
        <w:rPr>
          <w:sz w:val="18"/>
          <w:szCs w:val="18"/>
        </w:rPr>
        <w:t xml:space="preserve">, </w:t>
      </w:r>
      <w:r w:rsidRPr="00082AEA">
        <w:rPr>
          <w:sz w:val="18"/>
          <w:szCs w:val="18"/>
        </w:rPr>
        <w:t>Incheon (República de Corea)</w:t>
      </w:r>
      <w:r w:rsidR="00C6592F" w:rsidRPr="00082AEA">
        <w:rPr>
          <w:sz w:val="18"/>
          <w:szCs w:val="18"/>
        </w:rPr>
        <w:t xml:space="preserve">, </w:t>
      </w:r>
      <w:r w:rsidRPr="00082AEA">
        <w:rPr>
          <w:sz w:val="18"/>
          <w:szCs w:val="18"/>
        </w:rPr>
        <w:t>en octubre de 2017</w:t>
      </w:r>
    </w:p>
    <w:p w:rsidR="006D00FC" w:rsidRPr="00082AEA" w:rsidRDefault="006E5E4E" w:rsidP="006D00FC">
      <w:pPr>
        <w:pStyle w:val="ListParagraph"/>
        <w:numPr>
          <w:ilvl w:val="0"/>
          <w:numId w:val="38"/>
        </w:numPr>
        <w:jc w:val="left"/>
        <w:rPr>
          <w:sz w:val="18"/>
          <w:szCs w:val="18"/>
        </w:rPr>
      </w:pPr>
      <w:r w:rsidRPr="00082AEA">
        <w:rPr>
          <w:sz w:val="18"/>
          <w:szCs w:val="18"/>
        </w:rPr>
        <w:t>Seminario internacional sobre derechos de PI en la agricultura</w:t>
      </w:r>
      <w:r w:rsidR="00C6592F" w:rsidRPr="00082AEA">
        <w:rPr>
          <w:sz w:val="18"/>
          <w:szCs w:val="18"/>
        </w:rPr>
        <w:t xml:space="preserve">, </w:t>
      </w:r>
      <w:r w:rsidRPr="00082AEA">
        <w:rPr>
          <w:sz w:val="18"/>
          <w:szCs w:val="18"/>
        </w:rPr>
        <w:t>Beijing (China)</w:t>
      </w:r>
      <w:r w:rsidR="00C6592F" w:rsidRPr="00082AEA">
        <w:rPr>
          <w:sz w:val="18"/>
          <w:szCs w:val="18"/>
        </w:rPr>
        <w:t xml:space="preserve">, </w:t>
      </w:r>
      <w:r w:rsidRPr="00082AEA">
        <w:rPr>
          <w:sz w:val="18"/>
          <w:szCs w:val="18"/>
        </w:rPr>
        <w:t>en noviembre de</w:t>
      </w:r>
      <w:r w:rsidR="00C6592F" w:rsidRPr="00082AEA">
        <w:rPr>
          <w:sz w:val="18"/>
          <w:szCs w:val="18"/>
        </w:rPr>
        <w:t> 2</w:t>
      </w:r>
      <w:r w:rsidRPr="00082AEA">
        <w:rPr>
          <w:sz w:val="18"/>
          <w:szCs w:val="18"/>
        </w:rPr>
        <w:t>017</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7A5EF0" w:rsidP="008258CD">
      <w:pPr>
        <w:pStyle w:val="Heading8"/>
      </w:pPr>
      <w:bookmarkStart w:id="149" w:name="_Toc528352613"/>
      <w:r w:rsidRPr="00082AEA">
        <w:t>g) Cursos académicos en los que figura como tema el sistema de la UPOV de protección de las variedades vegetales</w:t>
      </w:r>
      <w:bookmarkEnd w:id="149"/>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Curso avanzado OMPI-OMC sobre propiedad intelectual para funcionarios gubernamentales</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marzo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 xml:space="preserve">Conferencia de la UPOV en el </w:t>
      </w:r>
      <w:r w:rsidRPr="00082AEA">
        <w:rPr>
          <w:rFonts w:cs="Arial"/>
          <w:i/>
          <w:sz w:val="18"/>
          <w:szCs w:val="18"/>
        </w:rPr>
        <w:t>Institut Polytechnique LaSalle</w:t>
      </w:r>
      <w:r w:rsidR="00C6592F" w:rsidRPr="00082AEA">
        <w:rPr>
          <w:rFonts w:cs="Arial"/>
          <w:sz w:val="18"/>
          <w:szCs w:val="18"/>
        </w:rPr>
        <w:t xml:space="preserve">, </w:t>
      </w:r>
      <w:r w:rsidRPr="00082AEA">
        <w:rPr>
          <w:rFonts w:cs="Arial"/>
          <w:sz w:val="18"/>
          <w:szCs w:val="18"/>
        </w:rPr>
        <w:t>Beauvais (Francia)</w:t>
      </w:r>
      <w:r w:rsidR="00C6592F" w:rsidRPr="00082AEA">
        <w:rPr>
          <w:rFonts w:cs="Arial"/>
          <w:sz w:val="18"/>
          <w:szCs w:val="18"/>
        </w:rPr>
        <w:t xml:space="preserve">, </w:t>
      </w:r>
      <w:r w:rsidRPr="00082AEA">
        <w:rPr>
          <w:rFonts w:cs="Arial"/>
          <w:sz w:val="18"/>
          <w:szCs w:val="18"/>
        </w:rPr>
        <w:t>en abril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i/>
          <w:sz w:val="18"/>
          <w:szCs w:val="18"/>
        </w:rPr>
        <w:t xml:space="preserve">Programme Master II en Propriété Intellectuelle </w:t>
      </w:r>
      <w:r w:rsidRPr="00082AEA">
        <w:rPr>
          <w:rFonts w:cs="Arial"/>
          <w:sz w:val="18"/>
          <w:szCs w:val="18"/>
        </w:rPr>
        <w:t>de la OAPI</w:t>
      </w:r>
      <w:r w:rsidR="00C6592F" w:rsidRPr="00082AEA">
        <w:rPr>
          <w:rFonts w:cs="Arial"/>
          <w:sz w:val="18"/>
          <w:szCs w:val="18"/>
        </w:rPr>
        <w:t xml:space="preserve">, </w:t>
      </w:r>
      <w:r w:rsidRPr="00082AEA">
        <w:rPr>
          <w:rFonts w:cs="Arial"/>
          <w:sz w:val="18"/>
          <w:szCs w:val="18"/>
        </w:rPr>
        <w:t>Yaundé (Camerún)</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Coloquio OMPI-OMC para docentes de propiedad intelectual</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junio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Curso de verano OMPI UNIGE sobre propiedad intelectual</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julio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Máster en derecho de la PI</w:t>
      </w:r>
      <w:r w:rsidR="00C6592F" w:rsidRPr="00082AEA">
        <w:rPr>
          <w:rFonts w:cs="Arial"/>
          <w:sz w:val="18"/>
          <w:szCs w:val="18"/>
        </w:rPr>
        <w:t xml:space="preserve">, </w:t>
      </w:r>
      <w:r w:rsidRPr="00082AEA">
        <w:rPr>
          <w:rFonts w:cs="Arial"/>
          <w:i/>
          <w:sz w:val="18"/>
          <w:szCs w:val="18"/>
        </w:rPr>
        <w:t>Queensland University of Technology</w:t>
      </w:r>
      <w:r w:rsidR="00C6592F" w:rsidRPr="00082AEA">
        <w:rPr>
          <w:rFonts w:cs="Arial"/>
          <w:sz w:val="18"/>
          <w:szCs w:val="18"/>
        </w:rPr>
        <w:t xml:space="preserve">, </w:t>
      </w:r>
      <w:r w:rsidRPr="00082AEA">
        <w:rPr>
          <w:rFonts w:cs="Arial"/>
          <w:sz w:val="18"/>
          <w:szCs w:val="18"/>
        </w:rPr>
        <w:t>Brisbane (Australia)</w:t>
      </w:r>
      <w:r w:rsidR="00C6592F" w:rsidRPr="00082AEA">
        <w:rPr>
          <w:rFonts w:cs="Arial"/>
          <w:sz w:val="18"/>
          <w:szCs w:val="18"/>
        </w:rPr>
        <w:t xml:space="preserve">, </w:t>
      </w:r>
      <w:r w:rsidRPr="00082AEA">
        <w:rPr>
          <w:rFonts w:cs="Arial"/>
          <w:sz w:val="18"/>
          <w:szCs w:val="18"/>
        </w:rPr>
        <w:t>en julio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Maestría en Derecho (LL.M.) de la propiedad intelectual (OMPI-Universidad de Turín-CIF de la OIT)</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octubre de 2016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 xml:space="preserve">Conferencia de la UPOV en el </w:t>
      </w:r>
      <w:r w:rsidRPr="00082AEA">
        <w:rPr>
          <w:rFonts w:cs="Arial"/>
          <w:i/>
          <w:sz w:val="18"/>
          <w:szCs w:val="18"/>
        </w:rPr>
        <w:t>Institut Polytechnique LaSalle</w:t>
      </w:r>
      <w:r w:rsidR="00C6592F" w:rsidRPr="00082AEA">
        <w:rPr>
          <w:rFonts w:cs="Arial"/>
          <w:sz w:val="18"/>
          <w:szCs w:val="18"/>
        </w:rPr>
        <w:t xml:space="preserve">, </w:t>
      </w:r>
      <w:r w:rsidRPr="00082AEA">
        <w:rPr>
          <w:rFonts w:cs="Arial"/>
          <w:sz w:val="18"/>
          <w:szCs w:val="18"/>
        </w:rPr>
        <w:t>Beauvais (Francia)</w:t>
      </w:r>
      <w:r w:rsidR="00C6592F" w:rsidRPr="00082AEA">
        <w:rPr>
          <w:rFonts w:cs="Arial"/>
          <w:sz w:val="18"/>
          <w:szCs w:val="18"/>
        </w:rPr>
        <w:t xml:space="preserve">, </w:t>
      </w:r>
      <w:r w:rsidRPr="00082AEA">
        <w:rPr>
          <w:rFonts w:cs="Arial"/>
          <w:sz w:val="18"/>
          <w:szCs w:val="18"/>
        </w:rPr>
        <w:t>en octubre de</w:t>
      </w:r>
      <w:r w:rsidR="00C6592F" w:rsidRPr="00082AEA">
        <w:rPr>
          <w:rFonts w:cs="Arial"/>
          <w:sz w:val="18"/>
          <w:szCs w:val="18"/>
        </w:rPr>
        <w:t> 2</w:t>
      </w:r>
      <w:r w:rsidRPr="00082AEA">
        <w:rPr>
          <w:rFonts w:cs="Arial"/>
          <w:sz w:val="18"/>
          <w:szCs w:val="18"/>
        </w:rPr>
        <w:t>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Tercer módulo intensivo de derechos de obtentor vegetal sobre protección de las obtenciones vegetales del Máster en propiedad intelectual (</w:t>
      </w:r>
      <w:r w:rsidRPr="00082AEA">
        <w:rPr>
          <w:rFonts w:cs="Arial"/>
          <w:i/>
          <w:sz w:val="18"/>
          <w:szCs w:val="18"/>
        </w:rPr>
        <w:t>Magister Lvcentinvs</w:t>
      </w:r>
      <w:r w:rsidRPr="00082AEA">
        <w:rPr>
          <w:rFonts w:cs="Arial"/>
          <w:sz w:val="18"/>
          <w:szCs w:val="18"/>
        </w:rPr>
        <w:t>) de la Universidad de Alicante</w:t>
      </w:r>
      <w:r w:rsidR="00C6592F" w:rsidRPr="00082AEA">
        <w:rPr>
          <w:rFonts w:cs="Arial"/>
          <w:sz w:val="18"/>
          <w:szCs w:val="18"/>
        </w:rPr>
        <w:t xml:space="preserve">, </w:t>
      </w:r>
      <w:r w:rsidRPr="00082AEA">
        <w:rPr>
          <w:rFonts w:cs="Arial"/>
          <w:sz w:val="18"/>
          <w:szCs w:val="18"/>
        </w:rPr>
        <w:t>Alicante (España)</w:t>
      </w:r>
      <w:r w:rsidR="00C6592F" w:rsidRPr="00082AEA">
        <w:rPr>
          <w:rFonts w:cs="Arial"/>
          <w:sz w:val="18"/>
          <w:szCs w:val="18"/>
        </w:rPr>
        <w:t xml:space="preserve">, </w:t>
      </w:r>
      <w:r w:rsidRPr="00082AEA">
        <w:rPr>
          <w:rFonts w:cs="Arial"/>
          <w:sz w:val="18"/>
          <w:szCs w:val="18"/>
        </w:rPr>
        <w:t>en noviembre de 2016</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Curso avanzado OMPI-OMC sobre propiedad intelectual para funcionarios gubernamentales</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marzo de</w:t>
      </w:r>
      <w:r w:rsidR="00C6592F" w:rsidRPr="00082AEA">
        <w:rPr>
          <w:rFonts w:cs="Arial"/>
          <w:sz w:val="18"/>
          <w:szCs w:val="18"/>
        </w:rPr>
        <w:t> 2</w:t>
      </w:r>
      <w:r w:rsidRPr="00082AEA">
        <w:rPr>
          <w:rFonts w:cs="Arial"/>
          <w:sz w:val="18"/>
          <w:szCs w:val="18"/>
        </w:rPr>
        <w:t>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II Programa de maestrías en PI de la OAPI y la OMPI</w:t>
      </w:r>
      <w:r w:rsidR="00C6592F" w:rsidRPr="00082AEA">
        <w:rPr>
          <w:rFonts w:cs="Arial"/>
          <w:sz w:val="18"/>
          <w:szCs w:val="18"/>
        </w:rPr>
        <w:t xml:space="preserve">, </w:t>
      </w:r>
      <w:r w:rsidRPr="00082AEA">
        <w:rPr>
          <w:rFonts w:cs="Arial"/>
          <w:sz w:val="18"/>
          <w:szCs w:val="18"/>
        </w:rPr>
        <w:t>Yaundé (Camerún)</w:t>
      </w:r>
      <w:r w:rsidR="00C6592F" w:rsidRPr="00082AEA">
        <w:rPr>
          <w:rFonts w:cs="Arial"/>
          <w:sz w:val="18"/>
          <w:szCs w:val="18"/>
        </w:rPr>
        <w:t xml:space="preserve">, </w:t>
      </w:r>
      <w:r w:rsidRPr="00082AEA">
        <w:rPr>
          <w:rFonts w:cs="Arial"/>
          <w:sz w:val="18"/>
          <w:szCs w:val="18"/>
        </w:rPr>
        <w:t>en mayo de</w:t>
      </w:r>
      <w:r w:rsidR="00C6592F" w:rsidRPr="00082AEA">
        <w:rPr>
          <w:rFonts w:cs="Arial"/>
          <w:sz w:val="18"/>
          <w:szCs w:val="18"/>
        </w:rPr>
        <w:t> 2</w:t>
      </w:r>
      <w:r w:rsidRPr="00082AEA">
        <w:rPr>
          <w:rFonts w:cs="Arial"/>
          <w:sz w:val="18"/>
          <w:szCs w:val="18"/>
        </w:rPr>
        <w:t>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Coloquio OMPI-OMC para docentes de propiedad intelectual</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junio de</w:t>
      </w:r>
      <w:r w:rsidR="00C6592F" w:rsidRPr="00082AEA">
        <w:rPr>
          <w:rFonts w:cs="Arial"/>
          <w:sz w:val="18"/>
          <w:szCs w:val="18"/>
        </w:rPr>
        <w:t> 2</w:t>
      </w:r>
      <w:r w:rsidRPr="00082AEA">
        <w:rPr>
          <w:rFonts w:cs="Arial"/>
          <w:sz w:val="18"/>
          <w:szCs w:val="18"/>
        </w:rPr>
        <w:t>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Curso de verano OMPI-UNIGE sobre propiedad intelectual</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julio de</w:t>
      </w:r>
      <w:r w:rsidR="00C6592F" w:rsidRPr="00082AEA">
        <w:rPr>
          <w:rFonts w:cs="Arial"/>
          <w:sz w:val="18"/>
          <w:szCs w:val="18"/>
        </w:rPr>
        <w:t> 2</w:t>
      </w:r>
      <w:r w:rsidRPr="00082AEA">
        <w:rPr>
          <w:rFonts w:cs="Arial"/>
          <w:sz w:val="18"/>
          <w:szCs w:val="18"/>
        </w:rPr>
        <w:t>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 xml:space="preserve">Orador de la UPOV en el máster en derecho de PI de la </w:t>
      </w:r>
      <w:r w:rsidRPr="00082AEA">
        <w:rPr>
          <w:rFonts w:cs="Arial"/>
          <w:i/>
          <w:iCs/>
          <w:sz w:val="18"/>
          <w:szCs w:val="18"/>
        </w:rPr>
        <w:t>Queensland University of Technology</w:t>
      </w:r>
      <w:r w:rsidR="00C6592F" w:rsidRPr="00082AEA">
        <w:rPr>
          <w:rFonts w:cs="Arial"/>
          <w:i/>
          <w:iCs/>
          <w:sz w:val="18"/>
          <w:szCs w:val="18"/>
        </w:rPr>
        <w:t xml:space="preserve">, </w:t>
      </w:r>
      <w:r w:rsidRPr="00082AEA">
        <w:rPr>
          <w:rFonts w:cs="Arial"/>
          <w:sz w:val="18"/>
          <w:szCs w:val="18"/>
        </w:rPr>
        <w:t>Brisbane (Australia)</w:t>
      </w:r>
      <w:r w:rsidR="00C6592F" w:rsidRPr="00082AEA">
        <w:rPr>
          <w:rFonts w:cs="Arial"/>
          <w:sz w:val="18"/>
          <w:szCs w:val="18"/>
        </w:rPr>
        <w:t xml:space="preserve">, </w:t>
      </w:r>
      <w:r w:rsidRPr="00082AEA">
        <w:rPr>
          <w:rFonts w:cs="Arial"/>
          <w:sz w:val="18"/>
          <w:szCs w:val="18"/>
        </w:rPr>
        <w:t>en julio de 2017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Programa de maestría en derecho de propiedad intelectual de la OMPI y la Universidad Tongji</w:t>
      </w:r>
      <w:r w:rsidR="00C6592F" w:rsidRPr="00082AEA">
        <w:rPr>
          <w:rFonts w:cs="Arial"/>
          <w:sz w:val="18"/>
          <w:szCs w:val="18"/>
        </w:rPr>
        <w:t xml:space="preserve">, </w:t>
      </w:r>
      <w:r w:rsidRPr="00082AEA">
        <w:rPr>
          <w:rFonts w:cs="Arial"/>
          <w:sz w:val="18"/>
          <w:szCs w:val="18"/>
        </w:rPr>
        <w:t>con especialización en diseño</w:t>
      </w:r>
      <w:r w:rsidR="00C6592F" w:rsidRPr="00082AEA">
        <w:rPr>
          <w:rFonts w:cs="Arial"/>
          <w:sz w:val="18"/>
          <w:szCs w:val="18"/>
        </w:rPr>
        <w:t xml:space="preserve">, </w:t>
      </w:r>
      <w:r w:rsidRPr="00082AEA">
        <w:rPr>
          <w:rFonts w:cs="Arial"/>
          <w:sz w:val="18"/>
          <w:szCs w:val="18"/>
        </w:rPr>
        <w:t>Shanghái (China)</w:t>
      </w:r>
      <w:r w:rsidR="00C6592F" w:rsidRPr="00082AEA">
        <w:rPr>
          <w:rFonts w:cs="Arial"/>
          <w:sz w:val="18"/>
          <w:szCs w:val="18"/>
        </w:rPr>
        <w:t xml:space="preserve">, </w:t>
      </w:r>
      <w:r w:rsidRPr="00082AEA">
        <w:rPr>
          <w:rFonts w:cs="Arial"/>
          <w:sz w:val="18"/>
          <w:szCs w:val="18"/>
        </w:rPr>
        <w:t>en octubre de 2017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Maestría en Derecho (LL.M.) de la propiedad intelectual (OMPI-Universidad de Turín-CIF de la OIT)</w:t>
      </w:r>
      <w:r w:rsidR="00C6592F" w:rsidRPr="00082AEA">
        <w:rPr>
          <w:rFonts w:cs="Arial"/>
          <w:sz w:val="18"/>
          <w:szCs w:val="18"/>
        </w:rPr>
        <w:t xml:space="preserve">, </w:t>
      </w:r>
      <w:r w:rsidRPr="00082AEA">
        <w:rPr>
          <w:rFonts w:cs="Arial"/>
          <w:sz w:val="18"/>
          <w:szCs w:val="18"/>
        </w:rPr>
        <w:t>Ginebra (Suiza)</w:t>
      </w:r>
      <w:r w:rsidR="00C6592F" w:rsidRPr="00082AEA">
        <w:rPr>
          <w:rFonts w:cs="Arial"/>
          <w:sz w:val="18"/>
          <w:szCs w:val="18"/>
        </w:rPr>
        <w:t xml:space="preserve">, </w:t>
      </w:r>
      <w:r w:rsidRPr="00082AEA">
        <w:rPr>
          <w:rFonts w:cs="Arial"/>
          <w:sz w:val="18"/>
          <w:szCs w:val="18"/>
        </w:rPr>
        <w:t>en octubre de 2017</w:t>
      </w:r>
    </w:p>
    <w:p w:rsidR="006D00FC" w:rsidRPr="00082AEA" w:rsidRDefault="00F61E5A" w:rsidP="006D00FC">
      <w:pPr>
        <w:pStyle w:val="ListParagraph"/>
        <w:numPr>
          <w:ilvl w:val="0"/>
          <w:numId w:val="38"/>
        </w:numPr>
        <w:jc w:val="left"/>
        <w:rPr>
          <w:rFonts w:cs="Arial"/>
          <w:sz w:val="18"/>
          <w:szCs w:val="18"/>
        </w:rPr>
      </w:pPr>
      <w:r w:rsidRPr="00082AEA">
        <w:rPr>
          <w:rFonts w:cs="Arial"/>
          <w:sz w:val="18"/>
          <w:szCs w:val="18"/>
        </w:rPr>
        <w:t>Cuarto módulo intensivo de derechos de obtentor vegetal sobre protección de las obtenciones vegetales del Máster en propiedad intelectual </w:t>
      </w:r>
      <w:r w:rsidRPr="00082AEA">
        <w:rPr>
          <w:rFonts w:cs="Arial"/>
          <w:i/>
          <w:iCs/>
          <w:sz w:val="18"/>
          <w:szCs w:val="18"/>
        </w:rPr>
        <w:t xml:space="preserve">Magister Lvcentinvs </w:t>
      </w:r>
      <w:r w:rsidRPr="00082AEA">
        <w:rPr>
          <w:rFonts w:cs="Arial"/>
          <w:sz w:val="18"/>
          <w:szCs w:val="18"/>
        </w:rPr>
        <w:t>de la Universidad de Alicante (España)</w:t>
      </w:r>
      <w:r w:rsidR="00C6592F" w:rsidRPr="00082AEA">
        <w:rPr>
          <w:rFonts w:cs="Arial"/>
          <w:sz w:val="18"/>
          <w:szCs w:val="18"/>
        </w:rPr>
        <w:t xml:space="preserve">, </w:t>
      </w:r>
      <w:r w:rsidRPr="00082AEA">
        <w:rPr>
          <w:rFonts w:cs="Arial"/>
          <w:sz w:val="18"/>
          <w:szCs w:val="18"/>
        </w:rPr>
        <w:t>en noviembre de 2017</w:t>
      </w:r>
    </w:p>
    <w:p w:rsidR="006D00FC" w:rsidRPr="00082AEA" w:rsidRDefault="006D00FC" w:rsidP="006D00FC">
      <w:pPr>
        <w:rPr>
          <w:sz w:val="18"/>
          <w:szCs w:val="18"/>
        </w:rPr>
      </w:pPr>
    </w:p>
    <w:p w:rsidR="006D00FC" w:rsidRPr="00082AEA" w:rsidRDefault="006D00FC" w:rsidP="006D00FC">
      <w:pPr>
        <w:rPr>
          <w:sz w:val="18"/>
          <w:szCs w:val="18"/>
        </w:rPr>
      </w:pPr>
    </w:p>
    <w:p w:rsidR="006D00FC" w:rsidRPr="00082AEA" w:rsidRDefault="00F61E5A" w:rsidP="00F61E5A">
      <w:pPr>
        <w:pStyle w:val="Heading8"/>
        <w:rPr>
          <w:szCs w:val="18"/>
        </w:rPr>
      </w:pPr>
      <w:bookmarkStart w:id="150" w:name="_Toc528352614"/>
      <w:r w:rsidRPr="00082AEA">
        <w:rPr>
          <w:szCs w:val="18"/>
        </w:rPr>
        <w:t>f) Ejecución de proyectos con organizaciones y donantes asociados</w:t>
      </w:r>
      <w:bookmarkEnd w:id="150"/>
    </w:p>
    <w:p w:rsidR="006D00FC" w:rsidRPr="00082AEA" w:rsidRDefault="00F61E5A" w:rsidP="00F61E5A">
      <w:pPr>
        <w:pStyle w:val="ListParagraph"/>
        <w:spacing w:after="120"/>
        <w:contextualSpacing w:val="0"/>
        <w:rPr>
          <w:sz w:val="18"/>
          <w:szCs w:val="18"/>
        </w:rPr>
      </w:pPr>
      <w:r w:rsidRPr="00082AEA">
        <w:rPr>
          <w:sz w:val="18"/>
          <w:szCs w:val="18"/>
        </w:rPr>
        <w:t>Proyecto Mundial de Semillas:</w:t>
      </w:r>
    </w:p>
    <w:p w:rsidR="006D00FC" w:rsidRPr="00082AEA" w:rsidRDefault="005111F7" w:rsidP="005111F7">
      <w:pPr>
        <w:numPr>
          <w:ilvl w:val="0"/>
          <w:numId w:val="2"/>
        </w:numPr>
        <w:spacing w:after="120"/>
        <w:ind w:left="1168" w:hanging="425"/>
        <w:jc w:val="left"/>
        <w:rPr>
          <w:sz w:val="18"/>
          <w:szCs w:val="18"/>
        </w:rPr>
      </w:pPr>
      <w:r w:rsidRPr="00082AEA">
        <w:rPr>
          <w:sz w:val="18"/>
          <w:szCs w:val="18"/>
        </w:rPr>
        <w:t>En</w:t>
      </w:r>
      <w:r w:rsidR="00C6592F" w:rsidRPr="00082AEA">
        <w:rPr>
          <w:sz w:val="18"/>
          <w:szCs w:val="18"/>
        </w:rPr>
        <w:t> 2</w:t>
      </w:r>
      <w:r w:rsidRPr="00082AEA">
        <w:rPr>
          <w:sz w:val="18"/>
          <w:szCs w:val="18"/>
        </w:rPr>
        <w:t>016:</w:t>
      </w:r>
      <w:r w:rsidR="009B45E2" w:rsidRPr="00082AEA">
        <w:rPr>
          <w:sz w:val="18"/>
          <w:szCs w:val="18"/>
        </w:rPr>
        <w:t xml:space="preserve"> </w:t>
      </w:r>
      <w:r w:rsidRPr="00082AEA">
        <w:rPr>
          <w:sz w:val="18"/>
        </w:rPr>
        <w:t>ocho reuniones por vía electrónica</w:t>
      </w:r>
      <w:r w:rsidR="00C6592F" w:rsidRPr="00082AEA">
        <w:rPr>
          <w:sz w:val="18"/>
        </w:rPr>
        <w:t xml:space="preserve">, </w:t>
      </w:r>
      <w:r w:rsidRPr="00082AEA">
        <w:rPr>
          <w:sz w:val="18"/>
        </w:rPr>
        <w:t>dos reuniones presenciales del Comité Ejecutivo</w:t>
      </w:r>
    </w:p>
    <w:p w:rsidR="006D00FC" w:rsidRPr="00082AEA" w:rsidRDefault="005111F7" w:rsidP="005111F7">
      <w:pPr>
        <w:numPr>
          <w:ilvl w:val="0"/>
          <w:numId w:val="2"/>
        </w:numPr>
        <w:spacing w:after="120"/>
        <w:ind w:left="1168" w:hanging="425"/>
        <w:jc w:val="left"/>
        <w:rPr>
          <w:sz w:val="18"/>
          <w:szCs w:val="18"/>
        </w:rPr>
      </w:pPr>
      <w:r w:rsidRPr="00082AEA">
        <w:rPr>
          <w:sz w:val="18"/>
          <w:szCs w:val="18"/>
        </w:rPr>
        <w:t>En</w:t>
      </w:r>
      <w:r w:rsidR="00C6592F" w:rsidRPr="00082AEA">
        <w:rPr>
          <w:sz w:val="18"/>
          <w:szCs w:val="18"/>
        </w:rPr>
        <w:t> 2</w:t>
      </w:r>
      <w:r w:rsidRPr="00082AEA">
        <w:rPr>
          <w:sz w:val="18"/>
          <w:szCs w:val="18"/>
        </w:rPr>
        <w:t>017:</w:t>
      </w:r>
      <w:r w:rsidR="009B45E2" w:rsidRPr="00082AEA">
        <w:rPr>
          <w:sz w:val="18"/>
          <w:szCs w:val="18"/>
        </w:rPr>
        <w:t xml:space="preserve"> </w:t>
      </w:r>
      <w:r w:rsidRPr="00082AEA">
        <w:rPr>
          <w:sz w:val="18"/>
          <w:szCs w:val="18"/>
        </w:rPr>
        <w:t>siete reuniones por vía electrónica</w:t>
      </w:r>
      <w:r w:rsidR="00C6592F" w:rsidRPr="00082AEA">
        <w:rPr>
          <w:sz w:val="18"/>
          <w:szCs w:val="18"/>
        </w:rPr>
        <w:t xml:space="preserve">, </w:t>
      </w:r>
      <w:r w:rsidRPr="00082AEA">
        <w:rPr>
          <w:sz w:val="18"/>
          <w:szCs w:val="18"/>
        </w:rPr>
        <w:t>una reunión presencial del Comité Ejecutivo</w:t>
      </w:r>
    </w:p>
    <w:p w:rsidR="006D00FC" w:rsidRPr="00082AEA" w:rsidRDefault="006D00FC" w:rsidP="006D00FC">
      <w:pPr>
        <w:jc w:val="left"/>
        <w:rPr>
          <w:b/>
          <w:caps/>
          <w:sz w:val="18"/>
        </w:rPr>
      </w:pPr>
      <w:bookmarkStart w:id="151" w:name="_Toc336339250"/>
      <w:r w:rsidRPr="00082AEA">
        <w:br w:type="page"/>
      </w:r>
    </w:p>
    <w:p w:rsidR="006D00FC" w:rsidRPr="00082AEA" w:rsidRDefault="006D00FC" w:rsidP="006D00FC">
      <w:pPr>
        <w:pStyle w:val="Heading4"/>
        <w:rPr>
          <w:lang w:val="es-ES_tradnl"/>
        </w:rPr>
      </w:pPr>
      <w:bookmarkStart w:id="152" w:name="_Toc528352615"/>
      <w:r w:rsidRPr="00082AEA">
        <w:rPr>
          <w:lang w:val="es-ES_tradnl"/>
        </w:rPr>
        <w:lastRenderedPageBreak/>
        <w:t>2.4</w:t>
      </w:r>
      <w:r w:rsidRPr="00082AEA">
        <w:rPr>
          <w:lang w:val="es-ES_tradnl"/>
        </w:rPr>
        <w:tab/>
      </w:r>
      <w:bookmarkEnd w:id="151"/>
      <w:r w:rsidR="005111F7" w:rsidRPr="00082AEA">
        <w:rPr>
          <w:lang w:val="es-ES_tradnl"/>
        </w:rPr>
        <w:t>Subprograma UV.4: Relaciones exteriores</w:t>
      </w:r>
      <w:bookmarkEnd w:id="152"/>
    </w:p>
    <w:p w:rsidR="006D00FC" w:rsidRPr="00082AEA" w:rsidRDefault="006D00FC" w:rsidP="006D00FC">
      <w:pPr>
        <w:rPr>
          <w:sz w:val="18"/>
          <w:szCs w:val="18"/>
        </w:rPr>
      </w:pPr>
    </w:p>
    <w:p w:rsidR="006D00FC" w:rsidRPr="00082AEA" w:rsidRDefault="003200FA" w:rsidP="006D00FC">
      <w:pPr>
        <w:rPr>
          <w:rFonts w:cs="Arial"/>
          <w:sz w:val="18"/>
          <w:szCs w:val="19"/>
        </w:rPr>
      </w:pPr>
      <w:r w:rsidRPr="00082AEA">
        <w:rPr>
          <w:rFonts w:cs="Arial"/>
          <w:sz w:val="18"/>
          <w:szCs w:val="19"/>
        </w:rPr>
        <w:t>La misión de la UPOV consiste en proporcionar y fomentar un sistema eficaz de protección de las obtenciones vegetales</w:t>
      </w:r>
      <w:r w:rsidR="00C6592F" w:rsidRPr="00082AEA">
        <w:rPr>
          <w:rFonts w:cs="Arial"/>
          <w:sz w:val="18"/>
          <w:szCs w:val="19"/>
        </w:rPr>
        <w:t xml:space="preserve">, </w:t>
      </w:r>
      <w:r w:rsidRPr="00082AEA">
        <w:rPr>
          <w:rFonts w:cs="Arial"/>
          <w:sz w:val="18"/>
          <w:szCs w:val="19"/>
        </w:rPr>
        <w:t>con miras al desarrollo de nueva variedades vegetales en beneficio de la sociedad.</w:t>
      </w:r>
      <w:r w:rsidR="006D00FC" w:rsidRPr="00082AEA">
        <w:rPr>
          <w:rFonts w:cs="Arial"/>
          <w:sz w:val="18"/>
          <w:szCs w:val="19"/>
        </w:rPr>
        <w:t xml:space="preserve"> </w:t>
      </w:r>
      <w:r w:rsidRPr="00082AEA">
        <w:rPr>
          <w:rFonts w:cs="Arial"/>
          <w:sz w:val="18"/>
          <w:szCs w:val="19"/>
        </w:rPr>
        <w:t>El objetivo del presente subprograma consiste en explicar de qué forma fomenta el sistema de la UPOV el desarrollo de obtenciones vegetales y en qué medida las nuevas variedades van en beneficio de la sociedad</w:t>
      </w:r>
      <w:r w:rsidR="00C6592F" w:rsidRPr="00082AEA">
        <w:rPr>
          <w:rFonts w:cs="Arial"/>
          <w:sz w:val="18"/>
          <w:szCs w:val="19"/>
        </w:rPr>
        <w:t xml:space="preserve">, </w:t>
      </w:r>
      <w:r w:rsidRPr="00082AEA">
        <w:rPr>
          <w:rFonts w:cs="Arial"/>
          <w:sz w:val="18"/>
          <w:szCs w:val="19"/>
        </w:rPr>
        <w:t>así como la función que desempeña el sistema de la UPOV en relación con la agricultura y la política económica.</w:t>
      </w:r>
    </w:p>
    <w:p w:rsidR="006D00FC" w:rsidRPr="00082AEA" w:rsidRDefault="006D00FC" w:rsidP="006D00FC">
      <w:pPr>
        <w:rPr>
          <w:sz w:val="18"/>
        </w:rPr>
      </w:pPr>
    </w:p>
    <w:p w:rsidR="006D00FC" w:rsidRPr="00082AEA" w:rsidRDefault="003200FA" w:rsidP="006D00FC">
      <w:pPr>
        <w:rPr>
          <w:sz w:val="18"/>
        </w:rPr>
      </w:pPr>
      <w:r w:rsidRPr="00082AEA">
        <w:rPr>
          <w:rFonts w:cs="Arial"/>
          <w:sz w:val="18"/>
          <w:szCs w:val="19"/>
        </w:rPr>
        <w:t xml:space="preserve">Entre las novedades importantes </w:t>
      </w:r>
      <w:r w:rsidR="00F82420" w:rsidRPr="00082AEA">
        <w:rPr>
          <w:rFonts w:cs="Arial"/>
          <w:sz w:val="18"/>
          <w:szCs w:val="19"/>
        </w:rPr>
        <w:t>acontecidas</w:t>
      </w:r>
      <w:r w:rsidRPr="00082AEA">
        <w:rPr>
          <w:rFonts w:cs="Arial"/>
          <w:sz w:val="18"/>
          <w:szCs w:val="19"/>
        </w:rPr>
        <w:t xml:space="preserve"> en el bienio</w:t>
      </w:r>
      <w:r w:rsidR="00C6592F" w:rsidRPr="00082AEA">
        <w:rPr>
          <w:rFonts w:cs="Arial"/>
          <w:sz w:val="18"/>
          <w:szCs w:val="19"/>
        </w:rPr>
        <w:t> 2</w:t>
      </w:r>
      <w:r w:rsidRPr="00082AEA">
        <w:rPr>
          <w:rFonts w:cs="Arial"/>
          <w:sz w:val="18"/>
          <w:szCs w:val="19"/>
        </w:rPr>
        <w:t>016</w:t>
      </w:r>
      <w:r w:rsidRPr="00082AEA">
        <w:rPr>
          <w:rFonts w:cs="Arial"/>
          <w:sz w:val="18"/>
          <w:szCs w:val="19"/>
        </w:rPr>
        <w:noBreakHyphen/>
        <w:t>2017 pueden destacarse el lanzamiento del canal de la UPOV en YouTube</w:t>
      </w:r>
      <w:r w:rsidR="00C6592F" w:rsidRPr="00082AEA">
        <w:rPr>
          <w:rFonts w:cs="Arial"/>
          <w:sz w:val="18"/>
          <w:szCs w:val="19"/>
        </w:rPr>
        <w:t xml:space="preserve">, </w:t>
      </w:r>
      <w:r w:rsidRPr="00082AEA">
        <w:rPr>
          <w:rFonts w:cs="Arial"/>
          <w:sz w:val="18"/>
          <w:szCs w:val="19"/>
        </w:rPr>
        <w:t>la incorporación al sitio web de la UPOV de secciones destinadas específicamente a los sectores interesados</w:t>
      </w:r>
      <w:r w:rsidR="00C6592F" w:rsidRPr="00082AEA">
        <w:rPr>
          <w:rFonts w:cs="Arial"/>
          <w:sz w:val="18"/>
          <w:szCs w:val="19"/>
        </w:rPr>
        <w:t xml:space="preserve">, </w:t>
      </w:r>
      <w:r w:rsidRPr="00082AEA">
        <w:rPr>
          <w:rFonts w:cs="Arial"/>
          <w:sz w:val="18"/>
          <w:szCs w:val="19"/>
        </w:rPr>
        <w:t>la aprobación de una pregunta frecuente sobre la manera en que el sistema de la UPOV de protección de las obtenciones vegetales contribuye a los objetivos de desarrollo sostenible (ODS) de las Naciones Unidas y la publicación en el sitio web de la UPOV del material siguiente:</w:t>
      </w:r>
      <w:r w:rsidR="006D00FC" w:rsidRPr="00082AEA">
        <w:rPr>
          <w:rFonts w:cs="Arial"/>
          <w:sz w:val="18"/>
          <w:szCs w:val="19"/>
        </w:rPr>
        <w:t xml:space="preserve"> </w:t>
      </w:r>
      <w:r w:rsidR="000B0A2A" w:rsidRPr="00082AEA">
        <w:rPr>
          <w:rFonts w:cs="Arial"/>
          <w:sz w:val="18"/>
          <w:szCs w:val="19"/>
        </w:rPr>
        <w:t>“</w:t>
      </w:r>
      <w:r w:rsidR="000B0A2A" w:rsidRPr="00082AEA">
        <w:rPr>
          <w:rFonts w:cs="Arial"/>
          <w:i/>
          <w:sz w:val="18"/>
          <w:szCs w:val="19"/>
        </w:rPr>
        <w:t>The socio-economic benefits of UPOV membership in Viet Nam; An ex post assessment on plant breeding and agricultural productivity after</w:t>
      </w:r>
      <w:r w:rsidR="00C6592F" w:rsidRPr="00082AEA">
        <w:rPr>
          <w:rFonts w:cs="Arial"/>
          <w:i/>
          <w:sz w:val="18"/>
          <w:szCs w:val="19"/>
        </w:rPr>
        <w:t> 1</w:t>
      </w:r>
      <w:r w:rsidR="000B0A2A" w:rsidRPr="00082AEA">
        <w:rPr>
          <w:rFonts w:cs="Arial"/>
          <w:i/>
          <w:sz w:val="18"/>
          <w:szCs w:val="19"/>
        </w:rPr>
        <w:t>0 years</w:t>
      </w:r>
      <w:r w:rsidR="000B0A2A" w:rsidRPr="00082AEA">
        <w:rPr>
          <w:rFonts w:cs="Arial"/>
          <w:sz w:val="18"/>
          <w:szCs w:val="19"/>
        </w:rPr>
        <w:t>” (Beneficios socioeconómicos de la adhesión de Viet Nam a la UPOV; evaluación ex post del fitomejoramiento y la productividad agrícola al cabo de diez años)</w:t>
      </w:r>
      <w:r w:rsidR="00C6592F" w:rsidRPr="00082AEA">
        <w:rPr>
          <w:rFonts w:cs="Arial"/>
          <w:sz w:val="18"/>
          <w:szCs w:val="19"/>
        </w:rPr>
        <w:t xml:space="preserve">, </w:t>
      </w:r>
      <w:r w:rsidR="000B0A2A" w:rsidRPr="00082AEA">
        <w:rPr>
          <w:rFonts w:cs="Arial"/>
          <w:sz w:val="18"/>
          <w:szCs w:val="19"/>
        </w:rPr>
        <w:t>de HFFA Research GmbH (autor para correspondencia: Steffen Noleppa);</w:t>
      </w:r>
      <w:r w:rsidR="009B45E2" w:rsidRPr="00082AEA">
        <w:rPr>
          <w:rFonts w:cs="Arial"/>
          <w:sz w:val="18"/>
          <w:szCs w:val="19"/>
        </w:rPr>
        <w:t xml:space="preserve"> </w:t>
      </w:r>
      <w:r w:rsidR="000B0A2A" w:rsidRPr="00082AEA">
        <w:rPr>
          <w:rFonts w:cs="Arial"/>
          <w:sz w:val="18"/>
          <w:szCs w:val="19"/>
        </w:rPr>
        <w:t>un video sobre la protección de las obtenciones vegetales en el Ecuador</w:t>
      </w:r>
      <w:r w:rsidR="00C6592F" w:rsidRPr="00082AEA">
        <w:rPr>
          <w:rFonts w:cs="Arial"/>
          <w:sz w:val="18"/>
          <w:szCs w:val="19"/>
        </w:rPr>
        <w:t xml:space="preserve">, </w:t>
      </w:r>
      <w:r w:rsidR="000B0A2A" w:rsidRPr="00082AEA">
        <w:rPr>
          <w:rFonts w:cs="Arial"/>
          <w:sz w:val="18"/>
          <w:szCs w:val="19"/>
        </w:rPr>
        <w:t>titulado “El rol de la protección de obtenciones vegetales en el desarrollo de una nueva variedad de mora que mejora la condición de trabajo de los agricultores”;</w:t>
      </w:r>
      <w:r w:rsidR="009B45E2" w:rsidRPr="00082AEA">
        <w:rPr>
          <w:rFonts w:cs="Arial"/>
          <w:sz w:val="18"/>
          <w:szCs w:val="19"/>
        </w:rPr>
        <w:t xml:space="preserve"> </w:t>
      </w:r>
      <w:r w:rsidR="000B0A2A" w:rsidRPr="00082AEA">
        <w:rPr>
          <w:rFonts w:cs="Arial"/>
          <w:sz w:val="18"/>
          <w:szCs w:val="19"/>
        </w:rPr>
        <w:t>un video sobre la protección de las obtenciones vegetales en el Uruguay</w:t>
      </w:r>
      <w:r w:rsidR="00C6592F" w:rsidRPr="00082AEA">
        <w:rPr>
          <w:rFonts w:cs="Arial"/>
          <w:sz w:val="18"/>
          <w:szCs w:val="19"/>
        </w:rPr>
        <w:t xml:space="preserve">, </w:t>
      </w:r>
      <w:r w:rsidR="000B0A2A" w:rsidRPr="00082AEA">
        <w:rPr>
          <w:rFonts w:cs="Arial"/>
          <w:sz w:val="18"/>
          <w:szCs w:val="19"/>
        </w:rPr>
        <w:t>titulado “Un obtentor público utiliza la protección de las obtenciones vegetales para asegurar la oferta de semillas de cebolla de alta calidad a los agricultores”;</w:t>
      </w:r>
      <w:r w:rsidR="009B45E2" w:rsidRPr="00082AEA">
        <w:rPr>
          <w:rFonts w:cs="Arial"/>
          <w:sz w:val="18"/>
          <w:szCs w:val="19"/>
        </w:rPr>
        <w:t xml:space="preserve"> </w:t>
      </w:r>
      <w:r w:rsidR="000B0A2A" w:rsidRPr="00082AEA">
        <w:rPr>
          <w:rFonts w:cs="Arial"/>
          <w:sz w:val="18"/>
          <w:szCs w:val="19"/>
        </w:rPr>
        <w:t>y un video titulado “Uso del sistema UPOV para beneficio de los custodios de germoplasma nativo en la Argentina”.</w:t>
      </w:r>
      <w:r w:rsidR="006D00FC" w:rsidRPr="00082AEA">
        <w:rPr>
          <w:rFonts w:cs="Arial"/>
          <w:sz w:val="18"/>
          <w:szCs w:val="19"/>
        </w:rPr>
        <w:t xml:space="preserve"> </w:t>
      </w:r>
    </w:p>
    <w:p w:rsidR="006D00FC" w:rsidRPr="00082AEA" w:rsidRDefault="006D00FC" w:rsidP="006D00FC">
      <w:pPr>
        <w:rPr>
          <w:sz w:val="18"/>
        </w:rPr>
      </w:pPr>
    </w:p>
    <w:p w:rsidR="006D00FC" w:rsidRPr="00082AEA" w:rsidRDefault="006D00FC" w:rsidP="006D00FC">
      <w:pPr>
        <w:rPr>
          <w:sz w:val="18"/>
        </w:rPr>
      </w:pPr>
    </w:p>
    <w:tbl>
      <w:tblPr>
        <w:tblW w:w="9889" w:type="dxa"/>
        <w:tblLayout w:type="fixed"/>
        <w:tblLook w:val="0000" w:firstRow="0" w:lastRow="0" w:firstColumn="0" w:lastColumn="0" w:noHBand="0" w:noVBand="0"/>
      </w:tblPr>
      <w:tblGrid>
        <w:gridCol w:w="1809"/>
        <w:gridCol w:w="8080"/>
      </w:tblGrid>
      <w:tr w:rsidR="006D00FC" w:rsidRPr="00082AEA" w:rsidTr="009B45E2">
        <w:tc>
          <w:tcPr>
            <w:tcW w:w="1809" w:type="dxa"/>
          </w:tcPr>
          <w:p w:rsidR="006D00FC" w:rsidRPr="00082AEA" w:rsidRDefault="000B0A2A" w:rsidP="00E8508B">
            <w:pPr>
              <w:pStyle w:val="Heading5"/>
              <w:rPr>
                <w:lang w:val="es-ES_tradnl"/>
              </w:rPr>
            </w:pPr>
            <w:bookmarkStart w:id="153" w:name="_Toc528352616"/>
            <w:r w:rsidRPr="00082AEA">
              <w:rPr>
                <w:lang w:val="es-ES_tradnl"/>
              </w:rPr>
              <w:t>Objetivos</w:t>
            </w:r>
            <w:bookmarkEnd w:id="153"/>
          </w:p>
        </w:tc>
        <w:tc>
          <w:tcPr>
            <w:tcW w:w="8080" w:type="dxa"/>
          </w:tcPr>
          <w:p w:rsidR="006D00FC" w:rsidRPr="00082AEA" w:rsidRDefault="000B0A2A" w:rsidP="009B45E2">
            <w:pPr>
              <w:keepNext/>
              <w:keepLines/>
              <w:widowControl w:val="0"/>
              <w:numPr>
                <w:ilvl w:val="0"/>
                <w:numId w:val="1"/>
              </w:numPr>
              <w:jc w:val="left"/>
              <w:rPr>
                <w:sz w:val="18"/>
                <w:szCs w:val="18"/>
              </w:rPr>
            </w:pPr>
            <w:r w:rsidRPr="00082AEA">
              <w:rPr>
                <w:sz w:val="18"/>
                <w:szCs w:val="18"/>
              </w:rPr>
              <w:t>Ampliar y mejorar la comprensión acerca del sistema de protección de las variedades vegetales de la UPOV.</w:t>
            </w:r>
          </w:p>
          <w:p w:rsidR="006D00FC" w:rsidRPr="00082AEA" w:rsidRDefault="000B0A2A" w:rsidP="00E8508B">
            <w:pPr>
              <w:keepNext/>
              <w:keepLines/>
              <w:widowControl w:val="0"/>
              <w:numPr>
                <w:ilvl w:val="0"/>
                <w:numId w:val="1"/>
              </w:numPr>
              <w:jc w:val="left"/>
              <w:rPr>
                <w:sz w:val="18"/>
                <w:szCs w:val="18"/>
              </w:rPr>
            </w:pPr>
            <w:r w:rsidRPr="00082AEA">
              <w:rPr>
                <w:sz w:val="18"/>
                <w:szCs w:val="18"/>
              </w:rPr>
              <w:t>Proporcionar información sobre el Convenio de la UPOV a otras organizaciones intergubernamentales</w:t>
            </w:r>
            <w:r w:rsidR="00C6592F" w:rsidRPr="00082AEA">
              <w:rPr>
                <w:sz w:val="18"/>
                <w:szCs w:val="18"/>
              </w:rPr>
              <w:t xml:space="preserve">, </w:t>
            </w:r>
            <w:r w:rsidRPr="00082AEA">
              <w:rPr>
                <w:sz w:val="18"/>
                <w:szCs w:val="18"/>
              </w:rPr>
              <w:t>con el fin de lograr la complementariedad con otros tratados internacionales.</w:t>
            </w:r>
          </w:p>
        </w:tc>
      </w:tr>
    </w:tbl>
    <w:p w:rsidR="006D00FC" w:rsidRPr="00082AEA" w:rsidRDefault="006D00FC" w:rsidP="006D00FC"/>
    <w:p w:rsidR="006D00FC" w:rsidRPr="00082AEA" w:rsidRDefault="000B0A2A" w:rsidP="006D00FC">
      <w:pPr>
        <w:pStyle w:val="Heading5"/>
        <w:rPr>
          <w:lang w:val="es-ES_tradnl"/>
        </w:rPr>
      </w:pPr>
      <w:bookmarkStart w:id="154" w:name="_Toc528352617"/>
      <w:r w:rsidRPr="00082AEA">
        <w:rPr>
          <w:lang w:val="es-ES_tradnl"/>
        </w:rPr>
        <w:t>Resultados alcanzados:</w:t>
      </w:r>
      <w:r w:rsidR="009B45E2" w:rsidRPr="00082AEA">
        <w:rPr>
          <w:lang w:val="es-ES_tradnl"/>
        </w:rPr>
        <w:t xml:space="preserve"> </w:t>
      </w:r>
      <w:r w:rsidRPr="00082AEA">
        <w:rPr>
          <w:lang w:val="es-ES_tradnl"/>
        </w:rPr>
        <w:t>indicadores de rendimiento</w:t>
      </w:r>
      <w:bookmarkEnd w:id="154"/>
    </w:p>
    <w:p w:rsidR="006D00FC" w:rsidRPr="00082AEA" w:rsidRDefault="006D00FC" w:rsidP="006D00FC"/>
    <w:p w:rsidR="006D00FC" w:rsidRPr="00082AEA" w:rsidRDefault="006D00FC" w:rsidP="006D00FC"/>
    <w:p w:rsidR="006D00FC" w:rsidRPr="00082AEA" w:rsidRDefault="006D00FC" w:rsidP="006D00FC">
      <w:pPr>
        <w:pStyle w:val="Heading6"/>
      </w:pPr>
      <w:bookmarkStart w:id="155" w:name="_Toc336339254"/>
      <w:bookmarkStart w:id="156" w:name="_Toc528352618"/>
      <w:r w:rsidRPr="00082AEA">
        <w:t>1.</w:t>
      </w:r>
      <w:r w:rsidR="009B45E2" w:rsidRPr="00082AEA">
        <w:t xml:space="preserve"> </w:t>
      </w:r>
      <w:bookmarkEnd w:id="155"/>
      <w:r w:rsidR="000B0A2A" w:rsidRPr="00082AEA">
        <w:t>Fomento del conocimiento que tiene el público de la función y las actividades de la UPOV</w:t>
      </w:r>
      <w:bookmarkEnd w:id="156"/>
    </w:p>
    <w:p w:rsidR="006D00FC" w:rsidRPr="00082AEA" w:rsidRDefault="006D00FC" w:rsidP="006D00FC"/>
    <w:p w:rsidR="006D00FC" w:rsidRPr="00082AEA" w:rsidRDefault="000B0A2A" w:rsidP="000B0A2A">
      <w:pPr>
        <w:pStyle w:val="Heading8"/>
      </w:pPr>
      <w:bookmarkStart w:id="157" w:name="_Toc528352619"/>
      <w:r w:rsidRPr="00082AEA">
        <w:t>a) Disponibilidad de información y material orientado al público en general en el sitio web de la UPOV y otros medios</w:t>
      </w:r>
      <w:bookmarkEnd w:id="157"/>
    </w:p>
    <w:p w:rsidR="006D00FC" w:rsidRPr="00082AEA" w:rsidRDefault="000B0A2A" w:rsidP="00042E79">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Introducción en el sitio web de la UPOV de las secciones destinadas específicamente a los sectores interesados</w:t>
      </w:r>
      <w:r w:rsidR="006D00FC" w:rsidRPr="00082AEA">
        <w:rPr>
          <w:rFonts w:cs="Arial"/>
          <w:sz w:val="18"/>
          <w:szCs w:val="19"/>
        </w:rPr>
        <w:t xml:space="preserve"> </w:t>
      </w:r>
      <w:r w:rsidR="006D00FC" w:rsidRPr="00082AEA">
        <w:rPr>
          <w:rFonts w:cs="Arial"/>
          <w:sz w:val="18"/>
          <w:szCs w:val="19"/>
        </w:rPr>
        <w:br/>
      </w:r>
      <w:r w:rsidR="00042E79" w:rsidRPr="00082AEA">
        <w:rPr>
          <w:rFonts w:cs="Arial"/>
          <w:sz w:val="18"/>
          <w:szCs w:val="19"/>
        </w:rPr>
        <w:t>(véase en el subprograma UV.4</w:t>
      </w:r>
      <w:r w:rsidR="00C6592F" w:rsidRPr="00082AEA">
        <w:rPr>
          <w:rFonts w:cs="Arial"/>
          <w:sz w:val="18"/>
          <w:szCs w:val="19"/>
        </w:rPr>
        <w:t xml:space="preserve">, </w:t>
      </w:r>
      <w:r w:rsidR="00042E79" w:rsidRPr="00082AEA">
        <w:rPr>
          <w:rFonts w:cs="Arial"/>
          <w:sz w:val="18"/>
          <w:szCs w:val="19"/>
        </w:rPr>
        <w:t>el indicador de rendimiento</w:t>
      </w:r>
      <w:r w:rsidR="00C6592F" w:rsidRPr="00082AEA">
        <w:rPr>
          <w:rFonts w:cs="Arial"/>
          <w:sz w:val="18"/>
          <w:szCs w:val="19"/>
        </w:rPr>
        <w:t> 2</w:t>
      </w:r>
      <w:r w:rsidR="00042E79" w:rsidRPr="00082AEA">
        <w:rPr>
          <w:rFonts w:cs="Arial"/>
          <w:sz w:val="18"/>
          <w:szCs w:val="19"/>
        </w:rPr>
        <w:t xml:space="preserve"> “Fomento del conocimiento de la función y las actividades de la UPOV destinadas a los sectores interesados”</w:t>
      </w:r>
      <w:r w:rsidR="00C6592F" w:rsidRPr="00082AEA">
        <w:rPr>
          <w:rFonts w:cs="Arial"/>
          <w:sz w:val="18"/>
          <w:szCs w:val="19"/>
        </w:rPr>
        <w:t xml:space="preserve">, </w:t>
      </w:r>
      <w:r w:rsidR="00042E79" w:rsidRPr="00082AEA">
        <w:rPr>
          <w:rFonts w:cs="Arial"/>
          <w:sz w:val="18"/>
          <w:szCs w:val="19"/>
        </w:rPr>
        <w:t>sección c))</w:t>
      </w:r>
    </w:p>
    <w:p w:rsidR="00642B38"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Lanzamiento del canal de la UPOV en YouTube</w:t>
      </w:r>
      <w:r w:rsidR="00C6592F" w:rsidRPr="00082AEA">
        <w:rPr>
          <w:rFonts w:cs="Arial"/>
          <w:sz w:val="18"/>
          <w:szCs w:val="19"/>
        </w:rPr>
        <w:t xml:space="preserve">, </w:t>
      </w:r>
      <w:r w:rsidRPr="00082AEA">
        <w:rPr>
          <w:rFonts w:cs="Arial"/>
          <w:sz w:val="18"/>
          <w:szCs w:val="19"/>
        </w:rPr>
        <w:t>el</w:t>
      </w:r>
      <w:r w:rsidR="00C6592F" w:rsidRPr="00082AEA">
        <w:rPr>
          <w:rFonts w:cs="Arial"/>
          <w:sz w:val="18"/>
          <w:szCs w:val="19"/>
        </w:rPr>
        <w:t> 8</w:t>
      </w:r>
      <w:r w:rsidRPr="00082AEA">
        <w:rPr>
          <w:rFonts w:cs="Arial"/>
          <w:sz w:val="18"/>
          <w:szCs w:val="19"/>
        </w:rPr>
        <w:t xml:space="preserve"> de noviembre de</w:t>
      </w:r>
      <w:r w:rsidR="00C6592F" w:rsidRPr="00082AEA">
        <w:rPr>
          <w:rFonts w:cs="Arial"/>
          <w:sz w:val="18"/>
          <w:szCs w:val="19"/>
        </w:rPr>
        <w:t> 2</w:t>
      </w:r>
      <w:r w:rsidRPr="00082AEA">
        <w:rPr>
          <w:rFonts w:cs="Arial"/>
          <w:sz w:val="18"/>
          <w:szCs w:val="19"/>
        </w:rPr>
        <w:t>016</w:t>
      </w:r>
    </w:p>
    <w:p w:rsidR="00642B38"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Video sobre la protección de las obtenciones vegetales en el Ecuador</w:t>
      </w:r>
      <w:r w:rsidR="00C6592F" w:rsidRPr="00082AEA">
        <w:rPr>
          <w:rFonts w:cs="Arial"/>
          <w:sz w:val="18"/>
          <w:szCs w:val="19"/>
        </w:rPr>
        <w:t xml:space="preserve">, </w:t>
      </w:r>
      <w:r w:rsidRPr="00082AEA">
        <w:rPr>
          <w:rFonts w:cs="Arial"/>
          <w:sz w:val="18"/>
          <w:szCs w:val="19"/>
        </w:rPr>
        <w:t>titulado “El rol de la protección de obtenciones vegetales en el desarrollo de una nueva variedad de mora que mejora la condición de trabajo de los agricultores”</w:t>
      </w:r>
    </w:p>
    <w:p w:rsidR="006D00FC"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Video sobre la protección de las obtenciones vegetales en el Uruguay</w:t>
      </w:r>
      <w:r w:rsidR="00C6592F" w:rsidRPr="00082AEA">
        <w:rPr>
          <w:rFonts w:cs="Arial"/>
          <w:sz w:val="18"/>
          <w:szCs w:val="19"/>
        </w:rPr>
        <w:t xml:space="preserve">, </w:t>
      </w:r>
      <w:r w:rsidRPr="00082AEA">
        <w:rPr>
          <w:rFonts w:cs="Arial"/>
          <w:sz w:val="18"/>
          <w:szCs w:val="19"/>
        </w:rPr>
        <w:t>titulado “Un obtentor público utiliza la protección de las obtenciones vegetales para asegurar la oferta de semillas de cebolla de alta calidad a los agricultores”</w:t>
      </w:r>
    </w:p>
    <w:p w:rsidR="006D00FC" w:rsidRPr="00082AEA" w:rsidRDefault="00033AA1" w:rsidP="00033AA1">
      <w:pPr>
        <w:pStyle w:val="ListParagraph"/>
        <w:numPr>
          <w:ilvl w:val="0"/>
          <w:numId w:val="31"/>
        </w:numPr>
        <w:tabs>
          <w:tab w:val="clear" w:pos="1492"/>
          <w:tab w:val="num" w:pos="720"/>
        </w:tabs>
        <w:spacing w:after="120"/>
        <w:ind w:left="720"/>
        <w:contextualSpacing w:val="0"/>
        <w:jc w:val="left"/>
        <w:rPr>
          <w:rFonts w:cs="Arial"/>
          <w:sz w:val="18"/>
          <w:szCs w:val="18"/>
        </w:rPr>
      </w:pPr>
      <w:r w:rsidRPr="00082AEA">
        <w:rPr>
          <w:rFonts w:cs="Arial"/>
          <w:sz w:val="18"/>
          <w:szCs w:val="18"/>
        </w:rPr>
        <w:t>Video titulado “Uso del sistema UPOV para beneficio de los custodios de germoplasma nativo en la Argentina”</w:t>
      </w:r>
    </w:p>
    <w:p w:rsidR="006D00FC"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Pregunta frecuente relativa a la información sobre la situación en la UPOV en lo que respecta al uso de técnicas moleculares</w:t>
      </w:r>
      <w:r w:rsidR="00C6592F" w:rsidRPr="00082AEA">
        <w:rPr>
          <w:rFonts w:cs="Arial"/>
          <w:sz w:val="18"/>
          <w:szCs w:val="19"/>
        </w:rPr>
        <w:t xml:space="preserve">, </w:t>
      </w:r>
      <w:r w:rsidRPr="00082AEA">
        <w:rPr>
          <w:rFonts w:cs="Arial"/>
          <w:sz w:val="18"/>
          <w:szCs w:val="19"/>
        </w:rPr>
        <w:t>para un público más amplio</w:t>
      </w:r>
      <w:r w:rsidR="00C6592F" w:rsidRPr="00082AEA">
        <w:rPr>
          <w:rFonts w:cs="Arial"/>
          <w:sz w:val="18"/>
          <w:szCs w:val="19"/>
        </w:rPr>
        <w:t xml:space="preserve">, </w:t>
      </w:r>
      <w:r w:rsidRPr="00082AEA">
        <w:rPr>
          <w:rFonts w:cs="Arial"/>
          <w:sz w:val="18"/>
          <w:szCs w:val="19"/>
        </w:rPr>
        <w:t>que incluya al público en general:</w:t>
      </w:r>
      <w:r w:rsidR="009B45E2" w:rsidRPr="00082AEA">
        <w:rPr>
          <w:rFonts w:cs="Arial"/>
          <w:sz w:val="18"/>
          <w:szCs w:val="19"/>
        </w:rPr>
        <w:t xml:space="preserve"> </w:t>
      </w:r>
      <w:r w:rsidRPr="00082AEA">
        <w:rPr>
          <w:rFonts w:cs="Arial"/>
          <w:sz w:val="18"/>
          <w:szCs w:val="19"/>
        </w:rPr>
        <w:t>“¿Permite la UPOV la utilización de técnicas moleculares (perfiles de ADN) en el examen de la distinción</w:t>
      </w:r>
      <w:r w:rsidR="00C6592F" w:rsidRPr="00082AEA">
        <w:rPr>
          <w:rFonts w:cs="Arial"/>
          <w:sz w:val="18"/>
          <w:szCs w:val="19"/>
        </w:rPr>
        <w:t xml:space="preserve">, </w:t>
      </w:r>
      <w:r w:rsidRPr="00082AEA">
        <w:rPr>
          <w:rFonts w:cs="Arial"/>
          <w:sz w:val="18"/>
          <w:szCs w:val="19"/>
        </w:rPr>
        <w:t>la homogeneidad y la estabilidad (“DHE”)?”</w:t>
      </w:r>
    </w:p>
    <w:p w:rsidR="006D00FC"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8"/>
        </w:rPr>
      </w:pPr>
      <w:r w:rsidRPr="00082AEA">
        <w:rPr>
          <w:rFonts w:cs="Arial"/>
          <w:sz w:val="18"/>
          <w:szCs w:val="19"/>
        </w:rPr>
        <w:t>Pregunta frecuente sobre la manera en que el sistema de la UPOV de protección de las obtenciones vegetales contribuye a los objetivos de desarrollo sostenible (ODS) de las Naciones Unidas</w:t>
      </w:r>
    </w:p>
    <w:p w:rsidR="006D00FC" w:rsidRPr="00082AEA" w:rsidRDefault="00033AA1" w:rsidP="00033AA1">
      <w:pPr>
        <w:pStyle w:val="ListParagraph"/>
        <w:numPr>
          <w:ilvl w:val="0"/>
          <w:numId w:val="31"/>
        </w:numPr>
        <w:spacing w:after="120"/>
        <w:ind w:left="720"/>
        <w:contextualSpacing w:val="0"/>
        <w:jc w:val="left"/>
        <w:rPr>
          <w:rFonts w:cs="Arial"/>
          <w:sz w:val="18"/>
          <w:szCs w:val="18"/>
        </w:rPr>
      </w:pPr>
      <w:r w:rsidRPr="00082AEA">
        <w:rPr>
          <w:rFonts w:cs="Arial"/>
          <w:sz w:val="18"/>
          <w:szCs w:val="19"/>
        </w:rPr>
        <w:t>Publicación en el sitio web de la UPOV del documento de HFFA Research GmbH titulado “</w:t>
      </w:r>
      <w:r w:rsidRPr="00082AEA">
        <w:rPr>
          <w:rFonts w:cs="Arial"/>
          <w:i/>
          <w:sz w:val="18"/>
          <w:szCs w:val="19"/>
        </w:rPr>
        <w:t>The socio-economic benefits of UPOV membership in Viet Nam; An ex post assessment on plant breeding and agricultural productivity after</w:t>
      </w:r>
      <w:r w:rsidR="00C6592F" w:rsidRPr="00082AEA">
        <w:rPr>
          <w:rFonts w:cs="Arial"/>
          <w:i/>
          <w:sz w:val="18"/>
          <w:szCs w:val="19"/>
        </w:rPr>
        <w:t> 1</w:t>
      </w:r>
      <w:r w:rsidRPr="00082AEA">
        <w:rPr>
          <w:rFonts w:cs="Arial"/>
          <w:i/>
          <w:sz w:val="18"/>
          <w:szCs w:val="19"/>
        </w:rPr>
        <w:t>0 years</w:t>
      </w:r>
      <w:r w:rsidRPr="00082AEA">
        <w:rPr>
          <w:rFonts w:cs="Arial"/>
          <w:sz w:val="18"/>
          <w:szCs w:val="19"/>
        </w:rPr>
        <w:t xml:space="preserve">” (Beneficios socioeconómicos de la adhesión de Viet Nam a la UPOV; evaluación </w:t>
      </w:r>
      <w:r w:rsidRPr="00082AEA">
        <w:rPr>
          <w:rFonts w:cs="Arial"/>
          <w:i/>
          <w:sz w:val="18"/>
          <w:szCs w:val="19"/>
        </w:rPr>
        <w:t xml:space="preserve">ex post </w:t>
      </w:r>
      <w:r w:rsidRPr="00082AEA">
        <w:rPr>
          <w:rFonts w:cs="Arial"/>
          <w:sz w:val="18"/>
          <w:szCs w:val="19"/>
        </w:rPr>
        <w:t>del fitomejoramiento y la productividad agrícola al cabo de diez años) (autor para correspondencia: Steffen Noleppa)</w:t>
      </w:r>
    </w:p>
    <w:p w:rsidR="006D00FC"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sz w:val="18"/>
          <w:szCs w:val="18"/>
        </w:rPr>
        <w:t>Ediciones actualizadas del folleto de información de la UPOV titulado “Sus actividades</w:t>
      </w:r>
      <w:r w:rsidR="00C6592F" w:rsidRPr="00082AEA">
        <w:rPr>
          <w:sz w:val="18"/>
          <w:szCs w:val="18"/>
        </w:rPr>
        <w:t xml:space="preserve">, </w:t>
      </w:r>
      <w:r w:rsidRPr="00082AEA">
        <w:rPr>
          <w:sz w:val="18"/>
          <w:szCs w:val="18"/>
        </w:rPr>
        <w:t>su cometido”</w:t>
      </w:r>
      <w:r w:rsidR="00C6592F" w:rsidRPr="00082AEA">
        <w:rPr>
          <w:sz w:val="18"/>
          <w:szCs w:val="18"/>
        </w:rPr>
        <w:t xml:space="preserve">, </w:t>
      </w:r>
      <w:r w:rsidRPr="00082AEA">
        <w:rPr>
          <w:sz w:val="18"/>
          <w:szCs w:val="18"/>
        </w:rPr>
        <w:t>que versa sobre la UPOV y la protección de las variedades vegetales</w:t>
      </w:r>
      <w:r w:rsidR="00C6592F" w:rsidRPr="00082AEA">
        <w:rPr>
          <w:sz w:val="18"/>
          <w:szCs w:val="18"/>
        </w:rPr>
        <w:t xml:space="preserve">, </w:t>
      </w:r>
      <w:r w:rsidRPr="00082AEA">
        <w:rPr>
          <w:sz w:val="18"/>
          <w:szCs w:val="18"/>
        </w:rPr>
        <w:t>en alemán</w:t>
      </w:r>
      <w:r w:rsidR="00C6592F" w:rsidRPr="00082AEA">
        <w:rPr>
          <w:sz w:val="18"/>
          <w:szCs w:val="18"/>
        </w:rPr>
        <w:t xml:space="preserve">, </w:t>
      </w:r>
      <w:r w:rsidRPr="00082AEA">
        <w:rPr>
          <w:sz w:val="18"/>
          <w:szCs w:val="18"/>
        </w:rPr>
        <w:t>español</w:t>
      </w:r>
      <w:r w:rsidR="00C6592F" w:rsidRPr="00082AEA">
        <w:rPr>
          <w:sz w:val="18"/>
          <w:szCs w:val="18"/>
        </w:rPr>
        <w:t xml:space="preserve">, </w:t>
      </w:r>
      <w:r w:rsidRPr="00082AEA">
        <w:rPr>
          <w:sz w:val="18"/>
          <w:szCs w:val="18"/>
        </w:rPr>
        <w:t>francés e inglés (publicación nº</w:t>
      </w:r>
      <w:r w:rsidR="00C6592F" w:rsidRPr="00082AEA">
        <w:rPr>
          <w:sz w:val="18"/>
          <w:szCs w:val="18"/>
        </w:rPr>
        <w:t> 4</w:t>
      </w:r>
      <w:r w:rsidRPr="00082AEA">
        <w:rPr>
          <w:sz w:val="18"/>
          <w:szCs w:val="18"/>
        </w:rPr>
        <w:t>37)</w:t>
      </w:r>
    </w:p>
    <w:p w:rsidR="006D00FC" w:rsidRPr="00082AEA" w:rsidRDefault="00033AA1" w:rsidP="00033AA1">
      <w:pPr>
        <w:pStyle w:val="ListParagraph"/>
        <w:numPr>
          <w:ilvl w:val="0"/>
          <w:numId w:val="31"/>
        </w:numPr>
        <w:tabs>
          <w:tab w:val="clear" w:pos="1492"/>
          <w:tab w:val="num" w:pos="1852"/>
        </w:tabs>
        <w:spacing w:after="120"/>
        <w:ind w:left="720"/>
        <w:contextualSpacing w:val="0"/>
        <w:jc w:val="left"/>
        <w:rPr>
          <w:rFonts w:cs="Arial"/>
          <w:sz w:val="18"/>
          <w:szCs w:val="19"/>
        </w:rPr>
      </w:pPr>
      <w:r w:rsidRPr="00082AEA">
        <w:rPr>
          <w:rFonts w:cs="Arial"/>
          <w:sz w:val="18"/>
          <w:szCs w:val="19"/>
        </w:rPr>
        <w:t>Nueve comunicados de prensa</w:t>
      </w:r>
    </w:p>
    <w:p w:rsidR="006D00FC" w:rsidRPr="00082AEA" w:rsidRDefault="006D00FC" w:rsidP="006D00FC">
      <w:pPr>
        <w:ind w:right="459"/>
        <w:jc w:val="left"/>
        <w:rPr>
          <w:rFonts w:cs="Arial"/>
          <w:sz w:val="18"/>
          <w:szCs w:val="18"/>
        </w:rPr>
      </w:pPr>
    </w:p>
    <w:p w:rsidR="006D00FC" w:rsidRPr="00082AEA" w:rsidRDefault="00033AA1" w:rsidP="00033AA1">
      <w:pPr>
        <w:pStyle w:val="Heading8"/>
      </w:pPr>
      <w:bookmarkStart w:id="158" w:name="_Toc528352620"/>
      <w:r w:rsidRPr="00082AEA">
        <w:lastRenderedPageBreak/>
        <w:t>b) Visitas al sitio web de la UPOV</w:t>
      </w:r>
      <w:bookmarkEnd w:id="158"/>
    </w:p>
    <w:tbl>
      <w:tblPr>
        <w:tblStyle w:val="TableGrid"/>
        <w:tblW w:w="10035" w:type="dxa"/>
        <w:tblLayout w:type="fixed"/>
        <w:tblLook w:val="04A0" w:firstRow="1" w:lastRow="0" w:firstColumn="1" w:lastColumn="0" w:noHBand="0" w:noVBand="1"/>
      </w:tblPr>
      <w:tblGrid>
        <w:gridCol w:w="2802"/>
        <w:gridCol w:w="1205"/>
        <w:gridCol w:w="1206"/>
        <w:gridCol w:w="1205"/>
        <w:gridCol w:w="1206"/>
        <w:gridCol w:w="1205"/>
        <w:gridCol w:w="1206"/>
      </w:tblGrid>
      <w:tr w:rsidR="006D00FC" w:rsidRPr="00082AEA" w:rsidTr="002266F5">
        <w:tc>
          <w:tcPr>
            <w:tcW w:w="2802" w:type="dxa"/>
          </w:tcPr>
          <w:p w:rsidR="006D00FC" w:rsidRPr="00082AEA" w:rsidRDefault="006D00FC" w:rsidP="009B45E2">
            <w:pPr>
              <w:ind w:right="176"/>
              <w:jc w:val="left"/>
              <w:rPr>
                <w:rFonts w:cs="Arial"/>
                <w:sz w:val="18"/>
                <w:szCs w:val="18"/>
              </w:rPr>
            </w:pPr>
          </w:p>
        </w:tc>
        <w:tc>
          <w:tcPr>
            <w:tcW w:w="1205" w:type="dxa"/>
          </w:tcPr>
          <w:p w:rsidR="006D00FC" w:rsidRPr="00082AEA" w:rsidRDefault="006D00FC" w:rsidP="009B45E2">
            <w:pPr>
              <w:jc w:val="center"/>
              <w:rPr>
                <w:rFonts w:cs="Arial"/>
                <w:i/>
                <w:sz w:val="18"/>
                <w:szCs w:val="18"/>
              </w:rPr>
            </w:pPr>
            <w:r w:rsidRPr="00082AEA">
              <w:rPr>
                <w:rFonts w:cs="Arial"/>
                <w:i/>
                <w:sz w:val="18"/>
                <w:szCs w:val="18"/>
              </w:rPr>
              <w:t>2017</w:t>
            </w:r>
            <w:r w:rsidRPr="00082AEA">
              <w:rPr>
                <w:rStyle w:val="FootnoteReference"/>
                <w:rFonts w:cs="Arial"/>
                <w:i/>
                <w:sz w:val="18"/>
                <w:szCs w:val="18"/>
              </w:rPr>
              <w:footnoteReference w:id="5"/>
            </w:r>
          </w:p>
        </w:tc>
        <w:tc>
          <w:tcPr>
            <w:tcW w:w="1206" w:type="dxa"/>
          </w:tcPr>
          <w:p w:rsidR="006D00FC" w:rsidRPr="00082AEA" w:rsidRDefault="006D00FC" w:rsidP="009B45E2">
            <w:pPr>
              <w:jc w:val="center"/>
              <w:rPr>
                <w:rFonts w:cs="Arial"/>
                <w:i/>
                <w:sz w:val="18"/>
                <w:szCs w:val="18"/>
              </w:rPr>
            </w:pPr>
            <w:r w:rsidRPr="00082AEA">
              <w:rPr>
                <w:rFonts w:cs="Arial"/>
                <w:i/>
                <w:sz w:val="18"/>
                <w:szCs w:val="18"/>
              </w:rPr>
              <w:t>2016</w:t>
            </w:r>
          </w:p>
        </w:tc>
        <w:tc>
          <w:tcPr>
            <w:tcW w:w="1205" w:type="dxa"/>
          </w:tcPr>
          <w:p w:rsidR="006D00FC" w:rsidRPr="00082AEA" w:rsidRDefault="006D00FC" w:rsidP="009B45E2">
            <w:pPr>
              <w:jc w:val="center"/>
              <w:rPr>
                <w:rFonts w:cs="Arial"/>
                <w:i/>
                <w:sz w:val="18"/>
                <w:szCs w:val="18"/>
              </w:rPr>
            </w:pPr>
            <w:r w:rsidRPr="00082AEA">
              <w:rPr>
                <w:rFonts w:cs="Arial"/>
                <w:i/>
                <w:sz w:val="18"/>
                <w:szCs w:val="18"/>
              </w:rPr>
              <w:t>2015</w:t>
            </w:r>
          </w:p>
        </w:tc>
        <w:tc>
          <w:tcPr>
            <w:tcW w:w="1206" w:type="dxa"/>
          </w:tcPr>
          <w:p w:rsidR="006D00FC" w:rsidRPr="00082AEA" w:rsidRDefault="006D00FC" w:rsidP="009B45E2">
            <w:pPr>
              <w:jc w:val="center"/>
              <w:rPr>
                <w:rFonts w:cs="Arial"/>
                <w:i/>
                <w:sz w:val="18"/>
                <w:szCs w:val="18"/>
              </w:rPr>
            </w:pPr>
            <w:r w:rsidRPr="00082AEA">
              <w:rPr>
                <w:rFonts w:cs="Arial"/>
                <w:i/>
                <w:sz w:val="18"/>
                <w:szCs w:val="18"/>
              </w:rPr>
              <w:t>2014</w:t>
            </w:r>
          </w:p>
        </w:tc>
        <w:tc>
          <w:tcPr>
            <w:tcW w:w="1205" w:type="dxa"/>
          </w:tcPr>
          <w:p w:rsidR="006D00FC" w:rsidRPr="00082AEA" w:rsidRDefault="006D00FC" w:rsidP="009B45E2">
            <w:pPr>
              <w:jc w:val="center"/>
              <w:rPr>
                <w:rFonts w:cs="Arial"/>
                <w:i/>
                <w:sz w:val="18"/>
                <w:szCs w:val="18"/>
              </w:rPr>
            </w:pPr>
            <w:r w:rsidRPr="00082AEA">
              <w:rPr>
                <w:rFonts w:cs="Arial"/>
                <w:i/>
                <w:sz w:val="18"/>
                <w:szCs w:val="18"/>
              </w:rPr>
              <w:t>2013</w:t>
            </w:r>
          </w:p>
        </w:tc>
        <w:tc>
          <w:tcPr>
            <w:tcW w:w="1206" w:type="dxa"/>
          </w:tcPr>
          <w:p w:rsidR="006D00FC" w:rsidRPr="00082AEA" w:rsidRDefault="006D00FC" w:rsidP="009B45E2">
            <w:pPr>
              <w:jc w:val="center"/>
              <w:rPr>
                <w:rFonts w:cs="Arial"/>
                <w:i/>
                <w:sz w:val="18"/>
                <w:szCs w:val="18"/>
              </w:rPr>
            </w:pPr>
            <w:r w:rsidRPr="00082AEA">
              <w:rPr>
                <w:rFonts w:cs="Arial"/>
                <w:i/>
                <w:sz w:val="18"/>
                <w:szCs w:val="18"/>
              </w:rPr>
              <w:t>2012</w:t>
            </w:r>
          </w:p>
        </w:tc>
      </w:tr>
      <w:tr w:rsidR="006D00FC" w:rsidRPr="00082AEA" w:rsidTr="002266F5">
        <w:tc>
          <w:tcPr>
            <w:tcW w:w="2802" w:type="dxa"/>
          </w:tcPr>
          <w:p w:rsidR="006D00FC" w:rsidRPr="00082AEA" w:rsidRDefault="00033AA1" w:rsidP="00E8508B">
            <w:pPr>
              <w:ind w:right="176"/>
              <w:jc w:val="left"/>
              <w:rPr>
                <w:rFonts w:cs="Arial"/>
                <w:i/>
                <w:sz w:val="18"/>
                <w:szCs w:val="18"/>
              </w:rPr>
            </w:pPr>
            <w:r w:rsidRPr="00082AEA">
              <w:rPr>
                <w:rFonts w:cs="Arial"/>
                <w:i/>
                <w:sz w:val="18"/>
                <w:szCs w:val="18"/>
              </w:rPr>
              <w:t>Número de sesiones:</w:t>
            </w:r>
            <w:r w:rsidR="006D00FC" w:rsidRPr="00082AEA">
              <w:rPr>
                <w:rFonts w:cs="Arial"/>
                <w:i/>
                <w:sz w:val="18"/>
                <w:szCs w:val="18"/>
              </w:rPr>
              <w:t xml:space="preserve"> </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177</w:t>
            </w:r>
            <w:r w:rsidR="00345919" w:rsidRPr="00082AEA">
              <w:rPr>
                <w:rFonts w:cs="Arial"/>
                <w:sz w:val="18"/>
                <w:szCs w:val="18"/>
              </w:rPr>
              <w:t>.</w:t>
            </w:r>
            <w:r w:rsidRPr="00082AEA">
              <w:rPr>
                <w:rFonts w:cs="Arial"/>
                <w:sz w:val="18"/>
                <w:szCs w:val="18"/>
              </w:rPr>
              <w:t>469</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200</w:t>
            </w:r>
            <w:r w:rsidR="00345919" w:rsidRPr="00082AEA">
              <w:rPr>
                <w:rFonts w:cs="Arial"/>
                <w:sz w:val="18"/>
                <w:szCs w:val="18"/>
              </w:rPr>
              <w:t>.</w:t>
            </w:r>
            <w:r w:rsidRPr="00082AEA">
              <w:rPr>
                <w:rFonts w:cs="Arial"/>
                <w:sz w:val="18"/>
                <w:szCs w:val="18"/>
              </w:rPr>
              <w:t>539</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191</w:t>
            </w:r>
            <w:r w:rsidR="00345919" w:rsidRPr="00082AEA">
              <w:rPr>
                <w:rFonts w:cs="Arial"/>
                <w:sz w:val="18"/>
                <w:szCs w:val="18"/>
              </w:rPr>
              <w:t>.</w:t>
            </w:r>
            <w:r w:rsidRPr="00082AEA">
              <w:rPr>
                <w:rFonts w:cs="Arial"/>
                <w:sz w:val="18"/>
                <w:szCs w:val="18"/>
              </w:rPr>
              <w:t>534</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187</w:t>
            </w:r>
            <w:r w:rsidR="00345919" w:rsidRPr="00082AEA">
              <w:rPr>
                <w:rFonts w:cs="Arial"/>
                <w:sz w:val="18"/>
                <w:szCs w:val="18"/>
              </w:rPr>
              <w:t>.</w:t>
            </w:r>
            <w:r w:rsidRPr="00082AEA">
              <w:rPr>
                <w:rFonts w:cs="Arial"/>
                <w:sz w:val="18"/>
                <w:szCs w:val="18"/>
              </w:rPr>
              <w:t>125</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178</w:t>
            </w:r>
            <w:r w:rsidR="00345919" w:rsidRPr="00082AEA">
              <w:rPr>
                <w:rFonts w:cs="Arial"/>
                <w:sz w:val="18"/>
                <w:szCs w:val="18"/>
              </w:rPr>
              <w:t>.</w:t>
            </w:r>
            <w:r w:rsidRPr="00082AEA">
              <w:rPr>
                <w:rFonts w:cs="Arial"/>
                <w:sz w:val="18"/>
                <w:szCs w:val="18"/>
              </w:rPr>
              <w:t>732</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151</w:t>
            </w:r>
            <w:r w:rsidR="00345919" w:rsidRPr="00082AEA">
              <w:rPr>
                <w:rFonts w:cs="Arial"/>
                <w:sz w:val="18"/>
                <w:szCs w:val="18"/>
              </w:rPr>
              <w:t>.</w:t>
            </w:r>
            <w:r w:rsidRPr="00082AEA">
              <w:rPr>
                <w:rFonts w:cs="Arial"/>
                <w:sz w:val="18"/>
                <w:szCs w:val="18"/>
              </w:rPr>
              <w:t>914</w:t>
            </w:r>
          </w:p>
        </w:tc>
      </w:tr>
      <w:tr w:rsidR="006D00FC" w:rsidRPr="00082AEA" w:rsidTr="002266F5">
        <w:tc>
          <w:tcPr>
            <w:tcW w:w="2802" w:type="dxa"/>
          </w:tcPr>
          <w:p w:rsidR="006D00FC" w:rsidRPr="00082AEA" w:rsidRDefault="005F03C1" w:rsidP="00E8508B">
            <w:pPr>
              <w:ind w:right="176"/>
              <w:jc w:val="left"/>
              <w:rPr>
                <w:rFonts w:cs="Arial"/>
                <w:i/>
                <w:sz w:val="18"/>
                <w:szCs w:val="18"/>
              </w:rPr>
            </w:pPr>
            <w:r w:rsidRPr="00082AEA">
              <w:rPr>
                <w:rFonts w:cs="Arial"/>
                <w:i/>
                <w:sz w:val="18"/>
                <w:szCs w:val="18"/>
              </w:rPr>
              <w:t>Usuarios únicos:</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84</w:t>
            </w:r>
            <w:r w:rsidR="00345919" w:rsidRPr="00082AEA">
              <w:rPr>
                <w:rFonts w:cs="Arial"/>
                <w:sz w:val="18"/>
                <w:szCs w:val="18"/>
              </w:rPr>
              <w:t>.</w:t>
            </w:r>
            <w:r w:rsidRPr="00082AEA">
              <w:rPr>
                <w:rFonts w:cs="Arial"/>
                <w:sz w:val="18"/>
                <w:szCs w:val="18"/>
              </w:rPr>
              <w:t>393</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88</w:t>
            </w:r>
            <w:r w:rsidR="00345919" w:rsidRPr="00082AEA">
              <w:rPr>
                <w:rFonts w:cs="Arial"/>
                <w:sz w:val="18"/>
                <w:szCs w:val="18"/>
              </w:rPr>
              <w:t>.</w:t>
            </w:r>
            <w:r w:rsidRPr="00082AEA">
              <w:rPr>
                <w:rFonts w:cs="Arial"/>
                <w:sz w:val="18"/>
                <w:szCs w:val="18"/>
              </w:rPr>
              <w:t>906</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86</w:t>
            </w:r>
            <w:r w:rsidR="00345919" w:rsidRPr="00082AEA">
              <w:rPr>
                <w:rFonts w:cs="Arial"/>
                <w:sz w:val="18"/>
                <w:szCs w:val="18"/>
              </w:rPr>
              <w:t>.</w:t>
            </w:r>
            <w:r w:rsidRPr="00082AEA">
              <w:rPr>
                <w:rFonts w:cs="Arial"/>
                <w:sz w:val="18"/>
                <w:szCs w:val="18"/>
              </w:rPr>
              <w:t>366</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86</w:t>
            </w:r>
            <w:r w:rsidR="00345919" w:rsidRPr="00082AEA">
              <w:rPr>
                <w:rFonts w:cs="Arial"/>
                <w:sz w:val="18"/>
                <w:szCs w:val="18"/>
              </w:rPr>
              <w:t>.</w:t>
            </w:r>
            <w:r w:rsidRPr="00082AEA">
              <w:rPr>
                <w:rFonts w:cs="Arial"/>
                <w:sz w:val="18"/>
                <w:szCs w:val="18"/>
              </w:rPr>
              <w:t>291</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84</w:t>
            </w:r>
            <w:r w:rsidR="00345919" w:rsidRPr="00082AEA">
              <w:rPr>
                <w:rFonts w:cs="Arial"/>
                <w:sz w:val="18"/>
                <w:szCs w:val="18"/>
              </w:rPr>
              <w:t>.</w:t>
            </w:r>
            <w:r w:rsidRPr="00082AEA">
              <w:rPr>
                <w:rFonts w:cs="Arial"/>
                <w:sz w:val="18"/>
                <w:szCs w:val="18"/>
              </w:rPr>
              <w:t>336</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71</w:t>
            </w:r>
            <w:r w:rsidR="00345919" w:rsidRPr="00082AEA">
              <w:rPr>
                <w:rFonts w:cs="Arial"/>
                <w:sz w:val="18"/>
                <w:szCs w:val="18"/>
              </w:rPr>
              <w:t>.</w:t>
            </w:r>
            <w:r w:rsidRPr="00082AEA">
              <w:rPr>
                <w:rFonts w:cs="Arial"/>
                <w:sz w:val="18"/>
                <w:szCs w:val="18"/>
              </w:rPr>
              <w:t>506</w:t>
            </w:r>
          </w:p>
        </w:tc>
      </w:tr>
      <w:tr w:rsidR="006D00FC" w:rsidRPr="00082AEA" w:rsidTr="002266F5">
        <w:tc>
          <w:tcPr>
            <w:tcW w:w="2802" w:type="dxa"/>
          </w:tcPr>
          <w:p w:rsidR="006D00FC" w:rsidRPr="00082AEA" w:rsidRDefault="00FA3429" w:rsidP="00E8508B">
            <w:pPr>
              <w:ind w:right="176"/>
              <w:jc w:val="left"/>
              <w:rPr>
                <w:rFonts w:cs="Arial"/>
                <w:i/>
                <w:sz w:val="18"/>
                <w:szCs w:val="18"/>
              </w:rPr>
            </w:pPr>
            <w:r w:rsidRPr="00082AEA">
              <w:rPr>
                <w:rFonts w:cs="Arial"/>
                <w:i/>
                <w:sz w:val="18"/>
                <w:szCs w:val="18"/>
              </w:rPr>
              <w:t>Número de páginas vistas:</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857</w:t>
            </w:r>
            <w:r w:rsidR="00345919" w:rsidRPr="00082AEA">
              <w:rPr>
                <w:rFonts w:cs="Arial"/>
                <w:sz w:val="18"/>
                <w:szCs w:val="18"/>
              </w:rPr>
              <w:t>.</w:t>
            </w:r>
            <w:r w:rsidRPr="00082AEA">
              <w:rPr>
                <w:rFonts w:cs="Arial"/>
                <w:sz w:val="18"/>
                <w:szCs w:val="18"/>
              </w:rPr>
              <w:t>442</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1</w:t>
            </w:r>
            <w:r w:rsidR="00345919" w:rsidRPr="00082AEA">
              <w:rPr>
                <w:rFonts w:cs="Arial"/>
                <w:sz w:val="18"/>
                <w:szCs w:val="18"/>
              </w:rPr>
              <w:t>.</w:t>
            </w:r>
            <w:r w:rsidRPr="00082AEA">
              <w:rPr>
                <w:rFonts w:cs="Arial"/>
                <w:sz w:val="18"/>
                <w:szCs w:val="18"/>
              </w:rPr>
              <w:t>153</w:t>
            </w:r>
            <w:r w:rsidR="00345919" w:rsidRPr="00082AEA">
              <w:rPr>
                <w:rFonts w:cs="Arial"/>
                <w:sz w:val="18"/>
                <w:szCs w:val="18"/>
              </w:rPr>
              <w:t>.</w:t>
            </w:r>
            <w:r w:rsidRPr="00082AEA">
              <w:rPr>
                <w:rFonts w:cs="Arial"/>
                <w:sz w:val="18"/>
                <w:szCs w:val="18"/>
              </w:rPr>
              <w:t>307</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1</w:t>
            </w:r>
            <w:r w:rsidR="00345919" w:rsidRPr="00082AEA">
              <w:rPr>
                <w:rFonts w:cs="Arial"/>
                <w:sz w:val="18"/>
                <w:szCs w:val="18"/>
              </w:rPr>
              <w:t>.</w:t>
            </w:r>
            <w:r w:rsidRPr="00082AEA">
              <w:rPr>
                <w:rFonts w:cs="Arial"/>
                <w:sz w:val="18"/>
                <w:szCs w:val="18"/>
              </w:rPr>
              <w:t>087</w:t>
            </w:r>
            <w:r w:rsidR="00345919" w:rsidRPr="00082AEA">
              <w:rPr>
                <w:rFonts w:cs="Arial"/>
                <w:sz w:val="18"/>
                <w:szCs w:val="18"/>
              </w:rPr>
              <w:t>.</w:t>
            </w:r>
            <w:r w:rsidRPr="00082AEA">
              <w:rPr>
                <w:rFonts w:cs="Arial"/>
                <w:sz w:val="18"/>
                <w:szCs w:val="18"/>
              </w:rPr>
              <w:t>382</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1</w:t>
            </w:r>
            <w:r w:rsidR="00345919" w:rsidRPr="00082AEA">
              <w:rPr>
                <w:rFonts w:cs="Arial"/>
                <w:sz w:val="18"/>
                <w:szCs w:val="18"/>
              </w:rPr>
              <w:t>.</w:t>
            </w:r>
            <w:r w:rsidRPr="00082AEA">
              <w:rPr>
                <w:rFonts w:cs="Arial"/>
                <w:sz w:val="18"/>
                <w:szCs w:val="18"/>
              </w:rPr>
              <w:t>127</w:t>
            </w:r>
            <w:r w:rsidR="00345919" w:rsidRPr="00082AEA">
              <w:rPr>
                <w:rFonts w:cs="Arial"/>
                <w:sz w:val="18"/>
                <w:szCs w:val="18"/>
              </w:rPr>
              <w:t>.</w:t>
            </w:r>
            <w:r w:rsidRPr="00082AEA">
              <w:rPr>
                <w:rFonts w:cs="Arial"/>
                <w:sz w:val="18"/>
                <w:szCs w:val="18"/>
              </w:rPr>
              <w:t>786</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1</w:t>
            </w:r>
            <w:r w:rsidR="00345919" w:rsidRPr="00082AEA">
              <w:rPr>
                <w:rFonts w:cs="Arial"/>
                <w:sz w:val="18"/>
                <w:szCs w:val="18"/>
              </w:rPr>
              <w:t>.</w:t>
            </w:r>
            <w:r w:rsidRPr="00082AEA">
              <w:rPr>
                <w:rFonts w:cs="Arial"/>
                <w:sz w:val="18"/>
                <w:szCs w:val="18"/>
              </w:rPr>
              <w:t>129</w:t>
            </w:r>
            <w:r w:rsidR="00345919" w:rsidRPr="00082AEA">
              <w:rPr>
                <w:rFonts w:cs="Arial"/>
                <w:sz w:val="18"/>
                <w:szCs w:val="18"/>
              </w:rPr>
              <w:t>.</w:t>
            </w:r>
            <w:r w:rsidRPr="00082AEA">
              <w:rPr>
                <w:rFonts w:cs="Arial"/>
                <w:sz w:val="18"/>
                <w:szCs w:val="18"/>
              </w:rPr>
              <w:t>052</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1</w:t>
            </w:r>
            <w:r w:rsidR="00345919" w:rsidRPr="00082AEA">
              <w:rPr>
                <w:rFonts w:cs="Arial"/>
                <w:sz w:val="18"/>
                <w:szCs w:val="18"/>
              </w:rPr>
              <w:t>.</w:t>
            </w:r>
            <w:r w:rsidRPr="00082AEA">
              <w:rPr>
                <w:rFonts w:cs="Arial"/>
                <w:sz w:val="18"/>
                <w:szCs w:val="18"/>
              </w:rPr>
              <w:t>139</w:t>
            </w:r>
            <w:r w:rsidR="00345919" w:rsidRPr="00082AEA">
              <w:rPr>
                <w:rFonts w:cs="Arial"/>
                <w:sz w:val="18"/>
                <w:szCs w:val="18"/>
              </w:rPr>
              <w:t>.</w:t>
            </w:r>
            <w:r w:rsidRPr="00082AEA">
              <w:rPr>
                <w:rFonts w:cs="Arial"/>
                <w:sz w:val="18"/>
                <w:szCs w:val="18"/>
              </w:rPr>
              <w:t>570</w:t>
            </w:r>
          </w:p>
        </w:tc>
      </w:tr>
      <w:tr w:rsidR="006D00FC" w:rsidRPr="00082AEA" w:rsidTr="002266F5">
        <w:tc>
          <w:tcPr>
            <w:tcW w:w="2802" w:type="dxa"/>
          </w:tcPr>
          <w:p w:rsidR="006D00FC" w:rsidRPr="00082AEA" w:rsidRDefault="00FA3429" w:rsidP="00E8508B">
            <w:pPr>
              <w:ind w:right="176"/>
              <w:jc w:val="left"/>
              <w:rPr>
                <w:rFonts w:cs="Arial"/>
                <w:i/>
                <w:sz w:val="18"/>
                <w:szCs w:val="18"/>
              </w:rPr>
            </w:pPr>
            <w:r w:rsidRPr="00082AEA">
              <w:rPr>
                <w:rFonts w:cs="Arial"/>
                <w:i/>
                <w:sz w:val="18"/>
                <w:szCs w:val="18"/>
              </w:rPr>
              <w:t>Número de páginas por visita:</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4</w:t>
            </w:r>
            <w:r w:rsidR="00345919" w:rsidRPr="00082AEA">
              <w:rPr>
                <w:rFonts w:cs="Arial"/>
                <w:sz w:val="18"/>
                <w:szCs w:val="18"/>
              </w:rPr>
              <w:t>,</w:t>
            </w:r>
            <w:r w:rsidRPr="00082AEA">
              <w:rPr>
                <w:rFonts w:cs="Arial"/>
                <w:sz w:val="18"/>
                <w:szCs w:val="18"/>
              </w:rPr>
              <w:t>83</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5</w:t>
            </w:r>
            <w:r w:rsidR="00345919" w:rsidRPr="00082AEA">
              <w:rPr>
                <w:rFonts w:cs="Arial"/>
                <w:sz w:val="18"/>
                <w:szCs w:val="18"/>
              </w:rPr>
              <w:t>,</w:t>
            </w:r>
            <w:r w:rsidRPr="00082AEA">
              <w:rPr>
                <w:rFonts w:cs="Arial"/>
                <w:sz w:val="18"/>
                <w:szCs w:val="18"/>
              </w:rPr>
              <w:t>75</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5</w:t>
            </w:r>
            <w:r w:rsidR="00345919" w:rsidRPr="00082AEA">
              <w:rPr>
                <w:rFonts w:cs="Arial"/>
                <w:sz w:val="18"/>
                <w:szCs w:val="18"/>
              </w:rPr>
              <w:t>,</w:t>
            </w:r>
            <w:r w:rsidRPr="00082AEA">
              <w:rPr>
                <w:rFonts w:cs="Arial"/>
                <w:sz w:val="18"/>
                <w:szCs w:val="18"/>
              </w:rPr>
              <w:t>68</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6</w:t>
            </w:r>
            <w:r w:rsidR="00345919" w:rsidRPr="00082AEA">
              <w:rPr>
                <w:rFonts w:cs="Arial"/>
                <w:sz w:val="18"/>
                <w:szCs w:val="18"/>
              </w:rPr>
              <w:t>,</w:t>
            </w:r>
            <w:r w:rsidRPr="00082AEA">
              <w:rPr>
                <w:rFonts w:cs="Arial"/>
                <w:sz w:val="18"/>
                <w:szCs w:val="18"/>
              </w:rPr>
              <w:t>03</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6</w:t>
            </w:r>
            <w:r w:rsidR="00345919" w:rsidRPr="00082AEA">
              <w:rPr>
                <w:rFonts w:cs="Arial"/>
                <w:sz w:val="18"/>
                <w:szCs w:val="18"/>
              </w:rPr>
              <w:t>,</w:t>
            </w:r>
            <w:r w:rsidRPr="00082AEA">
              <w:rPr>
                <w:rFonts w:cs="Arial"/>
                <w:sz w:val="18"/>
                <w:szCs w:val="18"/>
              </w:rPr>
              <w:t>32</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7</w:t>
            </w:r>
            <w:r w:rsidR="00345919" w:rsidRPr="00082AEA">
              <w:rPr>
                <w:rFonts w:cs="Arial"/>
                <w:sz w:val="18"/>
                <w:szCs w:val="18"/>
              </w:rPr>
              <w:t>,</w:t>
            </w:r>
            <w:r w:rsidRPr="00082AEA">
              <w:rPr>
                <w:rFonts w:cs="Arial"/>
                <w:sz w:val="18"/>
                <w:szCs w:val="18"/>
              </w:rPr>
              <w:t>50</w:t>
            </w:r>
          </w:p>
        </w:tc>
      </w:tr>
      <w:tr w:rsidR="006D00FC" w:rsidRPr="00082AEA" w:rsidTr="002266F5">
        <w:tc>
          <w:tcPr>
            <w:tcW w:w="2802" w:type="dxa"/>
          </w:tcPr>
          <w:p w:rsidR="006D00FC" w:rsidRPr="00082AEA" w:rsidRDefault="00FA3429" w:rsidP="00E8508B">
            <w:pPr>
              <w:ind w:right="176"/>
              <w:jc w:val="left"/>
              <w:rPr>
                <w:rFonts w:cs="Arial"/>
                <w:i/>
                <w:sz w:val="18"/>
                <w:szCs w:val="18"/>
              </w:rPr>
            </w:pPr>
            <w:r w:rsidRPr="00082AEA">
              <w:rPr>
                <w:rFonts w:cs="Arial"/>
                <w:i/>
                <w:sz w:val="18"/>
                <w:szCs w:val="18"/>
              </w:rPr>
              <w:t>Duración media de la visita:</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00:04:30</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00:05:13</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00:05:15</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00:06:00</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00:06:35</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00:07:19</w:t>
            </w:r>
          </w:p>
        </w:tc>
      </w:tr>
      <w:tr w:rsidR="006D00FC" w:rsidRPr="00082AEA" w:rsidTr="002266F5">
        <w:tc>
          <w:tcPr>
            <w:tcW w:w="2802" w:type="dxa"/>
          </w:tcPr>
          <w:p w:rsidR="006D00FC" w:rsidRPr="00082AEA" w:rsidRDefault="00FA3429" w:rsidP="00E8508B">
            <w:pPr>
              <w:jc w:val="left"/>
              <w:rPr>
                <w:rFonts w:cs="Arial"/>
                <w:i/>
                <w:sz w:val="18"/>
                <w:szCs w:val="18"/>
              </w:rPr>
            </w:pPr>
            <w:r w:rsidRPr="00082AEA">
              <w:rPr>
                <w:rFonts w:cs="Arial"/>
                <w:i/>
                <w:sz w:val="18"/>
                <w:szCs w:val="18"/>
              </w:rPr>
              <w:t>Porcentaje de nuevas visitas:</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79</w:t>
            </w:r>
            <w:r w:rsidR="00345919" w:rsidRPr="00082AEA">
              <w:rPr>
                <w:rFonts w:cs="Arial"/>
                <w:sz w:val="18"/>
                <w:szCs w:val="18"/>
              </w:rPr>
              <w:t>,</w:t>
            </w:r>
            <w:r w:rsidRPr="00082AEA">
              <w:rPr>
                <w:rFonts w:cs="Arial"/>
                <w:sz w:val="18"/>
                <w:szCs w:val="18"/>
              </w:rPr>
              <w:t>4%</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42</w:t>
            </w:r>
            <w:r w:rsidR="00345919" w:rsidRPr="00082AEA">
              <w:rPr>
                <w:rFonts w:cs="Arial"/>
                <w:sz w:val="18"/>
                <w:szCs w:val="18"/>
              </w:rPr>
              <w:t>,</w:t>
            </w:r>
            <w:r w:rsidRPr="00082AEA">
              <w:rPr>
                <w:rFonts w:cs="Arial"/>
                <w:sz w:val="18"/>
                <w:szCs w:val="18"/>
              </w:rPr>
              <w:t>70%</w:t>
            </w:r>
          </w:p>
        </w:tc>
        <w:tc>
          <w:tcPr>
            <w:tcW w:w="1205" w:type="dxa"/>
          </w:tcPr>
          <w:p w:rsidR="006D00FC" w:rsidRPr="00082AEA" w:rsidRDefault="006D00FC" w:rsidP="009B45E2">
            <w:pPr>
              <w:ind w:right="57"/>
              <w:jc w:val="right"/>
              <w:rPr>
                <w:rFonts w:cs="Arial"/>
                <w:sz w:val="18"/>
                <w:szCs w:val="18"/>
              </w:rPr>
            </w:pPr>
            <w:r w:rsidRPr="00082AEA">
              <w:rPr>
                <w:rFonts w:cs="Arial"/>
                <w:sz w:val="18"/>
                <w:szCs w:val="18"/>
              </w:rPr>
              <w:t>43</w:t>
            </w:r>
            <w:r w:rsidR="00345919" w:rsidRPr="00082AEA">
              <w:rPr>
                <w:rFonts w:cs="Arial"/>
                <w:sz w:val="18"/>
                <w:szCs w:val="18"/>
              </w:rPr>
              <w:t>,</w:t>
            </w:r>
            <w:r w:rsidRPr="00082AEA">
              <w:rPr>
                <w:rFonts w:cs="Arial"/>
                <w:sz w:val="18"/>
                <w:szCs w:val="18"/>
              </w:rPr>
              <w:t>21%</w:t>
            </w:r>
          </w:p>
        </w:tc>
        <w:tc>
          <w:tcPr>
            <w:tcW w:w="1206" w:type="dxa"/>
          </w:tcPr>
          <w:p w:rsidR="006D00FC" w:rsidRPr="00082AEA" w:rsidRDefault="006D00FC" w:rsidP="009B45E2">
            <w:pPr>
              <w:ind w:right="57"/>
              <w:jc w:val="right"/>
              <w:rPr>
                <w:rFonts w:cs="Arial"/>
                <w:sz w:val="18"/>
                <w:szCs w:val="18"/>
              </w:rPr>
            </w:pPr>
            <w:r w:rsidRPr="00082AEA">
              <w:rPr>
                <w:rFonts w:cs="Arial"/>
                <w:sz w:val="18"/>
                <w:szCs w:val="18"/>
              </w:rPr>
              <w:t>44</w:t>
            </w:r>
            <w:r w:rsidR="00345919" w:rsidRPr="00082AEA">
              <w:rPr>
                <w:rFonts w:cs="Arial"/>
                <w:sz w:val="18"/>
                <w:szCs w:val="18"/>
              </w:rPr>
              <w:t>,</w:t>
            </w:r>
            <w:r w:rsidRPr="00082AEA">
              <w:rPr>
                <w:rFonts w:cs="Arial"/>
                <w:sz w:val="18"/>
                <w:szCs w:val="18"/>
              </w:rPr>
              <w:t>19%</w:t>
            </w:r>
          </w:p>
        </w:tc>
        <w:tc>
          <w:tcPr>
            <w:tcW w:w="1205" w:type="dxa"/>
          </w:tcPr>
          <w:p w:rsidR="006D00FC" w:rsidRPr="00082AEA" w:rsidRDefault="006D00FC" w:rsidP="009B45E2">
            <w:pPr>
              <w:ind w:right="113"/>
              <w:jc w:val="right"/>
              <w:rPr>
                <w:rFonts w:cs="Arial"/>
                <w:sz w:val="18"/>
                <w:szCs w:val="18"/>
              </w:rPr>
            </w:pPr>
            <w:r w:rsidRPr="00082AEA">
              <w:rPr>
                <w:rFonts w:cs="Arial"/>
                <w:sz w:val="18"/>
                <w:szCs w:val="18"/>
              </w:rPr>
              <w:t>54</w:t>
            </w:r>
            <w:r w:rsidR="00345919" w:rsidRPr="00082AEA">
              <w:rPr>
                <w:rFonts w:cs="Arial"/>
                <w:sz w:val="18"/>
                <w:szCs w:val="18"/>
              </w:rPr>
              <w:t>,</w:t>
            </w:r>
            <w:r w:rsidRPr="00082AEA">
              <w:rPr>
                <w:rFonts w:cs="Arial"/>
                <w:sz w:val="18"/>
                <w:szCs w:val="18"/>
              </w:rPr>
              <w:t>6%</w:t>
            </w:r>
          </w:p>
        </w:tc>
        <w:tc>
          <w:tcPr>
            <w:tcW w:w="1206" w:type="dxa"/>
          </w:tcPr>
          <w:p w:rsidR="006D00FC" w:rsidRPr="00082AEA" w:rsidRDefault="006D00FC" w:rsidP="009B45E2">
            <w:pPr>
              <w:ind w:right="113"/>
              <w:jc w:val="right"/>
              <w:rPr>
                <w:rFonts w:cs="Arial"/>
                <w:sz w:val="18"/>
                <w:szCs w:val="18"/>
              </w:rPr>
            </w:pPr>
            <w:r w:rsidRPr="00082AEA">
              <w:rPr>
                <w:rFonts w:cs="Arial"/>
                <w:sz w:val="18"/>
                <w:szCs w:val="18"/>
              </w:rPr>
              <w:t>45</w:t>
            </w:r>
            <w:r w:rsidR="00345919" w:rsidRPr="00082AEA">
              <w:rPr>
                <w:rFonts w:cs="Arial"/>
                <w:sz w:val="18"/>
                <w:szCs w:val="18"/>
              </w:rPr>
              <w:t>,</w:t>
            </w:r>
            <w:r w:rsidRPr="00082AEA">
              <w:rPr>
                <w:rFonts w:cs="Arial"/>
                <w:sz w:val="18"/>
                <w:szCs w:val="18"/>
              </w:rPr>
              <w:t>05%</w:t>
            </w:r>
          </w:p>
        </w:tc>
      </w:tr>
    </w:tbl>
    <w:p w:rsidR="006D00FC" w:rsidRPr="00082AEA" w:rsidRDefault="006D00FC" w:rsidP="006D00FC"/>
    <w:p w:rsidR="006D00FC" w:rsidRPr="00082AEA" w:rsidRDefault="006D00FC" w:rsidP="006D00FC"/>
    <w:tbl>
      <w:tblPr>
        <w:tblW w:w="9889" w:type="dxa"/>
        <w:jc w:val="center"/>
        <w:tblLayout w:type="fixed"/>
        <w:tblLook w:val="0000" w:firstRow="0" w:lastRow="0" w:firstColumn="0" w:lastColumn="0" w:noHBand="0" w:noVBand="0"/>
      </w:tblPr>
      <w:tblGrid>
        <w:gridCol w:w="4944"/>
        <w:gridCol w:w="4945"/>
      </w:tblGrid>
      <w:tr w:rsidR="006D00FC" w:rsidRPr="00082AEA" w:rsidTr="009B45E2">
        <w:trPr>
          <w:jc w:val="center"/>
        </w:trPr>
        <w:tc>
          <w:tcPr>
            <w:tcW w:w="4944" w:type="dxa"/>
          </w:tcPr>
          <w:p w:rsidR="006D00FC" w:rsidRPr="00082AEA" w:rsidRDefault="00A4600C" w:rsidP="009B45E2">
            <w:pPr>
              <w:rPr>
                <w:i/>
                <w:iCs/>
                <w:sz w:val="18"/>
                <w:szCs w:val="24"/>
              </w:rPr>
            </w:pPr>
            <w:r w:rsidRPr="00082AEA">
              <w:rPr>
                <w:i/>
                <w:iCs/>
                <w:sz w:val="18"/>
                <w:szCs w:val="24"/>
              </w:rPr>
              <w:t>Mapa mundial de visitas al sitio web en</w:t>
            </w:r>
            <w:r w:rsidR="00C6592F" w:rsidRPr="00082AEA">
              <w:rPr>
                <w:i/>
                <w:iCs/>
                <w:sz w:val="18"/>
                <w:szCs w:val="24"/>
              </w:rPr>
              <w:t> 2</w:t>
            </w:r>
            <w:r w:rsidRPr="00082AEA">
              <w:rPr>
                <w:i/>
                <w:iCs/>
                <w:sz w:val="18"/>
                <w:szCs w:val="24"/>
              </w:rPr>
              <w:t>017</w:t>
            </w:r>
          </w:p>
          <w:p w:rsidR="006D00FC" w:rsidRPr="00082AEA" w:rsidRDefault="006D00FC" w:rsidP="009B45E2">
            <w:pPr>
              <w:rPr>
                <w:i/>
                <w:iCs/>
                <w:sz w:val="18"/>
                <w:szCs w:val="24"/>
              </w:rPr>
            </w:pPr>
          </w:p>
          <w:p w:rsidR="006D00FC" w:rsidRPr="00082AEA" w:rsidRDefault="006D00FC" w:rsidP="009B45E2">
            <w:pPr>
              <w:jc w:val="center"/>
            </w:pPr>
            <w:r w:rsidRPr="00082AEA">
              <w:rPr>
                <w:noProof/>
              </w:rPr>
              <w:drawing>
                <wp:inline distT="0" distB="0" distL="0" distR="0">
                  <wp:extent cx="2757307" cy="171624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767698" cy="1722714"/>
                          </a:xfrm>
                          <a:prstGeom prst="rect">
                            <a:avLst/>
                          </a:prstGeom>
                        </pic:spPr>
                      </pic:pic>
                    </a:graphicData>
                  </a:graphic>
                </wp:inline>
              </w:drawing>
            </w:r>
          </w:p>
        </w:tc>
        <w:tc>
          <w:tcPr>
            <w:tcW w:w="4945" w:type="dxa"/>
          </w:tcPr>
          <w:p w:rsidR="006D00FC" w:rsidRPr="00082AEA" w:rsidRDefault="00A4600C" w:rsidP="009B45E2">
            <w:pPr>
              <w:rPr>
                <w:bCs/>
                <w:sz w:val="18"/>
                <w:szCs w:val="18"/>
              </w:rPr>
            </w:pPr>
            <w:r w:rsidRPr="00082AEA">
              <w:rPr>
                <w:bCs/>
                <w:sz w:val="18"/>
                <w:szCs w:val="18"/>
              </w:rPr>
              <w:t>Sesiones por país:</w:t>
            </w:r>
            <w:r w:rsidR="006D00FC" w:rsidRPr="00082AEA">
              <w:rPr>
                <w:bCs/>
                <w:sz w:val="18"/>
                <w:szCs w:val="18"/>
              </w:rPr>
              <w:t xml:space="preserve"> </w:t>
            </w:r>
          </w:p>
          <w:p w:rsidR="006D00FC" w:rsidRPr="00082AEA" w:rsidRDefault="006D00FC" w:rsidP="009B45E2">
            <w:pPr>
              <w:rPr>
                <w:bCs/>
                <w:sz w:val="18"/>
                <w:szCs w:val="18"/>
              </w:rPr>
            </w:pP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1</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Estados Unidos de América</w:t>
            </w:r>
            <w:r w:rsidRPr="00082AEA">
              <w:rPr>
                <w:sz w:val="18"/>
                <w:szCs w:val="18"/>
                <w:lang w:val="es-ES_tradnl"/>
              </w:rPr>
              <w:t xml:space="preserve"> </w:t>
            </w:r>
            <w:r w:rsidRPr="00082AEA">
              <w:rPr>
                <w:sz w:val="18"/>
                <w:szCs w:val="18"/>
                <w:lang w:val="es-ES_tradnl"/>
              </w:rPr>
              <w:tab/>
              <w:t>(7</w:t>
            </w:r>
            <w:r w:rsidR="00345919" w:rsidRPr="00082AEA">
              <w:rPr>
                <w:sz w:val="18"/>
                <w:szCs w:val="18"/>
                <w:lang w:val="es-ES_tradnl"/>
              </w:rPr>
              <w:t>,</w:t>
            </w:r>
            <w:r w:rsidRPr="00082AEA">
              <w:rPr>
                <w:sz w:val="18"/>
                <w:szCs w:val="18"/>
                <w:lang w:val="es-ES_tradnl"/>
              </w:rPr>
              <w:t xml:space="preserve">30%)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2</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Francia</w:t>
            </w:r>
            <w:r w:rsidRPr="00082AEA">
              <w:rPr>
                <w:sz w:val="18"/>
                <w:szCs w:val="18"/>
                <w:lang w:val="es-ES_tradnl"/>
              </w:rPr>
              <w:tab/>
              <w:t>(6</w:t>
            </w:r>
            <w:r w:rsidR="00345919" w:rsidRPr="00082AEA">
              <w:rPr>
                <w:sz w:val="18"/>
                <w:szCs w:val="18"/>
                <w:lang w:val="es-ES_tradnl"/>
              </w:rPr>
              <w:t>,</w:t>
            </w:r>
            <w:r w:rsidRPr="00082AEA">
              <w:rPr>
                <w:sz w:val="18"/>
                <w:szCs w:val="18"/>
                <w:lang w:val="es-ES_tradnl"/>
              </w:rPr>
              <w:t xml:space="preserve">16%)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3</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India</w:t>
            </w:r>
            <w:r w:rsidRPr="00082AEA">
              <w:rPr>
                <w:sz w:val="18"/>
                <w:szCs w:val="18"/>
                <w:lang w:val="es-ES_tradnl"/>
              </w:rPr>
              <w:t xml:space="preserve"> </w:t>
            </w:r>
            <w:r w:rsidRPr="00082AEA">
              <w:rPr>
                <w:sz w:val="18"/>
                <w:szCs w:val="18"/>
                <w:lang w:val="es-ES_tradnl"/>
              </w:rPr>
              <w:tab/>
              <w:t>(5</w:t>
            </w:r>
            <w:r w:rsidR="00345919" w:rsidRPr="00082AEA">
              <w:rPr>
                <w:sz w:val="18"/>
                <w:szCs w:val="18"/>
                <w:lang w:val="es-ES_tradnl"/>
              </w:rPr>
              <w:t>,</w:t>
            </w:r>
            <w:r w:rsidRPr="00082AEA">
              <w:rPr>
                <w:sz w:val="18"/>
                <w:szCs w:val="18"/>
                <w:lang w:val="es-ES_tradnl"/>
              </w:rPr>
              <w:t>11%)</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4</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México</w:t>
            </w:r>
            <w:r w:rsidRPr="00082AEA">
              <w:rPr>
                <w:sz w:val="18"/>
                <w:szCs w:val="18"/>
                <w:lang w:val="es-ES_tradnl"/>
              </w:rPr>
              <w:t xml:space="preserve"> </w:t>
            </w:r>
            <w:r w:rsidRPr="00082AEA">
              <w:rPr>
                <w:sz w:val="18"/>
                <w:szCs w:val="18"/>
                <w:lang w:val="es-ES_tradnl"/>
              </w:rPr>
              <w:tab/>
              <w:t>(4</w:t>
            </w:r>
            <w:r w:rsidR="00345919" w:rsidRPr="00082AEA">
              <w:rPr>
                <w:sz w:val="18"/>
                <w:szCs w:val="18"/>
                <w:lang w:val="es-ES_tradnl"/>
              </w:rPr>
              <w:t>,</w:t>
            </w:r>
            <w:r w:rsidRPr="00082AEA">
              <w:rPr>
                <w:sz w:val="18"/>
                <w:szCs w:val="18"/>
                <w:lang w:val="es-ES_tradnl"/>
              </w:rPr>
              <w:t>88%)</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5</w:t>
            </w:r>
            <w:r w:rsidR="00706F7F" w:rsidRPr="00082AEA">
              <w:rPr>
                <w:sz w:val="18"/>
                <w:szCs w:val="18"/>
                <w:lang w:val="es-ES_tradnl"/>
              </w:rPr>
              <w:t>.</w:t>
            </w:r>
            <w:r w:rsidR="00C6592F" w:rsidRPr="00082AEA">
              <w:rPr>
                <w:sz w:val="18"/>
                <w:szCs w:val="18"/>
                <w:lang w:val="es-ES_tradnl"/>
              </w:rPr>
              <w:t xml:space="preserve"> </w:t>
            </w:r>
            <w:r w:rsidRPr="00082AEA">
              <w:rPr>
                <w:sz w:val="18"/>
                <w:szCs w:val="18"/>
                <w:lang w:val="es-ES_tradnl"/>
              </w:rPr>
              <w:tab/>
            </w:r>
            <w:r w:rsidR="00A4600C" w:rsidRPr="00082AEA">
              <w:rPr>
                <w:sz w:val="18"/>
                <w:szCs w:val="18"/>
                <w:lang w:val="es-ES_tradnl"/>
              </w:rPr>
              <w:t>Japón</w:t>
            </w:r>
            <w:r w:rsidRPr="00082AEA">
              <w:rPr>
                <w:sz w:val="18"/>
                <w:szCs w:val="18"/>
                <w:lang w:val="es-ES_tradnl"/>
              </w:rPr>
              <w:tab/>
              <w:t>(4</w:t>
            </w:r>
            <w:r w:rsidR="00345919" w:rsidRPr="00082AEA">
              <w:rPr>
                <w:sz w:val="18"/>
                <w:szCs w:val="18"/>
                <w:lang w:val="es-ES_tradnl"/>
              </w:rPr>
              <w:t>,</w:t>
            </w:r>
            <w:r w:rsidRPr="00082AEA">
              <w:rPr>
                <w:sz w:val="18"/>
                <w:szCs w:val="18"/>
                <w:lang w:val="es-ES_tradnl"/>
              </w:rPr>
              <w:t>71%)</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6</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Países Bajos</w:t>
            </w:r>
            <w:r w:rsidRPr="00082AEA">
              <w:rPr>
                <w:sz w:val="18"/>
                <w:szCs w:val="18"/>
                <w:lang w:val="es-ES_tradnl"/>
              </w:rPr>
              <w:tab/>
              <w:t>(4</w:t>
            </w:r>
            <w:r w:rsidR="00345919" w:rsidRPr="00082AEA">
              <w:rPr>
                <w:sz w:val="18"/>
                <w:szCs w:val="18"/>
                <w:lang w:val="es-ES_tradnl"/>
              </w:rPr>
              <w:t>,</w:t>
            </w:r>
            <w:r w:rsidRPr="00082AEA">
              <w:rPr>
                <w:sz w:val="18"/>
                <w:szCs w:val="18"/>
                <w:lang w:val="es-ES_tradnl"/>
              </w:rPr>
              <w:t xml:space="preserve">42%)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7</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España</w:t>
            </w:r>
            <w:r w:rsidRPr="00082AEA">
              <w:rPr>
                <w:sz w:val="18"/>
                <w:szCs w:val="18"/>
                <w:lang w:val="es-ES_tradnl"/>
              </w:rPr>
              <w:tab/>
              <w:t>(4</w:t>
            </w:r>
            <w:r w:rsidR="00345919" w:rsidRPr="00082AEA">
              <w:rPr>
                <w:sz w:val="18"/>
                <w:szCs w:val="18"/>
                <w:lang w:val="es-ES_tradnl"/>
              </w:rPr>
              <w:t>,</w:t>
            </w:r>
            <w:r w:rsidRPr="00082AEA">
              <w:rPr>
                <w:sz w:val="18"/>
                <w:szCs w:val="18"/>
                <w:lang w:val="es-ES_tradnl"/>
              </w:rPr>
              <w:t xml:space="preserve">05%)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8</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Alemania</w:t>
            </w:r>
            <w:r w:rsidRPr="00082AEA">
              <w:rPr>
                <w:sz w:val="18"/>
                <w:szCs w:val="18"/>
                <w:lang w:val="es-ES_tradnl"/>
              </w:rPr>
              <w:tab/>
              <w:t>(3</w:t>
            </w:r>
            <w:r w:rsidR="00345919" w:rsidRPr="00082AEA">
              <w:rPr>
                <w:sz w:val="18"/>
                <w:szCs w:val="18"/>
                <w:lang w:val="es-ES_tradnl"/>
              </w:rPr>
              <w:t>,</w:t>
            </w:r>
            <w:r w:rsidRPr="00082AEA">
              <w:rPr>
                <w:sz w:val="18"/>
                <w:szCs w:val="18"/>
                <w:lang w:val="es-ES_tradnl"/>
              </w:rPr>
              <w:t xml:space="preserve">99%)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9</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Suiza</w:t>
            </w:r>
            <w:r w:rsidRPr="00082AEA">
              <w:rPr>
                <w:sz w:val="18"/>
                <w:szCs w:val="18"/>
                <w:lang w:val="es-ES_tradnl"/>
              </w:rPr>
              <w:t xml:space="preserve"> </w:t>
            </w:r>
            <w:r w:rsidRPr="00082AEA">
              <w:rPr>
                <w:sz w:val="18"/>
                <w:szCs w:val="18"/>
                <w:lang w:val="es-ES_tradnl"/>
              </w:rPr>
              <w:tab/>
              <w:t>(3</w:t>
            </w:r>
            <w:r w:rsidR="00345919" w:rsidRPr="00082AEA">
              <w:rPr>
                <w:sz w:val="18"/>
                <w:szCs w:val="18"/>
                <w:lang w:val="es-ES_tradnl"/>
              </w:rPr>
              <w:t>,</w:t>
            </w:r>
            <w:r w:rsidRPr="00082AEA">
              <w:rPr>
                <w:sz w:val="18"/>
                <w:szCs w:val="18"/>
                <w:lang w:val="es-ES_tradnl"/>
              </w:rPr>
              <w:t xml:space="preserve">29%) </w:t>
            </w:r>
          </w:p>
          <w:p w:rsidR="006D00FC" w:rsidRPr="00082AEA" w:rsidRDefault="006D00FC" w:rsidP="009B45E2">
            <w:pPr>
              <w:pStyle w:val="Default"/>
              <w:tabs>
                <w:tab w:val="left" w:pos="490"/>
                <w:tab w:val="left" w:pos="2906"/>
              </w:tabs>
              <w:rPr>
                <w:sz w:val="18"/>
                <w:szCs w:val="18"/>
                <w:lang w:val="es-ES_tradnl"/>
              </w:rPr>
            </w:pPr>
            <w:r w:rsidRPr="00082AEA">
              <w:rPr>
                <w:sz w:val="18"/>
                <w:szCs w:val="18"/>
                <w:lang w:val="es-ES_tradnl"/>
              </w:rPr>
              <w:t>10</w:t>
            </w:r>
            <w:r w:rsidR="00706F7F" w:rsidRPr="00082AEA">
              <w:rPr>
                <w:sz w:val="18"/>
                <w:szCs w:val="18"/>
                <w:lang w:val="es-ES_tradnl"/>
              </w:rPr>
              <w:t>.</w:t>
            </w:r>
            <w:r w:rsidRPr="00082AEA">
              <w:rPr>
                <w:sz w:val="18"/>
                <w:szCs w:val="18"/>
                <w:lang w:val="es-ES_tradnl"/>
              </w:rPr>
              <w:tab/>
            </w:r>
            <w:r w:rsidR="00A4600C" w:rsidRPr="00082AEA">
              <w:rPr>
                <w:sz w:val="18"/>
                <w:szCs w:val="18"/>
                <w:lang w:val="es-ES_tradnl"/>
              </w:rPr>
              <w:t>China</w:t>
            </w:r>
            <w:r w:rsidRPr="00082AEA">
              <w:rPr>
                <w:sz w:val="18"/>
                <w:szCs w:val="18"/>
                <w:lang w:val="es-ES_tradnl"/>
              </w:rPr>
              <w:tab/>
              <w:t>(2</w:t>
            </w:r>
            <w:r w:rsidR="00345919" w:rsidRPr="00082AEA">
              <w:rPr>
                <w:sz w:val="18"/>
                <w:szCs w:val="18"/>
                <w:lang w:val="es-ES_tradnl"/>
              </w:rPr>
              <w:t>,</w:t>
            </w:r>
            <w:r w:rsidRPr="00082AEA">
              <w:rPr>
                <w:sz w:val="18"/>
                <w:szCs w:val="18"/>
                <w:lang w:val="es-ES_tradnl"/>
              </w:rPr>
              <w:t xml:space="preserve">87%) </w:t>
            </w:r>
          </w:p>
          <w:p w:rsidR="006D00FC" w:rsidRPr="00082AEA" w:rsidRDefault="006D00FC" w:rsidP="009B45E2"/>
        </w:tc>
      </w:tr>
      <w:tr w:rsidR="006D00FC" w:rsidRPr="00082AEA" w:rsidTr="009B45E2">
        <w:trPr>
          <w:jc w:val="center"/>
        </w:trPr>
        <w:tc>
          <w:tcPr>
            <w:tcW w:w="4944" w:type="dxa"/>
          </w:tcPr>
          <w:p w:rsidR="006D00FC" w:rsidRPr="00082AEA" w:rsidRDefault="006D00FC" w:rsidP="009B45E2">
            <w:pPr>
              <w:rPr>
                <w:i/>
                <w:iCs/>
                <w:sz w:val="18"/>
                <w:szCs w:val="24"/>
              </w:rPr>
            </w:pPr>
          </w:p>
        </w:tc>
        <w:tc>
          <w:tcPr>
            <w:tcW w:w="4945" w:type="dxa"/>
          </w:tcPr>
          <w:p w:rsidR="006D00FC" w:rsidRPr="00082AEA" w:rsidRDefault="006D00FC" w:rsidP="009B45E2">
            <w:pPr>
              <w:rPr>
                <w:bCs/>
                <w:sz w:val="18"/>
                <w:szCs w:val="18"/>
              </w:rPr>
            </w:pPr>
          </w:p>
        </w:tc>
      </w:tr>
    </w:tbl>
    <w:p w:rsidR="006D00FC" w:rsidRPr="00082AEA" w:rsidRDefault="006D00FC" w:rsidP="006D00FC"/>
    <w:p w:rsidR="006D00FC" w:rsidRPr="00082AEA" w:rsidRDefault="006D00FC" w:rsidP="006D00FC">
      <w:pPr>
        <w:jc w:val="left"/>
      </w:pPr>
    </w:p>
    <w:tbl>
      <w:tblPr>
        <w:tblStyle w:val="TableGrid"/>
        <w:tblW w:w="9497" w:type="dxa"/>
        <w:tblInd w:w="250" w:type="dxa"/>
        <w:tblLayout w:type="fixed"/>
        <w:tblCellMar>
          <w:left w:w="57" w:type="dxa"/>
          <w:right w:w="57" w:type="dxa"/>
        </w:tblCellMar>
        <w:tblLook w:val="04A0" w:firstRow="1" w:lastRow="0" w:firstColumn="1" w:lastColumn="0" w:noHBand="0" w:noVBand="1"/>
      </w:tblPr>
      <w:tblGrid>
        <w:gridCol w:w="1559"/>
        <w:gridCol w:w="993"/>
        <w:gridCol w:w="641"/>
        <w:gridCol w:w="1060"/>
        <w:gridCol w:w="574"/>
        <w:gridCol w:w="867"/>
        <w:gridCol w:w="767"/>
        <w:gridCol w:w="910"/>
        <w:gridCol w:w="650"/>
        <w:gridCol w:w="909"/>
        <w:gridCol w:w="567"/>
      </w:tblGrid>
      <w:tr w:rsidR="006D00FC" w:rsidRPr="00082AEA" w:rsidTr="009B45E2">
        <w:tc>
          <w:tcPr>
            <w:tcW w:w="1559" w:type="dxa"/>
            <w:vMerge w:val="restart"/>
            <w:tcMar>
              <w:top w:w="28" w:type="dxa"/>
              <w:bottom w:w="28" w:type="dxa"/>
            </w:tcMar>
          </w:tcPr>
          <w:p w:rsidR="006D00FC" w:rsidRPr="00082AEA" w:rsidRDefault="00A4600C" w:rsidP="00E8508B">
            <w:pPr>
              <w:tabs>
                <w:tab w:val="right" w:pos="3720"/>
                <w:tab w:val="left" w:pos="4003"/>
              </w:tabs>
              <w:jc w:val="left"/>
              <w:rPr>
                <w:rFonts w:cs="Arial"/>
                <w:sz w:val="18"/>
                <w:szCs w:val="18"/>
              </w:rPr>
            </w:pPr>
            <w:r w:rsidRPr="00082AEA">
              <w:rPr>
                <w:rFonts w:cs="Arial"/>
                <w:sz w:val="18"/>
                <w:szCs w:val="18"/>
              </w:rPr>
              <w:t>Idioma del</w:t>
            </w:r>
            <w:r w:rsidR="006D00FC" w:rsidRPr="00082AEA">
              <w:rPr>
                <w:rFonts w:cs="Arial"/>
                <w:sz w:val="18"/>
                <w:szCs w:val="18"/>
              </w:rPr>
              <w:t xml:space="preserve"> </w:t>
            </w:r>
            <w:r w:rsidR="006D00FC" w:rsidRPr="00082AEA">
              <w:rPr>
                <w:rFonts w:cs="Arial"/>
                <w:sz w:val="18"/>
                <w:szCs w:val="18"/>
              </w:rPr>
              <w:br/>
            </w:r>
            <w:r w:rsidRPr="00082AEA">
              <w:rPr>
                <w:rFonts w:cs="Arial"/>
                <w:sz w:val="18"/>
                <w:szCs w:val="18"/>
              </w:rPr>
              <w:t>navegador del visitante</w:t>
            </w:r>
          </w:p>
        </w:tc>
        <w:tc>
          <w:tcPr>
            <w:tcW w:w="1634" w:type="dxa"/>
            <w:gridSpan w:val="2"/>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2017</w:t>
            </w:r>
          </w:p>
        </w:tc>
        <w:tc>
          <w:tcPr>
            <w:tcW w:w="1634" w:type="dxa"/>
            <w:gridSpan w:val="2"/>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2016</w:t>
            </w:r>
          </w:p>
        </w:tc>
        <w:tc>
          <w:tcPr>
            <w:tcW w:w="1634" w:type="dxa"/>
            <w:gridSpan w:val="2"/>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2015</w:t>
            </w:r>
          </w:p>
        </w:tc>
        <w:tc>
          <w:tcPr>
            <w:tcW w:w="1560" w:type="dxa"/>
            <w:gridSpan w:val="2"/>
            <w:tcMar>
              <w:top w:w="28" w:type="dxa"/>
              <w:left w:w="57" w:type="dxa"/>
              <w:bottom w:w="28"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2014</w:t>
            </w:r>
          </w:p>
        </w:tc>
        <w:tc>
          <w:tcPr>
            <w:tcW w:w="1476" w:type="dxa"/>
            <w:gridSpan w:val="2"/>
            <w:tcMar>
              <w:top w:w="28" w:type="dxa"/>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2013</w:t>
            </w:r>
          </w:p>
        </w:tc>
      </w:tr>
      <w:tr w:rsidR="006D00FC" w:rsidRPr="00082AEA" w:rsidTr="009B45E2">
        <w:tc>
          <w:tcPr>
            <w:tcW w:w="1559" w:type="dxa"/>
            <w:vMerge/>
            <w:tcMar>
              <w:top w:w="28" w:type="dxa"/>
              <w:bottom w:w="28" w:type="dxa"/>
            </w:tcMar>
          </w:tcPr>
          <w:p w:rsidR="006D00FC" w:rsidRPr="00082AEA" w:rsidRDefault="006D00FC" w:rsidP="009B45E2">
            <w:pPr>
              <w:tabs>
                <w:tab w:val="right" w:pos="3720"/>
                <w:tab w:val="left" w:pos="4003"/>
              </w:tabs>
              <w:jc w:val="left"/>
              <w:rPr>
                <w:rFonts w:cs="Arial"/>
                <w:sz w:val="18"/>
                <w:szCs w:val="18"/>
              </w:rPr>
            </w:pPr>
          </w:p>
        </w:tc>
        <w:tc>
          <w:tcPr>
            <w:tcW w:w="993" w:type="dxa"/>
            <w:shd w:val="clear" w:color="auto" w:fill="FFFFFF" w:themeFill="background1"/>
          </w:tcPr>
          <w:p w:rsidR="006D00FC" w:rsidRPr="00082AEA" w:rsidRDefault="00A4600C" w:rsidP="00E8508B">
            <w:pPr>
              <w:tabs>
                <w:tab w:val="right" w:pos="3720"/>
                <w:tab w:val="left" w:pos="4003"/>
              </w:tabs>
              <w:jc w:val="center"/>
              <w:rPr>
                <w:rFonts w:cs="Arial"/>
                <w:sz w:val="18"/>
                <w:szCs w:val="18"/>
              </w:rPr>
            </w:pPr>
            <w:r w:rsidRPr="00082AEA">
              <w:rPr>
                <w:rFonts w:cs="Arial"/>
                <w:sz w:val="18"/>
                <w:szCs w:val="18"/>
              </w:rPr>
              <w:t>Sesiones</w:t>
            </w:r>
          </w:p>
        </w:tc>
        <w:tc>
          <w:tcPr>
            <w:tcW w:w="641"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w:t>
            </w:r>
          </w:p>
        </w:tc>
        <w:tc>
          <w:tcPr>
            <w:tcW w:w="1060" w:type="dxa"/>
          </w:tcPr>
          <w:p w:rsidR="006D00FC" w:rsidRPr="00082AEA" w:rsidRDefault="00A4600C" w:rsidP="00E8508B">
            <w:pPr>
              <w:tabs>
                <w:tab w:val="right" w:pos="3720"/>
                <w:tab w:val="left" w:pos="4003"/>
              </w:tabs>
              <w:jc w:val="center"/>
              <w:rPr>
                <w:rFonts w:cs="Arial"/>
                <w:sz w:val="18"/>
                <w:szCs w:val="18"/>
              </w:rPr>
            </w:pPr>
            <w:r w:rsidRPr="00082AEA">
              <w:rPr>
                <w:rFonts w:cs="Arial"/>
                <w:sz w:val="18"/>
                <w:szCs w:val="18"/>
              </w:rPr>
              <w:t>Sesiones</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w:t>
            </w:r>
          </w:p>
        </w:tc>
        <w:tc>
          <w:tcPr>
            <w:tcW w:w="867" w:type="dxa"/>
            <w:tcMar>
              <w:left w:w="57" w:type="dxa"/>
              <w:right w:w="57" w:type="dxa"/>
            </w:tcMar>
          </w:tcPr>
          <w:p w:rsidR="006D00FC" w:rsidRPr="00082AEA" w:rsidRDefault="00A4600C" w:rsidP="00E8508B">
            <w:pPr>
              <w:tabs>
                <w:tab w:val="right" w:pos="3720"/>
                <w:tab w:val="left" w:pos="4003"/>
              </w:tabs>
              <w:jc w:val="center"/>
              <w:rPr>
                <w:rFonts w:cs="Arial"/>
                <w:sz w:val="18"/>
                <w:szCs w:val="18"/>
              </w:rPr>
            </w:pPr>
            <w:r w:rsidRPr="00082AEA">
              <w:rPr>
                <w:rFonts w:cs="Arial"/>
                <w:sz w:val="18"/>
                <w:szCs w:val="18"/>
              </w:rPr>
              <w:t>Sesiones</w:t>
            </w:r>
          </w:p>
        </w:tc>
        <w:tc>
          <w:tcPr>
            <w:tcW w:w="7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w:t>
            </w:r>
          </w:p>
        </w:tc>
        <w:tc>
          <w:tcPr>
            <w:tcW w:w="910" w:type="dxa"/>
            <w:tcMar>
              <w:top w:w="28" w:type="dxa"/>
              <w:left w:w="57" w:type="dxa"/>
              <w:bottom w:w="28" w:type="dxa"/>
              <w:right w:w="57" w:type="dxa"/>
            </w:tcMar>
          </w:tcPr>
          <w:p w:rsidR="006D00FC" w:rsidRPr="00082AEA" w:rsidRDefault="00A4600C" w:rsidP="00E8508B">
            <w:pPr>
              <w:tabs>
                <w:tab w:val="right" w:pos="3720"/>
                <w:tab w:val="left" w:pos="4003"/>
              </w:tabs>
              <w:jc w:val="center"/>
              <w:rPr>
                <w:rFonts w:cs="Arial"/>
                <w:sz w:val="18"/>
                <w:szCs w:val="18"/>
              </w:rPr>
            </w:pPr>
            <w:r w:rsidRPr="00082AEA">
              <w:rPr>
                <w:rFonts w:cs="Arial"/>
                <w:sz w:val="18"/>
                <w:szCs w:val="18"/>
              </w:rPr>
              <w:t>Sesiones</w:t>
            </w:r>
          </w:p>
        </w:tc>
        <w:tc>
          <w:tcPr>
            <w:tcW w:w="650" w:type="dxa"/>
            <w:tcMar>
              <w:top w:w="28" w:type="dxa"/>
              <w:left w:w="57" w:type="dxa"/>
              <w:bottom w:w="28"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w:t>
            </w:r>
          </w:p>
        </w:tc>
        <w:tc>
          <w:tcPr>
            <w:tcW w:w="909" w:type="dxa"/>
            <w:tcMar>
              <w:top w:w="28" w:type="dxa"/>
              <w:left w:w="57" w:type="dxa"/>
              <w:right w:w="57" w:type="dxa"/>
            </w:tcMar>
          </w:tcPr>
          <w:p w:rsidR="006D00FC" w:rsidRPr="00082AEA" w:rsidRDefault="00A4600C" w:rsidP="00E8508B">
            <w:pPr>
              <w:tabs>
                <w:tab w:val="right" w:pos="3720"/>
                <w:tab w:val="left" w:pos="4003"/>
              </w:tabs>
              <w:jc w:val="center"/>
              <w:rPr>
                <w:rFonts w:cs="Arial"/>
                <w:sz w:val="18"/>
                <w:szCs w:val="18"/>
              </w:rPr>
            </w:pPr>
            <w:r w:rsidRPr="00082AEA">
              <w:rPr>
                <w:rFonts w:cs="Arial"/>
                <w:sz w:val="18"/>
                <w:szCs w:val="18"/>
              </w:rPr>
              <w:t>Sesiones</w:t>
            </w:r>
          </w:p>
        </w:tc>
        <w:tc>
          <w:tcPr>
            <w:tcW w:w="567" w:type="dxa"/>
            <w:tcMar>
              <w:top w:w="28" w:type="dxa"/>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w:t>
            </w:r>
          </w:p>
        </w:tc>
      </w:tr>
      <w:tr w:rsidR="006D00FC" w:rsidRPr="00082AEA" w:rsidTr="009B45E2">
        <w:tc>
          <w:tcPr>
            <w:tcW w:w="1559" w:type="dxa"/>
            <w:tcMar>
              <w:top w:w="28" w:type="dxa"/>
              <w:bottom w:w="28" w:type="dxa"/>
            </w:tcMar>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en-us</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48</w:t>
            </w:r>
            <w:r w:rsidR="006C7EFA" w:rsidRPr="00082AEA">
              <w:rPr>
                <w:rFonts w:cs="Arial"/>
                <w:sz w:val="18"/>
                <w:szCs w:val="18"/>
              </w:rPr>
              <w:t>.</w:t>
            </w:r>
            <w:r w:rsidRPr="00082AEA">
              <w:rPr>
                <w:rFonts w:cs="Arial"/>
                <w:sz w:val="18"/>
                <w:szCs w:val="18"/>
              </w:rPr>
              <w:t>128</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27</w:t>
            </w:r>
            <w:r w:rsidR="002843E3" w:rsidRPr="00082AEA">
              <w:rPr>
                <w:rFonts w:cs="Arial"/>
                <w:sz w:val="18"/>
                <w:szCs w:val="18"/>
              </w:rPr>
              <w:t>,</w:t>
            </w:r>
            <w:r w:rsidRPr="00082AEA">
              <w:rPr>
                <w:rFonts w:cs="Arial"/>
                <w:sz w:val="18"/>
                <w:szCs w:val="18"/>
              </w:rPr>
              <w:t>12</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60</w:t>
            </w:r>
            <w:r w:rsidR="006C7EFA" w:rsidRPr="00082AEA">
              <w:rPr>
                <w:rFonts w:cs="Arial"/>
                <w:sz w:val="18"/>
                <w:szCs w:val="18"/>
              </w:rPr>
              <w:t>.</w:t>
            </w:r>
            <w:r w:rsidRPr="00082AEA">
              <w:rPr>
                <w:rFonts w:cs="Arial"/>
                <w:sz w:val="18"/>
                <w:szCs w:val="18"/>
              </w:rPr>
              <w:t>689</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42</w:t>
            </w:r>
            <w:r w:rsidR="002843E3" w:rsidRPr="00082AEA">
              <w:rPr>
                <w:rFonts w:cs="Arial"/>
                <w:sz w:val="18"/>
                <w:szCs w:val="18"/>
              </w:rPr>
              <w:t>,</w:t>
            </w:r>
            <w:r w:rsidRPr="00082AEA">
              <w:rPr>
                <w:rFonts w:cs="Arial"/>
                <w:sz w:val="18"/>
                <w:szCs w:val="18"/>
              </w:rPr>
              <w:t>11</w:t>
            </w:r>
          </w:p>
        </w:tc>
        <w:tc>
          <w:tcPr>
            <w:tcW w:w="8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66</w:t>
            </w:r>
            <w:r w:rsidR="006C7EFA" w:rsidRPr="00082AEA">
              <w:rPr>
                <w:rFonts w:cs="Arial"/>
                <w:sz w:val="18"/>
                <w:szCs w:val="18"/>
              </w:rPr>
              <w:t>.</w:t>
            </w:r>
            <w:r w:rsidRPr="00082AEA">
              <w:rPr>
                <w:rFonts w:cs="Arial"/>
                <w:sz w:val="18"/>
                <w:szCs w:val="18"/>
              </w:rPr>
              <w:t>347</w:t>
            </w:r>
          </w:p>
        </w:tc>
        <w:tc>
          <w:tcPr>
            <w:tcW w:w="7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39</w:t>
            </w:r>
            <w:r w:rsidR="002843E3" w:rsidRPr="00082AEA">
              <w:rPr>
                <w:rFonts w:cs="Arial"/>
                <w:sz w:val="18"/>
                <w:szCs w:val="18"/>
              </w:rPr>
              <w:t>,</w:t>
            </w:r>
            <w:r w:rsidRPr="00082AEA">
              <w:rPr>
                <w:rFonts w:cs="Arial"/>
                <w:sz w:val="18"/>
                <w:szCs w:val="18"/>
              </w:rPr>
              <w:t>58</w:t>
            </w:r>
          </w:p>
        </w:tc>
        <w:tc>
          <w:tcPr>
            <w:tcW w:w="91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72</w:t>
            </w:r>
            <w:r w:rsidR="006C7EFA" w:rsidRPr="00082AEA">
              <w:rPr>
                <w:rFonts w:cs="Arial"/>
                <w:sz w:val="18"/>
                <w:szCs w:val="18"/>
              </w:rPr>
              <w:t>.</w:t>
            </w:r>
            <w:r w:rsidRPr="00082AEA">
              <w:rPr>
                <w:rFonts w:cs="Arial"/>
                <w:sz w:val="18"/>
                <w:szCs w:val="18"/>
              </w:rPr>
              <w:t>248</w:t>
            </w:r>
          </w:p>
        </w:tc>
        <w:tc>
          <w:tcPr>
            <w:tcW w:w="65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38</w:t>
            </w:r>
            <w:r w:rsidR="002843E3" w:rsidRPr="00082AEA">
              <w:rPr>
                <w:rFonts w:cs="Arial"/>
                <w:sz w:val="18"/>
                <w:szCs w:val="18"/>
              </w:rPr>
              <w:t>,</w:t>
            </w:r>
            <w:r w:rsidRPr="00082AEA">
              <w:rPr>
                <w:rFonts w:cs="Arial"/>
                <w:sz w:val="18"/>
                <w:szCs w:val="18"/>
              </w:rPr>
              <w:t>61</w:t>
            </w:r>
          </w:p>
        </w:tc>
        <w:tc>
          <w:tcPr>
            <w:tcW w:w="909"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70</w:t>
            </w:r>
            <w:r w:rsidR="006C7EFA" w:rsidRPr="00082AEA">
              <w:rPr>
                <w:rFonts w:cs="Arial"/>
                <w:sz w:val="18"/>
                <w:szCs w:val="18"/>
              </w:rPr>
              <w:t>.</w:t>
            </w:r>
            <w:r w:rsidRPr="00082AEA">
              <w:rPr>
                <w:rFonts w:cs="Arial"/>
                <w:sz w:val="18"/>
                <w:szCs w:val="18"/>
              </w:rPr>
              <w:t>706</w:t>
            </w:r>
          </w:p>
        </w:tc>
        <w:tc>
          <w:tcPr>
            <w:tcW w:w="567"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39</w:t>
            </w:r>
            <w:r w:rsidR="002843E3" w:rsidRPr="00082AEA">
              <w:rPr>
                <w:rFonts w:cs="Arial"/>
                <w:sz w:val="18"/>
                <w:szCs w:val="18"/>
              </w:rPr>
              <w:t>,</w:t>
            </w:r>
            <w:r w:rsidRPr="00082AEA">
              <w:rPr>
                <w:rFonts w:cs="Arial"/>
                <w:sz w:val="18"/>
                <w:szCs w:val="18"/>
              </w:rPr>
              <w:t>56</w:t>
            </w:r>
          </w:p>
        </w:tc>
      </w:tr>
      <w:tr w:rsidR="006D00FC" w:rsidRPr="00082AEA" w:rsidTr="009B45E2">
        <w:tc>
          <w:tcPr>
            <w:tcW w:w="1559" w:type="dxa"/>
            <w:tcMar>
              <w:top w:w="28" w:type="dxa"/>
              <w:bottom w:w="28" w:type="dxa"/>
            </w:tcMar>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es</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16</w:t>
            </w:r>
            <w:r w:rsidR="006C7EFA" w:rsidRPr="00082AEA">
              <w:rPr>
                <w:rFonts w:cs="Arial"/>
                <w:sz w:val="18"/>
                <w:szCs w:val="18"/>
              </w:rPr>
              <w:t>.</w:t>
            </w:r>
            <w:r w:rsidRPr="00082AEA">
              <w:rPr>
                <w:rFonts w:cs="Arial"/>
                <w:sz w:val="18"/>
                <w:szCs w:val="18"/>
              </w:rPr>
              <w:t>708</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11</w:t>
            </w:r>
            <w:r w:rsidR="002843E3" w:rsidRPr="00082AEA">
              <w:rPr>
                <w:rFonts w:cs="Arial"/>
                <w:sz w:val="18"/>
                <w:szCs w:val="18"/>
              </w:rPr>
              <w:t>,</w:t>
            </w:r>
            <w:r w:rsidRPr="00082AEA">
              <w:rPr>
                <w:rFonts w:cs="Arial"/>
                <w:sz w:val="18"/>
                <w:szCs w:val="18"/>
              </w:rPr>
              <w:t>64</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18</w:t>
            </w:r>
            <w:r w:rsidR="006C7EFA" w:rsidRPr="00082AEA">
              <w:rPr>
                <w:rFonts w:cs="Arial"/>
                <w:sz w:val="18"/>
                <w:szCs w:val="18"/>
              </w:rPr>
              <w:t>.</w:t>
            </w:r>
            <w:r w:rsidRPr="00082AEA">
              <w:rPr>
                <w:rFonts w:cs="Arial"/>
                <w:sz w:val="18"/>
                <w:szCs w:val="18"/>
              </w:rPr>
              <w:t>164</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58</w:t>
            </w:r>
            <w:r w:rsidR="002843E3" w:rsidRPr="00082AEA">
              <w:rPr>
                <w:rFonts w:cs="Arial"/>
                <w:sz w:val="18"/>
                <w:szCs w:val="18"/>
              </w:rPr>
              <w:t>,</w:t>
            </w:r>
            <w:r w:rsidRPr="00082AEA">
              <w:rPr>
                <w:rFonts w:cs="Arial"/>
                <w:sz w:val="18"/>
                <w:szCs w:val="18"/>
              </w:rPr>
              <w:t>21</w:t>
            </w:r>
          </w:p>
        </w:tc>
        <w:tc>
          <w:tcPr>
            <w:tcW w:w="8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17</w:t>
            </w:r>
            <w:r w:rsidR="006C7EFA" w:rsidRPr="00082AEA">
              <w:rPr>
                <w:rFonts w:cs="Arial"/>
                <w:sz w:val="18"/>
                <w:szCs w:val="18"/>
              </w:rPr>
              <w:t>.</w:t>
            </w:r>
            <w:r w:rsidRPr="00082AEA">
              <w:rPr>
                <w:rFonts w:cs="Arial"/>
                <w:sz w:val="18"/>
                <w:szCs w:val="18"/>
              </w:rPr>
              <w:t>765</w:t>
            </w:r>
          </w:p>
        </w:tc>
        <w:tc>
          <w:tcPr>
            <w:tcW w:w="7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59</w:t>
            </w:r>
            <w:r w:rsidR="002843E3" w:rsidRPr="00082AEA">
              <w:rPr>
                <w:rFonts w:cs="Arial"/>
                <w:sz w:val="18"/>
                <w:szCs w:val="18"/>
              </w:rPr>
              <w:t>,</w:t>
            </w:r>
            <w:r w:rsidRPr="00082AEA">
              <w:rPr>
                <w:rFonts w:cs="Arial"/>
                <w:sz w:val="18"/>
                <w:szCs w:val="18"/>
              </w:rPr>
              <w:t>03</w:t>
            </w:r>
          </w:p>
        </w:tc>
        <w:tc>
          <w:tcPr>
            <w:tcW w:w="91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18</w:t>
            </w:r>
            <w:r w:rsidR="006C7EFA" w:rsidRPr="00082AEA">
              <w:rPr>
                <w:rFonts w:cs="Arial"/>
                <w:sz w:val="18"/>
                <w:szCs w:val="18"/>
              </w:rPr>
              <w:t>.</w:t>
            </w:r>
            <w:r w:rsidRPr="00082AEA">
              <w:rPr>
                <w:rFonts w:cs="Arial"/>
                <w:sz w:val="18"/>
                <w:szCs w:val="18"/>
              </w:rPr>
              <w:t>154</w:t>
            </w:r>
          </w:p>
        </w:tc>
        <w:tc>
          <w:tcPr>
            <w:tcW w:w="65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9</w:t>
            </w:r>
            <w:r w:rsidR="002843E3" w:rsidRPr="00082AEA">
              <w:rPr>
                <w:rFonts w:cs="Arial"/>
                <w:sz w:val="18"/>
                <w:szCs w:val="18"/>
              </w:rPr>
              <w:t>,</w:t>
            </w:r>
            <w:r w:rsidRPr="00082AEA">
              <w:rPr>
                <w:rFonts w:cs="Arial"/>
                <w:sz w:val="18"/>
                <w:szCs w:val="18"/>
              </w:rPr>
              <w:t>70</w:t>
            </w:r>
          </w:p>
        </w:tc>
        <w:tc>
          <w:tcPr>
            <w:tcW w:w="909"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18</w:t>
            </w:r>
            <w:r w:rsidR="006C7EFA" w:rsidRPr="00082AEA">
              <w:rPr>
                <w:rFonts w:cs="Arial"/>
                <w:sz w:val="18"/>
                <w:szCs w:val="18"/>
              </w:rPr>
              <w:t>.</w:t>
            </w:r>
            <w:r w:rsidRPr="00082AEA">
              <w:rPr>
                <w:rFonts w:cs="Arial"/>
                <w:sz w:val="18"/>
                <w:szCs w:val="18"/>
              </w:rPr>
              <w:t>669</w:t>
            </w:r>
          </w:p>
        </w:tc>
        <w:tc>
          <w:tcPr>
            <w:tcW w:w="567"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10</w:t>
            </w:r>
            <w:r w:rsidR="002843E3" w:rsidRPr="00082AEA">
              <w:rPr>
                <w:rFonts w:cs="Arial"/>
                <w:sz w:val="18"/>
                <w:szCs w:val="18"/>
              </w:rPr>
              <w:t>,</w:t>
            </w:r>
            <w:r w:rsidRPr="00082AEA">
              <w:rPr>
                <w:rFonts w:cs="Arial"/>
                <w:sz w:val="18"/>
                <w:szCs w:val="18"/>
              </w:rPr>
              <w:t>45</w:t>
            </w: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en-gb</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10</w:t>
            </w:r>
            <w:r w:rsidR="006C7EFA" w:rsidRPr="00082AEA">
              <w:rPr>
                <w:rFonts w:cs="Arial"/>
                <w:sz w:val="18"/>
                <w:szCs w:val="18"/>
              </w:rPr>
              <w:t>.</w:t>
            </w:r>
            <w:r w:rsidRPr="00082AEA">
              <w:rPr>
                <w:rFonts w:cs="Arial"/>
                <w:sz w:val="18"/>
                <w:szCs w:val="18"/>
              </w:rPr>
              <w:t>062</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2843E3" w:rsidRPr="00082AEA">
              <w:rPr>
                <w:rFonts w:cs="Arial"/>
                <w:sz w:val="18"/>
                <w:szCs w:val="18"/>
              </w:rPr>
              <w:t>,</w:t>
            </w:r>
            <w:r w:rsidRPr="00082AEA">
              <w:rPr>
                <w:rFonts w:cs="Arial"/>
                <w:sz w:val="18"/>
                <w:szCs w:val="18"/>
              </w:rPr>
              <w:t>78</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8</w:t>
            </w:r>
            <w:r w:rsidR="006C7EFA" w:rsidRPr="00082AEA">
              <w:rPr>
                <w:rFonts w:cs="Arial"/>
                <w:sz w:val="18"/>
                <w:szCs w:val="18"/>
              </w:rPr>
              <w:t>.</w:t>
            </w:r>
            <w:r w:rsidRPr="00082AEA">
              <w:rPr>
                <w:rFonts w:cs="Arial"/>
                <w:sz w:val="18"/>
                <w:szCs w:val="18"/>
              </w:rPr>
              <w:t>639</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45</w:t>
            </w:r>
            <w:r w:rsidR="002843E3" w:rsidRPr="00082AEA">
              <w:rPr>
                <w:rFonts w:cs="Arial"/>
                <w:sz w:val="18"/>
                <w:szCs w:val="18"/>
              </w:rPr>
              <w:t>,</w:t>
            </w:r>
            <w:r w:rsidRPr="00082AEA">
              <w:rPr>
                <w:rFonts w:cs="Arial"/>
                <w:sz w:val="18"/>
                <w:szCs w:val="18"/>
              </w:rPr>
              <w:t>87</w:t>
            </w:r>
          </w:p>
        </w:tc>
        <w:tc>
          <w:tcPr>
            <w:tcW w:w="8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743</w:t>
            </w:r>
          </w:p>
        </w:tc>
        <w:tc>
          <w:tcPr>
            <w:tcW w:w="7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52</w:t>
            </w:r>
          </w:p>
        </w:tc>
        <w:tc>
          <w:tcPr>
            <w:tcW w:w="91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w:t>
            </w:r>
            <w:r w:rsidR="006C7EFA" w:rsidRPr="00082AEA">
              <w:rPr>
                <w:rFonts w:cs="Arial"/>
                <w:sz w:val="18"/>
                <w:szCs w:val="18"/>
              </w:rPr>
              <w:t>.</w:t>
            </w:r>
            <w:r w:rsidRPr="00082AEA">
              <w:rPr>
                <w:rFonts w:cs="Arial"/>
                <w:sz w:val="18"/>
                <w:szCs w:val="18"/>
              </w:rPr>
              <w:t>508</w:t>
            </w:r>
          </w:p>
        </w:tc>
        <w:tc>
          <w:tcPr>
            <w:tcW w:w="65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w:t>
            </w:r>
            <w:r w:rsidR="002843E3" w:rsidRPr="00082AEA">
              <w:rPr>
                <w:rFonts w:cs="Arial"/>
                <w:sz w:val="18"/>
                <w:szCs w:val="18"/>
              </w:rPr>
              <w:t>,</w:t>
            </w:r>
            <w:r w:rsidRPr="00082AEA">
              <w:rPr>
                <w:rFonts w:cs="Arial"/>
                <w:sz w:val="18"/>
                <w:szCs w:val="18"/>
              </w:rPr>
              <w:t>41</w:t>
            </w:r>
          </w:p>
        </w:tc>
        <w:tc>
          <w:tcPr>
            <w:tcW w:w="909"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6C7EFA" w:rsidRPr="00082AEA">
              <w:rPr>
                <w:rFonts w:cs="Arial"/>
                <w:sz w:val="18"/>
                <w:szCs w:val="18"/>
              </w:rPr>
              <w:t>.</w:t>
            </w:r>
            <w:r w:rsidRPr="00082AEA">
              <w:rPr>
                <w:rFonts w:cs="Arial"/>
                <w:sz w:val="18"/>
                <w:szCs w:val="18"/>
              </w:rPr>
              <w:t>028</w:t>
            </w:r>
          </w:p>
        </w:tc>
        <w:tc>
          <w:tcPr>
            <w:tcW w:w="5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w:t>
            </w:r>
            <w:r w:rsidR="002843E3" w:rsidRPr="00082AEA">
              <w:rPr>
                <w:rFonts w:cs="Arial"/>
                <w:sz w:val="18"/>
                <w:szCs w:val="18"/>
              </w:rPr>
              <w:t>,</w:t>
            </w:r>
            <w:r w:rsidRPr="00082AEA">
              <w:rPr>
                <w:rFonts w:cs="Arial"/>
                <w:sz w:val="18"/>
                <w:szCs w:val="18"/>
              </w:rPr>
              <w:t>69</w:t>
            </w: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fr</w:t>
            </w:r>
          </w:p>
        </w:tc>
        <w:tc>
          <w:tcPr>
            <w:tcW w:w="993"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9</w:t>
            </w:r>
            <w:r w:rsidR="006C7EFA" w:rsidRPr="00082AEA">
              <w:rPr>
                <w:rFonts w:cs="Arial"/>
                <w:sz w:val="18"/>
                <w:szCs w:val="18"/>
              </w:rPr>
              <w:t>.</w:t>
            </w:r>
            <w:r w:rsidRPr="00082AEA">
              <w:rPr>
                <w:rFonts w:cs="Arial"/>
                <w:sz w:val="18"/>
                <w:szCs w:val="18"/>
              </w:rPr>
              <w:t>471</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2843E3" w:rsidRPr="00082AEA">
              <w:rPr>
                <w:rFonts w:cs="Arial"/>
                <w:sz w:val="18"/>
                <w:szCs w:val="18"/>
              </w:rPr>
              <w:t>,</w:t>
            </w:r>
            <w:r w:rsidRPr="00082AEA">
              <w:rPr>
                <w:rFonts w:cs="Arial"/>
                <w:sz w:val="18"/>
                <w:szCs w:val="18"/>
              </w:rPr>
              <w:t>34</w:t>
            </w:r>
          </w:p>
        </w:tc>
        <w:tc>
          <w:tcPr>
            <w:tcW w:w="1060" w:type="dxa"/>
          </w:tcPr>
          <w:p w:rsidR="006D00FC" w:rsidRPr="00082AEA" w:rsidRDefault="006D00FC" w:rsidP="009B45E2">
            <w:pPr>
              <w:tabs>
                <w:tab w:val="right" w:pos="3720"/>
                <w:tab w:val="left" w:pos="4003"/>
              </w:tabs>
              <w:jc w:val="center"/>
              <w:rPr>
                <w:rFonts w:cs="Arial"/>
                <w:sz w:val="18"/>
                <w:szCs w:val="18"/>
              </w:rPr>
            </w:pPr>
          </w:p>
        </w:tc>
        <w:tc>
          <w:tcPr>
            <w:tcW w:w="574" w:type="dxa"/>
          </w:tcPr>
          <w:p w:rsidR="006D00FC" w:rsidRPr="00082AEA" w:rsidRDefault="006D00FC" w:rsidP="009B45E2">
            <w:pPr>
              <w:tabs>
                <w:tab w:val="right" w:pos="3720"/>
                <w:tab w:val="left" w:pos="4003"/>
              </w:tabs>
              <w:jc w:val="center"/>
              <w:rPr>
                <w:rFonts w:cs="Arial"/>
                <w:sz w:val="18"/>
                <w:szCs w:val="18"/>
              </w:rPr>
            </w:pPr>
          </w:p>
        </w:tc>
        <w:tc>
          <w:tcPr>
            <w:tcW w:w="867" w:type="dxa"/>
          </w:tcPr>
          <w:p w:rsidR="006D00FC" w:rsidRPr="00082AEA" w:rsidRDefault="006D00FC" w:rsidP="009B45E2">
            <w:pPr>
              <w:tabs>
                <w:tab w:val="right" w:pos="3720"/>
                <w:tab w:val="left" w:pos="4003"/>
              </w:tabs>
              <w:jc w:val="center"/>
              <w:rPr>
                <w:rFonts w:cs="Arial"/>
                <w:sz w:val="18"/>
                <w:szCs w:val="18"/>
              </w:rPr>
            </w:pPr>
          </w:p>
        </w:tc>
        <w:tc>
          <w:tcPr>
            <w:tcW w:w="767" w:type="dxa"/>
          </w:tcPr>
          <w:p w:rsidR="006D00FC" w:rsidRPr="00082AEA" w:rsidRDefault="006D00FC" w:rsidP="009B45E2">
            <w:pPr>
              <w:tabs>
                <w:tab w:val="right" w:pos="3720"/>
                <w:tab w:val="left" w:pos="4003"/>
              </w:tabs>
              <w:jc w:val="center"/>
              <w:rPr>
                <w:rFonts w:cs="Arial"/>
                <w:sz w:val="18"/>
                <w:szCs w:val="18"/>
              </w:rPr>
            </w:pPr>
          </w:p>
        </w:tc>
        <w:tc>
          <w:tcPr>
            <w:tcW w:w="910" w:type="dxa"/>
          </w:tcPr>
          <w:p w:rsidR="006D00FC" w:rsidRPr="00082AEA" w:rsidRDefault="006D00FC" w:rsidP="009B45E2">
            <w:pPr>
              <w:tabs>
                <w:tab w:val="right" w:pos="3720"/>
                <w:tab w:val="left" w:pos="4003"/>
              </w:tabs>
              <w:jc w:val="center"/>
              <w:rPr>
                <w:rFonts w:cs="Arial"/>
                <w:sz w:val="18"/>
                <w:szCs w:val="18"/>
              </w:rPr>
            </w:pPr>
          </w:p>
        </w:tc>
        <w:tc>
          <w:tcPr>
            <w:tcW w:w="650" w:type="dxa"/>
          </w:tcPr>
          <w:p w:rsidR="006D00FC" w:rsidRPr="00082AEA" w:rsidRDefault="006D00FC" w:rsidP="009B45E2">
            <w:pPr>
              <w:tabs>
                <w:tab w:val="right" w:pos="3720"/>
                <w:tab w:val="left" w:pos="4003"/>
              </w:tabs>
              <w:jc w:val="center"/>
              <w:rPr>
                <w:rFonts w:cs="Arial"/>
                <w:sz w:val="18"/>
                <w:szCs w:val="18"/>
              </w:rPr>
            </w:pPr>
          </w:p>
        </w:tc>
        <w:tc>
          <w:tcPr>
            <w:tcW w:w="909" w:type="dxa"/>
          </w:tcPr>
          <w:p w:rsidR="006D00FC" w:rsidRPr="00082AEA" w:rsidRDefault="006D00FC" w:rsidP="009B45E2">
            <w:pPr>
              <w:tabs>
                <w:tab w:val="right" w:pos="3720"/>
                <w:tab w:val="left" w:pos="4003"/>
              </w:tabs>
              <w:jc w:val="center"/>
              <w:rPr>
                <w:rFonts w:cs="Arial"/>
                <w:sz w:val="18"/>
                <w:szCs w:val="18"/>
              </w:rPr>
            </w:pPr>
          </w:p>
        </w:tc>
        <w:tc>
          <w:tcPr>
            <w:tcW w:w="567" w:type="dxa"/>
          </w:tcPr>
          <w:p w:rsidR="006D00FC" w:rsidRPr="00082AEA" w:rsidRDefault="006D00FC" w:rsidP="009B45E2">
            <w:pPr>
              <w:tabs>
                <w:tab w:val="right" w:pos="3720"/>
                <w:tab w:val="left" w:pos="4003"/>
              </w:tabs>
              <w:jc w:val="center"/>
              <w:rPr>
                <w:rFonts w:cs="Arial"/>
                <w:sz w:val="18"/>
                <w:szCs w:val="18"/>
              </w:rPr>
            </w:pP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ru</w:t>
            </w:r>
          </w:p>
        </w:tc>
        <w:tc>
          <w:tcPr>
            <w:tcW w:w="993"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768</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81</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7</w:t>
            </w:r>
            <w:r w:rsidR="006C7EFA" w:rsidRPr="00082AEA">
              <w:rPr>
                <w:rFonts w:cs="Arial"/>
                <w:sz w:val="18"/>
                <w:szCs w:val="18"/>
              </w:rPr>
              <w:t>.</w:t>
            </w:r>
            <w:r w:rsidRPr="00082AEA">
              <w:rPr>
                <w:rFonts w:cs="Arial"/>
                <w:sz w:val="18"/>
                <w:szCs w:val="18"/>
              </w:rPr>
              <w:t>292</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19</w:t>
            </w:r>
            <w:r w:rsidR="002843E3" w:rsidRPr="00082AEA">
              <w:rPr>
                <w:rFonts w:cs="Arial"/>
                <w:sz w:val="18"/>
                <w:szCs w:val="18"/>
              </w:rPr>
              <w:t>,</w:t>
            </w:r>
            <w:r w:rsidRPr="00082AEA">
              <w:rPr>
                <w:rFonts w:cs="Arial"/>
                <w:sz w:val="18"/>
                <w:szCs w:val="18"/>
              </w:rPr>
              <w:t>83</w:t>
            </w:r>
          </w:p>
        </w:tc>
        <w:tc>
          <w:tcPr>
            <w:tcW w:w="8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608</w:t>
            </w:r>
          </w:p>
        </w:tc>
        <w:tc>
          <w:tcPr>
            <w:tcW w:w="7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45</w:t>
            </w:r>
          </w:p>
        </w:tc>
        <w:tc>
          <w:tcPr>
            <w:tcW w:w="91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824</w:t>
            </w:r>
          </w:p>
        </w:tc>
        <w:tc>
          <w:tcPr>
            <w:tcW w:w="65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65</w:t>
            </w:r>
          </w:p>
        </w:tc>
        <w:tc>
          <w:tcPr>
            <w:tcW w:w="909"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596</w:t>
            </w:r>
          </w:p>
        </w:tc>
        <w:tc>
          <w:tcPr>
            <w:tcW w:w="5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69</w:t>
            </w: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ja-jp</w:t>
            </w:r>
          </w:p>
        </w:tc>
        <w:tc>
          <w:tcPr>
            <w:tcW w:w="993"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545</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69</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915</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24</w:t>
            </w:r>
            <w:r w:rsidR="002843E3" w:rsidRPr="00082AEA">
              <w:rPr>
                <w:rFonts w:cs="Arial"/>
                <w:sz w:val="18"/>
                <w:szCs w:val="18"/>
              </w:rPr>
              <w:t>,</w:t>
            </w:r>
            <w:r w:rsidRPr="00082AEA">
              <w:rPr>
                <w:rFonts w:cs="Arial"/>
                <w:sz w:val="18"/>
                <w:szCs w:val="18"/>
              </w:rPr>
              <w:t>09</w:t>
            </w:r>
          </w:p>
        </w:tc>
        <w:tc>
          <w:tcPr>
            <w:tcW w:w="8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277</w:t>
            </w:r>
          </w:p>
        </w:tc>
        <w:tc>
          <w:tcPr>
            <w:tcW w:w="7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w:t>
            </w:r>
            <w:r w:rsidR="002843E3" w:rsidRPr="00082AEA">
              <w:rPr>
                <w:rFonts w:cs="Arial"/>
                <w:sz w:val="18"/>
                <w:szCs w:val="18"/>
              </w:rPr>
              <w:t>,</w:t>
            </w:r>
            <w:r w:rsidRPr="00082AEA">
              <w:rPr>
                <w:rFonts w:cs="Arial"/>
                <w:sz w:val="18"/>
                <w:szCs w:val="18"/>
              </w:rPr>
              <w:t>76</w:t>
            </w:r>
          </w:p>
        </w:tc>
        <w:tc>
          <w:tcPr>
            <w:tcW w:w="91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729</w:t>
            </w:r>
          </w:p>
        </w:tc>
        <w:tc>
          <w:tcPr>
            <w:tcW w:w="65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06</w:t>
            </w:r>
          </w:p>
        </w:tc>
        <w:tc>
          <w:tcPr>
            <w:tcW w:w="909"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444</w:t>
            </w:r>
          </w:p>
        </w:tc>
        <w:tc>
          <w:tcPr>
            <w:tcW w:w="5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61</w:t>
            </w: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es-419</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542</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69</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605</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57</w:t>
            </w:r>
            <w:r w:rsidR="002843E3" w:rsidRPr="00082AEA">
              <w:rPr>
                <w:rFonts w:cs="Arial"/>
                <w:sz w:val="18"/>
                <w:szCs w:val="18"/>
              </w:rPr>
              <w:t>,</w:t>
            </w:r>
            <w:r w:rsidRPr="00082AEA">
              <w:rPr>
                <w:rFonts w:cs="Arial"/>
                <w:sz w:val="18"/>
                <w:szCs w:val="18"/>
              </w:rPr>
              <w:t>38</w:t>
            </w:r>
          </w:p>
        </w:tc>
        <w:tc>
          <w:tcPr>
            <w:tcW w:w="867" w:type="dxa"/>
          </w:tcPr>
          <w:p w:rsidR="006D00FC" w:rsidRPr="00082AEA" w:rsidRDefault="006D00FC" w:rsidP="009B45E2">
            <w:pPr>
              <w:tabs>
                <w:tab w:val="right" w:pos="3720"/>
                <w:tab w:val="left" w:pos="4003"/>
              </w:tabs>
              <w:jc w:val="center"/>
              <w:rPr>
                <w:rFonts w:cs="Arial"/>
                <w:sz w:val="18"/>
                <w:szCs w:val="18"/>
              </w:rPr>
            </w:pPr>
          </w:p>
        </w:tc>
        <w:tc>
          <w:tcPr>
            <w:tcW w:w="767" w:type="dxa"/>
          </w:tcPr>
          <w:p w:rsidR="006D00FC" w:rsidRPr="00082AEA" w:rsidRDefault="006D00FC" w:rsidP="009B45E2">
            <w:pPr>
              <w:tabs>
                <w:tab w:val="right" w:pos="3720"/>
                <w:tab w:val="left" w:pos="4003"/>
              </w:tabs>
              <w:jc w:val="center"/>
              <w:rPr>
                <w:rFonts w:cs="Arial"/>
                <w:sz w:val="18"/>
                <w:szCs w:val="18"/>
              </w:rPr>
            </w:pPr>
          </w:p>
        </w:tc>
        <w:tc>
          <w:tcPr>
            <w:tcW w:w="910" w:type="dxa"/>
          </w:tcPr>
          <w:p w:rsidR="006D00FC" w:rsidRPr="00082AEA" w:rsidRDefault="006D00FC" w:rsidP="009B45E2">
            <w:pPr>
              <w:tabs>
                <w:tab w:val="right" w:pos="3720"/>
                <w:tab w:val="left" w:pos="4003"/>
              </w:tabs>
              <w:jc w:val="center"/>
              <w:rPr>
                <w:rFonts w:cs="Arial"/>
                <w:sz w:val="18"/>
                <w:szCs w:val="18"/>
              </w:rPr>
            </w:pPr>
          </w:p>
        </w:tc>
        <w:tc>
          <w:tcPr>
            <w:tcW w:w="650" w:type="dxa"/>
          </w:tcPr>
          <w:p w:rsidR="006D00FC" w:rsidRPr="00082AEA" w:rsidRDefault="006D00FC" w:rsidP="009B45E2">
            <w:pPr>
              <w:tabs>
                <w:tab w:val="right" w:pos="3720"/>
                <w:tab w:val="left" w:pos="4003"/>
              </w:tabs>
              <w:jc w:val="center"/>
              <w:rPr>
                <w:rFonts w:cs="Arial"/>
                <w:sz w:val="18"/>
                <w:szCs w:val="18"/>
              </w:rPr>
            </w:pPr>
          </w:p>
        </w:tc>
        <w:tc>
          <w:tcPr>
            <w:tcW w:w="909" w:type="dxa"/>
          </w:tcPr>
          <w:p w:rsidR="006D00FC" w:rsidRPr="00082AEA" w:rsidRDefault="006D00FC" w:rsidP="009B45E2">
            <w:pPr>
              <w:tabs>
                <w:tab w:val="right" w:pos="3720"/>
                <w:tab w:val="left" w:pos="4003"/>
              </w:tabs>
              <w:jc w:val="center"/>
              <w:rPr>
                <w:rFonts w:cs="Arial"/>
                <w:sz w:val="18"/>
                <w:szCs w:val="18"/>
              </w:rPr>
            </w:pPr>
          </w:p>
        </w:tc>
        <w:tc>
          <w:tcPr>
            <w:tcW w:w="567" w:type="dxa"/>
          </w:tcPr>
          <w:p w:rsidR="006D00FC" w:rsidRPr="00082AEA" w:rsidRDefault="006D00FC" w:rsidP="009B45E2">
            <w:pPr>
              <w:tabs>
                <w:tab w:val="right" w:pos="3720"/>
                <w:tab w:val="left" w:pos="4003"/>
              </w:tabs>
              <w:jc w:val="center"/>
              <w:rPr>
                <w:rFonts w:cs="Arial"/>
                <w:sz w:val="18"/>
                <w:szCs w:val="18"/>
              </w:rPr>
            </w:pP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es-es</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6</w:t>
            </w:r>
            <w:r w:rsidR="006C7EFA" w:rsidRPr="00082AEA">
              <w:rPr>
                <w:rFonts w:cs="Arial"/>
                <w:sz w:val="18"/>
                <w:szCs w:val="18"/>
              </w:rPr>
              <w:t>.</w:t>
            </w:r>
            <w:r w:rsidRPr="00082AEA">
              <w:rPr>
                <w:rFonts w:cs="Arial"/>
                <w:sz w:val="18"/>
                <w:szCs w:val="18"/>
              </w:rPr>
              <w:t>091</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43</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7</w:t>
            </w:r>
            <w:r w:rsidR="006C7EFA" w:rsidRPr="00082AEA">
              <w:rPr>
                <w:rFonts w:cs="Arial"/>
                <w:sz w:val="18"/>
                <w:szCs w:val="18"/>
              </w:rPr>
              <w:t>.</w:t>
            </w:r>
            <w:r w:rsidRPr="00082AEA">
              <w:rPr>
                <w:rFonts w:cs="Arial"/>
                <w:sz w:val="18"/>
                <w:szCs w:val="18"/>
              </w:rPr>
              <w:t>273</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49</w:t>
            </w:r>
            <w:r w:rsidR="002843E3" w:rsidRPr="00082AEA">
              <w:rPr>
                <w:rFonts w:cs="Arial"/>
                <w:sz w:val="18"/>
                <w:szCs w:val="18"/>
              </w:rPr>
              <w:t>,</w:t>
            </w:r>
            <w:r w:rsidRPr="00082AEA">
              <w:rPr>
                <w:rFonts w:cs="Arial"/>
                <w:sz w:val="18"/>
                <w:szCs w:val="18"/>
              </w:rPr>
              <w:t>06</w:t>
            </w:r>
          </w:p>
        </w:tc>
        <w:tc>
          <w:tcPr>
            <w:tcW w:w="8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7</w:t>
            </w:r>
            <w:r w:rsidR="006C7EFA" w:rsidRPr="00082AEA">
              <w:rPr>
                <w:rFonts w:cs="Arial"/>
                <w:sz w:val="18"/>
                <w:szCs w:val="18"/>
              </w:rPr>
              <w:t>.</w:t>
            </w:r>
            <w:r w:rsidRPr="00082AEA">
              <w:rPr>
                <w:rFonts w:cs="Arial"/>
                <w:sz w:val="18"/>
                <w:szCs w:val="18"/>
              </w:rPr>
              <w:t>972</w:t>
            </w:r>
          </w:p>
        </w:tc>
        <w:tc>
          <w:tcPr>
            <w:tcW w:w="7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w:t>
            </w:r>
            <w:r w:rsidR="002843E3" w:rsidRPr="00082AEA">
              <w:rPr>
                <w:rFonts w:cs="Arial"/>
                <w:sz w:val="18"/>
                <w:szCs w:val="18"/>
              </w:rPr>
              <w:t>,</w:t>
            </w:r>
            <w:r w:rsidRPr="00082AEA">
              <w:rPr>
                <w:rFonts w:cs="Arial"/>
                <w:sz w:val="18"/>
                <w:szCs w:val="18"/>
              </w:rPr>
              <w:t>16</w:t>
            </w:r>
          </w:p>
        </w:tc>
        <w:tc>
          <w:tcPr>
            <w:tcW w:w="91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9</w:t>
            </w:r>
            <w:r w:rsidR="006C7EFA" w:rsidRPr="00082AEA">
              <w:rPr>
                <w:rFonts w:cs="Arial"/>
                <w:sz w:val="18"/>
                <w:szCs w:val="18"/>
              </w:rPr>
              <w:t>.</w:t>
            </w:r>
            <w:r w:rsidRPr="00082AEA">
              <w:rPr>
                <w:rFonts w:cs="Arial"/>
                <w:sz w:val="18"/>
                <w:szCs w:val="18"/>
              </w:rPr>
              <w:t>180</w:t>
            </w:r>
          </w:p>
        </w:tc>
        <w:tc>
          <w:tcPr>
            <w:tcW w:w="65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w:t>
            </w:r>
            <w:r w:rsidR="002843E3" w:rsidRPr="00082AEA">
              <w:rPr>
                <w:rFonts w:cs="Arial"/>
                <w:sz w:val="18"/>
                <w:szCs w:val="18"/>
              </w:rPr>
              <w:t>,</w:t>
            </w:r>
            <w:r w:rsidRPr="00082AEA">
              <w:rPr>
                <w:rFonts w:cs="Arial"/>
                <w:sz w:val="18"/>
                <w:szCs w:val="18"/>
              </w:rPr>
              <w:t>91</w:t>
            </w:r>
          </w:p>
        </w:tc>
        <w:tc>
          <w:tcPr>
            <w:tcW w:w="909"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9</w:t>
            </w:r>
            <w:r w:rsidR="006C7EFA" w:rsidRPr="00082AEA">
              <w:rPr>
                <w:rFonts w:cs="Arial"/>
                <w:sz w:val="18"/>
                <w:szCs w:val="18"/>
              </w:rPr>
              <w:t>.</w:t>
            </w:r>
            <w:r w:rsidRPr="00082AEA">
              <w:rPr>
                <w:rFonts w:cs="Arial"/>
                <w:sz w:val="18"/>
                <w:szCs w:val="18"/>
              </w:rPr>
              <w:t>234</w:t>
            </w:r>
          </w:p>
        </w:tc>
        <w:tc>
          <w:tcPr>
            <w:tcW w:w="567"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2843E3" w:rsidRPr="00082AEA">
              <w:rPr>
                <w:rFonts w:cs="Arial"/>
                <w:sz w:val="18"/>
                <w:szCs w:val="18"/>
              </w:rPr>
              <w:t>,</w:t>
            </w:r>
            <w:r w:rsidRPr="00082AEA">
              <w:rPr>
                <w:rFonts w:cs="Arial"/>
                <w:sz w:val="18"/>
                <w:szCs w:val="18"/>
              </w:rPr>
              <w:t>17</w:t>
            </w:r>
          </w:p>
        </w:tc>
      </w:tr>
      <w:tr w:rsidR="006D00FC" w:rsidRPr="00082AEA" w:rsidTr="009B45E2">
        <w:tc>
          <w:tcPr>
            <w:tcW w:w="1559" w:type="dxa"/>
            <w:tcMar>
              <w:top w:w="28" w:type="dxa"/>
              <w:bottom w:w="28" w:type="dxa"/>
            </w:tcMar>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zh-cn</w:t>
            </w:r>
          </w:p>
        </w:tc>
        <w:tc>
          <w:tcPr>
            <w:tcW w:w="993"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349</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3</w:t>
            </w:r>
            <w:r w:rsidR="002843E3" w:rsidRPr="00082AEA">
              <w:rPr>
                <w:rFonts w:cs="Arial"/>
                <w:sz w:val="18"/>
                <w:szCs w:val="18"/>
              </w:rPr>
              <w:t>,</w:t>
            </w:r>
            <w:r w:rsidRPr="00082AEA">
              <w:rPr>
                <w:rFonts w:cs="Arial"/>
                <w:sz w:val="18"/>
                <w:szCs w:val="18"/>
              </w:rPr>
              <w:t>01</w:t>
            </w:r>
          </w:p>
        </w:tc>
        <w:tc>
          <w:tcPr>
            <w:tcW w:w="1060" w:type="dxa"/>
          </w:tcPr>
          <w:p w:rsidR="006D00FC" w:rsidRPr="00082AEA" w:rsidRDefault="006D00FC" w:rsidP="009B45E2">
            <w:pPr>
              <w:tabs>
                <w:tab w:val="right" w:pos="3720"/>
                <w:tab w:val="left" w:pos="4003"/>
              </w:tabs>
              <w:jc w:val="center"/>
              <w:rPr>
                <w:rFonts w:cs="Arial"/>
                <w:sz w:val="18"/>
                <w:szCs w:val="18"/>
              </w:rPr>
            </w:pPr>
          </w:p>
        </w:tc>
        <w:tc>
          <w:tcPr>
            <w:tcW w:w="574" w:type="dxa"/>
          </w:tcPr>
          <w:p w:rsidR="006D00FC" w:rsidRPr="00082AEA" w:rsidRDefault="006D00FC" w:rsidP="009B45E2">
            <w:pPr>
              <w:tabs>
                <w:tab w:val="right" w:pos="3720"/>
                <w:tab w:val="left" w:pos="4003"/>
              </w:tabs>
              <w:jc w:val="center"/>
              <w:rPr>
                <w:rFonts w:cs="Arial"/>
                <w:sz w:val="18"/>
                <w:szCs w:val="18"/>
              </w:rPr>
            </w:pPr>
          </w:p>
        </w:tc>
        <w:tc>
          <w:tcPr>
            <w:tcW w:w="8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p>
        </w:tc>
        <w:tc>
          <w:tcPr>
            <w:tcW w:w="767" w:type="dxa"/>
            <w:tcMar>
              <w:left w:w="57" w:type="dxa"/>
              <w:right w:w="57" w:type="dxa"/>
            </w:tcMar>
          </w:tcPr>
          <w:p w:rsidR="006D00FC" w:rsidRPr="00082AEA" w:rsidRDefault="006D00FC" w:rsidP="009B45E2">
            <w:pPr>
              <w:tabs>
                <w:tab w:val="right" w:pos="3720"/>
                <w:tab w:val="left" w:pos="4003"/>
              </w:tabs>
              <w:jc w:val="center"/>
              <w:rPr>
                <w:rFonts w:cs="Arial"/>
                <w:sz w:val="18"/>
                <w:szCs w:val="18"/>
              </w:rPr>
            </w:pPr>
          </w:p>
        </w:tc>
        <w:tc>
          <w:tcPr>
            <w:tcW w:w="91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p>
        </w:tc>
        <w:tc>
          <w:tcPr>
            <w:tcW w:w="650" w:type="dxa"/>
            <w:tcMar>
              <w:top w:w="28" w:type="dxa"/>
              <w:left w:w="57" w:type="dxa"/>
              <w:bottom w:w="28" w:type="dxa"/>
              <w:right w:w="57" w:type="dxa"/>
            </w:tcMar>
            <w:vAlign w:val="bottom"/>
          </w:tcPr>
          <w:p w:rsidR="006D00FC" w:rsidRPr="00082AEA" w:rsidRDefault="006D00FC" w:rsidP="009B45E2">
            <w:pPr>
              <w:tabs>
                <w:tab w:val="right" w:pos="3720"/>
                <w:tab w:val="left" w:pos="4003"/>
              </w:tabs>
              <w:jc w:val="center"/>
              <w:rPr>
                <w:rFonts w:cs="Arial"/>
                <w:sz w:val="18"/>
                <w:szCs w:val="18"/>
              </w:rPr>
            </w:pPr>
          </w:p>
        </w:tc>
        <w:tc>
          <w:tcPr>
            <w:tcW w:w="909"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p>
        </w:tc>
        <w:tc>
          <w:tcPr>
            <w:tcW w:w="567" w:type="dxa"/>
            <w:tcMar>
              <w:top w:w="28" w:type="dxa"/>
              <w:left w:w="57" w:type="dxa"/>
              <w:right w:w="57" w:type="dxa"/>
            </w:tcMar>
            <w:vAlign w:val="bottom"/>
          </w:tcPr>
          <w:p w:rsidR="006D00FC" w:rsidRPr="00082AEA" w:rsidRDefault="006D00FC" w:rsidP="009B45E2">
            <w:pPr>
              <w:tabs>
                <w:tab w:val="right" w:pos="3720"/>
                <w:tab w:val="left" w:pos="4003"/>
              </w:tabs>
              <w:jc w:val="center"/>
              <w:rPr>
                <w:rFonts w:cs="Arial"/>
                <w:sz w:val="18"/>
                <w:szCs w:val="18"/>
              </w:rPr>
            </w:pPr>
          </w:p>
        </w:tc>
      </w:tr>
      <w:tr w:rsidR="006D00FC" w:rsidRPr="00082AEA" w:rsidTr="009B45E2">
        <w:tc>
          <w:tcPr>
            <w:tcW w:w="1559" w:type="dxa"/>
          </w:tcPr>
          <w:p w:rsidR="006D00FC" w:rsidRPr="00082AEA" w:rsidRDefault="006D00FC" w:rsidP="009B45E2">
            <w:pPr>
              <w:numPr>
                <w:ilvl w:val="0"/>
                <w:numId w:val="24"/>
              </w:numPr>
              <w:tabs>
                <w:tab w:val="right" w:pos="3720"/>
                <w:tab w:val="left" w:pos="4003"/>
              </w:tabs>
              <w:contextualSpacing/>
              <w:jc w:val="left"/>
              <w:rPr>
                <w:rFonts w:cs="Arial"/>
                <w:noProof/>
                <w:sz w:val="18"/>
                <w:szCs w:val="18"/>
              </w:rPr>
            </w:pPr>
            <w:r w:rsidRPr="00082AEA">
              <w:rPr>
                <w:rFonts w:cs="Arial"/>
                <w:noProof/>
                <w:sz w:val="18"/>
                <w:szCs w:val="18"/>
              </w:rPr>
              <w:t>fr-fr</w:t>
            </w:r>
          </w:p>
        </w:tc>
        <w:tc>
          <w:tcPr>
            <w:tcW w:w="993"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185</w:t>
            </w:r>
          </w:p>
        </w:tc>
        <w:tc>
          <w:tcPr>
            <w:tcW w:w="641" w:type="dxa"/>
            <w:shd w:val="clear" w:color="auto" w:fill="FFFFFF" w:themeFill="background1"/>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2</w:t>
            </w:r>
            <w:r w:rsidR="002843E3" w:rsidRPr="00082AEA">
              <w:rPr>
                <w:rFonts w:cs="Arial"/>
                <w:sz w:val="18"/>
                <w:szCs w:val="18"/>
              </w:rPr>
              <w:t>,</w:t>
            </w:r>
            <w:r w:rsidRPr="00082AEA">
              <w:rPr>
                <w:rFonts w:cs="Arial"/>
                <w:sz w:val="18"/>
                <w:szCs w:val="18"/>
              </w:rPr>
              <w:t>92</w:t>
            </w:r>
          </w:p>
        </w:tc>
        <w:tc>
          <w:tcPr>
            <w:tcW w:w="1060"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5</w:t>
            </w:r>
            <w:r w:rsidR="006C7EFA" w:rsidRPr="00082AEA">
              <w:rPr>
                <w:rFonts w:cs="Arial"/>
                <w:sz w:val="18"/>
                <w:szCs w:val="18"/>
              </w:rPr>
              <w:t>.</w:t>
            </w:r>
            <w:r w:rsidRPr="00082AEA">
              <w:rPr>
                <w:rFonts w:cs="Arial"/>
                <w:sz w:val="18"/>
                <w:szCs w:val="18"/>
              </w:rPr>
              <w:t>502</w:t>
            </w:r>
          </w:p>
        </w:tc>
        <w:tc>
          <w:tcPr>
            <w:tcW w:w="574" w:type="dxa"/>
          </w:tcPr>
          <w:p w:rsidR="006D00FC" w:rsidRPr="00082AEA" w:rsidRDefault="006D00FC" w:rsidP="009B45E2">
            <w:pPr>
              <w:tabs>
                <w:tab w:val="right" w:pos="3720"/>
                <w:tab w:val="left" w:pos="4003"/>
              </w:tabs>
              <w:jc w:val="center"/>
              <w:rPr>
                <w:rFonts w:cs="Arial"/>
                <w:sz w:val="18"/>
                <w:szCs w:val="18"/>
              </w:rPr>
            </w:pPr>
            <w:r w:rsidRPr="00082AEA">
              <w:rPr>
                <w:rFonts w:cs="Arial"/>
                <w:sz w:val="18"/>
                <w:szCs w:val="18"/>
              </w:rPr>
              <w:t>42</w:t>
            </w:r>
            <w:r w:rsidR="002843E3" w:rsidRPr="00082AEA">
              <w:rPr>
                <w:rFonts w:cs="Arial"/>
                <w:sz w:val="18"/>
                <w:szCs w:val="18"/>
              </w:rPr>
              <w:t>,</w:t>
            </w:r>
            <w:r w:rsidRPr="00082AEA">
              <w:rPr>
                <w:rFonts w:cs="Arial"/>
                <w:sz w:val="18"/>
                <w:szCs w:val="18"/>
              </w:rPr>
              <w:t>31</w:t>
            </w:r>
          </w:p>
        </w:tc>
        <w:tc>
          <w:tcPr>
            <w:tcW w:w="867" w:type="dxa"/>
          </w:tcPr>
          <w:p w:rsidR="006D00FC" w:rsidRPr="00082AEA" w:rsidRDefault="006D00FC" w:rsidP="009B45E2">
            <w:pPr>
              <w:tabs>
                <w:tab w:val="right" w:pos="3720"/>
                <w:tab w:val="left" w:pos="4003"/>
              </w:tabs>
              <w:jc w:val="center"/>
              <w:rPr>
                <w:rFonts w:cs="Arial"/>
                <w:sz w:val="18"/>
                <w:szCs w:val="18"/>
              </w:rPr>
            </w:pPr>
          </w:p>
        </w:tc>
        <w:tc>
          <w:tcPr>
            <w:tcW w:w="767" w:type="dxa"/>
          </w:tcPr>
          <w:p w:rsidR="006D00FC" w:rsidRPr="00082AEA" w:rsidRDefault="006D00FC" w:rsidP="009B45E2">
            <w:pPr>
              <w:tabs>
                <w:tab w:val="right" w:pos="3720"/>
                <w:tab w:val="left" w:pos="4003"/>
              </w:tabs>
              <w:jc w:val="center"/>
              <w:rPr>
                <w:rFonts w:cs="Arial"/>
                <w:sz w:val="18"/>
                <w:szCs w:val="18"/>
              </w:rPr>
            </w:pPr>
          </w:p>
        </w:tc>
        <w:tc>
          <w:tcPr>
            <w:tcW w:w="910" w:type="dxa"/>
          </w:tcPr>
          <w:p w:rsidR="006D00FC" w:rsidRPr="00082AEA" w:rsidRDefault="006D00FC" w:rsidP="009B45E2">
            <w:pPr>
              <w:tabs>
                <w:tab w:val="right" w:pos="3720"/>
                <w:tab w:val="left" w:pos="4003"/>
              </w:tabs>
              <w:jc w:val="center"/>
              <w:rPr>
                <w:rFonts w:cs="Arial"/>
                <w:sz w:val="18"/>
                <w:szCs w:val="18"/>
              </w:rPr>
            </w:pPr>
          </w:p>
        </w:tc>
        <w:tc>
          <w:tcPr>
            <w:tcW w:w="650" w:type="dxa"/>
          </w:tcPr>
          <w:p w:rsidR="006D00FC" w:rsidRPr="00082AEA" w:rsidRDefault="006D00FC" w:rsidP="009B45E2">
            <w:pPr>
              <w:tabs>
                <w:tab w:val="right" w:pos="3720"/>
                <w:tab w:val="left" w:pos="4003"/>
              </w:tabs>
              <w:jc w:val="center"/>
              <w:rPr>
                <w:rFonts w:cs="Arial"/>
                <w:sz w:val="18"/>
                <w:szCs w:val="18"/>
              </w:rPr>
            </w:pPr>
          </w:p>
        </w:tc>
        <w:tc>
          <w:tcPr>
            <w:tcW w:w="909" w:type="dxa"/>
          </w:tcPr>
          <w:p w:rsidR="006D00FC" w:rsidRPr="00082AEA" w:rsidRDefault="006D00FC" w:rsidP="009B45E2">
            <w:pPr>
              <w:tabs>
                <w:tab w:val="right" w:pos="3720"/>
                <w:tab w:val="left" w:pos="4003"/>
              </w:tabs>
              <w:jc w:val="center"/>
              <w:rPr>
                <w:rFonts w:cs="Arial"/>
                <w:sz w:val="18"/>
                <w:szCs w:val="18"/>
              </w:rPr>
            </w:pPr>
          </w:p>
        </w:tc>
        <w:tc>
          <w:tcPr>
            <w:tcW w:w="567" w:type="dxa"/>
          </w:tcPr>
          <w:p w:rsidR="006D00FC" w:rsidRPr="00082AEA" w:rsidRDefault="006D00FC" w:rsidP="009B45E2">
            <w:pPr>
              <w:tabs>
                <w:tab w:val="right" w:pos="3720"/>
                <w:tab w:val="left" w:pos="4003"/>
              </w:tabs>
              <w:jc w:val="center"/>
              <w:rPr>
                <w:rFonts w:cs="Arial"/>
                <w:sz w:val="18"/>
                <w:szCs w:val="18"/>
              </w:rPr>
            </w:pPr>
          </w:p>
        </w:tc>
      </w:tr>
    </w:tbl>
    <w:p w:rsidR="006D00FC" w:rsidRPr="00082AEA" w:rsidRDefault="006D00FC" w:rsidP="006D00FC">
      <w:pPr>
        <w:tabs>
          <w:tab w:val="left" w:pos="795"/>
        </w:tabs>
        <w:ind w:left="142"/>
        <w:jc w:val="left"/>
        <w:rPr>
          <w:sz w:val="18"/>
          <w:szCs w:val="18"/>
        </w:rPr>
      </w:pPr>
    </w:p>
    <w:p w:rsidR="006D00FC" w:rsidRPr="00082AEA" w:rsidRDefault="006D00FC" w:rsidP="006D00FC">
      <w:pPr>
        <w:ind w:left="142"/>
        <w:jc w:val="left"/>
        <w:rPr>
          <w:sz w:val="16"/>
        </w:rPr>
      </w:pPr>
      <w:r w:rsidRPr="00082AEA">
        <w:rPr>
          <w:noProof/>
          <w:sz w:val="16"/>
        </w:rPr>
        <w:t>1. en-us:</w:t>
      </w:r>
      <w:r w:rsidRPr="00082AEA">
        <w:rPr>
          <w:sz w:val="16"/>
        </w:rPr>
        <w:t xml:space="preserve"> </w:t>
      </w:r>
      <w:r w:rsidR="00A4600C" w:rsidRPr="00082AEA">
        <w:rPr>
          <w:sz w:val="16"/>
        </w:rPr>
        <w:t>inglés (Estados Unidos de América);</w:t>
      </w:r>
      <w:r w:rsidR="00C6592F" w:rsidRPr="00082AEA">
        <w:rPr>
          <w:sz w:val="16"/>
        </w:rPr>
        <w:t> </w:t>
      </w:r>
      <w:r w:rsidR="00C6592F" w:rsidRPr="00082AEA">
        <w:rPr>
          <w:noProof/>
          <w:sz w:val="16"/>
        </w:rPr>
        <w:t>2</w:t>
      </w:r>
      <w:r w:rsidRPr="00082AEA">
        <w:rPr>
          <w:noProof/>
          <w:sz w:val="16"/>
        </w:rPr>
        <w:t>. es:</w:t>
      </w:r>
      <w:r w:rsidRPr="00082AEA">
        <w:rPr>
          <w:sz w:val="16"/>
        </w:rPr>
        <w:t xml:space="preserve"> </w:t>
      </w:r>
      <w:r w:rsidR="00A27CC5" w:rsidRPr="00082AEA">
        <w:rPr>
          <w:sz w:val="16"/>
        </w:rPr>
        <w:t>español;</w:t>
      </w:r>
      <w:r w:rsidR="00C6592F" w:rsidRPr="00082AEA">
        <w:rPr>
          <w:sz w:val="16"/>
        </w:rPr>
        <w:t> 3</w:t>
      </w:r>
      <w:r w:rsidRPr="00082AEA">
        <w:rPr>
          <w:sz w:val="16"/>
        </w:rPr>
        <w:t xml:space="preserve">. en-gb: </w:t>
      </w:r>
      <w:r w:rsidR="00A27CC5" w:rsidRPr="00082AEA">
        <w:rPr>
          <w:sz w:val="16"/>
        </w:rPr>
        <w:t>inglés (Reino Unido);</w:t>
      </w:r>
      <w:r w:rsidR="00C6592F" w:rsidRPr="00082AEA">
        <w:rPr>
          <w:sz w:val="16"/>
        </w:rPr>
        <w:t> </w:t>
      </w:r>
      <w:r w:rsidR="00C6592F" w:rsidRPr="00082AEA">
        <w:rPr>
          <w:noProof/>
          <w:sz w:val="16"/>
        </w:rPr>
        <w:t>4</w:t>
      </w:r>
      <w:r w:rsidRPr="00082AEA">
        <w:rPr>
          <w:noProof/>
          <w:sz w:val="16"/>
        </w:rPr>
        <w:t>. fr:</w:t>
      </w:r>
      <w:r w:rsidR="009B45E2" w:rsidRPr="00082AEA">
        <w:rPr>
          <w:sz w:val="16"/>
        </w:rPr>
        <w:t xml:space="preserve"> </w:t>
      </w:r>
      <w:r w:rsidR="00A27CC5" w:rsidRPr="00082AEA">
        <w:rPr>
          <w:sz w:val="16"/>
        </w:rPr>
        <w:t>francés</w:t>
      </w:r>
      <w:r w:rsidR="00C6592F" w:rsidRPr="00082AEA">
        <w:rPr>
          <w:sz w:val="16"/>
        </w:rPr>
        <w:t> 5</w:t>
      </w:r>
      <w:r w:rsidRPr="00082AEA">
        <w:rPr>
          <w:sz w:val="16"/>
        </w:rPr>
        <w:t xml:space="preserve">. ru: </w:t>
      </w:r>
      <w:r w:rsidR="005C06B9" w:rsidRPr="00082AEA">
        <w:rPr>
          <w:sz w:val="16"/>
        </w:rPr>
        <w:t>ruso;</w:t>
      </w:r>
      <w:r w:rsidR="00C6592F" w:rsidRPr="00082AEA">
        <w:rPr>
          <w:sz w:val="16"/>
        </w:rPr>
        <w:t> </w:t>
      </w:r>
      <w:r w:rsidR="00C6592F" w:rsidRPr="00082AEA">
        <w:rPr>
          <w:noProof/>
          <w:sz w:val="16"/>
        </w:rPr>
        <w:t>6</w:t>
      </w:r>
      <w:r w:rsidRPr="00082AEA">
        <w:rPr>
          <w:noProof/>
          <w:sz w:val="16"/>
        </w:rPr>
        <w:t>. ja-jp:</w:t>
      </w:r>
      <w:r w:rsidRPr="00082AEA">
        <w:rPr>
          <w:sz w:val="16"/>
        </w:rPr>
        <w:t xml:space="preserve"> </w:t>
      </w:r>
      <w:r w:rsidR="005C06B9" w:rsidRPr="00082AEA">
        <w:rPr>
          <w:sz w:val="16"/>
        </w:rPr>
        <w:t>japonés (Japón);</w:t>
      </w:r>
      <w:r w:rsidRPr="00082AEA">
        <w:rPr>
          <w:sz w:val="16"/>
        </w:rPr>
        <w:t xml:space="preserve"> </w:t>
      </w:r>
      <w:r w:rsidRPr="00082AEA">
        <w:rPr>
          <w:noProof/>
          <w:sz w:val="16"/>
        </w:rPr>
        <w:t>7. es-419</w:t>
      </w:r>
      <w:r w:rsidRPr="00082AEA">
        <w:rPr>
          <w:sz w:val="16"/>
        </w:rPr>
        <w:t xml:space="preserve">: </w:t>
      </w:r>
      <w:r w:rsidR="005C06B9" w:rsidRPr="00082AEA">
        <w:rPr>
          <w:sz w:val="16"/>
        </w:rPr>
        <w:t>español (América Latina y el Caribe);</w:t>
      </w:r>
      <w:r w:rsidR="00C6592F" w:rsidRPr="00082AEA">
        <w:rPr>
          <w:sz w:val="16"/>
        </w:rPr>
        <w:t> </w:t>
      </w:r>
      <w:r w:rsidR="00C6592F" w:rsidRPr="00082AEA">
        <w:rPr>
          <w:noProof/>
          <w:sz w:val="16"/>
        </w:rPr>
        <w:t>8</w:t>
      </w:r>
      <w:r w:rsidRPr="00082AEA">
        <w:rPr>
          <w:noProof/>
          <w:sz w:val="16"/>
        </w:rPr>
        <w:t>. es-es:</w:t>
      </w:r>
      <w:r w:rsidRPr="00082AEA">
        <w:rPr>
          <w:sz w:val="16"/>
        </w:rPr>
        <w:t xml:space="preserve"> </w:t>
      </w:r>
      <w:r w:rsidR="005C06B9" w:rsidRPr="00082AEA">
        <w:rPr>
          <w:sz w:val="16"/>
        </w:rPr>
        <w:t>español (España);</w:t>
      </w:r>
      <w:r w:rsidR="00C6592F" w:rsidRPr="00082AEA">
        <w:rPr>
          <w:sz w:val="16"/>
        </w:rPr>
        <w:t> </w:t>
      </w:r>
      <w:r w:rsidR="00C6592F" w:rsidRPr="00082AEA">
        <w:rPr>
          <w:noProof/>
          <w:sz w:val="16"/>
        </w:rPr>
        <w:t>9</w:t>
      </w:r>
      <w:r w:rsidRPr="00082AEA">
        <w:rPr>
          <w:noProof/>
          <w:sz w:val="16"/>
        </w:rPr>
        <w:t>. zh-cn</w:t>
      </w:r>
      <w:r w:rsidRPr="00082AEA">
        <w:rPr>
          <w:sz w:val="16"/>
        </w:rPr>
        <w:t>:</w:t>
      </w:r>
      <w:r w:rsidR="009B45E2" w:rsidRPr="00082AEA">
        <w:rPr>
          <w:sz w:val="16"/>
        </w:rPr>
        <w:t xml:space="preserve"> </w:t>
      </w:r>
      <w:r w:rsidR="005C06B9" w:rsidRPr="00082AEA">
        <w:rPr>
          <w:sz w:val="16"/>
        </w:rPr>
        <w:t>chinos;</w:t>
      </w:r>
      <w:r w:rsidR="00C6592F" w:rsidRPr="00082AEA">
        <w:rPr>
          <w:sz w:val="16"/>
        </w:rPr>
        <w:t> </w:t>
      </w:r>
      <w:r w:rsidR="00C6592F" w:rsidRPr="00082AEA">
        <w:rPr>
          <w:noProof/>
          <w:sz w:val="16"/>
        </w:rPr>
        <w:t>1</w:t>
      </w:r>
      <w:r w:rsidRPr="00082AEA">
        <w:rPr>
          <w:noProof/>
          <w:sz w:val="16"/>
        </w:rPr>
        <w:t>0. fr-fr</w:t>
      </w:r>
      <w:r w:rsidRPr="00082AEA">
        <w:rPr>
          <w:sz w:val="16"/>
        </w:rPr>
        <w:t xml:space="preserve"> </w:t>
      </w:r>
      <w:r w:rsidR="005C06B9" w:rsidRPr="00082AEA">
        <w:rPr>
          <w:sz w:val="16"/>
        </w:rPr>
        <w:t>(Francia).</w:t>
      </w:r>
      <w:r w:rsidR="009B45E2" w:rsidRPr="00082AEA">
        <w:rPr>
          <w:sz w:val="16"/>
        </w:rPr>
        <w:t xml:space="preserve"> </w:t>
      </w:r>
    </w:p>
    <w:p w:rsidR="006D00FC" w:rsidRPr="00082AEA" w:rsidRDefault="006D00FC" w:rsidP="006D00FC">
      <w:pPr>
        <w:jc w:val="left"/>
        <w:rPr>
          <w:sz w:val="16"/>
        </w:rPr>
      </w:pPr>
    </w:p>
    <w:p w:rsidR="006D00FC" w:rsidRPr="00082AEA" w:rsidRDefault="005C06B9" w:rsidP="00EE71BC">
      <w:pPr>
        <w:keepNext/>
        <w:jc w:val="center"/>
        <w:rPr>
          <w:i/>
          <w:iCs/>
          <w:sz w:val="18"/>
          <w:szCs w:val="24"/>
        </w:rPr>
      </w:pPr>
      <w:r w:rsidRPr="00082AEA">
        <w:rPr>
          <w:i/>
          <w:iCs/>
          <w:sz w:val="18"/>
          <w:szCs w:val="24"/>
        </w:rPr>
        <w:lastRenderedPageBreak/>
        <w:t>Secciones visitadas por los usuarios del sitio web en</w:t>
      </w:r>
      <w:r w:rsidR="00C6592F" w:rsidRPr="00082AEA">
        <w:rPr>
          <w:i/>
          <w:iCs/>
          <w:sz w:val="18"/>
          <w:szCs w:val="24"/>
        </w:rPr>
        <w:t> 2</w:t>
      </w:r>
      <w:r w:rsidRPr="00082AEA">
        <w:rPr>
          <w:i/>
          <w:iCs/>
          <w:sz w:val="18"/>
          <w:szCs w:val="24"/>
        </w:rPr>
        <w:t>017</w:t>
      </w:r>
    </w:p>
    <w:p w:rsidR="006D00FC" w:rsidRPr="00082AEA" w:rsidRDefault="006D00FC" w:rsidP="00EE71BC">
      <w:pPr>
        <w:keepNext/>
        <w:jc w:val="center"/>
        <w:rPr>
          <w:b/>
          <w:bCs/>
          <w:sz w:val="18"/>
          <w:szCs w:val="18"/>
        </w:rPr>
      </w:pPr>
    </w:p>
    <w:p w:rsidR="006D00FC" w:rsidRPr="00082AEA" w:rsidRDefault="001D531B" w:rsidP="006D00FC">
      <w:pPr>
        <w:jc w:val="center"/>
        <w:rPr>
          <w:i/>
          <w:iCs/>
          <w:sz w:val="18"/>
          <w:szCs w:val="24"/>
        </w:rPr>
      </w:pPr>
      <w:r w:rsidRPr="00082AEA">
        <w:rPr>
          <w:noProof/>
        </w:rPr>
        <w:drawing>
          <wp:inline distT="0" distB="0" distL="0" distR="0">
            <wp:extent cx="4877445" cy="3276000"/>
            <wp:effectExtent l="19050" t="0" r="0" b="0"/>
            <wp:docPr id="2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877445" cy="3276000"/>
                    </a:xfrm>
                    <a:prstGeom prst="rect">
                      <a:avLst/>
                    </a:prstGeom>
                    <a:noFill/>
                    <a:ln w="9525">
                      <a:noFill/>
                      <a:miter lim="800000"/>
                      <a:headEnd/>
                      <a:tailEnd/>
                    </a:ln>
                  </pic:spPr>
                </pic:pic>
              </a:graphicData>
            </a:graphic>
          </wp:inline>
        </w:drawing>
      </w:r>
    </w:p>
    <w:p w:rsidR="006D00FC" w:rsidRPr="00082AEA" w:rsidRDefault="006D00FC" w:rsidP="006D00FC"/>
    <w:p w:rsidR="006D00FC" w:rsidRPr="00082AEA" w:rsidRDefault="006D00FC" w:rsidP="006D00FC"/>
    <w:p w:rsidR="006D00FC" w:rsidRPr="00082AEA" w:rsidRDefault="005C06B9" w:rsidP="006D00FC">
      <w:pPr>
        <w:keepNext/>
        <w:jc w:val="center"/>
        <w:rPr>
          <w:i/>
          <w:iCs/>
          <w:sz w:val="18"/>
          <w:szCs w:val="24"/>
        </w:rPr>
      </w:pPr>
      <w:r w:rsidRPr="00082AEA">
        <w:rPr>
          <w:i/>
          <w:iCs/>
          <w:sz w:val="18"/>
          <w:szCs w:val="24"/>
        </w:rPr>
        <w:t>Número de sesiones y de usuarios del sitio web de la UPOV desde</w:t>
      </w:r>
      <w:r w:rsidR="00C6592F" w:rsidRPr="00082AEA">
        <w:rPr>
          <w:i/>
          <w:iCs/>
          <w:sz w:val="18"/>
          <w:szCs w:val="24"/>
        </w:rPr>
        <w:t> 2</w:t>
      </w:r>
      <w:r w:rsidRPr="00082AEA">
        <w:rPr>
          <w:i/>
          <w:iCs/>
          <w:sz w:val="18"/>
          <w:szCs w:val="24"/>
        </w:rPr>
        <w:t>007</w:t>
      </w:r>
      <w:r w:rsidR="006D00FC" w:rsidRPr="00082AEA">
        <w:rPr>
          <w:i/>
          <w:iCs/>
          <w:sz w:val="18"/>
          <w:szCs w:val="24"/>
        </w:rPr>
        <w:t xml:space="preserve"> </w:t>
      </w:r>
    </w:p>
    <w:p w:rsidR="006D00FC" w:rsidRPr="00082AEA" w:rsidRDefault="006D00FC" w:rsidP="006D00FC">
      <w:pPr>
        <w:keepNext/>
        <w:jc w:val="center"/>
        <w:rPr>
          <w:b/>
          <w:bCs/>
          <w:noProof/>
          <w:sz w:val="18"/>
          <w:szCs w:val="18"/>
        </w:rPr>
      </w:pPr>
    </w:p>
    <w:p w:rsidR="006D00FC" w:rsidRPr="00082AEA" w:rsidRDefault="00B826F9" w:rsidP="006D00FC">
      <w:pPr>
        <w:jc w:val="center"/>
        <w:rPr>
          <w:b/>
          <w:bCs/>
          <w:sz w:val="18"/>
          <w:szCs w:val="18"/>
        </w:rPr>
      </w:pPr>
      <w:r w:rsidRPr="00082AEA">
        <w:rPr>
          <w:noProof/>
          <w:szCs w:val="18"/>
        </w:rPr>
        <w:drawing>
          <wp:inline distT="0" distB="0" distL="0" distR="0">
            <wp:extent cx="3806459" cy="2304000"/>
            <wp:effectExtent l="19050" t="0" r="3541" b="0"/>
            <wp:docPr id="2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3806459" cy="2304000"/>
                    </a:xfrm>
                    <a:prstGeom prst="rect">
                      <a:avLst/>
                    </a:prstGeom>
                    <a:noFill/>
                    <a:ln w="9525">
                      <a:noFill/>
                      <a:miter lim="800000"/>
                      <a:headEnd/>
                      <a:tailEnd/>
                    </a:ln>
                  </pic:spPr>
                </pic:pic>
              </a:graphicData>
            </a:graphic>
          </wp:inline>
        </w:drawing>
      </w:r>
    </w:p>
    <w:p w:rsidR="006D00FC" w:rsidRPr="00082AEA" w:rsidRDefault="006D00FC" w:rsidP="006D00FC">
      <w:pPr>
        <w:jc w:val="center"/>
        <w:rPr>
          <w:b/>
          <w:bCs/>
          <w:sz w:val="18"/>
          <w:szCs w:val="18"/>
        </w:rPr>
      </w:pPr>
    </w:p>
    <w:p w:rsidR="006D00FC" w:rsidRPr="00082AEA" w:rsidRDefault="006D00FC" w:rsidP="006D00FC">
      <w:pPr>
        <w:jc w:val="center"/>
        <w:rPr>
          <w:b/>
          <w:bCs/>
          <w:sz w:val="18"/>
          <w:szCs w:val="18"/>
        </w:rPr>
      </w:pPr>
    </w:p>
    <w:p w:rsidR="006D00FC" w:rsidRPr="00082AEA" w:rsidRDefault="005C06B9" w:rsidP="006D00FC">
      <w:pPr>
        <w:keepNext/>
        <w:jc w:val="center"/>
        <w:rPr>
          <w:i/>
          <w:sz w:val="18"/>
        </w:rPr>
      </w:pPr>
      <w:r w:rsidRPr="00082AEA">
        <w:rPr>
          <w:i/>
          <w:sz w:val="18"/>
        </w:rPr>
        <w:t>Páginas vistas de las secciones más visitadas del sitio web en los cinco últimos años</w:t>
      </w:r>
    </w:p>
    <w:p w:rsidR="006D00FC" w:rsidRPr="00082AEA" w:rsidRDefault="006D00FC" w:rsidP="006D00FC">
      <w:pPr>
        <w:keepNext/>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015"/>
        <w:gridCol w:w="1163"/>
        <w:gridCol w:w="1163"/>
        <w:gridCol w:w="1163"/>
        <w:gridCol w:w="1163"/>
        <w:gridCol w:w="1163"/>
      </w:tblGrid>
      <w:tr w:rsidR="006D00FC" w:rsidRPr="00082AEA" w:rsidTr="00EE71BC">
        <w:trPr>
          <w:trHeight w:val="143"/>
          <w:jc w:val="center"/>
        </w:trPr>
        <w:tc>
          <w:tcPr>
            <w:tcW w:w="2015" w:type="dxa"/>
          </w:tcPr>
          <w:p w:rsidR="006D00FC" w:rsidRPr="00082AEA" w:rsidRDefault="006D00FC" w:rsidP="009B45E2">
            <w:pPr>
              <w:autoSpaceDE w:val="0"/>
              <w:autoSpaceDN w:val="0"/>
              <w:adjustRightInd w:val="0"/>
              <w:jc w:val="left"/>
              <w:rPr>
                <w:rFonts w:cs="Arial"/>
                <w:color w:val="000000"/>
                <w:sz w:val="18"/>
                <w:szCs w:val="18"/>
              </w:rPr>
            </w:pPr>
          </w:p>
        </w:tc>
        <w:tc>
          <w:tcPr>
            <w:tcW w:w="1163"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2017</w:t>
            </w:r>
          </w:p>
        </w:tc>
        <w:tc>
          <w:tcPr>
            <w:tcW w:w="1163"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2016</w:t>
            </w:r>
          </w:p>
        </w:tc>
        <w:tc>
          <w:tcPr>
            <w:tcW w:w="1163"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2015</w:t>
            </w:r>
          </w:p>
        </w:tc>
        <w:tc>
          <w:tcPr>
            <w:tcW w:w="1163"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2014</w:t>
            </w:r>
          </w:p>
        </w:tc>
        <w:tc>
          <w:tcPr>
            <w:tcW w:w="1163" w:type="dxa"/>
          </w:tcPr>
          <w:p w:rsidR="006D00FC" w:rsidRPr="00082AEA" w:rsidRDefault="006D00FC" w:rsidP="009B45E2">
            <w:pPr>
              <w:autoSpaceDE w:val="0"/>
              <w:autoSpaceDN w:val="0"/>
              <w:adjustRightInd w:val="0"/>
              <w:jc w:val="center"/>
              <w:rPr>
                <w:rFonts w:cs="Arial"/>
                <w:bCs/>
                <w:color w:val="000000"/>
                <w:sz w:val="18"/>
                <w:szCs w:val="18"/>
              </w:rPr>
            </w:pPr>
            <w:r w:rsidRPr="00082AEA">
              <w:rPr>
                <w:rFonts w:cs="Arial"/>
                <w:bCs/>
                <w:color w:val="000000"/>
                <w:sz w:val="18"/>
                <w:szCs w:val="18"/>
              </w:rPr>
              <w:t>2013</w:t>
            </w:r>
          </w:p>
        </w:tc>
      </w:tr>
      <w:tr w:rsidR="006D00FC" w:rsidRPr="00082AEA" w:rsidTr="00EE71BC">
        <w:trPr>
          <w:trHeight w:val="142"/>
          <w:jc w:val="center"/>
        </w:trPr>
        <w:tc>
          <w:tcPr>
            <w:tcW w:w="2015" w:type="dxa"/>
          </w:tcPr>
          <w:p w:rsidR="006D00FC" w:rsidRPr="00082AEA" w:rsidRDefault="009643C0" w:rsidP="009643C0">
            <w:pPr>
              <w:autoSpaceDE w:val="0"/>
              <w:autoSpaceDN w:val="0"/>
              <w:adjustRightInd w:val="0"/>
              <w:jc w:val="left"/>
              <w:rPr>
                <w:rFonts w:cs="Arial"/>
                <w:color w:val="000000"/>
                <w:sz w:val="18"/>
                <w:szCs w:val="18"/>
              </w:rPr>
            </w:pPr>
            <w:r w:rsidRPr="00082AEA">
              <w:rPr>
                <w:rFonts w:cs="Arial"/>
                <w:color w:val="000000"/>
                <w:sz w:val="18"/>
                <w:szCs w:val="18"/>
              </w:rPr>
              <w:t>UPOV </w:t>
            </w:r>
            <w:r w:rsidR="006D00FC" w:rsidRPr="00082AEA">
              <w:rPr>
                <w:rFonts w:cs="Arial"/>
                <w:color w:val="000000"/>
                <w:sz w:val="18"/>
                <w:szCs w:val="18"/>
              </w:rPr>
              <w:t xml:space="preserve">LEX </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82</w:t>
            </w:r>
            <w:r w:rsidR="009643C0" w:rsidRPr="00082AEA">
              <w:rPr>
                <w:rFonts w:cs="Arial"/>
                <w:color w:val="000000"/>
                <w:sz w:val="18"/>
                <w:szCs w:val="18"/>
              </w:rPr>
              <w:t>.</w:t>
            </w:r>
            <w:r w:rsidRPr="00082AEA">
              <w:rPr>
                <w:rFonts w:cs="Arial"/>
                <w:color w:val="000000"/>
                <w:sz w:val="18"/>
                <w:szCs w:val="18"/>
              </w:rPr>
              <w:t>861</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85</w:t>
            </w:r>
            <w:r w:rsidR="009643C0" w:rsidRPr="00082AEA">
              <w:rPr>
                <w:rFonts w:cs="Arial"/>
                <w:color w:val="000000"/>
                <w:sz w:val="18"/>
                <w:szCs w:val="18"/>
              </w:rPr>
              <w:t>.</w:t>
            </w:r>
            <w:r w:rsidRPr="00082AEA">
              <w:rPr>
                <w:rFonts w:cs="Arial"/>
                <w:color w:val="000000"/>
                <w:sz w:val="18"/>
                <w:szCs w:val="18"/>
              </w:rPr>
              <w:t>374</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80</w:t>
            </w:r>
            <w:r w:rsidR="009643C0" w:rsidRPr="00082AEA">
              <w:rPr>
                <w:rFonts w:cs="Arial"/>
                <w:color w:val="000000"/>
                <w:sz w:val="18"/>
                <w:szCs w:val="18"/>
              </w:rPr>
              <w:t>.</w:t>
            </w:r>
            <w:r w:rsidRPr="00082AEA">
              <w:rPr>
                <w:rFonts w:cs="Arial"/>
                <w:color w:val="000000"/>
                <w:sz w:val="18"/>
                <w:szCs w:val="18"/>
              </w:rPr>
              <w:t>382</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88</w:t>
            </w:r>
            <w:r w:rsidR="009643C0" w:rsidRPr="00082AEA">
              <w:rPr>
                <w:rFonts w:cs="Arial"/>
                <w:color w:val="000000"/>
                <w:sz w:val="18"/>
                <w:szCs w:val="18"/>
              </w:rPr>
              <w:t>.</w:t>
            </w:r>
            <w:r w:rsidRPr="00082AEA">
              <w:rPr>
                <w:rFonts w:cs="Arial"/>
                <w:color w:val="000000"/>
                <w:sz w:val="18"/>
                <w:szCs w:val="18"/>
              </w:rPr>
              <w:t>305</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88</w:t>
            </w:r>
            <w:r w:rsidR="009643C0" w:rsidRPr="00082AEA">
              <w:rPr>
                <w:rFonts w:cs="Arial"/>
                <w:color w:val="000000"/>
                <w:sz w:val="18"/>
                <w:szCs w:val="18"/>
              </w:rPr>
              <w:t>.</w:t>
            </w:r>
            <w:r w:rsidRPr="00082AEA">
              <w:rPr>
                <w:rFonts w:cs="Arial"/>
                <w:color w:val="000000"/>
                <w:sz w:val="18"/>
                <w:szCs w:val="18"/>
              </w:rPr>
              <w:t xml:space="preserve">533 </w:t>
            </w:r>
          </w:p>
        </w:tc>
      </w:tr>
      <w:tr w:rsidR="006D00FC" w:rsidRPr="00082AEA" w:rsidTr="00EE71BC">
        <w:trPr>
          <w:trHeight w:val="142"/>
          <w:jc w:val="center"/>
        </w:trPr>
        <w:tc>
          <w:tcPr>
            <w:tcW w:w="2015" w:type="dxa"/>
          </w:tcPr>
          <w:p w:rsidR="006D00FC" w:rsidRPr="00082AEA" w:rsidRDefault="006D00FC" w:rsidP="009B45E2">
            <w:pPr>
              <w:autoSpaceDE w:val="0"/>
              <w:autoSpaceDN w:val="0"/>
              <w:adjustRightInd w:val="0"/>
              <w:jc w:val="left"/>
              <w:rPr>
                <w:rFonts w:cs="Arial"/>
                <w:color w:val="000000"/>
                <w:sz w:val="18"/>
                <w:szCs w:val="18"/>
              </w:rPr>
            </w:pPr>
            <w:r w:rsidRPr="00082AEA">
              <w:rPr>
                <w:rFonts w:cs="Arial"/>
                <w:color w:val="000000"/>
                <w:sz w:val="18"/>
                <w:szCs w:val="18"/>
              </w:rPr>
              <w:t xml:space="preserve">GENIE </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72</w:t>
            </w:r>
            <w:r w:rsidR="009643C0" w:rsidRPr="00082AEA">
              <w:rPr>
                <w:rFonts w:cs="Arial"/>
                <w:color w:val="000000"/>
                <w:sz w:val="18"/>
                <w:szCs w:val="18"/>
              </w:rPr>
              <w:t>.</w:t>
            </w:r>
            <w:r w:rsidRPr="00082AEA">
              <w:rPr>
                <w:rFonts w:cs="Arial"/>
                <w:color w:val="000000"/>
                <w:sz w:val="18"/>
                <w:szCs w:val="18"/>
              </w:rPr>
              <w:t>756</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76</w:t>
            </w:r>
            <w:r w:rsidR="009643C0" w:rsidRPr="00082AEA">
              <w:rPr>
                <w:rFonts w:cs="Arial"/>
                <w:color w:val="000000"/>
                <w:sz w:val="18"/>
                <w:szCs w:val="18"/>
              </w:rPr>
              <w:t>.</w:t>
            </w:r>
            <w:r w:rsidRPr="00082AEA">
              <w:rPr>
                <w:rFonts w:cs="Arial"/>
                <w:color w:val="000000"/>
                <w:sz w:val="18"/>
                <w:szCs w:val="18"/>
              </w:rPr>
              <w:t>990</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67</w:t>
            </w:r>
            <w:r w:rsidR="009643C0" w:rsidRPr="00082AEA">
              <w:rPr>
                <w:rFonts w:cs="Arial"/>
                <w:color w:val="000000"/>
                <w:sz w:val="18"/>
                <w:szCs w:val="18"/>
              </w:rPr>
              <w:t>.</w:t>
            </w:r>
            <w:r w:rsidRPr="00082AEA">
              <w:rPr>
                <w:rFonts w:cs="Arial"/>
                <w:color w:val="000000"/>
                <w:sz w:val="18"/>
                <w:szCs w:val="18"/>
              </w:rPr>
              <w:t>175</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72</w:t>
            </w:r>
            <w:r w:rsidR="009643C0" w:rsidRPr="00082AEA">
              <w:rPr>
                <w:rFonts w:cs="Arial"/>
                <w:color w:val="000000"/>
                <w:sz w:val="18"/>
                <w:szCs w:val="18"/>
              </w:rPr>
              <w:t>.</w:t>
            </w:r>
            <w:r w:rsidRPr="00082AEA">
              <w:rPr>
                <w:rFonts w:cs="Arial"/>
                <w:color w:val="000000"/>
                <w:sz w:val="18"/>
                <w:szCs w:val="18"/>
              </w:rPr>
              <w:t>018</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84</w:t>
            </w:r>
            <w:r w:rsidR="009643C0" w:rsidRPr="00082AEA">
              <w:rPr>
                <w:rFonts w:cs="Arial"/>
                <w:color w:val="000000"/>
                <w:sz w:val="18"/>
                <w:szCs w:val="18"/>
              </w:rPr>
              <w:t>.</w:t>
            </w:r>
            <w:r w:rsidRPr="00082AEA">
              <w:rPr>
                <w:rFonts w:cs="Arial"/>
                <w:color w:val="000000"/>
                <w:sz w:val="18"/>
                <w:szCs w:val="18"/>
              </w:rPr>
              <w:t xml:space="preserve">306 </w:t>
            </w:r>
          </w:p>
        </w:tc>
      </w:tr>
      <w:tr w:rsidR="006D00FC" w:rsidRPr="00082AEA" w:rsidTr="00EE71BC">
        <w:trPr>
          <w:trHeight w:val="142"/>
          <w:jc w:val="center"/>
        </w:trPr>
        <w:tc>
          <w:tcPr>
            <w:tcW w:w="2015" w:type="dxa"/>
          </w:tcPr>
          <w:p w:rsidR="006D00FC" w:rsidRPr="00082AEA" w:rsidRDefault="006D00FC" w:rsidP="009B45E2">
            <w:pPr>
              <w:autoSpaceDE w:val="0"/>
              <w:autoSpaceDN w:val="0"/>
              <w:adjustRightInd w:val="0"/>
              <w:jc w:val="left"/>
              <w:rPr>
                <w:rFonts w:cs="Arial"/>
                <w:color w:val="000000"/>
                <w:sz w:val="18"/>
                <w:szCs w:val="18"/>
              </w:rPr>
            </w:pPr>
            <w:r w:rsidRPr="00082AEA">
              <w:rPr>
                <w:rFonts w:cs="Arial"/>
                <w:color w:val="000000"/>
                <w:sz w:val="18"/>
                <w:szCs w:val="18"/>
              </w:rPr>
              <w:t xml:space="preserve">PLUTO </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69</w:t>
            </w:r>
            <w:r w:rsidR="009643C0" w:rsidRPr="00082AEA">
              <w:rPr>
                <w:rFonts w:cs="Arial"/>
                <w:color w:val="000000"/>
                <w:sz w:val="18"/>
                <w:szCs w:val="18"/>
              </w:rPr>
              <w:t>.</w:t>
            </w:r>
            <w:r w:rsidRPr="00082AEA">
              <w:rPr>
                <w:rFonts w:cs="Arial"/>
                <w:color w:val="000000"/>
                <w:sz w:val="18"/>
                <w:szCs w:val="18"/>
              </w:rPr>
              <w:t>457</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90</w:t>
            </w:r>
            <w:r w:rsidR="009643C0" w:rsidRPr="00082AEA">
              <w:rPr>
                <w:rFonts w:cs="Arial"/>
                <w:color w:val="000000"/>
                <w:sz w:val="18"/>
                <w:szCs w:val="18"/>
              </w:rPr>
              <w:t>.</w:t>
            </w:r>
            <w:r w:rsidRPr="00082AEA">
              <w:rPr>
                <w:rFonts w:cs="Arial"/>
                <w:color w:val="000000"/>
                <w:sz w:val="18"/>
                <w:szCs w:val="18"/>
              </w:rPr>
              <w:t>630</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80</w:t>
            </w:r>
            <w:r w:rsidR="009643C0" w:rsidRPr="00082AEA">
              <w:rPr>
                <w:rFonts w:cs="Arial"/>
                <w:color w:val="000000"/>
                <w:sz w:val="18"/>
                <w:szCs w:val="18"/>
              </w:rPr>
              <w:t>.</w:t>
            </w:r>
            <w:r w:rsidRPr="00082AEA">
              <w:rPr>
                <w:rFonts w:cs="Arial"/>
                <w:color w:val="000000"/>
                <w:sz w:val="18"/>
                <w:szCs w:val="18"/>
              </w:rPr>
              <w:t>283</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74</w:t>
            </w:r>
            <w:r w:rsidR="009643C0" w:rsidRPr="00082AEA">
              <w:rPr>
                <w:rFonts w:cs="Arial"/>
                <w:color w:val="000000"/>
                <w:sz w:val="18"/>
                <w:szCs w:val="18"/>
              </w:rPr>
              <w:t>.</w:t>
            </w:r>
            <w:r w:rsidRPr="00082AEA">
              <w:rPr>
                <w:rFonts w:cs="Arial"/>
                <w:color w:val="000000"/>
                <w:sz w:val="18"/>
                <w:szCs w:val="18"/>
              </w:rPr>
              <w:t>226</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70</w:t>
            </w:r>
            <w:r w:rsidR="009643C0" w:rsidRPr="00082AEA">
              <w:rPr>
                <w:rFonts w:cs="Arial"/>
                <w:color w:val="000000"/>
                <w:sz w:val="18"/>
                <w:szCs w:val="18"/>
              </w:rPr>
              <w:t>.</w:t>
            </w:r>
            <w:r w:rsidRPr="00082AEA">
              <w:rPr>
                <w:rFonts w:cs="Arial"/>
                <w:color w:val="000000"/>
                <w:sz w:val="18"/>
                <w:szCs w:val="18"/>
              </w:rPr>
              <w:t xml:space="preserve">739 </w:t>
            </w:r>
          </w:p>
        </w:tc>
      </w:tr>
      <w:tr w:rsidR="006D00FC" w:rsidRPr="00082AEA" w:rsidTr="00EE71BC">
        <w:trPr>
          <w:trHeight w:val="142"/>
          <w:jc w:val="center"/>
        </w:trPr>
        <w:tc>
          <w:tcPr>
            <w:tcW w:w="2015" w:type="dxa"/>
          </w:tcPr>
          <w:p w:rsidR="006D00FC" w:rsidRPr="00082AEA" w:rsidRDefault="00815A51" w:rsidP="00EE71BC">
            <w:pPr>
              <w:autoSpaceDE w:val="0"/>
              <w:autoSpaceDN w:val="0"/>
              <w:adjustRightInd w:val="0"/>
              <w:jc w:val="left"/>
              <w:rPr>
                <w:rFonts w:cs="Arial"/>
                <w:color w:val="000000"/>
                <w:sz w:val="18"/>
                <w:szCs w:val="18"/>
              </w:rPr>
            </w:pPr>
            <w:r w:rsidRPr="00082AEA">
              <w:rPr>
                <w:rFonts w:cs="Arial"/>
                <w:color w:val="000000"/>
                <w:sz w:val="18"/>
                <w:szCs w:val="18"/>
              </w:rPr>
              <w:t>Directrices de examen</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66</w:t>
            </w:r>
            <w:r w:rsidR="009643C0" w:rsidRPr="00082AEA">
              <w:rPr>
                <w:rFonts w:cs="Arial"/>
                <w:color w:val="000000"/>
                <w:sz w:val="18"/>
                <w:szCs w:val="18"/>
              </w:rPr>
              <w:t>.</w:t>
            </w:r>
            <w:r w:rsidRPr="00082AEA">
              <w:rPr>
                <w:rFonts w:cs="Arial"/>
                <w:color w:val="000000"/>
                <w:sz w:val="18"/>
                <w:szCs w:val="18"/>
              </w:rPr>
              <w:t>567</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61</w:t>
            </w:r>
            <w:r w:rsidR="009643C0" w:rsidRPr="00082AEA">
              <w:rPr>
                <w:rFonts w:cs="Arial"/>
                <w:color w:val="000000"/>
                <w:sz w:val="18"/>
                <w:szCs w:val="18"/>
              </w:rPr>
              <w:t>.</w:t>
            </w:r>
            <w:r w:rsidRPr="00082AEA">
              <w:rPr>
                <w:rFonts w:cs="Arial"/>
                <w:color w:val="000000"/>
                <w:sz w:val="18"/>
                <w:szCs w:val="18"/>
              </w:rPr>
              <w:t>966</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64</w:t>
            </w:r>
            <w:r w:rsidR="009643C0" w:rsidRPr="00082AEA">
              <w:rPr>
                <w:rFonts w:cs="Arial"/>
                <w:color w:val="000000"/>
                <w:sz w:val="18"/>
                <w:szCs w:val="18"/>
              </w:rPr>
              <w:t>.</w:t>
            </w:r>
            <w:r w:rsidRPr="00082AEA">
              <w:rPr>
                <w:rFonts w:cs="Arial"/>
                <w:color w:val="000000"/>
                <w:sz w:val="18"/>
                <w:szCs w:val="18"/>
              </w:rPr>
              <w:t>425</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67</w:t>
            </w:r>
            <w:r w:rsidR="009643C0" w:rsidRPr="00082AEA">
              <w:rPr>
                <w:rFonts w:cs="Arial"/>
                <w:color w:val="000000"/>
                <w:sz w:val="18"/>
                <w:szCs w:val="18"/>
              </w:rPr>
              <w:t>.</w:t>
            </w:r>
            <w:r w:rsidRPr="00082AEA">
              <w:rPr>
                <w:rFonts w:cs="Arial"/>
                <w:color w:val="000000"/>
                <w:sz w:val="18"/>
                <w:szCs w:val="18"/>
              </w:rPr>
              <w:t>900</w:t>
            </w:r>
          </w:p>
        </w:tc>
        <w:tc>
          <w:tcPr>
            <w:tcW w:w="1163" w:type="dxa"/>
          </w:tcPr>
          <w:p w:rsidR="006D00FC" w:rsidRPr="00082AEA" w:rsidRDefault="006D00FC" w:rsidP="009B45E2">
            <w:pPr>
              <w:autoSpaceDE w:val="0"/>
              <w:autoSpaceDN w:val="0"/>
              <w:adjustRightInd w:val="0"/>
              <w:ind w:right="134"/>
              <w:jc w:val="right"/>
              <w:rPr>
                <w:rFonts w:cs="Arial"/>
                <w:color w:val="000000"/>
                <w:sz w:val="18"/>
                <w:szCs w:val="18"/>
              </w:rPr>
            </w:pPr>
            <w:r w:rsidRPr="00082AEA">
              <w:rPr>
                <w:rFonts w:cs="Arial"/>
                <w:color w:val="000000"/>
                <w:sz w:val="18"/>
                <w:szCs w:val="18"/>
              </w:rPr>
              <w:t>68</w:t>
            </w:r>
            <w:r w:rsidR="009643C0" w:rsidRPr="00082AEA">
              <w:rPr>
                <w:rFonts w:cs="Arial"/>
                <w:color w:val="000000"/>
                <w:sz w:val="18"/>
                <w:szCs w:val="18"/>
              </w:rPr>
              <w:t>.</w:t>
            </w:r>
            <w:r w:rsidRPr="00082AEA">
              <w:rPr>
                <w:rFonts w:cs="Arial"/>
                <w:color w:val="000000"/>
                <w:sz w:val="18"/>
                <w:szCs w:val="18"/>
              </w:rPr>
              <w:t xml:space="preserve">479 </w:t>
            </w:r>
          </w:p>
        </w:tc>
      </w:tr>
    </w:tbl>
    <w:p w:rsidR="006D00FC" w:rsidRPr="00082AEA" w:rsidRDefault="006D00FC" w:rsidP="006D00FC">
      <w:pPr>
        <w:jc w:val="center"/>
        <w:rPr>
          <w:b/>
          <w:bCs/>
          <w:sz w:val="18"/>
          <w:szCs w:val="18"/>
        </w:rPr>
      </w:pPr>
    </w:p>
    <w:p w:rsidR="006D00FC" w:rsidRPr="00082AEA" w:rsidRDefault="006D00FC" w:rsidP="006D00FC">
      <w:pPr>
        <w:jc w:val="center"/>
        <w:rPr>
          <w:b/>
          <w:bCs/>
          <w:sz w:val="18"/>
          <w:szCs w:val="18"/>
        </w:rPr>
      </w:pPr>
    </w:p>
    <w:p w:rsidR="006D00FC" w:rsidRPr="00082AEA" w:rsidRDefault="006D00FC" w:rsidP="006D00FC">
      <w:pPr>
        <w:tabs>
          <w:tab w:val="center" w:pos="4819"/>
          <w:tab w:val="left" w:pos="7647"/>
        </w:tabs>
        <w:jc w:val="left"/>
        <w:rPr>
          <w:i/>
          <w:sz w:val="18"/>
        </w:rPr>
      </w:pPr>
      <w:r w:rsidRPr="00082AEA">
        <w:rPr>
          <w:i/>
          <w:sz w:val="18"/>
        </w:rPr>
        <w:tab/>
      </w:r>
      <w:r w:rsidR="00815A51" w:rsidRPr="00082AEA">
        <w:rPr>
          <w:i/>
          <w:sz w:val="18"/>
        </w:rPr>
        <w:t>Dispositivos utilizados para consultar el sitio web de la UPOV entre</w:t>
      </w:r>
      <w:r w:rsidR="00C6592F" w:rsidRPr="00082AEA">
        <w:rPr>
          <w:i/>
          <w:sz w:val="18"/>
        </w:rPr>
        <w:t> 2</w:t>
      </w:r>
      <w:r w:rsidR="00815A51" w:rsidRPr="00082AEA">
        <w:rPr>
          <w:i/>
          <w:sz w:val="18"/>
        </w:rPr>
        <w:t>015 y</w:t>
      </w:r>
      <w:r w:rsidR="00C6592F" w:rsidRPr="00082AEA">
        <w:rPr>
          <w:i/>
          <w:sz w:val="18"/>
        </w:rPr>
        <w:t> 2</w:t>
      </w:r>
      <w:r w:rsidR="00815A51" w:rsidRPr="00082AEA">
        <w:rPr>
          <w:i/>
          <w:sz w:val="18"/>
        </w:rPr>
        <w:t>017 (sesiones)</w:t>
      </w:r>
    </w:p>
    <w:p w:rsidR="006D00FC" w:rsidRPr="00082AEA" w:rsidRDefault="006D00FC" w:rsidP="006D00FC">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18"/>
        <w:gridCol w:w="1710"/>
        <w:gridCol w:w="1710"/>
        <w:gridCol w:w="1710"/>
      </w:tblGrid>
      <w:tr w:rsidR="006D00FC" w:rsidRPr="00082AEA" w:rsidTr="00EE71BC">
        <w:trPr>
          <w:trHeight w:val="142"/>
          <w:jc w:val="center"/>
        </w:trPr>
        <w:tc>
          <w:tcPr>
            <w:tcW w:w="2418" w:type="dxa"/>
          </w:tcPr>
          <w:p w:rsidR="006D00FC" w:rsidRPr="00082AEA" w:rsidRDefault="006D00FC" w:rsidP="009B45E2">
            <w:pPr>
              <w:autoSpaceDE w:val="0"/>
              <w:autoSpaceDN w:val="0"/>
              <w:adjustRightInd w:val="0"/>
              <w:jc w:val="left"/>
              <w:rPr>
                <w:rFonts w:cs="Arial"/>
                <w:color w:val="000000"/>
                <w:sz w:val="18"/>
              </w:rPr>
            </w:pP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2017</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2016</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2015</w:t>
            </w:r>
          </w:p>
        </w:tc>
      </w:tr>
      <w:tr w:rsidR="006D00FC" w:rsidRPr="00082AEA" w:rsidTr="00EE71BC">
        <w:trPr>
          <w:trHeight w:val="142"/>
          <w:jc w:val="center"/>
        </w:trPr>
        <w:tc>
          <w:tcPr>
            <w:tcW w:w="2418" w:type="dxa"/>
          </w:tcPr>
          <w:p w:rsidR="006D00FC" w:rsidRPr="00082AEA" w:rsidRDefault="00E12B27" w:rsidP="00E8508B">
            <w:pPr>
              <w:autoSpaceDE w:val="0"/>
              <w:autoSpaceDN w:val="0"/>
              <w:adjustRightInd w:val="0"/>
              <w:jc w:val="left"/>
              <w:rPr>
                <w:rFonts w:cs="Arial"/>
                <w:color w:val="000000"/>
                <w:sz w:val="18"/>
              </w:rPr>
            </w:pPr>
            <w:r w:rsidRPr="00082AEA">
              <w:rPr>
                <w:rFonts w:cs="Arial"/>
                <w:color w:val="000000"/>
                <w:sz w:val="18"/>
              </w:rPr>
              <w:t>Computadora de escritorio</w:t>
            </w:r>
            <w:r w:rsidR="006D00FC" w:rsidRPr="00082AEA">
              <w:rPr>
                <w:rFonts w:cs="Arial"/>
                <w:color w:val="000000"/>
                <w:sz w:val="18"/>
              </w:rPr>
              <w:t xml:space="preserve"> </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155</w:t>
            </w:r>
            <w:r w:rsidR="009643C0" w:rsidRPr="00082AEA">
              <w:rPr>
                <w:rFonts w:cs="Arial"/>
                <w:color w:val="000000"/>
                <w:sz w:val="18"/>
              </w:rPr>
              <w:t>.</w:t>
            </w:r>
            <w:r w:rsidRPr="00082AEA">
              <w:rPr>
                <w:rFonts w:cs="Arial"/>
                <w:color w:val="000000"/>
                <w:sz w:val="18"/>
              </w:rPr>
              <w:t>520 (88%)</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178</w:t>
            </w:r>
            <w:r w:rsidR="009643C0" w:rsidRPr="00082AEA">
              <w:rPr>
                <w:rFonts w:cs="Arial"/>
                <w:color w:val="000000"/>
                <w:sz w:val="18"/>
              </w:rPr>
              <w:t>.</w:t>
            </w:r>
            <w:r w:rsidRPr="00082AEA">
              <w:rPr>
                <w:rFonts w:cs="Arial"/>
                <w:color w:val="000000"/>
                <w:sz w:val="18"/>
              </w:rPr>
              <w:t>284 (89%)</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175</w:t>
            </w:r>
            <w:r w:rsidR="009643C0" w:rsidRPr="00082AEA">
              <w:rPr>
                <w:rFonts w:cs="Arial"/>
                <w:color w:val="000000"/>
                <w:sz w:val="18"/>
              </w:rPr>
              <w:t>.</w:t>
            </w:r>
            <w:r w:rsidRPr="00082AEA">
              <w:rPr>
                <w:rFonts w:cs="Arial"/>
                <w:color w:val="000000"/>
                <w:sz w:val="18"/>
              </w:rPr>
              <w:t>755 (92%)</w:t>
            </w:r>
          </w:p>
        </w:tc>
      </w:tr>
      <w:tr w:rsidR="006D00FC" w:rsidRPr="00082AEA" w:rsidTr="00EE71BC">
        <w:trPr>
          <w:trHeight w:val="142"/>
          <w:jc w:val="center"/>
        </w:trPr>
        <w:tc>
          <w:tcPr>
            <w:tcW w:w="2418" w:type="dxa"/>
          </w:tcPr>
          <w:p w:rsidR="006D00FC" w:rsidRPr="00082AEA" w:rsidRDefault="00E12B27" w:rsidP="00E8508B">
            <w:pPr>
              <w:autoSpaceDE w:val="0"/>
              <w:autoSpaceDN w:val="0"/>
              <w:adjustRightInd w:val="0"/>
              <w:jc w:val="left"/>
              <w:rPr>
                <w:rFonts w:cs="Arial"/>
                <w:color w:val="000000"/>
                <w:sz w:val="18"/>
              </w:rPr>
            </w:pPr>
            <w:r w:rsidRPr="00082AEA">
              <w:rPr>
                <w:rFonts w:cs="Arial"/>
                <w:color w:val="000000"/>
                <w:sz w:val="18"/>
              </w:rPr>
              <w:t>Teléfono móvil</w:t>
            </w:r>
            <w:r w:rsidR="006D00FC" w:rsidRPr="00082AEA">
              <w:rPr>
                <w:rFonts w:cs="Arial"/>
                <w:color w:val="000000"/>
                <w:sz w:val="18"/>
              </w:rPr>
              <w:t xml:space="preserve"> </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18</w:t>
            </w:r>
            <w:r w:rsidR="009643C0" w:rsidRPr="00082AEA">
              <w:rPr>
                <w:rFonts w:cs="Arial"/>
                <w:color w:val="000000"/>
                <w:sz w:val="18"/>
              </w:rPr>
              <w:t>.</w:t>
            </w:r>
            <w:r w:rsidRPr="00082AEA">
              <w:rPr>
                <w:rFonts w:cs="Arial"/>
                <w:color w:val="000000"/>
                <w:sz w:val="18"/>
              </w:rPr>
              <w:t>499 (10%)</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17</w:t>
            </w:r>
            <w:r w:rsidR="009643C0" w:rsidRPr="00082AEA">
              <w:rPr>
                <w:rFonts w:cs="Arial"/>
                <w:color w:val="000000"/>
                <w:sz w:val="18"/>
              </w:rPr>
              <w:t>.</w:t>
            </w:r>
            <w:r w:rsidRPr="00082AEA">
              <w:rPr>
                <w:rFonts w:cs="Arial"/>
                <w:color w:val="000000"/>
                <w:sz w:val="18"/>
              </w:rPr>
              <w:t>971 (9%)</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11</w:t>
            </w:r>
            <w:r w:rsidR="009643C0" w:rsidRPr="00082AEA">
              <w:rPr>
                <w:rFonts w:cs="Arial"/>
                <w:color w:val="000000"/>
                <w:sz w:val="18"/>
              </w:rPr>
              <w:t>.</w:t>
            </w:r>
            <w:r w:rsidRPr="00082AEA">
              <w:rPr>
                <w:rFonts w:cs="Arial"/>
                <w:color w:val="000000"/>
                <w:sz w:val="18"/>
              </w:rPr>
              <w:t xml:space="preserve">645 (6%) </w:t>
            </w:r>
          </w:p>
        </w:tc>
      </w:tr>
      <w:tr w:rsidR="006D00FC" w:rsidRPr="00082AEA" w:rsidTr="00EE71BC">
        <w:trPr>
          <w:trHeight w:val="142"/>
          <w:jc w:val="center"/>
        </w:trPr>
        <w:tc>
          <w:tcPr>
            <w:tcW w:w="2418" w:type="dxa"/>
          </w:tcPr>
          <w:p w:rsidR="006D00FC" w:rsidRPr="00082AEA" w:rsidRDefault="00E12B27" w:rsidP="00E8508B">
            <w:pPr>
              <w:autoSpaceDE w:val="0"/>
              <w:autoSpaceDN w:val="0"/>
              <w:adjustRightInd w:val="0"/>
              <w:jc w:val="left"/>
              <w:rPr>
                <w:rFonts w:cs="Arial"/>
                <w:color w:val="000000"/>
                <w:sz w:val="18"/>
              </w:rPr>
            </w:pPr>
            <w:r w:rsidRPr="00082AEA">
              <w:rPr>
                <w:rFonts w:cs="Arial"/>
                <w:color w:val="000000"/>
                <w:sz w:val="18"/>
              </w:rPr>
              <w:t>Tableta</w:t>
            </w:r>
            <w:r w:rsidR="006D00FC" w:rsidRPr="00082AEA">
              <w:rPr>
                <w:rFonts w:cs="Arial"/>
                <w:color w:val="000000"/>
                <w:sz w:val="18"/>
              </w:rPr>
              <w:t xml:space="preserve"> </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3</w:t>
            </w:r>
            <w:r w:rsidR="009643C0" w:rsidRPr="00082AEA">
              <w:rPr>
                <w:rFonts w:cs="Arial"/>
                <w:color w:val="000000"/>
                <w:sz w:val="18"/>
              </w:rPr>
              <w:t>.</w:t>
            </w:r>
            <w:r w:rsidRPr="00082AEA">
              <w:rPr>
                <w:rFonts w:cs="Arial"/>
                <w:color w:val="000000"/>
                <w:sz w:val="18"/>
              </w:rPr>
              <w:t>450 (2%)</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3</w:t>
            </w:r>
            <w:r w:rsidR="009643C0" w:rsidRPr="00082AEA">
              <w:rPr>
                <w:rFonts w:cs="Arial"/>
                <w:color w:val="000000"/>
                <w:sz w:val="18"/>
              </w:rPr>
              <w:t>.</w:t>
            </w:r>
            <w:r w:rsidRPr="00082AEA">
              <w:rPr>
                <w:rFonts w:cs="Arial"/>
                <w:color w:val="000000"/>
                <w:sz w:val="18"/>
              </w:rPr>
              <w:t>848 (2%)</w:t>
            </w:r>
          </w:p>
        </w:tc>
        <w:tc>
          <w:tcPr>
            <w:tcW w:w="1710" w:type="dxa"/>
          </w:tcPr>
          <w:p w:rsidR="006D00FC" w:rsidRPr="00082AEA" w:rsidRDefault="006D00FC" w:rsidP="009B45E2">
            <w:pPr>
              <w:tabs>
                <w:tab w:val="decimal" w:pos="797"/>
              </w:tabs>
              <w:autoSpaceDE w:val="0"/>
              <w:autoSpaceDN w:val="0"/>
              <w:adjustRightInd w:val="0"/>
              <w:jc w:val="left"/>
              <w:rPr>
                <w:rFonts w:cs="Arial"/>
                <w:color w:val="000000"/>
                <w:sz w:val="18"/>
              </w:rPr>
            </w:pPr>
            <w:r w:rsidRPr="00082AEA">
              <w:rPr>
                <w:rFonts w:cs="Arial"/>
                <w:color w:val="000000"/>
                <w:sz w:val="18"/>
              </w:rPr>
              <w:t>4</w:t>
            </w:r>
            <w:r w:rsidR="009643C0" w:rsidRPr="00082AEA">
              <w:rPr>
                <w:rFonts w:cs="Arial"/>
                <w:color w:val="000000"/>
                <w:sz w:val="18"/>
              </w:rPr>
              <w:t>.</w:t>
            </w:r>
            <w:r w:rsidRPr="00082AEA">
              <w:rPr>
                <w:rFonts w:cs="Arial"/>
                <w:color w:val="000000"/>
                <w:sz w:val="18"/>
              </w:rPr>
              <w:t xml:space="preserve">134 (2%) </w:t>
            </w:r>
          </w:p>
        </w:tc>
      </w:tr>
    </w:tbl>
    <w:p w:rsidR="006D00FC" w:rsidRPr="00082AEA" w:rsidRDefault="006D00FC" w:rsidP="006D00FC">
      <w:pPr>
        <w:rPr>
          <w:sz w:val="18"/>
        </w:rPr>
      </w:pPr>
    </w:p>
    <w:p w:rsidR="006D00FC" w:rsidRPr="00082AEA" w:rsidRDefault="006D00FC" w:rsidP="006D00FC">
      <w:pPr>
        <w:rPr>
          <w:sz w:val="18"/>
        </w:rPr>
      </w:pPr>
    </w:p>
    <w:p w:rsidR="006D00FC" w:rsidRPr="00082AEA" w:rsidRDefault="006D00FC" w:rsidP="006D00FC">
      <w:pPr>
        <w:pStyle w:val="Heading6"/>
      </w:pPr>
    </w:p>
    <w:p w:rsidR="006D00FC" w:rsidRPr="00082AEA" w:rsidRDefault="006D00FC" w:rsidP="00EE71BC">
      <w:pPr>
        <w:pStyle w:val="Heading6"/>
        <w:keepNext/>
      </w:pPr>
      <w:bookmarkStart w:id="159" w:name="_Toc336339259"/>
      <w:bookmarkStart w:id="160" w:name="_Toc528352621"/>
      <w:r w:rsidRPr="00082AEA">
        <w:lastRenderedPageBreak/>
        <w:t>2.</w:t>
      </w:r>
      <w:r w:rsidR="009B45E2" w:rsidRPr="00082AEA">
        <w:t xml:space="preserve"> </w:t>
      </w:r>
      <w:bookmarkEnd w:id="159"/>
      <w:r w:rsidR="00C800B8" w:rsidRPr="00082AEA">
        <w:t>Fomento del conocimiento de la función y las actividades de la UPOV destinadas a los sectores interesados</w:t>
      </w:r>
      <w:bookmarkEnd w:id="160"/>
    </w:p>
    <w:p w:rsidR="006D00FC" w:rsidRPr="00082AEA" w:rsidRDefault="006D00FC" w:rsidP="00EE71BC">
      <w:pPr>
        <w:keepNext/>
        <w:rPr>
          <w:b/>
          <w:bCs/>
          <w:sz w:val="18"/>
          <w:szCs w:val="18"/>
        </w:rPr>
      </w:pPr>
    </w:p>
    <w:p w:rsidR="006D00FC" w:rsidRPr="00082AEA" w:rsidRDefault="00C800B8" w:rsidP="00C800B8">
      <w:pPr>
        <w:pStyle w:val="Heading8"/>
      </w:pPr>
      <w:bookmarkStart w:id="161" w:name="_Toc528352622"/>
      <w:r w:rsidRPr="00082AEA">
        <w:t>a) Información y material orientado a los obtentores</w:t>
      </w:r>
      <w:r w:rsidR="00C6592F" w:rsidRPr="00082AEA">
        <w:t xml:space="preserve">, </w:t>
      </w:r>
      <w:r w:rsidRPr="00082AEA">
        <w:t>productores de semillas o multiplicadores de plantas</w:t>
      </w:r>
      <w:r w:rsidR="00C6592F" w:rsidRPr="00082AEA">
        <w:t xml:space="preserve">, </w:t>
      </w:r>
      <w:r w:rsidRPr="00082AEA">
        <w:t>agricultores</w:t>
      </w:r>
      <w:r w:rsidR="00C6592F" w:rsidRPr="00082AEA">
        <w:t xml:space="preserve">, </w:t>
      </w:r>
      <w:r w:rsidRPr="00082AEA">
        <w:t>transformadores</w:t>
      </w:r>
      <w:r w:rsidR="00C6592F" w:rsidRPr="00082AEA">
        <w:t xml:space="preserve">, </w:t>
      </w:r>
      <w:r w:rsidRPr="00082AEA">
        <w:t>mayoristas o minoristas y encargados de formular políticas disponible en el sitio web de la UPOV y en otros medios</w:t>
      </w:r>
      <w:bookmarkEnd w:id="161"/>
    </w:p>
    <w:p w:rsidR="006D00FC" w:rsidRPr="00082AEA" w:rsidRDefault="00C800B8" w:rsidP="006D00FC">
      <w:pPr>
        <w:pStyle w:val="result"/>
      </w:pPr>
      <w:r w:rsidRPr="00082AEA">
        <w:t>Véase en el subprograma UV.4</w:t>
      </w:r>
      <w:r w:rsidR="00C6592F" w:rsidRPr="00082AEA">
        <w:t xml:space="preserve">, </w:t>
      </w:r>
      <w:r w:rsidRPr="00082AEA">
        <w:t>el indicador de rendimiento</w:t>
      </w:r>
      <w:r w:rsidR="00C6592F" w:rsidRPr="00082AEA">
        <w:t> 1</w:t>
      </w:r>
      <w:r w:rsidR="00945C87" w:rsidRPr="00082AEA">
        <w:t xml:space="preserve"> </w:t>
      </w:r>
      <w:r w:rsidRPr="00082AEA">
        <w:t>“Fomento del conocimiento que tiene el público de la función y las actividades de la UPOV”</w:t>
      </w:r>
      <w:r w:rsidR="00C6592F" w:rsidRPr="00082AEA">
        <w:t xml:space="preserve">, </w:t>
      </w:r>
      <w:r w:rsidR="00F17E36" w:rsidRPr="00082AEA">
        <w:t>sección </w:t>
      </w:r>
      <w:r w:rsidRPr="00082AEA">
        <w:t>a)</w:t>
      </w:r>
      <w:r w:rsidR="00F17E36" w:rsidRPr="00082AEA">
        <w:t>.</w:t>
      </w:r>
    </w:p>
    <w:p w:rsidR="006D00FC" w:rsidRPr="00082AEA" w:rsidRDefault="006D00FC" w:rsidP="006D00FC"/>
    <w:p w:rsidR="006D00FC" w:rsidRPr="00082AEA" w:rsidRDefault="00F17E36" w:rsidP="005E2783">
      <w:pPr>
        <w:pStyle w:val="Heading8"/>
      </w:pPr>
      <w:bookmarkStart w:id="162" w:name="_Toc528352623"/>
      <w:r w:rsidRPr="00082AEA">
        <w:t>b) Artículos de publicaciones pertinentes a los que ha contribuido la UPOV</w:t>
      </w:r>
      <w:bookmarkEnd w:id="162"/>
    </w:p>
    <w:p w:rsidR="006D00FC" w:rsidRPr="00082AEA" w:rsidRDefault="005E2783" w:rsidP="005E2783">
      <w:pPr>
        <w:pStyle w:val="ListParagraph"/>
        <w:numPr>
          <w:ilvl w:val="0"/>
          <w:numId w:val="36"/>
        </w:numPr>
        <w:spacing w:after="120"/>
        <w:ind w:left="714" w:hanging="357"/>
        <w:contextualSpacing w:val="0"/>
        <w:jc w:val="left"/>
        <w:rPr>
          <w:sz w:val="18"/>
          <w:szCs w:val="18"/>
        </w:rPr>
      </w:pPr>
      <w:r w:rsidRPr="00082AEA">
        <w:rPr>
          <w:sz w:val="18"/>
          <w:szCs w:val="18"/>
        </w:rPr>
        <w:t>Contribución de la Oficina de la UPOV al boletín informativo del ICARDA</w:t>
      </w:r>
      <w:r w:rsidR="007F454F" w:rsidRPr="00082AEA">
        <w:rPr>
          <w:sz w:val="18"/>
          <w:szCs w:val="18"/>
        </w:rPr>
        <w:t xml:space="preserve"> </w:t>
      </w:r>
      <w:r w:rsidRPr="00082AEA">
        <w:rPr>
          <w:i/>
          <w:iCs/>
          <w:sz w:val="18"/>
          <w:szCs w:val="18"/>
        </w:rPr>
        <w:t>Seed</w:t>
      </w:r>
      <w:r w:rsidR="007F454F" w:rsidRPr="00082AEA">
        <w:rPr>
          <w:i/>
          <w:iCs/>
          <w:sz w:val="18"/>
          <w:szCs w:val="18"/>
        </w:rPr>
        <w:t> </w:t>
      </w:r>
      <w:r w:rsidRPr="00082AEA">
        <w:rPr>
          <w:i/>
          <w:iCs/>
          <w:sz w:val="18"/>
          <w:szCs w:val="18"/>
        </w:rPr>
        <w:t>Info</w:t>
      </w:r>
      <w:r w:rsidR="00C6592F" w:rsidRPr="00082AEA">
        <w:rPr>
          <w:i/>
          <w:iCs/>
          <w:sz w:val="18"/>
          <w:szCs w:val="18"/>
        </w:rPr>
        <w:t xml:space="preserve">, </w:t>
      </w:r>
      <w:r w:rsidRPr="00082AEA">
        <w:rPr>
          <w:sz w:val="18"/>
          <w:szCs w:val="18"/>
        </w:rPr>
        <w:t>Nº 52 de enero de 2017 (véase</w:t>
      </w:r>
      <w:r w:rsidR="006D00FC" w:rsidRPr="00082AEA">
        <w:rPr>
          <w:sz w:val="18"/>
          <w:szCs w:val="18"/>
        </w:rPr>
        <w:t xml:space="preserve"> </w:t>
      </w:r>
      <w:hyperlink r:id="rId67" w:history="1">
        <w:r w:rsidR="006D00FC" w:rsidRPr="00082AEA">
          <w:rPr>
            <w:rStyle w:val="Hyperlink"/>
            <w:sz w:val="18"/>
            <w:szCs w:val="18"/>
          </w:rPr>
          <w:t>https://apps.icarda.org/wsInternet/wsInternet.asmx/DownloadFileToLocal?filePath=Tools_and_guidelines/SeedInfo_52.pdf&amp;fileName=SeedInfo_52.pdf</w:t>
        </w:r>
      </w:hyperlink>
      <w:r w:rsidR="006D00FC" w:rsidRPr="00082AEA">
        <w:rPr>
          <w:sz w:val="18"/>
          <w:szCs w:val="18"/>
        </w:rPr>
        <w:t>)</w:t>
      </w:r>
    </w:p>
    <w:p w:rsidR="006D00FC" w:rsidRPr="00082AEA" w:rsidRDefault="005E2783" w:rsidP="00EC01F3">
      <w:pPr>
        <w:pStyle w:val="ListParagraph"/>
        <w:numPr>
          <w:ilvl w:val="0"/>
          <w:numId w:val="36"/>
        </w:numPr>
        <w:spacing w:after="120"/>
        <w:ind w:left="714" w:hanging="357"/>
        <w:contextualSpacing w:val="0"/>
        <w:jc w:val="left"/>
        <w:rPr>
          <w:sz w:val="18"/>
          <w:szCs w:val="18"/>
        </w:rPr>
      </w:pPr>
      <w:r w:rsidRPr="00082AEA">
        <w:rPr>
          <w:sz w:val="18"/>
          <w:szCs w:val="18"/>
        </w:rPr>
        <w:t xml:space="preserve">Contribución de la Oficina de la UPOV al boletín informativo del </w:t>
      </w:r>
      <w:r w:rsidR="007F454F" w:rsidRPr="00082AEA">
        <w:rPr>
          <w:sz w:val="18"/>
          <w:szCs w:val="18"/>
        </w:rPr>
        <w:t xml:space="preserve">ICARDA </w:t>
      </w:r>
      <w:r w:rsidR="007F454F" w:rsidRPr="00082AEA">
        <w:rPr>
          <w:i/>
          <w:iCs/>
          <w:sz w:val="18"/>
          <w:szCs w:val="18"/>
        </w:rPr>
        <w:t>Seed Info</w:t>
      </w:r>
      <w:r w:rsidR="00C6592F" w:rsidRPr="00082AEA">
        <w:rPr>
          <w:i/>
          <w:iCs/>
          <w:sz w:val="18"/>
          <w:szCs w:val="18"/>
        </w:rPr>
        <w:t xml:space="preserve">, </w:t>
      </w:r>
      <w:r w:rsidRPr="00082AEA">
        <w:rPr>
          <w:sz w:val="18"/>
          <w:szCs w:val="18"/>
        </w:rPr>
        <w:t>Nº 53 de julio de 2017 (véase</w:t>
      </w:r>
      <w:r w:rsidR="006D00FC" w:rsidRPr="00082AEA">
        <w:rPr>
          <w:sz w:val="18"/>
          <w:szCs w:val="18"/>
        </w:rPr>
        <w:t xml:space="preserve"> </w:t>
      </w:r>
      <w:hyperlink r:id="rId68" w:history="1">
        <w:r w:rsidR="006D00FC" w:rsidRPr="00082AEA">
          <w:rPr>
            <w:rStyle w:val="Hyperlink"/>
            <w:sz w:val="18"/>
            <w:szCs w:val="18"/>
          </w:rPr>
          <w:t>http://www.icarda.org/sites/default/files/Seed_Info_53.pdf</w:t>
        </w:r>
      </w:hyperlink>
      <w:r w:rsidR="006D00FC" w:rsidRPr="00082AEA">
        <w:rPr>
          <w:sz w:val="18"/>
          <w:szCs w:val="18"/>
        </w:rPr>
        <w:t xml:space="preserve">) </w:t>
      </w:r>
    </w:p>
    <w:p w:rsidR="006D00FC" w:rsidRPr="00082AEA" w:rsidRDefault="00EC01F3" w:rsidP="00EC01F3">
      <w:pPr>
        <w:pStyle w:val="ListParagraph"/>
        <w:numPr>
          <w:ilvl w:val="0"/>
          <w:numId w:val="36"/>
        </w:numPr>
        <w:spacing w:after="120"/>
        <w:ind w:left="714" w:hanging="357"/>
        <w:contextualSpacing w:val="0"/>
        <w:jc w:val="left"/>
        <w:rPr>
          <w:sz w:val="18"/>
          <w:szCs w:val="18"/>
        </w:rPr>
      </w:pPr>
      <w:r w:rsidRPr="00082AEA">
        <w:rPr>
          <w:sz w:val="18"/>
          <w:szCs w:val="18"/>
        </w:rPr>
        <w:t>Entrevista durante el sexto Congreso de Semillas de las Américas</w:t>
      </w:r>
      <w:r w:rsidR="00C6592F" w:rsidRPr="00082AEA">
        <w:rPr>
          <w:sz w:val="18"/>
          <w:szCs w:val="18"/>
        </w:rPr>
        <w:t xml:space="preserve">, </w:t>
      </w:r>
      <w:r w:rsidRPr="00082AEA">
        <w:rPr>
          <w:sz w:val="18"/>
          <w:szCs w:val="18"/>
        </w:rPr>
        <w:t>organizado por la SAA</w:t>
      </w:r>
      <w:r w:rsidR="00C6592F" w:rsidRPr="00082AEA">
        <w:rPr>
          <w:sz w:val="18"/>
          <w:szCs w:val="18"/>
        </w:rPr>
        <w:t xml:space="preserve">, </w:t>
      </w:r>
      <w:r w:rsidRPr="00082AEA">
        <w:rPr>
          <w:sz w:val="18"/>
          <w:szCs w:val="18"/>
        </w:rPr>
        <w:t>del</w:t>
      </w:r>
      <w:r w:rsidR="00C6592F" w:rsidRPr="00082AEA">
        <w:rPr>
          <w:sz w:val="18"/>
          <w:szCs w:val="18"/>
        </w:rPr>
        <w:t> 5</w:t>
      </w:r>
      <w:r w:rsidRPr="00082AEA">
        <w:rPr>
          <w:sz w:val="18"/>
          <w:szCs w:val="18"/>
        </w:rPr>
        <w:t xml:space="preserve"> al 7 de septiembre de 2017</w:t>
      </w:r>
      <w:r w:rsidR="00C6592F" w:rsidRPr="00082AEA">
        <w:rPr>
          <w:sz w:val="18"/>
          <w:szCs w:val="18"/>
        </w:rPr>
        <w:t xml:space="preserve">, </w:t>
      </w:r>
      <w:r w:rsidRPr="00082AEA">
        <w:rPr>
          <w:sz w:val="18"/>
          <w:szCs w:val="18"/>
        </w:rPr>
        <w:t>en Cartagena de Indias (Colombia) para la revista en línea</w:t>
      </w:r>
      <w:r w:rsidR="007F454F" w:rsidRPr="00082AEA">
        <w:rPr>
          <w:sz w:val="18"/>
          <w:szCs w:val="18"/>
        </w:rPr>
        <w:t xml:space="preserve"> </w:t>
      </w:r>
      <w:r w:rsidRPr="00082AEA">
        <w:rPr>
          <w:i/>
          <w:iCs/>
          <w:sz w:val="18"/>
          <w:szCs w:val="18"/>
        </w:rPr>
        <w:t>Seed</w:t>
      </w:r>
      <w:r w:rsidR="007F454F" w:rsidRPr="00082AEA">
        <w:rPr>
          <w:i/>
          <w:iCs/>
          <w:sz w:val="18"/>
          <w:szCs w:val="18"/>
        </w:rPr>
        <w:t> </w:t>
      </w:r>
      <w:r w:rsidRPr="00082AEA">
        <w:rPr>
          <w:i/>
          <w:iCs/>
          <w:sz w:val="18"/>
          <w:szCs w:val="18"/>
        </w:rPr>
        <w:t>World</w:t>
      </w:r>
      <w:r w:rsidRPr="00082AEA">
        <w:rPr>
          <w:sz w:val="18"/>
          <w:szCs w:val="18"/>
        </w:rPr>
        <w:t>.</w:t>
      </w:r>
      <w:r w:rsidR="006D00FC" w:rsidRPr="00082AEA">
        <w:rPr>
          <w:sz w:val="18"/>
          <w:szCs w:val="18"/>
        </w:rPr>
        <w:t xml:space="preserve"> </w:t>
      </w:r>
      <w:r w:rsidRPr="00082AEA">
        <w:rPr>
          <w:sz w:val="18"/>
          <w:szCs w:val="18"/>
        </w:rPr>
        <w:t>El video está disponible en el siguiente enlace:</w:t>
      </w:r>
      <w:r w:rsidR="007D4E27" w:rsidRPr="00082AEA">
        <w:rPr>
          <w:sz w:val="18"/>
          <w:szCs w:val="18"/>
        </w:rPr>
        <w:br/>
      </w:r>
      <w:hyperlink r:id="rId69" w:history="1">
        <w:r w:rsidR="006D00FC" w:rsidRPr="00082AEA">
          <w:rPr>
            <w:rStyle w:val="Hyperlink"/>
            <w:sz w:val="18"/>
            <w:szCs w:val="18"/>
          </w:rPr>
          <w:t>http://seedworld.com/leontino-rezede-taveira-upov-farmers-benefit-variety-protection-facilitating-breeders/</w:t>
        </w:r>
      </w:hyperlink>
    </w:p>
    <w:p w:rsidR="006D00FC" w:rsidRPr="00082AEA" w:rsidRDefault="00B84743" w:rsidP="00B84743">
      <w:pPr>
        <w:pStyle w:val="ListParagraph"/>
        <w:numPr>
          <w:ilvl w:val="0"/>
          <w:numId w:val="36"/>
        </w:numPr>
        <w:spacing w:after="120"/>
        <w:contextualSpacing w:val="0"/>
        <w:jc w:val="left"/>
        <w:rPr>
          <w:sz w:val="18"/>
          <w:szCs w:val="18"/>
        </w:rPr>
      </w:pPr>
      <w:r w:rsidRPr="00082AEA">
        <w:rPr>
          <w:sz w:val="18"/>
          <w:szCs w:val="18"/>
        </w:rPr>
        <w:t>Entrevista durante la Reunión anual de la ASTA</w:t>
      </w:r>
      <w:r w:rsidR="00C6592F" w:rsidRPr="00082AEA">
        <w:rPr>
          <w:sz w:val="18"/>
          <w:szCs w:val="18"/>
        </w:rPr>
        <w:t xml:space="preserve">, </w:t>
      </w:r>
      <w:r w:rsidRPr="00082AEA">
        <w:rPr>
          <w:sz w:val="18"/>
          <w:szCs w:val="18"/>
        </w:rPr>
        <w:t>celebrada en Chicago (Estados Unidos de América)</w:t>
      </w:r>
      <w:r w:rsidR="00C6592F" w:rsidRPr="00082AEA">
        <w:rPr>
          <w:sz w:val="18"/>
          <w:szCs w:val="18"/>
        </w:rPr>
        <w:t xml:space="preserve">, </w:t>
      </w:r>
      <w:r w:rsidRPr="00082AEA">
        <w:rPr>
          <w:sz w:val="18"/>
          <w:szCs w:val="18"/>
        </w:rPr>
        <w:t>del</w:t>
      </w:r>
      <w:r w:rsidR="00C6592F" w:rsidRPr="00082AEA">
        <w:rPr>
          <w:sz w:val="18"/>
          <w:szCs w:val="18"/>
        </w:rPr>
        <w:t> 4</w:t>
      </w:r>
      <w:r w:rsidRPr="00082AEA">
        <w:rPr>
          <w:sz w:val="18"/>
          <w:szCs w:val="18"/>
        </w:rPr>
        <w:t xml:space="preserve"> al</w:t>
      </w:r>
      <w:r w:rsidR="00C6592F" w:rsidRPr="00082AEA">
        <w:rPr>
          <w:sz w:val="18"/>
          <w:szCs w:val="18"/>
        </w:rPr>
        <w:t> 8</w:t>
      </w:r>
      <w:r w:rsidRPr="00082AEA">
        <w:rPr>
          <w:sz w:val="18"/>
          <w:szCs w:val="18"/>
        </w:rPr>
        <w:t xml:space="preserve"> de diciembre de </w:t>
      </w:r>
      <w:r w:rsidR="00EC01F3" w:rsidRPr="00082AEA">
        <w:rPr>
          <w:sz w:val="18"/>
          <w:szCs w:val="18"/>
        </w:rPr>
        <w:t>2017.</w:t>
      </w:r>
      <w:r w:rsidR="006D00FC" w:rsidRPr="00082AEA">
        <w:rPr>
          <w:sz w:val="18"/>
          <w:szCs w:val="18"/>
        </w:rPr>
        <w:t xml:space="preserve"> </w:t>
      </w:r>
      <w:r w:rsidRPr="00082AEA">
        <w:rPr>
          <w:sz w:val="18"/>
          <w:szCs w:val="18"/>
        </w:rPr>
        <w:t>El video está disponible en el siguiente enlace:</w:t>
      </w:r>
      <w:r w:rsidR="006D00FC" w:rsidRPr="00082AEA">
        <w:rPr>
          <w:sz w:val="18"/>
          <w:szCs w:val="18"/>
        </w:rPr>
        <w:t xml:space="preserve"> </w:t>
      </w:r>
      <w:r w:rsidR="006D00FC" w:rsidRPr="00082AEA">
        <w:rPr>
          <w:sz w:val="18"/>
          <w:szCs w:val="18"/>
        </w:rPr>
        <w:br/>
      </w:r>
      <w:hyperlink r:id="rId70" w:history="1">
        <w:r w:rsidR="006D00FC" w:rsidRPr="00082AEA">
          <w:rPr>
            <w:rStyle w:val="Hyperlink"/>
            <w:sz w:val="18"/>
            <w:szCs w:val="18"/>
          </w:rPr>
          <w:t>http://seedworld.com/ben-rivoire-upov-world-seed-partnership-pbr-application-tool-75-countries-growing/</w:t>
        </w:r>
      </w:hyperlink>
    </w:p>
    <w:p w:rsidR="006D00FC" w:rsidRPr="00082AEA" w:rsidRDefault="00B84743" w:rsidP="000F4307">
      <w:pPr>
        <w:pStyle w:val="ListParagraph"/>
        <w:numPr>
          <w:ilvl w:val="0"/>
          <w:numId w:val="36"/>
        </w:numPr>
        <w:spacing w:after="120"/>
        <w:contextualSpacing w:val="0"/>
        <w:jc w:val="left"/>
        <w:rPr>
          <w:sz w:val="18"/>
          <w:szCs w:val="18"/>
        </w:rPr>
      </w:pPr>
      <w:r w:rsidRPr="00082AEA">
        <w:rPr>
          <w:sz w:val="18"/>
          <w:szCs w:val="18"/>
        </w:rPr>
        <w:t>Contribución de la Oficina de la UPOV al capítulo</w:t>
      </w:r>
      <w:r w:rsidR="00C6592F" w:rsidRPr="00082AEA">
        <w:rPr>
          <w:sz w:val="18"/>
          <w:szCs w:val="18"/>
        </w:rPr>
        <w:t> 1</w:t>
      </w:r>
      <w:r w:rsidRPr="00082AEA">
        <w:rPr>
          <w:sz w:val="18"/>
          <w:szCs w:val="18"/>
        </w:rPr>
        <w:t>1</w:t>
      </w:r>
      <w:r w:rsidR="007F454F" w:rsidRPr="00082AEA">
        <w:rPr>
          <w:sz w:val="18"/>
          <w:szCs w:val="18"/>
        </w:rPr>
        <w:t xml:space="preserve"> “</w:t>
      </w:r>
      <w:r w:rsidRPr="00082AEA">
        <w:rPr>
          <w:i/>
          <w:iCs/>
          <w:sz w:val="18"/>
          <w:szCs w:val="18"/>
        </w:rPr>
        <w:t>Plant Varieties: The International Convention for the Protection of New Varieties of Plants (1991 Act)”</w:t>
      </w:r>
      <w:r w:rsidRPr="00082AEA">
        <w:rPr>
          <w:sz w:val="18"/>
          <w:szCs w:val="18"/>
        </w:rPr>
        <w:t xml:space="preserve"> </w:t>
      </w:r>
      <w:r w:rsidR="000F4307" w:rsidRPr="00082AEA">
        <w:rPr>
          <w:sz w:val="18"/>
          <w:szCs w:val="18"/>
        </w:rPr>
        <w:t xml:space="preserve">(Variedades vegetales: el Convenio internacional para la Protección de las Obtenciones Vegetales </w:t>
      </w:r>
      <w:r w:rsidRPr="00082AEA">
        <w:rPr>
          <w:sz w:val="18"/>
          <w:szCs w:val="18"/>
        </w:rPr>
        <w:t>(Acta de</w:t>
      </w:r>
      <w:r w:rsidR="00C6592F" w:rsidRPr="00082AEA">
        <w:rPr>
          <w:sz w:val="18"/>
          <w:szCs w:val="18"/>
        </w:rPr>
        <w:t> 1</w:t>
      </w:r>
      <w:r w:rsidRPr="00082AEA">
        <w:rPr>
          <w:sz w:val="18"/>
          <w:szCs w:val="18"/>
        </w:rPr>
        <w:t xml:space="preserve">991)) del libro de la </w:t>
      </w:r>
      <w:r w:rsidR="00C72693" w:rsidRPr="00082AEA">
        <w:rPr>
          <w:sz w:val="18"/>
          <w:szCs w:val="18"/>
        </w:rPr>
        <w:t>OMPI “</w:t>
      </w:r>
      <w:r w:rsidRPr="00082AEA">
        <w:rPr>
          <w:i/>
          <w:iCs/>
          <w:sz w:val="18"/>
          <w:szCs w:val="18"/>
        </w:rPr>
        <w:t>Introduction to Intellectual Property: Theory and Practice”</w:t>
      </w:r>
      <w:r w:rsidR="00C72693" w:rsidRPr="00082AEA">
        <w:rPr>
          <w:iCs/>
          <w:sz w:val="18"/>
          <w:szCs w:val="18"/>
        </w:rPr>
        <w:t xml:space="preserve"> (</w:t>
      </w:r>
      <w:r w:rsidRPr="00082AEA">
        <w:rPr>
          <w:sz w:val="18"/>
          <w:szCs w:val="18"/>
        </w:rPr>
        <w:t>Introducción a la propiedad intelectual: teoría y práctica) de Wolters Kluwer</w:t>
      </w:r>
      <w:r w:rsidR="00C6592F" w:rsidRPr="00082AEA">
        <w:rPr>
          <w:sz w:val="18"/>
          <w:szCs w:val="18"/>
        </w:rPr>
        <w:t xml:space="preserve">, </w:t>
      </w:r>
      <w:r w:rsidRPr="00082AEA">
        <w:rPr>
          <w:sz w:val="18"/>
          <w:szCs w:val="18"/>
        </w:rPr>
        <w:t xml:space="preserve">segunda edición </w:t>
      </w:r>
      <w:r w:rsidR="00C72693" w:rsidRPr="00082AEA">
        <w:rPr>
          <w:sz w:val="18"/>
          <w:szCs w:val="18"/>
        </w:rPr>
        <w:t>(</w:t>
      </w:r>
      <w:r w:rsidRPr="00082AEA">
        <w:rPr>
          <w:sz w:val="18"/>
          <w:szCs w:val="18"/>
        </w:rPr>
        <w:t>2017</w:t>
      </w:r>
      <w:r w:rsidR="00C72693" w:rsidRPr="00082AEA">
        <w:rPr>
          <w:sz w:val="18"/>
          <w:szCs w:val="18"/>
        </w:rPr>
        <w:t>)</w:t>
      </w:r>
      <w:r w:rsidR="00C6592F" w:rsidRPr="00082AEA">
        <w:rPr>
          <w:sz w:val="18"/>
          <w:szCs w:val="18"/>
        </w:rPr>
        <w:t>, 6</w:t>
      </w:r>
      <w:r w:rsidRPr="00082AEA">
        <w:rPr>
          <w:sz w:val="18"/>
          <w:szCs w:val="18"/>
        </w:rPr>
        <w:t>24 páginas</w:t>
      </w:r>
      <w:r w:rsidR="00C6592F" w:rsidRPr="00082AEA">
        <w:rPr>
          <w:sz w:val="18"/>
          <w:szCs w:val="18"/>
        </w:rPr>
        <w:t xml:space="preserve">, </w:t>
      </w:r>
      <w:r w:rsidRPr="00082AEA">
        <w:rPr>
          <w:sz w:val="18"/>
          <w:szCs w:val="18"/>
        </w:rPr>
        <w:t>ISBN:</w:t>
      </w:r>
      <w:r w:rsidR="00C6592F" w:rsidRPr="00082AEA">
        <w:rPr>
          <w:sz w:val="18"/>
          <w:szCs w:val="18"/>
        </w:rPr>
        <w:t> 9</w:t>
      </w:r>
      <w:r w:rsidR="006D00FC" w:rsidRPr="00082AEA">
        <w:rPr>
          <w:sz w:val="18"/>
          <w:szCs w:val="18"/>
        </w:rPr>
        <w:t>78-90-411-6093-5</w:t>
      </w:r>
    </w:p>
    <w:p w:rsidR="006D00FC" w:rsidRPr="00082AEA" w:rsidRDefault="006D00FC" w:rsidP="006D00FC"/>
    <w:p w:rsidR="006D00FC" w:rsidRPr="00082AEA" w:rsidRDefault="000F4307" w:rsidP="000F4307">
      <w:pPr>
        <w:pStyle w:val="Heading8"/>
        <w:keepNext/>
        <w:rPr>
          <w:szCs w:val="18"/>
        </w:rPr>
      </w:pPr>
      <w:bookmarkStart w:id="163" w:name="_Toc528352624"/>
      <w:r w:rsidRPr="00082AEA">
        <w:rPr>
          <w:szCs w:val="18"/>
        </w:rPr>
        <w:t>c) Secciones del sitio web de la UPOV destinadas específicamente a los sectores interesados</w:t>
      </w:r>
      <w:bookmarkEnd w:id="163"/>
    </w:p>
    <w:p w:rsidR="006D00FC" w:rsidRPr="00082AEA" w:rsidRDefault="000F4307" w:rsidP="006D00FC">
      <w:pPr>
        <w:keepNext/>
        <w:rPr>
          <w:sz w:val="18"/>
        </w:rPr>
      </w:pPr>
      <w:r w:rsidRPr="00082AEA">
        <w:rPr>
          <w:sz w:val="18"/>
        </w:rPr>
        <w:t>Re</w:t>
      </w:r>
      <w:r w:rsidR="00DC7A2F" w:rsidRPr="00082AEA">
        <w:rPr>
          <w:sz w:val="18"/>
        </w:rPr>
        <w:t>novación del</w:t>
      </w:r>
      <w:r w:rsidRPr="00082AEA">
        <w:rPr>
          <w:sz w:val="18"/>
        </w:rPr>
        <w:t xml:space="preserve"> </w:t>
      </w:r>
      <w:r w:rsidR="00DC7A2F" w:rsidRPr="00082AEA">
        <w:rPr>
          <w:sz w:val="18"/>
        </w:rPr>
        <w:t>sitio web de la UPOV</w:t>
      </w:r>
      <w:r w:rsidR="00C6592F" w:rsidRPr="00082AEA">
        <w:rPr>
          <w:sz w:val="18"/>
        </w:rPr>
        <w:t xml:space="preserve">, </w:t>
      </w:r>
      <w:r w:rsidRPr="00082AEA">
        <w:rPr>
          <w:sz w:val="18"/>
        </w:rPr>
        <w:t xml:space="preserve">con </w:t>
      </w:r>
      <w:r w:rsidR="00DC7A2F" w:rsidRPr="00082AEA">
        <w:rPr>
          <w:sz w:val="18"/>
        </w:rPr>
        <w:t>incorporación de las siguientes secciones destinadas específicamente a los sectores interesados</w:t>
      </w:r>
      <w:r w:rsidRPr="00082AEA">
        <w:rPr>
          <w:sz w:val="18"/>
        </w:rPr>
        <w:t>:</w:t>
      </w:r>
    </w:p>
    <w:p w:rsidR="006D00FC" w:rsidRPr="00082AEA" w:rsidRDefault="006D00FC" w:rsidP="006D00FC"/>
    <w:p w:rsidR="006D00FC" w:rsidRPr="00082AEA" w:rsidRDefault="00DC7A2F" w:rsidP="00DC7A2F">
      <w:pPr>
        <w:pStyle w:val="ListParagraph"/>
        <w:numPr>
          <w:ilvl w:val="0"/>
          <w:numId w:val="35"/>
        </w:numPr>
        <w:spacing w:after="120"/>
        <w:jc w:val="left"/>
        <w:rPr>
          <w:sz w:val="18"/>
        </w:rPr>
      </w:pPr>
      <w:r w:rsidRPr="00082AEA">
        <w:rPr>
          <w:sz w:val="18"/>
        </w:rPr>
        <w:t>Obtentores</w:t>
      </w:r>
    </w:p>
    <w:p w:rsidR="006D00FC" w:rsidRPr="00082AEA" w:rsidRDefault="00DC7A2F" w:rsidP="00DC7A2F">
      <w:pPr>
        <w:pStyle w:val="ListParagraph"/>
        <w:numPr>
          <w:ilvl w:val="0"/>
          <w:numId w:val="35"/>
        </w:numPr>
        <w:spacing w:after="120"/>
        <w:jc w:val="left"/>
        <w:rPr>
          <w:sz w:val="18"/>
        </w:rPr>
      </w:pPr>
      <w:r w:rsidRPr="00082AEA">
        <w:rPr>
          <w:sz w:val="18"/>
        </w:rPr>
        <w:t>Agricultores</w:t>
      </w:r>
    </w:p>
    <w:p w:rsidR="006D00FC" w:rsidRPr="00082AEA" w:rsidRDefault="00DC7A2F" w:rsidP="00DC7A2F">
      <w:pPr>
        <w:pStyle w:val="ListParagraph"/>
        <w:numPr>
          <w:ilvl w:val="0"/>
          <w:numId w:val="35"/>
        </w:numPr>
        <w:spacing w:after="120"/>
        <w:jc w:val="left"/>
        <w:rPr>
          <w:sz w:val="18"/>
        </w:rPr>
      </w:pPr>
      <w:r w:rsidRPr="00082AEA">
        <w:rPr>
          <w:sz w:val="18"/>
        </w:rPr>
        <w:t>Responsables de la elaboración de políticas</w:t>
      </w:r>
    </w:p>
    <w:p w:rsidR="006D00FC" w:rsidRPr="00082AEA" w:rsidRDefault="00DC7A2F" w:rsidP="00DC7A2F">
      <w:pPr>
        <w:pStyle w:val="ListParagraph"/>
        <w:numPr>
          <w:ilvl w:val="0"/>
          <w:numId w:val="35"/>
        </w:numPr>
        <w:spacing w:after="120"/>
        <w:jc w:val="left"/>
        <w:rPr>
          <w:sz w:val="18"/>
        </w:rPr>
      </w:pPr>
      <w:r w:rsidRPr="00082AEA">
        <w:rPr>
          <w:sz w:val="18"/>
        </w:rPr>
        <w:t>Público en general</w:t>
      </w:r>
    </w:p>
    <w:p w:rsidR="006D00FC" w:rsidRPr="00082AEA" w:rsidRDefault="006D00FC" w:rsidP="006D00FC">
      <w:pPr>
        <w:rPr>
          <w:sz w:val="18"/>
        </w:rPr>
      </w:pPr>
    </w:p>
    <w:p w:rsidR="006D00FC" w:rsidRPr="00082AEA" w:rsidRDefault="00F629BB" w:rsidP="00BB30AD">
      <w:pPr>
        <w:pStyle w:val="Heading9"/>
        <w:jc w:val="left"/>
      </w:pPr>
      <w:bookmarkStart w:id="164" w:name="_Toc528352625"/>
      <w:r w:rsidRPr="00082AEA">
        <w:t xml:space="preserve">Visitas </w:t>
      </w:r>
      <w:r w:rsidR="001C7B63" w:rsidRPr="00082AEA">
        <w:t>en</w:t>
      </w:r>
      <w:r w:rsidR="00C6592F" w:rsidRPr="00082AEA">
        <w:t> 2</w:t>
      </w:r>
      <w:r w:rsidR="001C7B63" w:rsidRPr="00082AEA">
        <w:t xml:space="preserve">017 </w:t>
      </w:r>
      <w:r w:rsidRPr="00082AEA">
        <w:t>a las secciones del sitio web de la UPOV destinadas específicamente a los sectores interesados</w:t>
      </w:r>
      <w:bookmarkEnd w:id="164"/>
    </w:p>
    <w:tbl>
      <w:tblPr>
        <w:tblW w:w="45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81"/>
        <w:gridCol w:w="1511"/>
        <w:gridCol w:w="1965"/>
      </w:tblGrid>
      <w:tr w:rsidR="006D00FC" w:rsidRPr="00082AEA" w:rsidTr="00C36298">
        <w:trPr>
          <w:trHeight w:val="143"/>
          <w:jc w:val="center"/>
        </w:trPr>
        <w:tc>
          <w:tcPr>
            <w:tcW w:w="1081" w:type="dxa"/>
          </w:tcPr>
          <w:p w:rsidR="006D00FC" w:rsidRPr="00082AEA" w:rsidRDefault="00BB30AD" w:rsidP="00E8508B">
            <w:pPr>
              <w:autoSpaceDE w:val="0"/>
              <w:autoSpaceDN w:val="0"/>
              <w:adjustRightInd w:val="0"/>
              <w:jc w:val="center"/>
              <w:rPr>
                <w:rFonts w:cs="Arial"/>
                <w:color w:val="000000"/>
                <w:sz w:val="18"/>
                <w:szCs w:val="18"/>
              </w:rPr>
            </w:pPr>
            <w:r w:rsidRPr="00082AEA">
              <w:rPr>
                <w:rFonts w:cs="Arial"/>
                <w:bCs/>
                <w:color w:val="000000"/>
                <w:sz w:val="18"/>
                <w:szCs w:val="18"/>
              </w:rPr>
              <w:t>Idioma</w:t>
            </w:r>
          </w:p>
        </w:tc>
        <w:tc>
          <w:tcPr>
            <w:tcW w:w="1511" w:type="dxa"/>
          </w:tcPr>
          <w:p w:rsidR="006D00FC" w:rsidRPr="00082AEA" w:rsidRDefault="00BB30AD" w:rsidP="00E8508B">
            <w:pPr>
              <w:autoSpaceDE w:val="0"/>
              <w:autoSpaceDN w:val="0"/>
              <w:adjustRightInd w:val="0"/>
              <w:jc w:val="center"/>
              <w:rPr>
                <w:rFonts w:cs="Arial"/>
                <w:color w:val="000000"/>
                <w:sz w:val="18"/>
                <w:szCs w:val="18"/>
              </w:rPr>
            </w:pPr>
            <w:r w:rsidRPr="00082AEA">
              <w:rPr>
                <w:rFonts w:cs="Arial"/>
                <w:bCs/>
                <w:color w:val="000000"/>
                <w:sz w:val="18"/>
                <w:szCs w:val="18"/>
              </w:rPr>
              <w:t>Páginas vistas</w:t>
            </w:r>
          </w:p>
        </w:tc>
        <w:tc>
          <w:tcPr>
            <w:tcW w:w="1965" w:type="dxa"/>
          </w:tcPr>
          <w:p w:rsidR="006D00FC" w:rsidRPr="00082AEA" w:rsidRDefault="00BB30AD" w:rsidP="00E8508B">
            <w:pPr>
              <w:autoSpaceDE w:val="0"/>
              <w:autoSpaceDN w:val="0"/>
              <w:adjustRightInd w:val="0"/>
              <w:jc w:val="center"/>
              <w:rPr>
                <w:rFonts w:cs="Arial"/>
                <w:bCs/>
                <w:color w:val="000000"/>
                <w:sz w:val="18"/>
                <w:szCs w:val="18"/>
              </w:rPr>
            </w:pPr>
            <w:r w:rsidRPr="00082AEA">
              <w:rPr>
                <w:rFonts w:cs="Arial"/>
                <w:bCs/>
                <w:color w:val="000000"/>
                <w:sz w:val="18"/>
                <w:szCs w:val="18"/>
              </w:rPr>
              <w:t>Páginas vistas únicas</w:t>
            </w:r>
          </w:p>
        </w:tc>
      </w:tr>
      <w:tr w:rsidR="006D00FC" w:rsidRPr="00082AEA" w:rsidTr="00C36298">
        <w:trPr>
          <w:trHeight w:val="148"/>
          <w:jc w:val="center"/>
        </w:trPr>
        <w:tc>
          <w:tcPr>
            <w:tcW w:w="1081" w:type="dxa"/>
          </w:tcPr>
          <w:p w:rsidR="006D00FC" w:rsidRPr="00082AEA" w:rsidRDefault="00BB30AD" w:rsidP="00E8508B">
            <w:pPr>
              <w:autoSpaceDE w:val="0"/>
              <w:autoSpaceDN w:val="0"/>
              <w:adjustRightInd w:val="0"/>
              <w:jc w:val="left"/>
              <w:rPr>
                <w:rFonts w:cs="Arial"/>
                <w:color w:val="000000"/>
                <w:sz w:val="18"/>
                <w:szCs w:val="18"/>
              </w:rPr>
            </w:pPr>
            <w:r w:rsidRPr="00082AEA">
              <w:rPr>
                <w:rFonts w:cs="Arial"/>
                <w:color w:val="000000"/>
                <w:sz w:val="18"/>
                <w:szCs w:val="18"/>
              </w:rPr>
              <w:t>Inglés</w:t>
            </w:r>
            <w:r w:rsidR="006D00FC" w:rsidRPr="00082AEA">
              <w:rPr>
                <w:rFonts w:cs="Arial"/>
                <w:color w:val="000000"/>
                <w:sz w:val="18"/>
                <w:szCs w:val="18"/>
              </w:rPr>
              <w:t xml:space="preserve"> </w:t>
            </w:r>
          </w:p>
        </w:tc>
        <w:tc>
          <w:tcPr>
            <w:tcW w:w="1511" w:type="dxa"/>
          </w:tcPr>
          <w:p w:rsidR="006D00FC" w:rsidRPr="00082AEA" w:rsidRDefault="006D00FC" w:rsidP="00F629BB">
            <w:pPr>
              <w:pStyle w:val="Default"/>
              <w:tabs>
                <w:tab w:val="decimal" w:pos="849"/>
              </w:tabs>
              <w:rPr>
                <w:sz w:val="18"/>
                <w:szCs w:val="18"/>
                <w:lang w:val="es-ES_tradnl"/>
              </w:rPr>
            </w:pPr>
            <w:r w:rsidRPr="00082AEA">
              <w:rPr>
                <w:sz w:val="18"/>
                <w:szCs w:val="18"/>
                <w:lang w:val="es-ES_tradnl"/>
              </w:rPr>
              <w:t>1</w:t>
            </w:r>
            <w:r w:rsidR="00F629BB" w:rsidRPr="00082AEA">
              <w:rPr>
                <w:sz w:val="18"/>
                <w:szCs w:val="18"/>
                <w:lang w:val="es-ES_tradnl"/>
              </w:rPr>
              <w:t>.</w:t>
            </w:r>
            <w:r w:rsidRPr="00082AEA">
              <w:rPr>
                <w:sz w:val="18"/>
                <w:szCs w:val="18"/>
                <w:lang w:val="es-ES_tradnl"/>
              </w:rPr>
              <w:t>546</w:t>
            </w:r>
          </w:p>
        </w:tc>
        <w:tc>
          <w:tcPr>
            <w:tcW w:w="1965" w:type="dxa"/>
          </w:tcPr>
          <w:p w:rsidR="006D00FC" w:rsidRPr="00082AEA" w:rsidRDefault="006D00FC" w:rsidP="00F629BB">
            <w:pPr>
              <w:pStyle w:val="Default"/>
              <w:tabs>
                <w:tab w:val="decimal" w:pos="835"/>
              </w:tabs>
              <w:rPr>
                <w:sz w:val="18"/>
                <w:szCs w:val="18"/>
                <w:lang w:val="es-ES_tradnl"/>
              </w:rPr>
            </w:pPr>
            <w:r w:rsidRPr="00082AEA">
              <w:rPr>
                <w:sz w:val="18"/>
                <w:szCs w:val="18"/>
                <w:lang w:val="es-ES_tradnl"/>
              </w:rPr>
              <w:t>1</w:t>
            </w:r>
            <w:r w:rsidR="00F629BB" w:rsidRPr="00082AEA">
              <w:rPr>
                <w:sz w:val="18"/>
                <w:szCs w:val="18"/>
                <w:lang w:val="es-ES_tradnl"/>
              </w:rPr>
              <w:t>.</w:t>
            </w:r>
            <w:r w:rsidRPr="00082AEA">
              <w:rPr>
                <w:sz w:val="18"/>
                <w:szCs w:val="18"/>
                <w:lang w:val="es-ES_tradnl"/>
              </w:rPr>
              <w:t>199</w:t>
            </w:r>
          </w:p>
        </w:tc>
      </w:tr>
      <w:tr w:rsidR="006D00FC" w:rsidRPr="00082AEA" w:rsidTr="00C36298">
        <w:trPr>
          <w:trHeight w:val="142"/>
          <w:jc w:val="center"/>
        </w:trPr>
        <w:tc>
          <w:tcPr>
            <w:tcW w:w="1081" w:type="dxa"/>
          </w:tcPr>
          <w:p w:rsidR="006D00FC" w:rsidRPr="00082AEA" w:rsidRDefault="00BB30AD" w:rsidP="00E8508B">
            <w:pPr>
              <w:autoSpaceDE w:val="0"/>
              <w:autoSpaceDN w:val="0"/>
              <w:adjustRightInd w:val="0"/>
              <w:jc w:val="left"/>
              <w:rPr>
                <w:rFonts w:cs="Arial"/>
                <w:color w:val="000000"/>
                <w:sz w:val="18"/>
                <w:szCs w:val="18"/>
              </w:rPr>
            </w:pPr>
            <w:r w:rsidRPr="00082AEA">
              <w:rPr>
                <w:rFonts w:cs="Arial"/>
                <w:color w:val="000000"/>
                <w:sz w:val="18"/>
                <w:szCs w:val="18"/>
              </w:rPr>
              <w:t>Español</w:t>
            </w:r>
            <w:r w:rsidR="006D00FC" w:rsidRPr="00082AEA">
              <w:rPr>
                <w:rFonts w:cs="Arial"/>
                <w:color w:val="000000"/>
                <w:sz w:val="18"/>
                <w:szCs w:val="18"/>
              </w:rPr>
              <w:t xml:space="preserve"> </w:t>
            </w:r>
          </w:p>
        </w:tc>
        <w:tc>
          <w:tcPr>
            <w:tcW w:w="1511" w:type="dxa"/>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796</w:t>
            </w:r>
          </w:p>
        </w:tc>
        <w:tc>
          <w:tcPr>
            <w:tcW w:w="1965" w:type="dxa"/>
          </w:tcPr>
          <w:p w:rsidR="006D00FC" w:rsidRPr="00082AEA" w:rsidRDefault="006D00FC" w:rsidP="009B45E2">
            <w:pPr>
              <w:pStyle w:val="Default"/>
              <w:tabs>
                <w:tab w:val="decimal" w:pos="835"/>
              </w:tabs>
              <w:rPr>
                <w:sz w:val="18"/>
                <w:szCs w:val="18"/>
                <w:lang w:val="es-ES_tradnl"/>
              </w:rPr>
            </w:pPr>
            <w:r w:rsidRPr="00082AEA">
              <w:rPr>
                <w:sz w:val="18"/>
                <w:szCs w:val="18"/>
                <w:lang w:val="es-ES_tradnl"/>
              </w:rPr>
              <w:t>580</w:t>
            </w:r>
          </w:p>
        </w:tc>
      </w:tr>
      <w:tr w:rsidR="006D00FC" w:rsidRPr="00082AEA" w:rsidTr="00C36298">
        <w:trPr>
          <w:trHeight w:val="148"/>
          <w:jc w:val="center"/>
        </w:trPr>
        <w:tc>
          <w:tcPr>
            <w:tcW w:w="1081" w:type="dxa"/>
          </w:tcPr>
          <w:p w:rsidR="006D00FC" w:rsidRPr="00082AEA" w:rsidRDefault="00BB30AD" w:rsidP="00E8508B">
            <w:pPr>
              <w:autoSpaceDE w:val="0"/>
              <w:autoSpaceDN w:val="0"/>
              <w:adjustRightInd w:val="0"/>
              <w:jc w:val="left"/>
              <w:rPr>
                <w:rFonts w:cs="Arial"/>
                <w:color w:val="000000"/>
                <w:sz w:val="18"/>
                <w:szCs w:val="18"/>
              </w:rPr>
            </w:pPr>
            <w:r w:rsidRPr="00082AEA">
              <w:rPr>
                <w:rFonts w:cs="Arial"/>
                <w:color w:val="000000"/>
                <w:sz w:val="18"/>
                <w:szCs w:val="18"/>
              </w:rPr>
              <w:t>Francés</w:t>
            </w:r>
            <w:r w:rsidR="006D00FC" w:rsidRPr="00082AEA">
              <w:rPr>
                <w:rFonts w:cs="Arial"/>
                <w:color w:val="000000"/>
                <w:sz w:val="18"/>
                <w:szCs w:val="18"/>
              </w:rPr>
              <w:t xml:space="preserve"> </w:t>
            </w:r>
          </w:p>
        </w:tc>
        <w:tc>
          <w:tcPr>
            <w:tcW w:w="1511" w:type="dxa"/>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372</w:t>
            </w:r>
          </w:p>
        </w:tc>
        <w:tc>
          <w:tcPr>
            <w:tcW w:w="1965" w:type="dxa"/>
          </w:tcPr>
          <w:p w:rsidR="006D00FC" w:rsidRPr="00082AEA" w:rsidRDefault="006D00FC" w:rsidP="009B45E2">
            <w:pPr>
              <w:pStyle w:val="Default"/>
              <w:tabs>
                <w:tab w:val="decimal" w:pos="835"/>
              </w:tabs>
              <w:rPr>
                <w:sz w:val="18"/>
                <w:szCs w:val="18"/>
                <w:lang w:val="es-ES_tradnl"/>
              </w:rPr>
            </w:pPr>
            <w:r w:rsidRPr="00082AEA">
              <w:rPr>
                <w:sz w:val="18"/>
                <w:szCs w:val="18"/>
                <w:lang w:val="es-ES_tradnl"/>
              </w:rPr>
              <w:t>284</w:t>
            </w:r>
          </w:p>
        </w:tc>
      </w:tr>
      <w:tr w:rsidR="006D00FC" w:rsidRPr="00082AEA" w:rsidTr="00C36298">
        <w:trPr>
          <w:trHeight w:val="142"/>
          <w:jc w:val="center"/>
        </w:trPr>
        <w:tc>
          <w:tcPr>
            <w:tcW w:w="1081" w:type="dxa"/>
          </w:tcPr>
          <w:p w:rsidR="006D00FC" w:rsidRPr="00082AEA" w:rsidRDefault="00BB30AD" w:rsidP="00E8508B">
            <w:pPr>
              <w:autoSpaceDE w:val="0"/>
              <w:autoSpaceDN w:val="0"/>
              <w:adjustRightInd w:val="0"/>
              <w:jc w:val="left"/>
              <w:rPr>
                <w:rFonts w:cs="Arial"/>
                <w:color w:val="000000"/>
                <w:sz w:val="18"/>
                <w:szCs w:val="18"/>
              </w:rPr>
            </w:pPr>
            <w:r w:rsidRPr="00082AEA">
              <w:rPr>
                <w:rFonts w:cs="Arial"/>
                <w:color w:val="000000"/>
                <w:sz w:val="18"/>
                <w:szCs w:val="18"/>
              </w:rPr>
              <w:t>Alemán</w:t>
            </w:r>
            <w:r w:rsidR="006D00FC" w:rsidRPr="00082AEA">
              <w:rPr>
                <w:rFonts w:cs="Arial"/>
                <w:color w:val="000000"/>
                <w:sz w:val="18"/>
                <w:szCs w:val="18"/>
              </w:rPr>
              <w:t xml:space="preserve"> </w:t>
            </w:r>
          </w:p>
        </w:tc>
        <w:tc>
          <w:tcPr>
            <w:tcW w:w="1511" w:type="dxa"/>
          </w:tcPr>
          <w:p w:rsidR="006D00FC" w:rsidRPr="00082AEA" w:rsidRDefault="006D00FC" w:rsidP="009B45E2">
            <w:pPr>
              <w:pStyle w:val="Default"/>
              <w:tabs>
                <w:tab w:val="decimal" w:pos="849"/>
              </w:tabs>
              <w:rPr>
                <w:sz w:val="18"/>
                <w:szCs w:val="18"/>
                <w:lang w:val="es-ES_tradnl"/>
              </w:rPr>
            </w:pPr>
            <w:r w:rsidRPr="00082AEA">
              <w:rPr>
                <w:sz w:val="18"/>
                <w:szCs w:val="18"/>
                <w:lang w:val="es-ES_tradnl"/>
              </w:rPr>
              <w:t>99</w:t>
            </w:r>
          </w:p>
        </w:tc>
        <w:tc>
          <w:tcPr>
            <w:tcW w:w="1965" w:type="dxa"/>
          </w:tcPr>
          <w:p w:rsidR="006D00FC" w:rsidRPr="00082AEA" w:rsidRDefault="006D00FC" w:rsidP="009B45E2">
            <w:pPr>
              <w:pStyle w:val="Default"/>
              <w:tabs>
                <w:tab w:val="decimal" w:pos="835"/>
              </w:tabs>
              <w:rPr>
                <w:sz w:val="18"/>
                <w:szCs w:val="18"/>
                <w:lang w:val="es-ES_tradnl"/>
              </w:rPr>
            </w:pPr>
            <w:r w:rsidRPr="00082AEA">
              <w:rPr>
                <w:sz w:val="18"/>
                <w:szCs w:val="18"/>
                <w:lang w:val="es-ES_tradnl"/>
              </w:rPr>
              <w:t>66</w:t>
            </w:r>
          </w:p>
        </w:tc>
      </w:tr>
    </w:tbl>
    <w:p w:rsidR="006D00FC" w:rsidRPr="00082AEA" w:rsidRDefault="006D00FC" w:rsidP="006D00FC">
      <w:pPr>
        <w:pStyle w:val="result"/>
        <w:ind w:left="539"/>
      </w:pPr>
    </w:p>
    <w:p w:rsidR="006D00FC" w:rsidRPr="00082AEA" w:rsidRDefault="00BB30AD" w:rsidP="006D00FC">
      <w:pPr>
        <w:pStyle w:val="result"/>
        <w:ind w:left="539"/>
        <w:rPr>
          <w:szCs w:val="18"/>
        </w:rPr>
      </w:pPr>
      <w:r w:rsidRPr="00082AEA">
        <w:t>2.813 páginas vistas (0,33% de las páginas vistas en el sitio web de la UPOV (</w:t>
      </w:r>
      <w:r w:rsidRPr="00082AEA">
        <w:rPr>
          <w:rFonts w:cs="Arial"/>
        </w:rPr>
        <w:t>857.442 páginas vistas en total</w:t>
      </w:r>
      <w:r w:rsidRPr="00082AEA">
        <w:t>))</w:t>
      </w:r>
    </w:p>
    <w:p w:rsidR="006D00FC" w:rsidRPr="00082AEA" w:rsidRDefault="006D00FC" w:rsidP="006D00FC">
      <w:pPr>
        <w:rPr>
          <w:sz w:val="18"/>
        </w:rPr>
      </w:pPr>
    </w:p>
    <w:p w:rsidR="006D00FC" w:rsidRPr="00082AEA" w:rsidRDefault="006D00FC" w:rsidP="006D00FC">
      <w:pPr>
        <w:rPr>
          <w:bCs/>
          <w:sz w:val="18"/>
          <w:szCs w:val="18"/>
        </w:rPr>
      </w:pPr>
    </w:p>
    <w:p w:rsidR="006D00FC" w:rsidRPr="00082AEA" w:rsidRDefault="00BB30AD" w:rsidP="00EA78FA">
      <w:pPr>
        <w:pStyle w:val="Heading8"/>
        <w:keepNext/>
        <w:rPr>
          <w:i/>
          <w:szCs w:val="18"/>
        </w:rPr>
      </w:pPr>
      <w:bookmarkStart w:id="165" w:name="_Toc528352626"/>
      <w:r w:rsidRPr="00082AEA">
        <w:rPr>
          <w:szCs w:val="18"/>
        </w:rPr>
        <w:t xml:space="preserve">d) </w:t>
      </w:r>
      <w:r w:rsidR="002F32E5" w:rsidRPr="00082AEA">
        <w:rPr>
          <w:szCs w:val="18"/>
        </w:rPr>
        <w:t>Participación de los sectores interesados en seminarios y simposios</w:t>
      </w:r>
      <w:bookmarkEnd w:id="165"/>
    </w:p>
    <w:p w:rsidR="006D00FC" w:rsidRPr="00082AEA" w:rsidRDefault="00EA78FA" w:rsidP="00EA78FA">
      <w:pPr>
        <w:pStyle w:val="ListParagraph"/>
        <w:numPr>
          <w:ilvl w:val="0"/>
          <w:numId w:val="35"/>
        </w:numPr>
        <w:spacing w:after="120"/>
        <w:ind w:left="714" w:hanging="357"/>
        <w:contextualSpacing w:val="0"/>
        <w:jc w:val="left"/>
        <w:rPr>
          <w:i/>
          <w:color w:val="000000"/>
          <w:sz w:val="18"/>
          <w:szCs w:val="18"/>
        </w:rPr>
      </w:pPr>
      <w:r w:rsidRPr="00082AEA">
        <w:rPr>
          <w:sz w:val="18"/>
          <w:szCs w:val="18"/>
        </w:rPr>
        <w:t>Seminario sobre el material de reproducción o de multiplicación vegetativa y el producto de la cosecha en el contexto del Convenio de la UPOV</w:t>
      </w:r>
      <w:r w:rsidR="00C6592F" w:rsidRPr="00082AEA">
        <w:rPr>
          <w:sz w:val="18"/>
          <w:szCs w:val="18"/>
        </w:rPr>
        <w:t xml:space="preserve">, </w:t>
      </w:r>
      <w:r w:rsidRPr="00082AEA">
        <w:rPr>
          <w:sz w:val="18"/>
          <w:szCs w:val="18"/>
        </w:rPr>
        <w:t>el</w:t>
      </w:r>
      <w:r w:rsidR="00C6592F" w:rsidRPr="00082AEA">
        <w:rPr>
          <w:sz w:val="18"/>
          <w:szCs w:val="18"/>
        </w:rPr>
        <w:t> 2</w:t>
      </w:r>
      <w:r w:rsidRPr="00082AEA">
        <w:rPr>
          <w:sz w:val="18"/>
          <w:szCs w:val="18"/>
        </w:rPr>
        <w:t>4 de octubre de</w:t>
      </w:r>
      <w:r w:rsidR="00C6592F" w:rsidRPr="00082AEA">
        <w:rPr>
          <w:sz w:val="18"/>
          <w:szCs w:val="18"/>
        </w:rPr>
        <w:t> 2</w:t>
      </w:r>
      <w:r w:rsidRPr="00082AEA">
        <w:rPr>
          <w:sz w:val="18"/>
          <w:szCs w:val="18"/>
        </w:rPr>
        <w:t>016</w:t>
      </w:r>
      <w:r w:rsidR="006D00FC" w:rsidRPr="00082AEA">
        <w:rPr>
          <w:sz w:val="18"/>
          <w:szCs w:val="18"/>
        </w:rPr>
        <w:br/>
      </w:r>
      <w:r w:rsidRPr="00082AEA">
        <w:rPr>
          <w:sz w:val="18"/>
          <w:szCs w:val="18"/>
        </w:rPr>
        <w:t>(101 participantes)</w:t>
      </w:r>
    </w:p>
    <w:p w:rsidR="006D00FC" w:rsidRPr="00082AEA" w:rsidRDefault="00EA78FA" w:rsidP="00EA78FA">
      <w:pPr>
        <w:pStyle w:val="ListParagraph"/>
        <w:numPr>
          <w:ilvl w:val="0"/>
          <w:numId w:val="35"/>
        </w:numPr>
        <w:spacing w:after="120"/>
        <w:ind w:left="714" w:hanging="357"/>
        <w:contextualSpacing w:val="0"/>
        <w:jc w:val="left"/>
        <w:rPr>
          <w:sz w:val="16"/>
          <w:szCs w:val="18"/>
        </w:rPr>
      </w:pPr>
      <w:r w:rsidRPr="00082AEA">
        <w:rPr>
          <w:color w:val="000000"/>
          <w:sz w:val="18"/>
          <w:szCs w:val="18"/>
        </w:rPr>
        <w:t>Simposio sobre la posible interrelación entre el Tratado Internacional sobre los Recursos Fitogenéticos para la Alimentación y la Agricultura (ITPGRFA) y el Convenio Internacional para la Protección de las Obtenciones Vegetales (Convenio de la UPOV)</w:t>
      </w:r>
      <w:r w:rsidR="00C6592F" w:rsidRPr="00082AEA">
        <w:rPr>
          <w:color w:val="000000"/>
          <w:sz w:val="18"/>
          <w:szCs w:val="18"/>
        </w:rPr>
        <w:t xml:space="preserve">, </w:t>
      </w:r>
      <w:r w:rsidRPr="00082AEA">
        <w:rPr>
          <w:color w:val="000000"/>
          <w:sz w:val="18"/>
          <w:szCs w:val="18"/>
        </w:rPr>
        <w:t>el</w:t>
      </w:r>
      <w:r w:rsidR="00C6592F" w:rsidRPr="00082AEA">
        <w:rPr>
          <w:color w:val="000000"/>
          <w:sz w:val="18"/>
          <w:szCs w:val="18"/>
        </w:rPr>
        <w:t> 2</w:t>
      </w:r>
      <w:r w:rsidRPr="00082AEA">
        <w:rPr>
          <w:color w:val="000000"/>
          <w:sz w:val="18"/>
          <w:szCs w:val="18"/>
        </w:rPr>
        <w:t>6 de octubre de</w:t>
      </w:r>
      <w:r w:rsidR="00C6592F" w:rsidRPr="00082AEA">
        <w:rPr>
          <w:color w:val="000000"/>
          <w:sz w:val="18"/>
          <w:szCs w:val="18"/>
        </w:rPr>
        <w:t> 2</w:t>
      </w:r>
      <w:r w:rsidRPr="00082AEA">
        <w:rPr>
          <w:color w:val="000000"/>
          <w:sz w:val="18"/>
          <w:szCs w:val="18"/>
        </w:rPr>
        <w:t>016</w:t>
      </w:r>
      <w:r w:rsidR="006D00FC" w:rsidRPr="00082AEA">
        <w:rPr>
          <w:color w:val="000000"/>
          <w:sz w:val="18"/>
          <w:szCs w:val="18"/>
        </w:rPr>
        <w:br/>
      </w:r>
      <w:r w:rsidRPr="00082AEA">
        <w:rPr>
          <w:color w:val="000000"/>
          <w:sz w:val="18"/>
          <w:szCs w:val="18"/>
        </w:rPr>
        <w:t>(119 participantes)</w:t>
      </w:r>
    </w:p>
    <w:p w:rsidR="006D00FC" w:rsidRPr="00082AEA" w:rsidRDefault="006D00FC" w:rsidP="006D00FC">
      <w:pPr>
        <w:rPr>
          <w:bCs/>
          <w:sz w:val="18"/>
          <w:szCs w:val="18"/>
        </w:rPr>
      </w:pPr>
    </w:p>
    <w:p w:rsidR="006D00FC" w:rsidRPr="00082AEA" w:rsidRDefault="006D00FC" w:rsidP="006D00FC">
      <w:pPr>
        <w:rPr>
          <w:bCs/>
          <w:sz w:val="18"/>
          <w:szCs w:val="18"/>
        </w:rPr>
      </w:pPr>
    </w:p>
    <w:p w:rsidR="006D00FC" w:rsidRPr="00082AEA" w:rsidRDefault="00EA78FA" w:rsidP="00EA78FA">
      <w:pPr>
        <w:pStyle w:val="Heading8"/>
        <w:keepNext/>
        <w:rPr>
          <w:szCs w:val="18"/>
        </w:rPr>
      </w:pPr>
      <w:bookmarkStart w:id="166" w:name="_Toc528352627"/>
      <w:r w:rsidRPr="00082AEA">
        <w:rPr>
          <w:szCs w:val="18"/>
        </w:rPr>
        <w:lastRenderedPageBreak/>
        <w:t>e) Participación en reuniones de los sectores interesados pertinentes y en reuniones en las que participan dichos sectores</w:t>
      </w:r>
      <w:bookmarkEnd w:id="166"/>
    </w:p>
    <w:p w:rsidR="006D00FC" w:rsidRPr="00082AEA" w:rsidRDefault="00A6327F" w:rsidP="006D00FC">
      <w:pPr>
        <w:pStyle w:val="ListParagraph"/>
        <w:numPr>
          <w:ilvl w:val="0"/>
          <w:numId w:val="3"/>
        </w:numPr>
        <w:ind w:left="567"/>
        <w:jc w:val="left"/>
        <w:rPr>
          <w:sz w:val="18"/>
          <w:szCs w:val="18"/>
        </w:rPr>
      </w:pPr>
      <w:r w:rsidRPr="00082AEA">
        <w:rPr>
          <w:sz w:val="18"/>
          <w:szCs w:val="18"/>
        </w:rPr>
        <w:t xml:space="preserve">La </w:t>
      </w:r>
      <w:r w:rsidR="00696A28" w:rsidRPr="00082AEA">
        <w:rPr>
          <w:sz w:val="18"/>
          <w:szCs w:val="18"/>
        </w:rPr>
        <w:t>AFSTA</w:t>
      </w:r>
      <w:r w:rsidR="00C6592F" w:rsidRPr="00082AEA">
        <w:rPr>
          <w:sz w:val="18"/>
          <w:szCs w:val="18"/>
        </w:rPr>
        <w:t xml:space="preserve">, </w:t>
      </w:r>
      <w:r w:rsidRPr="00082AEA">
        <w:rPr>
          <w:sz w:val="18"/>
          <w:szCs w:val="18"/>
        </w:rPr>
        <w:t xml:space="preserve">la </w:t>
      </w:r>
      <w:r w:rsidR="00696A28" w:rsidRPr="00082AEA">
        <w:rPr>
          <w:sz w:val="18"/>
          <w:szCs w:val="18"/>
        </w:rPr>
        <w:t>AOHE</w:t>
      </w:r>
      <w:r w:rsidR="00C6592F" w:rsidRPr="00082AEA">
        <w:rPr>
          <w:sz w:val="18"/>
          <w:szCs w:val="18"/>
        </w:rPr>
        <w:t xml:space="preserve">, </w:t>
      </w:r>
      <w:r w:rsidRPr="00082AEA">
        <w:rPr>
          <w:sz w:val="18"/>
          <w:szCs w:val="18"/>
        </w:rPr>
        <w:t xml:space="preserve">la </w:t>
      </w:r>
      <w:r w:rsidR="00696A28" w:rsidRPr="00082AEA">
        <w:rPr>
          <w:sz w:val="18"/>
          <w:szCs w:val="18"/>
        </w:rPr>
        <w:t>APSA</w:t>
      </w:r>
      <w:r w:rsidR="00C6592F" w:rsidRPr="00082AEA">
        <w:rPr>
          <w:sz w:val="18"/>
          <w:szCs w:val="18"/>
        </w:rPr>
        <w:t xml:space="preserve">, </w:t>
      </w:r>
      <w:r w:rsidRPr="00082AEA">
        <w:rPr>
          <w:sz w:val="18"/>
          <w:szCs w:val="18"/>
        </w:rPr>
        <w:t xml:space="preserve">la </w:t>
      </w:r>
      <w:r w:rsidR="00696A28" w:rsidRPr="00082AEA">
        <w:rPr>
          <w:sz w:val="18"/>
          <w:szCs w:val="18"/>
        </w:rPr>
        <w:t>ASTA</w:t>
      </w:r>
      <w:r w:rsidR="00C6592F" w:rsidRPr="00082AEA">
        <w:rPr>
          <w:sz w:val="18"/>
          <w:szCs w:val="18"/>
        </w:rPr>
        <w:t xml:space="preserve">, </w:t>
      </w:r>
      <w:r w:rsidRPr="00082AEA">
        <w:rPr>
          <w:sz w:val="18"/>
          <w:szCs w:val="18"/>
        </w:rPr>
        <w:t xml:space="preserve">la </w:t>
      </w:r>
      <w:r w:rsidR="00696A28" w:rsidRPr="00082AEA">
        <w:rPr>
          <w:sz w:val="18"/>
          <w:szCs w:val="18"/>
        </w:rPr>
        <w:t>CIOPORA</w:t>
      </w:r>
      <w:r w:rsidR="00C6592F" w:rsidRPr="00082AEA">
        <w:rPr>
          <w:sz w:val="18"/>
          <w:szCs w:val="18"/>
        </w:rPr>
        <w:t xml:space="preserve">, </w:t>
      </w:r>
      <w:r w:rsidRPr="00082AEA">
        <w:rPr>
          <w:sz w:val="18"/>
          <w:szCs w:val="18"/>
        </w:rPr>
        <w:t xml:space="preserve">el </w:t>
      </w:r>
      <w:r w:rsidR="00696A28" w:rsidRPr="00082AEA">
        <w:rPr>
          <w:sz w:val="18"/>
          <w:szCs w:val="18"/>
        </w:rPr>
        <w:t>CORAF/WECARD</w:t>
      </w:r>
      <w:r w:rsidR="00C6592F" w:rsidRPr="00082AEA">
        <w:rPr>
          <w:sz w:val="18"/>
          <w:szCs w:val="18"/>
        </w:rPr>
        <w:t xml:space="preserve">, </w:t>
      </w:r>
      <w:r w:rsidR="00696A28" w:rsidRPr="00082AEA">
        <w:rPr>
          <w:sz w:val="18"/>
          <w:szCs w:val="18"/>
        </w:rPr>
        <w:t>DanSeed</w:t>
      </w:r>
      <w:r w:rsidR="00C6592F" w:rsidRPr="00082AEA">
        <w:rPr>
          <w:sz w:val="18"/>
          <w:szCs w:val="18"/>
        </w:rPr>
        <w:t xml:space="preserve">, </w:t>
      </w:r>
      <w:r w:rsidRPr="00082AEA">
        <w:rPr>
          <w:sz w:val="18"/>
          <w:szCs w:val="18"/>
        </w:rPr>
        <w:t xml:space="preserve">la </w:t>
      </w:r>
      <w:r w:rsidR="00696A28" w:rsidRPr="00082AEA">
        <w:rPr>
          <w:sz w:val="18"/>
          <w:szCs w:val="18"/>
        </w:rPr>
        <w:t>EIPIN</w:t>
      </w:r>
      <w:r w:rsidR="00C6592F" w:rsidRPr="00082AEA">
        <w:rPr>
          <w:sz w:val="18"/>
          <w:szCs w:val="18"/>
        </w:rPr>
        <w:t xml:space="preserve">, </w:t>
      </w:r>
      <w:r w:rsidRPr="00082AEA">
        <w:rPr>
          <w:sz w:val="18"/>
          <w:szCs w:val="18"/>
        </w:rPr>
        <w:t xml:space="preserve">la </w:t>
      </w:r>
      <w:r w:rsidR="00696A28" w:rsidRPr="00082AEA">
        <w:rPr>
          <w:sz w:val="18"/>
          <w:szCs w:val="18"/>
        </w:rPr>
        <w:t>ESA</w:t>
      </w:r>
      <w:r w:rsidR="00C6592F" w:rsidRPr="00082AEA">
        <w:rPr>
          <w:sz w:val="18"/>
          <w:szCs w:val="18"/>
        </w:rPr>
        <w:t xml:space="preserve">, </w:t>
      </w:r>
      <w:r w:rsidRPr="00082AEA">
        <w:rPr>
          <w:sz w:val="18"/>
          <w:szCs w:val="18"/>
        </w:rPr>
        <w:t xml:space="preserve">la </w:t>
      </w:r>
      <w:r w:rsidR="00696A28" w:rsidRPr="00082AEA">
        <w:rPr>
          <w:sz w:val="18"/>
          <w:szCs w:val="18"/>
        </w:rPr>
        <w:t>IPAN</w:t>
      </w:r>
      <w:r w:rsidR="00C6592F" w:rsidRPr="00082AEA">
        <w:rPr>
          <w:sz w:val="18"/>
          <w:szCs w:val="18"/>
        </w:rPr>
        <w:t xml:space="preserve">, </w:t>
      </w:r>
      <w:r w:rsidRPr="00082AEA">
        <w:rPr>
          <w:sz w:val="18"/>
          <w:szCs w:val="18"/>
        </w:rPr>
        <w:t xml:space="preserve">la </w:t>
      </w:r>
      <w:r w:rsidR="00696A28" w:rsidRPr="00082AEA">
        <w:rPr>
          <w:sz w:val="18"/>
          <w:szCs w:val="18"/>
        </w:rPr>
        <w:t>ISF</w:t>
      </w:r>
      <w:r w:rsidR="00C6592F" w:rsidRPr="00082AEA">
        <w:rPr>
          <w:sz w:val="18"/>
          <w:szCs w:val="18"/>
        </w:rPr>
        <w:t xml:space="preserve">, </w:t>
      </w:r>
      <w:r w:rsidRPr="00082AEA">
        <w:rPr>
          <w:sz w:val="18"/>
          <w:szCs w:val="18"/>
        </w:rPr>
        <w:t xml:space="preserve">la </w:t>
      </w:r>
      <w:r w:rsidR="00696A28" w:rsidRPr="00082AEA">
        <w:rPr>
          <w:sz w:val="18"/>
          <w:szCs w:val="18"/>
        </w:rPr>
        <w:t>OMA</w:t>
      </w:r>
      <w:r w:rsidR="00C6592F" w:rsidRPr="00082AEA">
        <w:rPr>
          <w:sz w:val="18"/>
          <w:szCs w:val="18"/>
        </w:rPr>
        <w:t xml:space="preserve">, </w:t>
      </w:r>
      <w:r w:rsidRPr="00082AEA">
        <w:rPr>
          <w:sz w:val="18"/>
          <w:szCs w:val="18"/>
        </w:rPr>
        <w:t xml:space="preserve">la </w:t>
      </w:r>
      <w:r w:rsidR="00696A28" w:rsidRPr="00082AEA">
        <w:rPr>
          <w:sz w:val="18"/>
          <w:szCs w:val="18"/>
        </w:rPr>
        <w:t xml:space="preserve">SAA y </w:t>
      </w:r>
      <w:r w:rsidRPr="00082AEA">
        <w:rPr>
          <w:sz w:val="18"/>
          <w:szCs w:val="18"/>
        </w:rPr>
        <w:t xml:space="preserve">el </w:t>
      </w:r>
      <w:r w:rsidR="00696A28" w:rsidRPr="00082AEA">
        <w:rPr>
          <w:sz w:val="18"/>
          <w:szCs w:val="18"/>
        </w:rPr>
        <w:t>USDA.</w:t>
      </w:r>
    </w:p>
    <w:p w:rsidR="006D00FC" w:rsidRPr="00082AEA" w:rsidRDefault="006D00FC" w:rsidP="006D00FC"/>
    <w:p w:rsidR="006D00FC" w:rsidRPr="00082AEA" w:rsidRDefault="006D00FC" w:rsidP="006D00FC"/>
    <w:p w:rsidR="006D00FC" w:rsidRPr="00082AEA" w:rsidRDefault="006D00FC" w:rsidP="006D00FC">
      <w:pPr>
        <w:pStyle w:val="Heading6"/>
        <w:rPr>
          <w:szCs w:val="18"/>
        </w:rPr>
      </w:pPr>
      <w:bookmarkStart w:id="167" w:name="_Toc521423543"/>
      <w:bookmarkStart w:id="168" w:name="_Toc528352628"/>
      <w:r w:rsidRPr="00082AEA">
        <w:rPr>
          <w:szCs w:val="18"/>
        </w:rPr>
        <w:t>3.</w:t>
      </w:r>
      <w:r w:rsidR="009B45E2" w:rsidRPr="00082AEA">
        <w:rPr>
          <w:szCs w:val="18"/>
        </w:rPr>
        <w:t xml:space="preserve"> </w:t>
      </w:r>
      <w:bookmarkEnd w:id="167"/>
      <w:r w:rsidR="00696A28" w:rsidRPr="00082AEA">
        <w:rPr>
          <w:iCs/>
          <w:szCs w:val="18"/>
        </w:rPr>
        <w:t>Fomento del conocimiento de la función y las actividades de la UPOV con otras organizaciones</w:t>
      </w:r>
      <w:bookmarkEnd w:id="168"/>
    </w:p>
    <w:p w:rsidR="006D00FC" w:rsidRPr="00082AEA" w:rsidRDefault="006D00FC" w:rsidP="006D00FC">
      <w:pPr>
        <w:jc w:val="left"/>
        <w:rPr>
          <w:sz w:val="18"/>
          <w:szCs w:val="18"/>
        </w:rPr>
      </w:pPr>
    </w:p>
    <w:p w:rsidR="006D00FC" w:rsidRPr="00082AEA" w:rsidRDefault="009B28EE" w:rsidP="00A6327F">
      <w:pPr>
        <w:pStyle w:val="Heading8"/>
        <w:rPr>
          <w:szCs w:val="18"/>
        </w:rPr>
      </w:pPr>
      <w:bookmarkStart w:id="169" w:name="_Toc528352629"/>
      <w:r w:rsidRPr="00082AEA">
        <w:rPr>
          <w:szCs w:val="18"/>
        </w:rPr>
        <w:t>a) Participación en reuniones de organizaciones interesadas y en reuniones en las que participan dichas organizaciones</w:t>
      </w:r>
      <w:bookmarkEnd w:id="169"/>
    </w:p>
    <w:p w:rsidR="006D00FC" w:rsidRPr="00082AEA" w:rsidRDefault="00A6327F" w:rsidP="006D00FC">
      <w:pPr>
        <w:pStyle w:val="ListParagraph"/>
        <w:numPr>
          <w:ilvl w:val="0"/>
          <w:numId w:val="3"/>
        </w:numPr>
        <w:ind w:left="567"/>
        <w:jc w:val="left"/>
        <w:rPr>
          <w:sz w:val="18"/>
          <w:szCs w:val="18"/>
        </w:rPr>
      </w:pPr>
      <w:r w:rsidRPr="00082AEA">
        <w:rPr>
          <w:sz w:val="18"/>
          <w:szCs w:val="18"/>
        </w:rPr>
        <w:t xml:space="preserve">La </w:t>
      </w:r>
      <w:r w:rsidR="009B28EE" w:rsidRPr="00082AEA">
        <w:rPr>
          <w:sz w:val="18"/>
          <w:szCs w:val="18"/>
        </w:rPr>
        <w:t>ARIPO</w:t>
      </w:r>
      <w:r w:rsidR="00C6592F" w:rsidRPr="00082AEA">
        <w:rPr>
          <w:sz w:val="18"/>
          <w:szCs w:val="18"/>
        </w:rPr>
        <w:t xml:space="preserve">, </w:t>
      </w:r>
      <w:r w:rsidR="009B28EE" w:rsidRPr="00082AEA">
        <w:rPr>
          <w:sz w:val="18"/>
          <w:szCs w:val="18"/>
        </w:rPr>
        <w:t>la CRGAA</w:t>
      </w:r>
      <w:r w:rsidR="00C6592F" w:rsidRPr="00082AEA">
        <w:rPr>
          <w:sz w:val="18"/>
          <w:szCs w:val="18"/>
        </w:rPr>
        <w:t xml:space="preserve">, </w:t>
      </w:r>
      <w:r w:rsidR="009B28EE" w:rsidRPr="00082AEA">
        <w:rPr>
          <w:sz w:val="18"/>
          <w:szCs w:val="18"/>
        </w:rPr>
        <w:t>la FAO</w:t>
      </w:r>
      <w:r w:rsidR="00C6592F" w:rsidRPr="00082AEA">
        <w:rPr>
          <w:sz w:val="18"/>
          <w:szCs w:val="18"/>
        </w:rPr>
        <w:t xml:space="preserve">, </w:t>
      </w:r>
      <w:r w:rsidRPr="00082AEA">
        <w:rPr>
          <w:sz w:val="18"/>
          <w:szCs w:val="18"/>
        </w:rPr>
        <w:t>el IPEG de la APEC</w:t>
      </w:r>
      <w:r w:rsidR="00C6592F" w:rsidRPr="00082AEA">
        <w:rPr>
          <w:sz w:val="18"/>
          <w:szCs w:val="18"/>
        </w:rPr>
        <w:t xml:space="preserve">, </w:t>
      </w:r>
      <w:r w:rsidR="009B28EE" w:rsidRPr="00082AEA">
        <w:rPr>
          <w:sz w:val="18"/>
          <w:szCs w:val="18"/>
        </w:rPr>
        <w:t>la ISTA</w:t>
      </w:r>
      <w:r w:rsidR="00C6592F" w:rsidRPr="00082AEA">
        <w:rPr>
          <w:sz w:val="18"/>
          <w:szCs w:val="18"/>
        </w:rPr>
        <w:t xml:space="preserve">, </w:t>
      </w:r>
      <w:r w:rsidR="009B28EE" w:rsidRPr="00082AEA">
        <w:rPr>
          <w:sz w:val="18"/>
          <w:szCs w:val="18"/>
        </w:rPr>
        <w:t>el ITPGRFA</w:t>
      </w:r>
      <w:r w:rsidR="00C6592F" w:rsidRPr="00082AEA">
        <w:rPr>
          <w:sz w:val="18"/>
          <w:szCs w:val="18"/>
        </w:rPr>
        <w:t xml:space="preserve">, </w:t>
      </w:r>
      <w:r w:rsidR="007B34BE" w:rsidRPr="00082AEA">
        <w:rPr>
          <w:sz w:val="18"/>
          <w:szCs w:val="18"/>
        </w:rPr>
        <w:t>las Naciones Unidas</w:t>
      </w:r>
      <w:r w:rsidR="00C6592F" w:rsidRPr="00082AEA">
        <w:rPr>
          <w:sz w:val="18"/>
          <w:szCs w:val="18"/>
        </w:rPr>
        <w:t xml:space="preserve">, </w:t>
      </w:r>
      <w:r w:rsidR="009B28EE" w:rsidRPr="00082AEA">
        <w:rPr>
          <w:sz w:val="18"/>
          <w:szCs w:val="18"/>
        </w:rPr>
        <w:t>la OAPI</w:t>
      </w:r>
      <w:r w:rsidR="00C6592F" w:rsidRPr="00082AEA">
        <w:rPr>
          <w:sz w:val="18"/>
          <w:szCs w:val="18"/>
        </w:rPr>
        <w:t xml:space="preserve">, </w:t>
      </w:r>
      <w:r w:rsidR="009B28EE" w:rsidRPr="00082AEA">
        <w:rPr>
          <w:sz w:val="18"/>
          <w:szCs w:val="18"/>
        </w:rPr>
        <w:t>la OCDE</w:t>
      </w:r>
      <w:r w:rsidR="00C6592F" w:rsidRPr="00082AEA">
        <w:rPr>
          <w:sz w:val="18"/>
          <w:szCs w:val="18"/>
        </w:rPr>
        <w:t xml:space="preserve">, </w:t>
      </w:r>
      <w:r w:rsidR="007B34BE" w:rsidRPr="00082AEA">
        <w:rPr>
          <w:sz w:val="18"/>
          <w:szCs w:val="18"/>
        </w:rPr>
        <w:t>la OCVV (Unión Europea)</w:t>
      </w:r>
      <w:r w:rsidR="00C6592F" w:rsidRPr="00082AEA">
        <w:rPr>
          <w:sz w:val="18"/>
          <w:szCs w:val="18"/>
        </w:rPr>
        <w:t xml:space="preserve">, </w:t>
      </w:r>
      <w:r w:rsidR="007B34BE" w:rsidRPr="00082AEA">
        <w:rPr>
          <w:sz w:val="18"/>
          <w:szCs w:val="18"/>
        </w:rPr>
        <w:t>la OEP</w:t>
      </w:r>
      <w:r w:rsidR="00C6592F" w:rsidRPr="00082AEA">
        <w:rPr>
          <w:sz w:val="18"/>
          <w:szCs w:val="18"/>
        </w:rPr>
        <w:t xml:space="preserve">, </w:t>
      </w:r>
      <w:r w:rsidR="007B34BE" w:rsidRPr="00082AEA">
        <w:rPr>
          <w:sz w:val="18"/>
          <w:szCs w:val="18"/>
        </w:rPr>
        <w:t xml:space="preserve">la OMC </w:t>
      </w:r>
      <w:r w:rsidR="009B28EE" w:rsidRPr="00082AEA">
        <w:rPr>
          <w:sz w:val="18"/>
          <w:szCs w:val="18"/>
        </w:rPr>
        <w:t>y</w:t>
      </w:r>
      <w:r w:rsidR="007B34BE" w:rsidRPr="00082AEA">
        <w:rPr>
          <w:sz w:val="18"/>
          <w:szCs w:val="18"/>
        </w:rPr>
        <w:t xml:space="preserve"> la OMPI</w:t>
      </w:r>
      <w:r w:rsidR="009B28EE" w:rsidRPr="00082AEA">
        <w:rPr>
          <w:sz w:val="18"/>
          <w:szCs w:val="18"/>
        </w:rPr>
        <w:t>.</w:t>
      </w:r>
    </w:p>
    <w:p w:rsidR="006D00FC" w:rsidRPr="00082AEA" w:rsidRDefault="006D00FC" w:rsidP="006D00FC">
      <w:pPr>
        <w:jc w:val="left"/>
        <w:rPr>
          <w:sz w:val="18"/>
          <w:szCs w:val="18"/>
        </w:rPr>
      </w:pPr>
    </w:p>
    <w:p w:rsidR="006D00FC" w:rsidRPr="00082AEA" w:rsidRDefault="006D00FC" w:rsidP="006D00FC"/>
    <w:p w:rsidR="006D00FC" w:rsidRPr="00082AEA" w:rsidRDefault="006D00FC" w:rsidP="006D00FC"/>
    <w:p w:rsidR="006D00FC" w:rsidRPr="00082AEA" w:rsidRDefault="006D00FC" w:rsidP="006D00FC">
      <w:pPr>
        <w:jc w:val="left"/>
      </w:pPr>
      <w:r w:rsidRPr="00082AEA">
        <w:br w:type="page"/>
      </w:r>
    </w:p>
    <w:p w:rsidR="006D00FC" w:rsidRPr="00082AEA" w:rsidRDefault="006D00FC" w:rsidP="006D00FC">
      <w:pPr>
        <w:pStyle w:val="Heading3"/>
        <w:rPr>
          <w:lang w:val="es-ES_tradnl"/>
        </w:rPr>
      </w:pPr>
      <w:bookmarkStart w:id="170" w:name="_Toc392228923"/>
      <w:bookmarkStart w:id="171" w:name="_Toc528352630"/>
      <w:r w:rsidRPr="00082AEA">
        <w:rPr>
          <w:lang w:val="es-ES_tradnl"/>
        </w:rPr>
        <w:lastRenderedPageBreak/>
        <w:t>3.</w:t>
      </w:r>
      <w:r w:rsidRPr="00082AEA">
        <w:rPr>
          <w:lang w:val="es-ES_tradnl"/>
        </w:rPr>
        <w:tab/>
      </w:r>
      <w:bookmarkEnd w:id="170"/>
      <w:r w:rsidR="00A6327F" w:rsidRPr="00082AEA">
        <w:rPr>
          <w:lang w:val="es-ES_tradnl"/>
        </w:rPr>
        <w:t>RENDIMIENTO FINANCIERO</w:t>
      </w:r>
      <w:bookmarkEnd w:id="171"/>
    </w:p>
    <w:p w:rsidR="006D00FC" w:rsidRPr="00082AEA" w:rsidRDefault="006D00FC" w:rsidP="006D00FC"/>
    <w:p w:rsidR="006D00FC" w:rsidRPr="00082AEA" w:rsidRDefault="00A6327F" w:rsidP="006D00FC">
      <w:r w:rsidRPr="00082AEA">
        <w:t>En esta sección se ofrece una reseña del rendimiento financiero de la Oficina de la Unión sobre una base presupuestaria</w:t>
      </w:r>
      <w:r w:rsidR="00C6592F" w:rsidRPr="00082AEA">
        <w:t xml:space="preserve">, </w:t>
      </w:r>
      <w:r w:rsidRPr="00082AEA">
        <w:t>a partir de las cifras “reales” que figuran en los documentos relativos al programa y presupuesto de los bienios pertinentes (por ejemplo</w:t>
      </w:r>
      <w:r w:rsidR="00C6592F" w:rsidRPr="00082AEA">
        <w:t xml:space="preserve">, </w:t>
      </w:r>
      <w:r w:rsidRPr="00082AEA">
        <w:t>en el documento C/51/4 Rev. se presentan las cifras reales sobre una base presupuestaria para el bienio</w:t>
      </w:r>
      <w:r w:rsidR="00C6592F" w:rsidRPr="00082AEA">
        <w:t> 2</w:t>
      </w:r>
      <w:r w:rsidRPr="00082AEA">
        <w:t>014</w:t>
      </w:r>
      <w:r w:rsidRPr="00082AEA">
        <w:noBreakHyphen/>
        <w:t>2015).</w:t>
      </w:r>
      <w:r w:rsidR="009B45E2" w:rsidRPr="00082AEA">
        <w:t xml:space="preserve"> </w:t>
      </w:r>
      <w:r w:rsidRPr="00082AEA">
        <w:t>En los documentos C/52/4 “Informe de gestión financiera del bienio 2016</w:t>
      </w:r>
      <w:r w:rsidRPr="00082AEA">
        <w:noBreakHyphen/>
        <w:t>2017” y C/52/12 “Estados financieros de 2017” se facilita información más detallada y se indica el número de puestos.</w:t>
      </w:r>
      <w:r w:rsidR="006D00FC" w:rsidRPr="00082AEA">
        <w:t xml:space="preserve"> </w:t>
      </w:r>
    </w:p>
    <w:p w:rsidR="006D00FC" w:rsidRPr="00082AEA" w:rsidRDefault="006D00FC" w:rsidP="006D00FC"/>
    <w:p w:rsidR="006D00FC" w:rsidRPr="00082AEA" w:rsidRDefault="007172ED" w:rsidP="006D00FC">
      <w:pPr>
        <w:spacing w:line="360" w:lineRule="auto"/>
        <w:jc w:val="center"/>
      </w:pPr>
      <w:r w:rsidRPr="00082AEA">
        <w:rPr>
          <w:noProof/>
        </w:rPr>
        <w:drawing>
          <wp:inline distT="0" distB="0" distL="0" distR="0">
            <wp:extent cx="6166800" cy="3469381"/>
            <wp:effectExtent l="19050" t="0" r="54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6166800" cy="3469381"/>
                    </a:xfrm>
                    <a:prstGeom prst="rect">
                      <a:avLst/>
                    </a:prstGeom>
                    <a:noFill/>
                    <a:ln w="9525">
                      <a:noFill/>
                      <a:miter lim="800000"/>
                      <a:headEnd/>
                      <a:tailEnd/>
                    </a:ln>
                  </pic:spPr>
                </pic:pic>
              </a:graphicData>
            </a:graphic>
          </wp:inline>
        </w:drawing>
      </w:r>
    </w:p>
    <w:p w:rsidR="006D00FC" w:rsidRPr="00082AEA" w:rsidRDefault="006D00FC" w:rsidP="006D00FC">
      <w:pPr>
        <w:jc w:val="left"/>
      </w:pPr>
    </w:p>
    <w:p w:rsidR="006D00FC" w:rsidRPr="00082AEA" w:rsidRDefault="00147BAA" w:rsidP="006D00FC">
      <w:pPr>
        <w:jc w:val="center"/>
      </w:pPr>
      <w:r w:rsidRPr="00082AEA">
        <w:rPr>
          <w:noProof/>
        </w:rPr>
        <w:drawing>
          <wp:inline distT="0" distB="0" distL="0" distR="0">
            <wp:extent cx="6165236" cy="3744000"/>
            <wp:effectExtent l="19050" t="0" r="6964" b="0"/>
            <wp:docPr id="3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6165236" cy="3744000"/>
                    </a:xfrm>
                    <a:prstGeom prst="rect">
                      <a:avLst/>
                    </a:prstGeom>
                    <a:noFill/>
                    <a:ln w="9525">
                      <a:noFill/>
                      <a:miter lim="800000"/>
                      <a:headEnd/>
                      <a:tailEnd/>
                    </a:ln>
                  </pic:spPr>
                </pic:pic>
              </a:graphicData>
            </a:graphic>
          </wp:inline>
        </w:drawing>
      </w:r>
    </w:p>
    <w:p w:rsidR="006D00FC" w:rsidRPr="00082AEA" w:rsidRDefault="006D00FC" w:rsidP="006D00FC"/>
    <w:p w:rsidR="006D00FC" w:rsidRPr="00082AEA" w:rsidRDefault="006D00FC" w:rsidP="006D00FC">
      <w:pPr>
        <w:jc w:val="left"/>
      </w:pPr>
      <w:r w:rsidRPr="00082AEA">
        <w:br w:type="page"/>
      </w:r>
    </w:p>
    <w:p w:rsidR="006D00FC" w:rsidRPr="00082AEA" w:rsidRDefault="00A6327F" w:rsidP="006D00FC">
      <w:r w:rsidRPr="00082AEA">
        <w:lastRenderedPageBreak/>
        <w:t>En el cuadro y el gráfico siguientes se muestra la evolución de los puestos</w:t>
      </w:r>
      <w:r w:rsidR="00246960" w:rsidRPr="00082AEA">
        <w:t xml:space="preserve"> existentes en la Oficina de la </w:t>
      </w:r>
      <w:r w:rsidRPr="00082AEA">
        <w:t>Unión</w:t>
      </w:r>
      <w:r w:rsidR="004F618D" w:rsidRPr="00082AEA">
        <w:t xml:space="preserve"> al final de cada bienio</w:t>
      </w:r>
      <w:r w:rsidRPr="00082AEA">
        <w:t>.</w:t>
      </w:r>
    </w:p>
    <w:p w:rsidR="006D00FC" w:rsidRPr="00082AEA" w:rsidRDefault="006D00FC" w:rsidP="006D00FC"/>
    <w:tbl>
      <w:tblPr>
        <w:tblW w:w="9776" w:type="dxa"/>
        <w:tblLayout w:type="fixed"/>
        <w:tblLook w:val="04A0" w:firstRow="1" w:lastRow="0" w:firstColumn="1" w:lastColumn="0" w:noHBand="0" w:noVBand="1"/>
      </w:tblPr>
      <w:tblGrid>
        <w:gridCol w:w="1840"/>
        <w:gridCol w:w="881"/>
        <w:gridCol w:w="882"/>
        <w:gridCol w:w="882"/>
        <w:gridCol w:w="882"/>
        <w:gridCol w:w="881"/>
        <w:gridCol w:w="882"/>
        <w:gridCol w:w="882"/>
        <w:gridCol w:w="882"/>
        <w:gridCol w:w="882"/>
      </w:tblGrid>
      <w:tr w:rsidR="006D00FC" w:rsidRPr="00082AEA" w:rsidTr="00E272E3">
        <w:trPr>
          <w:trHeight w:val="810"/>
        </w:trPr>
        <w:tc>
          <w:tcPr>
            <w:tcW w:w="1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D00FC" w:rsidRPr="00082AEA" w:rsidRDefault="004F618D" w:rsidP="00E8508B">
            <w:pPr>
              <w:jc w:val="left"/>
              <w:rPr>
                <w:rFonts w:cs="Arial"/>
                <w:color w:val="000000"/>
                <w:sz w:val="18"/>
              </w:rPr>
            </w:pPr>
            <w:r w:rsidRPr="00082AEA">
              <w:rPr>
                <w:rFonts w:cs="Arial"/>
                <w:color w:val="000000"/>
                <w:sz w:val="18"/>
              </w:rPr>
              <w:t>Categoría del puesto</w:t>
            </w:r>
            <w:r w:rsidR="006D00FC" w:rsidRPr="00082AEA">
              <w:rPr>
                <w:rFonts w:cs="Arial"/>
                <w:color w:val="000000"/>
                <w:sz w:val="18"/>
              </w:rPr>
              <w:t xml:space="preserve"> </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2000-2001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2002-2003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2004-2005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2006-2007</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2008-2009</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2010-2011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2012-2013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2014-2015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6D00FC" w:rsidRPr="00082AEA" w:rsidRDefault="006D00FC" w:rsidP="009B45E2">
            <w:pPr>
              <w:jc w:val="center"/>
              <w:rPr>
                <w:rFonts w:cs="Arial"/>
                <w:color w:val="000000"/>
                <w:sz w:val="18"/>
              </w:rPr>
            </w:pPr>
            <w:r w:rsidRPr="00082AEA">
              <w:rPr>
                <w:rFonts w:cs="Arial"/>
                <w:color w:val="000000"/>
                <w:sz w:val="18"/>
              </w:rPr>
              <w:t>2016-2017</w:t>
            </w:r>
          </w:p>
        </w:tc>
      </w:tr>
      <w:tr w:rsidR="00246960" w:rsidRPr="00082AEA" w:rsidTr="00810714">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246960" w:rsidRPr="00082AEA" w:rsidRDefault="00246960" w:rsidP="00246960">
            <w:pPr>
              <w:jc w:val="left"/>
              <w:rPr>
                <w:rFonts w:cs="Arial"/>
                <w:color w:val="000000"/>
                <w:sz w:val="18"/>
              </w:rPr>
            </w:pPr>
            <w:r w:rsidRPr="00082AEA">
              <w:rPr>
                <w:rFonts w:cs="Arial"/>
                <w:color w:val="000000"/>
                <w:sz w:val="18"/>
              </w:rPr>
              <w:t>Directores</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r>
      <w:tr w:rsidR="00246960" w:rsidRPr="00082AEA" w:rsidTr="00810714">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246960" w:rsidRPr="00082AEA" w:rsidRDefault="00246960" w:rsidP="00246960">
            <w:pPr>
              <w:jc w:val="left"/>
              <w:rPr>
                <w:rFonts w:cs="Arial"/>
                <w:color w:val="000000"/>
                <w:sz w:val="18"/>
              </w:rPr>
            </w:pPr>
            <w:r w:rsidRPr="00082AEA">
              <w:rPr>
                <w:rFonts w:cs="Arial"/>
                <w:color w:val="000000"/>
                <w:sz w:val="18"/>
              </w:rPr>
              <w:t>Profesionales</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3</w:t>
            </w:r>
          </w:p>
        </w:tc>
      </w:tr>
      <w:tr w:rsidR="00246960" w:rsidRPr="00082AEA" w:rsidTr="00810714">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246960" w:rsidRPr="00082AEA" w:rsidRDefault="00246960" w:rsidP="00246960">
            <w:pPr>
              <w:jc w:val="left"/>
              <w:rPr>
                <w:rFonts w:cs="Arial"/>
                <w:color w:val="000000"/>
                <w:sz w:val="18"/>
              </w:rPr>
            </w:pPr>
            <w:r w:rsidRPr="00082AEA">
              <w:rPr>
                <w:rFonts w:cs="Arial"/>
                <w:color w:val="000000"/>
                <w:sz w:val="18"/>
              </w:rPr>
              <w:t>Servicios generales</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5</w:t>
            </w:r>
          </w:p>
        </w:tc>
      </w:tr>
      <w:tr w:rsidR="00246960" w:rsidRPr="00082AEA" w:rsidTr="0081071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246960" w:rsidRPr="00082AEA" w:rsidRDefault="00246960" w:rsidP="00246960">
            <w:pPr>
              <w:jc w:val="left"/>
              <w:rPr>
                <w:rFonts w:cs="Arial"/>
                <w:color w:val="000000"/>
                <w:sz w:val="18"/>
              </w:rPr>
            </w:pPr>
            <w:r w:rsidRPr="00082AEA">
              <w:rPr>
                <w:rFonts w:cs="Arial"/>
                <w:color w:val="000000"/>
                <w:sz w:val="18"/>
              </w:rPr>
              <w:t>Total</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1"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246960" w:rsidRPr="00082AEA" w:rsidRDefault="00246960" w:rsidP="00246960">
            <w:pPr>
              <w:jc w:val="right"/>
              <w:rPr>
                <w:color w:val="000000"/>
                <w:sz w:val="18"/>
                <w:szCs w:val="18"/>
              </w:rPr>
            </w:pPr>
            <w:r w:rsidRPr="00082AEA">
              <w:rPr>
                <w:color w:val="000000"/>
                <w:sz w:val="18"/>
                <w:szCs w:val="18"/>
              </w:rPr>
              <w:t>11</w:t>
            </w:r>
          </w:p>
        </w:tc>
      </w:tr>
    </w:tbl>
    <w:p w:rsidR="006D00FC" w:rsidRPr="00082AEA" w:rsidRDefault="006D00FC" w:rsidP="006D00FC"/>
    <w:p w:rsidR="006D00FC" w:rsidRPr="00082AEA" w:rsidRDefault="006D00FC" w:rsidP="006D00FC"/>
    <w:p w:rsidR="006D00FC" w:rsidRPr="00082AEA" w:rsidRDefault="0097794A" w:rsidP="006D00FC">
      <w:pPr>
        <w:jc w:val="center"/>
      </w:pPr>
      <w:r w:rsidRPr="00082AEA">
        <w:rPr>
          <w:noProof/>
        </w:rPr>
        <w:drawing>
          <wp:inline distT="0" distB="0" distL="0" distR="0">
            <wp:extent cx="5184000" cy="3296679"/>
            <wp:effectExtent l="19050" t="0" r="0" b="0"/>
            <wp:docPr id="30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a:stretch>
                      <a:fillRect/>
                    </a:stretch>
                  </pic:blipFill>
                  <pic:spPr bwMode="auto">
                    <a:xfrm>
                      <a:off x="0" y="0"/>
                      <a:ext cx="5184000" cy="3296679"/>
                    </a:xfrm>
                    <a:prstGeom prst="rect">
                      <a:avLst/>
                    </a:prstGeom>
                    <a:noFill/>
                    <a:ln w="9525">
                      <a:noFill/>
                      <a:miter lim="800000"/>
                      <a:headEnd/>
                      <a:tailEnd/>
                    </a:ln>
                  </pic:spPr>
                </pic:pic>
              </a:graphicData>
            </a:graphic>
          </wp:inline>
        </w:drawing>
      </w:r>
    </w:p>
    <w:p w:rsidR="006D00FC" w:rsidRPr="00082AEA" w:rsidRDefault="006D00FC" w:rsidP="006D00FC"/>
    <w:p w:rsidR="006D00FC" w:rsidRPr="00082AEA" w:rsidRDefault="006D00FC" w:rsidP="006D00FC"/>
    <w:p w:rsidR="006D00FC" w:rsidRPr="00082AEA" w:rsidRDefault="006D00FC" w:rsidP="006D00FC"/>
    <w:p w:rsidR="006D00FC" w:rsidRPr="00082AEA" w:rsidRDefault="00E272E3" w:rsidP="00E272E3">
      <w:pPr>
        <w:spacing w:before="120"/>
        <w:jc w:val="right"/>
      </w:pPr>
      <w:r w:rsidRPr="00082AEA">
        <w:t>[Sigue el Apéndice]</w:t>
      </w:r>
    </w:p>
    <w:p w:rsidR="006D00FC" w:rsidRPr="00082AEA" w:rsidRDefault="006D00FC" w:rsidP="006D00FC">
      <w:pPr>
        <w:sectPr w:rsidR="006D00FC" w:rsidRPr="00082AEA" w:rsidSect="009B45E2">
          <w:headerReference w:type="default" r:id="rId74"/>
          <w:endnotePr>
            <w:numFmt w:val="lowerLetter"/>
          </w:endnotePr>
          <w:type w:val="continuous"/>
          <w:pgSz w:w="11907" w:h="16840" w:code="9"/>
          <w:pgMar w:top="510" w:right="1134" w:bottom="709" w:left="1134" w:header="510" w:footer="680" w:gutter="0"/>
          <w:cols w:space="720"/>
        </w:sectPr>
      </w:pPr>
    </w:p>
    <w:p w:rsidR="006D00FC" w:rsidRPr="00082AEA" w:rsidRDefault="006D00FC" w:rsidP="006D00FC">
      <w:pPr>
        <w:jc w:val="center"/>
      </w:pPr>
      <w:r w:rsidRPr="00082AEA">
        <w:lastRenderedPageBreak/>
        <w:t>C/52/16</w:t>
      </w:r>
    </w:p>
    <w:p w:rsidR="006D00FC" w:rsidRPr="00082AEA" w:rsidRDefault="006D00FC" w:rsidP="006D00FC">
      <w:pPr>
        <w:jc w:val="center"/>
      </w:pPr>
    </w:p>
    <w:p w:rsidR="006D00FC" w:rsidRPr="00082AEA" w:rsidRDefault="00E272E3" w:rsidP="006D00FC">
      <w:pPr>
        <w:jc w:val="center"/>
      </w:pPr>
      <w:r w:rsidRPr="00082AEA">
        <w:t>APÉNDICE</w:t>
      </w:r>
    </w:p>
    <w:p w:rsidR="006D00FC" w:rsidRPr="00082AEA" w:rsidRDefault="006D00FC" w:rsidP="006D00FC">
      <w:pPr>
        <w:jc w:val="center"/>
      </w:pPr>
    </w:p>
    <w:p w:rsidR="006D00FC" w:rsidRPr="00082AEA" w:rsidRDefault="00E272E3" w:rsidP="006D00FC">
      <w:pPr>
        <w:jc w:val="center"/>
      </w:pPr>
      <w:r w:rsidRPr="00082AEA">
        <w:t>SIGLAS Y ABREVIATURAS</w:t>
      </w:r>
    </w:p>
    <w:p w:rsidR="006D00FC" w:rsidRPr="00082AEA" w:rsidRDefault="006D00FC" w:rsidP="006D00FC"/>
    <w:p w:rsidR="006D00FC" w:rsidRPr="00082AEA" w:rsidRDefault="00E272E3" w:rsidP="006D00FC">
      <w:pPr>
        <w:jc w:val="center"/>
      </w:pPr>
      <w:r w:rsidRPr="00082AEA">
        <w:rPr>
          <w:u w:val="single"/>
        </w:rPr>
        <w:t>Términos de la UPOV</w:t>
      </w:r>
    </w:p>
    <w:p w:rsidR="006D00FC" w:rsidRPr="00082AEA" w:rsidRDefault="006D00FC" w:rsidP="006D00FC"/>
    <w:p w:rsidR="006D00FC" w:rsidRPr="00082AEA" w:rsidRDefault="006D00FC" w:rsidP="006D00FC"/>
    <w:tbl>
      <w:tblPr>
        <w:tblW w:w="9889" w:type="dxa"/>
        <w:tblLook w:val="04A0" w:firstRow="1" w:lastRow="0" w:firstColumn="1" w:lastColumn="0" w:noHBand="0" w:noVBand="1"/>
      </w:tblPr>
      <w:tblGrid>
        <w:gridCol w:w="1809"/>
        <w:gridCol w:w="8080"/>
      </w:tblGrid>
      <w:tr w:rsidR="00C36298" w:rsidRPr="00082AEA" w:rsidTr="001D23E6">
        <w:tc>
          <w:tcPr>
            <w:tcW w:w="1809" w:type="dxa"/>
          </w:tcPr>
          <w:p w:rsidR="00C36298" w:rsidRPr="00082AEA" w:rsidRDefault="00C36298" w:rsidP="009B45E2">
            <w:pPr>
              <w:jc w:val="left"/>
            </w:pPr>
            <w:r w:rsidRPr="00082AEA">
              <w:t>BMT</w:t>
            </w:r>
          </w:p>
        </w:tc>
        <w:tc>
          <w:tcPr>
            <w:tcW w:w="8080" w:type="dxa"/>
          </w:tcPr>
          <w:p w:rsidR="00C36298" w:rsidRPr="00082AEA" w:rsidRDefault="00C36298" w:rsidP="00E8508B">
            <w:pPr>
              <w:jc w:val="left"/>
            </w:pPr>
            <w:r w:rsidRPr="00082AEA">
              <w:t>Grupo de Trabajo sobre Técnicas Bioquímicas y Moleculares, y Perfiles de ADN en particular</w:t>
            </w:r>
          </w:p>
        </w:tc>
      </w:tr>
      <w:tr w:rsidR="00C36298" w:rsidRPr="00082AEA" w:rsidTr="001D23E6">
        <w:tc>
          <w:tcPr>
            <w:tcW w:w="1809" w:type="dxa"/>
          </w:tcPr>
          <w:p w:rsidR="00C36298" w:rsidRPr="00082AEA" w:rsidRDefault="00C36298" w:rsidP="009B45E2">
            <w:pPr>
              <w:jc w:val="left"/>
            </w:pPr>
            <w:r w:rsidRPr="00082AEA">
              <w:t>CAJ</w:t>
            </w:r>
          </w:p>
        </w:tc>
        <w:tc>
          <w:tcPr>
            <w:tcW w:w="8080" w:type="dxa"/>
          </w:tcPr>
          <w:p w:rsidR="00C36298" w:rsidRPr="00082AEA" w:rsidRDefault="00C36298" w:rsidP="00E8508B">
            <w:pPr>
              <w:jc w:val="left"/>
            </w:pPr>
            <w:r w:rsidRPr="00082AEA">
              <w:t xml:space="preserve">Comité Administrativo y Jurídico </w:t>
            </w:r>
          </w:p>
        </w:tc>
      </w:tr>
      <w:tr w:rsidR="00C36298" w:rsidRPr="00082AEA" w:rsidTr="001D23E6">
        <w:tc>
          <w:tcPr>
            <w:tcW w:w="1809" w:type="dxa"/>
          </w:tcPr>
          <w:p w:rsidR="00C36298" w:rsidRPr="00082AEA" w:rsidRDefault="00C36298" w:rsidP="00E8508B">
            <w:pPr>
              <w:jc w:val="left"/>
            </w:pPr>
            <w:r w:rsidRPr="00082AEA">
              <w:t>DHE</w:t>
            </w:r>
          </w:p>
        </w:tc>
        <w:tc>
          <w:tcPr>
            <w:tcW w:w="8080" w:type="dxa"/>
          </w:tcPr>
          <w:p w:rsidR="00C36298" w:rsidRPr="00082AEA" w:rsidRDefault="00C36298" w:rsidP="00E8508B">
            <w:pPr>
              <w:jc w:val="left"/>
            </w:pPr>
            <w:r w:rsidRPr="00082AEA">
              <w:t>Distinción, homogeneidad y estabilidad</w:t>
            </w:r>
          </w:p>
        </w:tc>
      </w:tr>
      <w:tr w:rsidR="00C36298" w:rsidRPr="00082AEA" w:rsidTr="001D23E6">
        <w:tc>
          <w:tcPr>
            <w:tcW w:w="1809" w:type="dxa"/>
          </w:tcPr>
          <w:p w:rsidR="00C36298" w:rsidRPr="00082AEA" w:rsidRDefault="00C36298" w:rsidP="009B45E2">
            <w:pPr>
              <w:autoSpaceDE w:val="0"/>
              <w:autoSpaceDN w:val="0"/>
              <w:adjustRightInd w:val="0"/>
              <w:jc w:val="left"/>
            </w:pPr>
            <w:r w:rsidRPr="00082AEA">
              <w:t>DL-205</w:t>
            </w:r>
          </w:p>
        </w:tc>
        <w:tc>
          <w:tcPr>
            <w:tcW w:w="8080" w:type="dxa"/>
          </w:tcPr>
          <w:p w:rsidR="00C36298" w:rsidRPr="00082AEA" w:rsidRDefault="00C36298" w:rsidP="00E8508B">
            <w:pPr>
              <w:autoSpaceDE w:val="0"/>
              <w:autoSpaceDN w:val="0"/>
              <w:adjustRightInd w:val="0"/>
              <w:jc w:val="left"/>
            </w:pPr>
            <w:r w:rsidRPr="00082AEA">
              <w:t>Curso de enseñanza a distancia de la UPOV “Introducción al sistema de la UPOV de protección de las variedades vegetales en virtud del Convenio de la UPOV”</w:t>
            </w:r>
          </w:p>
        </w:tc>
      </w:tr>
      <w:tr w:rsidR="00C36298" w:rsidRPr="00082AEA" w:rsidTr="001D23E6">
        <w:tc>
          <w:tcPr>
            <w:tcW w:w="1809" w:type="dxa"/>
          </w:tcPr>
          <w:p w:rsidR="00C36298" w:rsidRPr="00082AEA" w:rsidRDefault="00C36298" w:rsidP="009B45E2">
            <w:pPr>
              <w:autoSpaceDE w:val="0"/>
              <w:autoSpaceDN w:val="0"/>
              <w:adjustRightInd w:val="0"/>
              <w:jc w:val="left"/>
            </w:pPr>
            <w:r w:rsidRPr="00082AEA">
              <w:t>DL-305</w:t>
            </w:r>
          </w:p>
        </w:tc>
        <w:tc>
          <w:tcPr>
            <w:tcW w:w="8080" w:type="dxa"/>
          </w:tcPr>
          <w:p w:rsidR="00C36298" w:rsidRPr="00082AEA" w:rsidRDefault="00C36298" w:rsidP="00E8508B">
            <w:pPr>
              <w:autoSpaceDE w:val="0"/>
              <w:autoSpaceDN w:val="0"/>
              <w:adjustRightInd w:val="0"/>
              <w:jc w:val="left"/>
            </w:pPr>
            <w:r w:rsidRPr="00082AEA">
              <w:t>Curso de enseñanza a distancia de la UPOV “Examen de solicitudes de derechos de obtentor”</w:t>
            </w:r>
          </w:p>
        </w:tc>
      </w:tr>
      <w:tr w:rsidR="00C36298" w:rsidRPr="00082AEA" w:rsidTr="001D23E6">
        <w:tc>
          <w:tcPr>
            <w:tcW w:w="1809" w:type="dxa"/>
          </w:tcPr>
          <w:p w:rsidR="00C36298" w:rsidRPr="00082AEA" w:rsidRDefault="00C36298" w:rsidP="009B45E2">
            <w:pPr>
              <w:jc w:val="left"/>
            </w:pPr>
            <w:r w:rsidRPr="00082AEA">
              <w:rPr>
                <w:rFonts w:cs="Arial"/>
              </w:rPr>
              <w:t>DL-305A</w:t>
            </w:r>
          </w:p>
        </w:tc>
        <w:tc>
          <w:tcPr>
            <w:tcW w:w="8080" w:type="dxa"/>
          </w:tcPr>
          <w:p w:rsidR="00C36298" w:rsidRPr="00082AEA" w:rsidRDefault="00C36298" w:rsidP="00E8508B">
            <w:pPr>
              <w:jc w:val="left"/>
              <w:rPr>
                <w:spacing w:val="-2"/>
              </w:rPr>
            </w:pPr>
            <w:r w:rsidRPr="00082AEA">
              <w:rPr>
                <w:spacing w:val="-2"/>
              </w:rPr>
              <w:t>Curso de enseñanza a distancia de la UPOV “Administración de los derechos de obtentor”</w:t>
            </w:r>
            <w:r w:rsidRPr="00082AEA">
              <w:rPr>
                <w:rFonts w:cs="Arial"/>
                <w:spacing w:val="-2"/>
              </w:rPr>
              <w:t xml:space="preserve"> </w:t>
            </w:r>
            <w:r w:rsidRPr="00082AEA">
              <w:rPr>
                <w:rFonts w:cs="Arial"/>
                <w:spacing w:val="-2"/>
              </w:rPr>
              <w:br/>
              <w:t>(parte A del curso DL</w:t>
            </w:r>
            <w:r w:rsidRPr="00082AEA">
              <w:rPr>
                <w:rFonts w:cs="Arial"/>
                <w:spacing w:val="-2"/>
              </w:rPr>
              <w:noBreakHyphen/>
              <w:t>305)</w:t>
            </w:r>
          </w:p>
        </w:tc>
      </w:tr>
      <w:tr w:rsidR="00C36298" w:rsidRPr="00082AEA" w:rsidTr="001D23E6">
        <w:tc>
          <w:tcPr>
            <w:tcW w:w="1809" w:type="dxa"/>
          </w:tcPr>
          <w:p w:rsidR="00C36298" w:rsidRPr="00082AEA" w:rsidRDefault="00C36298" w:rsidP="009B45E2">
            <w:pPr>
              <w:jc w:val="left"/>
            </w:pPr>
            <w:r w:rsidRPr="00082AEA">
              <w:rPr>
                <w:rFonts w:cs="Arial"/>
              </w:rPr>
              <w:t>DL-305B</w:t>
            </w:r>
          </w:p>
        </w:tc>
        <w:tc>
          <w:tcPr>
            <w:tcW w:w="8080" w:type="dxa"/>
          </w:tcPr>
          <w:p w:rsidR="00C36298" w:rsidRPr="00082AEA" w:rsidRDefault="00C36298" w:rsidP="00E8508B">
            <w:pPr>
              <w:jc w:val="left"/>
            </w:pPr>
            <w:r w:rsidRPr="00082AEA">
              <w:t>Curso de enseñanza a distancia de la UPOV “Examen DHE”</w:t>
            </w:r>
            <w:r w:rsidRPr="00082AEA">
              <w:rPr>
                <w:rFonts w:cs="Arial"/>
              </w:rPr>
              <w:br/>
            </w:r>
            <w:r w:rsidRPr="00082AEA">
              <w:t>(parte B del curso DL</w:t>
            </w:r>
            <w:r w:rsidRPr="00082AEA">
              <w:noBreakHyphen/>
              <w:t>305)</w:t>
            </w:r>
          </w:p>
        </w:tc>
      </w:tr>
      <w:tr w:rsidR="00C36298" w:rsidRPr="00082AEA" w:rsidTr="001D23E6">
        <w:tc>
          <w:tcPr>
            <w:tcW w:w="1809" w:type="dxa"/>
          </w:tcPr>
          <w:p w:rsidR="00C36298" w:rsidRPr="00082AEA" w:rsidRDefault="00C36298" w:rsidP="00E8508B">
            <w:pPr>
              <w:autoSpaceDE w:val="0"/>
              <w:autoSpaceDN w:val="0"/>
              <w:adjustRightInd w:val="0"/>
              <w:jc w:val="left"/>
            </w:pPr>
            <w:r w:rsidRPr="00082AEA">
              <w:t>EAF (véase también UPOV PRISMA)</w:t>
            </w:r>
          </w:p>
        </w:tc>
        <w:tc>
          <w:tcPr>
            <w:tcW w:w="8080" w:type="dxa"/>
          </w:tcPr>
          <w:p w:rsidR="00C36298" w:rsidRPr="00082AEA" w:rsidRDefault="00C36298" w:rsidP="00E8508B">
            <w:pPr>
              <w:autoSpaceDE w:val="0"/>
              <w:autoSpaceDN w:val="0"/>
              <w:adjustRightInd w:val="0"/>
              <w:jc w:val="left"/>
            </w:pPr>
            <w:r w:rsidRPr="00082AEA">
              <w:t>Formulario electrónico de solicitud de la UPOV</w:t>
            </w:r>
          </w:p>
        </w:tc>
      </w:tr>
      <w:tr w:rsidR="00C36298" w:rsidRPr="00082AEA" w:rsidTr="001D23E6">
        <w:tc>
          <w:tcPr>
            <w:tcW w:w="1809" w:type="dxa"/>
          </w:tcPr>
          <w:p w:rsidR="00C36298" w:rsidRPr="00082AEA" w:rsidRDefault="00C36298" w:rsidP="00E8508B">
            <w:pPr>
              <w:jc w:val="left"/>
            </w:pPr>
            <w:r w:rsidRPr="00082AEA">
              <w:t>Oficina</w:t>
            </w:r>
          </w:p>
        </w:tc>
        <w:tc>
          <w:tcPr>
            <w:tcW w:w="8080" w:type="dxa"/>
          </w:tcPr>
          <w:p w:rsidR="00C36298" w:rsidRPr="00082AEA" w:rsidRDefault="00C36298" w:rsidP="00E8508B">
            <w:pPr>
              <w:jc w:val="left"/>
            </w:pPr>
            <w:r w:rsidRPr="00082AEA">
              <w:t>Oficina de la Unión</w:t>
            </w:r>
          </w:p>
        </w:tc>
      </w:tr>
      <w:tr w:rsidR="00C36298" w:rsidRPr="00082AEA" w:rsidTr="001D23E6">
        <w:tc>
          <w:tcPr>
            <w:tcW w:w="1809" w:type="dxa"/>
          </w:tcPr>
          <w:p w:rsidR="00C36298" w:rsidRPr="00082AEA" w:rsidRDefault="00C36298" w:rsidP="009B45E2">
            <w:pPr>
              <w:jc w:val="left"/>
            </w:pPr>
            <w:r w:rsidRPr="00082AEA">
              <w:t>TC</w:t>
            </w:r>
          </w:p>
        </w:tc>
        <w:tc>
          <w:tcPr>
            <w:tcW w:w="8080" w:type="dxa"/>
          </w:tcPr>
          <w:p w:rsidR="00C36298" w:rsidRPr="00082AEA" w:rsidRDefault="00C36298" w:rsidP="00E8508B">
            <w:pPr>
              <w:jc w:val="left"/>
            </w:pPr>
            <w:r w:rsidRPr="00082AEA">
              <w:t>Comité Técnico</w:t>
            </w:r>
          </w:p>
        </w:tc>
      </w:tr>
      <w:tr w:rsidR="00C36298" w:rsidRPr="00082AEA" w:rsidTr="001D23E6">
        <w:tc>
          <w:tcPr>
            <w:tcW w:w="1809" w:type="dxa"/>
          </w:tcPr>
          <w:p w:rsidR="00C36298" w:rsidRPr="00082AEA" w:rsidRDefault="00C36298" w:rsidP="009B45E2">
            <w:pPr>
              <w:jc w:val="left"/>
            </w:pPr>
            <w:r w:rsidRPr="00082AEA">
              <w:t>TC</w:t>
            </w:r>
            <w:r w:rsidRPr="00082AEA">
              <w:noBreakHyphen/>
              <w:t>EDC</w:t>
            </w:r>
          </w:p>
        </w:tc>
        <w:tc>
          <w:tcPr>
            <w:tcW w:w="8080" w:type="dxa"/>
          </w:tcPr>
          <w:p w:rsidR="00C36298" w:rsidRPr="00082AEA" w:rsidRDefault="00C36298" w:rsidP="00E8508B">
            <w:pPr>
              <w:jc w:val="left"/>
            </w:pPr>
            <w:r w:rsidRPr="00082AEA">
              <w:t>Comité de Redacción Ampliado</w:t>
            </w:r>
          </w:p>
        </w:tc>
      </w:tr>
      <w:tr w:rsidR="00C36298" w:rsidRPr="00082AEA" w:rsidTr="001D23E6">
        <w:tc>
          <w:tcPr>
            <w:tcW w:w="1809" w:type="dxa"/>
          </w:tcPr>
          <w:p w:rsidR="00C36298" w:rsidRPr="00082AEA" w:rsidRDefault="00C36298" w:rsidP="009B45E2">
            <w:pPr>
              <w:jc w:val="left"/>
            </w:pPr>
            <w:r w:rsidRPr="00082AEA">
              <w:t>TWA</w:t>
            </w:r>
          </w:p>
        </w:tc>
        <w:tc>
          <w:tcPr>
            <w:tcW w:w="8080" w:type="dxa"/>
          </w:tcPr>
          <w:p w:rsidR="00C36298" w:rsidRPr="00082AEA" w:rsidRDefault="00C36298" w:rsidP="00E8508B">
            <w:pPr>
              <w:jc w:val="left"/>
            </w:pPr>
            <w:r w:rsidRPr="00082AEA">
              <w:t>Grupo de Trabajo Técnico sobre Plantas Agrícolas</w:t>
            </w:r>
          </w:p>
        </w:tc>
      </w:tr>
      <w:tr w:rsidR="00C36298" w:rsidRPr="00082AEA" w:rsidTr="001D23E6">
        <w:tc>
          <w:tcPr>
            <w:tcW w:w="1809" w:type="dxa"/>
          </w:tcPr>
          <w:p w:rsidR="00C36298" w:rsidRPr="00082AEA" w:rsidRDefault="00C36298" w:rsidP="009B45E2">
            <w:pPr>
              <w:jc w:val="left"/>
            </w:pPr>
            <w:r w:rsidRPr="00082AEA">
              <w:t>TWC</w:t>
            </w:r>
          </w:p>
        </w:tc>
        <w:tc>
          <w:tcPr>
            <w:tcW w:w="8080" w:type="dxa"/>
          </w:tcPr>
          <w:p w:rsidR="00C36298" w:rsidRPr="00082AEA" w:rsidRDefault="00C36298" w:rsidP="00E8508B">
            <w:pPr>
              <w:jc w:val="left"/>
            </w:pPr>
            <w:r w:rsidRPr="00082AEA">
              <w:t>Grupo de Trabajo Técnico sobre Automatización y Programas Informáticos</w:t>
            </w:r>
          </w:p>
        </w:tc>
      </w:tr>
      <w:tr w:rsidR="00C36298" w:rsidRPr="00082AEA" w:rsidTr="001D23E6">
        <w:tc>
          <w:tcPr>
            <w:tcW w:w="1809" w:type="dxa"/>
          </w:tcPr>
          <w:p w:rsidR="00C36298" w:rsidRPr="00082AEA" w:rsidRDefault="00C36298" w:rsidP="009B45E2">
            <w:pPr>
              <w:jc w:val="left"/>
            </w:pPr>
            <w:r w:rsidRPr="00082AEA">
              <w:t>TWF</w:t>
            </w:r>
          </w:p>
        </w:tc>
        <w:tc>
          <w:tcPr>
            <w:tcW w:w="8080" w:type="dxa"/>
          </w:tcPr>
          <w:p w:rsidR="00C36298" w:rsidRPr="00082AEA" w:rsidRDefault="00C36298" w:rsidP="00E8508B">
            <w:pPr>
              <w:jc w:val="left"/>
            </w:pPr>
            <w:r w:rsidRPr="00082AEA">
              <w:t>Grupo de Trabajo Técnico sobre Plantas Frutales</w:t>
            </w:r>
          </w:p>
        </w:tc>
      </w:tr>
      <w:tr w:rsidR="00C36298" w:rsidRPr="00082AEA" w:rsidTr="001D23E6">
        <w:tc>
          <w:tcPr>
            <w:tcW w:w="1809" w:type="dxa"/>
          </w:tcPr>
          <w:p w:rsidR="00C36298" w:rsidRPr="00082AEA" w:rsidRDefault="00C36298" w:rsidP="009B45E2">
            <w:pPr>
              <w:jc w:val="left"/>
            </w:pPr>
            <w:r w:rsidRPr="00082AEA">
              <w:t>TWO</w:t>
            </w:r>
          </w:p>
        </w:tc>
        <w:tc>
          <w:tcPr>
            <w:tcW w:w="8080" w:type="dxa"/>
          </w:tcPr>
          <w:p w:rsidR="00C36298" w:rsidRPr="00082AEA" w:rsidRDefault="00C36298" w:rsidP="00E8508B">
            <w:pPr>
              <w:jc w:val="left"/>
            </w:pPr>
            <w:r w:rsidRPr="00082AEA">
              <w:t>Grupo de Trabajo Técnico sobre Plantas Ornamentales y Árboles Forestales</w:t>
            </w:r>
          </w:p>
        </w:tc>
      </w:tr>
      <w:tr w:rsidR="00C36298" w:rsidRPr="00082AEA" w:rsidTr="001D23E6">
        <w:tc>
          <w:tcPr>
            <w:tcW w:w="1809" w:type="dxa"/>
          </w:tcPr>
          <w:p w:rsidR="00C36298" w:rsidRPr="00082AEA" w:rsidRDefault="00C36298" w:rsidP="00E8508B">
            <w:pPr>
              <w:jc w:val="left"/>
            </w:pPr>
            <w:r w:rsidRPr="00082AEA">
              <w:t>TWP</w:t>
            </w:r>
          </w:p>
        </w:tc>
        <w:tc>
          <w:tcPr>
            <w:tcW w:w="8080" w:type="dxa"/>
          </w:tcPr>
          <w:p w:rsidR="00C36298" w:rsidRPr="00082AEA" w:rsidRDefault="00C36298" w:rsidP="00E8508B">
            <w:pPr>
              <w:jc w:val="left"/>
            </w:pPr>
            <w:r w:rsidRPr="00082AEA">
              <w:t>Grupo(s) de Trabajo Técnico</w:t>
            </w:r>
          </w:p>
        </w:tc>
      </w:tr>
      <w:tr w:rsidR="00C36298" w:rsidRPr="00082AEA" w:rsidTr="001D23E6">
        <w:tc>
          <w:tcPr>
            <w:tcW w:w="1809" w:type="dxa"/>
          </w:tcPr>
          <w:p w:rsidR="00C36298" w:rsidRPr="00082AEA" w:rsidRDefault="00C36298" w:rsidP="009B45E2">
            <w:pPr>
              <w:jc w:val="left"/>
            </w:pPr>
            <w:r w:rsidRPr="00082AEA">
              <w:t>TWV</w:t>
            </w:r>
          </w:p>
        </w:tc>
        <w:tc>
          <w:tcPr>
            <w:tcW w:w="8080" w:type="dxa"/>
          </w:tcPr>
          <w:p w:rsidR="00C36298" w:rsidRPr="00082AEA" w:rsidRDefault="00C36298" w:rsidP="00E8508B">
            <w:pPr>
              <w:jc w:val="left"/>
            </w:pPr>
            <w:r w:rsidRPr="00082AEA">
              <w:t>Grupo de Trabajo Técnico sobre Hortalizas</w:t>
            </w:r>
          </w:p>
        </w:tc>
      </w:tr>
      <w:tr w:rsidR="00C36298" w:rsidRPr="00082AEA" w:rsidTr="001D23E6">
        <w:tc>
          <w:tcPr>
            <w:tcW w:w="1809" w:type="dxa"/>
          </w:tcPr>
          <w:p w:rsidR="00C36298" w:rsidRPr="00082AEA" w:rsidRDefault="00C36298" w:rsidP="001D23E6">
            <w:pPr>
              <w:jc w:val="left"/>
            </w:pPr>
            <w:r w:rsidRPr="00082AEA">
              <w:t>UPOV PRISMA</w:t>
            </w:r>
          </w:p>
        </w:tc>
        <w:tc>
          <w:tcPr>
            <w:tcW w:w="8080" w:type="dxa"/>
          </w:tcPr>
          <w:p w:rsidR="00C36298" w:rsidRPr="00082AEA" w:rsidRDefault="00C36298" w:rsidP="00E8508B">
            <w:pPr>
              <w:jc w:val="left"/>
            </w:pPr>
            <w:r w:rsidRPr="00082AEA">
              <w:t>Herramienta de solicitudes de derechos de obtentor UPOV PRISMA</w:t>
            </w:r>
          </w:p>
        </w:tc>
      </w:tr>
      <w:tr w:rsidR="00C36298" w:rsidRPr="00082AEA" w:rsidTr="001D23E6">
        <w:tc>
          <w:tcPr>
            <w:tcW w:w="1809" w:type="dxa"/>
          </w:tcPr>
          <w:p w:rsidR="00C36298" w:rsidRPr="00082AEA" w:rsidRDefault="00C36298" w:rsidP="009B45E2">
            <w:pPr>
              <w:jc w:val="left"/>
            </w:pPr>
            <w:r w:rsidRPr="00082AEA">
              <w:t>WG-DEN</w:t>
            </w:r>
          </w:p>
        </w:tc>
        <w:tc>
          <w:tcPr>
            <w:tcW w:w="8080" w:type="dxa"/>
          </w:tcPr>
          <w:p w:rsidR="00C36298" w:rsidRPr="00082AEA" w:rsidRDefault="00C36298" w:rsidP="00E8508B">
            <w:pPr>
              <w:jc w:val="left"/>
            </w:pPr>
            <w:r w:rsidRPr="00082AEA">
              <w:t>Grupo de trabajo sobre denominaciones de variedades</w:t>
            </w:r>
          </w:p>
        </w:tc>
      </w:tr>
      <w:tr w:rsidR="00C36298" w:rsidRPr="00082AEA" w:rsidTr="001D23E6">
        <w:tc>
          <w:tcPr>
            <w:tcW w:w="1809" w:type="dxa"/>
          </w:tcPr>
          <w:p w:rsidR="00C36298" w:rsidRPr="00082AEA" w:rsidRDefault="00C36298" w:rsidP="009B45E2">
            <w:pPr>
              <w:jc w:val="left"/>
            </w:pPr>
            <w:r w:rsidRPr="00082AEA">
              <w:t>WG-ISC</w:t>
            </w:r>
          </w:p>
        </w:tc>
        <w:tc>
          <w:tcPr>
            <w:tcW w:w="8080" w:type="dxa"/>
          </w:tcPr>
          <w:p w:rsidR="00C36298" w:rsidRPr="00082AEA" w:rsidRDefault="00C36298" w:rsidP="00E8508B">
            <w:pPr>
              <w:jc w:val="left"/>
            </w:pPr>
            <w:r w:rsidRPr="00082AEA">
              <w:t>Grupo de trabajo sobre un posible sistema internacional de cooperación</w:t>
            </w:r>
          </w:p>
        </w:tc>
      </w:tr>
      <w:tr w:rsidR="00C36298" w:rsidRPr="00082AEA" w:rsidTr="001D23E6">
        <w:tc>
          <w:tcPr>
            <w:tcW w:w="1809" w:type="dxa"/>
          </w:tcPr>
          <w:p w:rsidR="00C36298" w:rsidRPr="00082AEA" w:rsidRDefault="00C36298" w:rsidP="009B45E2">
            <w:pPr>
              <w:jc w:val="left"/>
            </w:pPr>
            <w:r w:rsidRPr="00082AEA">
              <w:t>WSP</w:t>
            </w:r>
          </w:p>
        </w:tc>
        <w:tc>
          <w:tcPr>
            <w:tcW w:w="8080" w:type="dxa"/>
          </w:tcPr>
          <w:p w:rsidR="00C36298" w:rsidRPr="00082AEA" w:rsidRDefault="00C36298" w:rsidP="00E8508B">
            <w:pPr>
              <w:jc w:val="left"/>
            </w:pPr>
            <w:r w:rsidRPr="00082AEA">
              <w:t>Alianza Mundial por las Semillas</w:t>
            </w:r>
          </w:p>
        </w:tc>
      </w:tr>
    </w:tbl>
    <w:p w:rsidR="006D00FC" w:rsidRPr="00082AEA" w:rsidRDefault="006D00FC" w:rsidP="006D00FC"/>
    <w:p w:rsidR="006D00FC" w:rsidRPr="00082AEA" w:rsidRDefault="006D00FC" w:rsidP="006D00FC">
      <w:pPr>
        <w:ind w:left="1418" w:hanging="1418"/>
      </w:pPr>
    </w:p>
    <w:p w:rsidR="006D00FC" w:rsidRPr="00082AEA" w:rsidRDefault="001D23E6" w:rsidP="006D00FC">
      <w:pPr>
        <w:ind w:left="1418" w:hanging="1418"/>
        <w:jc w:val="center"/>
        <w:rPr>
          <w:u w:val="single"/>
        </w:rPr>
      </w:pPr>
      <w:r w:rsidRPr="00082AEA">
        <w:rPr>
          <w:u w:val="single"/>
        </w:rPr>
        <w:t>Siglas</w:t>
      </w:r>
    </w:p>
    <w:p w:rsidR="006D00FC" w:rsidRPr="00082AEA" w:rsidRDefault="006D00FC" w:rsidP="006D00FC"/>
    <w:tbl>
      <w:tblPr>
        <w:tblW w:w="9889" w:type="dxa"/>
        <w:tblLook w:val="04A0" w:firstRow="1" w:lastRow="0" w:firstColumn="1" w:lastColumn="0" w:noHBand="0" w:noVBand="1"/>
      </w:tblPr>
      <w:tblGrid>
        <w:gridCol w:w="1843"/>
        <w:gridCol w:w="8046"/>
      </w:tblGrid>
      <w:tr w:rsidR="00B44C93" w:rsidRPr="00082AEA" w:rsidTr="00494FF3">
        <w:tc>
          <w:tcPr>
            <w:tcW w:w="1843" w:type="dxa"/>
            <w:tcBorders>
              <w:top w:val="nil"/>
              <w:left w:val="nil"/>
              <w:bottom w:val="nil"/>
              <w:right w:val="nil"/>
            </w:tcBorders>
            <w:shd w:val="clear" w:color="auto" w:fill="auto"/>
          </w:tcPr>
          <w:p w:rsidR="00B44C93" w:rsidRPr="00082AEA" w:rsidRDefault="00B44C93" w:rsidP="009B45E2">
            <w:pPr>
              <w:jc w:val="left"/>
              <w:rPr>
                <w:rFonts w:cs="Arial"/>
                <w:color w:val="000000"/>
              </w:rPr>
            </w:pPr>
            <w:r w:rsidRPr="00082AEA">
              <w:rPr>
                <w:rFonts w:cs="Arial"/>
                <w:color w:val="000000"/>
              </w:rPr>
              <w:t>AFSTA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African Seed Trade Association</w:t>
            </w:r>
            <w:r w:rsidRPr="00082AEA">
              <w:rPr>
                <w:rFonts w:cs="Arial"/>
                <w:color w:val="000000"/>
              </w:rPr>
              <w:t xml:space="preserve"> (Asociación Africana de Comercio de Semillas)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9B45E2">
            <w:pPr>
              <w:jc w:val="left"/>
              <w:rPr>
                <w:rFonts w:cs="Arial"/>
                <w:color w:val="000000"/>
              </w:rPr>
            </w:pPr>
            <w:r w:rsidRPr="00082AEA">
              <w:rPr>
                <w:rFonts w:cs="Arial"/>
                <w:color w:val="000000"/>
              </w:rPr>
              <w:t>AECID</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Agencia Española de Cooperación Internacional para el Desarrollo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AOHE</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Asociación de Obtentores Hortícolas Europeos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APBREBES</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Association for Plant Breeding for the Benefit of Society</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APEC</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Foro de Cooperación Económica de Asia y el Pacífico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APSA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Asia and Pacific Seed Association</w:t>
            </w:r>
            <w:r w:rsidRPr="00082AEA">
              <w:rPr>
                <w:rFonts w:cs="Arial"/>
                <w:color w:val="000000"/>
              </w:rPr>
              <w:t xml:space="preserve"> (Asociación de Semillas de Asia y el Pacífico)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ARIPO</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Organización Regional Africana de la Propiedad Intelectual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CCI</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Centro de Comercio Internacional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CIF de la OIT</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Centro Internacional de Formación de la Organización Internacional del Trabajo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CIMMYT</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Centro Internacional de Mejoramiento de Maíz y Trigo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CIOPORA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Comunidad Internacional de Fitomejoradores de Plantas Ornamentales y Frutales de Reproducción Asexuada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CORAF (véase también WECARD)</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Conseil Ouest et Centro Africain pour la Recherche et le Développement Agricoles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snapToGrid w:val="0"/>
                <w:color w:val="000000"/>
              </w:rPr>
              <w:t>CRGAA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snapToGrid w:val="0"/>
                <w:color w:val="000000"/>
              </w:rPr>
              <w:t>Comisión de Recursos Genéticos para la Alimentación y la Agricultura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snapToGrid w:val="0"/>
                <w:color w:val="000000"/>
              </w:rPr>
              <w:t>DanSeed</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snapToGrid w:val="0"/>
                <w:color w:val="000000"/>
              </w:rPr>
              <w:t>Centro Danés de Ciencia y Tecnología de Semillas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EIPIN</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Red Europea de Institutos de Propiedad Intelectual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ESA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European Seed Association</w:t>
            </w:r>
            <w:r w:rsidRPr="00082AEA">
              <w:rPr>
                <w:rFonts w:cs="Arial"/>
                <w:color w:val="000000"/>
              </w:rPr>
              <w:t xml:space="preserve"> (Asociación Europea de Semillas)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FAO</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Organización de las Naciones Unidas para la Agricultura y la Alimentación</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ICARDA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International Center for Agricultural Research in the Dry Areas</w:t>
            </w:r>
            <w:r w:rsidRPr="00082AEA">
              <w:rPr>
                <w:rFonts w:cs="Arial"/>
                <w:color w:val="000000"/>
              </w:rPr>
              <w:t xml:space="preserve"> (Centro Internacional de Investigaciones Agrícolas en Zonas Áridas)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IP Key</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IP Key está cofinanciado por la Unión Europea y la Oficina de Propiedad Intelectual de la Unión Europea (EUIPO). Su ejecución corre a cargo de la EUIPO en cooperación con la OEP.</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lastRenderedPageBreak/>
              <w:t>IPAN</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Intellectual Property Awareness Network</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IPEG de la APEC</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Grupo de Expertos en Derechos de Propiedad Intelectual de la Cooperación Económica Asia-Pacífico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ISF</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International Seed Federation</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ISTA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International Seed Testing Association</w:t>
            </w:r>
            <w:r w:rsidRPr="00082AEA">
              <w:rPr>
                <w:rFonts w:cs="Arial"/>
                <w:color w:val="000000"/>
              </w:rPr>
              <w:t xml:space="preserve"> (Asociación Internacional para el Ensayo de Semillas)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snapToGrid w:val="0"/>
                <w:color w:val="000000"/>
              </w:rPr>
              <w:t>ITPGRFA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snapToGrid w:val="0"/>
                <w:color w:val="000000"/>
              </w:rPr>
              <w:t>Tratado Internacional sobre los Recursos Fitogenéticos para la Alimentación y la Agricultura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JICA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Agencia Japonesa de Cooperación Internacional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KEPHIS</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Servicio de Inspección Fitosanitaria de Kenya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snapToGrid w:val="0"/>
                <w:color w:val="000000"/>
                <w:lang w:eastAsia="ja-JP"/>
              </w:rPr>
              <w:t>KOICA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snapToGrid w:val="0"/>
                <w:color w:val="000000"/>
                <w:lang w:eastAsia="ja-JP"/>
              </w:rPr>
              <w:t>Agencia de Cooperación Internacional de Corea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lang w:eastAsia="ja-JP" w:bidi="km-KH"/>
              </w:rPr>
              <w:t>KSHS</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lang w:eastAsia="ja-JP" w:bidi="km-KH"/>
              </w:rPr>
              <w:t>Sociedad de la Ciencia Hortícola de Corea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lang w:eastAsia="ja-JP" w:bidi="km-KH"/>
              </w:rPr>
              <w:t>KSVS</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lang w:eastAsia="ja-JP" w:bidi="km-KH"/>
              </w:rPr>
              <w:t>Servicio de Semillas y Variedades de Corea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Naktuinbouw</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Servicio de Inspección de la Horticultura de los Países Bajos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OAPI</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Organización Africana de la Propiedad Intelectual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OCDE</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Organización para la Cooperación y el Desarrollo Económicos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OCVV</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Oficina Comunitaria de Variedades Vegetales de la Unión Europea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OEP</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Oficina Europea de Patentes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spacing w:val="-2"/>
              </w:rPr>
              <w:t>OMA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spacing w:val="-2"/>
              </w:rPr>
              <w:t>Organización Mundial de Agricultores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OMC</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Organización Mundial del Comercio</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snapToGrid w:val="0"/>
                <w:color w:val="000000"/>
              </w:rPr>
              <w:t>OMPI</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snapToGrid w:val="0"/>
                <w:color w:val="000000"/>
              </w:rPr>
              <w:t>Organización Mundial de la Propiedad Intelectual</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SAA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i/>
                <w:color w:val="000000"/>
              </w:rPr>
              <w:t>Seed Association of the Americas</w:t>
            </w:r>
            <w:r w:rsidRPr="00082AEA">
              <w:rPr>
                <w:rFonts w:cs="Arial"/>
                <w:color w:val="000000"/>
              </w:rPr>
              <w:t xml:space="preserve"> (Asociación de Semillas de las Américas)</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TAIEX</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Instrumento de asistencia técnica e intercambio de información de la Unión Europea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UNIGE</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Universidad de Ginebra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USDA</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Departamento de Agricultura de los Estados Unidos de América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rPr>
              <w:t>USPTO</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Oficina de Patentes y Marcas de los Estados Unidos de América</w:t>
            </w:r>
          </w:p>
        </w:tc>
      </w:tr>
      <w:tr w:rsidR="00B44C93" w:rsidRPr="00082AEA" w:rsidTr="00494FF3">
        <w:tc>
          <w:tcPr>
            <w:tcW w:w="1843" w:type="dxa"/>
            <w:tcBorders>
              <w:top w:val="nil"/>
              <w:left w:val="nil"/>
              <w:bottom w:val="nil"/>
              <w:right w:val="nil"/>
            </w:tcBorders>
            <w:shd w:val="clear" w:color="auto" w:fill="auto"/>
          </w:tcPr>
          <w:p w:rsidR="00B44C93" w:rsidRPr="00082AEA" w:rsidRDefault="00B44C93" w:rsidP="00E8508B">
            <w:pPr>
              <w:jc w:val="left"/>
              <w:rPr>
                <w:rFonts w:cs="Arial"/>
                <w:color w:val="000000"/>
              </w:rPr>
            </w:pPr>
            <w:r w:rsidRPr="00082AEA">
              <w:rPr>
                <w:rFonts w:cs="Arial"/>
                <w:color w:val="000000"/>
                <w:spacing w:val="-2"/>
              </w:rPr>
              <w:t>WECARD (véase también CORAF)</w:t>
            </w:r>
          </w:p>
        </w:tc>
        <w:tc>
          <w:tcPr>
            <w:tcW w:w="8046" w:type="dxa"/>
            <w:tcBorders>
              <w:top w:val="nil"/>
              <w:left w:val="nil"/>
              <w:bottom w:val="nil"/>
              <w:right w:val="nil"/>
            </w:tcBorders>
            <w:shd w:val="clear" w:color="auto" w:fill="auto"/>
            <w:vAlign w:val="bottom"/>
          </w:tcPr>
          <w:p w:rsidR="00B44C93" w:rsidRPr="00082AEA" w:rsidRDefault="00B44C93" w:rsidP="00E8508B">
            <w:pPr>
              <w:jc w:val="left"/>
              <w:rPr>
                <w:rFonts w:cs="Arial"/>
                <w:color w:val="000000"/>
              </w:rPr>
            </w:pPr>
            <w:r w:rsidRPr="00082AEA">
              <w:rPr>
                <w:rFonts w:cs="Arial"/>
                <w:color w:val="000000"/>
              </w:rPr>
              <w:t>Consejo de África Occidental y Central para la Investigación y el Desarrollo Agrícolas</w:t>
            </w:r>
          </w:p>
        </w:tc>
      </w:tr>
    </w:tbl>
    <w:p w:rsidR="006D00FC" w:rsidRPr="00082AEA" w:rsidRDefault="006D00FC" w:rsidP="006D00FC"/>
    <w:p w:rsidR="006D00FC" w:rsidRPr="00082AEA" w:rsidRDefault="006D00FC" w:rsidP="006D00FC">
      <w:pPr>
        <w:jc w:val="left"/>
      </w:pPr>
    </w:p>
    <w:p w:rsidR="00050E16" w:rsidRPr="00082AEA" w:rsidRDefault="00050E16" w:rsidP="006D00FC"/>
    <w:sectPr w:rsidR="00050E16" w:rsidRPr="00082AEA" w:rsidSect="00906DDC">
      <w:headerReference w:type="default" r:id="rId7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AA5" w:rsidRDefault="001D4AA5" w:rsidP="006655D3">
      <w:r>
        <w:separator/>
      </w:r>
    </w:p>
    <w:p w:rsidR="001D4AA5" w:rsidRDefault="001D4AA5" w:rsidP="006655D3"/>
    <w:p w:rsidR="001D4AA5" w:rsidRDefault="001D4AA5" w:rsidP="006655D3"/>
  </w:endnote>
  <w:endnote w:type="continuationSeparator" w:id="0">
    <w:p w:rsidR="001D4AA5" w:rsidRDefault="001D4AA5" w:rsidP="006655D3">
      <w:r>
        <w:separator/>
      </w:r>
    </w:p>
    <w:p w:rsidR="001D4AA5" w:rsidRPr="00294751" w:rsidRDefault="001D4AA5">
      <w:pPr>
        <w:pStyle w:val="Footer"/>
        <w:spacing w:after="60"/>
        <w:rPr>
          <w:sz w:val="18"/>
          <w:lang w:val="fr-FR"/>
        </w:rPr>
      </w:pPr>
      <w:r w:rsidRPr="00294751">
        <w:rPr>
          <w:sz w:val="18"/>
          <w:lang w:val="fr-FR"/>
        </w:rPr>
        <w:t>[Suite de la note de la page précédente]</w:t>
      </w:r>
    </w:p>
    <w:p w:rsidR="001D4AA5" w:rsidRPr="00294751" w:rsidRDefault="001D4AA5" w:rsidP="006655D3">
      <w:pPr>
        <w:rPr>
          <w:lang w:val="fr-FR"/>
        </w:rPr>
      </w:pPr>
    </w:p>
    <w:p w:rsidR="001D4AA5" w:rsidRPr="00294751" w:rsidRDefault="001D4AA5" w:rsidP="006655D3">
      <w:pPr>
        <w:rPr>
          <w:lang w:val="fr-FR"/>
        </w:rPr>
      </w:pPr>
    </w:p>
  </w:endnote>
  <w:endnote w:type="continuationNotice" w:id="1">
    <w:p w:rsidR="001D4AA5" w:rsidRPr="00294751" w:rsidRDefault="001D4AA5" w:rsidP="006655D3">
      <w:pPr>
        <w:rPr>
          <w:lang w:val="fr-FR"/>
        </w:rPr>
      </w:pPr>
      <w:r w:rsidRPr="00294751">
        <w:rPr>
          <w:lang w:val="fr-FR"/>
        </w:rPr>
        <w:t>[Suite de la note page suivante]</w:t>
      </w:r>
    </w:p>
    <w:p w:rsidR="001D4AA5" w:rsidRPr="00294751" w:rsidRDefault="001D4AA5" w:rsidP="006655D3">
      <w:pPr>
        <w:rPr>
          <w:lang w:val="fr-FR"/>
        </w:rPr>
      </w:pPr>
    </w:p>
    <w:p w:rsidR="001D4AA5" w:rsidRPr="00294751" w:rsidRDefault="001D4AA5" w:rsidP="006655D3">
      <w:pPr>
        <w:rPr>
          <w:lang w:val="fr-FR"/>
        </w:rPr>
      </w:pPr>
    </w:p>
  </w:endnote>
  <w:endnote w:id="2">
    <w:p w:rsidR="001D4AA5" w:rsidRPr="0031336E" w:rsidRDefault="001D4AA5" w:rsidP="0012010D">
      <w:pPr>
        <w:tabs>
          <w:tab w:val="left" w:pos="284"/>
        </w:tabs>
        <w:spacing w:before="60"/>
        <w:rPr>
          <w:sz w:val="16"/>
          <w:szCs w:val="16"/>
        </w:rPr>
      </w:pPr>
      <w:r w:rsidRPr="0031336E">
        <w:rPr>
          <w:rStyle w:val="EndnoteReference"/>
          <w:sz w:val="16"/>
          <w:szCs w:val="16"/>
        </w:rPr>
        <w:endnoteRef/>
      </w:r>
      <w:r w:rsidRPr="0031336E">
        <w:rPr>
          <w:sz w:val="16"/>
          <w:szCs w:val="16"/>
        </w:rPr>
        <w:tab/>
      </w:r>
      <w:r w:rsidRPr="0031336E">
        <w:rPr>
          <w:bCs/>
          <w:sz w:val="16"/>
          <w:szCs w:val="16"/>
        </w:rPr>
        <w:t>Definiciones sobre estadísticas del sitio web utilizadas en este informe:</w:t>
      </w:r>
      <w:r w:rsidRPr="0031336E">
        <w:rPr>
          <w:sz w:val="16"/>
          <w:szCs w:val="16"/>
        </w:rPr>
        <w:t xml:space="preserve"> </w:t>
      </w:r>
    </w:p>
    <w:p w:rsidR="001D4AA5" w:rsidRPr="0031336E" w:rsidRDefault="001D4AA5" w:rsidP="0012010D">
      <w:pPr>
        <w:spacing w:before="60"/>
        <w:ind w:left="284"/>
        <w:rPr>
          <w:sz w:val="16"/>
          <w:szCs w:val="16"/>
        </w:rPr>
      </w:pPr>
      <w:r w:rsidRPr="0031336E">
        <w:rPr>
          <w:bCs/>
          <w:sz w:val="16"/>
          <w:szCs w:val="16"/>
        </w:rPr>
        <w:t>-  “Usuarios” son los individuos que se han conectado al menos una vez en el intervalo de fechas señalado.</w:t>
      </w:r>
      <w:r w:rsidRPr="0031336E">
        <w:rPr>
          <w:sz w:val="16"/>
          <w:szCs w:val="16"/>
        </w:rPr>
        <w:t xml:space="preserve"> </w:t>
      </w:r>
    </w:p>
    <w:p w:rsidR="001D4AA5" w:rsidRPr="0031336E" w:rsidRDefault="001D4AA5" w:rsidP="0012010D">
      <w:pPr>
        <w:spacing w:before="60"/>
        <w:ind w:left="284"/>
        <w:rPr>
          <w:sz w:val="16"/>
          <w:szCs w:val="16"/>
        </w:rPr>
      </w:pPr>
      <w:r w:rsidRPr="0031336E">
        <w:rPr>
          <w:sz w:val="16"/>
          <w:szCs w:val="16"/>
        </w:rPr>
        <w:t xml:space="preserve">-  Una “sesión” es el tiempo durante el cual un usuario ha estado activamente conectado al sitio web. </w:t>
      </w:r>
      <w:r w:rsidRPr="0031336E">
        <w:rPr>
          <w:bCs/>
          <w:sz w:val="16"/>
          <w:szCs w:val="16"/>
        </w:rPr>
        <w:t>El término “sesiones” se refiere al número total de sesiones en un intervalo de fechas determinado.</w:t>
      </w:r>
      <w:r w:rsidRPr="0031336E">
        <w:rPr>
          <w:sz w:val="16"/>
          <w:szCs w:val="16"/>
        </w:rPr>
        <w:t xml:space="preserve"> </w:t>
      </w:r>
    </w:p>
    <w:p w:rsidR="001D4AA5" w:rsidRPr="0031336E" w:rsidRDefault="001D4AA5" w:rsidP="0012010D">
      <w:pPr>
        <w:spacing w:before="60"/>
        <w:ind w:left="284"/>
        <w:rPr>
          <w:sz w:val="16"/>
          <w:szCs w:val="16"/>
        </w:rPr>
      </w:pPr>
      <w:r w:rsidRPr="0031336E">
        <w:rPr>
          <w:sz w:val="16"/>
          <w:szCs w:val="16"/>
        </w:rPr>
        <w:t xml:space="preserve">-  </w:t>
      </w:r>
      <w:r w:rsidRPr="0031336E">
        <w:rPr>
          <w:bCs/>
          <w:sz w:val="16"/>
          <w:szCs w:val="16"/>
        </w:rPr>
        <w:t>Las “páginas vistas únicas” son el número de visitas durante las cuales la página especificada se visualizó al menos en una ocasión.</w:t>
      </w:r>
      <w:r w:rsidRPr="0031336E">
        <w:rPr>
          <w:sz w:val="16"/>
          <w:szCs w:val="16"/>
        </w:rPr>
        <w:t xml:space="preserve"> </w:t>
      </w:r>
    </w:p>
    <w:p w:rsidR="001D4AA5" w:rsidRPr="0031336E" w:rsidRDefault="001D4AA5" w:rsidP="0012010D">
      <w:pPr>
        <w:spacing w:before="60"/>
        <w:ind w:left="284"/>
        <w:rPr>
          <w:sz w:val="16"/>
          <w:szCs w:val="16"/>
        </w:rPr>
      </w:pPr>
      <w:r w:rsidRPr="0031336E">
        <w:rPr>
          <w:bCs/>
          <w:sz w:val="16"/>
          <w:szCs w:val="16"/>
        </w:rPr>
        <w:t>-  Las “páginas vistas” son el número total de veces que se visualizó una página.</w:t>
      </w:r>
      <w:r w:rsidRPr="0031336E">
        <w:rPr>
          <w:sz w:val="16"/>
          <w:szCs w:val="16"/>
        </w:rPr>
        <w:t xml:space="preserve"> Se contabilizan las visitas repetidas que realiza un mismo usuario a una única página durante la misma sesión.</w:t>
      </w:r>
    </w:p>
    <w:p w:rsidR="001D4AA5" w:rsidRPr="00F03029" w:rsidRDefault="001D4AA5" w:rsidP="0012010D"/>
    <w:p w:rsidR="001D4AA5" w:rsidRDefault="001D4AA5" w:rsidP="0012010D"/>
    <w:p w:rsidR="001D4AA5" w:rsidRPr="00F03029" w:rsidRDefault="001D4AA5" w:rsidP="0012010D"/>
    <w:p w:rsidR="001D4AA5" w:rsidRPr="00F03029" w:rsidRDefault="001D4AA5" w:rsidP="0012010D">
      <w:pPr>
        <w:jc w:val="right"/>
      </w:pPr>
      <w:r w:rsidRPr="00BE0384">
        <w:t>[Fin del apéndice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AA5" w:rsidRDefault="001D4AA5" w:rsidP="006655D3">
      <w:r>
        <w:separator/>
      </w:r>
    </w:p>
  </w:footnote>
  <w:footnote w:type="continuationSeparator" w:id="0">
    <w:p w:rsidR="001D4AA5" w:rsidRDefault="001D4AA5" w:rsidP="006655D3">
      <w:r>
        <w:separator/>
      </w:r>
    </w:p>
  </w:footnote>
  <w:footnote w:type="continuationNotice" w:id="1">
    <w:p w:rsidR="001D4AA5" w:rsidRPr="00AB530F" w:rsidRDefault="001D4AA5" w:rsidP="00AB530F">
      <w:pPr>
        <w:pStyle w:val="Footer"/>
      </w:pPr>
    </w:p>
  </w:footnote>
  <w:footnote w:id="2">
    <w:p w:rsidR="001D4AA5" w:rsidRPr="00F03029" w:rsidRDefault="001D4AA5" w:rsidP="006D00FC">
      <w:pPr>
        <w:pStyle w:val="FootnoteText"/>
      </w:pPr>
      <w:r w:rsidRPr="00F03029">
        <w:rPr>
          <w:rStyle w:val="FootnoteReference"/>
        </w:rPr>
        <w:t>*</w:t>
      </w:r>
      <w:r w:rsidRPr="00F03029">
        <w:t xml:space="preserve"> </w:t>
      </w:r>
      <w:r w:rsidRPr="00F03029">
        <w:tab/>
      </w:r>
      <w:r w:rsidRPr="0033271D">
        <w:t>La participación no se determina en función del número de participantes individuales, sino del número de Estados y organizaciones miembros y observadores que han participado.</w:t>
      </w:r>
    </w:p>
  </w:footnote>
  <w:footnote w:id="3">
    <w:p w:rsidR="001D4AA5" w:rsidRPr="00246960" w:rsidRDefault="001D4AA5" w:rsidP="006D00FC">
      <w:pPr>
        <w:pStyle w:val="FootnoteText"/>
      </w:pPr>
      <w:r w:rsidRPr="00246960">
        <w:rPr>
          <w:rStyle w:val="FootnoteReference"/>
        </w:rPr>
        <w:footnoteRef/>
      </w:r>
      <w:r w:rsidRPr="00246960">
        <w:t xml:space="preserve"> Se proporcionaron comentarios detallados sobre la legislación y/o asistencia para su elaboración.</w:t>
      </w:r>
    </w:p>
  </w:footnote>
  <w:footnote w:id="4">
    <w:p w:rsidR="001D4AA5" w:rsidRPr="00F03029" w:rsidRDefault="001D4AA5" w:rsidP="006D00FC">
      <w:pPr>
        <w:pStyle w:val="FootnoteText"/>
      </w:pPr>
      <w:r>
        <w:rPr>
          <w:rStyle w:val="FootnoteReference"/>
        </w:rPr>
        <w:footnoteRef/>
      </w:r>
      <w:r w:rsidRPr="00F03029">
        <w:t xml:space="preserve"> </w:t>
      </w:r>
      <w:r w:rsidRPr="001422C2">
        <w:t>Reuniones y/o consultas para proporcionar asesoramiento e información sobre cuestiones legislativas.</w:t>
      </w:r>
      <w:r w:rsidRPr="00F03029">
        <w:t xml:space="preserve"> </w:t>
      </w:r>
    </w:p>
  </w:footnote>
  <w:footnote w:id="5">
    <w:p w:rsidR="001D4AA5" w:rsidRPr="00F03029" w:rsidRDefault="001D4AA5" w:rsidP="006D00FC">
      <w:pPr>
        <w:pStyle w:val="FootnoteText"/>
      </w:pPr>
      <w:r>
        <w:rPr>
          <w:rStyle w:val="FootnoteReference"/>
        </w:rPr>
        <w:footnoteRef/>
      </w:r>
      <w:r w:rsidRPr="00F03029">
        <w:tab/>
      </w:r>
      <w:r w:rsidRPr="004975D4">
        <w:rPr>
          <w:iCs/>
        </w:rPr>
        <w:t xml:space="preserve">La metodología de </w:t>
      </w:r>
      <w:r w:rsidRPr="004975D4">
        <w:t xml:space="preserve">Google Analytics </w:t>
      </w:r>
      <w:r w:rsidRPr="004975D4">
        <w:rPr>
          <w:iCs/>
        </w:rPr>
        <w:t>para calcular la exclusión de tráfico interno y robots cambió en</w:t>
      </w:r>
      <w:r w:rsidRPr="004975D4">
        <w:t xml:space="preserve"> enero de 2017.</w:t>
      </w:r>
      <w:r w:rsidRPr="00F03029">
        <w:t xml:space="preserve"> </w:t>
      </w:r>
      <w:r w:rsidRPr="004975D4">
        <w:t>Se ha utilizado la nueva metodología para obtener las estadísticas del sitio web de</w:t>
      </w:r>
      <w:r w:rsidR="001D05C6">
        <w:t> </w:t>
      </w:r>
      <w:r w:rsidRPr="004975D4">
        <w:t>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A5" w:rsidRPr="001E0994" w:rsidRDefault="001D4AA5">
    <w:pPr>
      <w:pStyle w:val="Header"/>
      <w:rPr>
        <w:lang w:val="es-ES"/>
      </w:rPr>
    </w:pPr>
    <w:r w:rsidRPr="001E0994">
      <w:rPr>
        <w:lang w:val="es-ES"/>
      </w:rPr>
      <w:t>C/52/16</w:t>
    </w:r>
  </w:p>
  <w:p w:rsidR="001D4AA5" w:rsidRPr="001E0994" w:rsidRDefault="001D4AA5">
    <w:pPr>
      <w:pStyle w:val="Header"/>
      <w:rPr>
        <w:noProof/>
        <w:lang w:val="es-ES"/>
      </w:rPr>
    </w:pPr>
    <w:r w:rsidRPr="001E0994">
      <w:rPr>
        <w:lang w:val="es-ES"/>
      </w:rPr>
      <w:t xml:space="preserve">página </w:t>
    </w:r>
    <w:r w:rsidR="00B03302" w:rsidRPr="001E0994">
      <w:rPr>
        <w:lang w:val="es-ES"/>
      </w:rPr>
      <w:fldChar w:fldCharType="begin"/>
    </w:r>
    <w:r w:rsidRPr="001E0994">
      <w:rPr>
        <w:lang w:val="es-ES"/>
      </w:rPr>
      <w:instrText xml:space="preserve"> PAGE   \* MERGEFORMAT </w:instrText>
    </w:r>
    <w:r w:rsidR="00B03302" w:rsidRPr="001E0994">
      <w:rPr>
        <w:lang w:val="es-ES"/>
      </w:rPr>
      <w:fldChar w:fldCharType="separate"/>
    </w:r>
    <w:r w:rsidR="00082AEA">
      <w:rPr>
        <w:noProof/>
        <w:lang w:val="es-ES"/>
      </w:rPr>
      <w:t>10</w:t>
    </w:r>
    <w:r w:rsidR="00B03302" w:rsidRPr="001E0994">
      <w:rPr>
        <w:noProof/>
        <w:lang w:val="es-ES"/>
      </w:rPr>
      <w:fldChar w:fldCharType="end"/>
    </w:r>
  </w:p>
  <w:p w:rsidR="001D4AA5" w:rsidRPr="001E0994" w:rsidRDefault="001D4AA5">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A5" w:rsidRPr="00C5280D" w:rsidRDefault="001D4AA5" w:rsidP="00EB048E">
    <w:pPr>
      <w:pStyle w:val="Header"/>
      <w:rPr>
        <w:rStyle w:val="PageNumber"/>
        <w:lang w:val="en-US"/>
      </w:rPr>
    </w:pPr>
    <w:r>
      <w:rPr>
        <w:rStyle w:val="PageNumber"/>
        <w:lang w:val="en-US"/>
      </w:rPr>
      <w:t>C/52/16</w:t>
    </w:r>
  </w:p>
  <w:p w:rsidR="001D4AA5" w:rsidRPr="00CC262D" w:rsidRDefault="001D4AA5" w:rsidP="00EB048E">
    <w:pPr>
      <w:pStyle w:val="Header"/>
    </w:pPr>
    <w:r w:rsidRPr="00CC262D">
      <w:t xml:space="preserve">página </w:t>
    </w:r>
    <w:r w:rsidR="00B03302" w:rsidRPr="00CC262D">
      <w:rPr>
        <w:rStyle w:val="PageNumber"/>
      </w:rPr>
      <w:fldChar w:fldCharType="begin"/>
    </w:r>
    <w:r w:rsidRPr="00CC262D">
      <w:rPr>
        <w:rStyle w:val="PageNumber"/>
      </w:rPr>
      <w:instrText xml:space="preserve"> PAGE </w:instrText>
    </w:r>
    <w:r w:rsidR="00B03302" w:rsidRPr="00CC262D">
      <w:rPr>
        <w:rStyle w:val="PageNumber"/>
      </w:rPr>
      <w:fldChar w:fldCharType="separate"/>
    </w:r>
    <w:r w:rsidR="00082AEA">
      <w:rPr>
        <w:rStyle w:val="PageNumber"/>
        <w:noProof/>
      </w:rPr>
      <w:t>21</w:t>
    </w:r>
    <w:r w:rsidR="00B03302" w:rsidRPr="00CC262D">
      <w:rPr>
        <w:rStyle w:val="PageNumber"/>
      </w:rPr>
      <w:fldChar w:fldCharType="end"/>
    </w:r>
  </w:p>
  <w:p w:rsidR="001D4AA5" w:rsidRPr="00C5280D" w:rsidRDefault="001D4AA5" w:rsidP="009B45E2">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A5" w:rsidRPr="000A23DC" w:rsidRDefault="001D4AA5" w:rsidP="000A23DC">
    <w:pPr>
      <w:pStyle w:val="Header"/>
      <w:rPr>
        <w:rStyle w:val="PageNumber"/>
      </w:rPr>
    </w:pPr>
    <w:r>
      <w:rPr>
        <w:rStyle w:val="PageNumber"/>
      </w:rPr>
      <w:t>C/52</w:t>
    </w:r>
    <w:r w:rsidRPr="000A23DC">
      <w:rPr>
        <w:rStyle w:val="PageNumber"/>
      </w:rPr>
      <w:t>/</w:t>
    </w:r>
    <w:r>
      <w:rPr>
        <w:rStyle w:val="PageNumber"/>
      </w:rPr>
      <w:t>16</w:t>
    </w:r>
  </w:p>
  <w:p w:rsidR="001D4AA5" w:rsidRPr="00202E38" w:rsidRDefault="001D4AA5" w:rsidP="008B3D8D">
    <w:pPr>
      <w:pStyle w:val="Header"/>
      <w:rPr>
        <w:lang w:val="de-DE"/>
      </w:rPr>
    </w:pPr>
    <w:r w:rsidRPr="008B3D8D">
      <w:t>página</w:t>
    </w:r>
    <w:r w:rsidRPr="00202E38">
      <w:rPr>
        <w:lang w:val="de-DE"/>
      </w:rPr>
      <w:t xml:space="preserve"> </w:t>
    </w:r>
    <w:r w:rsidR="00B03302" w:rsidRPr="00202E38">
      <w:rPr>
        <w:rStyle w:val="PageNumber"/>
        <w:lang w:val="de-DE"/>
      </w:rPr>
      <w:fldChar w:fldCharType="begin"/>
    </w:r>
    <w:r w:rsidRPr="00202E38">
      <w:rPr>
        <w:rStyle w:val="PageNumber"/>
        <w:lang w:val="de-DE"/>
      </w:rPr>
      <w:instrText xml:space="preserve"> PAGE </w:instrText>
    </w:r>
    <w:r w:rsidR="00B03302" w:rsidRPr="00202E38">
      <w:rPr>
        <w:rStyle w:val="PageNumber"/>
        <w:lang w:val="de-DE"/>
      </w:rPr>
      <w:fldChar w:fldCharType="separate"/>
    </w:r>
    <w:r w:rsidR="00082AEA">
      <w:rPr>
        <w:rStyle w:val="PageNumber"/>
        <w:noProof/>
        <w:lang w:val="de-DE"/>
      </w:rPr>
      <w:t>48</w:t>
    </w:r>
    <w:r w:rsidR="00B03302" w:rsidRPr="00202E38">
      <w:rPr>
        <w:rStyle w:val="PageNumber"/>
        <w:lang w:val="de-DE"/>
      </w:rPr>
      <w:fldChar w:fldCharType="end"/>
    </w:r>
  </w:p>
  <w:p w:rsidR="001D4AA5" w:rsidRPr="00202E38" w:rsidRDefault="001D4AA5" w:rsidP="006655D3">
    <w:pP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5.75pt;height:15.7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83" type="#_x0000_t75" style="width:9.75pt;height:8.25pt;visibility:visible;mso-wrap-style:square" o:bullet="t">
        <v:imagedata r:id="rId2" o:title=""/>
      </v:shape>
    </w:pict>
  </w:numPicBullet>
  <w:numPicBullet w:numPicBulletId="2">
    <w:pict>
      <v:shape id="_x0000_i1084" type="#_x0000_t75" style="width:9.75pt;height:8.25pt;visibility:visible;mso-wrap-style:square" o:bullet="t">
        <v:imagedata r:id="rId3" o:title=""/>
      </v:shape>
    </w:pict>
  </w:numPicBullet>
  <w:numPicBullet w:numPicBulletId="3">
    <w:pict>
      <v:shape id="_x0000_i1085" type="#_x0000_t75" style="width:9.75pt;height:8.25pt;visibility:visible;mso-wrap-style:square" o:bullet="t">
        <v:imagedata r:id="rId4" o:title=""/>
      </v:shape>
    </w:pict>
  </w:numPicBullet>
  <w:abstractNum w:abstractNumId="0" w15:restartNumberingAfterBreak="0">
    <w:nsid w:val="FFFFFF7F"/>
    <w:multiLevelType w:val="singleLevel"/>
    <w:tmpl w:val="F3CC74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4402EC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3F084A"/>
    <w:multiLevelType w:val="hybridMultilevel"/>
    <w:tmpl w:val="7DEE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D59D7"/>
    <w:multiLevelType w:val="hybridMultilevel"/>
    <w:tmpl w:val="A25C1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33"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A5883"/>
    <w:multiLevelType w:val="multilevel"/>
    <w:tmpl w:val="F8B040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32"/>
  </w:num>
  <w:num w:numId="3">
    <w:abstractNumId w:val="22"/>
  </w:num>
  <w:num w:numId="4">
    <w:abstractNumId w:val="35"/>
  </w:num>
  <w:num w:numId="5">
    <w:abstractNumId w:val="16"/>
  </w:num>
  <w:num w:numId="6">
    <w:abstractNumId w:val="12"/>
  </w:num>
  <w:num w:numId="7">
    <w:abstractNumId w:val="31"/>
  </w:num>
  <w:num w:numId="8">
    <w:abstractNumId w:val="36"/>
  </w:num>
  <w:num w:numId="9">
    <w:abstractNumId w:val="26"/>
  </w:num>
  <w:num w:numId="10">
    <w:abstractNumId w:val="11"/>
  </w:num>
  <w:num w:numId="11">
    <w:abstractNumId w:val="6"/>
  </w:num>
  <w:num w:numId="12">
    <w:abstractNumId w:val="24"/>
  </w:num>
  <w:num w:numId="13">
    <w:abstractNumId w:val="21"/>
  </w:num>
  <w:num w:numId="14">
    <w:abstractNumId w:val="0"/>
  </w:num>
  <w:num w:numId="15">
    <w:abstractNumId w:val="27"/>
  </w:num>
  <w:num w:numId="16">
    <w:abstractNumId w:val="30"/>
  </w:num>
  <w:num w:numId="17">
    <w:abstractNumId w:val="28"/>
  </w:num>
  <w:num w:numId="18">
    <w:abstractNumId w:val="23"/>
  </w:num>
  <w:num w:numId="19">
    <w:abstractNumId w:val="25"/>
  </w:num>
  <w:num w:numId="20">
    <w:abstractNumId w:val="10"/>
  </w:num>
  <w:num w:numId="21">
    <w:abstractNumId w:val="20"/>
  </w:num>
  <w:num w:numId="22">
    <w:abstractNumId w:val="7"/>
  </w:num>
  <w:num w:numId="23">
    <w:abstractNumId w:val="17"/>
  </w:num>
  <w:num w:numId="24">
    <w:abstractNumId w:val="5"/>
  </w:num>
  <w:num w:numId="25">
    <w:abstractNumId w:val="3"/>
  </w:num>
  <w:num w:numId="26">
    <w:abstractNumId w:val="4"/>
  </w:num>
  <w:num w:numId="27">
    <w:abstractNumId w:val="13"/>
  </w:num>
  <w:num w:numId="28">
    <w:abstractNumId w:val="2"/>
  </w:num>
  <w:num w:numId="29">
    <w:abstractNumId w:val="34"/>
  </w:num>
  <w:num w:numId="30">
    <w:abstractNumId w:val="33"/>
  </w:num>
  <w:num w:numId="31">
    <w:abstractNumId w:val="1"/>
  </w:num>
  <w:num w:numId="32">
    <w:abstractNumId w:val="9"/>
  </w:num>
  <w:num w:numId="33">
    <w:abstractNumId w:val="19"/>
  </w:num>
  <w:num w:numId="34">
    <w:abstractNumId w:val="29"/>
  </w:num>
  <w:num w:numId="35">
    <w:abstractNumId w:val="18"/>
  </w:num>
  <w:num w:numId="36">
    <w:abstractNumId w:val="8"/>
  </w:num>
  <w:num w:numId="37">
    <w:abstractNumId w:val="15"/>
  </w:num>
  <w:num w:numId="38">
    <w:abstractNumId w:val="1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tBookmark" w:val="00001"/>
  </w:docVars>
  <w:rsids>
    <w:rsidRoot w:val="00172084"/>
    <w:rsid w:val="0000461F"/>
    <w:rsid w:val="00010CF3"/>
    <w:rsid w:val="00011A72"/>
    <w:rsid w:val="00011E27"/>
    <w:rsid w:val="000148BC"/>
    <w:rsid w:val="000217EA"/>
    <w:rsid w:val="00024AB8"/>
    <w:rsid w:val="00030854"/>
    <w:rsid w:val="000339B7"/>
    <w:rsid w:val="00033AA1"/>
    <w:rsid w:val="00036028"/>
    <w:rsid w:val="000419A9"/>
    <w:rsid w:val="00042E79"/>
    <w:rsid w:val="00044642"/>
    <w:rsid w:val="000446B9"/>
    <w:rsid w:val="00047E21"/>
    <w:rsid w:val="00050E16"/>
    <w:rsid w:val="00052DBD"/>
    <w:rsid w:val="00054744"/>
    <w:rsid w:val="000638A9"/>
    <w:rsid w:val="00076CEA"/>
    <w:rsid w:val="00082AEA"/>
    <w:rsid w:val="00085505"/>
    <w:rsid w:val="0009140B"/>
    <w:rsid w:val="00096143"/>
    <w:rsid w:val="000A014B"/>
    <w:rsid w:val="000A1674"/>
    <w:rsid w:val="000A23DC"/>
    <w:rsid w:val="000B0A2A"/>
    <w:rsid w:val="000C4E25"/>
    <w:rsid w:val="000C6984"/>
    <w:rsid w:val="000C7021"/>
    <w:rsid w:val="000D3A8F"/>
    <w:rsid w:val="000D6BBC"/>
    <w:rsid w:val="000D7780"/>
    <w:rsid w:val="000E4365"/>
    <w:rsid w:val="000E598C"/>
    <w:rsid w:val="000E636A"/>
    <w:rsid w:val="000E67FC"/>
    <w:rsid w:val="000F2F11"/>
    <w:rsid w:val="000F4307"/>
    <w:rsid w:val="00105929"/>
    <w:rsid w:val="00110C36"/>
    <w:rsid w:val="001131D5"/>
    <w:rsid w:val="0012010D"/>
    <w:rsid w:val="00125E58"/>
    <w:rsid w:val="00126C0F"/>
    <w:rsid w:val="001363D9"/>
    <w:rsid w:val="00141DB8"/>
    <w:rsid w:val="001422C2"/>
    <w:rsid w:val="00147BAA"/>
    <w:rsid w:val="00155414"/>
    <w:rsid w:val="00161A86"/>
    <w:rsid w:val="00167DC5"/>
    <w:rsid w:val="00172084"/>
    <w:rsid w:val="0017474A"/>
    <w:rsid w:val="001758C6"/>
    <w:rsid w:val="00177EDC"/>
    <w:rsid w:val="00182B99"/>
    <w:rsid w:val="00195D43"/>
    <w:rsid w:val="001C76E4"/>
    <w:rsid w:val="001C7B63"/>
    <w:rsid w:val="001D05C6"/>
    <w:rsid w:val="001D2291"/>
    <w:rsid w:val="001D23E6"/>
    <w:rsid w:val="001D4AA5"/>
    <w:rsid w:val="001D531B"/>
    <w:rsid w:val="001E0994"/>
    <w:rsid w:val="001E42B4"/>
    <w:rsid w:val="001F64BF"/>
    <w:rsid w:val="00202E38"/>
    <w:rsid w:val="0021332C"/>
    <w:rsid w:val="00213982"/>
    <w:rsid w:val="00217C86"/>
    <w:rsid w:val="00225F47"/>
    <w:rsid w:val="002266F5"/>
    <w:rsid w:val="0024416D"/>
    <w:rsid w:val="002464A3"/>
    <w:rsid w:val="00246960"/>
    <w:rsid w:val="00251A56"/>
    <w:rsid w:val="00264EEB"/>
    <w:rsid w:val="00271911"/>
    <w:rsid w:val="00271F54"/>
    <w:rsid w:val="002753C2"/>
    <w:rsid w:val="002800A0"/>
    <w:rsid w:val="002801B3"/>
    <w:rsid w:val="00281060"/>
    <w:rsid w:val="002843E3"/>
    <w:rsid w:val="002940E8"/>
    <w:rsid w:val="00294751"/>
    <w:rsid w:val="002A1F70"/>
    <w:rsid w:val="002A6E50"/>
    <w:rsid w:val="002B4298"/>
    <w:rsid w:val="002B75FA"/>
    <w:rsid w:val="002C07A6"/>
    <w:rsid w:val="002C256A"/>
    <w:rsid w:val="002E5944"/>
    <w:rsid w:val="002F32E5"/>
    <w:rsid w:val="002F4D01"/>
    <w:rsid w:val="00305A7F"/>
    <w:rsid w:val="00306C40"/>
    <w:rsid w:val="0031029B"/>
    <w:rsid w:val="0031336E"/>
    <w:rsid w:val="003152FE"/>
    <w:rsid w:val="00316823"/>
    <w:rsid w:val="003200FA"/>
    <w:rsid w:val="00324FF0"/>
    <w:rsid w:val="00327436"/>
    <w:rsid w:val="0033271D"/>
    <w:rsid w:val="00344BD6"/>
    <w:rsid w:val="00345919"/>
    <w:rsid w:val="0035528D"/>
    <w:rsid w:val="00361821"/>
    <w:rsid w:val="00361E9E"/>
    <w:rsid w:val="00390900"/>
    <w:rsid w:val="003975AA"/>
    <w:rsid w:val="003A4616"/>
    <w:rsid w:val="003B031A"/>
    <w:rsid w:val="003B0DE3"/>
    <w:rsid w:val="003B1E60"/>
    <w:rsid w:val="003B4FB6"/>
    <w:rsid w:val="003C239A"/>
    <w:rsid w:val="003C7FBE"/>
    <w:rsid w:val="003D227C"/>
    <w:rsid w:val="003D2B4D"/>
    <w:rsid w:val="003D5DCC"/>
    <w:rsid w:val="003E6916"/>
    <w:rsid w:val="00401384"/>
    <w:rsid w:val="00401DDB"/>
    <w:rsid w:val="0040557F"/>
    <w:rsid w:val="00442072"/>
    <w:rsid w:val="00443218"/>
    <w:rsid w:val="00444A88"/>
    <w:rsid w:val="00453BE7"/>
    <w:rsid w:val="0046262C"/>
    <w:rsid w:val="00474DA4"/>
    <w:rsid w:val="00476B4D"/>
    <w:rsid w:val="004805FA"/>
    <w:rsid w:val="004935D2"/>
    <w:rsid w:val="00494FF3"/>
    <w:rsid w:val="004975D4"/>
    <w:rsid w:val="004B1215"/>
    <w:rsid w:val="004B554B"/>
    <w:rsid w:val="004D047D"/>
    <w:rsid w:val="004E18A8"/>
    <w:rsid w:val="004F1E9E"/>
    <w:rsid w:val="004F24AE"/>
    <w:rsid w:val="004F305A"/>
    <w:rsid w:val="004F38CB"/>
    <w:rsid w:val="004F4221"/>
    <w:rsid w:val="004F618D"/>
    <w:rsid w:val="00506775"/>
    <w:rsid w:val="005111F7"/>
    <w:rsid w:val="00512164"/>
    <w:rsid w:val="00512690"/>
    <w:rsid w:val="00520297"/>
    <w:rsid w:val="005338F9"/>
    <w:rsid w:val="005412A9"/>
    <w:rsid w:val="0054281C"/>
    <w:rsid w:val="00544581"/>
    <w:rsid w:val="00545E42"/>
    <w:rsid w:val="0055268D"/>
    <w:rsid w:val="00576BE4"/>
    <w:rsid w:val="00576CF6"/>
    <w:rsid w:val="00580ACC"/>
    <w:rsid w:val="00593042"/>
    <w:rsid w:val="005A09E5"/>
    <w:rsid w:val="005A400A"/>
    <w:rsid w:val="005B4F8C"/>
    <w:rsid w:val="005C06B9"/>
    <w:rsid w:val="005C4B35"/>
    <w:rsid w:val="005E119D"/>
    <w:rsid w:val="005E2783"/>
    <w:rsid w:val="005E6B06"/>
    <w:rsid w:val="005F03C1"/>
    <w:rsid w:val="005F7B92"/>
    <w:rsid w:val="005F7FE1"/>
    <w:rsid w:val="00612379"/>
    <w:rsid w:val="00614D6E"/>
    <w:rsid w:val="006153B6"/>
    <w:rsid w:val="0061555F"/>
    <w:rsid w:val="00621EDE"/>
    <w:rsid w:val="006249CC"/>
    <w:rsid w:val="00625F1E"/>
    <w:rsid w:val="00636CA6"/>
    <w:rsid w:val="00637EDD"/>
    <w:rsid w:val="00641200"/>
    <w:rsid w:val="00642B38"/>
    <w:rsid w:val="006432CD"/>
    <w:rsid w:val="00645CA8"/>
    <w:rsid w:val="00661588"/>
    <w:rsid w:val="00661673"/>
    <w:rsid w:val="0066393F"/>
    <w:rsid w:val="006655D3"/>
    <w:rsid w:val="00667404"/>
    <w:rsid w:val="00673DC5"/>
    <w:rsid w:val="00681252"/>
    <w:rsid w:val="00687EB4"/>
    <w:rsid w:val="00695C56"/>
    <w:rsid w:val="00696A28"/>
    <w:rsid w:val="006A0027"/>
    <w:rsid w:val="006A32E5"/>
    <w:rsid w:val="006A4A08"/>
    <w:rsid w:val="006A5CDE"/>
    <w:rsid w:val="006A644A"/>
    <w:rsid w:val="006B17D2"/>
    <w:rsid w:val="006B5A22"/>
    <w:rsid w:val="006C224E"/>
    <w:rsid w:val="006C307B"/>
    <w:rsid w:val="006C7EFA"/>
    <w:rsid w:val="006D00FC"/>
    <w:rsid w:val="006D3006"/>
    <w:rsid w:val="006D325E"/>
    <w:rsid w:val="006D780A"/>
    <w:rsid w:val="006E050E"/>
    <w:rsid w:val="006E09C2"/>
    <w:rsid w:val="006E5E4E"/>
    <w:rsid w:val="006E7894"/>
    <w:rsid w:val="006F5066"/>
    <w:rsid w:val="006F7D4B"/>
    <w:rsid w:val="00706F7F"/>
    <w:rsid w:val="0071271E"/>
    <w:rsid w:val="007172ED"/>
    <w:rsid w:val="00724155"/>
    <w:rsid w:val="00732DEC"/>
    <w:rsid w:val="00735BD5"/>
    <w:rsid w:val="00740D35"/>
    <w:rsid w:val="00743E7C"/>
    <w:rsid w:val="00744FEA"/>
    <w:rsid w:val="00751613"/>
    <w:rsid w:val="007556F6"/>
    <w:rsid w:val="00760EEF"/>
    <w:rsid w:val="00763F54"/>
    <w:rsid w:val="007669D3"/>
    <w:rsid w:val="00766EA2"/>
    <w:rsid w:val="0077693A"/>
    <w:rsid w:val="00777EE5"/>
    <w:rsid w:val="00783722"/>
    <w:rsid w:val="00784836"/>
    <w:rsid w:val="00787A7D"/>
    <w:rsid w:val="0079023E"/>
    <w:rsid w:val="00796A5D"/>
    <w:rsid w:val="007A20A7"/>
    <w:rsid w:val="007A21ED"/>
    <w:rsid w:val="007A2854"/>
    <w:rsid w:val="007A5EF0"/>
    <w:rsid w:val="007A71C7"/>
    <w:rsid w:val="007B34BE"/>
    <w:rsid w:val="007B3ECC"/>
    <w:rsid w:val="007B7841"/>
    <w:rsid w:val="007C1D92"/>
    <w:rsid w:val="007C4505"/>
    <w:rsid w:val="007C4CB9"/>
    <w:rsid w:val="007C658B"/>
    <w:rsid w:val="007D0B9D"/>
    <w:rsid w:val="007D19B0"/>
    <w:rsid w:val="007D4E27"/>
    <w:rsid w:val="007E2A69"/>
    <w:rsid w:val="007F34AE"/>
    <w:rsid w:val="007F454F"/>
    <w:rsid w:val="007F498F"/>
    <w:rsid w:val="007F554D"/>
    <w:rsid w:val="008000BA"/>
    <w:rsid w:val="00803DEE"/>
    <w:rsid w:val="0080543E"/>
    <w:rsid w:val="0080679D"/>
    <w:rsid w:val="008108B0"/>
    <w:rsid w:val="00811B20"/>
    <w:rsid w:val="00815A51"/>
    <w:rsid w:val="008211B5"/>
    <w:rsid w:val="0082296E"/>
    <w:rsid w:val="00824099"/>
    <w:rsid w:val="008258CD"/>
    <w:rsid w:val="00846D7C"/>
    <w:rsid w:val="008505DD"/>
    <w:rsid w:val="00852F8A"/>
    <w:rsid w:val="008574A4"/>
    <w:rsid w:val="008631E7"/>
    <w:rsid w:val="00864C55"/>
    <w:rsid w:val="00867AC1"/>
    <w:rsid w:val="0088049A"/>
    <w:rsid w:val="00880828"/>
    <w:rsid w:val="00890DF8"/>
    <w:rsid w:val="00891535"/>
    <w:rsid w:val="008A17A0"/>
    <w:rsid w:val="008A605A"/>
    <w:rsid w:val="008A743F"/>
    <w:rsid w:val="008B33E4"/>
    <w:rsid w:val="008B3D8D"/>
    <w:rsid w:val="008C0970"/>
    <w:rsid w:val="008C69B9"/>
    <w:rsid w:val="008D0BC5"/>
    <w:rsid w:val="008D2CF7"/>
    <w:rsid w:val="008D2D9B"/>
    <w:rsid w:val="008D2F3E"/>
    <w:rsid w:val="008E4507"/>
    <w:rsid w:val="008F0BB7"/>
    <w:rsid w:val="008F4B49"/>
    <w:rsid w:val="00900C26"/>
    <w:rsid w:val="0090197F"/>
    <w:rsid w:val="00906DDC"/>
    <w:rsid w:val="00917AA0"/>
    <w:rsid w:val="00923FFC"/>
    <w:rsid w:val="00930999"/>
    <w:rsid w:val="00934E09"/>
    <w:rsid w:val="00936253"/>
    <w:rsid w:val="00940D46"/>
    <w:rsid w:val="00940E6A"/>
    <w:rsid w:val="00945C87"/>
    <w:rsid w:val="00952DD4"/>
    <w:rsid w:val="00952F66"/>
    <w:rsid w:val="009548CE"/>
    <w:rsid w:val="0096175D"/>
    <w:rsid w:val="00962E0F"/>
    <w:rsid w:val="009643C0"/>
    <w:rsid w:val="00965AE7"/>
    <w:rsid w:val="00970FED"/>
    <w:rsid w:val="009757F1"/>
    <w:rsid w:val="0097794A"/>
    <w:rsid w:val="00983AB2"/>
    <w:rsid w:val="009913F4"/>
    <w:rsid w:val="00992D82"/>
    <w:rsid w:val="00997029"/>
    <w:rsid w:val="009A21D1"/>
    <w:rsid w:val="009A7339"/>
    <w:rsid w:val="009A7719"/>
    <w:rsid w:val="009B28AA"/>
    <w:rsid w:val="009B28EE"/>
    <w:rsid w:val="009B440E"/>
    <w:rsid w:val="009B45E2"/>
    <w:rsid w:val="009B6AF3"/>
    <w:rsid w:val="009B7E43"/>
    <w:rsid w:val="009C47E0"/>
    <w:rsid w:val="009C6183"/>
    <w:rsid w:val="009D690D"/>
    <w:rsid w:val="009E65B6"/>
    <w:rsid w:val="009F2F0B"/>
    <w:rsid w:val="00A00B1F"/>
    <w:rsid w:val="00A021ED"/>
    <w:rsid w:val="00A03883"/>
    <w:rsid w:val="00A10E4B"/>
    <w:rsid w:val="00A12A4C"/>
    <w:rsid w:val="00A20FB2"/>
    <w:rsid w:val="00A24C10"/>
    <w:rsid w:val="00A27CC5"/>
    <w:rsid w:val="00A27E96"/>
    <w:rsid w:val="00A33232"/>
    <w:rsid w:val="00A42AC3"/>
    <w:rsid w:val="00A430CF"/>
    <w:rsid w:val="00A4600C"/>
    <w:rsid w:val="00A54309"/>
    <w:rsid w:val="00A6327F"/>
    <w:rsid w:val="00A706D3"/>
    <w:rsid w:val="00A7522A"/>
    <w:rsid w:val="00A8338D"/>
    <w:rsid w:val="00A958AF"/>
    <w:rsid w:val="00AA659B"/>
    <w:rsid w:val="00AB2B93"/>
    <w:rsid w:val="00AB325F"/>
    <w:rsid w:val="00AB530F"/>
    <w:rsid w:val="00AB7E5B"/>
    <w:rsid w:val="00AC2883"/>
    <w:rsid w:val="00AC328C"/>
    <w:rsid w:val="00AD5636"/>
    <w:rsid w:val="00AE0EF1"/>
    <w:rsid w:val="00AE2459"/>
    <w:rsid w:val="00AE2937"/>
    <w:rsid w:val="00AE2C3C"/>
    <w:rsid w:val="00B03302"/>
    <w:rsid w:val="00B07301"/>
    <w:rsid w:val="00B11F3E"/>
    <w:rsid w:val="00B2148F"/>
    <w:rsid w:val="00B224DE"/>
    <w:rsid w:val="00B324D4"/>
    <w:rsid w:val="00B40047"/>
    <w:rsid w:val="00B40B8C"/>
    <w:rsid w:val="00B44591"/>
    <w:rsid w:val="00B44C93"/>
    <w:rsid w:val="00B46575"/>
    <w:rsid w:val="00B46CFF"/>
    <w:rsid w:val="00B61777"/>
    <w:rsid w:val="00B643E3"/>
    <w:rsid w:val="00B77568"/>
    <w:rsid w:val="00B826F9"/>
    <w:rsid w:val="00B84743"/>
    <w:rsid w:val="00B84BBD"/>
    <w:rsid w:val="00B974CE"/>
    <w:rsid w:val="00BA2A69"/>
    <w:rsid w:val="00BA43FB"/>
    <w:rsid w:val="00BB30AD"/>
    <w:rsid w:val="00BB6FE2"/>
    <w:rsid w:val="00BC0BD4"/>
    <w:rsid w:val="00BC127D"/>
    <w:rsid w:val="00BC1FE6"/>
    <w:rsid w:val="00BC5A2D"/>
    <w:rsid w:val="00BD4244"/>
    <w:rsid w:val="00BE0384"/>
    <w:rsid w:val="00BF0DBD"/>
    <w:rsid w:val="00C061B6"/>
    <w:rsid w:val="00C10B83"/>
    <w:rsid w:val="00C10F37"/>
    <w:rsid w:val="00C17787"/>
    <w:rsid w:val="00C2446C"/>
    <w:rsid w:val="00C31FFC"/>
    <w:rsid w:val="00C3206B"/>
    <w:rsid w:val="00C350D3"/>
    <w:rsid w:val="00C36298"/>
    <w:rsid w:val="00C36AE5"/>
    <w:rsid w:val="00C37E5C"/>
    <w:rsid w:val="00C41E7D"/>
    <w:rsid w:val="00C41F17"/>
    <w:rsid w:val="00C527FA"/>
    <w:rsid w:val="00C5280D"/>
    <w:rsid w:val="00C53EB3"/>
    <w:rsid w:val="00C5791C"/>
    <w:rsid w:val="00C6592F"/>
    <w:rsid w:val="00C65C64"/>
    <w:rsid w:val="00C66290"/>
    <w:rsid w:val="00C72693"/>
    <w:rsid w:val="00C72B7A"/>
    <w:rsid w:val="00C7402E"/>
    <w:rsid w:val="00C7493A"/>
    <w:rsid w:val="00C76609"/>
    <w:rsid w:val="00C800B8"/>
    <w:rsid w:val="00C84ECA"/>
    <w:rsid w:val="00C973F2"/>
    <w:rsid w:val="00CA304C"/>
    <w:rsid w:val="00CA3EC3"/>
    <w:rsid w:val="00CA774A"/>
    <w:rsid w:val="00CB3A0D"/>
    <w:rsid w:val="00CC11B0"/>
    <w:rsid w:val="00CC262D"/>
    <w:rsid w:val="00CC2841"/>
    <w:rsid w:val="00CF1330"/>
    <w:rsid w:val="00CF7E36"/>
    <w:rsid w:val="00D0538F"/>
    <w:rsid w:val="00D1215C"/>
    <w:rsid w:val="00D26F93"/>
    <w:rsid w:val="00D27011"/>
    <w:rsid w:val="00D33E3F"/>
    <w:rsid w:val="00D36FFF"/>
    <w:rsid w:val="00D3708D"/>
    <w:rsid w:val="00D40426"/>
    <w:rsid w:val="00D4219F"/>
    <w:rsid w:val="00D46FEB"/>
    <w:rsid w:val="00D511E7"/>
    <w:rsid w:val="00D57C96"/>
    <w:rsid w:val="00D57D18"/>
    <w:rsid w:val="00D7640D"/>
    <w:rsid w:val="00D7784A"/>
    <w:rsid w:val="00D91203"/>
    <w:rsid w:val="00D95174"/>
    <w:rsid w:val="00D97265"/>
    <w:rsid w:val="00DA3433"/>
    <w:rsid w:val="00DA4973"/>
    <w:rsid w:val="00DA6F36"/>
    <w:rsid w:val="00DB28E7"/>
    <w:rsid w:val="00DB596E"/>
    <w:rsid w:val="00DB7773"/>
    <w:rsid w:val="00DC00EA"/>
    <w:rsid w:val="00DC3802"/>
    <w:rsid w:val="00DC785D"/>
    <w:rsid w:val="00DC7A2F"/>
    <w:rsid w:val="00DD1ADA"/>
    <w:rsid w:val="00DD5A5C"/>
    <w:rsid w:val="00DE4147"/>
    <w:rsid w:val="00DE55B9"/>
    <w:rsid w:val="00DF0810"/>
    <w:rsid w:val="00E07D87"/>
    <w:rsid w:val="00E10A5F"/>
    <w:rsid w:val="00E12B27"/>
    <w:rsid w:val="00E16986"/>
    <w:rsid w:val="00E23A18"/>
    <w:rsid w:val="00E257CD"/>
    <w:rsid w:val="00E25896"/>
    <w:rsid w:val="00E272E3"/>
    <w:rsid w:val="00E3081D"/>
    <w:rsid w:val="00E32F7E"/>
    <w:rsid w:val="00E41A6F"/>
    <w:rsid w:val="00E5267B"/>
    <w:rsid w:val="00E63C0E"/>
    <w:rsid w:val="00E72D49"/>
    <w:rsid w:val="00E7593C"/>
    <w:rsid w:val="00E7678A"/>
    <w:rsid w:val="00E8508B"/>
    <w:rsid w:val="00E865FB"/>
    <w:rsid w:val="00E90708"/>
    <w:rsid w:val="00E935F1"/>
    <w:rsid w:val="00E94A81"/>
    <w:rsid w:val="00E960EE"/>
    <w:rsid w:val="00EA1FFB"/>
    <w:rsid w:val="00EA3BC2"/>
    <w:rsid w:val="00EA65D2"/>
    <w:rsid w:val="00EA78FA"/>
    <w:rsid w:val="00EB048E"/>
    <w:rsid w:val="00EB4E9C"/>
    <w:rsid w:val="00EB7224"/>
    <w:rsid w:val="00EC01F3"/>
    <w:rsid w:val="00EC2265"/>
    <w:rsid w:val="00EC240B"/>
    <w:rsid w:val="00EC252C"/>
    <w:rsid w:val="00EC3CEE"/>
    <w:rsid w:val="00EC55D0"/>
    <w:rsid w:val="00EC7CC6"/>
    <w:rsid w:val="00ED1198"/>
    <w:rsid w:val="00ED1B05"/>
    <w:rsid w:val="00ED4842"/>
    <w:rsid w:val="00ED4A1E"/>
    <w:rsid w:val="00EE34DF"/>
    <w:rsid w:val="00EE3F04"/>
    <w:rsid w:val="00EE71BC"/>
    <w:rsid w:val="00EF2F89"/>
    <w:rsid w:val="00F00C87"/>
    <w:rsid w:val="00F03029"/>
    <w:rsid w:val="00F03E98"/>
    <w:rsid w:val="00F1237A"/>
    <w:rsid w:val="00F17E36"/>
    <w:rsid w:val="00F22CBD"/>
    <w:rsid w:val="00F272F1"/>
    <w:rsid w:val="00F343C0"/>
    <w:rsid w:val="00F45372"/>
    <w:rsid w:val="00F45E62"/>
    <w:rsid w:val="00F47677"/>
    <w:rsid w:val="00F51FB9"/>
    <w:rsid w:val="00F560F7"/>
    <w:rsid w:val="00F56F99"/>
    <w:rsid w:val="00F61E5A"/>
    <w:rsid w:val="00F629BB"/>
    <w:rsid w:val="00F62C21"/>
    <w:rsid w:val="00F6334D"/>
    <w:rsid w:val="00F6484B"/>
    <w:rsid w:val="00F66EC8"/>
    <w:rsid w:val="00F67383"/>
    <w:rsid w:val="00F72490"/>
    <w:rsid w:val="00F72790"/>
    <w:rsid w:val="00F758A8"/>
    <w:rsid w:val="00F82420"/>
    <w:rsid w:val="00F835C0"/>
    <w:rsid w:val="00F8549F"/>
    <w:rsid w:val="00F908AF"/>
    <w:rsid w:val="00F966D4"/>
    <w:rsid w:val="00FA2FEC"/>
    <w:rsid w:val="00FA3429"/>
    <w:rsid w:val="00FA34DB"/>
    <w:rsid w:val="00FA49AB"/>
    <w:rsid w:val="00FA6D14"/>
    <w:rsid w:val="00FB008C"/>
    <w:rsid w:val="00FB101C"/>
    <w:rsid w:val="00FD3F87"/>
    <w:rsid w:val="00FE31A6"/>
    <w:rsid w:val="00FE39C7"/>
    <w:rsid w:val="00FE4A16"/>
    <w:rsid w:val="00FE73E3"/>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949AC9-009E-43FC-A9A0-6F5D15D1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A72"/>
    <w:pPr>
      <w:jc w:val="both"/>
    </w:pPr>
    <w:rPr>
      <w:rFonts w:ascii="Arial" w:hAnsi="Arial"/>
      <w:lang w:val="es-ES_tradnl"/>
    </w:rPr>
  </w:style>
  <w:style w:type="paragraph" w:styleId="Heading1">
    <w:name w:val="heading 1"/>
    <w:next w:val="Normal"/>
    <w:autoRedefine/>
    <w:qFormat/>
    <w:rsid w:val="0031029B"/>
    <w:pPr>
      <w:keepNext/>
      <w:jc w:val="both"/>
      <w:outlineLvl w:val="0"/>
    </w:pPr>
    <w:rPr>
      <w:rFonts w:ascii="Arial" w:eastAsiaTheme="minorEastAsia" w:hAnsi="Arial"/>
      <w:caps/>
    </w:rPr>
  </w:style>
  <w:style w:type="paragraph" w:styleId="Heading2">
    <w:name w:val="heading 2"/>
    <w:next w:val="Normal"/>
    <w:autoRedefine/>
    <w:qFormat/>
    <w:rsid w:val="0031029B"/>
    <w:pPr>
      <w:keepNext/>
      <w:jc w:val="both"/>
      <w:outlineLvl w:val="1"/>
    </w:pPr>
    <w:rPr>
      <w:rFonts w:ascii="Arial" w:eastAsiaTheme="minorEastAsia" w:hAnsi="Arial"/>
      <w:u w:val="single"/>
    </w:rPr>
  </w:style>
  <w:style w:type="paragraph" w:styleId="Heading3">
    <w:name w:val="heading 3"/>
    <w:next w:val="Normal"/>
    <w:link w:val="Heading3Char"/>
    <w:autoRedefine/>
    <w:qFormat/>
    <w:rsid w:val="0031029B"/>
    <w:pPr>
      <w:keepNext/>
      <w:ind w:left="567" w:hanging="567"/>
      <w:jc w:val="both"/>
      <w:outlineLvl w:val="2"/>
    </w:pPr>
    <w:rPr>
      <w:rFonts w:ascii="Arial" w:eastAsiaTheme="minorEastAsia" w:hAnsi="Arial"/>
      <w:b/>
      <w:caps/>
      <w:sz w:val="18"/>
    </w:rPr>
  </w:style>
  <w:style w:type="paragraph" w:styleId="Heading4">
    <w:name w:val="heading 4"/>
    <w:next w:val="Normal"/>
    <w:autoRedefine/>
    <w:qFormat/>
    <w:rsid w:val="0031029B"/>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31029B"/>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31029B"/>
    <w:pPr>
      <w:jc w:val="left"/>
      <w:outlineLvl w:val="5"/>
    </w:pPr>
    <w:rPr>
      <w:rFonts w:eastAsiaTheme="minorEastAsia"/>
      <w:bCs/>
      <w:caps/>
      <w:sz w:val="18"/>
      <w:szCs w:val="22"/>
    </w:rPr>
  </w:style>
  <w:style w:type="paragraph" w:styleId="Heading7">
    <w:name w:val="heading 7"/>
    <w:basedOn w:val="Normal"/>
    <w:next w:val="Normal"/>
    <w:link w:val="Heading7Char"/>
    <w:autoRedefine/>
    <w:qFormat/>
    <w:rsid w:val="0031029B"/>
    <w:pPr>
      <w:spacing w:after="240"/>
      <w:outlineLvl w:val="6"/>
    </w:pPr>
    <w:rPr>
      <w:rFonts w:eastAsiaTheme="minorEastAsia"/>
      <w:b/>
      <w:sz w:val="18"/>
      <w:szCs w:val="24"/>
    </w:rPr>
  </w:style>
  <w:style w:type="paragraph" w:styleId="Heading8">
    <w:name w:val="heading 8"/>
    <w:basedOn w:val="Normal"/>
    <w:next w:val="Normal"/>
    <w:link w:val="Heading8Char"/>
    <w:qFormat/>
    <w:rsid w:val="0031029B"/>
    <w:pPr>
      <w:spacing w:after="240"/>
      <w:jc w:val="left"/>
      <w:outlineLvl w:val="7"/>
    </w:pPr>
    <w:rPr>
      <w:rFonts w:eastAsiaTheme="minorEastAsia"/>
      <w:iCs/>
      <w:sz w:val="18"/>
      <w:szCs w:val="24"/>
      <w:u w:val="single"/>
    </w:rPr>
  </w:style>
  <w:style w:type="paragraph" w:styleId="Heading9">
    <w:name w:val="heading 9"/>
    <w:basedOn w:val="Normal"/>
    <w:next w:val="Normal"/>
    <w:link w:val="Heading9Char"/>
    <w:qFormat/>
    <w:rsid w:val="0031029B"/>
    <w:pPr>
      <w:keepNext/>
      <w:spacing w:after="240"/>
      <w:jc w:val="center"/>
      <w:outlineLvl w:val="8"/>
    </w:pPr>
    <w:rPr>
      <w:rFonts w:eastAsiaTheme="minorEastAsi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31029B"/>
    <w:pPr>
      <w:jc w:val="center"/>
    </w:pPr>
    <w:rPr>
      <w:rFonts w:ascii="Arial" w:hAnsi="Arial"/>
      <w:lang w:val="fr-FR"/>
    </w:rPr>
  </w:style>
  <w:style w:type="paragraph" w:styleId="Footer">
    <w:name w:val="footer"/>
    <w:aliases w:val="doc_path_name"/>
    <w:autoRedefine/>
    <w:rsid w:val="0031029B"/>
    <w:pPr>
      <w:jc w:val="both"/>
    </w:pPr>
    <w:rPr>
      <w:rFonts w:ascii="Arial" w:hAnsi="Arial"/>
      <w:sz w:val="14"/>
    </w:rPr>
  </w:style>
  <w:style w:type="character" w:styleId="PageNumber">
    <w:name w:val="page number"/>
    <w:basedOn w:val="DefaultParagraphFont"/>
    <w:rsid w:val="0031029B"/>
    <w:rPr>
      <w:rFonts w:ascii="Arial" w:hAnsi="Arial"/>
      <w:sz w:val="20"/>
    </w:rPr>
  </w:style>
  <w:style w:type="paragraph" w:styleId="Title">
    <w:name w:val="Title"/>
    <w:basedOn w:val="Normal"/>
    <w:qFormat/>
    <w:rsid w:val="0031029B"/>
    <w:pPr>
      <w:spacing w:after="300"/>
      <w:jc w:val="center"/>
    </w:pPr>
    <w:rPr>
      <w:b/>
      <w:caps/>
      <w:kern w:val="28"/>
      <w:sz w:val="30"/>
    </w:rPr>
  </w:style>
  <w:style w:type="paragraph" w:customStyle="1" w:styleId="preparedby">
    <w:name w:val="preparedby"/>
    <w:basedOn w:val="Normal"/>
    <w:next w:val="Normal"/>
    <w:semiHidden/>
    <w:rsid w:val="0031029B"/>
    <w:pPr>
      <w:spacing w:after="600"/>
      <w:jc w:val="center"/>
    </w:pPr>
    <w:rPr>
      <w:i/>
    </w:rPr>
  </w:style>
  <w:style w:type="paragraph" w:customStyle="1" w:styleId="Docoriginal">
    <w:name w:val="Doc_original"/>
    <w:basedOn w:val="Code"/>
    <w:link w:val="DocoriginalChar"/>
    <w:rsid w:val="0031029B"/>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31029B"/>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246960"/>
    <w:pPr>
      <w:spacing w:before="60"/>
      <w:ind w:left="284" w:hanging="284"/>
      <w:jc w:val="both"/>
    </w:pPr>
    <w:rPr>
      <w:rFonts w:ascii="Arial" w:hAnsi="Arial"/>
      <w:sz w:val="16"/>
      <w:lang w:val="es-ES_tradnl"/>
    </w:rPr>
  </w:style>
  <w:style w:type="character" w:styleId="FootnoteReference">
    <w:name w:val="footnote reference"/>
    <w:basedOn w:val="DefaultParagraphFont"/>
    <w:rsid w:val="0031029B"/>
    <w:rPr>
      <w:vertAlign w:val="superscript"/>
    </w:rPr>
  </w:style>
  <w:style w:type="paragraph" w:styleId="Closing">
    <w:name w:val="Closing"/>
    <w:basedOn w:val="Normal"/>
    <w:rsid w:val="0031029B"/>
    <w:pPr>
      <w:ind w:left="4536"/>
      <w:jc w:val="center"/>
    </w:pPr>
  </w:style>
  <w:style w:type="paragraph" w:styleId="Index1">
    <w:name w:val="index 1"/>
    <w:basedOn w:val="Normal"/>
    <w:next w:val="Normal"/>
    <w:semiHidden/>
    <w:rsid w:val="0031029B"/>
    <w:pPr>
      <w:tabs>
        <w:tab w:val="right" w:leader="dot" w:pos="9071"/>
      </w:tabs>
      <w:ind w:left="284" w:hanging="284"/>
    </w:pPr>
    <w:rPr>
      <w:sz w:val="24"/>
    </w:rPr>
  </w:style>
  <w:style w:type="paragraph" w:styleId="Index2">
    <w:name w:val="index 2"/>
    <w:basedOn w:val="Normal"/>
    <w:next w:val="Normal"/>
    <w:semiHidden/>
    <w:rsid w:val="0031029B"/>
    <w:pPr>
      <w:tabs>
        <w:tab w:val="right" w:leader="dot" w:pos="9071"/>
      </w:tabs>
      <w:ind w:left="568" w:hanging="284"/>
    </w:pPr>
    <w:rPr>
      <w:sz w:val="24"/>
    </w:rPr>
  </w:style>
  <w:style w:type="paragraph" w:styleId="Index3">
    <w:name w:val="index 3"/>
    <w:basedOn w:val="Normal"/>
    <w:next w:val="Normal"/>
    <w:semiHidden/>
    <w:rsid w:val="0031029B"/>
    <w:pPr>
      <w:tabs>
        <w:tab w:val="right" w:leader="dot" w:pos="9071"/>
      </w:tabs>
      <w:ind w:left="851" w:hanging="284"/>
    </w:pPr>
    <w:rPr>
      <w:sz w:val="24"/>
    </w:rPr>
  </w:style>
  <w:style w:type="paragraph" w:styleId="MacroText">
    <w:name w:val="macro"/>
    <w:semiHidden/>
    <w:rsid w:val="003102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1029B"/>
    <w:pPr>
      <w:ind w:left="4536"/>
      <w:jc w:val="center"/>
    </w:pPr>
  </w:style>
  <w:style w:type="character" w:customStyle="1" w:styleId="Doclang">
    <w:name w:val="Doc_lang"/>
    <w:basedOn w:val="DefaultParagraphFont"/>
    <w:rsid w:val="0031029B"/>
    <w:rPr>
      <w:rFonts w:ascii="Arial" w:hAnsi="Arial"/>
      <w:sz w:val="20"/>
      <w:lang w:val="en-US"/>
    </w:rPr>
  </w:style>
  <w:style w:type="paragraph" w:customStyle="1" w:styleId="Session">
    <w:name w:val="Session"/>
    <w:basedOn w:val="Normal"/>
    <w:semiHidden/>
    <w:rsid w:val="0031029B"/>
    <w:pPr>
      <w:spacing w:before="60"/>
      <w:jc w:val="center"/>
    </w:pPr>
    <w:rPr>
      <w:b/>
    </w:rPr>
  </w:style>
  <w:style w:type="paragraph" w:customStyle="1" w:styleId="Organizer">
    <w:name w:val="Organizer"/>
    <w:basedOn w:val="Normal"/>
    <w:semiHidden/>
    <w:rsid w:val="0031029B"/>
    <w:pPr>
      <w:spacing w:after="600"/>
      <w:ind w:left="-993" w:right="-994"/>
      <w:jc w:val="center"/>
    </w:pPr>
    <w:rPr>
      <w:b/>
      <w:caps/>
      <w:kern w:val="26"/>
      <w:sz w:val="26"/>
    </w:rPr>
  </w:style>
  <w:style w:type="paragraph" w:styleId="BodyText">
    <w:name w:val="Body Text"/>
    <w:basedOn w:val="Normal"/>
    <w:link w:val="BodyTextChar"/>
    <w:rsid w:val="0031029B"/>
  </w:style>
  <w:style w:type="paragraph" w:customStyle="1" w:styleId="Disclaimer">
    <w:name w:val="Disclaimer"/>
    <w:next w:val="Normal"/>
    <w:qFormat/>
    <w:rsid w:val="0031029B"/>
    <w:pPr>
      <w:spacing w:after="600"/>
    </w:pPr>
    <w:rPr>
      <w:rFonts w:ascii="Arial" w:hAnsi="Arial"/>
      <w:i/>
      <w:iCs/>
      <w:color w:val="A6A6A6" w:themeColor="background1" w:themeShade="A6"/>
    </w:rPr>
  </w:style>
  <w:style w:type="paragraph" w:customStyle="1" w:styleId="upove">
    <w:name w:val="upov_e"/>
    <w:basedOn w:val="Normal"/>
    <w:rsid w:val="0031029B"/>
    <w:pPr>
      <w:spacing w:before="120"/>
    </w:pPr>
    <w:rPr>
      <w:sz w:val="16"/>
    </w:rPr>
  </w:style>
  <w:style w:type="paragraph" w:customStyle="1" w:styleId="TitleofDoc">
    <w:name w:val="Title of Doc"/>
    <w:basedOn w:val="Normal"/>
    <w:semiHidden/>
    <w:rsid w:val="0031029B"/>
    <w:pPr>
      <w:spacing w:before="1200"/>
      <w:jc w:val="center"/>
    </w:pPr>
    <w:rPr>
      <w:caps/>
    </w:rPr>
  </w:style>
  <w:style w:type="paragraph" w:customStyle="1" w:styleId="preparedby0">
    <w:name w:val="prepared by"/>
    <w:basedOn w:val="Normal"/>
    <w:semiHidden/>
    <w:rsid w:val="0031029B"/>
    <w:pPr>
      <w:spacing w:before="600" w:after="600"/>
      <w:jc w:val="center"/>
    </w:pPr>
    <w:rPr>
      <w:i/>
    </w:rPr>
  </w:style>
  <w:style w:type="paragraph" w:customStyle="1" w:styleId="PlaceAndDate">
    <w:name w:val="PlaceAndDate"/>
    <w:basedOn w:val="Session"/>
    <w:semiHidden/>
    <w:rsid w:val="0031029B"/>
  </w:style>
  <w:style w:type="paragraph" w:styleId="EndnoteText">
    <w:name w:val="endnote text"/>
    <w:basedOn w:val="Normal"/>
    <w:semiHidden/>
    <w:rsid w:val="0031029B"/>
  </w:style>
  <w:style w:type="character" w:styleId="EndnoteReference">
    <w:name w:val="endnote reference"/>
    <w:basedOn w:val="DefaultParagraphFont"/>
    <w:semiHidden/>
    <w:rsid w:val="0031029B"/>
    <w:rPr>
      <w:vertAlign w:val="superscript"/>
    </w:rPr>
  </w:style>
  <w:style w:type="paragraph" w:customStyle="1" w:styleId="SessionMeetingPlace">
    <w:name w:val="Session_MeetingPlace"/>
    <w:basedOn w:val="Normal"/>
    <w:semiHidden/>
    <w:rsid w:val="0031029B"/>
    <w:pPr>
      <w:spacing w:before="480"/>
      <w:jc w:val="center"/>
    </w:pPr>
    <w:rPr>
      <w:b/>
      <w:bCs/>
      <w:kern w:val="28"/>
      <w:sz w:val="24"/>
    </w:rPr>
  </w:style>
  <w:style w:type="paragraph" w:customStyle="1" w:styleId="Original">
    <w:name w:val="Original"/>
    <w:basedOn w:val="Normal"/>
    <w:semiHidden/>
    <w:rsid w:val="0031029B"/>
    <w:pPr>
      <w:spacing w:before="60"/>
      <w:ind w:left="1276"/>
    </w:pPr>
    <w:rPr>
      <w:b/>
      <w:sz w:val="22"/>
    </w:rPr>
  </w:style>
  <w:style w:type="paragraph" w:styleId="Date">
    <w:name w:val="Date"/>
    <w:basedOn w:val="Normal"/>
    <w:semiHidden/>
    <w:rsid w:val="0031029B"/>
    <w:pPr>
      <w:spacing w:line="340" w:lineRule="exact"/>
      <w:ind w:left="1276"/>
    </w:pPr>
    <w:rPr>
      <w:b/>
      <w:sz w:val="22"/>
    </w:rPr>
  </w:style>
  <w:style w:type="paragraph" w:customStyle="1" w:styleId="Code">
    <w:name w:val="Code"/>
    <w:basedOn w:val="Normal"/>
    <w:link w:val="CodeChar"/>
    <w:semiHidden/>
    <w:rsid w:val="0031029B"/>
    <w:pPr>
      <w:spacing w:line="340" w:lineRule="atLeast"/>
      <w:ind w:left="1276"/>
    </w:pPr>
    <w:rPr>
      <w:b/>
      <w:bCs/>
      <w:spacing w:val="10"/>
    </w:rPr>
  </w:style>
  <w:style w:type="paragraph" w:customStyle="1" w:styleId="Country">
    <w:name w:val="Country"/>
    <w:basedOn w:val="Normal"/>
    <w:semiHidden/>
    <w:rsid w:val="0031029B"/>
    <w:pPr>
      <w:spacing w:before="60" w:after="480"/>
      <w:jc w:val="center"/>
    </w:pPr>
  </w:style>
  <w:style w:type="paragraph" w:customStyle="1" w:styleId="Lettrine">
    <w:name w:val="Lettrine"/>
    <w:basedOn w:val="Normal"/>
    <w:rsid w:val="0031029B"/>
    <w:pPr>
      <w:spacing w:line="340" w:lineRule="atLeast"/>
      <w:jc w:val="right"/>
    </w:pPr>
    <w:rPr>
      <w:b/>
      <w:bCs/>
      <w:sz w:val="36"/>
    </w:rPr>
  </w:style>
  <w:style w:type="paragraph" w:customStyle="1" w:styleId="LogoUPOV">
    <w:name w:val="LogoUPOV"/>
    <w:basedOn w:val="Normal"/>
    <w:rsid w:val="0031029B"/>
    <w:pPr>
      <w:spacing w:before="600" w:after="80"/>
      <w:jc w:val="center"/>
    </w:pPr>
    <w:rPr>
      <w:snapToGrid w:val="0"/>
    </w:rPr>
  </w:style>
  <w:style w:type="paragraph" w:customStyle="1" w:styleId="Sessiontc">
    <w:name w:val="Session_tc"/>
    <w:basedOn w:val="StyleSessionAllcaps"/>
    <w:rsid w:val="0031029B"/>
    <w:pPr>
      <w:spacing w:before="0" w:line="280" w:lineRule="exact"/>
      <w:jc w:val="left"/>
    </w:pPr>
    <w:rPr>
      <w:caps w:val="0"/>
      <w:sz w:val="20"/>
    </w:rPr>
  </w:style>
  <w:style w:type="paragraph" w:customStyle="1" w:styleId="TitreUpov">
    <w:name w:val="TitreUpov"/>
    <w:basedOn w:val="Normal"/>
    <w:semiHidden/>
    <w:rsid w:val="0031029B"/>
    <w:pPr>
      <w:spacing w:before="60"/>
      <w:jc w:val="center"/>
    </w:pPr>
    <w:rPr>
      <w:b/>
      <w:sz w:val="24"/>
    </w:rPr>
  </w:style>
  <w:style w:type="paragraph" w:customStyle="1" w:styleId="StyleSessionAllcaps">
    <w:name w:val="Style Session + All caps"/>
    <w:basedOn w:val="Session"/>
    <w:semiHidden/>
    <w:rsid w:val="0031029B"/>
    <w:pPr>
      <w:spacing w:before="480"/>
    </w:pPr>
    <w:rPr>
      <w:bCs/>
      <w:caps/>
      <w:kern w:val="28"/>
      <w:sz w:val="24"/>
    </w:rPr>
  </w:style>
  <w:style w:type="paragraph" w:customStyle="1" w:styleId="plcountry">
    <w:name w:val="plcountry"/>
    <w:basedOn w:val="Normal"/>
    <w:rsid w:val="0031029B"/>
    <w:pPr>
      <w:keepNext/>
      <w:keepLines/>
      <w:spacing w:before="180" w:after="120"/>
      <w:jc w:val="left"/>
    </w:pPr>
    <w:rPr>
      <w:caps/>
      <w:noProof/>
      <w:snapToGrid w:val="0"/>
      <w:u w:val="single"/>
    </w:rPr>
  </w:style>
  <w:style w:type="paragraph" w:customStyle="1" w:styleId="pldetails">
    <w:name w:val="pldetails"/>
    <w:basedOn w:val="Normal"/>
    <w:rsid w:val="0031029B"/>
    <w:pPr>
      <w:keepLines/>
      <w:spacing w:before="60" w:after="60"/>
      <w:jc w:val="left"/>
    </w:pPr>
    <w:rPr>
      <w:noProof/>
      <w:snapToGrid w:val="0"/>
    </w:rPr>
  </w:style>
  <w:style w:type="paragraph" w:customStyle="1" w:styleId="plheading">
    <w:name w:val="plheading"/>
    <w:basedOn w:val="Normal"/>
    <w:rsid w:val="0031029B"/>
    <w:pPr>
      <w:keepNext/>
      <w:spacing w:before="480" w:after="120"/>
      <w:jc w:val="center"/>
    </w:pPr>
    <w:rPr>
      <w:caps/>
      <w:snapToGrid w:val="0"/>
      <w:u w:val="single"/>
    </w:rPr>
  </w:style>
  <w:style w:type="paragraph" w:customStyle="1" w:styleId="Sessiontcplacedate">
    <w:name w:val="Session_tc_place_date"/>
    <w:basedOn w:val="SessionMeetingPlace"/>
    <w:rsid w:val="0031029B"/>
    <w:pPr>
      <w:spacing w:before="240"/>
      <w:contextualSpacing/>
      <w:jc w:val="left"/>
    </w:pPr>
    <w:rPr>
      <w:sz w:val="20"/>
    </w:rPr>
  </w:style>
  <w:style w:type="paragraph" w:customStyle="1" w:styleId="Titleofdoc0">
    <w:name w:val="Title_of_doc"/>
    <w:basedOn w:val="TitleofDoc"/>
    <w:rsid w:val="0031029B"/>
    <w:pPr>
      <w:spacing w:before="600" w:after="240"/>
      <w:jc w:val="left"/>
    </w:pPr>
    <w:rPr>
      <w:b/>
    </w:rPr>
  </w:style>
  <w:style w:type="paragraph" w:customStyle="1" w:styleId="preparedby1">
    <w:name w:val="prepared_by"/>
    <w:basedOn w:val="preparedby0"/>
    <w:rsid w:val="0031029B"/>
    <w:pPr>
      <w:spacing w:before="0" w:after="240"/>
    </w:pPr>
    <w:rPr>
      <w:iCs/>
    </w:rPr>
  </w:style>
  <w:style w:type="character" w:customStyle="1" w:styleId="CodeChar">
    <w:name w:val="Code Char"/>
    <w:basedOn w:val="DefaultParagraphFont"/>
    <w:link w:val="Code"/>
    <w:semiHidden/>
    <w:rsid w:val="0031029B"/>
    <w:rPr>
      <w:rFonts w:ascii="Arial" w:hAnsi="Arial"/>
      <w:b/>
      <w:bCs/>
      <w:spacing w:val="10"/>
    </w:rPr>
  </w:style>
  <w:style w:type="paragraph" w:customStyle="1" w:styleId="endofdoc">
    <w:name w:val="end_of_doc"/>
    <w:next w:val="Header"/>
    <w:autoRedefine/>
    <w:rsid w:val="0031029B"/>
    <w:pPr>
      <w:spacing w:before="480"/>
      <w:ind w:left="567" w:hanging="567"/>
      <w:jc w:val="right"/>
    </w:pPr>
    <w:rPr>
      <w:rFonts w:ascii="Arial" w:hAnsi="Arial"/>
    </w:rPr>
  </w:style>
  <w:style w:type="character" w:customStyle="1" w:styleId="DocoriginalChar">
    <w:name w:val="Doc_original Char"/>
    <w:basedOn w:val="CodeChar"/>
    <w:link w:val="Docoriginal"/>
    <w:rsid w:val="0031029B"/>
    <w:rPr>
      <w:rFonts w:ascii="Arial" w:hAnsi="Arial"/>
      <w:b/>
      <w:bCs/>
      <w:spacing w:val="10"/>
      <w:sz w:val="18"/>
    </w:rPr>
  </w:style>
  <w:style w:type="paragraph" w:styleId="TOC2">
    <w:name w:val="toc 2"/>
    <w:next w:val="Normal"/>
    <w:autoRedefine/>
    <w:uiPriority w:val="39"/>
    <w:rsid w:val="0031029B"/>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31029B"/>
    <w:pPr>
      <w:tabs>
        <w:tab w:val="left" w:pos="426"/>
        <w:tab w:val="right" w:leader="dot" w:pos="9639"/>
      </w:tabs>
      <w:spacing w:before="120" w:after="80"/>
      <w:ind w:right="284"/>
    </w:pPr>
    <w:rPr>
      <w:rFonts w:ascii="Arial" w:eastAsiaTheme="minorEastAsia" w:hAnsi="Arial"/>
      <w:b/>
      <w:sz w:val="18"/>
      <w:lang w:val="fr-FR"/>
    </w:rPr>
  </w:style>
  <w:style w:type="character" w:styleId="Hyperlink">
    <w:name w:val="Hyperlink"/>
    <w:basedOn w:val="DefaultParagraphFont"/>
    <w:uiPriority w:val="99"/>
    <w:rsid w:val="0031029B"/>
    <w:rPr>
      <w:rFonts w:ascii="Arial" w:hAnsi="Arial"/>
      <w:color w:val="0000FF"/>
      <w:u w:val="single"/>
    </w:rPr>
  </w:style>
  <w:style w:type="paragraph" w:styleId="TOC4">
    <w:name w:val="toc 4"/>
    <w:next w:val="Normal"/>
    <w:autoRedefine/>
    <w:uiPriority w:val="39"/>
    <w:rsid w:val="0031029B"/>
    <w:pPr>
      <w:tabs>
        <w:tab w:val="left" w:pos="851"/>
        <w:tab w:val="right" w:leader="dot" w:pos="9639"/>
      </w:tabs>
      <w:spacing w:before="40" w:after="80"/>
      <w:ind w:left="142" w:right="284"/>
    </w:pPr>
    <w:rPr>
      <w:rFonts w:ascii="Arial" w:eastAsiaTheme="minorEastAsia" w:hAnsi="Arial"/>
      <w:b/>
      <w:smallCaps/>
      <w:noProof/>
      <w:sz w:val="18"/>
      <w:lang w:val="fr-FR"/>
    </w:rPr>
  </w:style>
  <w:style w:type="paragraph" w:styleId="TOC1">
    <w:name w:val="toc 1"/>
    <w:next w:val="Normal"/>
    <w:autoRedefine/>
    <w:uiPriority w:val="39"/>
    <w:rsid w:val="0031029B"/>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31029B"/>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31029B"/>
    <w:rPr>
      <w:rFonts w:ascii="Tahoma" w:hAnsi="Tahoma" w:cs="Tahoma"/>
      <w:sz w:val="16"/>
      <w:szCs w:val="16"/>
    </w:rPr>
  </w:style>
  <w:style w:type="character" w:customStyle="1" w:styleId="BalloonTextChar">
    <w:name w:val="Balloon Text Char"/>
    <w:basedOn w:val="DefaultParagraphFont"/>
    <w:link w:val="BalloonText"/>
    <w:rsid w:val="0031029B"/>
    <w:rPr>
      <w:rFonts w:ascii="Tahoma" w:hAnsi="Tahoma" w:cs="Tahoma"/>
      <w:sz w:val="16"/>
      <w:szCs w:val="16"/>
    </w:rPr>
  </w:style>
  <w:style w:type="paragraph" w:customStyle="1" w:styleId="Doccode">
    <w:name w:val="Doc_code"/>
    <w:qFormat/>
    <w:rsid w:val="0031029B"/>
    <w:rPr>
      <w:rFonts w:ascii="Arial" w:hAnsi="Arial"/>
      <w:b/>
      <w:bCs/>
      <w:spacing w:val="10"/>
      <w:sz w:val="18"/>
    </w:rPr>
  </w:style>
  <w:style w:type="paragraph" w:styleId="TOC6">
    <w:name w:val="toc 6"/>
    <w:basedOn w:val="Normal"/>
    <w:next w:val="Normal"/>
    <w:autoRedefine/>
    <w:uiPriority w:val="39"/>
    <w:rsid w:val="0031029B"/>
    <w:pPr>
      <w:keepNext/>
      <w:tabs>
        <w:tab w:val="right" w:leader="dot" w:pos="9629"/>
      </w:tabs>
      <w:spacing w:before="40" w:after="40"/>
      <w:ind w:left="567" w:right="284"/>
      <w:jc w:val="left"/>
    </w:pPr>
    <w:rPr>
      <w:rFonts w:eastAsiaTheme="minorEastAsia"/>
      <w:caps/>
      <w:noProof/>
      <w:sz w:val="18"/>
      <w:szCs w:val="18"/>
    </w:rPr>
  </w:style>
  <w:style w:type="paragraph" w:styleId="TOC8">
    <w:name w:val="toc 8"/>
    <w:basedOn w:val="Normal"/>
    <w:next w:val="Normal"/>
    <w:autoRedefine/>
    <w:uiPriority w:val="39"/>
    <w:rsid w:val="0031029B"/>
    <w:pPr>
      <w:tabs>
        <w:tab w:val="right" w:leader="dot" w:pos="9629"/>
      </w:tabs>
      <w:spacing w:after="40"/>
      <w:ind w:left="1134" w:right="284"/>
      <w:jc w:val="left"/>
    </w:pPr>
    <w:rPr>
      <w:rFonts w:eastAsiaTheme="minorEastAsia"/>
      <w:noProof/>
      <w:sz w:val="18"/>
      <w:szCs w:val="18"/>
    </w:rPr>
  </w:style>
  <w:style w:type="paragraph" w:styleId="TOC9">
    <w:name w:val="toc 9"/>
    <w:basedOn w:val="Normal"/>
    <w:next w:val="Normal"/>
    <w:autoRedefine/>
    <w:uiPriority w:val="39"/>
    <w:rsid w:val="0031029B"/>
    <w:pPr>
      <w:tabs>
        <w:tab w:val="right" w:leader="dot" w:pos="9629"/>
      </w:tabs>
      <w:spacing w:before="40" w:after="40"/>
      <w:ind w:left="1418" w:right="284"/>
      <w:contextualSpacing/>
      <w:jc w:val="left"/>
    </w:pPr>
    <w:rPr>
      <w:rFonts w:eastAsiaTheme="minorEastAsia"/>
      <w:noProof/>
      <w:sz w:val="18"/>
      <w:szCs w:val="18"/>
    </w:rPr>
  </w:style>
  <w:style w:type="character" w:customStyle="1" w:styleId="Heading6Char">
    <w:name w:val="Heading 6 Char"/>
    <w:basedOn w:val="DefaultParagraphFont"/>
    <w:link w:val="Heading6"/>
    <w:rsid w:val="0031029B"/>
    <w:rPr>
      <w:rFonts w:ascii="Arial" w:eastAsiaTheme="minorEastAsia" w:hAnsi="Arial"/>
      <w:bCs/>
      <w:caps/>
      <w:sz w:val="18"/>
      <w:szCs w:val="22"/>
    </w:rPr>
  </w:style>
  <w:style w:type="character" w:customStyle="1" w:styleId="Heading7Char">
    <w:name w:val="Heading 7 Char"/>
    <w:basedOn w:val="DefaultParagraphFont"/>
    <w:link w:val="Heading7"/>
    <w:rsid w:val="0031029B"/>
    <w:rPr>
      <w:rFonts w:ascii="Arial" w:eastAsiaTheme="minorEastAsia" w:hAnsi="Arial"/>
      <w:b/>
      <w:sz w:val="18"/>
      <w:szCs w:val="24"/>
    </w:rPr>
  </w:style>
  <w:style w:type="character" w:customStyle="1" w:styleId="Heading8Char">
    <w:name w:val="Heading 8 Char"/>
    <w:basedOn w:val="DefaultParagraphFont"/>
    <w:link w:val="Heading8"/>
    <w:rsid w:val="0031029B"/>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31029B"/>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31029B"/>
    <w:rPr>
      <w:rFonts w:ascii="Arial" w:eastAsiaTheme="minorEastAsia" w:hAnsi="Arial"/>
      <w:b/>
      <w:bCs/>
      <w:spacing w:val="10"/>
      <w:sz w:val="18"/>
      <w:lang w:val="fr-FR"/>
    </w:rPr>
  </w:style>
  <w:style w:type="paragraph" w:customStyle="1" w:styleId="StyleDocnumber">
    <w:name w:val="Style Doc_number"/>
    <w:basedOn w:val="Docoriginal"/>
    <w:rsid w:val="0031029B"/>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31029B"/>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31029B"/>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31029B"/>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31029B"/>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31029B"/>
    <w:rPr>
      <w:rFonts w:ascii="Arial" w:hAnsi="Arial"/>
      <w:b/>
      <w:bCs/>
      <w:spacing w:val="10"/>
      <w:lang w:val="en-US" w:eastAsia="en-US" w:bidi="ar-SA"/>
    </w:rPr>
  </w:style>
  <w:style w:type="character" w:customStyle="1" w:styleId="StyleDoclangBold">
    <w:name w:val="Style Doc_lang + Bold"/>
    <w:basedOn w:val="Doclang"/>
    <w:rsid w:val="0031029B"/>
    <w:rPr>
      <w:rFonts w:ascii="Arial" w:hAnsi="Arial"/>
      <w:b/>
      <w:bCs/>
      <w:sz w:val="20"/>
      <w:lang w:val="en-US"/>
    </w:rPr>
  </w:style>
  <w:style w:type="table" w:styleId="TableGrid">
    <w:name w:val="Table Grid"/>
    <w:basedOn w:val="TableNormal"/>
    <w:rsid w:val="0031029B"/>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29B"/>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46960"/>
    <w:rPr>
      <w:rFonts w:ascii="Arial" w:hAnsi="Arial"/>
      <w:sz w:val="16"/>
      <w:lang w:val="es-ES_tradnl"/>
    </w:rPr>
  </w:style>
  <w:style w:type="paragraph" w:styleId="TOC7">
    <w:name w:val="toc 7"/>
    <w:basedOn w:val="Normal"/>
    <w:next w:val="Normal"/>
    <w:autoRedefine/>
    <w:uiPriority w:val="39"/>
    <w:rsid w:val="0031029B"/>
    <w:pPr>
      <w:keepNext/>
      <w:tabs>
        <w:tab w:val="right" w:leader="dot" w:pos="9629"/>
      </w:tabs>
      <w:spacing w:before="40" w:after="40"/>
      <w:ind w:left="851"/>
    </w:pPr>
    <w:rPr>
      <w:rFonts w:eastAsiaTheme="minorEastAsia"/>
      <w:i/>
      <w:noProof/>
      <w:sz w:val="18"/>
      <w:szCs w:val="18"/>
    </w:rPr>
  </w:style>
  <w:style w:type="character" w:customStyle="1" w:styleId="BodyTextChar">
    <w:name w:val="Body Text Char"/>
    <w:basedOn w:val="DefaultParagraphFont"/>
    <w:link w:val="BodyText"/>
    <w:locked/>
    <w:rsid w:val="0031029B"/>
    <w:rPr>
      <w:rFonts w:ascii="Arial" w:hAnsi="Arial"/>
    </w:rPr>
  </w:style>
  <w:style w:type="paragraph" w:styleId="CommentText">
    <w:name w:val="annotation text"/>
    <w:basedOn w:val="Normal"/>
    <w:link w:val="CommentTextChar"/>
    <w:rsid w:val="0031029B"/>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31029B"/>
    <w:rPr>
      <w:rFonts w:eastAsiaTheme="minorEastAsia"/>
      <w:sz w:val="22"/>
    </w:rPr>
  </w:style>
  <w:style w:type="character" w:customStyle="1" w:styleId="DecisionParagraphsChar">
    <w:name w:val="DecisionParagraphs Char"/>
    <w:basedOn w:val="DefaultParagraphFont"/>
    <w:link w:val="DecisionParagraphs"/>
    <w:rsid w:val="0031029B"/>
    <w:rPr>
      <w:rFonts w:ascii="Arial" w:hAnsi="Arial"/>
      <w:i/>
    </w:rPr>
  </w:style>
  <w:style w:type="paragraph" w:customStyle="1" w:styleId="Draft">
    <w:name w:val="Draft"/>
    <w:basedOn w:val="Normal"/>
    <w:next w:val="preparedby"/>
    <w:rsid w:val="0031029B"/>
    <w:pPr>
      <w:spacing w:before="720" w:after="480"/>
      <w:jc w:val="center"/>
    </w:pPr>
    <w:rPr>
      <w:rFonts w:ascii="Times New Roman" w:eastAsiaTheme="minorEastAsia" w:hAnsi="Times New Roman"/>
      <w:caps/>
      <w:sz w:val="28"/>
    </w:rPr>
  </w:style>
  <w:style w:type="paragraph" w:customStyle="1" w:styleId="Committee">
    <w:name w:val="Committee"/>
    <w:basedOn w:val="Title"/>
    <w:rsid w:val="0031029B"/>
    <w:rPr>
      <w:rFonts w:eastAsiaTheme="minorEastAsia"/>
      <w:caps w:val="0"/>
    </w:rPr>
  </w:style>
  <w:style w:type="paragraph" w:styleId="BodyTextIndent">
    <w:name w:val="Body Text Indent"/>
    <w:basedOn w:val="Normal"/>
    <w:link w:val="BodyTextIndentChar"/>
    <w:rsid w:val="0031029B"/>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31029B"/>
    <w:rPr>
      <w:rFonts w:eastAsiaTheme="minorEastAsia"/>
      <w:sz w:val="24"/>
      <w:u w:val="single"/>
    </w:rPr>
  </w:style>
  <w:style w:type="table" w:customStyle="1" w:styleId="TableGrid1">
    <w:name w:val="Table Grid1"/>
    <w:basedOn w:val="TableNormal"/>
    <w:next w:val="TableGrid"/>
    <w:rsid w:val="0031029B"/>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31029B"/>
    <w:rPr>
      <w:rFonts w:ascii="Arial" w:eastAsiaTheme="minorEastAsia" w:hAnsi="Arial"/>
      <w:i/>
      <w:sz w:val="18"/>
    </w:rPr>
  </w:style>
  <w:style w:type="paragraph" w:customStyle="1" w:styleId="Default">
    <w:name w:val="Default"/>
    <w:rsid w:val="0031029B"/>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31029B"/>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31029B"/>
    <w:rPr>
      <w:rFonts w:eastAsiaTheme="minorEastAsia"/>
      <w:sz w:val="16"/>
      <w:szCs w:val="16"/>
    </w:rPr>
  </w:style>
  <w:style w:type="paragraph" w:customStyle="1" w:styleId="BodyTextKeep">
    <w:name w:val="Body Text Keep"/>
    <w:basedOn w:val="BodyText"/>
    <w:rsid w:val="0031029B"/>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31029B"/>
    <w:rPr>
      <w:rFonts w:ascii="Arial" w:eastAsiaTheme="minorEastAsia" w:hAnsi="Arial"/>
      <w:b/>
      <w:caps/>
      <w:sz w:val="18"/>
    </w:rPr>
  </w:style>
  <w:style w:type="character" w:customStyle="1" w:styleId="Heading5Char">
    <w:name w:val="Heading 5 Char"/>
    <w:basedOn w:val="DefaultParagraphFont"/>
    <w:link w:val="Heading5"/>
    <w:rsid w:val="0031029B"/>
    <w:rPr>
      <w:rFonts w:ascii="Arial" w:eastAsiaTheme="minorEastAsia" w:hAnsi="Arial"/>
      <w:b/>
      <w:sz w:val="18"/>
    </w:rPr>
  </w:style>
  <w:style w:type="character" w:styleId="FollowedHyperlink">
    <w:name w:val="FollowedHyperlink"/>
    <w:basedOn w:val="DefaultParagraphFont"/>
    <w:rsid w:val="0031029B"/>
    <w:rPr>
      <w:color w:val="800080" w:themeColor="followedHyperlink"/>
      <w:u w:val="single"/>
    </w:rPr>
  </w:style>
  <w:style w:type="paragraph" w:customStyle="1" w:styleId="result">
    <w:name w:val="result"/>
    <w:basedOn w:val="Normal"/>
    <w:qFormat/>
    <w:rsid w:val="0031029B"/>
    <w:pPr>
      <w:jc w:val="left"/>
    </w:pPr>
    <w:rPr>
      <w:sz w:val="18"/>
    </w:rPr>
  </w:style>
  <w:style w:type="paragraph" w:styleId="Caption">
    <w:name w:val="caption"/>
    <w:basedOn w:val="Heading9"/>
    <w:next w:val="Normal"/>
    <w:unhideWhenUsed/>
    <w:qFormat/>
    <w:rsid w:val="0031029B"/>
    <w:pPr>
      <w:spacing w:after="120"/>
    </w:pPr>
    <w:rPr>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172523">
      <w:bodyDiv w:val="1"/>
      <w:marLeft w:val="0"/>
      <w:marRight w:val="0"/>
      <w:marTop w:val="0"/>
      <w:marBottom w:val="0"/>
      <w:divBdr>
        <w:top w:val="none" w:sz="0" w:space="0" w:color="auto"/>
        <w:left w:val="none" w:sz="0" w:space="0" w:color="auto"/>
        <w:bottom w:val="none" w:sz="0" w:space="0" w:color="auto"/>
        <w:right w:val="none" w:sz="0" w:space="0" w:color="auto"/>
      </w:divBdr>
    </w:div>
    <w:div w:id="1173110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21" Type="http://schemas.openxmlformats.org/officeDocument/2006/relationships/image" Target="media/image18.emf"/><Relationship Id="rId42" Type="http://schemas.openxmlformats.org/officeDocument/2006/relationships/image" Target="media/image38.emf"/><Relationship Id="rId47" Type="http://schemas.openxmlformats.org/officeDocument/2006/relationships/image" Target="media/image43.png"/><Relationship Id="rId63" Type="http://schemas.openxmlformats.org/officeDocument/2006/relationships/image" Target="media/image59.emf"/><Relationship Id="rId68" Type="http://schemas.openxmlformats.org/officeDocument/2006/relationships/hyperlink" Target="http://www.icarda.org/sites/default/files/Seed_Info_53.pdf" TargetMode="External"/><Relationship Id="rId16" Type="http://schemas.openxmlformats.org/officeDocument/2006/relationships/image" Target="media/image13.emf"/><Relationship Id="rId11" Type="http://schemas.openxmlformats.org/officeDocument/2006/relationships/image" Target="media/image9.png"/><Relationship Id="rId24" Type="http://schemas.openxmlformats.org/officeDocument/2006/relationships/image" Target="media/image21.png"/><Relationship Id="rId32" Type="http://schemas.openxmlformats.org/officeDocument/2006/relationships/hyperlink" Target="http://www.upov.int/about/es/languages.html" TargetMode="External"/><Relationship Id="rId37" Type="http://schemas.openxmlformats.org/officeDocument/2006/relationships/image" Target="media/image33.png"/><Relationship Id="rId40" Type="http://schemas.openxmlformats.org/officeDocument/2006/relationships/image" Target="media/image36.emf"/><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emf"/><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7.emf"/><Relationship Id="rId19" Type="http://schemas.openxmlformats.org/officeDocument/2006/relationships/image" Target="media/image16.emf"/><Relationship Id="rId14" Type="http://schemas.openxmlformats.org/officeDocument/2006/relationships/header" Target="header1.xml"/><Relationship Id="rId22" Type="http://schemas.openxmlformats.org/officeDocument/2006/relationships/image" Target="media/image19.png"/><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1.emf"/><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emf"/><Relationship Id="rId64" Type="http://schemas.openxmlformats.org/officeDocument/2006/relationships/image" Target="media/image60.png"/><Relationship Id="rId69" Type="http://schemas.openxmlformats.org/officeDocument/2006/relationships/hyperlink" Target="http://seedworld.com/leontino-rezede-taveira-upov-farmers-benefit-variety-protection-facilitating-breeders/" TargetMode="External"/><Relationship Id="rId77" Type="http://schemas.openxmlformats.org/officeDocument/2006/relationships/theme" Target="theme/theme1.xml"/><Relationship Id="rId8" Type="http://schemas.openxmlformats.org/officeDocument/2006/relationships/image" Target="media/image6.png"/><Relationship Id="rId51" Type="http://schemas.openxmlformats.org/officeDocument/2006/relationships/image" Target="media/image47.png"/><Relationship Id="rId72" Type="http://schemas.openxmlformats.org/officeDocument/2006/relationships/image" Target="media/image64.emf"/><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4.emf"/><Relationship Id="rId25" Type="http://schemas.openxmlformats.org/officeDocument/2006/relationships/image" Target="media/image22.pn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yperlink" Target="https://apps.icarda.org/wsInternet/wsInternet.asmx/DownloadFileToLocal?filePath=Tools_and_guidelines/SeedInfo_52.pdf&amp;fileName=SeedInfo_52.pdf" TargetMode="External"/><Relationship Id="rId20" Type="http://schemas.openxmlformats.org/officeDocument/2006/relationships/image" Target="media/image17.emf"/><Relationship Id="rId41" Type="http://schemas.openxmlformats.org/officeDocument/2006/relationships/image" Target="media/image37.jpeg"/><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hyperlink" Target="http://seedworld.com/ben-rivoire-upov-world-seed-partnership-pbr-application-tool-75-countries-growing/"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emf"/><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emf"/><Relationship Id="rId10" Type="http://schemas.openxmlformats.org/officeDocument/2006/relationships/image" Target="media/image8.png"/><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5.emf"/><Relationship Id="rId4" Type="http://schemas.openxmlformats.org/officeDocument/2006/relationships/webSettings" Target="web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5.emf"/><Relationship Id="rId39" Type="http://schemas.openxmlformats.org/officeDocument/2006/relationships/image" Target="media/image35.emf"/><Relationship Id="rId34" Type="http://schemas.openxmlformats.org/officeDocument/2006/relationships/image" Target="media/image30.emf"/><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5.png"/><Relationship Id="rId71" Type="http://schemas.openxmlformats.org/officeDocument/2006/relationships/image" Target="media/image63.emf"/><Relationship Id="rId2" Type="http://schemas.openxmlformats.org/officeDocument/2006/relationships/styles" Target="styles.xml"/><Relationship Id="rId29" Type="http://schemas.openxmlformats.org/officeDocument/2006/relationships/image" Target="media/image2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16188</Words>
  <Characters>93296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C/55/16</vt:lpstr>
    </vt:vector>
  </TitlesOfParts>
  <Company>UPOV</Company>
  <LinksUpToDate>false</LinksUpToDate>
  <CharactersWithSpaces>109266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C/52/16</dc:title>
  <dc:creator>WIPO</dc:creator>
  <dc:description>AS (trad.ext.) - 26/9/2018</dc:description>
  <cp:lastModifiedBy>SANCHEZ VIZCAINO GOMEZ Rosa Maria</cp:lastModifiedBy>
  <cp:revision>3</cp:revision>
  <cp:lastPrinted>2016-11-22T15:41:00Z</cp:lastPrinted>
  <dcterms:created xsi:type="dcterms:W3CDTF">2018-10-26T19:41:00Z</dcterms:created>
  <dcterms:modified xsi:type="dcterms:W3CDTF">2018-10-26T19:41:00Z</dcterms:modified>
</cp:coreProperties>
</file>