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6C13E4" w:rsidRDefault="00EA65D2" w:rsidP="00AC2883">
            <w:pPr>
              <w:pStyle w:val="Sessiontc"/>
              <w:spacing w:line="240" w:lineRule="auto"/>
            </w:pPr>
            <w:r w:rsidRPr="006C13E4">
              <w:t>Consejo</w:t>
            </w:r>
          </w:p>
          <w:p w:rsidR="00EB4E9C" w:rsidRPr="006C13E4" w:rsidRDefault="00EA65D2" w:rsidP="000A014B">
            <w:pPr>
              <w:pStyle w:val="Sessiontcplacedate"/>
              <w:rPr>
                <w:sz w:val="22"/>
              </w:rPr>
            </w:pPr>
            <w:r w:rsidRPr="006C13E4">
              <w:t>Quincuagésima segunda sesión ordinaria</w:t>
            </w:r>
            <w:r w:rsidRPr="006C13E4">
              <w:br/>
              <w:t>Ginebra, 2 de noviembre de 2018</w:t>
            </w:r>
          </w:p>
        </w:tc>
        <w:tc>
          <w:tcPr>
            <w:tcW w:w="3127" w:type="dxa"/>
          </w:tcPr>
          <w:p w:rsidR="00EB4E9C" w:rsidRPr="006C13E4" w:rsidRDefault="000A014B" w:rsidP="003C7FBE">
            <w:pPr>
              <w:pStyle w:val="Doccode"/>
              <w:rPr>
                <w:lang w:val="es-ES_tradnl"/>
              </w:rPr>
            </w:pPr>
            <w:r w:rsidRPr="006C13E4">
              <w:rPr>
                <w:lang w:val="es-ES_tradnl"/>
              </w:rPr>
              <w:t>C/52/10</w:t>
            </w:r>
          </w:p>
          <w:p w:rsidR="00EB4E9C" w:rsidRPr="006C13E4" w:rsidRDefault="00EB4E9C" w:rsidP="003C7FBE">
            <w:pPr>
              <w:pStyle w:val="Docoriginal"/>
            </w:pPr>
            <w:r w:rsidRPr="006C13E4">
              <w:t>Original:</w:t>
            </w:r>
            <w:r w:rsidRPr="006C13E4">
              <w:rPr>
                <w:b w:val="0"/>
                <w:spacing w:val="0"/>
              </w:rPr>
              <w:t xml:space="preserve"> </w:t>
            </w:r>
            <w:r w:rsidR="006C13E4">
              <w:rPr>
                <w:b w:val="0"/>
                <w:spacing w:val="0"/>
              </w:rPr>
              <w:t xml:space="preserve"> </w:t>
            </w:r>
            <w:r w:rsidRPr="006C13E4">
              <w:rPr>
                <w:b w:val="0"/>
                <w:spacing w:val="0"/>
              </w:rPr>
              <w:t>Inglés</w:t>
            </w:r>
          </w:p>
          <w:p w:rsidR="00EB4E9C" w:rsidRPr="006C13E4" w:rsidRDefault="002E5944" w:rsidP="00195BBF">
            <w:pPr>
              <w:pStyle w:val="Docoriginal"/>
            </w:pPr>
            <w:r w:rsidRPr="006C13E4">
              <w:t>Fecha:</w:t>
            </w:r>
            <w:r w:rsidRPr="006C13E4">
              <w:rPr>
                <w:b w:val="0"/>
                <w:spacing w:val="0"/>
              </w:rPr>
              <w:t xml:space="preserve"> </w:t>
            </w:r>
            <w:r w:rsidR="006C13E4">
              <w:rPr>
                <w:b w:val="0"/>
                <w:spacing w:val="0"/>
              </w:rPr>
              <w:t xml:space="preserve"> </w:t>
            </w:r>
            <w:r w:rsidR="006C13E4" w:rsidRPr="006C13E4">
              <w:rPr>
                <w:b w:val="0"/>
                <w:spacing w:val="0"/>
              </w:rPr>
              <w:t>19</w:t>
            </w:r>
            <w:r w:rsidRPr="006C13E4">
              <w:rPr>
                <w:b w:val="0"/>
                <w:spacing w:val="0"/>
              </w:rPr>
              <w:t xml:space="preserve"> de octubre de 2018</w:t>
            </w:r>
          </w:p>
        </w:tc>
      </w:tr>
    </w:tbl>
    <w:p w:rsidR="00195BBF" w:rsidRPr="00195BBF" w:rsidRDefault="00195BBF" w:rsidP="00195BBF">
      <w:pPr>
        <w:pStyle w:val="Titleofdoc0"/>
        <w:jc w:val="both"/>
      </w:pPr>
      <w:bookmarkStart w:id="0" w:name="TitleOfDoc"/>
      <w:bookmarkStart w:id="1" w:name="Prepared"/>
      <w:bookmarkEnd w:id="0"/>
      <w:bookmarkEnd w:id="1"/>
      <w:r>
        <w:t>INFORME SOBRE LA MARCHA DE LA LABOR DEL COMITÉ TÉCNICO, DE LOS GRUPOS DE TRABAJO TÉCNICO Y DEL GRUPO DE TRABAJO SOBRE TÉCNICAS BIOQUÍMICAS Y MOLECULARES, Y PERFILES DE ADN EN PARTICULAR</w:t>
      </w:r>
    </w:p>
    <w:p w:rsidR="006A644A" w:rsidRPr="006A644A" w:rsidRDefault="000638A9" w:rsidP="006A644A">
      <w:pPr>
        <w:pStyle w:val="preparedby1"/>
        <w:jc w:val="left"/>
      </w:pPr>
      <w:r>
        <w:t>Documento preparado por la Oficina de la Unión</w:t>
      </w:r>
    </w:p>
    <w:p w:rsidR="00050E16" w:rsidRPr="006A644A" w:rsidRDefault="000638A9" w:rsidP="006A644A">
      <w:pPr>
        <w:pStyle w:val="Disclaimer"/>
      </w:pPr>
      <w:r>
        <w:t>Descargo de responsabilidad: el presente documento no constituye un documento de política u orientación de la UPOV</w:t>
      </w:r>
    </w:p>
    <w:p w:rsidR="00195BBF" w:rsidRPr="006C13E4" w:rsidRDefault="00697FFD" w:rsidP="00195BBF">
      <w:pPr>
        <w:rPr>
          <w:spacing w:val="2"/>
        </w:rPr>
      </w:pPr>
      <w:r w:rsidRPr="006C13E4">
        <w:rPr>
          <w:spacing w:val="2"/>
        </w:rPr>
        <w:fldChar w:fldCharType="begin"/>
      </w:r>
      <w:r w:rsidR="00195BBF" w:rsidRPr="006C13E4">
        <w:rPr>
          <w:spacing w:val="2"/>
        </w:rPr>
        <w:instrText xml:space="preserve"> AUTONUM  </w:instrText>
      </w:r>
      <w:r w:rsidRPr="006C13E4">
        <w:rPr>
          <w:spacing w:val="2"/>
        </w:rPr>
        <w:fldChar w:fldCharType="end"/>
      </w:r>
      <w:r w:rsidR="00195BBF" w:rsidRPr="006C13E4">
        <w:rPr>
          <w:spacing w:val="2"/>
        </w:rPr>
        <w:tab/>
        <w:t xml:space="preserve">En su quincuagésima tercera sesión, celebrada en Ginebra, </w:t>
      </w:r>
      <w:r w:rsidR="00305AE6" w:rsidRPr="006C13E4">
        <w:rPr>
          <w:spacing w:val="2"/>
        </w:rPr>
        <w:t>del 3 al 5 de abril de 2017, el </w:t>
      </w:r>
      <w:r w:rsidR="00195BBF" w:rsidRPr="006C13E4">
        <w:rPr>
          <w:spacing w:val="2"/>
        </w:rPr>
        <w:t>Comité</w:t>
      </w:r>
      <w:r w:rsidR="00305AE6" w:rsidRPr="006C13E4">
        <w:rPr>
          <w:spacing w:val="2"/>
        </w:rPr>
        <w:t> </w:t>
      </w:r>
      <w:r w:rsidR="00195BBF" w:rsidRPr="006C13E4">
        <w:rPr>
          <w:spacing w:val="2"/>
        </w:rPr>
        <w:t xml:space="preserve">Técnico (CT) examinó el programa de trabajo de su quincuagésima cuarta sesión y convino en </w:t>
      </w:r>
      <w:r w:rsidR="00F40600" w:rsidRPr="006C13E4">
        <w:rPr>
          <w:spacing w:val="2"/>
        </w:rPr>
        <w:t>que es posible</w:t>
      </w:r>
      <w:r w:rsidR="00195BBF" w:rsidRPr="006C13E4">
        <w:rPr>
          <w:spacing w:val="2"/>
        </w:rPr>
        <w:t xml:space="preserve"> abarcar dicho programa de trabajo en una sesión que se cel</w:t>
      </w:r>
      <w:r w:rsidR="00305AE6" w:rsidRPr="006C13E4">
        <w:rPr>
          <w:spacing w:val="2"/>
        </w:rPr>
        <w:t>ebrará en Ginebra los días 29 y </w:t>
      </w:r>
      <w:r w:rsidR="00195BBF" w:rsidRPr="006C13E4">
        <w:rPr>
          <w:spacing w:val="2"/>
        </w:rPr>
        <w:t>30 de octubre de 2018.</w:t>
      </w:r>
    </w:p>
    <w:p w:rsidR="00195BBF" w:rsidRPr="00195BBF" w:rsidRDefault="00195BBF" w:rsidP="00195BBF"/>
    <w:p w:rsidR="00195BBF" w:rsidRPr="00195BBF" w:rsidRDefault="00697FFD" w:rsidP="00195BBF">
      <w:r w:rsidRPr="00BD4338">
        <w:fldChar w:fldCharType="begin"/>
      </w:r>
      <w:r w:rsidR="00195BBF" w:rsidRPr="00195BBF">
        <w:instrText xml:space="preserve"> AUTONUM  </w:instrText>
      </w:r>
      <w:r w:rsidRPr="00BD4338">
        <w:fldChar w:fldCharType="end"/>
      </w:r>
      <w:r w:rsidR="00195BBF">
        <w:tab/>
        <w:t>El programa acordado para la quincuagésima cuarta sesión del TC es el siguiente:</w:t>
      </w:r>
    </w:p>
    <w:p w:rsidR="00195BBF" w:rsidRPr="00195BBF" w:rsidRDefault="00195BBF" w:rsidP="00195BBF"/>
    <w:p w:rsidR="00195BBF" w:rsidRPr="00195BBF" w:rsidRDefault="00195BBF" w:rsidP="00195BBF">
      <w:pPr>
        <w:spacing w:after="120"/>
        <w:ind w:left="1134" w:right="567" w:hanging="567"/>
      </w:pPr>
      <w:r>
        <w:t>1.</w:t>
      </w:r>
      <w:r>
        <w:tab/>
        <w:t>Apertura de la reunión</w:t>
      </w:r>
    </w:p>
    <w:p w:rsidR="00195BBF" w:rsidRPr="00195BBF" w:rsidRDefault="00195BBF" w:rsidP="00195BBF">
      <w:pPr>
        <w:spacing w:after="120"/>
        <w:ind w:left="1134" w:right="567" w:hanging="567"/>
      </w:pPr>
      <w:r>
        <w:t>2.</w:t>
      </w:r>
      <w:r>
        <w:tab/>
        <w:t>Aprobación del orden del día</w:t>
      </w:r>
    </w:p>
    <w:p w:rsidR="00195BBF" w:rsidRPr="00195BBF" w:rsidRDefault="00195BBF" w:rsidP="00195BBF">
      <w:pPr>
        <w:spacing w:after="120"/>
        <w:ind w:left="1134" w:right="567" w:hanging="567"/>
      </w:pPr>
      <w:r>
        <w:t>3.</w:t>
      </w:r>
      <w:r>
        <w:tab/>
        <w:t>Informe sobre las novedades acaecidas en la UPOV, donde figuran las cuestiones pertinentes examinadas en las últimas sesiones del Comité Administrativo y Jurídico, el</w:t>
      </w:r>
      <w:r w:rsidR="006C13E4">
        <w:t> </w:t>
      </w:r>
      <w:r w:rsidR="00305AE6">
        <w:t>Comité Consultivo y el Consejo</w:t>
      </w:r>
    </w:p>
    <w:p w:rsidR="00195BBF" w:rsidRPr="00195BBF" w:rsidRDefault="00195BBF" w:rsidP="00195BBF">
      <w:pPr>
        <w:spacing w:after="120"/>
        <w:ind w:left="1134" w:right="567" w:hanging="567"/>
      </w:pPr>
      <w:r>
        <w:t>4.</w:t>
      </w:r>
      <w:r>
        <w:tab/>
        <w:t xml:space="preserve">Informes sobre la labor de los </w:t>
      </w:r>
      <w:r w:rsidR="00305AE6">
        <w:t>G</w:t>
      </w:r>
      <w:r>
        <w:t xml:space="preserve">rupos de </w:t>
      </w:r>
      <w:r w:rsidR="00305AE6">
        <w:t>T</w:t>
      </w:r>
      <w:r>
        <w:t xml:space="preserve">rabajo </w:t>
      </w:r>
      <w:r w:rsidR="00305AE6">
        <w:t>T</w:t>
      </w:r>
      <w:r>
        <w:t>écnico, incluido el Grupo de Trabajo sobre Técnicas Bioquímicas y Moleculares, y Perf</w:t>
      </w:r>
      <w:r w:rsidR="00305AE6">
        <w:t>iles de ADN en particular (BMT)</w:t>
      </w:r>
    </w:p>
    <w:p w:rsidR="00195BBF" w:rsidRPr="00195BBF" w:rsidRDefault="00195BBF" w:rsidP="00195BBF">
      <w:pPr>
        <w:spacing w:after="120"/>
        <w:ind w:left="1134" w:right="567" w:hanging="567"/>
      </w:pPr>
      <w:r>
        <w:t>5.</w:t>
      </w:r>
      <w:r>
        <w:tab/>
        <w:t xml:space="preserve">Cuestiones planteadas por los </w:t>
      </w:r>
      <w:r w:rsidR="00305AE6">
        <w:t>G</w:t>
      </w:r>
      <w:r>
        <w:t xml:space="preserve">rupos de </w:t>
      </w:r>
      <w:r w:rsidR="00305AE6">
        <w:t>T</w:t>
      </w:r>
      <w:r>
        <w:t>rab</w:t>
      </w:r>
      <w:r w:rsidR="00305AE6">
        <w:t>ajo Técnico</w:t>
      </w:r>
    </w:p>
    <w:p w:rsidR="00195BBF" w:rsidRPr="00195BBF" w:rsidRDefault="00305AE6" w:rsidP="00195BBF">
      <w:pPr>
        <w:spacing w:after="120"/>
        <w:ind w:left="1134" w:right="567" w:hanging="567"/>
      </w:pPr>
      <w:r>
        <w:t>6.</w:t>
      </w:r>
      <w:r>
        <w:tab/>
        <w:t>Documentos TGP</w:t>
      </w:r>
    </w:p>
    <w:p w:rsidR="00195BBF" w:rsidRPr="00195BBF" w:rsidRDefault="00195BBF" w:rsidP="00195BBF">
      <w:pPr>
        <w:spacing w:after="120"/>
        <w:ind w:left="1134" w:right="567" w:hanging="567"/>
      </w:pPr>
      <w:r>
        <w:t>7.</w:t>
      </w:r>
      <w:r>
        <w:tab/>
        <w:t>Cooperación en materia de examen</w:t>
      </w:r>
    </w:p>
    <w:p w:rsidR="00195BBF" w:rsidRPr="00195BBF" w:rsidRDefault="00195BBF" w:rsidP="00195BBF">
      <w:pPr>
        <w:spacing w:after="120"/>
        <w:ind w:left="1134" w:right="567" w:hanging="567"/>
      </w:pPr>
      <w:r>
        <w:t>8.</w:t>
      </w:r>
      <w:r>
        <w:tab/>
        <w:t>Enfoques para obtener material vegetal de los obtentores y para decidir sobre las variedades de existencia notoriamente conocida</w:t>
      </w:r>
    </w:p>
    <w:p w:rsidR="00195BBF" w:rsidRPr="00195BBF" w:rsidRDefault="00195BBF" w:rsidP="00195BBF">
      <w:pPr>
        <w:spacing w:after="120"/>
        <w:ind w:left="1134" w:right="567" w:hanging="567"/>
      </w:pPr>
      <w:r>
        <w:t>9.</w:t>
      </w:r>
      <w:r>
        <w:tab/>
        <w:t>Información y bases de datos</w:t>
      </w:r>
    </w:p>
    <w:p w:rsidR="00195BBF" w:rsidRPr="00195BBF" w:rsidRDefault="00195BBF" w:rsidP="00195BBF">
      <w:pPr>
        <w:tabs>
          <w:tab w:val="left" w:pos="1701"/>
        </w:tabs>
        <w:spacing w:after="120"/>
        <w:ind w:left="1134" w:right="567"/>
      </w:pPr>
      <w:r>
        <w:t>a)</w:t>
      </w:r>
      <w:r>
        <w:tab/>
        <w:t>bases de datos de in</w:t>
      </w:r>
      <w:r w:rsidR="00305AE6">
        <w:t>formación de la UPOV;</w:t>
      </w:r>
    </w:p>
    <w:p w:rsidR="00195BBF" w:rsidRPr="00195BBF" w:rsidRDefault="00195BBF" w:rsidP="00195BBF">
      <w:pPr>
        <w:tabs>
          <w:tab w:val="left" w:pos="1701"/>
        </w:tabs>
        <w:spacing w:after="120"/>
        <w:ind w:left="1134" w:right="567"/>
      </w:pPr>
      <w:r>
        <w:t>b)</w:t>
      </w:r>
      <w:r>
        <w:tab/>
        <w:t>form</w:t>
      </w:r>
      <w:r w:rsidR="00305AE6">
        <w:t>ulario electrónico de solicitud;</w:t>
      </w:r>
    </w:p>
    <w:p w:rsidR="00195BBF" w:rsidRPr="00195BBF" w:rsidRDefault="00195BBF" w:rsidP="00195BBF">
      <w:pPr>
        <w:tabs>
          <w:tab w:val="left" w:pos="1701"/>
        </w:tabs>
        <w:spacing w:after="120"/>
        <w:ind w:left="1134" w:right="567"/>
      </w:pPr>
      <w:r>
        <w:t>c)</w:t>
      </w:r>
      <w:r>
        <w:tab/>
        <w:t>intercambio y uso de p</w:t>
      </w:r>
      <w:r w:rsidR="00305AE6">
        <w:t>rogramas informáticos y equipos;</w:t>
      </w:r>
    </w:p>
    <w:p w:rsidR="00195BBF" w:rsidRPr="00195BBF" w:rsidRDefault="00195BBF" w:rsidP="00195BBF">
      <w:pPr>
        <w:tabs>
          <w:tab w:val="left" w:pos="1701"/>
        </w:tabs>
        <w:spacing w:after="120"/>
        <w:ind w:left="1134" w:right="567"/>
      </w:pPr>
      <w:r>
        <w:t>d)</w:t>
      </w:r>
      <w:r>
        <w:tab/>
        <w:t>bases de datos</w:t>
      </w:r>
      <w:r w:rsidR="00B50755">
        <w:t xml:space="preserve"> de descripciones de variedades.</w:t>
      </w:r>
    </w:p>
    <w:p w:rsidR="00195BBF" w:rsidRPr="00195BBF" w:rsidRDefault="00195BBF" w:rsidP="00195BBF">
      <w:pPr>
        <w:spacing w:after="120"/>
        <w:ind w:left="1134" w:right="567" w:hanging="567"/>
      </w:pPr>
      <w:r>
        <w:t>10.</w:t>
      </w:r>
      <w:r w:rsidR="00B50755">
        <w:tab/>
        <w:t>El número de ciclos de cultivo</w:t>
      </w:r>
    </w:p>
    <w:p w:rsidR="00195BBF" w:rsidRPr="00195BBF" w:rsidRDefault="00195BBF" w:rsidP="00195BBF">
      <w:pPr>
        <w:spacing w:after="120"/>
        <w:ind w:left="1134" w:right="567" w:hanging="567"/>
      </w:pPr>
      <w:r>
        <w:t>11.</w:t>
      </w:r>
      <w:r>
        <w:tab/>
        <w:t>Asuntos relativos a las descripciones de varie</w:t>
      </w:r>
      <w:r w:rsidR="00B50755">
        <w:t>dades</w:t>
      </w:r>
    </w:p>
    <w:p w:rsidR="00195BBF" w:rsidRPr="00195BBF" w:rsidRDefault="00195BBF" w:rsidP="00195BBF">
      <w:pPr>
        <w:spacing w:after="120"/>
        <w:ind w:left="1134" w:right="567" w:hanging="567"/>
      </w:pPr>
      <w:r>
        <w:t>12.</w:t>
      </w:r>
      <w:r>
        <w:tab/>
        <w:t>Determinación de umbrales calculados para excluir las variedades notoriamente conocidas del segundo ciclo de c</w:t>
      </w:r>
      <w:r w:rsidR="00B50755">
        <w:t>ultivo cuando se emplea el COYD</w:t>
      </w:r>
    </w:p>
    <w:p w:rsidR="00195BBF" w:rsidRPr="00195BBF" w:rsidRDefault="00195BBF" w:rsidP="00195BBF">
      <w:pPr>
        <w:spacing w:after="120"/>
        <w:ind w:left="1134" w:right="567" w:hanging="567"/>
      </w:pPr>
      <w:r>
        <w:t>13.</w:t>
      </w:r>
      <w:r>
        <w:tab/>
        <w:t>Métodos estadísticos aplicados a caracteres observados visualmente</w:t>
      </w:r>
    </w:p>
    <w:p w:rsidR="00195BBF" w:rsidRPr="00195BBF" w:rsidRDefault="00B50755" w:rsidP="00195BBF">
      <w:pPr>
        <w:spacing w:after="120"/>
        <w:ind w:left="1134" w:right="567" w:hanging="567"/>
      </w:pPr>
      <w:r>
        <w:t>14.</w:t>
      </w:r>
      <w:r>
        <w:tab/>
        <w:t>Técnicas moleculares</w:t>
      </w:r>
    </w:p>
    <w:p w:rsidR="00195BBF" w:rsidRPr="00195BBF" w:rsidRDefault="00195BBF" w:rsidP="00195BBF">
      <w:pPr>
        <w:spacing w:after="120"/>
        <w:ind w:left="1134" w:right="567" w:hanging="567"/>
      </w:pPr>
      <w:r>
        <w:t>15.</w:t>
      </w:r>
      <w:r>
        <w:tab/>
        <w:t xml:space="preserve">Debate sobre: </w:t>
      </w:r>
    </w:p>
    <w:p w:rsidR="00195BBF" w:rsidRPr="00195BBF" w:rsidRDefault="00195BBF" w:rsidP="00195BBF">
      <w:pPr>
        <w:spacing w:after="120"/>
        <w:ind w:left="1701" w:right="567" w:hanging="567"/>
      </w:pPr>
      <w:r>
        <w:t>a)</w:t>
      </w:r>
      <w:r>
        <w:tab/>
        <w:t>la distancia mínima entre las variedades</w:t>
      </w:r>
      <w:r w:rsidR="00305AE6">
        <w:t>;</w:t>
      </w:r>
    </w:p>
    <w:p w:rsidR="00195BBF" w:rsidRPr="00195BBF" w:rsidRDefault="00195BBF" w:rsidP="00195BBF">
      <w:pPr>
        <w:spacing w:after="120"/>
        <w:ind w:left="1701" w:right="567" w:hanging="567"/>
      </w:pPr>
      <w:r>
        <w:lastRenderedPageBreak/>
        <w:t>b)</w:t>
      </w:r>
      <w:r>
        <w:tab/>
      </w:r>
      <w:r w:rsidR="00AB22F1">
        <w:t>el aumento de la</w:t>
      </w:r>
      <w:r>
        <w:t xml:space="preserve"> participación de nuevos miembros de la</w:t>
      </w:r>
      <w:r w:rsidR="00F40600">
        <w:t xml:space="preserve"> Unión en la labor del TC y los </w:t>
      </w:r>
      <w:r>
        <w:t>TWP (incluida la formación en el uso d</w:t>
      </w:r>
      <w:r w:rsidR="006C13E4">
        <w:t>e los instrumentos de la UPOV a </w:t>
      </w:r>
      <w:bookmarkStart w:id="2" w:name="_GoBack"/>
      <w:bookmarkEnd w:id="2"/>
      <w:r>
        <w:t>nuevos miembros de la Unión)</w:t>
      </w:r>
      <w:r w:rsidR="00B50755">
        <w:t>.</w:t>
      </w:r>
    </w:p>
    <w:p w:rsidR="00195BBF" w:rsidRPr="00195BBF" w:rsidRDefault="00195BBF" w:rsidP="00195BBF">
      <w:pPr>
        <w:spacing w:after="120"/>
        <w:ind w:left="1134" w:right="567" w:hanging="567"/>
      </w:pPr>
      <w:r>
        <w:t>16.</w:t>
      </w:r>
      <w:r>
        <w:tab/>
        <w:t>Denominaciones de variedades</w:t>
      </w:r>
    </w:p>
    <w:p w:rsidR="00195BBF" w:rsidRPr="00195BBF" w:rsidRDefault="00305AE6" w:rsidP="00195BBF">
      <w:pPr>
        <w:spacing w:after="120"/>
        <w:ind w:left="1134" w:right="567" w:hanging="567"/>
      </w:pPr>
      <w:r>
        <w:t>17.</w:t>
      </w:r>
      <w:r>
        <w:tab/>
        <w:t>Talleres preparatorios</w:t>
      </w:r>
    </w:p>
    <w:p w:rsidR="00195BBF" w:rsidRPr="00195BBF" w:rsidRDefault="00195BBF" w:rsidP="00195BBF">
      <w:pPr>
        <w:spacing w:after="120"/>
        <w:ind w:left="1134" w:right="567" w:hanging="567"/>
      </w:pPr>
      <w:r>
        <w:t>18.</w:t>
      </w:r>
      <w:r>
        <w:tab/>
        <w:t>Lista de géneros y especies respecto de los cuales las autoridades poseen experiencia práctica en el examen de la distinción, la homogeneidad y la estabilidad</w:t>
      </w:r>
    </w:p>
    <w:p w:rsidR="00195BBF" w:rsidRPr="00195BBF" w:rsidRDefault="00195BBF" w:rsidP="00195BBF">
      <w:pPr>
        <w:spacing w:after="120"/>
        <w:ind w:left="1134" w:right="567" w:hanging="567"/>
      </w:pPr>
      <w:r>
        <w:t>19.</w:t>
      </w:r>
      <w:r>
        <w:tab/>
        <w:t>Directrices de examen</w:t>
      </w:r>
    </w:p>
    <w:p w:rsidR="00195BBF" w:rsidRPr="00195BBF" w:rsidRDefault="00195BBF" w:rsidP="00195BBF">
      <w:pPr>
        <w:spacing w:after="120"/>
        <w:ind w:left="1134" w:right="567" w:hanging="567"/>
      </w:pPr>
      <w:r>
        <w:t>20.</w:t>
      </w:r>
      <w:r>
        <w:tab/>
        <w:t xml:space="preserve">Orden del día de la quincuagésima quinta reunión </w:t>
      </w:r>
    </w:p>
    <w:p w:rsidR="00195BBF" w:rsidRPr="00195BBF" w:rsidRDefault="00195BBF" w:rsidP="00195BBF">
      <w:pPr>
        <w:spacing w:after="120"/>
        <w:ind w:left="1134" w:right="567" w:hanging="567"/>
      </w:pPr>
      <w:r>
        <w:t>21.</w:t>
      </w:r>
      <w:r>
        <w:tab/>
        <w:t>Aprobación del informe (si se dispone de tiempo suficiente)</w:t>
      </w:r>
    </w:p>
    <w:p w:rsidR="00195BBF" w:rsidRPr="00195BBF" w:rsidRDefault="00195BBF" w:rsidP="00195BBF">
      <w:pPr>
        <w:spacing w:after="120"/>
        <w:ind w:left="1134" w:right="567" w:hanging="567"/>
      </w:pPr>
      <w:r>
        <w:t>22.</w:t>
      </w:r>
      <w:r>
        <w:tab/>
        <w:t>Clausura de la reunión</w:t>
      </w:r>
    </w:p>
    <w:p w:rsidR="00195BBF" w:rsidRPr="00195BBF" w:rsidRDefault="00195BBF" w:rsidP="00195BBF">
      <w:pPr>
        <w:spacing w:after="120"/>
        <w:ind w:left="567" w:right="567"/>
      </w:pPr>
      <w:r>
        <w:t>(véanse los documentos TC/53/31 “Informe” y TC/54/1 “Proyecto de orden del día”)</w:t>
      </w:r>
    </w:p>
    <w:p w:rsidR="00195BBF" w:rsidRPr="00195BBF" w:rsidRDefault="00195BBF" w:rsidP="00195BBF">
      <w:pPr>
        <w:keepNext/>
      </w:pPr>
    </w:p>
    <w:p w:rsidR="00195BBF" w:rsidRPr="00195BBF" w:rsidRDefault="00697FFD" w:rsidP="00195BBF">
      <w:r w:rsidRPr="00BD4338">
        <w:fldChar w:fldCharType="begin"/>
      </w:r>
      <w:r w:rsidR="00195BBF" w:rsidRPr="00195BBF">
        <w:instrText xml:space="preserve"> AUTONUM  </w:instrText>
      </w:r>
      <w:r w:rsidRPr="00BD4338">
        <w:fldChar w:fldCharType="end"/>
      </w:r>
      <w:r w:rsidR="00195BBF">
        <w:tab/>
        <w:t xml:space="preserve">Se prevé </w:t>
      </w:r>
      <w:r w:rsidR="004465E4">
        <w:t>que</w:t>
      </w:r>
      <w:r w:rsidR="00195BBF">
        <w:t xml:space="preserve"> el informe de la quincuagésima cuarta sesión d</w:t>
      </w:r>
      <w:r w:rsidR="004465E4">
        <w:t xml:space="preserve">el TC (documento TC/54/[31]) se publique </w:t>
      </w:r>
      <w:r w:rsidR="00195BBF">
        <w:t>en el sitio web de la UPOV el 31 de octubre de 2018.</w:t>
      </w:r>
      <w:r w:rsidR="004465E4">
        <w:t xml:space="preserve"> </w:t>
      </w:r>
      <w:r w:rsidR="00195BBF">
        <w:t>En el documento TC/54/[31] se proporcionará un informe sobre la marcha de la labor y el programa de trabajo del TC, los Grupos de Trabajo Técnico (TWP), incluido el Grupo de Trabajo sobre Técnicas Bioquímicas y Moleculares, y Perfiles de ADN en particular (BMT).</w:t>
      </w:r>
      <w:r w:rsidR="004465E4">
        <w:t xml:space="preserve"> </w:t>
      </w:r>
    </w:p>
    <w:p w:rsidR="00195BBF" w:rsidRPr="00195BBF" w:rsidRDefault="00195BBF" w:rsidP="00195BBF"/>
    <w:p w:rsidR="00195BBF" w:rsidRPr="00195BBF" w:rsidRDefault="00697FFD" w:rsidP="00195BBF">
      <w:r>
        <w:rPr>
          <w:spacing w:val="-2"/>
        </w:rPr>
        <w:fldChar w:fldCharType="begin"/>
      </w:r>
      <w:r w:rsidR="00195BBF" w:rsidRPr="00195BBF">
        <w:rPr>
          <w:spacing w:val="-2"/>
        </w:rPr>
        <w:instrText xml:space="preserve"> AUTONUM  </w:instrText>
      </w:r>
      <w:r>
        <w:rPr>
          <w:spacing w:val="-2"/>
        </w:rPr>
        <w:fldChar w:fldCharType="end"/>
      </w:r>
      <w:r w:rsidR="00195BBF">
        <w:tab/>
        <w:t>Se presentará un informe verbal sobre la quincuagésima cuarta sesión del TC y sobre el programa de su quincuagésima quinta sesión en la quincuagésima segunda sesión ordinaria del Consejo.</w:t>
      </w:r>
      <w:r w:rsidR="004465E4">
        <w:t xml:space="preserve"> </w:t>
      </w:r>
    </w:p>
    <w:p w:rsidR="00195BBF" w:rsidRPr="00195BBF" w:rsidRDefault="00195BBF" w:rsidP="00195BBF"/>
    <w:p w:rsidR="00195BBF" w:rsidRPr="00195BBF" w:rsidRDefault="00697FFD" w:rsidP="00195BBF">
      <w:pPr>
        <w:pStyle w:val="DecisionParagraphs"/>
        <w:keepNext/>
        <w:keepLines/>
      </w:pPr>
      <w:r w:rsidRPr="00BD4338">
        <w:fldChar w:fldCharType="begin"/>
      </w:r>
      <w:r w:rsidR="00195BBF" w:rsidRPr="00195BBF">
        <w:instrText xml:space="preserve"> AUTONUM  </w:instrText>
      </w:r>
      <w:r w:rsidRPr="00BD4338">
        <w:fldChar w:fldCharType="end"/>
      </w:r>
      <w:r w:rsidR="00195BBF">
        <w:tab/>
        <w:t>Se invita al Consejo a:</w:t>
      </w:r>
    </w:p>
    <w:p w:rsidR="00195BBF" w:rsidRPr="00195BBF" w:rsidRDefault="00195BBF" w:rsidP="00195BBF">
      <w:pPr>
        <w:pStyle w:val="DecisionParagraphs"/>
        <w:keepNext/>
        <w:keepLines/>
      </w:pPr>
    </w:p>
    <w:p w:rsidR="00195BBF" w:rsidRPr="00195BBF" w:rsidRDefault="00195BBF" w:rsidP="00195BBF">
      <w:pPr>
        <w:pStyle w:val="DecisionParagraphs"/>
        <w:keepNext/>
        <w:keepLines/>
      </w:pPr>
      <w:r>
        <w:tab/>
        <w:t>a)</w:t>
      </w:r>
      <w:r>
        <w:tab/>
        <w:t>tomar nota de que en la quincuagésima segunda sesión ordinaria del Consejo se presentará un informe verbal sobre la quincuagésima cuarta sesión del TC y sobre el programa de su quincuagésima quinta sesión;</w:t>
      </w:r>
    </w:p>
    <w:p w:rsidR="00195BBF" w:rsidRPr="00195BBF" w:rsidRDefault="00195BBF" w:rsidP="00195BBF">
      <w:pPr>
        <w:pStyle w:val="DecisionParagraphs"/>
        <w:keepNext/>
        <w:keepLines/>
      </w:pPr>
    </w:p>
    <w:p w:rsidR="00195BBF" w:rsidRPr="00195BBF" w:rsidRDefault="00195BBF" w:rsidP="00195BBF">
      <w:pPr>
        <w:pStyle w:val="DecisionParagraphs"/>
        <w:keepNext/>
        <w:keepLines/>
      </w:pPr>
      <w:r>
        <w:tab/>
        <w:t>b)</w:t>
      </w:r>
      <w:r>
        <w:tab/>
        <w:t xml:space="preserve">tomar nota de que se prevé que el informe sobre la quincuagésima cuarta sesión del TC (documento TC/54/[31]), incluido un informe sobre la marcha de la labor y el programa de trabajo del TC, los TWP y el BMT, se </w:t>
      </w:r>
      <w:r w:rsidR="00B50755">
        <w:t>publi</w:t>
      </w:r>
      <w:r w:rsidR="004465E4">
        <w:t>que</w:t>
      </w:r>
      <w:r w:rsidR="00B50755">
        <w:t xml:space="preserve"> en el sitio web de la </w:t>
      </w:r>
      <w:r>
        <w:t>UPOV el 31 de octubre de 2018; y</w:t>
      </w:r>
    </w:p>
    <w:p w:rsidR="00195BBF" w:rsidRPr="00195BBF" w:rsidRDefault="00195BBF" w:rsidP="00195BBF">
      <w:pPr>
        <w:pStyle w:val="DecisionParagraphs"/>
        <w:keepNext/>
        <w:keepLines/>
      </w:pPr>
    </w:p>
    <w:p w:rsidR="00195BBF" w:rsidRPr="00195BBF" w:rsidRDefault="00195BBF" w:rsidP="00195BBF">
      <w:pPr>
        <w:pStyle w:val="DecisionParagraphs"/>
        <w:keepNext/>
        <w:keepLines/>
      </w:pPr>
      <w:r>
        <w:tab/>
        <w:t>c)</w:t>
      </w:r>
      <w:r>
        <w:tab/>
        <w:t xml:space="preserve">aprobar el informe sobre la marcha de la labor y el programa </w:t>
      </w:r>
      <w:r w:rsidR="00B50755">
        <w:t>de trabajo del TC, los TWP y el </w:t>
      </w:r>
      <w:r>
        <w:t>BMT que se expondrá en el informe verbal en la quincuagésima segunda sesión ordinaria del Consejo y en el documento TC/54/[31].</w:t>
      </w:r>
    </w:p>
    <w:p w:rsidR="00195BBF" w:rsidRPr="00195BBF" w:rsidRDefault="00195BBF" w:rsidP="00195BBF"/>
    <w:p w:rsidR="00195BBF" w:rsidRPr="00195BBF" w:rsidRDefault="00195BBF" w:rsidP="00195BBF"/>
    <w:p w:rsidR="00050E16" w:rsidRPr="00C651CE" w:rsidRDefault="00050E16" w:rsidP="00050E16"/>
    <w:p w:rsidR="009B440E" w:rsidRDefault="00050E16" w:rsidP="00050E16">
      <w:pPr>
        <w:jc w:val="right"/>
      </w:pPr>
      <w:r>
        <w:t>[Fin del documento]</w:t>
      </w:r>
    </w:p>
    <w:p w:rsidR="00202E38" w:rsidRDefault="00202E38">
      <w:pPr>
        <w:jc w:val="left"/>
      </w:pPr>
    </w:p>
    <w:p w:rsidR="008B3D8D" w:rsidRDefault="008B3D8D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6CA" w:rsidRDefault="007506CA" w:rsidP="006655D3">
      <w:r>
        <w:separator/>
      </w:r>
    </w:p>
    <w:p w:rsidR="007506CA" w:rsidRDefault="007506CA" w:rsidP="006655D3"/>
    <w:p w:rsidR="007506CA" w:rsidRDefault="007506CA" w:rsidP="006655D3"/>
  </w:endnote>
  <w:endnote w:type="continuationSeparator" w:id="0">
    <w:p w:rsidR="007506CA" w:rsidRDefault="007506CA" w:rsidP="006655D3">
      <w:r>
        <w:separator/>
      </w:r>
    </w:p>
    <w:p w:rsidR="007506CA" w:rsidRPr="00294751" w:rsidRDefault="007506C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506CA" w:rsidRPr="00294751" w:rsidRDefault="007506CA" w:rsidP="006655D3">
      <w:pPr>
        <w:rPr>
          <w:lang w:val="fr-FR"/>
        </w:rPr>
      </w:pPr>
    </w:p>
    <w:p w:rsidR="007506CA" w:rsidRPr="00294751" w:rsidRDefault="007506CA" w:rsidP="006655D3">
      <w:pPr>
        <w:rPr>
          <w:lang w:val="fr-FR"/>
        </w:rPr>
      </w:pPr>
    </w:p>
  </w:endnote>
  <w:endnote w:type="continuationNotice" w:id="1">
    <w:p w:rsidR="007506CA" w:rsidRPr="00294751" w:rsidRDefault="007506C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506CA" w:rsidRPr="00294751" w:rsidRDefault="007506CA" w:rsidP="006655D3">
      <w:pPr>
        <w:rPr>
          <w:lang w:val="fr-FR"/>
        </w:rPr>
      </w:pPr>
    </w:p>
    <w:p w:rsidR="007506CA" w:rsidRPr="00294751" w:rsidRDefault="007506C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6CA" w:rsidRDefault="007506CA" w:rsidP="006655D3">
      <w:r>
        <w:separator/>
      </w:r>
    </w:p>
  </w:footnote>
  <w:footnote w:type="continuationSeparator" w:id="0">
    <w:p w:rsidR="007506CA" w:rsidRDefault="007506CA" w:rsidP="006655D3">
      <w:r>
        <w:separator/>
      </w:r>
    </w:p>
  </w:footnote>
  <w:footnote w:type="continuationNotice" w:id="1">
    <w:p w:rsidR="007506CA" w:rsidRPr="00AB530F" w:rsidRDefault="007506C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0A014B" w:rsidP="000A23DC">
    <w:pPr>
      <w:pStyle w:val="Header"/>
      <w:rPr>
        <w:rStyle w:val="PageNumber"/>
      </w:rPr>
    </w:pPr>
    <w:r>
      <w:rPr>
        <w:rStyle w:val="PageNumber"/>
      </w:rPr>
      <w:t>C/52/10</w:t>
    </w:r>
  </w:p>
  <w:p w:rsidR="00182B99" w:rsidRPr="00202E38" w:rsidRDefault="008B3D8D" w:rsidP="008B3D8D">
    <w:pPr>
      <w:pStyle w:val="Header"/>
    </w:pPr>
    <w:r>
      <w:t xml:space="preserve">página </w:t>
    </w:r>
    <w:r w:rsidR="00697FFD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697FFD" w:rsidRPr="00202E38">
      <w:rPr>
        <w:rStyle w:val="PageNumber"/>
      </w:rPr>
      <w:fldChar w:fldCharType="separate"/>
    </w:r>
    <w:r w:rsidR="006C13E4">
      <w:rPr>
        <w:rStyle w:val="PageNumber"/>
        <w:noProof/>
      </w:rPr>
      <w:t>2</w:t>
    </w:r>
    <w:r w:rsidR="00697FFD" w:rsidRPr="00202E38">
      <w:rPr>
        <w:rStyle w:val="PageNumber"/>
      </w:rPr>
      <w:fldChar w:fldCharType="end"/>
    </w:r>
  </w:p>
  <w:p w:rsidR="00182B99" w:rsidRPr="00202E38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DF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014B"/>
    <w:rsid w:val="000A23DC"/>
    <w:rsid w:val="000B65DF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95BBF"/>
    <w:rsid w:val="001F64BF"/>
    <w:rsid w:val="00202E38"/>
    <w:rsid w:val="0021332C"/>
    <w:rsid w:val="00213982"/>
    <w:rsid w:val="00220104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305A7F"/>
    <w:rsid w:val="00305AE6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401DDB"/>
    <w:rsid w:val="0040557F"/>
    <w:rsid w:val="00444A88"/>
    <w:rsid w:val="004465E4"/>
    <w:rsid w:val="00474DA4"/>
    <w:rsid w:val="00476B4D"/>
    <w:rsid w:val="004805FA"/>
    <w:rsid w:val="004935D2"/>
    <w:rsid w:val="00494BC1"/>
    <w:rsid w:val="004B1215"/>
    <w:rsid w:val="004D047D"/>
    <w:rsid w:val="004F1E9E"/>
    <w:rsid w:val="004F305A"/>
    <w:rsid w:val="00512164"/>
    <w:rsid w:val="00520297"/>
    <w:rsid w:val="005338F9"/>
    <w:rsid w:val="005423C0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36CA6"/>
    <w:rsid w:val="00637EDD"/>
    <w:rsid w:val="00641200"/>
    <w:rsid w:val="00645CA8"/>
    <w:rsid w:val="006655D3"/>
    <w:rsid w:val="00667404"/>
    <w:rsid w:val="00687EB4"/>
    <w:rsid w:val="00695C56"/>
    <w:rsid w:val="00697FFD"/>
    <w:rsid w:val="006A32E5"/>
    <w:rsid w:val="006A5CDE"/>
    <w:rsid w:val="006A644A"/>
    <w:rsid w:val="006B17D2"/>
    <w:rsid w:val="006C13E4"/>
    <w:rsid w:val="006C224E"/>
    <w:rsid w:val="006D780A"/>
    <w:rsid w:val="0071271E"/>
    <w:rsid w:val="00732DEC"/>
    <w:rsid w:val="00735BD5"/>
    <w:rsid w:val="007506CA"/>
    <w:rsid w:val="00751613"/>
    <w:rsid w:val="007556F6"/>
    <w:rsid w:val="00760EEF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574A4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0FB2"/>
    <w:rsid w:val="00A24C10"/>
    <w:rsid w:val="00A42AC3"/>
    <w:rsid w:val="00A430CF"/>
    <w:rsid w:val="00A54309"/>
    <w:rsid w:val="00A706D3"/>
    <w:rsid w:val="00AB22F1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50755"/>
    <w:rsid w:val="00B61777"/>
    <w:rsid w:val="00B66C86"/>
    <w:rsid w:val="00B71A24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D2862"/>
    <w:rsid w:val="00E07D87"/>
    <w:rsid w:val="00E32F7E"/>
    <w:rsid w:val="00E5267B"/>
    <w:rsid w:val="00E63C0E"/>
    <w:rsid w:val="00E72D49"/>
    <w:rsid w:val="00E7593C"/>
    <w:rsid w:val="00E7678A"/>
    <w:rsid w:val="00E771CF"/>
    <w:rsid w:val="00E935F1"/>
    <w:rsid w:val="00E94A81"/>
    <w:rsid w:val="00EA1FFB"/>
    <w:rsid w:val="00EA65D2"/>
    <w:rsid w:val="00EB048E"/>
    <w:rsid w:val="00EB4E9C"/>
    <w:rsid w:val="00EB7224"/>
    <w:rsid w:val="00EC2265"/>
    <w:rsid w:val="00EE34DF"/>
    <w:rsid w:val="00EF2F89"/>
    <w:rsid w:val="00F03E98"/>
    <w:rsid w:val="00F1237A"/>
    <w:rsid w:val="00F22CBD"/>
    <w:rsid w:val="00F272F1"/>
    <w:rsid w:val="00F40600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03893368"/>
  <w15:docId w15:val="{86A8E3EB-223B-44EA-8A34-02BFD550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401D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401DD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401DD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401DD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401DD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401DD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DecisionParagraphsChar">
    <w:name w:val="DecisionParagraphs Char"/>
    <w:link w:val="DecisionParagraphs"/>
    <w:rsid w:val="00195BBF"/>
    <w:rPr>
      <w:rFonts w:ascii="Arial" w:hAnsi="Arial"/>
      <w:i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C/52</vt:lpstr>
      <vt:lpstr>CC/93</vt:lpstr>
    </vt:vector>
  </TitlesOfParts>
  <Company>UPOV</Company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C/52</dc:title>
  <dc:creator>CEVALLOS DUQUE Nilo</dc:creator>
  <cp:lastModifiedBy>SANTOS Carla Marina</cp:lastModifiedBy>
  <cp:revision>3</cp:revision>
  <cp:lastPrinted>2016-11-22T15:41:00Z</cp:lastPrinted>
  <dcterms:created xsi:type="dcterms:W3CDTF">2018-10-23T09:06:00Z</dcterms:created>
  <dcterms:modified xsi:type="dcterms:W3CDTF">2018-10-24T13:30:00Z</dcterms:modified>
</cp:coreProperties>
</file>