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045134" w:rsidTr="00C13808">
        <w:trPr>
          <w:trHeight w:val="1760"/>
        </w:trPr>
        <w:tc>
          <w:tcPr>
            <w:tcW w:w="4243" w:type="dxa"/>
          </w:tcPr>
          <w:p w:rsidR="000D7780" w:rsidRPr="00045134" w:rsidRDefault="000D7780" w:rsidP="00F45372">
            <w:pPr>
              <w:rPr>
                <w:lang w:val="es-ES_tradnl"/>
              </w:rPr>
            </w:pPr>
          </w:p>
        </w:tc>
        <w:tc>
          <w:tcPr>
            <w:tcW w:w="1646" w:type="dxa"/>
            <w:vAlign w:val="center"/>
          </w:tcPr>
          <w:p w:rsidR="000D7780" w:rsidRPr="00045134" w:rsidRDefault="00745D66" w:rsidP="00F45372">
            <w:pPr>
              <w:pStyle w:val="LogoUPOV"/>
              <w:rPr>
                <w:lang w:val="es-ES_tradnl"/>
              </w:rPr>
            </w:pPr>
            <w:r w:rsidRPr="00045134">
              <w:rPr>
                <w:noProof/>
              </w:rPr>
              <w:drawing>
                <wp:inline distT="0" distB="0" distL="0" distR="0" wp14:anchorId="5E38DB68" wp14:editId="46461B7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045134" w:rsidRDefault="00A47CDB" w:rsidP="00F45372">
            <w:pPr>
              <w:pStyle w:val="Lettrine"/>
              <w:rPr>
                <w:lang w:val="es-ES_tradnl"/>
              </w:rPr>
            </w:pPr>
            <w:r w:rsidRPr="00045134">
              <w:rPr>
                <w:lang w:val="es-ES_tradnl"/>
              </w:rPr>
              <w:t>S</w:t>
            </w:r>
          </w:p>
          <w:p w:rsidR="000D7780" w:rsidRPr="00045134" w:rsidRDefault="00223EBF" w:rsidP="00373109">
            <w:pPr>
              <w:pStyle w:val="Docoriginal"/>
              <w:ind w:left="952"/>
              <w:rPr>
                <w:lang w:val="es-ES_tradnl"/>
              </w:rPr>
            </w:pPr>
            <w:r>
              <w:rPr>
                <w:lang w:val="es-ES_tradnl"/>
              </w:rPr>
              <w:t>C/50/6 Corr.</w:t>
            </w:r>
          </w:p>
          <w:p w:rsidR="000D7780" w:rsidRPr="00045134" w:rsidRDefault="0061555F" w:rsidP="00373109">
            <w:pPr>
              <w:pStyle w:val="Docoriginal"/>
              <w:ind w:left="952"/>
              <w:rPr>
                <w:b w:val="0"/>
                <w:spacing w:val="0"/>
                <w:lang w:val="es-ES_tradnl"/>
              </w:rPr>
            </w:pPr>
            <w:r w:rsidRPr="00045134">
              <w:rPr>
                <w:rStyle w:val="StyleDoclangBold"/>
                <w:b/>
                <w:bCs/>
                <w:spacing w:val="0"/>
                <w:lang w:val="es-ES_tradnl"/>
              </w:rPr>
              <w:t>ORIGINAL</w:t>
            </w:r>
            <w:r w:rsidR="000D7780" w:rsidRPr="00045134">
              <w:rPr>
                <w:rStyle w:val="StyleDoclangBold"/>
                <w:b/>
                <w:bCs/>
                <w:spacing w:val="0"/>
                <w:lang w:val="es-ES_tradnl"/>
              </w:rPr>
              <w:t>:</w:t>
            </w:r>
            <w:r w:rsidRPr="00045134">
              <w:rPr>
                <w:rStyle w:val="StyleDocoriginalNotBold1"/>
                <w:spacing w:val="0"/>
                <w:lang w:val="es-ES_tradnl"/>
              </w:rPr>
              <w:t xml:space="preserve"> </w:t>
            </w:r>
            <w:r w:rsidR="000D7780" w:rsidRPr="00045134">
              <w:rPr>
                <w:rStyle w:val="StyleDocoriginalNotBold1"/>
                <w:spacing w:val="0"/>
                <w:lang w:val="es-ES_tradnl"/>
              </w:rPr>
              <w:t xml:space="preserve"> </w:t>
            </w:r>
            <w:bookmarkStart w:id="0" w:name="Original"/>
            <w:bookmarkEnd w:id="0"/>
            <w:r w:rsidR="00A47CDB" w:rsidRPr="00045134">
              <w:rPr>
                <w:b w:val="0"/>
                <w:spacing w:val="0"/>
                <w:lang w:val="es-ES_tradnl"/>
              </w:rPr>
              <w:t>Inglés</w:t>
            </w:r>
          </w:p>
          <w:p w:rsidR="000D7780" w:rsidRPr="00045134" w:rsidRDefault="00A47CDB" w:rsidP="00091BF6">
            <w:pPr>
              <w:pStyle w:val="Docoriginal"/>
              <w:ind w:left="952"/>
              <w:rPr>
                <w:lang w:val="es-ES_tradnl"/>
              </w:rPr>
            </w:pPr>
            <w:r w:rsidRPr="00045134">
              <w:rPr>
                <w:spacing w:val="0"/>
                <w:lang w:val="es-ES_tradnl"/>
              </w:rPr>
              <w:t>FECHA</w:t>
            </w:r>
            <w:r w:rsidR="000D7780" w:rsidRPr="00045134">
              <w:rPr>
                <w:spacing w:val="0"/>
                <w:lang w:val="es-ES_tradnl"/>
              </w:rPr>
              <w:t>:</w:t>
            </w:r>
            <w:r w:rsidR="0061555F" w:rsidRPr="00045134">
              <w:rPr>
                <w:b w:val="0"/>
                <w:spacing w:val="0"/>
                <w:lang w:val="es-ES_tradnl"/>
              </w:rPr>
              <w:t xml:space="preserve"> </w:t>
            </w:r>
            <w:r w:rsidR="000D7780" w:rsidRPr="00045134">
              <w:rPr>
                <w:rStyle w:val="StyleDocoriginalNotBold1"/>
                <w:spacing w:val="0"/>
                <w:lang w:val="es-ES_tradnl"/>
              </w:rPr>
              <w:t xml:space="preserve"> </w:t>
            </w:r>
            <w:bookmarkStart w:id="1" w:name="Date"/>
            <w:bookmarkEnd w:id="1"/>
            <w:r w:rsidR="00D31105">
              <w:rPr>
                <w:b w:val="0"/>
                <w:spacing w:val="0"/>
                <w:lang w:val="es-ES_tradnl"/>
              </w:rPr>
              <w:t>2</w:t>
            </w:r>
            <w:r w:rsidR="00223EBF">
              <w:rPr>
                <w:b w:val="0"/>
                <w:spacing w:val="0"/>
                <w:lang w:val="es-ES_tradnl"/>
              </w:rPr>
              <w:t>6</w:t>
            </w:r>
            <w:r w:rsidR="00D31105">
              <w:rPr>
                <w:b w:val="0"/>
                <w:spacing w:val="0"/>
                <w:lang w:val="es-ES_tradnl"/>
              </w:rPr>
              <w:t xml:space="preserve"> </w:t>
            </w:r>
            <w:r w:rsidR="001D1B4D" w:rsidRPr="00045134">
              <w:rPr>
                <w:b w:val="0"/>
                <w:spacing w:val="0"/>
                <w:lang w:val="es-ES_tradnl"/>
              </w:rPr>
              <w:t xml:space="preserve">de </w:t>
            </w:r>
            <w:r w:rsidR="00F05472">
              <w:rPr>
                <w:b w:val="0"/>
                <w:spacing w:val="0"/>
                <w:lang w:val="es-ES_tradnl"/>
              </w:rPr>
              <w:t xml:space="preserve">octubre </w:t>
            </w:r>
            <w:r w:rsidR="007C546D" w:rsidRPr="00045134">
              <w:rPr>
                <w:b w:val="0"/>
                <w:spacing w:val="0"/>
                <w:lang w:val="es-ES_tradnl"/>
              </w:rPr>
              <w:t>de 201</w:t>
            </w:r>
            <w:r w:rsidR="00167284">
              <w:rPr>
                <w:b w:val="0"/>
                <w:spacing w:val="0"/>
                <w:lang w:val="es-ES_tradnl"/>
              </w:rPr>
              <w:t>6</w:t>
            </w:r>
          </w:p>
        </w:tc>
      </w:tr>
      <w:tr w:rsidR="000D7780" w:rsidRPr="00045134" w:rsidTr="00C13808">
        <w:tc>
          <w:tcPr>
            <w:tcW w:w="10131" w:type="dxa"/>
            <w:gridSpan w:val="3"/>
          </w:tcPr>
          <w:p w:rsidR="000D7780" w:rsidRPr="00045134" w:rsidRDefault="00A47CDB" w:rsidP="00F45372">
            <w:pPr>
              <w:pStyle w:val="upove"/>
              <w:rPr>
                <w:sz w:val="28"/>
                <w:lang w:val="es-ES_tradnl"/>
              </w:rPr>
            </w:pPr>
            <w:r w:rsidRPr="00045134">
              <w:rPr>
                <w:spacing w:val="2"/>
                <w:lang w:val="es-ES_tradnl"/>
              </w:rPr>
              <w:t>UNIÓN INTERNACIONAL PARA LA PROTECCIÓN DE LAS OBTENCIONES VEGETALES</w:t>
            </w:r>
          </w:p>
        </w:tc>
      </w:tr>
      <w:tr w:rsidR="000D7780" w:rsidRPr="00045134" w:rsidTr="00C13808">
        <w:tc>
          <w:tcPr>
            <w:tcW w:w="10131" w:type="dxa"/>
            <w:gridSpan w:val="3"/>
          </w:tcPr>
          <w:p w:rsidR="000D7780" w:rsidRPr="00045134" w:rsidRDefault="00A47CDB" w:rsidP="00F45372">
            <w:pPr>
              <w:pStyle w:val="Country"/>
              <w:rPr>
                <w:lang w:val="es-ES_tradnl"/>
              </w:rPr>
            </w:pPr>
            <w:r w:rsidRPr="00045134">
              <w:rPr>
                <w:lang w:val="es-ES_tradnl"/>
              </w:rPr>
              <w:t>Ginebra</w:t>
            </w:r>
          </w:p>
        </w:tc>
      </w:tr>
    </w:tbl>
    <w:p w:rsidR="000D7780" w:rsidRPr="00045134" w:rsidRDefault="00E80F31" w:rsidP="00F45372">
      <w:pPr>
        <w:pStyle w:val="Sessiontc"/>
        <w:rPr>
          <w:lang w:val="es-ES_tradnl"/>
        </w:rPr>
      </w:pPr>
      <w:r w:rsidRPr="00045134">
        <w:rPr>
          <w:lang w:val="es-ES_tradnl"/>
        </w:rPr>
        <w:t>CONSEJO</w:t>
      </w:r>
    </w:p>
    <w:p w:rsidR="00361821" w:rsidRPr="00045134" w:rsidRDefault="00A47CDB" w:rsidP="00F45372">
      <w:pPr>
        <w:pStyle w:val="Sessiontcplacedate"/>
        <w:rPr>
          <w:lang w:val="es-ES_tradnl"/>
        </w:rPr>
      </w:pPr>
      <w:r w:rsidRPr="00045134">
        <w:rPr>
          <w:lang w:val="es-ES_tradnl"/>
        </w:rPr>
        <w:t xml:space="preserve">Cuadragésima </w:t>
      </w:r>
      <w:r w:rsidR="00767BF3">
        <w:rPr>
          <w:lang w:val="es-ES_tradnl"/>
        </w:rPr>
        <w:t xml:space="preserve">novena </w:t>
      </w:r>
      <w:r w:rsidR="00142198" w:rsidRPr="00045134">
        <w:rPr>
          <w:lang w:val="es-ES_tradnl"/>
        </w:rPr>
        <w:t>sesión ordinaria</w:t>
      </w:r>
      <w:r w:rsidRPr="00045134">
        <w:rPr>
          <w:lang w:val="es-ES_tradnl"/>
        </w:rPr>
        <w:br/>
        <w:t xml:space="preserve">Ginebra, </w:t>
      </w:r>
      <w:r w:rsidR="00767BF3">
        <w:rPr>
          <w:lang w:val="es-ES_tradnl"/>
        </w:rPr>
        <w:t>29</w:t>
      </w:r>
      <w:r w:rsidR="00E80F31" w:rsidRPr="00045134">
        <w:rPr>
          <w:lang w:val="es-ES_tradnl"/>
        </w:rPr>
        <w:t xml:space="preserve"> de </w:t>
      </w:r>
      <w:r w:rsidR="00F73179" w:rsidRPr="00045134">
        <w:rPr>
          <w:lang w:val="es-ES_tradnl"/>
        </w:rPr>
        <w:t xml:space="preserve">octubre </w:t>
      </w:r>
      <w:r w:rsidR="00E80F31" w:rsidRPr="00045134">
        <w:rPr>
          <w:lang w:val="es-ES_tradnl"/>
        </w:rPr>
        <w:t xml:space="preserve">de </w:t>
      </w:r>
      <w:r w:rsidRPr="00045134">
        <w:rPr>
          <w:lang w:val="es-ES_tradnl"/>
        </w:rPr>
        <w:t>201</w:t>
      </w:r>
      <w:r w:rsidR="00767BF3">
        <w:rPr>
          <w:lang w:val="es-ES_tradnl"/>
        </w:rPr>
        <w:t>5</w:t>
      </w:r>
    </w:p>
    <w:p w:rsidR="000D7780" w:rsidRPr="00045134" w:rsidRDefault="001D1B4D" w:rsidP="00F45372">
      <w:pPr>
        <w:pStyle w:val="Titleofdoc0"/>
        <w:rPr>
          <w:lang w:val="es-ES_tradnl"/>
        </w:rPr>
      </w:pPr>
      <w:bookmarkStart w:id="2" w:name="TitleOfDoc"/>
      <w:bookmarkEnd w:id="2"/>
      <w:r w:rsidRPr="00045134">
        <w:rPr>
          <w:lang w:val="es-ES_tradnl"/>
        </w:rPr>
        <w:t>LISTA DE LOS TAXONES PROTEGIDOS</w:t>
      </w:r>
      <w:r w:rsidRPr="00045134">
        <w:rPr>
          <w:lang w:val="es-ES_tradnl"/>
        </w:rPr>
        <w:br/>
        <w:t>POR LOS MIEMBROS DE LA UNIÓN</w:t>
      </w:r>
    </w:p>
    <w:p w:rsidR="000D7780" w:rsidRPr="00045134" w:rsidRDefault="00A47CDB" w:rsidP="00F45372">
      <w:pPr>
        <w:pStyle w:val="preparedby1"/>
        <w:rPr>
          <w:lang w:val="es-ES_tradnl"/>
        </w:rPr>
      </w:pPr>
      <w:bookmarkStart w:id="3" w:name="Prepared"/>
      <w:bookmarkEnd w:id="3"/>
      <w:r w:rsidRPr="00045134">
        <w:rPr>
          <w:lang w:val="es-ES_tradnl"/>
        </w:rPr>
        <w:t>Documento preparado por la Oficina de la Unión</w:t>
      </w:r>
      <w:r w:rsidR="0000571E" w:rsidRPr="00045134">
        <w:rPr>
          <w:lang w:val="es-ES_tradnl"/>
        </w:rPr>
        <w:br/>
      </w:r>
      <w:r w:rsidR="0000571E" w:rsidRPr="00045134">
        <w:rPr>
          <w:lang w:val="es-ES_tradnl"/>
        </w:rPr>
        <w:br/>
      </w:r>
      <w:r w:rsidR="001C5971" w:rsidRPr="00045134">
        <w:rPr>
          <w:color w:val="A6A6A6"/>
          <w:lang w:val="es-ES_tradnl"/>
        </w:rPr>
        <w:t>Descargo de responsabilidad:  el presente documento no constituye</w:t>
      </w:r>
      <w:r w:rsidR="001C5971" w:rsidRPr="00045134">
        <w:rPr>
          <w:color w:val="A6A6A6"/>
          <w:lang w:val="es-ES_tradnl"/>
        </w:rPr>
        <w:br/>
        <w:t>un documento de política u orientación de la UPOV</w:t>
      </w:r>
    </w:p>
    <w:p w:rsidR="004105D2" w:rsidRPr="00045134" w:rsidRDefault="004105D2" w:rsidP="004105D2">
      <w:pPr>
        <w:jc w:val="center"/>
        <w:outlineLvl w:val="0"/>
        <w:rPr>
          <w:lang w:val="es-ES_tradnl"/>
        </w:rPr>
      </w:pPr>
      <w:r w:rsidRPr="00045134">
        <w:rPr>
          <w:lang w:val="es-ES_tradnl"/>
        </w:rPr>
        <w:t>ÍNDICE</w:t>
      </w:r>
    </w:p>
    <w:p w:rsidR="004105D2" w:rsidRPr="00045134" w:rsidRDefault="004105D2" w:rsidP="004105D2">
      <w:pPr>
        <w:rPr>
          <w:lang w:val="es-ES_tradnl"/>
        </w:rPr>
      </w:pPr>
    </w:p>
    <w:p w:rsidR="004105D2" w:rsidRPr="00045134" w:rsidRDefault="004105D2" w:rsidP="004105D2">
      <w:pPr>
        <w:jc w:val="right"/>
        <w:outlineLvl w:val="0"/>
        <w:rPr>
          <w:lang w:val="es-ES_tradnl"/>
        </w:rPr>
      </w:pPr>
      <w:r w:rsidRPr="00045134">
        <w:rPr>
          <w:u w:val="single"/>
          <w:lang w:val="es-ES_tradnl"/>
        </w:rPr>
        <w:t>Página</w:t>
      </w:r>
    </w:p>
    <w:p w:rsidR="004105D2" w:rsidRPr="00045134" w:rsidRDefault="004105D2" w:rsidP="004105D2">
      <w:pPr>
        <w:rPr>
          <w:lang w:val="es-ES_tradnl"/>
        </w:rPr>
      </w:pPr>
    </w:p>
    <w:p w:rsidR="00826455" w:rsidRDefault="006D3C6D">
      <w:pPr>
        <w:pStyle w:val="TOC1"/>
        <w:rPr>
          <w:rFonts w:asciiTheme="minorHAnsi" w:eastAsiaTheme="minorEastAsia" w:hAnsiTheme="minorHAnsi" w:cstheme="minorBidi"/>
          <w:caps w:val="0"/>
          <w:sz w:val="22"/>
          <w:szCs w:val="22"/>
        </w:rPr>
      </w:pPr>
      <w:r w:rsidRPr="00045134">
        <w:rPr>
          <w:caps w:val="0"/>
          <w:lang w:val="es-ES_tradnl"/>
        </w:rPr>
        <w:fldChar w:fldCharType="begin"/>
      </w:r>
      <w:r w:rsidRPr="00045134">
        <w:rPr>
          <w:caps w:val="0"/>
          <w:lang w:val="es-ES_tradnl"/>
        </w:rPr>
        <w:instrText xml:space="preserve"> TOC \o "1-3" </w:instrText>
      </w:r>
      <w:r w:rsidRPr="00045134">
        <w:rPr>
          <w:caps w:val="0"/>
          <w:lang w:val="es-ES_tradnl"/>
        </w:rPr>
        <w:fldChar w:fldCharType="separate"/>
      </w:r>
      <w:r w:rsidR="00826455" w:rsidRPr="008232B1">
        <w:rPr>
          <w:lang w:val="es-ES_tradnl"/>
        </w:rPr>
        <w:t>INTRODUCCIÓN</w:t>
      </w:r>
      <w:r w:rsidR="00826455">
        <w:tab/>
      </w:r>
      <w:r w:rsidR="00826455">
        <w:fldChar w:fldCharType="begin"/>
      </w:r>
      <w:r w:rsidR="00826455">
        <w:instrText xml:space="preserve"> PAGEREF _Toc433275802 \h </w:instrText>
      </w:r>
      <w:r w:rsidR="00826455">
        <w:fldChar w:fldCharType="separate"/>
      </w:r>
      <w:r w:rsidR="00BA5748">
        <w:t>2</w:t>
      </w:r>
      <w:r w:rsidR="00826455">
        <w:fldChar w:fldCharType="end"/>
      </w:r>
    </w:p>
    <w:p w:rsidR="00826455" w:rsidRDefault="00826455">
      <w:pPr>
        <w:pStyle w:val="TOC1"/>
        <w:rPr>
          <w:rFonts w:asciiTheme="minorHAnsi" w:eastAsiaTheme="minorEastAsia" w:hAnsiTheme="minorHAnsi" w:cstheme="minorBidi"/>
          <w:caps w:val="0"/>
          <w:sz w:val="22"/>
          <w:szCs w:val="22"/>
        </w:rPr>
      </w:pPr>
      <w:r w:rsidRPr="008232B1">
        <w:rPr>
          <w:lang w:val="es-ES_tradnl"/>
        </w:rPr>
        <w:t>SÍMBOLOS UTILIZADOS EN EL CUADRO PRINCIPAL</w:t>
      </w:r>
      <w:r>
        <w:tab/>
      </w:r>
      <w:r>
        <w:fldChar w:fldCharType="begin"/>
      </w:r>
      <w:r>
        <w:instrText xml:space="preserve"> PAGEREF _Toc433275803 \h </w:instrText>
      </w:r>
      <w:r>
        <w:fldChar w:fldCharType="separate"/>
      </w:r>
      <w:r w:rsidR="00BA5748">
        <w:t>3</w:t>
      </w:r>
      <w:r>
        <w:fldChar w:fldCharType="end"/>
      </w:r>
    </w:p>
    <w:p w:rsidR="00826455" w:rsidRDefault="00826455">
      <w:pPr>
        <w:pStyle w:val="TOC1"/>
        <w:rPr>
          <w:rFonts w:asciiTheme="minorHAnsi" w:eastAsiaTheme="minorEastAsia" w:hAnsiTheme="minorHAnsi" w:cstheme="minorBidi"/>
          <w:caps w:val="0"/>
          <w:sz w:val="22"/>
          <w:szCs w:val="22"/>
        </w:rPr>
      </w:pPr>
      <w:r w:rsidRPr="008232B1">
        <w:rPr>
          <w:lang w:val="es-ES_tradnl"/>
        </w:rPr>
        <w:t>CUADRO PRINCIPAL</w:t>
      </w:r>
      <w:r>
        <w:tab/>
      </w:r>
      <w:r>
        <w:fldChar w:fldCharType="begin"/>
      </w:r>
      <w:r>
        <w:instrText xml:space="preserve"> PAGEREF _Toc433275804 \h </w:instrText>
      </w:r>
      <w:r>
        <w:fldChar w:fldCharType="separate"/>
      </w:r>
      <w:r w:rsidR="00BA5748">
        <w:t>5</w:t>
      </w:r>
      <w:r>
        <w:fldChar w:fldCharType="end"/>
      </w:r>
    </w:p>
    <w:p w:rsidR="00826455" w:rsidRDefault="00826455">
      <w:pPr>
        <w:pStyle w:val="TOC1"/>
        <w:rPr>
          <w:rFonts w:asciiTheme="minorHAnsi" w:eastAsiaTheme="minorEastAsia" w:hAnsiTheme="minorHAnsi" w:cstheme="minorBidi"/>
          <w:caps w:val="0"/>
          <w:sz w:val="22"/>
          <w:szCs w:val="22"/>
        </w:rPr>
      </w:pPr>
      <w:r w:rsidRPr="008232B1">
        <w:rPr>
          <w:lang w:val="es-ES_tradnl"/>
        </w:rPr>
        <w:t>NOTAS CLASIFICADAS POR MIEMBROS DE LA UNIÓN</w:t>
      </w:r>
      <w:r>
        <w:tab/>
      </w:r>
      <w:r>
        <w:fldChar w:fldCharType="begin"/>
      </w:r>
      <w:r>
        <w:instrText xml:space="preserve"> PAGEREF _Toc433275805 \h </w:instrText>
      </w:r>
      <w:r>
        <w:fldChar w:fldCharType="separate"/>
      </w:r>
      <w:r w:rsidR="00BA5748">
        <w:t>39</w:t>
      </w:r>
      <w:r>
        <w:fldChar w:fldCharType="end"/>
      </w:r>
    </w:p>
    <w:p w:rsidR="004105D2" w:rsidRPr="00045134" w:rsidRDefault="006D3C6D" w:rsidP="004105D2">
      <w:pPr>
        <w:spacing w:line="360" w:lineRule="auto"/>
        <w:jc w:val="center"/>
        <w:rPr>
          <w:lang w:val="es-ES_tradnl"/>
        </w:rPr>
      </w:pPr>
      <w:r w:rsidRPr="00045134">
        <w:rPr>
          <w:caps/>
          <w:noProof/>
          <w:lang w:val="es-ES_tradnl"/>
        </w:rPr>
        <w:fldChar w:fldCharType="end"/>
      </w:r>
    </w:p>
    <w:p w:rsidR="004105D2" w:rsidRPr="00045134" w:rsidRDefault="004105D2" w:rsidP="00AD4908">
      <w:pPr>
        <w:pStyle w:val="Heading1"/>
        <w:rPr>
          <w:lang w:val="es-ES_tradnl"/>
        </w:rPr>
      </w:pPr>
      <w:r w:rsidRPr="00045134">
        <w:rPr>
          <w:lang w:val="es-ES_tradnl"/>
        </w:rPr>
        <w:br w:type="page"/>
      </w:r>
      <w:bookmarkStart w:id="4" w:name="_Toc433275802"/>
      <w:r w:rsidRPr="00045134">
        <w:rPr>
          <w:lang w:val="es-ES_tradnl"/>
        </w:rPr>
        <w:lastRenderedPageBreak/>
        <w:t>INTRODUCCIÓN</w:t>
      </w:r>
      <w:bookmarkEnd w:id="4"/>
    </w:p>
    <w:p w:rsidR="004105D2" w:rsidRPr="00045134" w:rsidRDefault="004105D2" w:rsidP="004105D2">
      <w:pPr>
        <w:rPr>
          <w:lang w:val="es-ES_tradnl"/>
        </w:rPr>
      </w:pPr>
    </w:p>
    <w:p w:rsidR="004105D2" w:rsidRPr="00045134" w:rsidRDefault="004105D2" w:rsidP="004105D2">
      <w:pPr>
        <w:rPr>
          <w:lang w:val="es-ES_tradnl"/>
        </w:rPr>
      </w:pPr>
      <w:r w:rsidRPr="00045134">
        <w:rPr>
          <w:lang w:val="es-ES_tradnl"/>
        </w:rPr>
        <w:fldChar w:fldCharType="begin"/>
      </w:r>
      <w:r w:rsidRPr="00045134">
        <w:rPr>
          <w:lang w:val="es-ES_tradnl"/>
        </w:rPr>
        <w:instrText xml:space="preserve"> AUTONUM </w:instrText>
      </w:r>
      <w:r w:rsidRPr="00045134">
        <w:rPr>
          <w:lang w:val="es-ES_tradnl"/>
        </w:rPr>
        <w:fldChar w:fldCharType="end"/>
      </w:r>
      <w:r w:rsidRPr="00045134">
        <w:rPr>
          <w:lang w:val="es-ES_tradnl"/>
        </w:rPr>
        <w:tab/>
        <w:t>El Acta de 1978 del Convenio Internacional para la Protección de las Obtenciones Vegetales, según su Artículo 4.1), es aplicable a todos los géneros y especies botánicos.  Su Artículo 4.2) dispone que “los Estados de la Unión se comprometen a adoptar todas las medidas necesarias para aplicar progresivamente las disposiciones del presente Convenio al mayor número de géneros y especies botánicos”.  El Artículo 3 del Acta de 1991 del Convenio dispone que “Cada Parte Contratante que esté obligada por el Acta de 1961 / 1972 o por el Acta de 1978, aplicará las disposiciones del presente Convenio, i) en la fecha en la que quede obligada por el presente Convenio, a todos los géneros y especies vegetales a los que, en esa fecha, aplique las disposiciones del Acta de 1961 / 1972 o del Acta de 1978, y ii) lo más tarde al vencimiento de un plazo de cinco años a partir de esa fecha, a todos los géneros y especies vegetales” y que “Cada Parte Contratante que no esté obligada por el Acta de 1961 / 1972 o por el Acta de 1978, aplicará las disposiciones del presente Convenio, i) en la fecha en la que quede obligada por el presente Convenio, por lo menos a 15 géneros o especies vegetales, y ii) lo más tarde al vencimiento de un plazo de 10 años a partir de esa fecha, a todos los géneros y especies vegetales”.</w:t>
      </w:r>
    </w:p>
    <w:p w:rsidR="004105D2" w:rsidRPr="00045134" w:rsidRDefault="004105D2" w:rsidP="004105D2">
      <w:pPr>
        <w:rPr>
          <w:lang w:val="es-ES_tradnl"/>
        </w:rPr>
      </w:pPr>
    </w:p>
    <w:p w:rsidR="004105D2" w:rsidRPr="00045134" w:rsidRDefault="004105D2" w:rsidP="004105D2">
      <w:pPr>
        <w:rPr>
          <w:lang w:val="es-ES_tradnl"/>
        </w:rPr>
      </w:pPr>
      <w:r w:rsidRPr="00045134">
        <w:rPr>
          <w:lang w:val="es-ES_tradnl"/>
        </w:rPr>
        <w:fldChar w:fldCharType="begin"/>
      </w:r>
      <w:r w:rsidRPr="00045134">
        <w:rPr>
          <w:lang w:val="es-ES_tradnl"/>
        </w:rPr>
        <w:instrText xml:space="preserve"> AUTONUM </w:instrText>
      </w:r>
      <w:r w:rsidRPr="00045134">
        <w:rPr>
          <w:lang w:val="es-ES_tradnl"/>
        </w:rPr>
        <w:fldChar w:fldCharType="end"/>
      </w:r>
      <w:r w:rsidRPr="00045134">
        <w:rPr>
          <w:lang w:val="es-ES_tradnl"/>
        </w:rPr>
        <w:tab/>
        <w:t>El presente documento estudia las medidas adoptadas para la protección de los diferentes taxones</w:t>
      </w:r>
      <w:r w:rsidRPr="00045134">
        <w:rPr>
          <w:rStyle w:val="FootnoteReference"/>
          <w:lang w:val="es-ES_tradnl"/>
        </w:rPr>
        <w:footnoteReference w:id="2"/>
      </w:r>
      <w:r w:rsidRPr="00045134">
        <w:rPr>
          <w:lang w:val="es-ES_tradnl"/>
        </w:rPr>
        <w:t xml:space="preserve"> por los miembros de la Unión.  También contiene informaciones complementarias que pueden ser de utilidad en el contexto del presente documento.</w:t>
      </w:r>
    </w:p>
    <w:p w:rsidR="004105D2" w:rsidRPr="00045134" w:rsidRDefault="004105D2" w:rsidP="004105D2">
      <w:pPr>
        <w:rPr>
          <w:lang w:val="es-ES_tradnl"/>
        </w:rPr>
      </w:pPr>
    </w:p>
    <w:p w:rsidR="004105D2" w:rsidRPr="00045134" w:rsidRDefault="004105D2" w:rsidP="004105D2">
      <w:pPr>
        <w:spacing w:line="480" w:lineRule="auto"/>
        <w:rPr>
          <w:lang w:val="es-ES_tradnl"/>
        </w:rPr>
      </w:pPr>
      <w:r w:rsidRPr="00045134">
        <w:rPr>
          <w:lang w:val="es-ES_tradnl"/>
        </w:rPr>
        <w:fldChar w:fldCharType="begin"/>
      </w:r>
      <w:r w:rsidRPr="00045134">
        <w:rPr>
          <w:lang w:val="es-ES_tradnl"/>
        </w:rPr>
        <w:instrText xml:space="preserve"> AUTONUM </w:instrText>
      </w:r>
      <w:r w:rsidRPr="00045134">
        <w:rPr>
          <w:lang w:val="es-ES_tradnl"/>
        </w:rPr>
        <w:fldChar w:fldCharType="end"/>
      </w:r>
      <w:r w:rsidRPr="00045134">
        <w:rPr>
          <w:lang w:val="es-ES_tradnl"/>
        </w:rPr>
        <w:tab/>
        <w:t>El presente documento contiene:</w:t>
      </w:r>
    </w:p>
    <w:p w:rsidR="004105D2" w:rsidRPr="00045134" w:rsidRDefault="004105D2" w:rsidP="004105D2">
      <w:pPr>
        <w:numPr>
          <w:ilvl w:val="0"/>
          <w:numId w:val="1"/>
        </w:numPr>
        <w:spacing w:line="360" w:lineRule="auto"/>
        <w:ind w:firstLine="567"/>
        <w:rPr>
          <w:lang w:val="es-ES_tradnl"/>
        </w:rPr>
      </w:pPr>
      <w:r w:rsidRPr="00045134">
        <w:rPr>
          <w:lang w:val="es-ES_tradnl"/>
        </w:rPr>
        <w:t>el cuadro principal;</w:t>
      </w:r>
    </w:p>
    <w:p w:rsidR="004105D2" w:rsidRPr="00045134" w:rsidRDefault="004105D2" w:rsidP="004105D2">
      <w:pPr>
        <w:numPr>
          <w:ilvl w:val="0"/>
          <w:numId w:val="1"/>
        </w:numPr>
        <w:spacing w:line="360" w:lineRule="auto"/>
        <w:ind w:firstLine="567"/>
        <w:rPr>
          <w:lang w:val="es-ES_tradnl"/>
        </w:rPr>
      </w:pPr>
      <w:r w:rsidRPr="00045134">
        <w:rPr>
          <w:lang w:val="es-ES_tradnl"/>
        </w:rPr>
        <w:t>notas clasif</w:t>
      </w:r>
      <w:r w:rsidR="00777252">
        <w:rPr>
          <w:lang w:val="es-ES_tradnl"/>
        </w:rPr>
        <w:t>icadas por miembros de la Unión.</w:t>
      </w:r>
    </w:p>
    <w:p w:rsidR="004105D2" w:rsidRPr="00045134" w:rsidRDefault="004105D2" w:rsidP="004105D2">
      <w:pPr>
        <w:rPr>
          <w:lang w:val="es-ES_tradnl"/>
        </w:rPr>
      </w:pPr>
    </w:p>
    <w:p w:rsidR="004105D2" w:rsidRPr="00045134" w:rsidRDefault="004105D2" w:rsidP="004105D2">
      <w:pPr>
        <w:rPr>
          <w:lang w:val="es-ES_tradnl"/>
        </w:rPr>
      </w:pPr>
      <w:r w:rsidRPr="00045134">
        <w:rPr>
          <w:lang w:val="es-ES_tradnl"/>
        </w:rPr>
        <w:fldChar w:fldCharType="begin"/>
      </w:r>
      <w:r w:rsidRPr="00045134">
        <w:rPr>
          <w:lang w:val="es-ES_tradnl"/>
        </w:rPr>
        <w:instrText xml:space="preserve"> AUTONUM </w:instrText>
      </w:r>
      <w:r w:rsidRPr="00045134">
        <w:rPr>
          <w:lang w:val="es-ES_tradnl"/>
        </w:rPr>
        <w:fldChar w:fldCharType="end"/>
      </w:r>
      <w:r w:rsidRPr="00045134">
        <w:rPr>
          <w:lang w:val="es-ES_tradnl"/>
        </w:rPr>
        <w:tab/>
        <w:t>El cuadro principal contiene la lista de los taxones protegidos por aquellos miembros de la Unión que no protegen todos los géneros y especies vegetales</w:t>
      </w:r>
      <w:r w:rsidR="00105092" w:rsidRPr="00045134">
        <w:rPr>
          <w:lang w:val="es-ES_tradnl"/>
        </w:rPr>
        <w:t xml:space="preserve"> (total:  </w:t>
      </w:r>
      <w:r w:rsidR="00167284">
        <w:rPr>
          <w:lang w:val="es-ES_tradnl"/>
        </w:rPr>
        <w:t>13</w:t>
      </w:r>
      <w:r w:rsidR="00167284" w:rsidRPr="00045134">
        <w:rPr>
          <w:lang w:val="es-ES_tradnl"/>
        </w:rPr>
        <w:t xml:space="preserve"> </w:t>
      </w:r>
      <w:r w:rsidR="00105092" w:rsidRPr="00045134">
        <w:rPr>
          <w:lang w:val="es-ES_tradnl"/>
        </w:rPr>
        <w:t>miembros de la Unión)</w:t>
      </w:r>
      <w:r w:rsidRPr="00045134">
        <w:rPr>
          <w:lang w:val="es-ES_tradnl"/>
        </w:rPr>
        <w:t>.</w:t>
      </w:r>
    </w:p>
    <w:p w:rsidR="004105D2" w:rsidRPr="00045134" w:rsidRDefault="004105D2" w:rsidP="004105D2">
      <w:pPr>
        <w:rPr>
          <w:lang w:val="es-ES_tradnl"/>
        </w:rPr>
      </w:pPr>
    </w:p>
    <w:p w:rsidR="004105D2" w:rsidRPr="00045134" w:rsidRDefault="004105D2" w:rsidP="004105D2">
      <w:pPr>
        <w:rPr>
          <w:lang w:val="es-ES_tradnl"/>
        </w:rPr>
      </w:pPr>
      <w:r w:rsidRPr="00045134">
        <w:rPr>
          <w:lang w:val="es-ES_tradnl"/>
        </w:rPr>
        <w:fldChar w:fldCharType="begin"/>
      </w:r>
      <w:r w:rsidRPr="00045134">
        <w:rPr>
          <w:lang w:val="es-ES_tradnl"/>
        </w:rPr>
        <w:instrText xml:space="preserve"> AUTONUM </w:instrText>
      </w:r>
      <w:r w:rsidRPr="00045134">
        <w:rPr>
          <w:lang w:val="es-ES_tradnl"/>
        </w:rPr>
        <w:fldChar w:fldCharType="end"/>
      </w:r>
      <w:r w:rsidRPr="00045134">
        <w:rPr>
          <w:lang w:val="es-ES_tradnl"/>
        </w:rPr>
        <w:tab/>
        <w:t>El cuadro principal no contiene los siguientes miembros de la Unión, los cuales protegen la totalidad o prácticamente la totalidad del reino vegetal:  Alemania</w:t>
      </w:r>
      <w:r w:rsidR="00E97376">
        <w:rPr>
          <w:lang w:val="es-ES_tradnl"/>
        </w:rPr>
        <w:t xml:space="preserve">, </w:t>
      </w:r>
      <w:r w:rsidRPr="00045134">
        <w:rPr>
          <w:lang w:val="es-ES_tradnl"/>
        </w:rPr>
        <w:t>Argentina</w:t>
      </w:r>
      <w:r w:rsidR="00E97376">
        <w:rPr>
          <w:lang w:val="es-ES_tradnl"/>
        </w:rPr>
        <w:t xml:space="preserve">, </w:t>
      </w:r>
      <w:r w:rsidRPr="00045134">
        <w:rPr>
          <w:lang w:val="es-ES_tradnl"/>
        </w:rPr>
        <w:t>Australia</w:t>
      </w:r>
      <w:r w:rsidR="00E97376">
        <w:rPr>
          <w:lang w:val="es-ES_tradnl"/>
        </w:rPr>
        <w:t xml:space="preserve">, </w:t>
      </w:r>
      <w:r w:rsidRPr="00045134">
        <w:rPr>
          <w:lang w:val="es-ES_tradnl"/>
        </w:rPr>
        <w:t>Austria</w:t>
      </w:r>
      <w:r w:rsidR="00E97376">
        <w:rPr>
          <w:lang w:val="es-ES_tradnl"/>
        </w:rPr>
        <w:t xml:space="preserve">, </w:t>
      </w:r>
      <w:r w:rsidR="00AB6DD4" w:rsidRPr="00045134">
        <w:rPr>
          <w:lang w:val="es-ES_tradnl"/>
        </w:rPr>
        <w:t>Belar</w:t>
      </w:r>
      <w:r w:rsidR="00766A49" w:rsidRPr="00045134">
        <w:rPr>
          <w:lang w:val="es-ES_tradnl"/>
        </w:rPr>
        <w:t>ú</w:t>
      </w:r>
      <w:r w:rsidR="00AB6DD4" w:rsidRPr="00045134">
        <w:rPr>
          <w:lang w:val="es-ES_tradnl"/>
        </w:rPr>
        <w:t>s</w:t>
      </w:r>
      <w:r w:rsidR="00E97376">
        <w:rPr>
          <w:lang w:val="es-ES_tradnl"/>
        </w:rPr>
        <w:t xml:space="preserve">, </w:t>
      </w:r>
      <w:r w:rsidR="00167284">
        <w:rPr>
          <w:lang w:val="es-ES_tradnl"/>
        </w:rPr>
        <w:t xml:space="preserve">Bélgica, </w:t>
      </w:r>
      <w:r w:rsidRPr="00045134">
        <w:rPr>
          <w:lang w:val="es-ES_tradnl"/>
        </w:rPr>
        <w:t xml:space="preserve">Bolivia (Estado </w:t>
      </w:r>
      <w:r w:rsidR="00E97376" w:rsidRPr="00045134">
        <w:rPr>
          <w:lang w:val="es-ES_tradnl"/>
        </w:rPr>
        <w:t xml:space="preserve">Plurinacional </w:t>
      </w:r>
      <w:r w:rsidRPr="00045134">
        <w:rPr>
          <w:lang w:val="es-ES_tradnl"/>
        </w:rPr>
        <w:t>de)</w:t>
      </w:r>
      <w:r w:rsidR="00E97376">
        <w:rPr>
          <w:lang w:val="es-ES_tradnl"/>
        </w:rPr>
        <w:t xml:space="preserve">, </w:t>
      </w:r>
      <w:r w:rsidRPr="00045134">
        <w:rPr>
          <w:lang w:val="es-ES_tradnl"/>
        </w:rPr>
        <w:t>Bulgaria</w:t>
      </w:r>
      <w:r w:rsidR="00E97376">
        <w:rPr>
          <w:lang w:val="es-ES_tradnl"/>
        </w:rPr>
        <w:t xml:space="preserve">, </w:t>
      </w:r>
      <w:r w:rsidRPr="00045134">
        <w:rPr>
          <w:lang w:val="es-ES_tradnl"/>
        </w:rPr>
        <w:t>Canadá</w:t>
      </w:r>
      <w:r w:rsidR="00E97376">
        <w:rPr>
          <w:lang w:val="es-ES_tradnl"/>
        </w:rPr>
        <w:t xml:space="preserve">, </w:t>
      </w:r>
      <w:r w:rsidRPr="00045134">
        <w:rPr>
          <w:lang w:val="es-ES_tradnl"/>
        </w:rPr>
        <w:t>Chile</w:t>
      </w:r>
      <w:r w:rsidR="00E97376">
        <w:rPr>
          <w:lang w:val="es-ES_tradnl"/>
        </w:rPr>
        <w:t xml:space="preserve">, </w:t>
      </w:r>
      <w:r w:rsidRPr="00045134">
        <w:rPr>
          <w:lang w:val="es-ES_tradnl"/>
        </w:rPr>
        <w:t>Colombia</w:t>
      </w:r>
      <w:r w:rsidR="00E97376">
        <w:rPr>
          <w:lang w:val="es-ES_tradnl"/>
        </w:rPr>
        <w:t xml:space="preserve">, </w:t>
      </w:r>
      <w:r w:rsidRPr="00045134">
        <w:rPr>
          <w:lang w:val="es-ES_tradnl"/>
        </w:rPr>
        <w:t>Costa Rica</w:t>
      </w:r>
      <w:r w:rsidR="00E97376">
        <w:rPr>
          <w:lang w:val="es-ES_tradnl"/>
        </w:rPr>
        <w:t xml:space="preserve">, </w:t>
      </w:r>
      <w:r w:rsidRPr="00045134">
        <w:rPr>
          <w:lang w:val="es-ES_tradnl"/>
        </w:rPr>
        <w:t>Croacia</w:t>
      </w:r>
      <w:r w:rsidR="00E97376">
        <w:rPr>
          <w:lang w:val="es-ES_tradnl"/>
        </w:rPr>
        <w:t xml:space="preserve">, </w:t>
      </w:r>
      <w:r w:rsidRPr="00045134">
        <w:rPr>
          <w:lang w:val="es-ES_tradnl"/>
        </w:rPr>
        <w:t>Dinamarca</w:t>
      </w:r>
      <w:r w:rsidR="00E97376">
        <w:rPr>
          <w:lang w:val="es-ES_tradnl"/>
        </w:rPr>
        <w:t xml:space="preserve">, </w:t>
      </w:r>
      <w:r w:rsidRPr="00045134">
        <w:rPr>
          <w:lang w:val="es-ES_tradnl"/>
        </w:rPr>
        <w:t>Ecuador</w:t>
      </w:r>
      <w:r w:rsidR="00E97376">
        <w:rPr>
          <w:lang w:val="es-ES_tradnl"/>
        </w:rPr>
        <w:t xml:space="preserve">, </w:t>
      </w:r>
      <w:r w:rsidRPr="00045134">
        <w:rPr>
          <w:lang w:val="es-ES_tradnl"/>
        </w:rPr>
        <w:t>Eslovaquia</w:t>
      </w:r>
      <w:r w:rsidR="00E97376">
        <w:rPr>
          <w:lang w:val="es-ES_tradnl"/>
        </w:rPr>
        <w:t xml:space="preserve">, </w:t>
      </w:r>
      <w:r w:rsidRPr="00045134">
        <w:rPr>
          <w:lang w:val="es-ES_tradnl"/>
        </w:rPr>
        <w:t>Eslovenia</w:t>
      </w:r>
      <w:r w:rsidR="00E97376">
        <w:rPr>
          <w:lang w:val="es-ES_tradnl"/>
        </w:rPr>
        <w:t xml:space="preserve">, </w:t>
      </w:r>
      <w:r w:rsidRPr="00045134">
        <w:rPr>
          <w:lang w:val="es-ES_tradnl"/>
        </w:rPr>
        <w:t>España</w:t>
      </w:r>
      <w:r w:rsidR="00E97376">
        <w:rPr>
          <w:lang w:val="es-ES_tradnl"/>
        </w:rPr>
        <w:t xml:space="preserve">, </w:t>
      </w:r>
      <w:r w:rsidRPr="00045134">
        <w:rPr>
          <w:lang w:val="es-ES_tradnl"/>
        </w:rPr>
        <w:t>Estados Unidos de América</w:t>
      </w:r>
      <w:r w:rsidR="00E97376">
        <w:rPr>
          <w:lang w:val="es-ES_tradnl"/>
        </w:rPr>
        <w:t xml:space="preserve">, </w:t>
      </w:r>
      <w:r w:rsidRPr="00045134">
        <w:rPr>
          <w:lang w:val="es-ES_tradnl"/>
        </w:rPr>
        <w:t>Estonia</w:t>
      </w:r>
      <w:r w:rsidR="00E97376">
        <w:rPr>
          <w:lang w:val="es-ES_tradnl"/>
        </w:rPr>
        <w:t xml:space="preserve">, </w:t>
      </w:r>
      <w:r w:rsidRPr="00045134">
        <w:rPr>
          <w:lang w:val="es-ES_tradnl"/>
        </w:rPr>
        <w:t>Federación de Rusia</w:t>
      </w:r>
      <w:r w:rsidR="00E97376">
        <w:rPr>
          <w:lang w:val="es-ES_tradnl"/>
        </w:rPr>
        <w:t xml:space="preserve">, </w:t>
      </w:r>
      <w:r w:rsidRPr="00045134">
        <w:rPr>
          <w:lang w:val="es-ES_tradnl"/>
        </w:rPr>
        <w:t>Finlandia</w:t>
      </w:r>
      <w:r w:rsidR="00E97376">
        <w:rPr>
          <w:lang w:val="es-ES_tradnl"/>
        </w:rPr>
        <w:t xml:space="preserve">, </w:t>
      </w:r>
      <w:r w:rsidRPr="00045134">
        <w:rPr>
          <w:lang w:val="es-ES_tradnl"/>
        </w:rPr>
        <w:t>Francia</w:t>
      </w:r>
      <w:r w:rsidR="00E97376">
        <w:rPr>
          <w:lang w:val="es-ES_tradnl"/>
        </w:rPr>
        <w:t xml:space="preserve">, </w:t>
      </w:r>
      <w:r w:rsidRPr="00045134">
        <w:rPr>
          <w:lang w:val="es-ES_tradnl"/>
        </w:rPr>
        <w:t>Georgia</w:t>
      </w:r>
      <w:r w:rsidR="00E97376">
        <w:rPr>
          <w:lang w:val="es-ES_tradnl"/>
        </w:rPr>
        <w:t xml:space="preserve">, </w:t>
      </w:r>
      <w:r w:rsidRPr="00045134">
        <w:rPr>
          <w:lang w:val="es-ES_tradnl"/>
        </w:rPr>
        <w:t>Hungría</w:t>
      </w:r>
      <w:r w:rsidR="00E97376">
        <w:rPr>
          <w:lang w:val="es-ES_tradnl"/>
        </w:rPr>
        <w:t xml:space="preserve">, </w:t>
      </w:r>
      <w:r w:rsidRPr="00045134">
        <w:rPr>
          <w:lang w:val="es-ES_tradnl"/>
        </w:rPr>
        <w:t>Irlanda</w:t>
      </w:r>
      <w:r w:rsidR="00E97376">
        <w:rPr>
          <w:lang w:val="es-ES_tradnl"/>
        </w:rPr>
        <w:t xml:space="preserve">, </w:t>
      </w:r>
      <w:r w:rsidRPr="00045134">
        <w:rPr>
          <w:lang w:val="es-ES_tradnl"/>
        </w:rPr>
        <w:t>Islandia</w:t>
      </w:r>
      <w:r w:rsidR="00E97376">
        <w:rPr>
          <w:lang w:val="es-ES_tradnl"/>
        </w:rPr>
        <w:t xml:space="preserve">, </w:t>
      </w:r>
      <w:r w:rsidRPr="00045134">
        <w:rPr>
          <w:lang w:val="es-ES_tradnl"/>
        </w:rPr>
        <w:t>Israel</w:t>
      </w:r>
      <w:r w:rsidR="00E97376">
        <w:rPr>
          <w:lang w:val="es-ES_tradnl"/>
        </w:rPr>
        <w:t xml:space="preserve">, </w:t>
      </w:r>
      <w:r w:rsidRPr="00045134">
        <w:rPr>
          <w:lang w:val="es-ES_tradnl"/>
        </w:rPr>
        <w:t>Italia</w:t>
      </w:r>
      <w:r w:rsidR="00E97376">
        <w:rPr>
          <w:lang w:val="es-ES_tradnl"/>
        </w:rPr>
        <w:t xml:space="preserve">, </w:t>
      </w:r>
      <w:r w:rsidRPr="00045134">
        <w:rPr>
          <w:lang w:val="es-ES_tradnl"/>
        </w:rPr>
        <w:t>Japón</w:t>
      </w:r>
      <w:r w:rsidR="00E97376">
        <w:rPr>
          <w:lang w:val="es-ES_tradnl"/>
        </w:rPr>
        <w:t xml:space="preserve">, </w:t>
      </w:r>
      <w:r w:rsidRPr="00045134">
        <w:rPr>
          <w:lang w:val="es-ES_tradnl"/>
        </w:rPr>
        <w:t>Kenya</w:t>
      </w:r>
      <w:r w:rsidR="00E97376">
        <w:rPr>
          <w:lang w:val="es-ES_tradnl"/>
        </w:rPr>
        <w:t xml:space="preserve">, </w:t>
      </w:r>
      <w:r w:rsidRPr="00045134">
        <w:rPr>
          <w:lang w:val="es-ES_tradnl"/>
        </w:rPr>
        <w:t>Kirguistán</w:t>
      </w:r>
      <w:r w:rsidR="00E97376">
        <w:rPr>
          <w:lang w:val="es-ES_tradnl"/>
        </w:rPr>
        <w:t xml:space="preserve">, </w:t>
      </w:r>
      <w:r w:rsidRPr="00045134">
        <w:rPr>
          <w:lang w:val="es-ES_tradnl"/>
        </w:rPr>
        <w:t>Letonia</w:t>
      </w:r>
      <w:r w:rsidR="00E97376">
        <w:rPr>
          <w:lang w:val="es-ES_tradnl"/>
        </w:rPr>
        <w:t xml:space="preserve">, </w:t>
      </w:r>
      <w:r w:rsidRPr="00045134">
        <w:rPr>
          <w:lang w:val="es-ES_tradnl"/>
        </w:rPr>
        <w:t>Lituania</w:t>
      </w:r>
      <w:r w:rsidR="00E97376">
        <w:rPr>
          <w:lang w:val="es-ES_tradnl"/>
        </w:rPr>
        <w:t xml:space="preserve">, </w:t>
      </w:r>
      <w:r w:rsidRPr="00045134">
        <w:rPr>
          <w:lang w:val="es-ES_tradnl"/>
        </w:rPr>
        <w:t>México</w:t>
      </w:r>
      <w:r w:rsidR="00E97376">
        <w:rPr>
          <w:lang w:val="es-ES_tradnl"/>
        </w:rPr>
        <w:t xml:space="preserve">, </w:t>
      </w:r>
      <w:r w:rsidR="00E052A0">
        <w:rPr>
          <w:lang w:val="es-ES_tradnl"/>
        </w:rPr>
        <w:t>Montenegro</w:t>
      </w:r>
      <w:r w:rsidR="00E97376">
        <w:rPr>
          <w:lang w:val="es-ES_tradnl"/>
        </w:rPr>
        <w:t xml:space="preserve">, </w:t>
      </w:r>
      <w:r w:rsidRPr="00045134">
        <w:rPr>
          <w:lang w:val="es-ES_tradnl"/>
        </w:rPr>
        <w:t>Nicaragua</w:t>
      </w:r>
      <w:r w:rsidR="00E97376">
        <w:rPr>
          <w:lang w:val="es-ES_tradnl"/>
        </w:rPr>
        <w:t xml:space="preserve">, </w:t>
      </w:r>
      <w:r w:rsidRPr="00045134">
        <w:rPr>
          <w:lang w:val="es-ES_tradnl"/>
        </w:rPr>
        <w:t>Noruega</w:t>
      </w:r>
      <w:r w:rsidR="00E97376">
        <w:rPr>
          <w:lang w:val="es-ES_tradnl"/>
        </w:rPr>
        <w:t xml:space="preserve">, </w:t>
      </w:r>
      <w:r w:rsidRPr="00045134">
        <w:rPr>
          <w:lang w:val="es-ES_tradnl"/>
        </w:rPr>
        <w:t>Nueva Zelandia</w:t>
      </w:r>
      <w:r w:rsidR="00E97376">
        <w:rPr>
          <w:lang w:val="es-ES_tradnl"/>
        </w:rPr>
        <w:t xml:space="preserve">, </w:t>
      </w:r>
      <w:r w:rsidR="00F113AB" w:rsidRPr="00045134">
        <w:rPr>
          <w:lang w:val="es-ES_tradnl"/>
        </w:rPr>
        <w:t>Organización Africana de la Propiedad Intelectual (OAPI)</w:t>
      </w:r>
      <w:r w:rsidR="00E97376">
        <w:rPr>
          <w:lang w:val="es-ES_tradnl"/>
        </w:rPr>
        <w:t xml:space="preserve">, </w:t>
      </w:r>
      <w:r w:rsidR="00F113AB" w:rsidRPr="00045134">
        <w:rPr>
          <w:lang w:val="es-ES_tradnl"/>
        </w:rPr>
        <w:t>Países </w:t>
      </w:r>
      <w:r w:rsidRPr="00045134">
        <w:rPr>
          <w:lang w:val="es-ES_tradnl"/>
        </w:rPr>
        <w:t>Bajos</w:t>
      </w:r>
      <w:r w:rsidR="00E97376">
        <w:rPr>
          <w:lang w:val="es-ES_tradnl"/>
        </w:rPr>
        <w:t xml:space="preserve">, </w:t>
      </w:r>
      <w:r w:rsidRPr="00045134">
        <w:rPr>
          <w:lang w:val="es-ES_tradnl"/>
        </w:rPr>
        <w:t>Panamá</w:t>
      </w:r>
      <w:r w:rsidR="00E97376">
        <w:rPr>
          <w:lang w:val="es-ES_tradnl"/>
        </w:rPr>
        <w:t xml:space="preserve">, </w:t>
      </w:r>
      <w:r w:rsidRPr="00045134">
        <w:rPr>
          <w:lang w:val="es-ES_tradnl"/>
        </w:rPr>
        <w:t>Paraguay</w:t>
      </w:r>
      <w:r w:rsidR="00E97376">
        <w:rPr>
          <w:lang w:val="es-ES_tradnl"/>
        </w:rPr>
        <w:t xml:space="preserve">, </w:t>
      </w:r>
      <w:r w:rsidRPr="00045134">
        <w:rPr>
          <w:lang w:val="es-ES_tradnl"/>
        </w:rPr>
        <w:t>Perú</w:t>
      </w:r>
      <w:r w:rsidR="00E97376">
        <w:rPr>
          <w:lang w:val="es-ES_tradnl"/>
        </w:rPr>
        <w:t xml:space="preserve">, </w:t>
      </w:r>
      <w:r w:rsidRPr="00045134">
        <w:rPr>
          <w:lang w:val="es-ES_tradnl"/>
        </w:rPr>
        <w:t>Polonia</w:t>
      </w:r>
      <w:r w:rsidR="00E97376">
        <w:rPr>
          <w:lang w:val="es-ES_tradnl"/>
        </w:rPr>
        <w:t xml:space="preserve">, </w:t>
      </w:r>
      <w:r w:rsidRPr="00045134">
        <w:rPr>
          <w:lang w:val="es-ES_tradnl"/>
        </w:rPr>
        <w:t>Portugal</w:t>
      </w:r>
      <w:r w:rsidR="00E97376">
        <w:rPr>
          <w:lang w:val="es-ES_tradnl"/>
        </w:rPr>
        <w:t xml:space="preserve">, </w:t>
      </w:r>
      <w:r w:rsidR="00F113AB" w:rsidRPr="00045134">
        <w:rPr>
          <w:lang w:val="es-ES_tradnl"/>
        </w:rPr>
        <w:t>Reino </w:t>
      </w:r>
      <w:r w:rsidRPr="00045134">
        <w:rPr>
          <w:lang w:val="es-ES_tradnl"/>
        </w:rPr>
        <w:t>Unido</w:t>
      </w:r>
      <w:r w:rsidR="00E97376">
        <w:rPr>
          <w:lang w:val="es-ES_tradnl"/>
        </w:rPr>
        <w:t xml:space="preserve">, </w:t>
      </w:r>
      <w:r w:rsidR="00F113AB" w:rsidRPr="00045134">
        <w:rPr>
          <w:lang w:val="es-ES_tradnl"/>
        </w:rPr>
        <w:t>República </w:t>
      </w:r>
      <w:r w:rsidRPr="00045134">
        <w:rPr>
          <w:lang w:val="es-ES_tradnl"/>
        </w:rPr>
        <w:t>Checa</w:t>
      </w:r>
      <w:r w:rsidR="00E97376">
        <w:rPr>
          <w:lang w:val="es-ES_tradnl"/>
        </w:rPr>
        <w:t xml:space="preserve">, </w:t>
      </w:r>
      <w:r w:rsidR="00F113AB" w:rsidRPr="00045134">
        <w:rPr>
          <w:lang w:val="es-ES_tradnl"/>
        </w:rPr>
        <w:t>República de </w:t>
      </w:r>
      <w:r w:rsidRPr="00045134">
        <w:rPr>
          <w:lang w:val="es-ES_tradnl"/>
        </w:rPr>
        <w:t>Corea</w:t>
      </w:r>
      <w:r w:rsidR="00E97376">
        <w:rPr>
          <w:lang w:val="es-ES_tradnl"/>
        </w:rPr>
        <w:t xml:space="preserve">, </w:t>
      </w:r>
      <w:r w:rsidRPr="00045134">
        <w:rPr>
          <w:lang w:val="es-ES_tradnl"/>
        </w:rPr>
        <w:t>República Dominicana</w:t>
      </w:r>
      <w:r w:rsidR="00E97376">
        <w:rPr>
          <w:b/>
          <w:lang w:val="es-ES_tradnl"/>
        </w:rPr>
        <w:t xml:space="preserve">, </w:t>
      </w:r>
      <w:r w:rsidR="00F113AB" w:rsidRPr="00045134">
        <w:rPr>
          <w:lang w:val="es-ES_tradnl"/>
        </w:rPr>
        <w:t>República de </w:t>
      </w:r>
      <w:r w:rsidRPr="00045134">
        <w:rPr>
          <w:lang w:val="es-ES_tradnl"/>
        </w:rPr>
        <w:t>Moldova</w:t>
      </w:r>
      <w:r w:rsidR="00E97376">
        <w:rPr>
          <w:lang w:val="es-ES_tradnl"/>
        </w:rPr>
        <w:t xml:space="preserve">, </w:t>
      </w:r>
      <w:r w:rsidR="00E052A0" w:rsidRPr="00E052A0">
        <w:rPr>
          <w:lang w:val="es-ES_tradnl"/>
        </w:rPr>
        <w:t>República Unida de Tanzanía</w:t>
      </w:r>
      <w:r w:rsidR="00E97376">
        <w:rPr>
          <w:lang w:val="es-ES_tradnl"/>
        </w:rPr>
        <w:t xml:space="preserve">, </w:t>
      </w:r>
      <w:r w:rsidRPr="00045134">
        <w:rPr>
          <w:lang w:val="es-ES_tradnl"/>
        </w:rPr>
        <w:t>Rumania</w:t>
      </w:r>
      <w:r w:rsidR="00E97376">
        <w:rPr>
          <w:lang w:val="es-ES_tradnl"/>
        </w:rPr>
        <w:t xml:space="preserve">, </w:t>
      </w:r>
      <w:r w:rsidRPr="00045134">
        <w:rPr>
          <w:lang w:val="es-ES_tradnl"/>
        </w:rPr>
        <w:t>Serbia</w:t>
      </w:r>
      <w:r w:rsidR="00E97376">
        <w:rPr>
          <w:lang w:val="es-ES_tradnl"/>
        </w:rPr>
        <w:t xml:space="preserve">, </w:t>
      </w:r>
      <w:r w:rsidR="00F113AB" w:rsidRPr="00045134">
        <w:rPr>
          <w:lang w:val="es-ES_tradnl"/>
        </w:rPr>
        <w:t>Singapur</w:t>
      </w:r>
      <w:r w:rsidR="00E97376">
        <w:rPr>
          <w:lang w:val="es-ES_tradnl"/>
        </w:rPr>
        <w:t xml:space="preserve">, </w:t>
      </w:r>
      <w:r w:rsidRPr="00045134">
        <w:rPr>
          <w:lang w:val="es-ES_tradnl"/>
        </w:rPr>
        <w:t>Suecia</w:t>
      </w:r>
      <w:r w:rsidR="00E97376">
        <w:rPr>
          <w:lang w:val="es-ES_tradnl"/>
        </w:rPr>
        <w:t xml:space="preserve">, </w:t>
      </w:r>
      <w:r w:rsidRPr="00045134">
        <w:rPr>
          <w:lang w:val="es-ES_tradnl"/>
        </w:rPr>
        <w:t>Suiza</w:t>
      </w:r>
      <w:r w:rsidR="00E97376">
        <w:rPr>
          <w:lang w:val="es-ES_tradnl"/>
        </w:rPr>
        <w:t xml:space="preserve">, </w:t>
      </w:r>
      <w:r w:rsidRPr="00045134">
        <w:rPr>
          <w:lang w:val="es-ES_tradnl"/>
        </w:rPr>
        <w:t>Túnez</w:t>
      </w:r>
      <w:r w:rsidR="00E97376">
        <w:rPr>
          <w:lang w:val="es-ES_tradnl"/>
        </w:rPr>
        <w:t xml:space="preserve">, </w:t>
      </w:r>
      <w:r w:rsidRPr="00045134">
        <w:rPr>
          <w:lang w:val="es-ES_tradnl"/>
        </w:rPr>
        <w:t>Ucrania</w:t>
      </w:r>
      <w:r w:rsidR="00E97376">
        <w:rPr>
          <w:lang w:val="es-ES_tradnl"/>
        </w:rPr>
        <w:t xml:space="preserve">, </w:t>
      </w:r>
      <w:r w:rsidRPr="00045134">
        <w:rPr>
          <w:lang w:val="es-ES_tradnl"/>
        </w:rPr>
        <w:t>Unión Europea y Uruguay</w:t>
      </w:r>
      <w:r w:rsidR="00E97376">
        <w:rPr>
          <w:lang w:val="es-ES_tradnl"/>
        </w:rPr>
        <w:t xml:space="preserve">  (total:  </w:t>
      </w:r>
      <w:r w:rsidR="00167284">
        <w:rPr>
          <w:lang w:val="es-ES_tradnl"/>
        </w:rPr>
        <w:t>61 </w:t>
      </w:r>
      <w:r w:rsidR="00105092" w:rsidRPr="00045134">
        <w:rPr>
          <w:lang w:val="es-ES_tradnl"/>
        </w:rPr>
        <w:t>miembros de la Unión)</w:t>
      </w:r>
      <w:r w:rsidRPr="00045134">
        <w:rPr>
          <w:lang w:val="es-ES_tradnl"/>
        </w:rPr>
        <w:t>.  En las notas clasificadas por miembros de la Unión figuran más detalles sobre la situación en esas autoridades.</w:t>
      </w:r>
    </w:p>
    <w:p w:rsidR="004105D2" w:rsidRDefault="004105D2" w:rsidP="004105D2">
      <w:pPr>
        <w:rPr>
          <w:lang w:val="es-ES_tradnl"/>
        </w:rPr>
      </w:pPr>
    </w:p>
    <w:p w:rsidR="004105D2" w:rsidRPr="00045134" w:rsidRDefault="004105D2" w:rsidP="004105D2">
      <w:pPr>
        <w:keepNext/>
        <w:rPr>
          <w:lang w:val="es-ES_tradnl"/>
        </w:rPr>
      </w:pPr>
      <w:r w:rsidRPr="00045134">
        <w:rPr>
          <w:lang w:val="es-ES_tradnl"/>
        </w:rPr>
        <w:fldChar w:fldCharType="begin"/>
      </w:r>
      <w:r w:rsidRPr="00045134">
        <w:rPr>
          <w:lang w:val="es-ES_tradnl"/>
        </w:rPr>
        <w:instrText xml:space="preserve"> AUTONUM </w:instrText>
      </w:r>
      <w:r w:rsidRPr="00045134">
        <w:rPr>
          <w:lang w:val="es-ES_tradnl"/>
        </w:rPr>
        <w:fldChar w:fldCharType="end"/>
      </w:r>
      <w:r w:rsidRPr="00045134">
        <w:rPr>
          <w:lang w:val="es-ES_tradnl"/>
        </w:rPr>
        <w:tab/>
        <w:t xml:space="preserve">Los taxones se presentan en el orden alfabético de sus códigos UPOV. </w:t>
      </w:r>
    </w:p>
    <w:p w:rsidR="004105D2" w:rsidRPr="00045134" w:rsidRDefault="004105D2" w:rsidP="004105D2">
      <w:pPr>
        <w:rPr>
          <w:lang w:val="es-ES_tradnl"/>
        </w:rPr>
      </w:pPr>
    </w:p>
    <w:p w:rsidR="004105D2" w:rsidRPr="00045134" w:rsidRDefault="004105D2" w:rsidP="004105D2">
      <w:pPr>
        <w:rPr>
          <w:lang w:val="es-ES_tradnl"/>
        </w:rPr>
      </w:pPr>
      <w:r w:rsidRPr="00045134">
        <w:rPr>
          <w:lang w:val="es-ES_tradnl"/>
        </w:rPr>
        <w:fldChar w:fldCharType="begin"/>
      </w:r>
      <w:r w:rsidRPr="00045134">
        <w:rPr>
          <w:lang w:val="es-ES_tradnl"/>
        </w:rPr>
        <w:instrText xml:space="preserve"> AUTONUM </w:instrText>
      </w:r>
      <w:r w:rsidRPr="00045134">
        <w:rPr>
          <w:lang w:val="es-ES_tradnl"/>
        </w:rPr>
        <w:fldChar w:fldCharType="end"/>
      </w:r>
      <w:r w:rsidRPr="00045134">
        <w:rPr>
          <w:lang w:val="es-ES_tradnl"/>
        </w:rPr>
        <w:tab/>
        <w:t>El establecimiento de la lista sinóptica de taxones protegidos ha ocasionado algunas desviaciones con respecto a las legislaciones pertinentes, concretamente debido a que las nomenclaturas no son uniformes.  Se recomienda consultar esas legislaciones para obtener indicaciones precisas.</w:t>
      </w:r>
    </w:p>
    <w:p w:rsidR="004105D2" w:rsidRPr="00045134" w:rsidRDefault="004105D2" w:rsidP="004105D2">
      <w:pPr>
        <w:rPr>
          <w:lang w:val="es-ES_tradnl"/>
        </w:rPr>
      </w:pPr>
    </w:p>
    <w:p w:rsidR="004105D2" w:rsidRPr="00045134" w:rsidRDefault="004105D2" w:rsidP="004105D2">
      <w:pPr>
        <w:rPr>
          <w:lang w:val="es-ES_tradnl"/>
        </w:rPr>
      </w:pPr>
      <w:r w:rsidRPr="00045134">
        <w:rPr>
          <w:lang w:val="es-ES_tradnl"/>
        </w:rPr>
        <w:fldChar w:fldCharType="begin"/>
      </w:r>
      <w:r w:rsidRPr="00045134">
        <w:rPr>
          <w:lang w:val="es-ES_tradnl"/>
        </w:rPr>
        <w:instrText xml:space="preserve"> AUTONUM </w:instrText>
      </w:r>
      <w:r w:rsidRPr="00045134">
        <w:rPr>
          <w:lang w:val="es-ES_tradnl"/>
        </w:rPr>
        <w:fldChar w:fldCharType="end"/>
      </w:r>
      <w:r w:rsidRPr="00045134">
        <w:rPr>
          <w:lang w:val="es-ES_tradnl"/>
        </w:rPr>
        <w:tab/>
        <w:t>Las notas clasificadas por miembros de la Unión siguen el orden alfabético de los códigos ISO aplicables a los países y organizaciones (vea la lista en la página siguiente).  En los casos en los que se consideró necesario, se encontrará en ellas:</w:t>
      </w:r>
    </w:p>
    <w:p w:rsidR="004105D2" w:rsidRPr="00045134" w:rsidRDefault="004105D2" w:rsidP="004105D2">
      <w:pPr>
        <w:rPr>
          <w:lang w:val="es-ES_tradnl"/>
        </w:rPr>
      </w:pPr>
    </w:p>
    <w:p w:rsidR="004105D2" w:rsidRPr="00045134" w:rsidRDefault="004105D2" w:rsidP="004105D2">
      <w:pPr>
        <w:numPr>
          <w:ilvl w:val="0"/>
          <w:numId w:val="2"/>
        </w:numPr>
        <w:ind w:firstLine="567"/>
        <w:rPr>
          <w:lang w:val="es-ES_tradnl"/>
        </w:rPr>
      </w:pPr>
      <w:r w:rsidRPr="00045134">
        <w:rPr>
          <w:lang w:val="es-ES_tradnl"/>
        </w:rPr>
        <w:t>notas generales relativas concretamente a la forma en que se ha establecido la lista de los taxones;</w:t>
      </w:r>
    </w:p>
    <w:p w:rsidR="004105D2" w:rsidRPr="00045134" w:rsidRDefault="004105D2" w:rsidP="004105D2">
      <w:pPr>
        <w:numPr>
          <w:ilvl w:val="12"/>
          <w:numId w:val="0"/>
        </w:numPr>
        <w:ind w:firstLine="567"/>
        <w:rPr>
          <w:lang w:val="es-ES_tradnl"/>
        </w:rPr>
      </w:pPr>
    </w:p>
    <w:p w:rsidR="004105D2" w:rsidRPr="00045134" w:rsidRDefault="004105D2" w:rsidP="004105D2">
      <w:pPr>
        <w:numPr>
          <w:ilvl w:val="0"/>
          <w:numId w:val="2"/>
        </w:numPr>
        <w:ind w:firstLine="567"/>
        <w:rPr>
          <w:lang w:val="es-ES_tradnl"/>
        </w:rPr>
      </w:pPr>
      <w:r w:rsidRPr="00045134">
        <w:rPr>
          <w:lang w:val="es-ES_tradnl"/>
        </w:rPr>
        <w:t>notas especiales relativas a un taxón específico.</w:t>
      </w:r>
    </w:p>
    <w:p w:rsidR="004105D2" w:rsidRPr="00045134" w:rsidRDefault="004105D2" w:rsidP="004105D2">
      <w:pPr>
        <w:rPr>
          <w:lang w:val="es-ES_tradnl"/>
        </w:rPr>
      </w:pPr>
    </w:p>
    <w:p w:rsidR="004105D2" w:rsidRPr="00045134" w:rsidRDefault="00105092" w:rsidP="00105092">
      <w:pPr>
        <w:keepNext/>
        <w:rPr>
          <w:lang w:val="es-ES_tradnl"/>
        </w:rPr>
      </w:pPr>
      <w:r w:rsidRPr="00045134">
        <w:rPr>
          <w:lang w:val="es-ES_tradnl"/>
        </w:rPr>
        <w:lastRenderedPageBreak/>
        <w:fldChar w:fldCharType="begin"/>
      </w:r>
      <w:r w:rsidRPr="00045134">
        <w:rPr>
          <w:lang w:val="es-ES_tradnl"/>
        </w:rPr>
        <w:instrText xml:space="preserve"> AUTONUM  </w:instrText>
      </w:r>
      <w:r w:rsidRPr="00045134">
        <w:rPr>
          <w:lang w:val="es-ES_tradnl"/>
        </w:rPr>
        <w:fldChar w:fldCharType="end"/>
      </w:r>
      <w:r w:rsidRPr="00045134">
        <w:rPr>
          <w:lang w:val="es-ES_tradnl"/>
        </w:rPr>
        <w:tab/>
        <w:t>La</w:t>
      </w:r>
      <w:r w:rsidR="00711769">
        <w:rPr>
          <w:lang w:val="es-ES_tradnl"/>
        </w:rPr>
        <w:t>s</w:t>
      </w:r>
      <w:r w:rsidRPr="00045134">
        <w:rPr>
          <w:lang w:val="es-ES_tradnl"/>
        </w:rPr>
        <w:t xml:space="preserve"> novedades reflejadas en este documento incluyen:</w:t>
      </w:r>
    </w:p>
    <w:p w:rsidR="00105092" w:rsidRPr="00045134" w:rsidRDefault="00105092" w:rsidP="00105092">
      <w:pPr>
        <w:keepNext/>
        <w:rPr>
          <w:lang w:val="es-ES_tradnl"/>
        </w:rPr>
      </w:pPr>
    </w:p>
    <w:p w:rsidR="00105092" w:rsidRPr="00045134" w:rsidRDefault="00C11C24" w:rsidP="00C11C24">
      <w:pPr>
        <w:tabs>
          <w:tab w:val="left" w:pos="567"/>
        </w:tabs>
        <w:ind w:left="1134" w:hanging="1134"/>
        <w:rPr>
          <w:lang w:val="es-ES_tradnl"/>
        </w:rPr>
      </w:pPr>
      <w:r>
        <w:rPr>
          <w:lang w:val="es-ES_tradnl"/>
        </w:rPr>
        <w:tab/>
        <w:t>-</w:t>
      </w:r>
      <w:r w:rsidR="00105092" w:rsidRPr="00045134">
        <w:rPr>
          <w:lang w:val="es-ES_tradnl"/>
        </w:rPr>
        <w:tab/>
      </w:r>
      <w:r w:rsidR="00873E6E" w:rsidRPr="00045134">
        <w:rPr>
          <w:lang w:val="es-ES_tradnl"/>
        </w:rPr>
        <w:t xml:space="preserve">extensión </w:t>
      </w:r>
      <w:r w:rsidR="00105092" w:rsidRPr="00045134">
        <w:rPr>
          <w:lang w:val="es-ES_tradnl"/>
        </w:rPr>
        <w:t xml:space="preserve">de la protección a otros géneros y especies vegetales: </w:t>
      </w:r>
      <w:r w:rsidR="00045134" w:rsidRPr="00045134">
        <w:rPr>
          <w:lang w:val="es-ES_tradnl"/>
        </w:rPr>
        <w:t xml:space="preserve"> </w:t>
      </w:r>
      <w:r w:rsidR="009F1132">
        <w:rPr>
          <w:lang w:val="es-ES_tradnl"/>
        </w:rPr>
        <w:t>Brasil</w:t>
      </w:r>
      <w:r w:rsidR="00105092" w:rsidRPr="00045134">
        <w:rPr>
          <w:lang w:val="es-ES_tradnl"/>
        </w:rPr>
        <w:t xml:space="preserve">, </w:t>
      </w:r>
      <w:r w:rsidR="00223EBF">
        <w:rPr>
          <w:lang w:val="es-ES_tradnl"/>
        </w:rPr>
        <w:t xml:space="preserve">China, </w:t>
      </w:r>
      <w:r>
        <w:rPr>
          <w:lang w:val="es-ES_tradnl"/>
        </w:rPr>
        <w:t>Marruecos</w:t>
      </w:r>
      <w:r w:rsidR="00223EBF">
        <w:rPr>
          <w:lang w:val="es-ES_tradnl"/>
        </w:rPr>
        <w:t xml:space="preserve">, </w:t>
      </w:r>
      <w:r w:rsidR="00223EBF" w:rsidRPr="00223EBF">
        <w:rPr>
          <w:lang w:val="es-ES_tradnl"/>
        </w:rPr>
        <w:t>Sudáfrica</w:t>
      </w:r>
      <w:r w:rsidR="00223EBF">
        <w:rPr>
          <w:lang w:val="es-ES_tradnl"/>
        </w:rPr>
        <w:t xml:space="preserve"> y Turquía</w:t>
      </w:r>
      <w:r w:rsidR="00105092" w:rsidRPr="00045134">
        <w:rPr>
          <w:lang w:val="es-ES_tradnl"/>
        </w:rPr>
        <w:t>.</w:t>
      </w:r>
    </w:p>
    <w:p w:rsidR="00AD4908" w:rsidRDefault="00AD4908" w:rsidP="00223EBF">
      <w:pPr>
        <w:rPr>
          <w:lang w:val="es-ES_tradnl"/>
        </w:rPr>
      </w:pPr>
    </w:p>
    <w:p w:rsidR="00223EBF" w:rsidRDefault="00223EBF" w:rsidP="00223EBF">
      <w:pPr>
        <w:rPr>
          <w:lang w:val="es-ES_tradnl"/>
        </w:rPr>
      </w:pPr>
      <w:bookmarkStart w:id="5" w:name="_Toc433275803"/>
    </w:p>
    <w:p w:rsidR="00223EBF" w:rsidRDefault="00223EBF" w:rsidP="00223EBF">
      <w:pPr>
        <w:rPr>
          <w:lang w:val="es-ES_tradnl"/>
        </w:rPr>
      </w:pPr>
    </w:p>
    <w:p w:rsidR="004105D2" w:rsidRPr="00045134" w:rsidRDefault="004105D2" w:rsidP="00AD4908">
      <w:pPr>
        <w:pStyle w:val="Heading1"/>
        <w:rPr>
          <w:lang w:val="es-ES_tradnl"/>
        </w:rPr>
      </w:pPr>
      <w:r w:rsidRPr="00045134">
        <w:rPr>
          <w:lang w:val="es-ES_tradnl"/>
        </w:rPr>
        <w:t>SÍMBOLOS UTILIZADOS EN EL CUADRO PRINCIPAL</w:t>
      </w:r>
      <w:bookmarkEnd w:id="5"/>
    </w:p>
    <w:p w:rsidR="004105D2" w:rsidRPr="00045134" w:rsidRDefault="004105D2" w:rsidP="004105D2">
      <w:pPr>
        <w:rPr>
          <w:lang w:val="es-ES_tradnl"/>
        </w:rPr>
      </w:pPr>
    </w:p>
    <w:tbl>
      <w:tblPr>
        <w:tblW w:w="9214" w:type="dxa"/>
        <w:tblInd w:w="56" w:type="dxa"/>
        <w:tblLayout w:type="fixed"/>
        <w:tblCellMar>
          <w:left w:w="56" w:type="dxa"/>
          <w:right w:w="56" w:type="dxa"/>
        </w:tblCellMar>
        <w:tblLook w:val="0000" w:firstRow="0" w:lastRow="0" w:firstColumn="0" w:lastColumn="0" w:noHBand="0" w:noVBand="0"/>
      </w:tblPr>
      <w:tblGrid>
        <w:gridCol w:w="709"/>
        <w:gridCol w:w="8505"/>
      </w:tblGrid>
      <w:tr w:rsidR="004105D2" w:rsidRPr="00045134" w:rsidTr="00AB6DD4">
        <w:trPr>
          <w:cantSplit/>
        </w:trPr>
        <w:tc>
          <w:tcPr>
            <w:tcW w:w="709" w:type="dxa"/>
          </w:tcPr>
          <w:p w:rsidR="004105D2" w:rsidRPr="00045134" w:rsidRDefault="004105D2" w:rsidP="00AB6DD4">
            <w:pPr>
              <w:tabs>
                <w:tab w:val="right" w:pos="869"/>
              </w:tabs>
              <w:spacing w:after="120"/>
              <w:ind w:right="1"/>
              <w:jc w:val="left"/>
              <w:rPr>
                <w:lang w:val="es-ES_tradnl"/>
              </w:rPr>
            </w:pPr>
            <w:r w:rsidRPr="00045134">
              <w:rPr>
                <w:b/>
                <w:lang w:val="es-ES_tradnl"/>
              </w:rPr>
              <w:t>X:</w:t>
            </w:r>
          </w:p>
        </w:tc>
        <w:tc>
          <w:tcPr>
            <w:tcW w:w="8505" w:type="dxa"/>
          </w:tcPr>
          <w:p w:rsidR="004105D2" w:rsidRPr="00045134" w:rsidRDefault="004105D2" w:rsidP="00AB6DD4">
            <w:pPr>
              <w:spacing w:after="120"/>
              <w:rPr>
                <w:lang w:val="es-ES_tradnl"/>
              </w:rPr>
            </w:pPr>
            <w:r w:rsidRPr="00045134">
              <w:rPr>
                <w:lang w:val="es-ES_tradnl"/>
              </w:rPr>
              <w:t>Taxón protegido</w:t>
            </w:r>
          </w:p>
        </w:tc>
      </w:tr>
      <w:tr w:rsidR="004105D2" w:rsidRPr="00045134" w:rsidTr="00AB6DD4">
        <w:trPr>
          <w:cantSplit/>
        </w:trPr>
        <w:tc>
          <w:tcPr>
            <w:tcW w:w="709" w:type="dxa"/>
          </w:tcPr>
          <w:p w:rsidR="004105D2" w:rsidRPr="00045134" w:rsidRDefault="004105D2" w:rsidP="00AB6DD4">
            <w:pPr>
              <w:tabs>
                <w:tab w:val="right" w:pos="869"/>
              </w:tabs>
              <w:spacing w:before="120" w:after="120"/>
              <w:ind w:right="1"/>
              <w:jc w:val="left"/>
              <w:rPr>
                <w:lang w:val="es-ES_tradnl"/>
              </w:rPr>
            </w:pPr>
            <w:r w:rsidRPr="00045134">
              <w:rPr>
                <w:b/>
                <w:lang w:val="es-ES_tradnl"/>
              </w:rPr>
              <w:t>+:</w:t>
            </w:r>
          </w:p>
        </w:tc>
        <w:tc>
          <w:tcPr>
            <w:tcW w:w="8505" w:type="dxa"/>
          </w:tcPr>
          <w:p w:rsidR="004105D2" w:rsidRPr="00045134" w:rsidRDefault="004105D2" w:rsidP="00AB6DD4">
            <w:pPr>
              <w:spacing w:before="120" w:after="120"/>
              <w:rPr>
                <w:lang w:val="es-ES_tradnl"/>
              </w:rPr>
            </w:pPr>
            <w:r w:rsidRPr="00045134">
              <w:rPr>
                <w:lang w:val="es-ES_tradnl"/>
              </w:rPr>
              <w:t>Taxón protegido como resultado de la protección de un taxón de rango superior al que pertenece (por ejemplo, en el caso de una especie:  el género o la familia a la que pertenece está protegido).</w:t>
            </w:r>
          </w:p>
        </w:tc>
      </w:tr>
    </w:tbl>
    <w:p w:rsidR="004105D2" w:rsidRPr="00045134" w:rsidRDefault="004105D2" w:rsidP="004105D2">
      <w:pPr>
        <w:rPr>
          <w:lang w:val="es-ES_tradnl"/>
        </w:rPr>
      </w:pPr>
      <w:bookmarkStart w:id="6" w:name="_GoBack"/>
      <w:bookmarkEnd w:id="6"/>
    </w:p>
    <w:p w:rsidR="004105D2" w:rsidRPr="00045134" w:rsidRDefault="004105D2" w:rsidP="004105D2">
      <w:pPr>
        <w:rPr>
          <w:lang w:val="es-ES_tradnl"/>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354"/>
        <w:gridCol w:w="543"/>
        <w:gridCol w:w="2249"/>
        <w:gridCol w:w="2296"/>
        <w:gridCol w:w="2729"/>
        <w:gridCol w:w="2574"/>
      </w:tblGrid>
      <w:tr w:rsidR="00E37B99" w:rsidRPr="00D41497" w:rsidTr="00D82DCB">
        <w:trPr>
          <w:cantSplit/>
          <w:tblHeader/>
          <w:jc w:val="center"/>
        </w:trPr>
        <w:tc>
          <w:tcPr>
            <w:tcW w:w="354" w:type="dxa"/>
            <w:tcBorders>
              <w:top w:val="nil"/>
              <w:left w:val="nil"/>
              <w:bottom w:val="nil"/>
            </w:tcBorders>
            <w:shd w:val="clear" w:color="auto" w:fill="auto"/>
          </w:tcPr>
          <w:p w:rsidR="00E37B99" w:rsidRPr="00D41497" w:rsidRDefault="00E37B99" w:rsidP="00E37B99">
            <w:pPr>
              <w:spacing w:before="60" w:after="60"/>
              <w:jc w:val="center"/>
              <w:rPr>
                <w:rFonts w:cs="Arial"/>
                <w:sz w:val="16"/>
                <w:szCs w:val="16"/>
              </w:rPr>
            </w:pPr>
          </w:p>
        </w:tc>
        <w:tc>
          <w:tcPr>
            <w:tcW w:w="543" w:type="dxa"/>
            <w:shd w:val="pct10" w:color="auto" w:fill="FFFFFF"/>
          </w:tcPr>
          <w:p w:rsidR="00E37B99" w:rsidRPr="00D41497" w:rsidRDefault="00E37B99" w:rsidP="00E37B99">
            <w:pPr>
              <w:spacing w:before="60" w:after="60"/>
              <w:jc w:val="center"/>
              <w:rPr>
                <w:rFonts w:cs="Arial"/>
                <w:b/>
                <w:sz w:val="16"/>
                <w:szCs w:val="16"/>
              </w:rPr>
            </w:pPr>
            <w:r w:rsidRPr="00D41497">
              <w:rPr>
                <w:rFonts w:cs="Arial"/>
                <w:b/>
                <w:sz w:val="16"/>
                <w:szCs w:val="16"/>
              </w:rPr>
              <w:t>ISO</w:t>
            </w:r>
          </w:p>
        </w:tc>
        <w:tc>
          <w:tcPr>
            <w:tcW w:w="2249" w:type="dxa"/>
            <w:shd w:val="pct10" w:color="auto" w:fill="FFFFFF"/>
          </w:tcPr>
          <w:p w:rsidR="00E37B99" w:rsidRPr="00427819" w:rsidRDefault="00E37B99" w:rsidP="00E37B99">
            <w:pPr>
              <w:spacing w:before="60" w:after="60"/>
              <w:rPr>
                <w:rFonts w:cs="Arial"/>
                <w:b/>
                <w:sz w:val="16"/>
                <w:szCs w:val="16"/>
              </w:rPr>
            </w:pPr>
            <w:r w:rsidRPr="00427819">
              <w:rPr>
                <w:rFonts w:cs="Arial"/>
                <w:b/>
                <w:sz w:val="16"/>
                <w:szCs w:val="16"/>
              </w:rPr>
              <w:t>English</w:t>
            </w:r>
          </w:p>
        </w:tc>
        <w:tc>
          <w:tcPr>
            <w:tcW w:w="2296" w:type="dxa"/>
            <w:shd w:val="pct10" w:color="auto" w:fill="FFFFFF"/>
          </w:tcPr>
          <w:p w:rsidR="00E37B99" w:rsidRPr="00427819" w:rsidRDefault="00E37B99" w:rsidP="00E37B99">
            <w:pPr>
              <w:spacing w:before="60" w:after="60"/>
              <w:rPr>
                <w:rFonts w:cs="Arial"/>
                <w:b/>
                <w:sz w:val="16"/>
                <w:szCs w:val="16"/>
                <w:lang w:val="fr-FR"/>
              </w:rPr>
            </w:pPr>
            <w:r w:rsidRPr="00427819">
              <w:rPr>
                <w:rFonts w:cs="Arial"/>
                <w:b/>
                <w:sz w:val="16"/>
                <w:szCs w:val="16"/>
                <w:lang w:val="fr-FR"/>
              </w:rPr>
              <w:t>français</w:t>
            </w:r>
          </w:p>
        </w:tc>
        <w:tc>
          <w:tcPr>
            <w:tcW w:w="2729" w:type="dxa"/>
            <w:shd w:val="pct10" w:color="auto" w:fill="FFFFFF"/>
          </w:tcPr>
          <w:p w:rsidR="00E37B99" w:rsidRPr="00427819" w:rsidRDefault="00E37B99" w:rsidP="00E37B99">
            <w:pPr>
              <w:spacing w:before="60" w:after="60"/>
              <w:rPr>
                <w:rFonts w:cs="Arial"/>
                <w:b/>
                <w:sz w:val="16"/>
                <w:szCs w:val="16"/>
                <w:lang w:val="de-DE"/>
              </w:rPr>
            </w:pPr>
            <w:r w:rsidRPr="00427819">
              <w:rPr>
                <w:rFonts w:cs="Arial"/>
                <w:b/>
                <w:sz w:val="16"/>
                <w:szCs w:val="16"/>
                <w:lang w:val="de-DE"/>
              </w:rPr>
              <w:t>deutsch</w:t>
            </w:r>
          </w:p>
        </w:tc>
        <w:tc>
          <w:tcPr>
            <w:tcW w:w="2574" w:type="dxa"/>
            <w:shd w:val="pct10" w:color="auto" w:fill="FFFFFF"/>
          </w:tcPr>
          <w:p w:rsidR="00E37B99" w:rsidRPr="00427819" w:rsidRDefault="00E37B99" w:rsidP="00E37B99">
            <w:pPr>
              <w:spacing w:before="60" w:after="60"/>
              <w:rPr>
                <w:rFonts w:cs="Arial"/>
                <w:b/>
                <w:sz w:val="16"/>
                <w:szCs w:val="16"/>
                <w:lang w:val="es-ES"/>
              </w:rPr>
            </w:pPr>
            <w:r w:rsidRPr="00427819">
              <w:rPr>
                <w:rFonts w:cs="Arial"/>
                <w:b/>
                <w:sz w:val="16"/>
                <w:szCs w:val="16"/>
                <w:lang w:val="es-ES"/>
              </w:rPr>
              <w:t>Español</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r w:rsidRPr="00D41497">
              <w:rPr>
                <w:rFonts w:cs="Arial"/>
                <w:sz w:val="16"/>
                <w:szCs w:val="16"/>
              </w:rPr>
              <w:t xml:space="preserve"> </w:t>
            </w:r>
          </w:p>
        </w:tc>
        <w:tc>
          <w:tcPr>
            <w:tcW w:w="543" w:type="dxa"/>
          </w:tcPr>
          <w:p w:rsidR="00E37B99" w:rsidRPr="00D41497" w:rsidRDefault="00E37B99" w:rsidP="00D82DCB">
            <w:pPr>
              <w:jc w:val="center"/>
              <w:rPr>
                <w:rFonts w:cs="Arial"/>
                <w:b/>
                <w:sz w:val="16"/>
                <w:szCs w:val="16"/>
              </w:rPr>
            </w:pPr>
            <w:r w:rsidRPr="00D41497">
              <w:rPr>
                <w:rFonts w:cs="Arial"/>
                <w:b/>
                <w:sz w:val="16"/>
                <w:szCs w:val="16"/>
              </w:rPr>
              <w:t>AL</w:t>
            </w:r>
          </w:p>
        </w:tc>
        <w:tc>
          <w:tcPr>
            <w:tcW w:w="2249" w:type="dxa"/>
          </w:tcPr>
          <w:p w:rsidR="00E37B99" w:rsidRPr="00427819" w:rsidRDefault="00E37B99" w:rsidP="00D82DCB">
            <w:pPr>
              <w:jc w:val="left"/>
              <w:rPr>
                <w:rFonts w:cs="Arial"/>
                <w:sz w:val="16"/>
                <w:szCs w:val="16"/>
              </w:rPr>
            </w:pPr>
            <w:r w:rsidRPr="00427819">
              <w:rPr>
                <w:rFonts w:cs="Arial"/>
                <w:sz w:val="16"/>
                <w:szCs w:val="16"/>
              </w:rPr>
              <w:t>Albania</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Albanie</w:t>
            </w:r>
          </w:p>
        </w:tc>
        <w:tc>
          <w:tcPr>
            <w:tcW w:w="2729" w:type="dxa"/>
          </w:tcPr>
          <w:p w:rsidR="00E37B99" w:rsidRPr="00427819" w:rsidRDefault="00E37B99" w:rsidP="00D82DCB">
            <w:pPr>
              <w:jc w:val="left"/>
              <w:rPr>
                <w:rFonts w:cs="Arial"/>
                <w:b/>
                <w:sz w:val="16"/>
                <w:szCs w:val="16"/>
                <w:lang w:val="de-DE"/>
              </w:rPr>
            </w:pPr>
            <w:r w:rsidRPr="00427819">
              <w:rPr>
                <w:rFonts w:cs="Arial"/>
                <w:sz w:val="16"/>
                <w:szCs w:val="16"/>
                <w:lang w:val="de-DE"/>
              </w:rPr>
              <w:t>Albanien</w:t>
            </w:r>
          </w:p>
        </w:tc>
        <w:tc>
          <w:tcPr>
            <w:tcW w:w="2574" w:type="dxa"/>
          </w:tcPr>
          <w:p w:rsidR="00E37B99" w:rsidRPr="00427819" w:rsidRDefault="00E37B99" w:rsidP="00D82DCB">
            <w:pPr>
              <w:jc w:val="left"/>
              <w:rPr>
                <w:rFonts w:cs="Arial"/>
                <w:b/>
                <w:sz w:val="16"/>
                <w:szCs w:val="16"/>
                <w:lang w:val="es-ES"/>
              </w:rPr>
            </w:pPr>
            <w:r w:rsidRPr="00427819">
              <w:rPr>
                <w:rFonts w:cs="Arial"/>
                <w:sz w:val="16"/>
                <w:szCs w:val="16"/>
                <w:lang w:val="es-ES"/>
              </w:rPr>
              <w:t>Albania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AR</w:t>
            </w:r>
          </w:p>
        </w:tc>
        <w:tc>
          <w:tcPr>
            <w:tcW w:w="2249" w:type="dxa"/>
          </w:tcPr>
          <w:p w:rsidR="00E37B99" w:rsidRPr="00427819" w:rsidRDefault="00E37B99" w:rsidP="00D82DCB">
            <w:pPr>
              <w:jc w:val="left"/>
              <w:rPr>
                <w:rFonts w:cs="Arial"/>
                <w:sz w:val="16"/>
                <w:szCs w:val="16"/>
              </w:rPr>
            </w:pPr>
            <w:r w:rsidRPr="00427819">
              <w:rPr>
                <w:rFonts w:cs="Arial"/>
                <w:sz w:val="16"/>
                <w:szCs w:val="16"/>
              </w:rPr>
              <w:t>Argentina</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Argentine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Argentinien</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Argentina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AT</w:t>
            </w:r>
          </w:p>
        </w:tc>
        <w:tc>
          <w:tcPr>
            <w:tcW w:w="2249" w:type="dxa"/>
          </w:tcPr>
          <w:p w:rsidR="00E37B99" w:rsidRPr="00427819" w:rsidRDefault="00E37B99" w:rsidP="00D82DCB">
            <w:pPr>
              <w:jc w:val="left"/>
              <w:rPr>
                <w:rFonts w:cs="Arial"/>
                <w:sz w:val="16"/>
                <w:szCs w:val="16"/>
              </w:rPr>
            </w:pPr>
            <w:r w:rsidRPr="00427819">
              <w:rPr>
                <w:rFonts w:cs="Arial"/>
                <w:sz w:val="16"/>
                <w:szCs w:val="16"/>
              </w:rPr>
              <w:t>Austria</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Autriche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Österreich</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Austria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AU</w:t>
            </w:r>
          </w:p>
        </w:tc>
        <w:tc>
          <w:tcPr>
            <w:tcW w:w="2249" w:type="dxa"/>
          </w:tcPr>
          <w:p w:rsidR="00E37B99" w:rsidRPr="00427819" w:rsidRDefault="00E37B99" w:rsidP="00D82DCB">
            <w:pPr>
              <w:jc w:val="left"/>
              <w:rPr>
                <w:rFonts w:cs="Arial"/>
                <w:sz w:val="16"/>
                <w:szCs w:val="16"/>
              </w:rPr>
            </w:pPr>
            <w:r w:rsidRPr="00427819">
              <w:rPr>
                <w:rFonts w:cs="Arial"/>
                <w:sz w:val="16"/>
                <w:szCs w:val="16"/>
              </w:rPr>
              <w:t>Australia</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Australie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Australien</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Australia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AZ</w:t>
            </w:r>
          </w:p>
        </w:tc>
        <w:tc>
          <w:tcPr>
            <w:tcW w:w="2249" w:type="dxa"/>
          </w:tcPr>
          <w:p w:rsidR="00E37B99" w:rsidRPr="00427819" w:rsidRDefault="00E37B99" w:rsidP="00D82DCB">
            <w:pPr>
              <w:jc w:val="left"/>
              <w:rPr>
                <w:rFonts w:cs="Arial"/>
                <w:b/>
                <w:sz w:val="16"/>
                <w:szCs w:val="16"/>
              </w:rPr>
            </w:pPr>
            <w:r w:rsidRPr="00427819">
              <w:rPr>
                <w:rFonts w:cs="Arial"/>
                <w:sz w:val="16"/>
                <w:szCs w:val="16"/>
              </w:rPr>
              <w:t>Azerbaijan</w:t>
            </w:r>
          </w:p>
        </w:tc>
        <w:tc>
          <w:tcPr>
            <w:tcW w:w="2296" w:type="dxa"/>
          </w:tcPr>
          <w:p w:rsidR="00E37B99" w:rsidRPr="00427819" w:rsidRDefault="00E37B99" w:rsidP="00D82DCB">
            <w:pPr>
              <w:jc w:val="left"/>
              <w:rPr>
                <w:rFonts w:cs="Arial"/>
                <w:b/>
                <w:sz w:val="16"/>
                <w:szCs w:val="16"/>
                <w:lang w:val="fr-FR"/>
              </w:rPr>
            </w:pPr>
            <w:r w:rsidRPr="00427819">
              <w:rPr>
                <w:rFonts w:cs="Arial"/>
                <w:sz w:val="16"/>
                <w:szCs w:val="16"/>
                <w:lang w:val="fr-FR"/>
              </w:rPr>
              <w:t>Azerbaïdjan</w:t>
            </w:r>
          </w:p>
        </w:tc>
        <w:tc>
          <w:tcPr>
            <w:tcW w:w="2729" w:type="dxa"/>
          </w:tcPr>
          <w:p w:rsidR="00E37B99" w:rsidRPr="00427819" w:rsidRDefault="00E37B99" w:rsidP="00D82DCB">
            <w:pPr>
              <w:jc w:val="left"/>
              <w:rPr>
                <w:rFonts w:cs="Arial"/>
                <w:bCs/>
                <w:sz w:val="16"/>
                <w:szCs w:val="16"/>
                <w:lang w:val="de-DE"/>
              </w:rPr>
            </w:pPr>
            <w:r w:rsidRPr="00427819">
              <w:rPr>
                <w:rFonts w:cs="Arial"/>
                <w:bCs/>
                <w:sz w:val="16"/>
                <w:szCs w:val="16"/>
                <w:lang w:val="de-DE"/>
              </w:rPr>
              <w:t>Aserbaidschan</w:t>
            </w:r>
          </w:p>
        </w:tc>
        <w:tc>
          <w:tcPr>
            <w:tcW w:w="2574" w:type="dxa"/>
          </w:tcPr>
          <w:p w:rsidR="00E37B99" w:rsidRPr="00427819" w:rsidRDefault="00E37B99" w:rsidP="00D82DCB">
            <w:pPr>
              <w:jc w:val="left"/>
              <w:rPr>
                <w:rFonts w:cs="Arial"/>
                <w:bCs/>
                <w:sz w:val="16"/>
                <w:szCs w:val="16"/>
                <w:lang w:val="es-ES"/>
              </w:rPr>
            </w:pPr>
            <w:r w:rsidRPr="00427819">
              <w:rPr>
                <w:rFonts w:cs="Arial"/>
                <w:bCs/>
                <w:sz w:val="16"/>
                <w:szCs w:val="16"/>
                <w:lang w:val="es-ES"/>
              </w:rPr>
              <w:t>Azerbaiyán</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BE</w:t>
            </w:r>
          </w:p>
        </w:tc>
        <w:tc>
          <w:tcPr>
            <w:tcW w:w="2249" w:type="dxa"/>
          </w:tcPr>
          <w:p w:rsidR="00E37B99" w:rsidRPr="00427819" w:rsidRDefault="00E37B99" w:rsidP="00D82DCB">
            <w:pPr>
              <w:jc w:val="left"/>
              <w:rPr>
                <w:rFonts w:cs="Arial"/>
                <w:sz w:val="16"/>
                <w:szCs w:val="16"/>
              </w:rPr>
            </w:pPr>
            <w:r w:rsidRPr="00427819">
              <w:rPr>
                <w:rFonts w:cs="Arial"/>
                <w:sz w:val="16"/>
                <w:szCs w:val="16"/>
              </w:rPr>
              <w:t>Belgium</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Belgique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Belgien</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Bélgica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BG</w:t>
            </w:r>
          </w:p>
        </w:tc>
        <w:tc>
          <w:tcPr>
            <w:tcW w:w="2249" w:type="dxa"/>
          </w:tcPr>
          <w:p w:rsidR="00E37B99" w:rsidRPr="00427819" w:rsidRDefault="00E37B99" w:rsidP="00D82DCB">
            <w:pPr>
              <w:jc w:val="left"/>
              <w:rPr>
                <w:rFonts w:cs="Arial"/>
                <w:sz w:val="16"/>
                <w:szCs w:val="16"/>
              </w:rPr>
            </w:pPr>
            <w:r w:rsidRPr="00427819">
              <w:rPr>
                <w:rFonts w:cs="Arial"/>
                <w:sz w:val="16"/>
                <w:szCs w:val="16"/>
              </w:rPr>
              <w:t>Bulgaria</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Bulgarie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Bulgarien</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Bulgaria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BO</w:t>
            </w:r>
          </w:p>
        </w:tc>
        <w:tc>
          <w:tcPr>
            <w:tcW w:w="2249" w:type="dxa"/>
          </w:tcPr>
          <w:p w:rsidR="00E37B99" w:rsidRPr="00427819" w:rsidRDefault="00E37B99" w:rsidP="00D82DCB">
            <w:pPr>
              <w:jc w:val="left"/>
              <w:rPr>
                <w:rFonts w:cs="Arial"/>
                <w:sz w:val="16"/>
                <w:szCs w:val="16"/>
              </w:rPr>
            </w:pPr>
            <w:r w:rsidRPr="00427819">
              <w:rPr>
                <w:rFonts w:cs="Arial"/>
                <w:sz w:val="16"/>
                <w:szCs w:val="16"/>
              </w:rPr>
              <w:t xml:space="preserve">Bolivia (Plurinational State of) </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Bolivie (État plurinational de)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 xml:space="preserve">Bolivien (Plurinationaler Staat) </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Bolivia (Estado Plurinacional de)</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BR</w:t>
            </w:r>
          </w:p>
        </w:tc>
        <w:tc>
          <w:tcPr>
            <w:tcW w:w="2249" w:type="dxa"/>
          </w:tcPr>
          <w:p w:rsidR="00E37B99" w:rsidRPr="00427819" w:rsidRDefault="00E37B99" w:rsidP="00D82DCB">
            <w:pPr>
              <w:jc w:val="left"/>
              <w:rPr>
                <w:rFonts w:cs="Arial"/>
                <w:sz w:val="16"/>
                <w:szCs w:val="16"/>
              </w:rPr>
            </w:pPr>
            <w:r w:rsidRPr="00427819">
              <w:rPr>
                <w:rFonts w:cs="Arial"/>
                <w:sz w:val="16"/>
                <w:szCs w:val="16"/>
              </w:rPr>
              <w:t>Brazil</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Brésil</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Brasilien</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Brasil</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BY</w:t>
            </w:r>
          </w:p>
        </w:tc>
        <w:tc>
          <w:tcPr>
            <w:tcW w:w="2249" w:type="dxa"/>
          </w:tcPr>
          <w:p w:rsidR="00E37B99" w:rsidRPr="00427819" w:rsidRDefault="00E37B99" w:rsidP="00D82DCB">
            <w:pPr>
              <w:jc w:val="left"/>
              <w:rPr>
                <w:rFonts w:cs="Arial"/>
                <w:sz w:val="16"/>
                <w:szCs w:val="16"/>
              </w:rPr>
            </w:pPr>
            <w:r w:rsidRPr="00427819">
              <w:rPr>
                <w:rFonts w:cs="Arial"/>
                <w:sz w:val="16"/>
                <w:szCs w:val="16"/>
              </w:rPr>
              <w:t>Belarus</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Bélarus</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Belarus</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Belarús</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CA</w:t>
            </w:r>
          </w:p>
        </w:tc>
        <w:tc>
          <w:tcPr>
            <w:tcW w:w="2249" w:type="dxa"/>
          </w:tcPr>
          <w:p w:rsidR="00E37B99" w:rsidRPr="00427819" w:rsidRDefault="00E37B99" w:rsidP="00D82DCB">
            <w:pPr>
              <w:jc w:val="left"/>
              <w:rPr>
                <w:rFonts w:cs="Arial"/>
                <w:sz w:val="16"/>
                <w:szCs w:val="16"/>
              </w:rPr>
            </w:pPr>
            <w:r w:rsidRPr="00427819">
              <w:rPr>
                <w:rFonts w:cs="Arial"/>
                <w:sz w:val="16"/>
                <w:szCs w:val="16"/>
              </w:rPr>
              <w:t>Canada</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Canada</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Kanada</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Canadá</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CH</w:t>
            </w:r>
          </w:p>
        </w:tc>
        <w:tc>
          <w:tcPr>
            <w:tcW w:w="2249" w:type="dxa"/>
          </w:tcPr>
          <w:p w:rsidR="00E37B99" w:rsidRPr="00427819" w:rsidRDefault="00E37B99" w:rsidP="00D82DCB">
            <w:pPr>
              <w:jc w:val="left"/>
              <w:rPr>
                <w:rFonts w:cs="Arial"/>
                <w:sz w:val="16"/>
                <w:szCs w:val="16"/>
              </w:rPr>
            </w:pPr>
            <w:r w:rsidRPr="00427819">
              <w:rPr>
                <w:rFonts w:cs="Arial"/>
                <w:sz w:val="16"/>
                <w:szCs w:val="16"/>
              </w:rPr>
              <w:t>Switzerland</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Suisse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Schweiz</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Suiza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CL</w:t>
            </w:r>
          </w:p>
        </w:tc>
        <w:tc>
          <w:tcPr>
            <w:tcW w:w="2249" w:type="dxa"/>
          </w:tcPr>
          <w:p w:rsidR="00E37B99" w:rsidRPr="00427819" w:rsidRDefault="00E37B99" w:rsidP="00D82DCB">
            <w:pPr>
              <w:jc w:val="left"/>
              <w:rPr>
                <w:rFonts w:cs="Arial"/>
                <w:sz w:val="16"/>
                <w:szCs w:val="16"/>
              </w:rPr>
            </w:pPr>
            <w:r w:rsidRPr="00427819">
              <w:rPr>
                <w:rFonts w:cs="Arial"/>
                <w:sz w:val="16"/>
                <w:szCs w:val="16"/>
              </w:rPr>
              <w:t>Chile</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Chili</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Chile</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Chile</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CN</w:t>
            </w:r>
          </w:p>
        </w:tc>
        <w:tc>
          <w:tcPr>
            <w:tcW w:w="2249" w:type="dxa"/>
          </w:tcPr>
          <w:p w:rsidR="00E37B99" w:rsidRPr="00427819" w:rsidRDefault="00E37B99" w:rsidP="00D82DCB">
            <w:pPr>
              <w:jc w:val="left"/>
              <w:rPr>
                <w:rFonts w:cs="Arial"/>
                <w:sz w:val="16"/>
                <w:szCs w:val="16"/>
              </w:rPr>
            </w:pPr>
            <w:r w:rsidRPr="00427819">
              <w:rPr>
                <w:rFonts w:cs="Arial"/>
                <w:sz w:val="16"/>
                <w:szCs w:val="16"/>
              </w:rPr>
              <w:t>China</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Chine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China</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China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CO</w:t>
            </w:r>
          </w:p>
        </w:tc>
        <w:tc>
          <w:tcPr>
            <w:tcW w:w="2249" w:type="dxa"/>
          </w:tcPr>
          <w:p w:rsidR="00E37B99" w:rsidRPr="00427819" w:rsidRDefault="00E37B99" w:rsidP="00D82DCB">
            <w:pPr>
              <w:jc w:val="left"/>
              <w:rPr>
                <w:rFonts w:cs="Arial"/>
                <w:sz w:val="16"/>
                <w:szCs w:val="16"/>
              </w:rPr>
            </w:pPr>
            <w:r w:rsidRPr="00427819">
              <w:rPr>
                <w:rFonts w:cs="Arial"/>
                <w:sz w:val="16"/>
                <w:szCs w:val="16"/>
              </w:rPr>
              <w:t>Colombia</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Colombie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Kolumbien</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Colombia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CR</w:t>
            </w:r>
          </w:p>
        </w:tc>
        <w:tc>
          <w:tcPr>
            <w:tcW w:w="2249" w:type="dxa"/>
          </w:tcPr>
          <w:p w:rsidR="00E37B99" w:rsidRPr="00427819" w:rsidRDefault="00E37B99" w:rsidP="00D82DCB">
            <w:pPr>
              <w:jc w:val="left"/>
              <w:rPr>
                <w:rFonts w:cs="Arial"/>
                <w:sz w:val="16"/>
                <w:szCs w:val="16"/>
              </w:rPr>
            </w:pPr>
            <w:r w:rsidRPr="00427819">
              <w:rPr>
                <w:rFonts w:cs="Arial"/>
                <w:sz w:val="16"/>
                <w:szCs w:val="16"/>
              </w:rPr>
              <w:t>Costa Rica</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Costa Rica</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Costa Rica</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Costa Rica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CZ</w:t>
            </w:r>
          </w:p>
        </w:tc>
        <w:tc>
          <w:tcPr>
            <w:tcW w:w="2249" w:type="dxa"/>
          </w:tcPr>
          <w:p w:rsidR="00E37B99" w:rsidRPr="00427819" w:rsidRDefault="00E37B99" w:rsidP="00D82DCB">
            <w:pPr>
              <w:jc w:val="left"/>
              <w:rPr>
                <w:rFonts w:cs="Arial"/>
                <w:sz w:val="16"/>
                <w:szCs w:val="16"/>
              </w:rPr>
            </w:pPr>
            <w:r w:rsidRPr="00427819">
              <w:rPr>
                <w:rFonts w:cs="Arial"/>
                <w:sz w:val="16"/>
                <w:szCs w:val="16"/>
              </w:rPr>
              <w:t>Czech Republic</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République tchèque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Tschechische Republik</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República Checa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DE</w:t>
            </w:r>
          </w:p>
        </w:tc>
        <w:tc>
          <w:tcPr>
            <w:tcW w:w="2249" w:type="dxa"/>
          </w:tcPr>
          <w:p w:rsidR="00E37B99" w:rsidRPr="00427819" w:rsidRDefault="00E37B99" w:rsidP="00D82DCB">
            <w:pPr>
              <w:jc w:val="left"/>
              <w:rPr>
                <w:rFonts w:cs="Arial"/>
                <w:sz w:val="16"/>
                <w:szCs w:val="16"/>
              </w:rPr>
            </w:pPr>
            <w:r w:rsidRPr="00427819">
              <w:rPr>
                <w:rFonts w:cs="Arial"/>
                <w:sz w:val="16"/>
                <w:szCs w:val="16"/>
              </w:rPr>
              <w:t>Germany</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Allemagne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Deutschland</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Alemania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DK</w:t>
            </w:r>
          </w:p>
        </w:tc>
        <w:tc>
          <w:tcPr>
            <w:tcW w:w="2249" w:type="dxa"/>
          </w:tcPr>
          <w:p w:rsidR="00E37B99" w:rsidRPr="00427819" w:rsidRDefault="00E37B99" w:rsidP="00D82DCB">
            <w:pPr>
              <w:jc w:val="left"/>
              <w:rPr>
                <w:rFonts w:cs="Arial"/>
                <w:sz w:val="16"/>
                <w:szCs w:val="16"/>
              </w:rPr>
            </w:pPr>
            <w:r w:rsidRPr="00427819">
              <w:rPr>
                <w:rFonts w:cs="Arial"/>
                <w:sz w:val="16"/>
                <w:szCs w:val="16"/>
              </w:rPr>
              <w:t>Denmark</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Danemark</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Dänemark</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Dinamarca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DO</w:t>
            </w:r>
          </w:p>
        </w:tc>
        <w:tc>
          <w:tcPr>
            <w:tcW w:w="2249" w:type="dxa"/>
          </w:tcPr>
          <w:p w:rsidR="00E37B99" w:rsidRPr="00427819" w:rsidRDefault="00E37B99" w:rsidP="00D82DCB">
            <w:pPr>
              <w:jc w:val="left"/>
              <w:rPr>
                <w:rFonts w:cs="Arial"/>
                <w:sz w:val="16"/>
                <w:szCs w:val="16"/>
              </w:rPr>
            </w:pPr>
            <w:r w:rsidRPr="00427819">
              <w:rPr>
                <w:rFonts w:cs="Arial"/>
                <w:sz w:val="16"/>
                <w:szCs w:val="16"/>
              </w:rPr>
              <w:t>Dominican Republic</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République dominicaine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Dominikanische Republik</w:t>
            </w:r>
          </w:p>
        </w:tc>
        <w:tc>
          <w:tcPr>
            <w:tcW w:w="2574" w:type="dxa"/>
          </w:tcPr>
          <w:p w:rsidR="00E37B99" w:rsidRPr="00427819" w:rsidRDefault="00E37B99" w:rsidP="00D82DCB">
            <w:pPr>
              <w:jc w:val="left"/>
              <w:rPr>
                <w:rFonts w:cs="Arial"/>
                <w:b/>
                <w:sz w:val="16"/>
                <w:szCs w:val="16"/>
                <w:lang w:val="es-ES"/>
              </w:rPr>
            </w:pPr>
            <w:r w:rsidRPr="00427819">
              <w:rPr>
                <w:rFonts w:cs="Arial"/>
                <w:sz w:val="16"/>
                <w:szCs w:val="16"/>
                <w:lang w:val="es-ES"/>
              </w:rPr>
              <w:t>República Dominicana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EC</w:t>
            </w:r>
          </w:p>
        </w:tc>
        <w:tc>
          <w:tcPr>
            <w:tcW w:w="2249" w:type="dxa"/>
          </w:tcPr>
          <w:p w:rsidR="00E37B99" w:rsidRPr="00427819" w:rsidRDefault="00E37B99" w:rsidP="00D82DCB">
            <w:pPr>
              <w:jc w:val="left"/>
              <w:rPr>
                <w:rFonts w:cs="Arial"/>
                <w:sz w:val="16"/>
                <w:szCs w:val="16"/>
              </w:rPr>
            </w:pPr>
            <w:r w:rsidRPr="00427819">
              <w:rPr>
                <w:rFonts w:cs="Arial"/>
                <w:sz w:val="16"/>
                <w:szCs w:val="16"/>
              </w:rPr>
              <w:t>Ecuador</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Équateur</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Ecuador</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Ecuador</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EE</w:t>
            </w:r>
          </w:p>
        </w:tc>
        <w:tc>
          <w:tcPr>
            <w:tcW w:w="2249" w:type="dxa"/>
          </w:tcPr>
          <w:p w:rsidR="00E37B99" w:rsidRPr="00427819" w:rsidRDefault="00E37B99" w:rsidP="00D82DCB">
            <w:pPr>
              <w:jc w:val="left"/>
              <w:rPr>
                <w:rFonts w:cs="Arial"/>
                <w:sz w:val="16"/>
                <w:szCs w:val="16"/>
              </w:rPr>
            </w:pPr>
            <w:r w:rsidRPr="00427819">
              <w:rPr>
                <w:rFonts w:cs="Arial"/>
                <w:sz w:val="16"/>
                <w:szCs w:val="16"/>
              </w:rPr>
              <w:t>Estonia</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Estonie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Estland</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Estonia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ES</w:t>
            </w:r>
          </w:p>
        </w:tc>
        <w:tc>
          <w:tcPr>
            <w:tcW w:w="2249" w:type="dxa"/>
          </w:tcPr>
          <w:p w:rsidR="00E37B99" w:rsidRPr="00427819" w:rsidRDefault="00E37B99" w:rsidP="00D82DCB">
            <w:pPr>
              <w:jc w:val="left"/>
              <w:rPr>
                <w:rFonts w:cs="Arial"/>
                <w:sz w:val="16"/>
                <w:szCs w:val="16"/>
              </w:rPr>
            </w:pPr>
            <w:r w:rsidRPr="00427819">
              <w:rPr>
                <w:rFonts w:cs="Arial"/>
                <w:sz w:val="16"/>
                <w:szCs w:val="16"/>
              </w:rPr>
              <w:t>Spain</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Espagne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Spanien</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España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FI</w:t>
            </w:r>
          </w:p>
        </w:tc>
        <w:tc>
          <w:tcPr>
            <w:tcW w:w="2249" w:type="dxa"/>
          </w:tcPr>
          <w:p w:rsidR="00E37B99" w:rsidRPr="00427819" w:rsidRDefault="00E37B99" w:rsidP="00D82DCB">
            <w:pPr>
              <w:jc w:val="left"/>
              <w:rPr>
                <w:rFonts w:cs="Arial"/>
                <w:sz w:val="16"/>
                <w:szCs w:val="16"/>
              </w:rPr>
            </w:pPr>
            <w:r w:rsidRPr="00427819">
              <w:rPr>
                <w:rFonts w:cs="Arial"/>
                <w:sz w:val="16"/>
                <w:szCs w:val="16"/>
              </w:rPr>
              <w:t>Finland</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Finlande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Finnland</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Finlandia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FR</w:t>
            </w:r>
          </w:p>
        </w:tc>
        <w:tc>
          <w:tcPr>
            <w:tcW w:w="2249" w:type="dxa"/>
          </w:tcPr>
          <w:p w:rsidR="00E37B99" w:rsidRPr="00427819" w:rsidRDefault="00E37B99" w:rsidP="00D82DCB">
            <w:pPr>
              <w:jc w:val="left"/>
              <w:rPr>
                <w:rFonts w:cs="Arial"/>
                <w:sz w:val="16"/>
                <w:szCs w:val="16"/>
              </w:rPr>
            </w:pPr>
            <w:r w:rsidRPr="00427819">
              <w:rPr>
                <w:rFonts w:cs="Arial"/>
                <w:sz w:val="16"/>
                <w:szCs w:val="16"/>
              </w:rPr>
              <w:t>France</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France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Frankreich</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Francia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GB</w:t>
            </w:r>
          </w:p>
        </w:tc>
        <w:tc>
          <w:tcPr>
            <w:tcW w:w="2249" w:type="dxa"/>
          </w:tcPr>
          <w:p w:rsidR="00E37B99" w:rsidRPr="00427819" w:rsidRDefault="00E37B99" w:rsidP="00D82DCB">
            <w:pPr>
              <w:jc w:val="left"/>
              <w:rPr>
                <w:rFonts w:cs="Arial"/>
                <w:sz w:val="16"/>
                <w:szCs w:val="16"/>
              </w:rPr>
            </w:pPr>
            <w:r w:rsidRPr="00427819">
              <w:rPr>
                <w:rFonts w:cs="Arial"/>
                <w:sz w:val="16"/>
                <w:szCs w:val="16"/>
              </w:rPr>
              <w:t>United Kingdom</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Royaume</w:t>
            </w:r>
            <w:r w:rsidRPr="00427819">
              <w:rPr>
                <w:rFonts w:cs="Arial"/>
                <w:sz w:val="16"/>
                <w:szCs w:val="16"/>
                <w:lang w:val="fr-FR"/>
              </w:rPr>
              <w:noBreakHyphen/>
              <w:t>Uni</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Vereinigtes Königreich</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Reino Unido</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GE</w:t>
            </w:r>
          </w:p>
        </w:tc>
        <w:tc>
          <w:tcPr>
            <w:tcW w:w="2249" w:type="dxa"/>
          </w:tcPr>
          <w:p w:rsidR="00E37B99" w:rsidRPr="00427819" w:rsidRDefault="00E37B99" w:rsidP="00D82DCB">
            <w:pPr>
              <w:jc w:val="left"/>
              <w:rPr>
                <w:rFonts w:cs="Arial"/>
                <w:sz w:val="16"/>
                <w:szCs w:val="16"/>
              </w:rPr>
            </w:pPr>
            <w:r w:rsidRPr="00427819">
              <w:rPr>
                <w:rFonts w:cs="Arial"/>
                <w:sz w:val="16"/>
                <w:szCs w:val="16"/>
              </w:rPr>
              <w:t>Georgia</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Géorgie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Georgien</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Georgia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HR</w:t>
            </w:r>
          </w:p>
        </w:tc>
        <w:tc>
          <w:tcPr>
            <w:tcW w:w="2249" w:type="dxa"/>
          </w:tcPr>
          <w:p w:rsidR="00E37B99" w:rsidRPr="00427819" w:rsidRDefault="00E37B99" w:rsidP="00D82DCB">
            <w:pPr>
              <w:jc w:val="left"/>
              <w:rPr>
                <w:rFonts w:cs="Arial"/>
                <w:sz w:val="16"/>
                <w:szCs w:val="16"/>
              </w:rPr>
            </w:pPr>
            <w:r w:rsidRPr="00427819">
              <w:rPr>
                <w:rFonts w:cs="Arial"/>
                <w:sz w:val="16"/>
                <w:szCs w:val="16"/>
              </w:rPr>
              <w:t>Croatia</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Croatie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Kroatien</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Croacia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HU</w:t>
            </w:r>
          </w:p>
        </w:tc>
        <w:tc>
          <w:tcPr>
            <w:tcW w:w="2249" w:type="dxa"/>
          </w:tcPr>
          <w:p w:rsidR="00E37B99" w:rsidRPr="00427819" w:rsidRDefault="00E37B99" w:rsidP="00D82DCB">
            <w:pPr>
              <w:jc w:val="left"/>
              <w:rPr>
                <w:rFonts w:cs="Arial"/>
                <w:sz w:val="16"/>
                <w:szCs w:val="16"/>
              </w:rPr>
            </w:pPr>
            <w:r w:rsidRPr="00427819">
              <w:rPr>
                <w:rFonts w:cs="Arial"/>
                <w:sz w:val="16"/>
                <w:szCs w:val="16"/>
              </w:rPr>
              <w:t>Hungary</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Hongrie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Ungarn</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Hungría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IE</w:t>
            </w:r>
          </w:p>
        </w:tc>
        <w:tc>
          <w:tcPr>
            <w:tcW w:w="2249" w:type="dxa"/>
          </w:tcPr>
          <w:p w:rsidR="00E37B99" w:rsidRPr="00427819" w:rsidRDefault="00E37B99" w:rsidP="00D82DCB">
            <w:pPr>
              <w:jc w:val="left"/>
              <w:rPr>
                <w:rFonts w:cs="Arial"/>
                <w:sz w:val="16"/>
                <w:szCs w:val="16"/>
              </w:rPr>
            </w:pPr>
            <w:r w:rsidRPr="00427819">
              <w:rPr>
                <w:rFonts w:cs="Arial"/>
                <w:sz w:val="16"/>
                <w:szCs w:val="16"/>
              </w:rPr>
              <w:t>Ireland</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Irlande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Irland</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Irlanda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IL</w:t>
            </w:r>
          </w:p>
        </w:tc>
        <w:tc>
          <w:tcPr>
            <w:tcW w:w="2249" w:type="dxa"/>
          </w:tcPr>
          <w:p w:rsidR="00E37B99" w:rsidRPr="00427819" w:rsidRDefault="00E37B99" w:rsidP="00D82DCB">
            <w:pPr>
              <w:jc w:val="left"/>
              <w:rPr>
                <w:rFonts w:cs="Arial"/>
                <w:sz w:val="16"/>
                <w:szCs w:val="16"/>
              </w:rPr>
            </w:pPr>
            <w:r w:rsidRPr="00427819">
              <w:rPr>
                <w:rFonts w:cs="Arial"/>
                <w:sz w:val="16"/>
                <w:szCs w:val="16"/>
              </w:rPr>
              <w:t>Israel</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Israël</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Israel</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Israel</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IS</w:t>
            </w:r>
          </w:p>
        </w:tc>
        <w:tc>
          <w:tcPr>
            <w:tcW w:w="2249" w:type="dxa"/>
          </w:tcPr>
          <w:p w:rsidR="00E37B99" w:rsidRPr="00427819" w:rsidRDefault="00E37B99" w:rsidP="00D82DCB">
            <w:pPr>
              <w:jc w:val="left"/>
              <w:rPr>
                <w:rFonts w:cs="Arial"/>
                <w:sz w:val="16"/>
                <w:szCs w:val="16"/>
              </w:rPr>
            </w:pPr>
            <w:r w:rsidRPr="00427819">
              <w:rPr>
                <w:rFonts w:cs="Arial"/>
                <w:sz w:val="16"/>
                <w:szCs w:val="16"/>
              </w:rPr>
              <w:t>Iceland</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Islande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Island</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Islandia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IT</w:t>
            </w:r>
          </w:p>
        </w:tc>
        <w:tc>
          <w:tcPr>
            <w:tcW w:w="2249" w:type="dxa"/>
          </w:tcPr>
          <w:p w:rsidR="00E37B99" w:rsidRPr="00427819" w:rsidRDefault="00E37B99" w:rsidP="00D82DCB">
            <w:pPr>
              <w:jc w:val="left"/>
              <w:rPr>
                <w:rFonts w:cs="Arial"/>
                <w:sz w:val="16"/>
                <w:szCs w:val="16"/>
              </w:rPr>
            </w:pPr>
            <w:r w:rsidRPr="00427819">
              <w:rPr>
                <w:rFonts w:cs="Arial"/>
                <w:sz w:val="16"/>
                <w:szCs w:val="16"/>
              </w:rPr>
              <w:t>Italy</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Italie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Italien</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Italia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sz w:val="16"/>
                <w:szCs w:val="16"/>
              </w:rPr>
            </w:pPr>
            <w:r w:rsidRPr="00D41497">
              <w:rPr>
                <w:rFonts w:cs="Arial"/>
                <w:b/>
                <w:sz w:val="16"/>
                <w:szCs w:val="16"/>
              </w:rPr>
              <w:t>JO</w:t>
            </w:r>
          </w:p>
        </w:tc>
        <w:tc>
          <w:tcPr>
            <w:tcW w:w="2249" w:type="dxa"/>
          </w:tcPr>
          <w:p w:rsidR="00E37B99" w:rsidRPr="00427819" w:rsidRDefault="00E37B99" w:rsidP="00D82DCB">
            <w:pPr>
              <w:jc w:val="left"/>
              <w:rPr>
                <w:rFonts w:cs="Arial"/>
                <w:sz w:val="16"/>
                <w:szCs w:val="16"/>
              </w:rPr>
            </w:pPr>
            <w:r w:rsidRPr="00427819">
              <w:rPr>
                <w:rFonts w:cs="Arial"/>
                <w:sz w:val="16"/>
                <w:szCs w:val="16"/>
              </w:rPr>
              <w:t>Jordan</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Jordanie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Jordanien</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Jordania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JP</w:t>
            </w:r>
          </w:p>
        </w:tc>
        <w:tc>
          <w:tcPr>
            <w:tcW w:w="2249" w:type="dxa"/>
          </w:tcPr>
          <w:p w:rsidR="00E37B99" w:rsidRPr="00427819" w:rsidRDefault="00E37B99" w:rsidP="00D82DCB">
            <w:pPr>
              <w:jc w:val="left"/>
              <w:rPr>
                <w:rFonts w:cs="Arial"/>
                <w:sz w:val="16"/>
                <w:szCs w:val="16"/>
              </w:rPr>
            </w:pPr>
            <w:r w:rsidRPr="00427819">
              <w:rPr>
                <w:rFonts w:cs="Arial"/>
                <w:sz w:val="16"/>
                <w:szCs w:val="16"/>
              </w:rPr>
              <w:t>Japan</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Japon</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Japan</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Japón</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KE</w:t>
            </w:r>
          </w:p>
        </w:tc>
        <w:tc>
          <w:tcPr>
            <w:tcW w:w="2249" w:type="dxa"/>
          </w:tcPr>
          <w:p w:rsidR="00E37B99" w:rsidRPr="00427819" w:rsidRDefault="00E37B99" w:rsidP="00D82DCB">
            <w:pPr>
              <w:jc w:val="left"/>
              <w:rPr>
                <w:rFonts w:cs="Arial"/>
                <w:sz w:val="16"/>
                <w:szCs w:val="16"/>
              </w:rPr>
            </w:pPr>
            <w:r w:rsidRPr="00427819">
              <w:rPr>
                <w:rFonts w:cs="Arial"/>
                <w:sz w:val="16"/>
                <w:szCs w:val="16"/>
              </w:rPr>
              <w:t>Kenya</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Kenya</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Kenia</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Kenya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KG</w:t>
            </w:r>
          </w:p>
        </w:tc>
        <w:tc>
          <w:tcPr>
            <w:tcW w:w="2249" w:type="dxa"/>
          </w:tcPr>
          <w:p w:rsidR="00E37B99" w:rsidRPr="00427819" w:rsidRDefault="00E37B99" w:rsidP="00D82DCB">
            <w:pPr>
              <w:jc w:val="left"/>
              <w:rPr>
                <w:rFonts w:cs="Arial"/>
                <w:sz w:val="16"/>
                <w:szCs w:val="16"/>
              </w:rPr>
            </w:pPr>
            <w:r w:rsidRPr="00427819">
              <w:rPr>
                <w:rFonts w:cs="Arial"/>
                <w:sz w:val="16"/>
                <w:szCs w:val="16"/>
              </w:rPr>
              <w:t>Kyrgyzstan</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Kirghizistan</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Kirgistan</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Kirguistán</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KR</w:t>
            </w:r>
          </w:p>
        </w:tc>
        <w:tc>
          <w:tcPr>
            <w:tcW w:w="2249" w:type="dxa"/>
          </w:tcPr>
          <w:p w:rsidR="00E37B99" w:rsidRPr="00427819" w:rsidRDefault="00E37B99" w:rsidP="00D82DCB">
            <w:pPr>
              <w:jc w:val="left"/>
              <w:rPr>
                <w:rFonts w:cs="Arial"/>
                <w:sz w:val="16"/>
                <w:szCs w:val="16"/>
              </w:rPr>
            </w:pPr>
            <w:r w:rsidRPr="00427819">
              <w:rPr>
                <w:rFonts w:cs="Arial"/>
                <w:sz w:val="16"/>
                <w:szCs w:val="16"/>
              </w:rPr>
              <w:t>Republic of Korea</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République de Corée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Republik Korea</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República de Corea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LT</w:t>
            </w:r>
          </w:p>
        </w:tc>
        <w:tc>
          <w:tcPr>
            <w:tcW w:w="2249" w:type="dxa"/>
          </w:tcPr>
          <w:p w:rsidR="00E37B99" w:rsidRPr="00427819" w:rsidRDefault="00E37B99" w:rsidP="00D82DCB">
            <w:pPr>
              <w:jc w:val="left"/>
              <w:rPr>
                <w:rFonts w:cs="Arial"/>
                <w:sz w:val="16"/>
                <w:szCs w:val="16"/>
              </w:rPr>
            </w:pPr>
            <w:r w:rsidRPr="00427819">
              <w:rPr>
                <w:rFonts w:cs="Arial"/>
                <w:sz w:val="16"/>
                <w:szCs w:val="16"/>
              </w:rPr>
              <w:t>Lithuania</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Lituanie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Litauen</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Lituania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LV</w:t>
            </w:r>
          </w:p>
        </w:tc>
        <w:tc>
          <w:tcPr>
            <w:tcW w:w="2249" w:type="dxa"/>
          </w:tcPr>
          <w:p w:rsidR="00E37B99" w:rsidRPr="00427819" w:rsidRDefault="00E37B99" w:rsidP="00D82DCB">
            <w:pPr>
              <w:jc w:val="left"/>
              <w:rPr>
                <w:rFonts w:cs="Arial"/>
                <w:sz w:val="16"/>
                <w:szCs w:val="16"/>
              </w:rPr>
            </w:pPr>
            <w:r w:rsidRPr="00427819">
              <w:rPr>
                <w:rFonts w:cs="Arial"/>
                <w:sz w:val="16"/>
                <w:szCs w:val="16"/>
              </w:rPr>
              <w:t>Latvia</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Lettonie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Lettland</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Letonia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sz w:val="16"/>
                <w:szCs w:val="16"/>
              </w:rPr>
            </w:pPr>
            <w:r w:rsidRPr="00D41497">
              <w:rPr>
                <w:rFonts w:cs="Arial"/>
                <w:b/>
                <w:sz w:val="16"/>
                <w:szCs w:val="16"/>
              </w:rPr>
              <w:t>MA</w:t>
            </w:r>
          </w:p>
        </w:tc>
        <w:tc>
          <w:tcPr>
            <w:tcW w:w="2249" w:type="dxa"/>
          </w:tcPr>
          <w:p w:rsidR="00E37B99" w:rsidRPr="00427819" w:rsidRDefault="00E37B99" w:rsidP="00D82DCB">
            <w:pPr>
              <w:jc w:val="left"/>
              <w:rPr>
                <w:rFonts w:cs="Arial"/>
                <w:sz w:val="16"/>
                <w:szCs w:val="16"/>
              </w:rPr>
            </w:pPr>
            <w:r w:rsidRPr="00427819">
              <w:rPr>
                <w:rFonts w:cs="Arial"/>
                <w:sz w:val="16"/>
                <w:szCs w:val="16"/>
              </w:rPr>
              <w:t>Morocco</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Maroc</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Marokko</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Marruecos</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MD</w:t>
            </w:r>
          </w:p>
        </w:tc>
        <w:tc>
          <w:tcPr>
            <w:tcW w:w="2249" w:type="dxa"/>
          </w:tcPr>
          <w:p w:rsidR="00E37B99" w:rsidRPr="00427819" w:rsidRDefault="00E37B99" w:rsidP="00D82DCB">
            <w:pPr>
              <w:jc w:val="left"/>
              <w:rPr>
                <w:rFonts w:cs="Arial"/>
                <w:sz w:val="16"/>
                <w:szCs w:val="16"/>
              </w:rPr>
            </w:pPr>
            <w:r w:rsidRPr="00427819">
              <w:rPr>
                <w:rFonts w:cs="Arial"/>
                <w:sz w:val="16"/>
                <w:szCs w:val="16"/>
              </w:rPr>
              <w:t>Republic of Moldova</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République de Moldova</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Republik Moldau</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República de Moldova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M</w:t>
            </w:r>
            <w:r>
              <w:rPr>
                <w:rFonts w:cs="Arial"/>
                <w:b/>
                <w:sz w:val="16"/>
                <w:szCs w:val="16"/>
              </w:rPr>
              <w:t>E</w:t>
            </w:r>
          </w:p>
        </w:tc>
        <w:tc>
          <w:tcPr>
            <w:tcW w:w="2249" w:type="dxa"/>
          </w:tcPr>
          <w:p w:rsidR="00E37B99" w:rsidRPr="00427819" w:rsidRDefault="00E37B99" w:rsidP="00D82DCB">
            <w:pPr>
              <w:jc w:val="left"/>
              <w:rPr>
                <w:rFonts w:cs="Arial"/>
                <w:sz w:val="16"/>
                <w:szCs w:val="16"/>
              </w:rPr>
            </w:pPr>
            <w:r w:rsidRPr="00427819">
              <w:rPr>
                <w:rFonts w:cs="Arial"/>
                <w:sz w:val="16"/>
                <w:szCs w:val="16"/>
              </w:rPr>
              <w:t>Montenegro</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Monténégro</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Montenegro</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Montenegro</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MK</w:t>
            </w:r>
          </w:p>
        </w:tc>
        <w:tc>
          <w:tcPr>
            <w:tcW w:w="2249" w:type="dxa"/>
          </w:tcPr>
          <w:p w:rsidR="00E37B99" w:rsidRPr="00427819" w:rsidRDefault="00E37B99" w:rsidP="00D82DCB">
            <w:pPr>
              <w:jc w:val="left"/>
              <w:rPr>
                <w:rFonts w:cs="Arial"/>
                <w:sz w:val="16"/>
                <w:szCs w:val="16"/>
              </w:rPr>
            </w:pPr>
            <w:r w:rsidRPr="00427819">
              <w:rPr>
                <w:rFonts w:cs="Arial"/>
                <w:sz w:val="16"/>
                <w:szCs w:val="16"/>
              </w:rPr>
              <w:t>The former Yugoslav Republic of Macedonia</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Ex-République yougoslave de Macédoine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Ehemalige jugoslawische Republik Mazedonien</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Ex República Yugoslava de Macedonia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MX</w:t>
            </w:r>
          </w:p>
        </w:tc>
        <w:tc>
          <w:tcPr>
            <w:tcW w:w="2249" w:type="dxa"/>
          </w:tcPr>
          <w:p w:rsidR="00E37B99" w:rsidRPr="00427819" w:rsidRDefault="00E37B99" w:rsidP="00D82DCB">
            <w:pPr>
              <w:jc w:val="left"/>
              <w:rPr>
                <w:rFonts w:cs="Arial"/>
                <w:sz w:val="16"/>
                <w:szCs w:val="16"/>
              </w:rPr>
            </w:pPr>
            <w:r w:rsidRPr="00427819">
              <w:rPr>
                <w:rFonts w:cs="Arial"/>
                <w:sz w:val="16"/>
                <w:szCs w:val="16"/>
              </w:rPr>
              <w:t>México</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Mexique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Mexiko</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México</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NI</w:t>
            </w:r>
          </w:p>
        </w:tc>
        <w:tc>
          <w:tcPr>
            <w:tcW w:w="2249" w:type="dxa"/>
          </w:tcPr>
          <w:p w:rsidR="00E37B99" w:rsidRPr="00427819" w:rsidRDefault="00E37B99" w:rsidP="00D82DCB">
            <w:pPr>
              <w:jc w:val="left"/>
              <w:rPr>
                <w:rFonts w:cs="Arial"/>
                <w:sz w:val="16"/>
                <w:szCs w:val="16"/>
              </w:rPr>
            </w:pPr>
            <w:r w:rsidRPr="00427819">
              <w:rPr>
                <w:rFonts w:cs="Arial"/>
                <w:sz w:val="16"/>
                <w:szCs w:val="16"/>
              </w:rPr>
              <w:t>Nicaragua</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Nicaragua</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Nicaragua</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Nicaragua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NL</w:t>
            </w:r>
          </w:p>
        </w:tc>
        <w:tc>
          <w:tcPr>
            <w:tcW w:w="2249" w:type="dxa"/>
          </w:tcPr>
          <w:p w:rsidR="00E37B99" w:rsidRPr="00427819" w:rsidRDefault="00E37B99" w:rsidP="00D82DCB">
            <w:pPr>
              <w:jc w:val="left"/>
              <w:rPr>
                <w:rFonts w:cs="Arial"/>
                <w:sz w:val="16"/>
                <w:szCs w:val="16"/>
              </w:rPr>
            </w:pPr>
            <w:r w:rsidRPr="00427819">
              <w:rPr>
                <w:rFonts w:cs="Arial"/>
                <w:sz w:val="16"/>
                <w:szCs w:val="16"/>
              </w:rPr>
              <w:t>Netherlands</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Pays-Bas</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Niederlande</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Países Bajos</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NO</w:t>
            </w:r>
          </w:p>
        </w:tc>
        <w:tc>
          <w:tcPr>
            <w:tcW w:w="2249" w:type="dxa"/>
          </w:tcPr>
          <w:p w:rsidR="00E37B99" w:rsidRPr="00427819" w:rsidRDefault="00E37B99" w:rsidP="00D82DCB">
            <w:pPr>
              <w:jc w:val="left"/>
              <w:rPr>
                <w:rFonts w:cs="Arial"/>
                <w:sz w:val="16"/>
                <w:szCs w:val="16"/>
              </w:rPr>
            </w:pPr>
            <w:r w:rsidRPr="00427819">
              <w:rPr>
                <w:rFonts w:cs="Arial"/>
                <w:sz w:val="16"/>
                <w:szCs w:val="16"/>
              </w:rPr>
              <w:t>Norway</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Norvège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Norwegen</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Noruega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NZ</w:t>
            </w:r>
          </w:p>
        </w:tc>
        <w:tc>
          <w:tcPr>
            <w:tcW w:w="2249" w:type="dxa"/>
          </w:tcPr>
          <w:p w:rsidR="00E37B99" w:rsidRPr="00427819" w:rsidRDefault="00E37B99" w:rsidP="00D82DCB">
            <w:pPr>
              <w:jc w:val="left"/>
              <w:rPr>
                <w:rFonts w:cs="Arial"/>
                <w:sz w:val="16"/>
                <w:szCs w:val="16"/>
              </w:rPr>
            </w:pPr>
            <w:r w:rsidRPr="00427819">
              <w:rPr>
                <w:rFonts w:cs="Arial"/>
                <w:sz w:val="16"/>
                <w:szCs w:val="16"/>
              </w:rPr>
              <w:t>New Zealand</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Nouvelle-Zélande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Neuseeland</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Nueva Zelandia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OA</w:t>
            </w:r>
          </w:p>
        </w:tc>
        <w:tc>
          <w:tcPr>
            <w:tcW w:w="2249" w:type="dxa"/>
          </w:tcPr>
          <w:p w:rsidR="00E37B99" w:rsidRPr="00427819" w:rsidRDefault="00E37B99" w:rsidP="00D82DCB">
            <w:pPr>
              <w:jc w:val="left"/>
              <w:rPr>
                <w:rFonts w:cs="Arial"/>
                <w:sz w:val="16"/>
                <w:szCs w:val="16"/>
              </w:rPr>
            </w:pPr>
            <w:r w:rsidRPr="00427819">
              <w:rPr>
                <w:rFonts w:cs="Arial"/>
                <w:sz w:val="16"/>
                <w:szCs w:val="16"/>
              </w:rPr>
              <w:t>African Intellectual Property Organization (OAPI)</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Organisation Africaine de la Propriété Intellectuelle (OAPI)</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Afrikanische Organisation für geistiges Eigentum (OAPI)</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Organización Africana de la Propiedad Intelectual (OAPI)</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OM</w:t>
            </w:r>
          </w:p>
        </w:tc>
        <w:tc>
          <w:tcPr>
            <w:tcW w:w="2249" w:type="dxa"/>
          </w:tcPr>
          <w:p w:rsidR="00E37B99" w:rsidRPr="00427819" w:rsidRDefault="00E37B99" w:rsidP="00D82DCB">
            <w:pPr>
              <w:jc w:val="left"/>
              <w:rPr>
                <w:rFonts w:cs="Arial"/>
                <w:sz w:val="16"/>
                <w:szCs w:val="16"/>
              </w:rPr>
            </w:pPr>
            <w:r w:rsidRPr="00427819">
              <w:rPr>
                <w:rFonts w:cs="Arial"/>
                <w:sz w:val="16"/>
                <w:szCs w:val="16"/>
              </w:rPr>
              <w:t>Oman</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Oman</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Oman</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Omán</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PA</w:t>
            </w:r>
          </w:p>
        </w:tc>
        <w:tc>
          <w:tcPr>
            <w:tcW w:w="2249" w:type="dxa"/>
          </w:tcPr>
          <w:p w:rsidR="00E37B99" w:rsidRPr="00427819" w:rsidRDefault="00E37B99" w:rsidP="00D82DCB">
            <w:pPr>
              <w:jc w:val="left"/>
              <w:rPr>
                <w:rFonts w:cs="Arial"/>
                <w:sz w:val="16"/>
                <w:szCs w:val="16"/>
              </w:rPr>
            </w:pPr>
            <w:r w:rsidRPr="00427819">
              <w:rPr>
                <w:rFonts w:cs="Arial"/>
                <w:sz w:val="16"/>
                <w:szCs w:val="16"/>
              </w:rPr>
              <w:t>Panama</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Panama</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Panama</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Panamá</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PE</w:t>
            </w:r>
          </w:p>
        </w:tc>
        <w:tc>
          <w:tcPr>
            <w:tcW w:w="2249" w:type="dxa"/>
          </w:tcPr>
          <w:p w:rsidR="00E37B99" w:rsidRPr="00427819" w:rsidRDefault="00E37B99" w:rsidP="00D82DCB">
            <w:pPr>
              <w:jc w:val="left"/>
              <w:rPr>
                <w:rFonts w:cs="Arial"/>
                <w:sz w:val="16"/>
                <w:szCs w:val="16"/>
              </w:rPr>
            </w:pPr>
            <w:r w:rsidRPr="00427819">
              <w:rPr>
                <w:rFonts w:cs="Arial"/>
                <w:sz w:val="16"/>
                <w:szCs w:val="16"/>
              </w:rPr>
              <w:t>Peru</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Pérou</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Peru</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Perú</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PL</w:t>
            </w:r>
          </w:p>
        </w:tc>
        <w:tc>
          <w:tcPr>
            <w:tcW w:w="2249" w:type="dxa"/>
          </w:tcPr>
          <w:p w:rsidR="00E37B99" w:rsidRPr="00427819" w:rsidRDefault="00E37B99" w:rsidP="00D82DCB">
            <w:pPr>
              <w:jc w:val="left"/>
              <w:rPr>
                <w:rFonts w:cs="Arial"/>
                <w:sz w:val="16"/>
                <w:szCs w:val="16"/>
              </w:rPr>
            </w:pPr>
            <w:r w:rsidRPr="00427819">
              <w:rPr>
                <w:rFonts w:cs="Arial"/>
                <w:sz w:val="16"/>
                <w:szCs w:val="16"/>
              </w:rPr>
              <w:t>Poland</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Pologne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Polen</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Polonia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PT</w:t>
            </w:r>
          </w:p>
        </w:tc>
        <w:tc>
          <w:tcPr>
            <w:tcW w:w="2249" w:type="dxa"/>
          </w:tcPr>
          <w:p w:rsidR="00E37B99" w:rsidRPr="00427819" w:rsidRDefault="00E37B99" w:rsidP="00D82DCB">
            <w:pPr>
              <w:jc w:val="left"/>
              <w:rPr>
                <w:rFonts w:cs="Arial"/>
                <w:sz w:val="16"/>
                <w:szCs w:val="16"/>
              </w:rPr>
            </w:pPr>
            <w:r w:rsidRPr="00427819">
              <w:rPr>
                <w:rFonts w:cs="Arial"/>
                <w:sz w:val="16"/>
                <w:szCs w:val="16"/>
              </w:rPr>
              <w:t>Portugal</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Portugal</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Portugal</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Portugal</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PY</w:t>
            </w:r>
          </w:p>
        </w:tc>
        <w:tc>
          <w:tcPr>
            <w:tcW w:w="2249" w:type="dxa"/>
          </w:tcPr>
          <w:p w:rsidR="00E37B99" w:rsidRPr="00427819" w:rsidRDefault="00E37B99" w:rsidP="00D82DCB">
            <w:pPr>
              <w:jc w:val="left"/>
              <w:rPr>
                <w:rFonts w:cs="Arial"/>
                <w:sz w:val="16"/>
                <w:szCs w:val="16"/>
              </w:rPr>
            </w:pPr>
            <w:r w:rsidRPr="00427819">
              <w:rPr>
                <w:rFonts w:cs="Arial"/>
                <w:sz w:val="16"/>
                <w:szCs w:val="16"/>
              </w:rPr>
              <w:t>Paraguay</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Paraguay</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Paraguay</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Paraguay</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QZ</w:t>
            </w:r>
          </w:p>
        </w:tc>
        <w:tc>
          <w:tcPr>
            <w:tcW w:w="2249" w:type="dxa"/>
          </w:tcPr>
          <w:p w:rsidR="00E37B99" w:rsidRPr="00427819" w:rsidRDefault="00E37B99" w:rsidP="00D82DCB">
            <w:pPr>
              <w:jc w:val="left"/>
              <w:rPr>
                <w:rFonts w:cs="Arial"/>
                <w:sz w:val="16"/>
                <w:szCs w:val="16"/>
              </w:rPr>
            </w:pPr>
            <w:r w:rsidRPr="00427819">
              <w:rPr>
                <w:rFonts w:cs="Arial"/>
                <w:sz w:val="16"/>
                <w:szCs w:val="16"/>
              </w:rPr>
              <w:t>European Union</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Union européenne</w:t>
            </w:r>
          </w:p>
        </w:tc>
        <w:tc>
          <w:tcPr>
            <w:tcW w:w="2729" w:type="dxa"/>
          </w:tcPr>
          <w:p w:rsidR="00E37B99" w:rsidRPr="00427819" w:rsidRDefault="00E37B99" w:rsidP="00D82DCB">
            <w:pPr>
              <w:keepLines/>
              <w:jc w:val="left"/>
              <w:rPr>
                <w:rFonts w:cs="Arial"/>
                <w:sz w:val="16"/>
                <w:szCs w:val="16"/>
                <w:lang w:val="de-DE"/>
              </w:rPr>
            </w:pPr>
            <w:r w:rsidRPr="00427819">
              <w:rPr>
                <w:rFonts w:cs="Arial"/>
                <w:sz w:val="16"/>
                <w:szCs w:val="16"/>
                <w:lang w:val="de-DE"/>
              </w:rPr>
              <w:t>Europäische Union</w:t>
            </w:r>
          </w:p>
        </w:tc>
        <w:tc>
          <w:tcPr>
            <w:tcW w:w="2574" w:type="dxa"/>
          </w:tcPr>
          <w:p w:rsidR="00E37B99" w:rsidRPr="00427819" w:rsidRDefault="00E37B99" w:rsidP="00D82DCB">
            <w:pPr>
              <w:keepLines/>
              <w:jc w:val="left"/>
              <w:rPr>
                <w:rFonts w:cs="Arial"/>
                <w:sz w:val="16"/>
                <w:szCs w:val="16"/>
                <w:lang w:val="es-ES"/>
              </w:rPr>
            </w:pPr>
            <w:r w:rsidRPr="00427819">
              <w:rPr>
                <w:rFonts w:cs="Arial"/>
                <w:sz w:val="16"/>
                <w:szCs w:val="16"/>
                <w:lang w:val="es-ES"/>
              </w:rPr>
              <w:t xml:space="preserve">Unión Europea </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RO</w:t>
            </w:r>
          </w:p>
        </w:tc>
        <w:tc>
          <w:tcPr>
            <w:tcW w:w="2249" w:type="dxa"/>
          </w:tcPr>
          <w:p w:rsidR="00E37B99" w:rsidRPr="00427819" w:rsidRDefault="00E37B99" w:rsidP="00D82DCB">
            <w:pPr>
              <w:jc w:val="left"/>
              <w:rPr>
                <w:rFonts w:cs="Arial"/>
                <w:sz w:val="16"/>
                <w:szCs w:val="16"/>
              </w:rPr>
            </w:pPr>
            <w:r w:rsidRPr="00427819">
              <w:rPr>
                <w:rFonts w:cs="Arial"/>
                <w:sz w:val="16"/>
                <w:szCs w:val="16"/>
              </w:rPr>
              <w:t>Romania</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Roumanie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Rumänien</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Rumania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RS</w:t>
            </w:r>
          </w:p>
        </w:tc>
        <w:tc>
          <w:tcPr>
            <w:tcW w:w="2249" w:type="dxa"/>
          </w:tcPr>
          <w:p w:rsidR="00E37B99" w:rsidRPr="00427819" w:rsidRDefault="00E37B99" w:rsidP="00D82DCB">
            <w:pPr>
              <w:jc w:val="left"/>
              <w:rPr>
                <w:rFonts w:cs="Arial"/>
                <w:sz w:val="16"/>
                <w:szCs w:val="16"/>
              </w:rPr>
            </w:pPr>
            <w:r w:rsidRPr="00427819">
              <w:rPr>
                <w:rFonts w:cs="Arial"/>
                <w:sz w:val="16"/>
                <w:szCs w:val="16"/>
              </w:rPr>
              <w:t>Serbia</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Serbie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Serbien</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Serbia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RU</w:t>
            </w:r>
          </w:p>
        </w:tc>
        <w:tc>
          <w:tcPr>
            <w:tcW w:w="2249" w:type="dxa"/>
          </w:tcPr>
          <w:p w:rsidR="00E37B99" w:rsidRPr="00427819" w:rsidRDefault="00E37B99" w:rsidP="00D82DCB">
            <w:pPr>
              <w:jc w:val="left"/>
              <w:rPr>
                <w:rFonts w:cs="Arial"/>
                <w:sz w:val="16"/>
                <w:szCs w:val="16"/>
              </w:rPr>
            </w:pPr>
            <w:r w:rsidRPr="00427819">
              <w:rPr>
                <w:rFonts w:cs="Arial"/>
                <w:sz w:val="16"/>
                <w:szCs w:val="16"/>
              </w:rPr>
              <w:t>Russian Federation</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Fédération de Russie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Russische Föderation</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Federación de Rusia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SE</w:t>
            </w:r>
          </w:p>
        </w:tc>
        <w:tc>
          <w:tcPr>
            <w:tcW w:w="2249" w:type="dxa"/>
          </w:tcPr>
          <w:p w:rsidR="00E37B99" w:rsidRPr="00427819" w:rsidRDefault="00E37B99" w:rsidP="00D82DCB">
            <w:pPr>
              <w:jc w:val="left"/>
              <w:rPr>
                <w:rFonts w:cs="Arial"/>
                <w:sz w:val="16"/>
                <w:szCs w:val="16"/>
              </w:rPr>
            </w:pPr>
            <w:r w:rsidRPr="00427819">
              <w:rPr>
                <w:rFonts w:cs="Arial"/>
                <w:sz w:val="16"/>
                <w:szCs w:val="16"/>
              </w:rPr>
              <w:t>Sweden</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Suède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Schweden</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Suecia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SG</w:t>
            </w:r>
          </w:p>
        </w:tc>
        <w:tc>
          <w:tcPr>
            <w:tcW w:w="2249" w:type="dxa"/>
          </w:tcPr>
          <w:p w:rsidR="00E37B99" w:rsidRPr="00427819" w:rsidRDefault="00E37B99" w:rsidP="00D82DCB">
            <w:pPr>
              <w:jc w:val="left"/>
              <w:rPr>
                <w:rFonts w:cs="Arial"/>
                <w:sz w:val="16"/>
                <w:szCs w:val="16"/>
              </w:rPr>
            </w:pPr>
            <w:r w:rsidRPr="00427819">
              <w:rPr>
                <w:rFonts w:cs="Arial"/>
                <w:sz w:val="16"/>
                <w:szCs w:val="16"/>
              </w:rPr>
              <w:t>Singapore</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Singapour</w:t>
            </w:r>
          </w:p>
        </w:tc>
        <w:tc>
          <w:tcPr>
            <w:tcW w:w="2729" w:type="dxa"/>
          </w:tcPr>
          <w:p w:rsidR="00E37B99" w:rsidRPr="00427819" w:rsidRDefault="00E37B99" w:rsidP="00D82DCB">
            <w:pPr>
              <w:jc w:val="left"/>
              <w:rPr>
                <w:rFonts w:cs="Arial"/>
                <w:b/>
                <w:sz w:val="16"/>
                <w:szCs w:val="16"/>
                <w:lang w:val="de-DE"/>
              </w:rPr>
            </w:pPr>
            <w:r w:rsidRPr="00427819">
              <w:rPr>
                <w:rFonts w:cs="Arial"/>
                <w:sz w:val="16"/>
                <w:szCs w:val="16"/>
                <w:lang w:val="de-DE"/>
              </w:rPr>
              <w:t>Singapur</w:t>
            </w:r>
          </w:p>
        </w:tc>
        <w:tc>
          <w:tcPr>
            <w:tcW w:w="2574" w:type="dxa"/>
          </w:tcPr>
          <w:p w:rsidR="00E37B99" w:rsidRPr="00427819" w:rsidRDefault="00E37B99" w:rsidP="00D82DCB">
            <w:pPr>
              <w:jc w:val="left"/>
              <w:rPr>
                <w:rFonts w:cs="Arial"/>
                <w:b/>
                <w:sz w:val="16"/>
                <w:szCs w:val="16"/>
                <w:lang w:val="es-ES"/>
              </w:rPr>
            </w:pPr>
            <w:r w:rsidRPr="00427819">
              <w:rPr>
                <w:rFonts w:cs="Arial"/>
                <w:sz w:val="16"/>
                <w:szCs w:val="16"/>
                <w:lang w:val="es-ES"/>
              </w:rPr>
              <w:t>Singapur</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SI</w:t>
            </w:r>
          </w:p>
        </w:tc>
        <w:tc>
          <w:tcPr>
            <w:tcW w:w="2249" w:type="dxa"/>
          </w:tcPr>
          <w:p w:rsidR="00E37B99" w:rsidRPr="00427819" w:rsidRDefault="00E37B99" w:rsidP="00D82DCB">
            <w:pPr>
              <w:jc w:val="left"/>
              <w:rPr>
                <w:rFonts w:cs="Arial"/>
                <w:sz w:val="16"/>
                <w:szCs w:val="16"/>
              </w:rPr>
            </w:pPr>
            <w:r w:rsidRPr="00427819">
              <w:rPr>
                <w:rFonts w:cs="Arial"/>
                <w:sz w:val="16"/>
                <w:szCs w:val="16"/>
              </w:rPr>
              <w:t>Slovenia</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Slovénie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Slowenien</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Eslovenia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SK</w:t>
            </w:r>
          </w:p>
        </w:tc>
        <w:tc>
          <w:tcPr>
            <w:tcW w:w="2249" w:type="dxa"/>
          </w:tcPr>
          <w:p w:rsidR="00E37B99" w:rsidRPr="00427819" w:rsidRDefault="00E37B99" w:rsidP="00D82DCB">
            <w:pPr>
              <w:jc w:val="left"/>
              <w:rPr>
                <w:rFonts w:cs="Arial"/>
                <w:sz w:val="16"/>
                <w:szCs w:val="16"/>
              </w:rPr>
            </w:pPr>
            <w:r w:rsidRPr="00427819">
              <w:rPr>
                <w:rFonts w:cs="Arial"/>
                <w:sz w:val="16"/>
                <w:szCs w:val="16"/>
              </w:rPr>
              <w:t>Slovakia</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Slovaquie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Slowakei</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Eslovaquia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TN</w:t>
            </w:r>
          </w:p>
        </w:tc>
        <w:tc>
          <w:tcPr>
            <w:tcW w:w="2249" w:type="dxa"/>
          </w:tcPr>
          <w:p w:rsidR="00E37B99" w:rsidRPr="00427819" w:rsidRDefault="00E37B99" w:rsidP="00D82DCB">
            <w:pPr>
              <w:jc w:val="left"/>
              <w:rPr>
                <w:rFonts w:cs="Arial"/>
                <w:sz w:val="16"/>
                <w:szCs w:val="16"/>
              </w:rPr>
            </w:pPr>
            <w:r w:rsidRPr="00427819">
              <w:rPr>
                <w:rFonts w:cs="Arial"/>
                <w:sz w:val="16"/>
                <w:szCs w:val="16"/>
              </w:rPr>
              <w:t>Tunisia</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Tunisie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Tunesien</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Túnez</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TR</w:t>
            </w:r>
          </w:p>
        </w:tc>
        <w:tc>
          <w:tcPr>
            <w:tcW w:w="2249" w:type="dxa"/>
          </w:tcPr>
          <w:p w:rsidR="00E37B99" w:rsidRPr="00427819" w:rsidRDefault="00E37B99" w:rsidP="00D82DCB">
            <w:pPr>
              <w:jc w:val="left"/>
              <w:rPr>
                <w:rFonts w:cs="Arial"/>
                <w:sz w:val="16"/>
                <w:szCs w:val="16"/>
              </w:rPr>
            </w:pPr>
            <w:r w:rsidRPr="00427819">
              <w:rPr>
                <w:rFonts w:cs="Arial"/>
                <w:sz w:val="16"/>
                <w:szCs w:val="16"/>
              </w:rPr>
              <w:t>Turkey</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Turquie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Türkei</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Turquía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TT</w:t>
            </w:r>
          </w:p>
        </w:tc>
        <w:tc>
          <w:tcPr>
            <w:tcW w:w="2249" w:type="dxa"/>
          </w:tcPr>
          <w:p w:rsidR="00E37B99" w:rsidRPr="00427819" w:rsidRDefault="00E37B99" w:rsidP="00D82DCB">
            <w:pPr>
              <w:jc w:val="left"/>
              <w:rPr>
                <w:rFonts w:cs="Arial"/>
                <w:sz w:val="16"/>
                <w:szCs w:val="16"/>
              </w:rPr>
            </w:pPr>
            <w:r w:rsidRPr="00427819">
              <w:rPr>
                <w:rFonts w:cs="Arial"/>
                <w:sz w:val="16"/>
                <w:szCs w:val="16"/>
              </w:rPr>
              <w:t>Trinidad and Tobago</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Trinité-et-Tobago</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Trinidad und Tobago</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Trinidad y Tobago</w:t>
            </w:r>
          </w:p>
        </w:tc>
      </w:tr>
      <w:tr w:rsidR="00E37B99" w:rsidRPr="00C520A7" w:rsidTr="00D82DCB">
        <w:trPr>
          <w:cantSplit/>
          <w:jc w:val="center"/>
        </w:trPr>
        <w:tc>
          <w:tcPr>
            <w:tcW w:w="354" w:type="dxa"/>
            <w:tcBorders>
              <w:top w:val="nil"/>
              <w:left w:val="nil"/>
              <w:bottom w:val="nil"/>
            </w:tcBorders>
            <w:shd w:val="clear" w:color="auto" w:fill="auto"/>
          </w:tcPr>
          <w:p w:rsidR="00E37B99" w:rsidRPr="00C520A7" w:rsidRDefault="00E37B99" w:rsidP="00E37B99">
            <w:pPr>
              <w:numPr>
                <w:ilvl w:val="0"/>
                <w:numId w:val="5"/>
              </w:numPr>
              <w:jc w:val="center"/>
              <w:rPr>
                <w:rFonts w:cs="Arial"/>
                <w:sz w:val="16"/>
                <w:szCs w:val="16"/>
              </w:rPr>
            </w:pPr>
          </w:p>
        </w:tc>
        <w:tc>
          <w:tcPr>
            <w:tcW w:w="543" w:type="dxa"/>
          </w:tcPr>
          <w:p w:rsidR="00E37B99" w:rsidRPr="00C520A7" w:rsidRDefault="00E37B99" w:rsidP="00D82DCB">
            <w:pPr>
              <w:jc w:val="center"/>
              <w:rPr>
                <w:rFonts w:cs="Arial"/>
                <w:b/>
                <w:sz w:val="16"/>
                <w:szCs w:val="16"/>
              </w:rPr>
            </w:pPr>
            <w:r w:rsidRPr="00C520A7">
              <w:rPr>
                <w:rFonts w:cs="Arial"/>
                <w:b/>
                <w:sz w:val="16"/>
                <w:szCs w:val="16"/>
              </w:rPr>
              <w:t>TZ</w:t>
            </w:r>
          </w:p>
        </w:tc>
        <w:tc>
          <w:tcPr>
            <w:tcW w:w="2249" w:type="dxa"/>
          </w:tcPr>
          <w:p w:rsidR="00E37B99" w:rsidRPr="00427819" w:rsidRDefault="00E37B99" w:rsidP="00D82DCB">
            <w:pPr>
              <w:jc w:val="left"/>
              <w:rPr>
                <w:rFonts w:cs="Arial"/>
                <w:sz w:val="16"/>
                <w:szCs w:val="16"/>
              </w:rPr>
            </w:pPr>
            <w:r w:rsidRPr="00427819">
              <w:rPr>
                <w:rFonts w:cs="Arial"/>
                <w:snapToGrid w:val="0"/>
                <w:color w:val="000000"/>
                <w:sz w:val="16"/>
                <w:szCs w:val="16"/>
              </w:rPr>
              <w:t>United Republic of Tanzania</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République-Unie de Tanzanie</w:t>
            </w:r>
          </w:p>
        </w:tc>
        <w:tc>
          <w:tcPr>
            <w:tcW w:w="2729" w:type="dxa"/>
          </w:tcPr>
          <w:p w:rsidR="00E37B99" w:rsidRPr="00427819" w:rsidRDefault="00E37B99" w:rsidP="00D82DCB">
            <w:pPr>
              <w:rPr>
                <w:rFonts w:cs="Arial"/>
                <w:sz w:val="16"/>
                <w:szCs w:val="16"/>
                <w:lang w:val="de-DE"/>
              </w:rPr>
            </w:pPr>
            <w:r w:rsidRPr="00427819">
              <w:rPr>
                <w:sz w:val="16"/>
                <w:szCs w:val="16"/>
                <w:lang w:val="de-DE"/>
              </w:rPr>
              <w:t>Vereinigte Republik Tansania</w:t>
            </w:r>
          </w:p>
        </w:tc>
        <w:tc>
          <w:tcPr>
            <w:tcW w:w="2574" w:type="dxa"/>
          </w:tcPr>
          <w:p w:rsidR="00E37B99" w:rsidRPr="00427819" w:rsidRDefault="00E37B99" w:rsidP="00D82DCB">
            <w:pPr>
              <w:rPr>
                <w:rFonts w:cs="Arial"/>
                <w:sz w:val="16"/>
                <w:szCs w:val="16"/>
                <w:lang w:val="es-ES"/>
              </w:rPr>
            </w:pPr>
            <w:r w:rsidRPr="00427819">
              <w:rPr>
                <w:sz w:val="16"/>
                <w:szCs w:val="16"/>
                <w:lang w:val="es-ES"/>
              </w:rPr>
              <w:t>República Unida de Tanzanía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UA</w:t>
            </w:r>
          </w:p>
        </w:tc>
        <w:tc>
          <w:tcPr>
            <w:tcW w:w="2249" w:type="dxa"/>
          </w:tcPr>
          <w:p w:rsidR="00E37B99" w:rsidRPr="00427819" w:rsidRDefault="00E37B99" w:rsidP="00D82DCB">
            <w:pPr>
              <w:jc w:val="left"/>
              <w:rPr>
                <w:rFonts w:cs="Arial"/>
                <w:sz w:val="16"/>
                <w:szCs w:val="16"/>
              </w:rPr>
            </w:pPr>
            <w:r w:rsidRPr="00427819">
              <w:rPr>
                <w:rFonts w:cs="Arial"/>
                <w:sz w:val="16"/>
                <w:szCs w:val="16"/>
              </w:rPr>
              <w:t>Ukraine</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Ukraine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Ukraine</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Ucrania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US</w:t>
            </w:r>
          </w:p>
        </w:tc>
        <w:tc>
          <w:tcPr>
            <w:tcW w:w="2249" w:type="dxa"/>
          </w:tcPr>
          <w:p w:rsidR="00E37B99" w:rsidRPr="00427819" w:rsidRDefault="00E37B99" w:rsidP="00D82DCB">
            <w:pPr>
              <w:jc w:val="left"/>
              <w:rPr>
                <w:rFonts w:cs="Arial"/>
                <w:sz w:val="16"/>
                <w:szCs w:val="16"/>
              </w:rPr>
            </w:pPr>
            <w:r w:rsidRPr="00427819">
              <w:rPr>
                <w:rFonts w:cs="Arial"/>
                <w:sz w:val="16"/>
                <w:szCs w:val="16"/>
              </w:rPr>
              <w:t>United States of America</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États</w:t>
            </w:r>
            <w:r w:rsidRPr="00427819">
              <w:rPr>
                <w:rFonts w:cs="Arial"/>
                <w:sz w:val="16"/>
                <w:szCs w:val="16"/>
                <w:lang w:val="fr-FR"/>
              </w:rPr>
              <w:noBreakHyphen/>
              <w:t>Unis d'Amérique</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Vereinigte Staaten von Amerika</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Estados Unidos de América</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UY</w:t>
            </w:r>
          </w:p>
        </w:tc>
        <w:tc>
          <w:tcPr>
            <w:tcW w:w="2249" w:type="dxa"/>
          </w:tcPr>
          <w:p w:rsidR="00E37B99" w:rsidRPr="00427819" w:rsidRDefault="00E37B99" w:rsidP="00D82DCB">
            <w:pPr>
              <w:jc w:val="left"/>
              <w:rPr>
                <w:rFonts w:cs="Arial"/>
                <w:sz w:val="16"/>
                <w:szCs w:val="16"/>
              </w:rPr>
            </w:pPr>
            <w:r w:rsidRPr="00427819">
              <w:rPr>
                <w:rFonts w:cs="Arial"/>
                <w:sz w:val="16"/>
                <w:szCs w:val="16"/>
              </w:rPr>
              <w:t>Uruguay</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Uruguay</w:t>
            </w:r>
          </w:p>
        </w:tc>
        <w:tc>
          <w:tcPr>
            <w:tcW w:w="2729" w:type="dxa"/>
          </w:tcPr>
          <w:p w:rsidR="00E37B99" w:rsidRPr="00427819" w:rsidRDefault="00E37B99" w:rsidP="00D82DCB">
            <w:pPr>
              <w:jc w:val="left"/>
              <w:rPr>
                <w:rFonts w:cs="Arial"/>
                <w:snapToGrid w:val="0"/>
                <w:sz w:val="16"/>
                <w:szCs w:val="16"/>
                <w:lang w:val="de-DE"/>
              </w:rPr>
            </w:pPr>
            <w:r w:rsidRPr="00427819">
              <w:rPr>
                <w:rFonts w:cs="Arial"/>
                <w:sz w:val="16"/>
                <w:szCs w:val="16"/>
                <w:lang w:val="de-DE"/>
              </w:rPr>
              <w:t>Uruguay</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Uruguay</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sz w:val="16"/>
                <w:szCs w:val="16"/>
              </w:rPr>
            </w:pPr>
            <w:r w:rsidRPr="00D41497">
              <w:rPr>
                <w:rFonts w:cs="Arial"/>
                <w:b/>
                <w:sz w:val="16"/>
                <w:szCs w:val="16"/>
              </w:rPr>
              <w:t>UZ</w:t>
            </w:r>
          </w:p>
        </w:tc>
        <w:tc>
          <w:tcPr>
            <w:tcW w:w="2249" w:type="dxa"/>
          </w:tcPr>
          <w:p w:rsidR="00E37B99" w:rsidRPr="00427819" w:rsidRDefault="00E37B99" w:rsidP="00D82DCB">
            <w:pPr>
              <w:jc w:val="left"/>
              <w:rPr>
                <w:rFonts w:cs="Arial"/>
                <w:snapToGrid w:val="0"/>
                <w:sz w:val="16"/>
                <w:szCs w:val="16"/>
              </w:rPr>
            </w:pPr>
            <w:r w:rsidRPr="00427819">
              <w:rPr>
                <w:rFonts w:cs="Arial"/>
                <w:snapToGrid w:val="0"/>
                <w:sz w:val="16"/>
                <w:szCs w:val="16"/>
              </w:rPr>
              <w:t>Uzbekistan</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Ouzbékistan</w:t>
            </w:r>
          </w:p>
        </w:tc>
        <w:tc>
          <w:tcPr>
            <w:tcW w:w="2729" w:type="dxa"/>
          </w:tcPr>
          <w:p w:rsidR="00E37B99" w:rsidRPr="00427819" w:rsidRDefault="00E37B99" w:rsidP="00D82DCB">
            <w:pPr>
              <w:jc w:val="left"/>
              <w:rPr>
                <w:rFonts w:cs="Arial"/>
                <w:sz w:val="16"/>
                <w:szCs w:val="16"/>
                <w:lang w:val="de-DE"/>
              </w:rPr>
            </w:pPr>
            <w:r w:rsidRPr="00427819">
              <w:rPr>
                <w:rFonts w:cs="Arial"/>
                <w:snapToGrid w:val="0"/>
                <w:sz w:val="16"/>
                <w:szCs w:val="16"/>
                <w:lang w:val="de-DE"/>
              </w:rPr>
              <w:t>Usbekistan</w:t>
            </w:r>
          </w:p>
        </w:tc>
        <w:tc>
          <w:tcPr>
            <w:tcW w:w="2574" w:type="dxa"/>
          </w:tcPr>
          <w:p w:rsidR="00E37B99" w:rsidRPr="00427819" w:rsidRDefault="00E37B99" w:rsidP="00D82DCB">
            <w:pPr>
              <w:jc w:val="left"/>
              <w:rPr>
                <w:rFonts w:cs="Arial"/>
                <w:snapToGrid w:val="0"/>
                <w:sz w:val="16"/>
                <w:szCs w:val="16"/>
                <w:lang w:val="es-ES"/>
              </w:rPr>
            </w:pPr>
            <w:r w:rsidRPr="00427819">
              <w:rPr>
                <w:rFonts w:cs="Arial"/>
                <w:snapToGrid w:val="0"/>
                <w:sz w:val="16"/>
                <w:szCs w:val="16"/>
                <w:lang w:val="es-ES"/>
              </w:rPr>
              <w:t>Uzbekistán</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VN</w:t>
            </w:r>
          </w:p>
        </w:tc>
        <w:tc>
          <w:tcPr>
            <w:tcW w:w="2249" w:type="dxa"/>
          </w:tcPr>
          <w:p w:rsidR="00E37B99" w:rsidRPr="00427819" w:rsidRDefault="00E37B99" w:rsidP="00D82DCB">
            <w:pPr>
              <w:jc w:val="left"/>
              <w:rPr>
                <w:rFonts w:cs="Arial"/>
                <w:sz w:val="16"/>
                <w:szCs w:val="16"/>
              </w:rPr>
            </w:pPr>
            <w:r w:rsidRPr="00427819">
              <w:rPr>
                <w:rFonts w:cs="Arial"/>
                <w:sz w:val="16"/>
                <w:szCs w:val="16"/>
              </w:rPr>
              <w:t>Viet Nam</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Viet Nam</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Viet Nam</w:t>
            </w:r>
          </w:p>
        </w:tc>
        <w:tc>
          <w:tcPr>
            <w:tcW w:w="2574" w:type="dxa"/>
          </w:tcPr>
          <w:p w:rsidR="00E37B99" w:rsidRPr="00427819" w:rsidRDefault="00E37B99" w:rsidP="00D82DCB">
            <w:pPr>
              <w:jc w:val="left"/>
              <w:rPr>
                <w:rFonts w:cs="Arial"/>
                <w:b/>
                <w:sz w:val="16"/>
                <w:szCs w:val="16"/>
                <w:lang w:val="es-ES"/>
              </w:rPr>
            </w:pPr>
            <w:r w:rsidRPr="00427819">
              <w:rPr>
                <w:rFonts w:cs="Arial"/>
                <w:sz w:val="16"/>
                <w:szCs w:val="16"/>
                <w:lang w:val="es-ES"/>
              </w:rPr>
              <w:t>Vietnam</w:t>
            </w:r>
          </w:p>
        </w:tc>
      </w:tr>
      <w:tr w:rsidR="00E37B99" w:rsidRPr="00D41497" w:rsidTr="00D82DCB">
        <w:trPr>
          <w:cantSplit/>
          <w:jc w:val="center"/>
        </w:trPr>
        <w:tc>
          <w:tcPr>
            <w:tcW w:w="354" w:type="dxa"/>
            <w:tcBorders>
              <w:top w:val="nil"/>
              <w:left w:val="nil"/>
              <w:bottom w:val="nil"/>
            </w:tcBorders>
            <w:shd w:val="clear" w:color="auto" w:fill="auto"/>
          </w:tcPr>
          <w:p w:rsidR="00E37B99" w:rsidRPr="00D41497" w:rsidRDefault="00E37B99" w:rsidP="00E37B99">
            <w:pPr>
              <w:numPr>
                <w:ilvl w:val="0"/>
                <w:numId w:val="5"/>
              </w:numPr>
              <w:jc w:val="center"/>
              <w:rPr>
                <w:rFonts w:cs="Arial"/>
                <w:sz w:val="16"/>
                <w:szCs w:val="16"/>
              </w:rPr>
            </w:pPr>
          </w:p>
        </w:tc>
        <w:tc>
          <w:tcPr>
            <w:tcW w:w="543" w:type="dxa"/>
          </w:tcPr>
          <w:p w:rsidR="00E37B99" w:rsidRPr="00D41497" w:rsidRDefault="00E37B99" w:rsidP="00D82DCB">
            <w:pPr>
              <w:jc w:val="center"/>
              <w:rPr>
                <w:rFonts w:cs="Arial"/>
                <w:b/>
                <w:sz w:val="16"/>
                <w:szCs w:val="16"/>
              </w:rPr>
            </w:pPr>
            <w:r w:rsidRPr="00D41497">
              <w:rPr>
                <w:rFonts w:cs="Arial"/>
                <w:b/>
                <w:sz w:val="16"/>
                <w:szCs w:val="16"/>
              </w:rPr>
              <w:t>ZA</w:t>
            </w:r>
          </w:p>
        </w:tc>
        <w:tc>
          <w:tcPr>
            <w:tcW w:w="2249" w:type="dxa"/>
          </w:tcPr>
          <w:p w:rsidR="00E37B99" w:rsidRPr="00427819" w:rsidRDefault="00E37B99" w:rsidP="00D82DCB">
            <w:pPr>
              <w:jc w:val="left"/>
              <w:rPr>
                <w:rFonts w:cs="Arial"/>
                <w:sz w:val="16"/>
                <w:szCs w:val="16"/>
              </w:rPr>
            </w:pPr>
            <w:r w:rsidRPr="00427819">
              <w:rPr>
                <w:rFonts w:cs="Arial"/>
                <w:sz w:val="16"/>
                <w:szCs w:val="16"/>
              </w:rPr>
              <w:t>South Africa</w:t>
            </w:r>
          </w:p>
        </w:tc>
        <w:tc>
          <w:tcPr>
            <w:tcW w:w="2296" w:type="dxa"/>
          </w:tcPr>
          <w:p w:rsidR="00E37B99" w:rsidRPr="00427819" w:rsidRDefault="00E37B99" w:rsidP="00D82DCB">
            <w:pPr>
              <w:jc w:val="left"/>
              <w:rPr>
                <w:rFonts w:cs="Arial"/>
                <w:sz w:val="16"/>
                <w:szCs w:val="16"/>
                <w:lang w:val="fr-FR"/>
              </w:rPr>
            </w:pPr>
            <w:r w:rsidRPr="00427819">
              <w:rPr>
                <w:rFonts w:cs="Arial"/>
                <w:sz w:val="16"/>
                <w:szCs w:val="16"/>
                <w:lang w:val="fr-FR"/>
              </w:rPr>
              <w:t>Afrique du Sud</w:t>
            </w:r>
          </w:p>
        </w:tc>
        <w:tc>
          <w:tcPr>
            <w:tcW w:w="2729" w:type="dxa"/>
          </w:tcPr>
          <w:p w:rsidR="00E37B99" w:rsidRPr="00427819" w:rsidRDefault="00E37B99" w:rsidP="00D82DCB">
            <w:pPr>
              <w:jc w:val="left"/>
              <w:rPr>
                <w:rFonts w:cs="Arial"/>
                <w:sz w:val="16"/>
                <w:szCs w:val="16"/>
                <w:lang w:val="de-DE"/>
              </w:rPr>
            </w:pPr>
            <w:r w:rsidRPr="00427819">
              <w:rPr>
                <w:rFonts w:cs="Arial"/>
                <w:sz w:val="16"/>
                <w:szCs w:val="16"/>
                <w:lang w:val="de-DE"/>
              </w:rPr>
              <w:t>Südafrika</w:t>
            </w:r>
          </w:p>
        </w:tc>
        <w:tc>
          <w:tcPr>
            <w:tcW w:w="2574" w:type="dxa"/>
          </w:tcPr>
          <w:p w:rsidR="00E37B99" w:rsidRPr="00427819" w:rsidRDefault="00E37B99" w:rsidP="00D82DCB">
            <w:pPr>
              <w:jc w:val="left"/>
              <w:rPr>
                <w:rFonts w:cs="Arial"/>
                <w:sz w:val="16"/>
                <w:szCs w:val="16"/>
                <w:lang w:val="es-ES"/>
              </w:rPr>
            </w:pPr>
            <w:r w:rsidRPr="00427819">
              <w:rPr>
                <w:rFonts w:cs="Arial"/>
                <w:sz w:val="16"/>
                <w:szCs w:val="16"/>
                <w:lang w:val="es-ES"/>
              </w:rPr>
              <w:t>Sudáfrica</w:t>
            </w:r>
          </w:p>
        </w:tc>
      </w:tr>
    </w:tbl>
    <w:p w:rsidR="004105D2" w:rsidRPr="00045134" w:rsidRDefault="004105D2" w:rsidP="004105D2">
      <w:pPr>
        <w:rPr>
          <w:lang w:val="es-ES_tradnl"/>
        </w:rPr>
      </w:pPr>
    </w:p>
    <w:p w:rsidR="00B12EAB" w:rsidRPr="00045134" w:rsidRDefault="00B12EAB" w:rsidP="004105D2">
      <w:pPr>
        <w:rPr>
          <w:lang w:val="es-ES_tradnl"/>
        </w:rPr>
      </w:pPr>
    </w:p>
    <w:p w:rsidR="004105D2" w:rsidRPr="00045134" w:rsidRDefault="004105D2" w:rsidP="004105D2">
      <w:pPr>
        <w:rPr>
          <w:lang w:val="es-ES_tradnl"/>
        </w:rPr>
      </w:pPr>
    </w:p>
    <w:p w:rsidR="004105D2" w:rsidRPr="00045134" w:rsidRDefault="004105D2" w:rsidP="004105D2">
      <w:pPr>
        <w:jc w:val="left"/>
        <w:rPr>
          <w:lang w:val="es-ES_tradnl"/>
        </w:rPr>
      </w:pPr>
    </w:p>
    <w:p w:rsidR="004105D2" w:rsidRPr="00045134" w:rsidRDefault="004105D2" w:rsidP="00AD4908">
      <w:pPr>
        <w:pStyle w:val="Heading1"/>
        <w:rPr>
          <w:lang w:val="es-ES_tradnl"/>
        </w:rPr>
      </w:pPr>
      <w:r w:rsidRPr="00045134">
        <w:rPr>
          <w:lang w:val="es-ES_tradnl"/>
        </w:rPr>
        <w:br w:type="page"/>
      </w:r>
      <w:bookmarkStart w:id="7" w:name="_Toc433275804"/>
      <w:r w:rsidRPr="00045134">
        <w:rPr>
          <w:lang w:val="es-ES_tradnl"/>
        </w:rPr>
        <w:t>CUAD</w:t>
      </w:r>
      <w:bookmarkStart w:id="8" w:name="_Hlt22967274"/>
      <w:r w:rsidRPr="00045134">
        <w:rPr>
          <w:lang w:val="es-ES_tradnl"/>
        </w:rPr>
        <w:t>R</w:t>
      </w:r>
      <w:bookmarkEnd w:id="8"/>
      <w:r w:rsidRPr="00045134">
        <w:rPr>
          <w:lang w:val="es-ES_tradnl"/>
        </w:rPr>
        <w:t>O PRINCIPAL</w:t>
      </w:r>
      <w:bookmarkEnd w:id="7"/>
    </w:p>
    <w:p w:rsidR="004105D2" w:rsidRPr="00045134" w:rsidRDefault="004105D2" w:rsidP="004105D2">
      <w:pPr>
        <w:rPr>
          <w:lang w:val="es-ES_tradnl"/>
        </w:rPr>
      </w:pPr>
    </w:p>
    <w:p w:rsidR="004105D2" w:rsidRPr="00045134" w:rsidRDefault="001C2E3D" w:rsidP="006C358E">
      <w:pPr>
        <w:spacing w:line="360" w:lineRule="auto"/>
        <w:ind w:left="567" w:hanging="567"/>
        <w:jc w:val="left"/>
        <w:rPr>
          <w:lang w:val="es-ES_tradnl"/>
        </w:rPr>
      </w:pPr>
      <w:r>
        <w:rPr>
          <w:lang w:val="es-ES_tradnl"/>
        </w:rPr>
        <w:t>Véan</w:t>
      </w:r>
      <w:r w:rsidRPr="00045134">
        <w:rPr>
          <w:lang w:val="es-ES_tradnl"/>
        </w:rPr>
        <w:t>se</w:t>
      </w:r>
      <w:r w:rsidR="004105D2" w:rsidRPr="00045134">
        <w:rPr>
          <w:lang w:val="es-ES_tradnl"/>
        </w:rPr>
        <w:t xml:space="preserve"> el documento PDF </w:t>
      </w:r>
      <w:r w:rsidR="006C358E">
        <w:rPr>
          <w:lang w:val="es-ES_tradnl"/>
        </w:rPr>
        <w:t xml:space="preserve">o la tabla Excel disponibles </w:t>
      </w:r>
      <w:r w:rsidR="004105D2" w:rsidRPr="00045134">
        <w:rPr>
          <w:lang w:val="es-ES_tradnl"/>
        </w:rPr>
        <w:t>en la página</w:t>
      </w:r>
      <w:r w:rsidR="006C358E">
        <w:rPr>
          <w:lang w:val="es-ES_tradnl"/>
        </w:rPr>
        <w:t xml:space="preserve">: </w:t>
      </w:r>
      <w:r w:rsidR="004105D2" w:rsidRPr="00045134">
        <w:rPr>
          <w:lang w:val="es-ES_tradnl"/>
        </w:rPr>
        <w:t xml:space="preserve"> </w:t>
      </w:r>
      <w:hyperlink r:id="rId10" w:history="1">
        <w:r w:rsidR="00F05472" w:rsidRPr="003A53C8">
          <w:rPr>
            <w:rStyle w:val="Hyperlink"/>
          </w:rPr>
          <w:t>http://www.upov.int/meetings/es/details.jsp?meeting_id=40044</w:t>
        </w:r>
      </w:hyperlink>
      <w:r w:rsidR="00983AFB">
        <w:t xml:space="preserve">  </w:t>
      </w:r>
    </w:p>
    <w:p w:rsidR="004105D2" w:rsidRPr="00045134" w:rsidRDefault="004105D2" w:rsidP="004105D2">
      <w:pPr>
        <w:rPr>
          <w:lang w:val="es-ES_tradnl"/>
        </w:rPr>
      </w:pPr>
    </w:p>
    <w:p w:rsidR="004105D2" w:rsidRPr="00045134" w:rsidRDefault="004105D2" w:rsidP="004105D2">
      <w:pPr>
        <w:rPr>
          <w:lang w:val="es-ES_tradnl"/>
        </w:rPr>
        <w:sectPr w:rsidR="004105D2" w:rsidRPr="00045134" w:rsidSect="00AB6DD4">
          <w:headerReference w:type="default" r:id="rId11"/>
          <w:pgSz w:w="11907" w:h="16840" w:code="9"/>
          <w:pgMar w:top="510" w:right="1134" w:bottom="1134" w:left="1134" w:header="510" w:footer="624" w:gutter="0"/>
          <w:cols w:space="720"/>
          <w:titlePg/>
        </w:sectPr>
      </w:pPr>
    </w:p>
    <w:p w:rsidR="004105D2" w:rsidRPr="00045134" w:rsidRDefault="004105D2" w:rsidP="00AD4908">
      <w:pPr>
        <w:pStyle w:val="Heading1"/>
        <w:rPr>
          <w:lang w:val="es-ES_tradnl"/>
        </w:rPr>
      </w:pPr>
      <w:bookmarkStart w:id="9" w:name="_Toc433275805"/>
      <w:r w:rsidRPr="00045134">
        <w:rPr>
          <w:lang w:val="es-ES_tradnl"/>
        </w:rPr>
        <w:t>NOTAS CLASIFICADAS POR MIEMBROS DE LA UNIÓN</w:t>
      </w:r>
      <w:bookmarkEnd w:id="9"/>
    </w:p>
    <w:p w:rsidR="004105D2" w:rsidRPr="00045134" w:rsidRDefault="004105D2" w:rsidP="004105D2">
      <w:pPr>
        <w:rPr>
          <w:lang w:val="es-ES_tradnl"/>
        </w:rPr>
      </w:pPr>
    </w:p>
    <w:p w:rsidR="004105D2" w:rsidRPr="00045134" w:rsidRDefault="004105D2" w:rsidP="004105D2">
      <w:pPr>
        <w:rPr>
          <w:lang w:val="es-ES_tradnl"/>
        </w:rPr>
      </w:pPr>
    </w:p>
    <w:p w:rsidR="004105D2" w:rsidRPr="00045134" w:rsidRDefault="004105D2" w:rsidP="004105D2">
      <w:pPr>
        <w:keepNext/>
        <w:numPr>
          <w:ilvl w:val="0"/>
          <w:numId w:val="4"/>
        </w:numPr>
        <w:spacing w:after="240"/>
        <w:rPr>
          <w:i/>
          <w:lang w:val="es-ES_tradnl"/>
        </w:rPr>
      </w:pPr>
      <w:r w:rsidRPr="00045134">
        <w:rPr>
          <w:i/>
          <w:u w:val="single"/>
          <w:lang w:val="es-ES_tradnl"/>
        </w:rPr>
        <w:t>AR / ARGENTINA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Ley de semillas y creaciones fitogenéticas (N</w:t>
      </w:r>
      <w:r w:rsidRPr="00045134">
        <w:rPr>
          <w:vertAlign w:val="superscript"/>
          <w:lang w:val="es-ES_tradnl"/>
        </w:rPr>
        <w:t>o</w:t>
      </w:r>
      <w:r w:rsidRPr="00045134">
        <w:rPr>
          <w:lang w:val="es-ES_tradnl"/>
        </w:rPr>
        <w:t xml:space="preserve"> 20.247, de 30 de marzo de 1973) no contiene ninguna disposición que limite la protección a unos géneros o a unas especies determinadas.</w:t>
      </w:r>
    </w:p>
    <w:p w:rsidR="004105D2" w:rsidRPr="00045134" w:rsidRDefault="004105D2" w:rsidP="004105D2">
      <w:pPr>
        <w:keepNext/>
        <w:numPr>
          <w:ilvl w:val="0"/>
          <w:numId w:val="4"/>
        </w:numPr>
        <w:spacing w:after="240"/>
        <w:rPr>
          <w:i/>
          <w:lang w:val="es-ES_tradnl"/>
        </w:rPr>
      </w:pPr>
      <w:r w:rsidRPr="00045134">
        <w:rPr>
          <w:i/>
          <w:u w:val="single"/>
          <w:lang w:val="es-ES_tradnl"/>
        </w:rPr>
        <w:t>AU / AUSTRALIA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Según el Artículo 3.1) de la Ley sobre los derechos de obtentor de 1994, la palabra “planta” incluye en el sentido de dicha Ley los champiñones y algas, pero no incluye las bacterias, bacteroides, micoplasmas, virus, viroides y bacteriófagos.</w:t>
      </w:r>
    </w:p>
    <w:p w:rsidR="004105D2" w:rsidRPr="00045134" w:rsidRDefault="004105D2" w:rsidP="004105D2">
      <w:pPr>
        <w:keepNext/>
        <w:numPr>
          <w:ilvl w:val="0"/>
          <w:numId w:val="4"/>
        </w:numPr>
        <w:spacing w:after="240"/>
        <w:rPr>
          <w:i/>
          <w:lang w:val="es-ES_tradnl"/>
        </w:rPr>
      </w:pPr>
      <w:r w:rsidRPr="00045134">
        <w:rPr>
          <w:i/>
          <w:u w:val="single"/>
          <w:lang w:val="es-ES_tradnl"/>
        </w:rPr>
        <w:t>BG / BULGARIA</w:t>
      </w:r>
    </w:p>
    <w:p w:rsidR="004105D2" w:rsidRPr="00045134" w:rsidRDefault="004105D2" w:rsidP="004105D2">
      <w:pPr>
        <w:keepNext/>
        <w:spacing w:after="24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Según la Ley sobre la Protección de las Obtenciones Vegetales y Animales (19 de septiembre de 1996), la protección se extiende a todos los géneros y especies vegetales.</w:t>
      </w:r>
    </w:p>
    <w:p w:rsidR="004105D2" w:rsidRPr="00045134" w:rsidRDefault="004105D2" w:rsidP="004105D2">
      <w:pPr>
        <w:keepNext/>
        <w:numPr>
          <w:ilvl w:val="0"/>
          <w:numId w:val="4"/>
        </w:numPr>
        <w:spacing w:after="240"/>
        <w:rPr>
          <w:i/>
          <w:lang w:val="es-ES_tradnl"/>
        </w:rPr>
      </w:pPr>
      <w:r w:rsidRPr="00045134">
        <w:rPr>
          <w:i/>
          <w:u w:val="single"/>
          <w:lang w:val="es-ES_tradnl"/>
        </w:rPr>
        <w:t>BO / BOLIVIA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El ámbito de aplicación de la legislación nacional se define en el Artículo 2 de la Decisión N</w:t>
      </w:r>
      <w:r w:rsidRPr="00045134">
        <w:rPr>
          <w:vertAlign w:val="superscript"/>
          <w:lang w:val="es-ES_tradnl"/>
        </w:rPr>
        <w:t>o</w:t>
      </w:r>
      <w:r w:rsidRPr="00045134">
        <w:rPr>
          <w:lang w:val="es-ES_tradnl"/>
        </w:rPr>
        <w:t xml:space="preserve"> 345 (de 21 de octubre de 1993) de la Comisión del Acuerdo de Cartagena como “todos los géneros y especies botánicas siempre que su cultivo, posesión o utilización no se encuentren prohibidos por razones de salud humana, animal o vegetal”. </w:t>
      </w:r>
    </w:p>
    <w:p w:rsidR="004105D2" w:rsidRPr="00045134" w:rsidRDefault="004105D2" w:rsidP="004105D2">
      <w:pPr>
        <w:keepNext/>
        <w:numPr>
          <w:ilvl w:val="0"/>
          <w:numId w:val="4"/>
        </w:numPr>
        <w:spacing w:after="240"/>
        <w:rPr>
          <w:i/>
          <w:lang w:val="es-ES_tradnl"/>
        </w:rPr>
      </w:pPr>
      <w:r w:rsidRPr="00045134">
        <w:rPr>
          <w:i/>
          <w:u w:val="single"/>
          <w:lang w:val="es-ES_tradnl"/>
        </w:rPr>
        <w:t>BR / BRASIL</w:t>
      </w:r>
    </w:p>
    <w:p w:rsidR="004105D2" w:rsidRPr="00045134" w:rsidRDefault="004105D2" w:rsidP="004105D2">
      <w:pPr>
        <w:keepNext/>
        <w:spacing w:after="240"/>
        <w:rPr>
          <w:lang w:val="es-ES_tradnl"/>
        </w:rPr>
      </w:pPr>
      <w:r w:rsidRPr="00045134">
        <w:rPr>
          <w:u w:val="single"/>
          <w:lang w:val="es-ES_tradnl"/>
        </w:rPr>
        <w:t>Eucalyptus</w:t>
      </w:r>
      <w:r w:rsidRPr="00045134">
        <w:rPr>
          <w:lang w:val="es-ES_tradnl"/>
        </w:rPr>
        <w:t xml:space="preserve"> hace referencia al subgénero:  Symphyomyrthus;  secciones:  Transversaria;  Exsertaria;  Maidenaria.</w:t>
      </w:r>
    </w:p>
    <w:p w:rsidR="004105D2" w:rsidRPr="00045134" w:rsidRDefault="004105D2" w:rsidP="004105D2">
      <w:pPr>
        <w:spacing w:after="200"/>
        <w:rPr>
          <w:u w:val="single"/>
          <w:lang w:val="es-ES_tradnl"/>
        </w:rPr>
      </w:pPr>
      <w:r w:rsidRPr="00045134">
        <w:rPr>
          <w:u w:val="single"/>
          <w:lang w:val="es-ES_tradnl"/>
        </w:rPr>
        <w:t>Pennisetum purpureum</w:t>
      </w:r>
      <w:r w:rsidRPr="00045134">
        <w:rPr>
          <w:lang w:val="es-ES_tradnl"/>
        </w:rPr>
        <w:t>:  la protección se refiere a Pennisetum purpureum incluidos los híbridos con otras especies de Pennisetum.</w:t>
      </w:r>
    </w:p>
    <w:p w:rsidR="004105D2" w:rsidRPr="00045134" w:rsidRDefault="004105D2" w:rsidP="004105D2">
      <w:pPr>
        <w:spacing w:after="480"/>
        <w:rPr>
          <w:lang w:val="es-ES_tradnl"/>
        </w:rPr>
      </w:pPr>
      <w:r w:rsidRPr="00045134">
        <w:rPr>
          <w:u w:val="single"/>
          <w:lang w:val="es-ES_tradnl"/>
        </w:rPr>
        <w:t>Pyrus L.</w:t>
      </w:r>
      <w:r w:rsidRPr="00045134">
        <w:rPr>
          <w:lang w:val="es-ES_tradnl"/>
        </w:rPr>
        <w:t xml:space="preserve"> se refiere a las variedades portainjertos.</w:t>
      </w:r>
    </w:p>
    <w:p w:rsidR="004105D2" w:rsidRPr="00045134" w:rsidRDefault="004105D2" w:rsidP="004105D2">
      <w:pPr>
        <w:keepNext/>
        <w:numPr>
          <w:ilvl w:val="0"/>
          <w:numId w:val="4"/>
        </w:numPr>
        <w:spacing w:after="240"/>
        <w:rPr>
          <w:i/>
          <w:lang w:val="es-ES_tradnl"/>
        </w:rPr>
      </w:pPr>
      <w:r w:rsidRPr="00045134">
        <w:rPr>
          <w:i/>
          <w:u w:val="single"/>
          <w:lang w:val="es-ES_tradnl"/>
        </w:rPr>
        <w:t>BY / B</w:t>
      </w:r>
      <w:r w:rsidR="005324EB" w:rsidRPr="00045134">
        <w:rPr>
          <w:i/>
          <w:u w:val="single"/>
          <w:lang w:val="es-ES_tradnl"/>
        </w:rPr>
        <w:t>E</w:t>
      </w:r>
      <w:r w:rsidRPr="00045134">
        <w:rPr>
          <w:i/>
          <w:u w:val="single"/>
          <w:lang w:val="es-ES_tradnl"/>
        </w:rPr>
        <w:t>LAR</w:t>
      </w:r>
      <w:r w:rsidR="005324EB" w:rsidRPr="00045134">
        <w:rPr>
          <w:i/>
          <w:u w:val="single"/>
          <w:lang w:val="es-ES_tradnl"/>
        </w:rPr>
        <w:t>Ú</w:t>
      </w:r>
      <w:r w:rsidRPr="00045134">
        <w:rPr>
          <w:i/>
          <w:u w:val="single"/>
          <w:lang w:val="es-ES_tradnl"/>
        </w:rPr>
        <w:t>S</w:t>
      </w:r>
    </w:p>
    <w:p w:rsidR="004105D2" w:rsidRPr="00045134" w:rsidRDefault="00AB6DD4" w:rsidP="004105D2">
      <w:pPr>
        <w:keepNext/>
        <w:spacing w:after="240"/>
        <w:rPr>
          <w:lang w:val="es-ES_tradnl"/>
        </w:rPr>
      </w:pPr>
      <w:r w:rsidRPr="00045134">
        <w:rPr>
          <w:u w:val="single"/>
          <w:lang w:val="es-ES_tradnl"/>
        </w:rPr>
        <w:t>Nota general</w:t>
      </w:r>
    </w:p>
    <w:p w:rsidR="004105D2" w:rsidRPr="00045134" w:rsidRDefault="005324EB" w:rsidP="008D5F58">
      <w:pPr>
        <w:spacing w:after="480"/>
        <w:rPr>
          <w:lang w:val="es-ES_tradnl"/>
        </w:rPr>
      </w:pPr>
      <w:r w:rsidRPr="00045134">
        <w:rPr>
          <w:lang w:val="es-ES_tradnl"/>
        </w:rPr>
        <w:t xml:space="preserve">Según la Ley </w:t>
      </w:r>
      <w:r w:rsidR="008D5F58" w:rsidRPr="00045134">
        <w:rPr>
          <w:lang w:val="es-ES_tradnl"/>
        </w:rPr>
        <w:t xml:space="preserve">de </w:t>
      </w:r>
      <w:r w:rsidRPr="00045134">
        <w:rPr>
          <w:lang w:val="es-ES_tradnl"/>
        </w:rPr>
        <w:t xml:space="preserve">Adhesión de la República de Belarús al Convenio Internacional para la Protección de las Obtenciones Vegetales, Belarús protege </w:t>
      </w:r>
      <w:r w:rsidR="00197006" w:rsidRPr="00045134">
        <w:rPr>
          <w:lang w:val="es-ES_tradnl"/>
        </w:rPr>
        <w:t xml:space="preserve">todos los géneros y especies vegetales </w:t>
      </w:r>
      <w:r w:rsidRPr="00045134">
        <w:rPr>
          <w:lang w:val="es-ES_tradnl"/>
        </w:rPr>
        <w:t>desde el 5 de </w:t>
      </w:r>
      <w:r w:rsidR="008D5F58" w:rsidRPr="00045134">
        <w:rPr>
          <w:lang w:val="es-ES_tradnl"/>
        </w:rPr>
        <w:t>enero </w:t>
      </w:r>
      <w:r w:rsidRPr="00045134">
        <w:rPr>
          <w:lang w:val="es-ES_tradnl"/>
        </w:rPr>
        <w:t>de </w:t>
      </w:r>
      <w:r w:rsidR="00197006" w:rsidRPr="00045134">
        <w:rPr>
          <w:lang w:val="es-ES_tradnl"/>
        </w:rPr>
        <w:t>2013.</w:t>
      </w:r>
    </w:p>
    <w:p w:rsidR="004105D2" w:rsidRPr="00045134" w:rsidRDefault="004105D2" w:rsidP="004105D2">
      <w:pPr>
        <w:keepNext/>
        <w:numPr>
          <w:ilvl w:val="0"/>
          <w:numId w:val="4"/>
        </w:numPr>
        <w:spacing w:after="240"/>
        <w:rPr>
          <w:i/>
          <w:lang w:val="es-ES_tradnl"/>
        </w:rPr>
      </w:pPr>
      <w:r w:rsidRPr="00045134">
        <w:rPr>
          <w:i/>
          <w:u w:val="single"/>
          <w:lang w:val="es-ES_tradnl"/>
        </w:rPr>
        <w:t>CA / CANADÁ</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AB6DD4">
      <w:pPr>
        <w:spacing w:after="480"/>
        <w:rPr>
          <w:lang w:val="es-ES_tradnl"/>
        </w:rPr>
      </w:pPr>
      <w:r w:rsidRPr="00045134">
        <w:rPr>
          <w:lang w:val="es-ES_tradnl"/>
        </w:rPr>
        <w:t>Según el Reglamento sobre la protección de las obtenciones vegetales, la protección se extiende a todas las especies del reino vegetal, con excepción de las algas, las bacterias y los champiñones.</w:t>
      </w:r>
    </w:p>
    <w:p w:rsidR="004105D2" w:rsidRPr="00045134" w:rsidRDefault="004105D2" w:rsidP="004105D2">
      <w:pPr>
        <w:keepNext/>
        <w:numPr>
          <w:ilvl w:val="0"/>
          <w:numId w:val="4"/>
        </w:numPr>
        <w:spacing w:after="240"/>
        <w:rPr>
          <w:i/>
          <w:lang w:val="es-ES_tradnl"/>
        </w:rPr>
      </w:pPr>
      <w:r w:rsidRPr="00045134">
        <w:rPr>
          <w:i/>
          <w:u w:val="single"/>
          <w:lang w:val="es-ES_tradnl"/>
        </w:rPr>
        <w:t>CH / SUIZA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géneros y especies.</w:t>
      </w:r>
    </w:p>
    <w:p w:rsidR="004105D2" w:rsidRPr="00045134" w:rsidRDefault="004105D2" w:rsidP="004105D2">
      <w:pPr>
        <w:keepNext/>
        <w:numPr>
          <w:ilvl w:val="0"/>
          <w:numId w:val="4"/>
        </w:numPr>
        <w:spacing w:after="240"/>
        <w:rPr>
          <w:i/>
          <w:lang w:val="es-ES_tradnl"/>
        </w:rPr>
      </w:pPr>
      <w:r w:rsidRPr="00045134">
        <w:rPr>
          <w:i/>
          <w:u w:val="single"/>
          <w:lang w:val="es-ES_tradnl"/>
        </w:rPr>
        <w:t>CL / CHILE</w:t>
      </w:r>
    </w:p>
    <w:p w:rsidR="004105D2" w:rsidRPr="00045134" w:rsidRDefault="004105D2" w:rsidP="004105D2">
      <w:pPr>
        <w:spacing w:after="480"/>
        <w:outlineLvl w:val="0"/>
        <w:rPr>
          <w:lang w:val="es-ES_tradnl"/>
        </w:rPr>
      </w:pPr>
      <w:r w:rsidRPr="00045134">
        <w:rPr>
          <w:lang w:val="es-ES_tradnl"/>
        </w:rPr>
        <w:t>Según la Ley que Regula Derechos de Obtentores de Nuevas Variedades Vegetales (N</w:t>
      </w:r>
      <w:r w:rsidRPr="00045134">
        <w:rPr>
          <w:vertAlign w:val="superscript"/>
          <w:lang w:val="es-ES_tradnl"/>
        </w:rPr>
        <w:t>o </w:t>
      </w:r>
      <w:r w:rsidRPr="00045134">
        <w:rPr>
          <w:lang w:val="es-ES_tradnl"/>
        </w:rPr>
        <w:t>19.342 de 17 de octubre de 1994) “el derecho de obtentor se puede ejercer sobre todos los géneros y especies botánicos”.</w:t>
      </w:r>
    </w:p>
    <w:p w:rsidR="004105D2" w:rsidRPr="00045134" w:rsidRDefault="004105D2" w:rsidP="004105D2">
      <w:pPr>
        <w:keepNext/>
        <w:numPr>
          <w:ilvl w:val="0"/>
          <w:numId w:val="4"/>
        </w:numPr>
        <w:spacing w:after="240"/>
        <w:rPr>
          <w:i/>
          <w:lang w:val="es-ES_tradnl"/>
        </w:rPr>
      </w:pPr>
      <w:r w:rsidRPr="00045134">
        <w:rPr>
          <w:i/>
          <w:u w:val="single"/>
          <w:lang w:val="es-ES_tradnl"/>
        </w:rPr>
        <w:t>CO / COLOMBIA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Según el Articulo 1 del Decreto N</w:t>
      </w:r>
      <w:r w:rsidRPr="00045134">
        <w:rPr>
          <w:vertAlign w:val="superscript"/>
          <w:lang w:val="es-ES_tradnl"/>
        </w:rPr>
        <w:t>o</w:t>
      </w:r>
      <w:r w:rsidRPr="00045134">
        <w:rPr>
          <w:lang w:val="es-ES_tradnl"/>
        </w:rPr>
        <w:t xml:space="preserve"> 533 de 8 de marzo de 1994, la protección se extiende a todas las variedades cultivadas de los géneros y especies botánicas siempre que su cultivo, posesión o utilización no se encuentren prohibidos por razones de salud humana, animal o vegetal, pero no se aplica a las especies silvestres, es decir aquellas especies o individuos vegetales que no se han plantado o mejorado por el hombre.</w:t>
      </w:r>
    </w:p>
    <w:p w:rsidR="004105D2" w:rsidRPr="00045134" w:rsidRDefault="004105D2" w:rsidP="004105D2">
      <w:pPr>
        <w:keepNext/>
        <w:numPr>
          <w:ilvl w:val="0"/>
          <w:numId w:val="4"/>
        </w:numPr>
        <w:spacing w:after="240"/>
        <w:rPr>
          <w:i/>
          <w:lang w:val="es-ES_tradnl"/>
        </w:rPr>
      </w:pPr>
      <w:r w:rsidRPr="00045134">
        <w:rPr>
          <w:i/>
          <w:u w:val="single"/>
          <w:lang w:val="es-ES_tradnl"/>
        </w:rPr>
        <w:t>CR / COSTA RICA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Según el Articulo 2 de la Ley N</w:t>
      </w:r>
      <w:r w:rsidRPr="00045134">
        <w:rPr>
          <w:vertAlign w:val="superscript"/>
          <w:lang w:val="es-ES_tradnl"/>
        </w:rPr>
        <w:t>o</w:t>
      </w:r>
      <w:r w:rsidRPr="00045134">
        <w:rPr>
          <w:lang w:val="es-ES_tradnl"/>
        </w:rPr>
        <w:t xml:space="preserve"> 8631 de 6 de marzo de 2008, modificada por la Ley N</w:t>
      </w:r>
      <w:r w:rsidRPr="00045134">
        <w:rPr>
          <w:vertAlign w:val="superscript"/>
          <w:lang w:val="es-ES_tradnl"/>
        </w:rPr>
        <w:t>o </w:t>
      </w:r>
      <w:r w:rsidRPr="00045134">
        <w:rPr>
          <w:lang w:val="es-ES_tradnl"/>
        </w:rPr>
        <w:t>8686 de 21 de noviembre de 2008, la protección se extiende a las variedades de todos los géneros y especies vegetales.</w:t>
      </w:r>
    </w:p>
    <w:p w:rsidR="004105D2" w:rsidRPr="00045134" w:rsidRDefault="004105D2" w:rsidP="004105D2">
      <w:pPr>
        <w:keepNext/>
        <w:numPr>
          <w:ilvl w:val="0"/>
          <w:numId w:val="4"/>
        </w:numPr>
        <w:spacing w:after="240"/>
        <w:rPr>
          <w:i/>
          <w:lang w:val="es-ES_tradnl"/>
        </w:rPr>
      </w:pPr>
      <w:r w:rsidRPr="00045134">
        <w:rPr>
          <w:i/>
          <w:u w:val="single"/>
          <w:lang w:val="es-ES_tradnl"/>
        </w:rPr>
        <w:t>CZ / REPÚBLICA CHECA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taxones del reino vegetal (</w:t>
      </w:r>
      <w:r w:rsidRPr="00045134">
        <w:rPr>
          <w:i/>
          <w:lang w:val="es-ES_tradnl"/>
        </w:rPr>
        <w:t>Act No. 408/2000 Coll. of October 25, 2000, on the Protection of Plant Variety Rights</w:t>
      </w:r>
      <w:r w:rsidRPr="00045134">
        <w:rPr>
          <w:lang w:val="es-ES_tradnl"/>
        </w:rPr>
        <w:t>).</w:t>
      </w:r>
    </w:p>
    <w:p w:rsidR="004105D2" w:rsidRPr="00045134" w:rsidRDefault="004105D2" w:rsidP="004105D2">
      <w:pPr>
        <w:keepNext/>
        <w:numPr>
          <w:ilvl w:val="0"/>
          <w:numId w:val="4"/>
        </w:numPr>
        <w:spacing w:after="240"/>
        <w:rPr>
          <w:i/>
          <w:lang w:val="es-ES_tradnl"/>
        </w:rPr>
      </w:pPr>
      <w:r w:rsidRPr="00045134">
        <w:rPr>
          <w:i/>
          <w:u w:val="single"/>
          <w:lang w:val="es-ES_tradnl"/>
        </w:rPr>
        <w:t>DE / ALEMANIA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taxones del reino vegetal (Primera Ley de Enmienda, de 27 de marzo de 1992, de la Ley sobre la protección de las variedades vegetales).</w:t>
      </w:r>
    </w:p>
    <w:p w:rsidR="004105D2" w:rsidRPr="00045134" w:rsidRDefault="004105D2" w:rsidP="004105D2">
      <w:pPr>
        <w:keepNext/>
        <w:numPr>
          <w:ilvl w:val="0"/>
          <w:numId w:val="4"/>
        </w:numPr>
        <w:spacing w:after="240"/>
        <w:rPr>
          <w:i/>
          <w:lang w:val="es-ES_tradnl"/>
        </w:rPr>
      </w:pPr>
      <w:r w:rsidRPr="00045134">
        <w:rPr>
          <w:i/>
          <w:u w:val="single"/>
          <w:lang w:val="es-ES_tradnl"/>
        </w:rPr>
        <w:t>DK / DINAMARCA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géneros y especies vegetales (Ley sobre Novedades Vegetales, modificada por la Ley N</w:t>
      </w:r>
      <w:r w:rsidRPr="00045134">
        <w:rPr>
          <w:vertAlign w:val="superscript"/>
          <w:lang w:val="es-ES_tradnl"/>
        </w:rPr>
        <w:t>o</w:t>
      </w:r>
      <w:r w:rsidRPr="00045134">
        <w:rPr>
          <w:lang w:val="es-ES_tradnl"/>
        </w:rPr>
        <w:t xml:space="preserve"> 1086 de 20 de diciembre de 1995 y por última vez por la Ley No 967 de 4 de diciembre de 2002).</w:t>
      </w:r>
    </w:p>
    <w:p w:rsidR="004105D2" w:rsidRPr="00045134" w:rsidRDefault="004105D2" w:rsidP="004105D2">
      <w:pPr>
        <w:keepNext/>
        <w:numPr>
          <w:ilvl w:val="0"/>
          <w:numId w:val="4"/>
        </w:numPr>
        <w:spacing w:after="240"/>
        <w:rPr>
          <w:i/>
          <w:lang w:val="es-ES_tradnl"/>
        </w:rPr>
      </w:pPr>
      <w:r w:rsidRPr="00045134">
        <w:rPr>
          <w:i/>
          <w:u w:val="single"/>
          <w:lang w:val="es-ES_tradnl"/>
        </w:rPr>
        <w:t>EC / ECUADOR</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El ámbito de aplicación de la legislación nacional se define en el Artículo 2 de la Decisión N</w:t>
      </w:r>
      <w:r w:rsidRPr="00045134">
        <w:rPr>
          <w:vertAlign w:val="superscript"/>
          <w:lang w:val="es-ES_tradnl"/>
        </w:rPr>
        <w:t>o</w:t>
      </w:r>
      <w:r w:rsidRPr="00045134">
        <w:rPr>
          <w:lang w:val="es-ES_tradnl"/>
        </w:rPr>
        <w:t xml:space="preserve"> 345 (de 21 de octubre de 1993) de la Comisión del Acuerdo de Cartagena como “todos los géneros y especies botánicas siempre que su cultivo, posesión o utilización no se encuentren prohibidos por razones de salud humana, animal o vegetal”.  Además, el Artículo 1 del Decreto N</w:t>
      </w:r>
      <w:r w:rsidRPr="00045134">
        <w:rPr>
          <w:vertAlign w:val="superscript"/>
          <w:lang w:val="es-ES_tradnl"/>
        </w:rPr>
        <w:t>o</w:t>
      </w:r>
      <w:r w:rsidRPr="00045134">
        <w:rPr>
          <w:lang w:val="es-ES_tradnl"/>
        </w:rPr>
        <w:t xml:space="preserve"> 3708 de 10 de abril de 1996 por el que se establece el reglamento de dicha Decisión precisa que se exime de protección a las especies silvestres que no han sido plantadas o mejoradas por el hombre.</w:t>
      </w:r>
    </w:p>
    <w:p w:rsidR="004105D2" w:rsidRPr="00045134" w:rsidRDefault="004105D2" w:rsidP="004105D2">
      <w:pPr>
        <w:keepNext/>
        <w:numPr>
          <w:ilvl w:val="0"/>
          <w:numId w:val="4"/>
        </w:numPr>
        <w:spacing w:after="240"/>
        <w:rPr>
          <w:i/>
          <w:lang w:val="es-ES_tradnl"/>
        </w:rPr>
      </w:pPr>
      <w:r w:rsidRPr="00045134">
        <w:rPr>
          <w:i/>
          <w:u w:val="single"/>
          <w:lang w:val="es-ES_tradnl"/>
        </w:rPr>
        <w:t>EE / ESTONIA</w:t>
      </w:r>
    </w:p>
    <w:p w:rsidR="004105D2" w:rsidRPr="00045134" w:rsidRDefault="004105D2" w:rsidP="004105D2">
      <w:pPr>
        <w:keepNext/>
        <w:spacing w:after="24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 xml:space="preserve">Según el </w:t>
      </w:r>
      <w:r w:rsidRPr="00045134">
        <w:rPr>
          <w:i/>
          <w:lang w:val="es-ES_tradnl"/>
        </w:rPr>
        <w:t>Plant Variety Rights Act RT I 1998, 36/37, 553</w:t>
      </w:r>
      <w:r w:rsidRPr="00045134">
        <w:rPr>
          <w:lang w:val="es-ES_tradnl"/>
        </w:rPr>
        <w:t xml:space="preserve">, del 1 de julio de 1998, modificado por el </w:t>
      </w:r>
      <w:r w:rsidRPr="00045134">
        <w:rPr>
          <w:i/>
          <w:lang w:val="es-ES_tradnl"/>
        </w:rPr>
        <w:t>Act RT I 2000, 10,56</w:t>
      </w:r>
      <w:r w:rsidRPr="00045134">
        <w:rPr>
          <w:lang w:val="es-ES_tradnl"/>
        </w:rPr>
        <w:t>, del 1 de marzo de 2000, la protección se extiende a todos los géneros y especies vegetales.</w:t>
      </w:r>
    </w:p>
    <w:p w:rsidR="004105D2" w:rsidRPr="00045134" w:rsidRDefault="004105D2" w:rsidP="004105D2">
      <w:pPr>
        <w:keepNext/>
        <w:numPr>
          <w:ilvl w:val="0"/>
          <w:numId w:val="4"/>
        </w:numPr>
        <w:spacing w:after="240"/>
        <w:rPr>
          <w:i/>
          <w:lang w:val="es-ES_tradnl"/>
        </w:rPr>
      </w:pPr>
      <w:r w:rsidRPr="00045134">
        <w:rPr>
          <w:i/>
          <w:u w:val="single"/>
          <w:lang w:val="es-ES_tradnl"/>
        </w:rPr>
        <w:t>ES / ESPAÑA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Según la Ley 3/2000, de 7 de enero, de régimen jurídico de la protección de las obtenciones vegetales, entrada en vigor el 10 de abril de 2000, la protección se extiende a todos los géneros y especies vegetales, incluidos los híbridos de géneros o de especies.</w:t>
      </w:r>
    </w:p>
    <w:p w:rsidR="004105D2" w:rsidRPr="00045134" w:rsidRDefault="004105D2" w:rsidP="004105D2">
      <w:pPr>
        <w:keepNext/>
        <w:numPr>
          <w:ilvl w:val="0"/>
          <w:numId w:val="4"/>
        </w:numPr>
        <w:spacing w:after="240"/>
        <w:rPr>
          <w:i/>
          <w:lang w:val="es-ES_tradnl"/>
        </w:rPr>
      </w:pPr>
      <w:r w:rsidRPr="00045134">
        <w:rPr>
          <w:i/>
          <w:u w:val="single"/>
          <w:lang w:val="es-ES_tradnl"/>
        </w:rPr>
        <w:t>FI / FINLANDIA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géneros y especies.</w:t>
      </w:r>
    </w:p>
    <w:p w:rsidR="004105D2" w:rsidRPr="00045134" w:rsidRDefault="004105D2" w:rsidP="004105D2">
      <w:pPr>
        <w:keepNext/>
        <w:numPr>
          <w:ilvl w:val="0"/>
          <w:numId w:val="4"/>
        </w:numPr>
        <w:spacing w:after="240"/>
        <w:rPr>
          <w:i/>
          <w:lang w:val="es-ES_tradnl"/>
        </w:rPr>
      </w:pPr>
      <w:r w:rsidRPr="00045134">
        <w:rPr>
          <w:i/>
          <w:u w:val="single"/>
          <w:lang w:val="es-ES_tradnl"/>
        </w:rPr>
        <w:t>FR / FRANCIA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concede a toda variedad perteneciente a una especie del reino vegetal (Decreto N</w:t>
      </w:r>
      <w:r w:rsidRPr="00045134">
        <w:rPr>
          <w:vertAlign w:val="superscript"/>
          <w:lang w:val="es-ES_tradnl"/>
        </w:rPr>
        <w:t>o</w:t>
      </w:r>
      <w:r w:rsidRPr="00045134">
        <w:rPr>
          <w:lang w:val="es-ES_tradnl"/>
        </w:rPr>
        <w:t xml:space="preserve"> 95-1407, de 28 de diciembre de 1995, por el que se modifica el Código de Propiedad Intelectual (Parte Reglamentaria) y que trata del ámbito de aplicación de los certificados de obtención vegetal y de la duración y el alcance del derecho de obtentor).</w:t>
      </w:r>
    </w:p>
    <w:p w:rsidR="004105D2" w:rsidRPr="00045134" w:rsidRDefault="004105D2" w:rsidP="004105D2">
      <w:pPr>
        <w:keepNext/>
        <w:numPr>
          <w:ilvl w:val="0"/>
          <w:numId w:val="4"/>
        </w:numPr>
        <w:spacing w:after="240"/>
        <w:rPr>
          <w:i/>
          <w:lang w:val="es-ES_tradnl"/>
        </w:rPr>
      </w:pPr>
      <w:r w:rsidRPr="00045134">
        <w:rPr>
          <w:i/>
          <w:u w:val="single"/>
          <w:lang w:val="es-ES_tradnl"/>
        </w:rPr>
        <w:t>GB / REINO UNIDO</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géneros y especies vegetales (Ley sobre variedades vegetales de 1997).</w:t>
      </w:r>
    </w:p>
    <w:p w:rsidR="004105D2" w:rsidRPr="00045134" w:rsidRDefault="004105D2" w:rsidP="004105D2">
      <w:pPr>
        <w:keepNext/>
        <w:numPr>
          <w:ilvl w:val="0"/>
          <w:numId w:val="4"/>
        </w:numPr>
        <w:spacing w:after="240"/>
        <w:rPr>
          <w:i/>
          <w:lang w:val="es-ES_tradnl"/>
        </w:rPr>
      </w:pPr>
      <w:r w:rsidRPr="00045134">
        <w:rPr>
          <w:i/>
          <w:u w:val="single"/>
          <w:lang w:val="es-ES_tradnl"/>
        </w:rPr>
        <w:t>GE / GEORGIA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En el artículo 1 de la Ley de Georgia para la protección de las obtenciones vegetales se establece que la Ley “[...] se aplica a todos los géneros botánicos y especies vegetales”, en consonancia con el artícul</w:t>
      </w:r>
    </w:p>
    <w:p w:rsidR="004105D2" w:rsidRPr="00045134" w:rsidRDefault="004105D2" w:rsidP="004105D2">
      <w:pPr>
        <w:keepNext/>
        <w:numPr>
          <w:ilvl w:val="0"/>
          <w:numId w:val="4"/>
        </w:numPr>
        <w:spacing w:after="240"/>
        <w:rPr>
          <w:i/>
          <w:u w:val="single"/>
          <w:lang w:val="es-ES_tradnl"/>
        </w:rPr>
      </w:pPr>
      <w:r w:rsidRPr="00045134">
        <w:rPr>
          <w:i/>
          <w:u w:val="single"/>
          <w:lang w:val="es-ES_tradnl"/>
        </w:rPr>
        <w:t>HU / HUNGRÍA</w:t>
      </w:r>
    </w:p>
    <w:p w:rsidR="004105D2" w:rsidRPr="00045134" w:rsidRDefault="004105D2" w:rsidP="004105D2">
      <w:pPr>
        <w:keepNext/>
        <w:spacing w:after="24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Ley N</w:t>
      </w:r>
      <w:r w:rsidRPr="00045134">
        <w:rPr>
          <w:vertAlign w:val="superscript"/>
          <w:lang w:val="es-ES_tradnl"/>
        </w:rPr>
        <w:t>o</w:t>
      </w:r>
      <w:r w:rsidRPr="00045134">
        <w:rPr>
          <w:lang w:val="es-ES_tradnl"/>
        </w:rPr>
        <w:t xml:space="preserve"> XXXIII de 25 de abril de 1995 sobre la protección de las invenciones por patentes no contiene ninguna disposición que limite la protección a unos géneros o a unas especies determinados.</w:t>
      </w:r>
    </w:p>
    <w:p w:rsidR="004105D2" w:rsidRPr="00045134" w:rsidRDefault="004105D2" w:rsidP="004105D2">
      <w:pPr>
        <w:keepNext/>
        <w:numPr>
          <w:ilvl w:val="0"/>
          <w:numId w:val="4"/>
        </w:numPr>
        <w:spacing w:after="240"/>
        <w:rPr>
          <w:i/>
          <w:lang w:val="es-ES_tradnl"/>
        </w:rPr>
      </w:pPr>
      <w:r w:rsidRPr="00045134">
        <w:rPr>
          <w:i/>
          <w:u w:val="single"/>
          <w:lang w:val="es-ES_tradnl"/>
        </w:rPr>
        <w:t>IE / IRLANDA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El 8 de diciembre de 2011, el Gobierno de Irlanda depositó su instrumento de ratificación del Acta de 1991 del Convenio de la UPOV.  El Acta de 1991 entró en vigor para Irlanda el 8 de enero de 2012, un mes después el deposito de su instrumento de ratificación.  Según la notificación depositada junto con el instrumento de ratificación, la legislación sobre derechos de obtentores de Irlanda se aplica a todos los géneros y especies.</w:t>
      </w:r>
    </w:p>
    <w:p w:rsidR="004105D2" w:rsidRPr="00045134" w:rsidRDefault="004105D2" w:rsidP="004105D2">
      <w:pPr>
        <w:keepNext/>
        <w:numPr>
          <w:ilvl w:val="0"/>
          <w:numId w:val="4"/>
        </w:numPr>
        <w:spacing w:after="240"/>
        <w:rPr>
          <w:i/>
          <w:lang w:val="es-ES_tradnl"/>
        </w:rPr>
      </w:pPr>
      <w:r w:rsidRPr="00045134">
        <w:rPr>
          <w:i/>
          <w:u w:val="single"/>
          <w:lang w:val="es-ES_tradnl"/>
        </w:rPr>
        <w:t>IL / ISRAEL</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Ley sobre los derechos de los obtentores de variedades vegetales modificada por última vez el 23 de febrero de 1996 se aplica a todos los géneros y especies botánicos.</w:t>
      </w:r>
    </w:p>
    <w:p w:rsidR="004105D2" w:rsidRPr="00045134" w:rsidRDefault="004105D2" w:rsidP="004105D2">
      <w:pPr>
        <w:keepNext/>
        <w:numPr>
          <w:ilvl w:val="0"/>
          <w:numId w:val="4"/>
        </w:numPr>
        <w:spacing w:after="240"/>
        <w:rPr>
          <w:i/>
          <w:lang w:val="es-ES_tradnl"/>
        </w:rPr>
      </w:pPr>
      <w:r w:rsidRPr="00045134">
        <w:rPr>
          <w:i/>
          <w:u w:val="single"/>
          <w:lang w:val="es-ES_tradnl"/>
        </w:rPr>
        <w:t>IT / ITALIA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Según el Articulo 28 del Decreto legislativo N</w:t>
      </w:r>
      <w:r w:rsidRPr="00045134">
        <w:rPr>
          <w:vertAlign w:val="superscript"/>
          <w:lang w:val="es-ES_tradnl"/>
        </w:rPr>
        <w:t>o</w:t>
      </w:r>
      <w:r w:rsidRPr="00045134">
        <w:rPr>
          <w:lang w:val="es-ES_tradnl"/>
        </w:rPr>
        <w:t xml:space="preserve"> 455 del 3 de noviembre de 1998, la protección se extiende a todos los géneros y especies botánicos.</w:t>
      </w:r>
    </w:p>
    <w:p w:rsidR="004105D2" w:rsidRPr="00045134" w:rsidRDefault="004105D2" w:rsidP="004105D2">
      <w:pPr>
        <w:keepNext/>
        <w:numPr>
          <w:ilvl w:val="0"/>
          <w:numId w:val="4"/>
        </w:numPr>
        <w:spacing w:after="240"/>
        <w:rPr>
          <w:i/>
          <w:lang w:val="es-ES_tradnl"/>
        </w:rPr>
      </w:pPr>
      <w:r w:rsidRPr="00045134">
        <w:rPr>
          <w:i/>
          <w:u w:val="single"/>
          <w:lang w:val="es-ES_tradnl"/>
        </w:rPr>
        <w:t>JP / JAPÓN</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rPr>
          <w:lang w:val="es-ES_tradnl"/>
        </w:rPr>
      </w:pPr>
      <w:r w:rsidRPr="00045134">
        <w:rPr>
          <w:lang w:val="es-ES_tradnl"/>
        </w:rPr>
        <w:t>La Ley sobre semillas y plantas (N</w:t>
      </w:r>
      <w:r w:rsidRPr="00045134">
        <w:rPr>
          <w:vertAlign w:val="superscript"/>
          <w:lang w:val="es-ES_tradnl"/>
        </w:rPr>
        <w:t>o</w:t>
      </w:r>
      <w:r w:rsidRPr="00045134">
        <w:rPr>
          <w:lang w:val="es-ES_tradnl"/>
        </w:rPr>
        <w:t xml:space="preserve"> 83, de 29 de mayo de 1998) se aplica a todos “las plantas agrícolas, forestales y acuáticas” de “espermatofitos (plantas con semillas), pteridofitos (helechos), briofitos (musgos) y algas multicelulares” así como de los champiñones enumerados en el cuadro siguiente.</w:t>
      </w:r>
    </w:p>
    <w:p w:rsidR="004105D2" w:rsidRPr="00045134" w:rsidRDefault="004105D2" w:rsidP="004105D2">
      <w:pPr>
        <w:rPr>
          <w:lang w:val="es-ES_tradnl"/>
        </w:rPr>
      </w:pPr>
    </w:p>
    <w:tbl>
      <w:tblPr>
        <w:tblW w:w="982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276"/>
        <w:gridCol w:w="1559"/>
        <w:gridCol w:w="1843"/>
        <w:gridCol w:w="1417"/>
      </w:tblGrid>
      <w:tr w:rsidR="004105D2" w:rsidRPr="00045134" w:rsidTr="00AB6DD4">
        <w:trPr>
          <w:cantSplit/>
          <w:tblHeader/>
        </w:trPr>
        <w:tc>
          <w:tcPr>
            <w:tcW w:w="2310" w:type="dxa"/>
            <w:tcBorders>
              <w:top w:val="single" w:sz="4" w:space="0" w:color="auto"/>
              <w:bottom w:val="single" w:sz="4" w:space="0" w:color="auto"/>
            </w:tcBorders>
            <w:shd w:val="pct10" w:color="auto" w:fill="FFFFFF"/>
          </w:tcPr>
          <w:p w:rsidR="004105D2" w:rsidRPr="00045134" w:rsidRDefault="004105D2" w:rsidP="00AB6DD4">
            <w:pPr>
              <w:pStyle w:val="Header"/>
              <w:spacing w:before="40" w:after="20" w:line="220" w:lineRule="exact"/>
              <w:jc w:val="left"/>
              <w:rPr>
                <w:rFonts w:cs="Arial"/>
                <w:b/>
                <w:sz w:val="16"/>
                <w:lang w:val="es-ES_tradnl"/>
              </w:rPr>
            </w:pPr>
            <w:r w:rsidRPr="00045134">
              <w:rPr>
                <w:rFonts w:cs="Arial"/>
                <w:b/>
                <w:sz w:val="16"/>
                <w:lang w:val="es-ES_tradnl"/>
              </w:rPr>
              <w:t>Latine</w:t>
            </w:r>
          </w:p>
        </w:tc>
        <w:tc>
          <w:tcPr>
            <w:tcW w:w="1418" w:type="dxa"/>
            <w:tcBorders>
              <w:top w:val="single" w:sz="4" w:space="0" w:color="auto"/>
              <w:bottom w:val="single" w:sz="4" w:space="0" w:color="auto"/>
            </w:tcBorders>
            <w:shd w:val="pct10" w:color="auto" w:fill="FFFFFF"/>
          </w:tcPr>
          <w:p w:rsidR="004105D2" w:rsidRPr="00045134" w:rsidRDefault="004105D2" w:rsidP="00AB6DD4">
            <w:pPr>
              <w:spacing w:before="40" w:after="20" w:line="220" w:lineRule="exact"/>
              <w:jc w:val="left"/>
              <w:rPr>
                <w:rFonts w:cs="Arial"/>
                <w:b/>
                <w:sz w:val="16"/>
                <w:lang w:val="es-ES_tradnl"/>
              </w:rPr>
            </w:pPr>
            <w:r w:rsidRPr="00045134">
              <w:rPr>
                <w:rFonts w:cs="Arial"/>
                <w:b/>
                <w:sz w:val="16"/>
                <w:lang w:val="es-ES_tradnl"/>
              </w:rPr>
              <w:t>Japonais</w:t>
            </w:r>
          </w:p>
        </w:tc>
        <w:tc>
          <w:tcPr>
            <w:tcW w:w="1276" w:type="dxa"/>
            <w:tcBorders>
              <w:top w:val="single" w:sz="4" w:space="0" w:color="auto"/>
              <w:bottom w:val="single" w:sz="4" w:space="0" w:color="auto"/>
            </w:tcBorders>
            <w:shd w:val="pct10" w:color="auto" w:fill="FFFFFF"/>
          </w:tcPr>
          <w:p w:rsidR="004105D2" w:rsidRPr="00045134" w:rsidRDefault="004105D2" w:rsidP="00AB6DD4">
            <w:pPr>
              <w:spacing w:before="40" w:after="20" w:line="220" w:lineRule="exact"/>
              <w:jc w:val="left"/>
              <w:rPr>
                <w:rFonts w:cs="Arial"/>
                <w:b/>
                <w:sz w:val="16"/>
                <w:lang w:val="es-ES_tradnl"/>
              </w:rPr>
            </w:pPr>
            <w:r w:rsidRPr="00045134">
              <w:rPr>
                <w:rFonts w:cs="Arial"/>
                <w:b/>
                <w:sz w:val="16"/>
                <w:lang w:val="es-ES_tradnl"/>
              </w:rPr>
              <w:t>English</w:t>
            </w:r>
          </w:p>
        </w:tc>
        <w:tc>
          <w:tcPr>
            <w:tcW w:w="1559" w:type="dxa"/>
            <w:tcBorders>
              <w:top w:val="single" w:sz="4" w:space="0" w:color="auto"/>
              <w:bottom w:val="single" w:sz="4" w:space="0" w:color="auto"/>
            </w:tcBorders>
            <w:shd w:val="pct10" w:color="auto" w:fill="FFFFFF"/>
          </w:tcPr>
          <w:p w:rsidR="004105D2" w:rsidRPr="00045134" w:rsidRDefault="004105D2" w:rsidP="00AB6DD4">
            <w:pPr>
              <w:spacing w:before="40" w:after="20" w:line="220" w:lineRule="exact"/>
              <w:jc w:val="left"/>
              <w:rPr>
                <w:rFonts w:cs="Arial"/>
                <w:b/>
                <w:sz w:val="16"/>
                <w:lang w:val="es-ES_tradnl"/>
              </w:rPr>
            </w:pPr>
            <w:r w:rsidRPr="00045134">
              <w:rPr>
                <w:rFonts w:cs="Arial"/>
                <w:b/>
                <w:sz w:val="16"/>
                <w:lang w:val="es-ES_tradnl"/>
              </w:rPr>
              <w:t>Français</w:t>
            </w:r>
          </w:p>
        </w:tc>
        <w:tc>
          <w:tcPr>
            <w:tcW w:w="1843" w:type="dxa"/>
            <w:tcBorders>
              <w:top w:val="single" w:sz="4" w:space="0" w:color="auto"/>
              <w:bottom w:val="single" w:sz="4" w:space="0" w:color="auto"/>
            </w:tcBorders>
            <w:shd w:val="pct10" w:color="auto" w:fill="FFFFFF"/>
          </w:tcPr>
          <w:p w:rsidR="004105D2" w:rsidRPr="00045134" w:rsidRDefault="004105D2" w:rsidP="00AB6DD4">
            <w:pPr>
              <w:spacing w:before="40" w:after="20" w:line="220" w:lineRule="exact"/>
              <w:jc w:val="left"/>
              <w:rPr>
                <w:rFonts w:cs="Arial"/>
                <w:b/>
                <w:sz w:val="16"/>
                <w:lang w:val="es-ES_tradnl"/>
              </w:rPr>
            </w:pPr>
            <w:r w:rsidRPr="00045134">
              <w:rPr>
                <w:rFonts w:cs="Arial"/>
                <w:b/>
                <w:sz w:val="16"/>
                <w:lang w:val="es-ES_tradnl"/>
              </w:rPr>
              <w:t>Deutsch</w:t>
            </w:r>
          </w:p>
        </w:tc>
        <w:tc>
          <w:tcPr>
            <w:tcW w:w="1417" w:type="dxa"/>
            <w:tcBorders>
              <w:top w:val="single" w:sz="4" w:space="0" w:color="auto"/>
              <w:bottom w:val="single" w:sz="4" w:space="0" w:color="auto"/>
            </w:tcBorders>
            <w:shd w:val="pct10" w:color="auto" w:fill="FFFFFF"/>
          </w:tcPr>
          <w:p w:rsidR="004105D2" w:rsidRPr="00045134" w:rsidRDefault="004105D2" w:rsidP="00AB6DD4">
            <w:pPr>
              <w:spacing w:before="40" w:after="20" w:line="220" w:lineRule="exact"/>
              <w:jc w:val="left"/>
              <w:rPr>
                <w:rFonts w:cs="Arial"/>
                <w:b/>
                <w:sz w:val="16"/>
                <w:lang w:val="es-ES_tradnl"/>
              </w:rPr>
            </w:pPr>
            <w:r w:rsidRPr="00045134">
              <w:rPr>
                <w:rFonts w:cs="Arial"/>
                <w:b/>
                <w:sz w:val="16"/>
                <w:lang w:val="es-ES_tradnl"/>
              </w:rPr>
              <w:t>Español</w:t>
            </w:r>
          </w:p>
        </w:tc>
      </w:tr>
      <w:tr w:rsidR="004105D2" w:rsidRPr="00045134" w:rsidTr="00AB6DD4">
        <w:trPr>
          <w:cantSplit/>
        </w:trPr>
        <w:tc>
          <w:tcPr>
            <w:tcW w:w="2310" w:type="dxa"/>
            <w:tcBorders>
              <w:top w:val="nil"/>
            </w:tcBorders>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Agaricus bisporus</w:t>
            </w:r>
            <w:r w:rsidRPr="00045134">
              <w:rPr>
                <w:rFonts w:cs="Arial"/>
                <w:sz w:val="16"/>
                <w:lang w:val="es-ES_tradnl"/>
              </w:rPr>
              <w:t xml:space="preserve"> (Lange) Sing.</w:t>
            </w:r>
          </w:p>
        </w:tc>
        <w:tc>
          <w:tcPr>
            <w:tcW w:w="1418" w:type="dxa"/>
            <w:tcBorders>
              <w:top w:val="nil"/>
            </w:tcBorders>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Tsukuritake</w:t>
            </w:r>
          </w:p>
        </w:tc>
        <w:tc>
          <w:tcPr>
            <w:tcW w:w="1276" w:type="dxa"/>
            <w:tcBorders>
              <w:top w:val="nil"/>
            </w:tcBorders>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Mushroom</w:t>
            </w:r>
          </w:p>
        </w:tc>
        <w:tc>
          <w:tcPr>
            <w:tcW w:w="1559" w:type="dxa"/>
            <w:tcBorders>
              <w:top w:val="nil"/>
            </w:tcBorders>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Champignon de couche</w:t>
            </w:r>
          </w:p>
        </w:tc>
        <w:tc>
          <w:tcPr>
            <w:tcW w:w="1843" w:type="dxa"/>
            <w:tcBorders>
              <w:top w:val="nil"/>
            </w:tcBorders>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Champignon</w:t>
            </w:r>
          </w:p>
        </w:tc>
        <w:tc>
          <w:tcPr>
            <w:tcW w:w="1417" w:type="dxa"/>
            <w:tcBorders>
              <w:top w:val="nil"/>
            </w:tcBorders>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Champiñón</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Agaricus blazei</w:t>
            </w:r>
            <w:r w:rsidRPr="00045134">
              <w:rPr>
                <w:rFonts w:cs="Arial"/>
                <w:sz w:val="16"/>
                <w:lang w:val="es-ES_tradnl"/>
              </w:rPr>
              <w:t xml:space="preserve"> Murr.</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Hinematsutake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Agrocybe cylindracea</w:t>
            </w:r>
            <w:r w:rsidRPr="00045134">
              <w:rPr>
                <w:rFonts w:cs="Arial"/>
                <w:sz w:val="16"/>
                <w:lang w:val="es-ES_tradnl"/>
              </w:rPr>
              <w:t xml:space="preserve"> (Fr.) Gill.</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Yanagimatsutake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Pholiote du peu</w:t>
            </w:r>
            <w:r w:rsidRPr="00045134">
              <w:rPr>
                <w:rFonts w:cs="Arial"/>
                <w:sz w:val="16"/>
                <w:lang w:val="es-ES_tradnl"/>
              </w:rPr>
              <w:softHyphen/>
              <w:t>plier, Pivoulade</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Südlicher Schüppling</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i/>
                <w:sz w:val="16"/>
                <w:lang w:val="es-ES_tradnl"/>
              </w:rPr>
            </w:pPr>
            <w:r w:rsidRPr="00045134">
              <w:rPr>
                <w:rFonts w:cs="Arial"/>
                <w:i/>
                <w:sz w:val="16"/>
                <w:lang w:val="es-ES_tradnl"/>
              </w:rPr>
              <w:t>Auricularia auricula-judae</w:t>
            </w:r>
            <w:r w:rsidRPr="00045134">
              <w:rPr>
                <w:rFonts w:cs="Arial"/>
                <w:sz w:val="16"/>
                <w:lang w:val="es-ES_tradnl"/>
              </w:rPr>
              <w:t xml:space="preserve"> (Fr.) Quél.</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Kikurage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Jew’s Ear</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Oreille de Judas</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Judasohr, Holunder</w:t>
            </w:r>
            <w:r w:rsidRPr="00045134">
              <w:rPr>
                <w:rFonts w:cs="Arial"/>
                <w:sz w:val="16"/>
                <w:lang w:val="es-ES_tradnl"/>
              </w:rPr>
              <w:softHyphen/>
              <w:t>schwamm</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Auricularia polytricha</w:t>
            </w:r>
            <w:r w:rsidRPr="00045134">
              <w:rPr>
                <w:rFonts w:cs="Arial"/>
                <w:sz w:val="16"/>
                <w:lang w:val="es-ES_tradnl"/>
              </w:rPr>
              <w:t xml:space="preserve"> (Mont.) Sacc. </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Aragekikurage</w:t>
            </w:r>
          </w:p>
        </w:tc>
        <w:tc>
          <w:tcPr>
            <w:tcW w:w="1276" w:type="dxa"/>
          </w:tcPr>
          <w:p w:rsidR="004105D2" w:rsidRPr="00045134" w:rsidRDefault="004105D2" w:rsidP="00AB6DD4">
            <w:pPr>
              <w:spacing w:before="40" w:after="20" w:line="220" w:lineRule="exact"/>
              <w:jc w:val="left"/>
              <w:rPr>
                <w:rFonts w:cs="Arial"/>
                <w:b/>
                <w:sz w:val="16"/>
                <w:lang w:val="es-ES_tradnl"/>
              </w:rPr>
            </w:pPr>
            <w:r w:rsidRPr="00045134">
              <w:rPr>
                <w:rFonts w:cs="Arial"/>
                <w:sz w:val="16"/>
                <w:lang w:val="es-ES_tradnl"/>
              </w:rPr>
              <w:t>Jew’s Ear</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Oreille de Judas</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Judasohr, Holunder</w:t>
            </w:r>
            <w:r w:rsidRPr="00045134">
              <w:rPr>
                <w:rFonts w:cs="Arial"/>
                <w:sz w:val="16"/>
                <w:lang w:val="es-ES_tradnl"/>
              </w:rPr>
              <w:softHyphen/>
              <w:t>schwamm</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 xml:space="preserve">Flammulina velutipes </w:t>
            </w:r>
            <w:r w:rsidRPr="00045134">
              <w:rPr>
                <w:rFonts w:cs="Arial"/>
                <w:sz w:val="16"/>
                <w:lang w:val="es-ES_tradnl"/>
              </w:rPr>
              <w:t>(Fr.) Quél.</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Enokitake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Velvet-footed collybia</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Flammuline à pied velouté</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Grifola frondosa</w:t>
            </w:r>
            <w:r w:rsidRPr="00045134">
              <w:rPr>
                <w:rFonts w:cs="Arial"/>
                <w:sz w:val="16"/>
                <w:lang w:val="es-ES_tradnl"/>
              </w:rPr>
              <w:t xml:space="preserve"> (Fr.) S.F. Gray</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Maitake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Hen of the Woods</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Poule de bois</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Laubporling, Klapperschwamm</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Hericium erinaceus</w:t>
            </w:r>
            <w:r w:rsidRPr="00045134">
              <w:rPr>
                <w:rFonts w:cs="Arial"/>
                <w:sz w:val="16"/>
                <w:lang w:val="es-ES_tradnl"/>
              </w:rPr>
              <w:t xml:space="preserve"> (Fr.) Pers.</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Yamabushitake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Hypsizygus marmoreus</w:t>
            </w:r>
            <w:r w:rsidRPr="00045134">
              <w:rPr>
                <w:rFonts w:cs="Arial"/>
                <w:sz w:val="16"/>
                <w:lang w:val="es-ES_tradnl"/>
              </w:rPr>
              <w:t xml:space="preserve"> (Peck) Bigelow (syn. : </w:t>
            </w:r>
            <w:r w:rsidRPr="00045134">
              <w:rPr>
                <w:rFonts w:cs="Arial"/>
                <w:i/>
                <w:sz w:val="16"/>
                <w:lang w:val="es-ES_tradnl"/>
              </w:rPr>
              <w:t>Lyophyllum ulmarium</w:t>
            </w:r>
            <w:r w:rsidRPr="00045134">
              <w:rPr>
                <w:rFonts w:cs="Arial"/>
                <w:sz w:val="16"/>
                <w:lang w:val="es-ES_tradnl"/>
              </w:rPr>
              <w:t xml:space="preserve"> (Fr.) Kühn.)</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Bunashimeji</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Hypsizygus ulmarius</w:t>
            </w:r>
            <w:r w:rsidRPr="00045134">
              <w:rPr>
                <w:rFonts w:cs="Arial"/>
                <w:sz w:val="16"/>
                <w:lang w:val="es-ES_tradnl"/>
              </w:rPr>
              <w:t xml:space="preserve"> (Bull. Fr.) Redhed (syn.: </w:t>
            </w:r>
            <w:r w:rsidRPr="00045134">
              <w:rPr>
                <w:rFonts w:cs="Arial"/>
                <w:i/>
                <w:sz w:val="16"/>
                <w:lang w:val="es-ES_tradnl"/>
              </w:rPr>
              <w:t>Lyophyllum ulmarium</w:t>
            </w:r>
            <w:r w:rsidRPr="00045134">
              <w:rPr>
                <w:rFonts w:cs="Arial"/>
                <w:sz w:val="16"/>
                <w:lang w:val="es-ES_tradnl"/>
              </w:rPr>
              <w:t xml:space="preserve"> (Fr.) Kühn.)</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Shirotamogitake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Elm Oyster</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Lentinus elodes</w:t>
            </w:r>
            <w:r w:rsidRPr="00045134">
              <w:rPr>
                <w:rFonts w:cs="Arial"/>
                <w:sz w:val="16"/>
                <w:lang w:val="es-ES_tradnl"/>
              </w:rPr>
              <w:t xml:space="preserve"> (Berk.) Sing.</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Shiitake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Shiitake</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Shiitake</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Shiitake, Pasania-pilz</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Lyophyllum decastes</w:t>
            </w:r>
            <w:r w:rsidRPr="00045134">
              <w:rPr>
                <w:rFonts w:cs="Arial"/>
                <w:sz w:val="16"/>
                <w:lang w:val="es-ES_tradnl"/>
              </w:rPr>
              <w:t xml:space="preserve"> (Fr.) Sing.</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Hatakeshimeji</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Fried Chicken Mushroom</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Tricholome agrégé</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Naematoloma sublate-ritium</w:t>
            </w:r>
            <w:r w:rsidRPr="00045134">
              <w:rPr>
                <w:rFonts w:cs="Arial"/>
                <w:sz w:val="16"/>
                <w:lang w:val="es-ES_tradnl"/>
              </w:rPr>
              <w:t xml:space="preserve"> (Fr.) Karst.</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Kuritake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Brick Tops</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Hypholome couleur de brique</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Panellus serotinus</w:t>
            </w:r>
            <w:r w:rsidRPr="00045134">
              <w:rPr>
                <w:rFonts w:cs="Arial"/>
                <w:sz w:val="16"/>
                <w:lang w:val="es-ES_tradnl"/>
              </w:rPr>
              <w:t xml:space="preserve"> (Fr.) Kühn.</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Mukitake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Late Fall Oyster</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Zwergknäuling</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Pholiota adiposa</w:t>
            </w:r>
            <w:r w:rsidRPr="00045134">
              <w:rPr>
                <w:rFonts w:cs="Arial"/>
                <w:sz w:val="16"/>
                <w:lang w:val="es-ES_tradnl"/>
              </w:rPr>
              <w:t xml:space="preserve"> (Fr.) Quél.</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Numerisugitake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Fat Pholiota</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Pholiota nameko</w:t>
            </w:r>
            <w:r w:rsidRPr="00045134">
              <w:rPr>
                <w:rFonts w:cs="Arial"/>
                <w:sz w:val="16"/>
                <w:lang w:val="es-ES_tradnl"/>
              </w:rPr>
              <w:t xml:space="preserve"> (T. Ito) S. Ito et Imai</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Nameko</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Pholiote du peuplier</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Nameko, Japanischer Schüppling</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 xml:space="preserve">Pleurotus abalonus </w:t>
            </w:r>
            <w:r w:rsidRPr="00045134">
              <w:rPr>
                <w:rFonts w:cs="Arial"/>
                <w:sz w:val="16"/>
                <w:lang w:val="es-ES_tradnl"/>
              </w:rPr>
              <w:t>Han, Chen et Cheng</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Kuroawabitake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Pleurotus cornucopiae</w:t>
            </w:r>
            <w:r w:rsidRPr="00045134">
              <w:rPr>
                <w:rFonts w:cs="Arial"/>
                <w:sz w:val="16"/>
                <w:lang w:val="es-ES_tradnl"/>
              </w:rPr>
              <w:t xml:space="preserve"> (Pers.) Rolland</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Tamogitake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Tamogitake</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Oreille d’orme</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Rillstieliger Seitling</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Pleuroto</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Pleurotus cystidiosus</w:t>
            </w:r>
            <w:r w:rsidRPr="00045134">
              <w:rPr>
                <w:rFonts w:cs="Arial"/>
                <w:sz w:val="16"/>
                <w:lang w:val="es-ES_tradnl"/>
              </w:rPr>
              <w:t xml:space="preserve"> O.K. Mill.</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Ohiratake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Pleurotus eryngii</w:t>
            </w:r>
            <w:r w:rsidRPr="00045134">
              <w:rPr>
                <w:rFonts w:cs="Arial"/>
                <w:sz w:val="16"/>
                <w:lang w:val="es-ES_tradnl"/>
              </w:rPr>
              <w:t xml:space="preserve"> (DC.:Fr.) Quél.</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Eryngii</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Pleurote du panicaut</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Pleurotus ostreatus</w:t>
            </w:r>
            <w:r w:rsidRPr="00045134">
              <w:rPr>
                <w:rFonts w:cs="Arial"/>
                <w:sz w:val="16"/>
                <w:lang w:val="es-ES_tradnl"/>
              </w:rPr>
              <w:t xml:space="preserve"> (Fr.) Quél.</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Hiratake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Oyster Mushroom</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Pleurote en coquille</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Drehling</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Pleuroto</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Pleurotus pulmonarius</w:t>
            </w:r>
            <w:r w:rsidRPr="00045134">
              <w:rPr>
                <w:rFonts w:cs="Arial"/>
                <w:sz w:val="16"/>
                <w:lang w:val="es-ES_tradnl"/>
              </w:rPr>
              <w:t xml:space="preserve"> (Fr.) Quél.</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Usuhiratake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bl>
    <w:p w:rsidR="004105D2" w:rsidRPr="00045134" w:rsidRDefault="004105D2" w:rsidP="004105D2">
      <w:pPr>
        <w:spacing w:after="240"/>
        <w:rPr>
          <w:lang w:val="es-ES_tradnl"/>
        </w:rPr>
      </w:pPr>
    </w:p>
    <w:p w:rsidR="004105D2" w:rsidRPr="00045134" w:rsidRDefault="004105D2" w:rsidP="004105D2">
      <w:pPr>
        <w:keepNext/>
        <w:numPr>
          <w:ilvl w:val="0"/>
          <w:numId w:val="4"/>
        </w:numPr>
        <w:spacing w:after="240"/>
        <w:rPr>
          <w:i/>
          <w:lang w:val="es-ES_tradnl"/>
        </w:rPr>
      </w:pPr>
      <w:r w:rsidRPr="00045134">
        <w:rPr>
          <w:i/>
          <w:lang w:val="es-ES_tradnl"/>
        </w:rPr>
        <w:t>KE / KENYA</w:t>
      </w:r>
    </w:p>
    <w:p w:rsidR="004105D2" w:rsidRPr="00045134" w:rsidRDefault="004105D2" w:rsidP="004105D2">
      <w:pPr>
        <w:keepNext/>
        <w:spacing w:after="240"/>
        <w:rPr>
          <w:u w:val="single"/>
          <w:lang w:val="es-ES_tradnl"/>
        </w:rPr>
      </w:pPr>
      <w:r w:rsidRPr="00045134">
        <w:rPr>
          <w:u w:val="single"/>
          <w:lang w:val="es-ES_tradnl"/>
        </w:rPr>
        <w:t>Nota general</w:t>
      </w:r>
    </w:p>
    <w:p w:rsidR="004105D2" w:rsidRPr="00045134" w:rsidRDefault="004105D2" w:rsidP="004105D2">
      <w:pPr>
        <w:rPr>
          <w:lang w:val="es-ES_tradnl"/>
        </w:rPr>
      </w:pPr>
      <w:r w:rsidRPr="00045134">
        <w:rPr>
          <w:lang w:val="es-ES_tradnl"/>
        </w:rPr>
        <w:t>El 21 de diciembre de 2011, la Oficina de la Unión recibió una notificación que la legislación sobre derechos de obtentores de Kenya se aplica a todos los géneros y especies, excepto a las bacteria y algae (</w:t>
      </w:r>
      <w:r w:rsidRPr="00045134">
        <w:rPr>
          <w:i/>
          <w:lang w:val="es-ES_tradnl"/>
        </w:rPr>
        <w:t>the Seeds and Plant Varieties Act</w:t>
      </w:r>
      <w:r w:rsidRPr="00045134">
        <w:rPr>
          <w:lang w:val="es-ES_tradnl"/>
        </w:rPr>
        <w:t xml:space="preserve"> – CAP 326). </w:t>
      </w:r>
    </w:p>
    <w:p w:rsidR="004105D2" w:rsidRPr="00045134" w:rsidRDefault="004105D2" w:rsidP="004105D2">
      <w:pPr>
        <w:keepNext/>
        <w:numPr>
          <w:ilvl w:val="0"/>
          <w:numId w:val="4"/>
        </w:numPr>
        <w:spacing w:before="480" w:after="240"/>
        <w:rPr>
          <w:i/>
          <w:lang w:val="es-ES_tradnl"/>
        </w:rPr>
      </w:pPr>
      <w:r w:rsidRPr="00045134">
        <w:rPr>
          <w:i/>
          <w:u w:val="single"/>
          <w:lang w:val="es-ES_tradnl"/>
        </w:rPr>
        <w:t>KR / REPÚBLICA DE COREA</w:t>
      </w:r>
    </w:p>
    <w:p w:rsidR="004105D2" w:rsidRPr="00045134" w:rsidRDefault="004105D2" w:rsidP="004105D2">
      <w:pPr>
        <w:keepNext/>
        <w:spacing w:after="240"/>
        <w:rPr>
          <w:u w:val="single"/>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 xml:space="preserve">El 4 de enero de 2012, la Oficina de la Unión recibió una notificación que la legislación sobre derechos de obtentores en la República de Corea se aplica a todos los géneros y especies. </w:t>
      </w:r>
    </w:p>
    <w:p w:rsidR="004105D2" w:rsidRPr="00045134" w:rsidRDefault="004105D2" w:rsidP="004105D2">
      <w:pPr>
        <w:keepNext/>
        <w:numPr>
          <w:ilvl w:val="0"/>
          <w:numId w:val="4"/>
        </w:numPr>
        <w:spacing w:after="240"/>
        <w:rPr>
          <w:i/>
          <w:lang w:val="es-ES_tradnl"/>
        </w:rPr>
      </w:pPr>
      <w:r w:rsidRPr="00045134">
        <w:rPr>
          <w:i/>
          <w:u w:val="single"/>
          <w:lang w:val="es-ES_tradnl"/>
        </w:rPr>
        <w:t>LV / LETONIA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géneros y especies vegetales (Sección 2 de la “Ley sobre variedades vegetales” de 2 de mayo de 2002).</w:t>
      </w:r>
    </w:p>
    <w:p w:rsidR="004105D2" w:rsidRPr="00045134" w:rsidRDefault="004105D2" w:rsidP="004105D2">
      <w:pPr>
        <w:keepNext/>
        <w:numPr>
          <w:ilvl w:val="0"/>
          <w:numId w:val="4"/>
        </w:numPr>
        <w:spacing w:after="240"/>
        <w:rPr>
          <w:i/>
          <w:lang w:val="es-ES_tradnl"/>
        </w:rPr>
      </w:pPr>
      <w:r w:rsidRPr="00045134">
        <w:rPr>
          <w:i/>
          <w:u w:val="single"/>
          <w:lang w:val="es-ES_tradnl"/>
        </w:rPr>
        <w:t>MX / MÉXICO</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Ley federal de variedades vegetales (Diario Oficial de la Federación del 25 de octubre de 1996) se aplica a todos los géneros y especies botánicos.</w:t>
      </w:r>
    </w:p>
    <w:p w:rsidR="004105D2" w:rsidRPr="00045134" w:rsidRDefault="004105D2" w:rsidP="004105D2">
      <w:pPr>
        <w:keepNext/>
        <w:numPr>
          <w:ilvl w:val="0"/>
          <w:numId w:val="4"/>
        </w:numPr>
        <w:spacing w:after="240"/>
        <w:rPr>
          <w:i/>
          <w:lang w:val="es-ES_tradnl"/>
        </w:rPr>
      </w:pPr>
      <w:r w:rsidRPr="00045134">
        <w:rPr>
          <w:i/>
          <w:u w:val="single"/>
          <w:lang w:val="es-ES_tradnl"/>
        </w:rPr>
        <w:t>NI / NICARAGUA</w:t>
      </w:r>
    </w:p>
    <w:p w:rsidR="004105D2" w:rsidRPr="00045134" w:rsidRDefault="004105D2" w:rsidP="004105D2">
      <w:pPr>
        <w:keepNext/>
        <w:spacing w:after="24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géneros y especies (Artículo 10 de la “Ley sobre la Protección de las Obtenciones Vegetales N</w:t>
      </w:r>
      <w:r w:rsidRPr="00045134">
        <w:rPr>
          <w:vertAlign w:val="superscript"/>
          <w:lang w:val="es-ES_tradnl"/>
        </w:rPr>
        <w:t>o</w:t>
      </w:r>
      <w:r w:rsidRPr="00045134">
        <w:rPr>
          <w:lang w:val="es-ES_tradnl"/>
        </w:rPr>
        <w:t xml:space="preserve"> 318” del 12 de noviembre de 1999).  </w:t>
      </w:r>
    </w:p>
    <w:p w:rsidR="004105D2" w:rsidRPr="00045134" w:rsidRDefault="004105D2" w:rsidP="004105D2">
      <w:pPr>
        <w:keepNext/>
        <w:numPr>
          <w:ilvl w:val="0"/>
          <w:numId w:val="4"/>
        </w:numPr>
        <w:spacing w:after="240"/>
        <w:rPr>
          <w:i/>
          <w:lang w:val="es-ES_tradnl"/>
        </w:rPr>
      </w:pPr>
      <w:r w:rsidRPr="00045134">
        <w:rPr>
          <w:i/>
          <w:u w:val="single"/>
          <w:lang w:val="es-ES_tradnl"/>
        </w:rPr>
        <w:t>NL / PAÍSES BAJOS</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taxones del reino vegetal (Ordenanza de 14 de junio de 1990 [Staatsblad 262], modificando la Ordenanza de 1975 sobre los derechos de obtentor).</w:t>
      </w:r>
    </w:p>
    <w:p w:rsidR="004105D2" w:rsidRPr="00045134" w:rsidRDefault="004105D2" w:rsidP="004105D2">
      <w:pPr>
        <w:keepNext/>
        <w:numPr>
          <w:ilvl w:val="0"/>
          <w:numId w:val="4"/>
        </w:numPr>
        <w:spacing w:after="240"/>
        <w:rPr>
          <w:i/>
          <w:lang w:val="es-ES_tradnl"/>
        </w:rPr>
      </w:pPr>
      <w:r w:rsidRPr="00045134">
        <w:rPr>
          <w:i/>
          <w:u w:val="single"/>
          <w:lang w:val="es-ES_tradnl"/>
        </w:rPr>
        <w:t>NO / NORUEGA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géneros y especies vegetales, incluidos los híbridos de géneros o de especies (Ordenanza sobre el derecho de obtentor, modificada por última vez el 6 de febrero de 1995).</w:t>
      </w:r>
    </w:p>
    <w:p w:rsidR="004105D2" w:rsidRPr="00045134" w:rsidRDefault="004105D2" w:rsidP="004105D2">
      <w:pPr>
        <w:keepNext/>
        <w:numPr>
          <w:ilvl w:val="0"/>
          <w:numId w:val="4"/>
        </w:numPr>
        <w:spacing w:after="240"/>
        <w:rPr>
          <w:i/>
          <w:lang w:val="es-ES_tradnl"/>
        </w:rPr>
      </w:pPr>
      <w:r w:rsidRPr="00045134">
        <w:rPr>
          <w:i/>
          <w:u w:val="single"/>
          <w:lang w:val="es-ES_tradnl"/>
        </w:rPr>
        <w:t>NZ / NUEVA ZELANDIA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Según la Ley sobre las Obtenciones Vegetales de 1987, modificada por la enmienda de 1994, la palabra “planta” incluye los champiñones, pero no incluye las algas ni las bacterias.</w:t>
      </w:r>
    </w:p>
    <w:p w:rsidR="004105D2" w:rsidRPr="00045134" w:rsidRDefault="004105D2" w:rsidP="004105D2">
      <w:pPr>
        <w:keepNext/>
        <w:numPr>
          <w:ilvl w:val="0"/>
          <w:numId w:val="4"/>
        </w:numPr>
        <w:spacing w:after="240"/>
        <w:rPr>
          <w:i/>
          <w:u w:val="single"/>
          <w:lang w:val="es-ES_tradnl"/>
        </w:rPr>
      </w:pPr>
      <w:r w:rsidRPr="00045134">
        <w:rPr>
          <w:i/>
          <w:u w:val="single"/>
          <w:lang w:val="es-ES_tradnl"/>
        </w:rPr>
        <w:t>PA / PANAMÁ</w:t>
      </w:r>
    </w:p>
    <w:p w:rsidR="004105D2" w:rsidRPr="00045134" w:rsidRDefault="004105D2" w:rsidP="004105D2">
      <w:pPr>
        <w:keepNext/>
        <w:spacing w:after="24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Según el artículo 2 de la Ley No. 63 de 5 de octubre de 2012, lo cual modifica la ley No. 23 de 1997 relacionada a las provisiones para la protección de nuevas variedades vegetales, la protección se extiende a todos los géneros y especies.</w:t>
      </w:r>
    </w:p>
    <w:p w:rsidR="00AB2F8A" w:rsidRPr="00045134" w:rsidRDefault="00AB2F8A" w:rsidP="00AB2F8A">
      <w:pPr>
        <w:keepNext/>
        <w:numPr>
          <w:ilvl w:val="0"/>
          <w:numId w:val="4"/>
        </w:numPr>
        <w:spacing w:after="240"/>
        <w:rPr>
          <w:i/>
          <w:lang w:val="es-ES_tradnl"/>
        </w:rPr>
      </w:pPr>
      <w:r w:rsidRPr="00045134">
        <w:rPr>
          <w:i/>
          <w:u w:val="single"/>
          <w:lang w:val="es-ES_tradnl"/>
        </w:rPr>
        <w:t>PL / POLONIA</w:t>
      </w:r>
    </w:p>
    <w:p w:rsidR="00AB2F8A" w:rsidRPr="00045134" w:rsidRDefault="00AB2F8A" w:rsidP="00AB2F8A">
      <w:pPr>
        <w:keepNext/>
        <w:spacing w:after="240"/>
        <w:rPr>
          <w:lang w:val="es-ES_tradnl"/>
        </w:rPr>
      </w:pPr>
      <w:r w:rsidRPr="00045134">
        <w:rPr>
          <w:u w:val="single"/>
          <w:lang w:val="es-ES_tradnl"/>
        </w:rPr>
        <w:t>Nota general</w:t>
      </w:r>
    </w:p>
    <w:p w:rsidR="00AB2F8A" w:rsidRPr="00045134" w:rsidRDefault="00AB2F8A" w:rsidP="00AB2F8A">
      <w:pPr>
        <w:spacing w:after="480"/>
        <w:rPr>
          <w:lang w:val="es-ES_tradnl"/>
        </w:rPr>
      </w:pPr>
      <w:r w:rsidRPr="00045134">
        <w:rPr>
          <w:lang w:val="es-ES_tradnl"/>
        </w:rPr>
        <w:t>Según la nueva Ley sobre la industria de semillas, que entró en vigor el 1 de noviembre de 2000, la protección se extiende a todos los géneros y especies vegetales.</w:t>
      </w:r>
    </w:p>
    <w:p w:rsidR="004105D2" w:rsidRPr="00045134" w:rsidRDefault="004105D2" w:rsidP="004105D2">
      <w:pPr>
        <w:keepNext/>
        <w:numPr>
          <w:ilvl w:val="0"/>
          <w:numId w:val="4"/>
        </w:numPr>
        <w:spacing w:after="240"/>
        <w:rPr>
          <w:i/>
          <w:lang w:val="es-ES_tradnl"/>
        </w:rPr>
      </w:pPr>
      <w:r w:rsidRPr="00045134">
        <w:rPr>
          <w:i/>
          <w:u w:val="single"/>
          <w:lang w:val="es-ES_tradnl"/>
        </w:rPr>
        <w:t>P</w:t>
      </w:r>
      <w:r w:rsidR="00AB2F8A" w:rsidRPr="00045134">
        <w:rPr>
          <w:i/>
          <w:u w:val="single"/>
          <w:lang w:val="es-ES_tradnl"/>
        </w:rPr>
        <w:t>Y</w:t>
      </w:r>
      <w:r w:rsidRPr="00045134">
        <w:rPr>
          <w:i/>
          <w:u w:val="single"/>
          <w:lang w:val="es-ES_tradnl"/>
        </w:rPr>
        <w:t xml:space="preserve"> / </w:t>
      </w:r>
      <w:r w:rsidR="00AB2F8A" w:rsidRPr="00045134">
        <w:rPr>
          <w:i/>
          <w:u w:val="single"/>
          <w:lang w:val="es-ES_tradnl"/>
        </w:rPr>
        <w:t>PARAGUAY</w:t>
      </w:r>
    </w:p>
    <w:p w:rsidR="004105D2" w:rsidRPr="00045134" w:rsidRDefault="004105D2" w:rsidP="004105D2">
      <w:pPr>
        <w:keepNext/>
        <w:spacing w:after="240"/>
        <w:rPr>
          <w:lang w:val="es-ES_tradnl"/>
        </w:rPr>
      </w:pPr>
      <w:r w:rsidRPr="00045134">
        <w:rPr>
          <w:u w:val="single"/>
          <w:lang w:val="es-ES_tradnl"/>
        </w:rPr>
        <w:t>Nota general</w:t>
      </w:r>
    </w:p>
    <w:p w:rsidR="004105D2" w:rsidRPr="00045134" w:rsidRDefault="002B12CE" w:rsidP="004105D2">
      <w:pPr>
        <w:spacing w:after="480"/>
        <w:rPr>
          <w:lang w:val="es-ES_tradnl"/>
        </w:rPr>
      </w:pPr>
      <w:r w:rsidRPr="00045134">
        <w:rPr>
          <w:lang w:val="es-ES_tradnl"/>
        </w:rPr>
        <w:t xml:space="preserve">Según la </w:t>
      </w:r>
      <w:r w:rsidR="0076593C" w:rsidRPr="00045134">
        <w:rPr>
          <w:rFonts w:cs="Arial"/>
          <w:lang w:val="es-ES_tradnl"/>
        </w:rPr>
        <w:t>Ley N</w:t>
      </w:r>
      <w:r w:rsidR="0076593C" w:rsidRPr="00045134">
        <w:rPr>
          <w:rFonts w:cs="Arial"/>
          <w:vertAlign w:val="superscript"/>
          <w:lang w:val="es-ES_tradnl"/>
        </w:rPr>
        <w:t>o</w:t>
      </w:r>
      <w:r w:rsidR="0076593C" w:rsidRPr="00045134">
        <w:rPr>
          <w:rFonts w:cs="Arial"/>
          <w:lang w:val="es-ES_tradnl"/>
        </w:rPr>
        <w:t xml:space="preserve"> 385/94 </w:t>
      </w:r>
      <w:r w:rsidRPr="00045134">
        <w:rPr>
          <w:rFonts w:cs="Arial"/>
          <w:lang w:val="es-ES_tradnl"/>
        </w:rPr>
        <w:t>“</w:t>
      </w:r>
      <w:r w:rsidR="0076593C" w:rsidRPr="00045134">
        <w:rPr>
          <w:rFonts w:cs="Arial"/>
          <w:lang w:val="es-ES_tradnl"/>
        </w:rPr>
        <w:t>De Semillas y Protección de Cultivares</w:t>
      </w:r>
      <w:r w:rsidRPr="00045134">
        <w:rPr>
          <w:rFonts w:cs="Arial"/>
          <w:lang w:val="es-ES_tradnl"/>
        </w:rPr>
        <w:t>”, la protección</w:t>
      </w:r>
      <w:r w:rsidR="00AB2F8A" w:rsidRPr="00045134">
        <w:rPr>
          <w:lang w:val="es-ES_tradnl"/>
        </w:rPr>
        <w:t xml:space="preserve"> se aplica a </w:t>
      </w:r>
      <w:r w:rsidR="004105D2" w:rsidRPr="00045134">
        <w:rPr>
          <w:lang w:val="es-ES_tradnl"/>
        </w:rPr>
        <w:t>todos los géneros y especies vegetales.</w:t>
      </w:r>
    </w:p>
    <w:p w:rsidR="004105D2" w:rsidRPr="00045134" w:rsidRDefault="004105D2" w:rsidP="004105D2">
      <w:pPr>
        <w:keepNext/>
        <w:numPr>
          <w:ilvl w:val="0"/>
          <w:numId w:val="4"/>
        </w:numPr>
        <w:spacing w:after="240"/>
        <w:rPr>
          <w:i/>
          <w:lang w:val="es-ES_tradnl"/>
        </w:rPr>
      </w:pPr>
      <w:r w:rsidRPr="00045134">
        <w:rPr>
          <w:i/>
          <w:u w:val="single"/>
          <w:lang w:val="es-ES_tradnl"/>
        </w:rPr>
        <w:t>QZ / UNIÓN EUROPEA (OFICINA COMUNITARIA DE VARIEDADES VEGETALES (OCVV))</w:t>
      </w:r>
      <w:r w:rsidRPr="00045134">
        <w:rPr>
          <w:i/>
          <w:lang w:val="es-ES_tradnl"/>
        </w:rPr>
        <w:t xml:space="preserve"> </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El Reglamento (CE) N</w:t>
      </w:r>
      <w:r w:rsidRPr="00045134">
        <w:rPr>
          <w:vertAlign w:val="superscript"/>
          <w:lang w:val="es-ES_tradnl"/>
        </w:rPr>
        <w:t>o</w:t>
      </w:r>
      <w:r w:rsidRPr="00045134">
        <w:rPr>
          <w:lang w:val="es-ES_tradnl"/>
        </w:rPr>
        <w:t xml:space="preserve"> 2100 / 94 del Consejo relativo a la protección comunitaria de las obtenciones vegetales se aplica a todos los géneros y especies botánicos.</w:t>
      </w:r>
    </w:p>
    <w:p w:rsidR="004105D2" w:rsidRPr="00045134" w:rsidRDefault="004105D2" w:rsidP="004105D2">
      <w:pPr>
        <w:keepNext/>
        <w:numPr>
          <w:ilvl w:val="0"/>
          <w:numId w:val="4"/>
        </w:numPr>
        <w:spacing w:after="240"/>
        <w:rPr>
          <w:i/>
          <w:lang w:val="es-ES_tradnl"/>
        </w:rPr>
      </w:pPr>
      <w:r w:rsidRPr="00045134">
        <w:rPr>
          <w:i/>
          <w:u w:val="single"/>
          <w:lang w:val="es-ES_tradnl"/>
        </w:rPr>
        <w:t>RO / RUMANIA</w:t>
      </w:r>
    </w:p>
    <w:p w:rsidR="004105D2" w:rsidRPr="00045134" w:rsidRDefault="004105D2" w:rsidP="004105D2">
      <w:pPr>
        <w:keepNext/>
        <w:spacing w:after="240"/>
        <w:rPr>
          <w:lang w:val="es-ES_tradnl"/>
        </w:rPr>
      </w:pPr>
      <w:r w:rsidRPr="00045134">
        <w:rPr>
          <w:u w:val="single"/>
          <w:lang w:val="es-ES_tradnl"/>
        </w:rPr>
        <w:t>Nota general</w:t>
      </w:r>
    </w:p>
    <w:p w:rsidR="004105D2" w:rsidRPr="00045134" w:rsidRDefault="004105D2" w:rsidP="004105D2">
      <w:pPr>
        <w:spacing w:after="480"/>
        <w:rPr>
          <w:i/>
          <w:lang w:val="es-ES_tradnl"/>
        </w:rPr>
      </w:pPr>
      <w:r w:rsidRPr="00045134">
        <w:rPr>
          <w:lang w:val="es-ES_tradnl"/>
        </w:rPr>
        <w:t>La protección se extiende a todos los géneros y especies vegetales (Artículo 1 de la “Ley sobre las Obtenciones Vegetales,” Ley N</w:t>
      </w:r>
      <w:r w:rsidRPr="00045134">
        <w:rPr>
          <w:vertAlign w:val="superscript"/>
          <w:lang w:val="es-ES_tradnl"/>
        </w:rPr>
        <w:t>o</w:t>
      </w:r>
      <w:r w:rsidRPr="00045134">
        <w:rPr>
          <w:lang w:val="es-ES_tradnl"/>
        </w:rPr>
        <w:t xml:space="preserve"> 255/1998 de 30 de diciembre de 1998).  </w:t>
      </w:r>
    </w:p>
    <w:p w:rsidR="00AB2F8A" w:rsidRPr="00045134" w:rsidRDefault="00AB2F8A" w:rsidP="00AB2F8A">
      <w:pPr>
        <w:keepNext/>
        <w:numPr>
          <w:ilvl w:val="0"/>
          <w:numId w:val="4"/>
        </w:numPr>
        <w:spacing w:after="240"/>
        <w:rPr>
          <w:i/>
          <w:lang w:val="es-ES_tradnl"/>
        </w:rPr>
      </w:pPr>
      <w:r w:rsidRPr="00045134">
        <w:rPr>
          <w:i/>
          <w:u w:val="single"/>
          <w:lang w:val="es-ES_tradnl"/>
        </w:rPr>
        <w:t>RS / SERBIA</w:t>
      </w:r>
    </w:p>
    <w:p w:rsidR="00AB2F8A" w:rsidRPr="00045134" w:rsidRDefault="00AB2F8A" w:rsidP="00AB2F8A">
      <w:pPr>
        <w:keepNext/>
        <w:spacing w:after="240"/>
        <w:rPr>
          <w:lang w:val="es-ES_tradnl"/>
        </w:rPr>
      </w:pPr>
      <w:r w:rsidRPr="00045134">
        <w:rPr>
          <w:u w:val="single"/>
          <w:lang w:val="es-ES_tradnl"/>
        </w:rPr>
        <w:t>Nota general</w:t>
      </w:r>
    </w:p>
    <w:p w:rsidR="00AB2F8A" w:rsidRPr="00045134" w:rsidRDefault="002B12CE" w:rsidP="00AB2F8A">
      <w:pPr>
        <w:spacing w:after="480"/>
        <w:rPr>
          <w:lang w:val="es-ES_tradnl"/>
        </w:rPr>
      </w:pPr>
      <w:r w:rsidRPr="00045134">
        <w:rPr>
          <w:rFonts w:cs="Arial"/>
          <w:lang w:val="es-ES_tradnl"/>
        </w:rPr>
        <w:t>Segun la “</w:t>
      </w:r>
      <w:r w:rsidR="004B0849" w:rsidRPr="00045134">
        <w:rPr>
          <w:rFonts w:cs="Arial"/>
          <w:lang w:val="es-ES_tradnl"/>
        </w:rPr>
        <w:t>Ley sobre la protección de los derechos de obtentores de la República de Serbia</w:t>
      </w:r>
      <w:r w:rsidRPr="00045134">
        <w:rPr>
          <w:rFonts w:cs="Arial"/>
          <w:lang w:val="es-ES_tradnl"/>
        </w:rPr>
        <w:t>”</w:t>
      </w:r>
      <w:r w:rsidRPr="00045134">
        <w:rPr>
          <w:lang w:val="es-ES_tradnl"/>
        </w:rPr>
        <w:t xml:space="preserve">, la protección </w:t>
      </w:r>
      <w:r w:rsidR="00AB2F8A" w:rsidRPr="00045134">
        <w:rPr>
          <w:lang w:val="es-ES_tradnl"/>
        </w:rPr>
        <w:t>se aplica a todos los géneros y especies vegetales.</w:t>
      </w:r>
    </w:p>
    <w:p w:rsidR="004105D2" w:rsidRPr="00045134" w:rsidRDefault="004105D2" w:rsidP="004105D2">
      <w:pPr>
        <w:keepNext/>
        <w:numPr>
          <w:ilvl w:val="0"/>
          <w:numId w:val="4"/>
        </w:numPr>
        <w:spacing w:after="240"/>
        <w:rPr>
          <w:i/>
          <w:lang w:val="es-ES_tradnl"/>
        </w:rPr>
      </w:pPr>
      <w:r w:rsidRPr="00045134">
        <w:rPr>
          <w:i/>
          <w:u w:val="single"/>
          <w:lang w:val="es-ES_tradnl"/>
        </w:rPr>
        <w:t>RU / FEDERACIÓN DE RUSIA</w:t>
      </w:r>
      <w:r w:rsidRPr="00045134">
        <w:rPr>
          <w:rStyle w:val="FootnoteReference"/>
          <w:lang w:val="es-ES_tradnl"/>
        </w:rPr>
        <w:footnoteReference w:id="3"/>
      </w:r>
    </w:p>
    <w:p w:rsidR="004105D2" w:rsidRPr="00045134" w:rsidRDefault="004105D2" w:rsidP="004105D2">
      <w:pPr>
        <w:keepNext/>
        <w:spacing w:after="240"/>
        <w:rPr>
          <w:u w:val="single"/>
          <w:lang w:val="es-ES_tradnl"/>
        </w:rPr>
      </w:pPr>
      <w:r w:rsidRPr="00045134">
        <w:rPr>
          <w:u w:val="single"/>
          <w:lang w:val="es-ES_tradnl"/>
        </w:rPr>
        <w:t>Nota general</w:t>
      </w:r>
    </w:p>
    <w:p w:rsidR="004105D2" w:rsidRPr="00045134" w:rsidRDefault="004105D2" w:rsidP="004105D2">
      <w:pPr>
        <w:spacing w:after="480"/>
        <w:rPr>
          <w:snapToGrid w:val="0"/>
          <w:lang w:val="es-ES_tradnl"/>
        </w:rPr>
      </w:pPr>
      <w:r w:rsidRPr="00045134">
        <w:rPr>
          <w:snapToGrid w:val="0"/>
          <w:lang w:val="es-ES_tradnl"/>
        </w:rPr>
        <w:t>Desde el 23 de abril de 2001 es posible presentar solicitudes de protección en relación con cualquier especie vegetal y animal.</w:t>
      </w:r>
    </w:p>
    <w:p w:rsidR="004105D2" w:rsidRPr="00045134" w:rsidRDefault="004105D2" w:rsidP="004105D2">
      <w:pPr>
        <w:keepNext/>
        <w:numPr>
          <w:ilvl w:val="0"/>
          <w:numId w:val="4"/>
        </w:numPr>
        <w:spacing w:after="240"/>
        <w:rPr>
          <w:i/>
          <w:lang w:val="es-ES_tradnl"/>
        </w:rPr>
      </w:pPr>
      <w:r w:rsidRPr="00045134">
        <w:rPr>
          <w:i/>
          <w:u w:val="single"/>
          <w:lang w:val="es-ES_tradnl"/>
        </w:rPr>
        <w:t>SE / SUECIA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géneros y especies botánicos (Ley sobre los derechos de obtentor (1997: 306)).</w:t>
      </w:r>
    </w:p>
    <w:p w:rsidR="004105D2" w:rsidRPr="00045134" w:rsidRDefault="004105D2" w:rsidP="004105D2">
      <w:pPr>
        <w:keepNext/>
        <w:numPr>
          <w:ilvl w:val="0"/>
          <w:numId w:val="4"/>
        </w:numPr>
        <w:spacing w:after="240"/>
        <w:rPr>
          <w:i/>
          <w:lang w:val="es-ES_tradnl"/>
        </w:rPr>
      </w:pPr>
      <w:r w:rsidRPr="00045134">
        <w:rPr>
          <w:i/>
          <w:u w:val="single"/>
          <w:lang w:val="es-ES_tradnl"/>
        </w:rPr>
        <w:t>SK / ESLOVAQUIA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géneros y especies botánicos.</w:t>
      </w:r>
    </w:p>
    <w:p w:rsidR="004105D2" w:rsidRPr="00045134" w:rsidRDefault="004105D2" w:rsidP="004105D2">
      <w:pPr>
        <w:keepNext/>
        <w:numPr>
          <w:ilvl w:val="0"/>
          <w:numId w:val="4"/>
        </w:numPr>
        <w:spacing w:after="240"/>
        <w:rPr>
          <w:i/>
          <w:lang w:val="es-ES_tradnl"/>
        </w:rPr>
      </w:pPr>
      <w:r w:rsidRPr="00045134">
        <w:rPr>
          <w:i/>
          <w:u w:val="single"/>
          <w:lang w:val="es-ES_tradnl"/>
        </w:rPr>
        <w:t>TN / TÚNEZ</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géneros y especies botánicos (Ley No. 99-42 de 10 de Mayo de 1999).</w:t>
      </w:r>
    </w:p>
    <w:p w:rsidR="00AB2F8A" w:rsidRPr="00045134" w:rsidRDefault="00AB2F8A" w:rsidP="00AB2F8A">
      <w:pPr>
        <w:keepNext/>
        <w:numPr>
          <w:ilvl w:val="0"/>
          <w:numId w:val="4"/>
        </w:numPr>
        <w:spacing w:after="240"/>
        <w:rPr>
          <w:i/>
          <w:lang w:val="es-ES_tradnl"/>
        </w:rPr>
      </w:pPr>
      <w:r w:rsidRPr="00045134">
        <w:rPr>
          <w:i/>
          <w:u w:val="single"/>
          <w:lang w:val="es-ES_tradnl"/>
        </w:rPr>
        <w:t>TR / TURQUÍA</w:t>
      </w:r>
    </w:p>
    <w:p w:rsidR="00AB2F8A" w:rsidRPr="00045134" w:rsidRDefault="00AB2F8A" w:rsidP="00AB2F8A">
      <w:pPr>
        <w:keepNext/>
        <w:spacing w:after="240"/>
        <w:rPr>
          <w:lang w:val="es-ES_tradnl"/>
        </w:rPr>
      </w:pPr>
      <w:r w:rsidRPr="00045134">
        <w:rPr>
          <w:u w:val="single"/>
          <w:lang w:val="es-ES_tradnl"/>
        </w:rPr>
        <w:t>Nota general</w:t>
      </w:r>
    </w:p>
    <w:p w:rsidR="00AB2F8A" w:rsidRPr="00045134" w:rsidRDefault="00AB2F8A" w:rsidP="00AB2F8A">
      <w:pPr>
        <w:spacing w:after="480"/>
        <w:rPr>
          <w:lang w:val="es-ES_tradnl"/>
        </w:rPr>
      </w:pPr>
      <w:r w:rsidRPr="00045134">
        <w:rPr>
          <w:lang w:val="es-ES_tradnl"/>
        </w:rPr>
        <w:t>Según la Ley N</w:t>
      </w:r>
      <w:r w:rsidRPr="00045134">
        <w:rPr>
          <w:vertAlign w:val="superscript"/>
          <w:lang w:val="es-ES_tradnl"/>
        </w:rPr>
        <w:t>o</w:t>
      </w:r>
      <w:r w:rsidRPr="00045134">
        <w:rPr>
          <w:lang w:val="es-ES_tradnl"/>
        </w:rPr>
        <w:t xml:space="preserve"> 5042, la protección se extenderá a todos los géneros y especies botánicos después del 18 de noviembre de 2017.</w:t>
      </w:r>
    </w:p>
    <w:p w:rsidR="004105D2" w:rsidRPr="00045134" w:rsidRDefault="004105D2" w:rsidP="004105D2">
      <w:pPr>
        <w:keepNext/>
        <w:numPr>
          <w:ilvl w:val="0"/>
          <w:numId w:val="4"/>
        </w:numPr>
        <w:spacing w:after="240"/>
        <w:rPr>
          <w:i/>
          <w:lang w:val="es-ES_tradnl"/>
        </w:rPr>
      </w:pPr>
      <w:r w:rsidRPr="00045134">
        <w:rPr>
          <w:i/>
          <w:u w:val="single"/>
          <w:lang w:val="es-ES_tradnl"/>
        </w:rPr>
        <w:t>TT / TRINIDAD Y TABAGO</w:t>
      </w:r>
    </w:p>
    <w:p w:rsidR="004105D2" w:rsidRPr="00045134" w:rsidRDefault="004105D2" w:rsidP="004105D2">
      <w:pPr>
        <w:keepNext/>
        <w:spacing w:after="240"/>
        <w:rPr>
          <w:lang w:val="es-ES_tradnl"/>
        </w:rPr>
      </w:pPr>
      <w:r w:rsidRPr="00045134">
        <w:rPr>
          <w:u w:val="single"/>
          <w:lang w:val="es-ES_tradnl"/>
        </w:rPr>
        <w:t>Nota especial</w:t>
      </w:r>
    </w:p>
    <w:p w:rsidR="004105D2" w:rsidRPr="00045134" w:rsidRDefault="004105D2" w:rsidP="004105D2">
      <w:pPr>
        <w:spacing w:after="480"/>
        <w:rPr>
          <w:lang w:val="es-ES_tradnl"/>
        </w:rPr>
      </w:pPr>
      <w:r w:rsidRPr="00045134">
        <w:rPr>
          <w:lang w:val="es-ES_tradnl"/>
        </w:rPr>
        <w:t xml:space="preserve">Pueden protegerse los taxones siguientes:  Anthuriums;  Bromeliaceae;  Heliconaceae;  Orchidaceae;  </w:t>
      </w:r>
      <w:r w:rsidR="006133BC" w:rsidRPr="00045134">
        <w:rPr>
          <w:rFonts w:cs="Arial"/>
          <w:lang w:val="es-ES_tradnl"/>
        </w:rPr>
        <w:t xml:space="preserve">Sterculiaceae;  y </w:t>
      </w:r>
      <w:r w:rsidR="006133BC" w:rsidRPr="00045134">
        <w:rPr>
          <w:rFonts w:cs="Arial"/>
          <w:iCs/>
          <w:lang w:val="es-ES_tradnl"/>
        </w:rPr>
        <w:t>Cajanus cajan</w:t>
      </w:r>
      <w:r w:rsidR="006133BC" w:rsidRPr="00045134">
        <w:rPr>
          <w:rFonts w:cs="Arial"/>
          <w:lang w:val="es-ES_tradnl"/>
        </w:rPr>
        <w:t xml:space="preserve">, </w:t>
      </w:r>
      <w:r w:rsidR="006133BC" w:rsidRPr="00045134">
        <w:rPr>
          <w:rFonts w:cs="Arial"/>
          <w:iCs/>
          <w:lang w:val="es-ES_tradnl"/>
        </w:rPr>
        <w:t>Theobroma cacao</w:t>
      </w:r>
      <w:r w:rsidR="006133BC" w:rsidRPr="00045134">
        <w:rPr>
          <w:rFonts w:cs="Arial"/>
          <w:lang w:val="es-ES_tradnl"/>
        </w:rPr>
        <w:t xml:space="preserve"> y </w:t>
      </w:r>
      <w:r w:rsidR="006133BC" w:rsidRPr="00045134">
        <w:rPr>
          <w:rFonts w:cs="Arial"/>
          <w:iCs/>
          <w:lang w:val="es-ES_tradnl"/>
        </w:rPr>
        <w:t>Vigna Savi</w:t>
      </w:r>
      <w:r w:rsidR="006133BC" w:rsidRPr="00045134">
        <w:rPr>
          <w:rFonts w:cs="Arial"/>
          <w:lang w:val="es-ES_tradnl"/>
        </w:rPr>
        <w:t>.</w:t>
      </w:r>
    </w:p>
    <w:p w:rsidR="004105D2" w:rsidRPr="00045134" w:rsidRDefault="004105D2" w:rsidP="004105D2">
      <w:pPr>
        <w:keepNext/>
        <w:numPr>
          <w:ilvl w:val="0"/>
          <w:numId w:val="4"/>
        </w:numPr>
        <w:spacing w:after="240"/>
        <w:rPr>
          <w:i/>
          <w:lang w:val="es-ES_tradnl"/>
        </w:rPr>
      </w:pPr>
      <w:r w:rsidRPr="00045134">
        <w:rPr>
          <w:i/>
          <w:u w:val="single"/>
          <w:lang w:val="es-ES_tradnl"/>
        </w:rPr>
        <w:t>US / ESTADOS UNIDOS DE AMÉRICA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keepNext/>
        <w:numPr>
          <w:ilvl w:val="0"/>
          <w:numId w:val="3"/>
        </w:numPr>
        <w:spacing w:after="240"/>
        <w:ind w:firstLine="567"/>
        <w:rPr>
          <w:lang w:val="es-ES_tradnl"/>
        </w:rPr>
      </w:pPr>
      <w:r w:rsidRPr="00045134">
        <w:rPr>
          <w:lang w:val="es-ES_tradnl"/>
        </w:rPr>
        <w:t>En virtud de la Ley sobre la protección de las obtenciones vegetales, los Estados Unidos de América protegen todas las variedades de plantas reproducidas por vía sexual y de plantas multiplicadas por tubérculos, con exclusión de los champiñones y las bacterias (Artículo 42.a).</w:t>
      </w:r>
    </w:p>
    <w:p w:rsidR="004105D2" w:rsidRPr="00045134" w:rsidRDefault="004105D2" w:rsidP="004105D2">
      <w:pPr>
        <w:keepNext/>
        <w:numPr>
          <w:ilvl w:val="0"/>
          <w:numId w:val="3"/>
        </w:numPr>
        <w:spacing w:after="240"/>
        <w:ind w:firstLine="567"/>
        <w:rPr>
          <w:lang w:val="es-ES_tradnl"/>
        </w:rPr>
      </w:pPr>
      <w:r w:rsidRPr="00045134">
        <w:rPr>
          <w:lang w:val="es-ES_tradnl"/>
        </w:rPr>
        <w:t>En virtud de la ley denominada comúnmente “Ley sobre las patentes de plantas”, incorporada en el Código General de Patentes, toda persona quien inventa o descubre y multiplica por vía vegetativa cualquiera variedad de planta distinta y nueva, incluidos los sports cultivados, los mutantes, los híbridos y las plantas resultantes de semillas recientemente descubiertas, otra que una planta multiplicada por tubérculos [en la práctica, la patata y el topinambur] o una planta descubierta en estado no cultivado, puede obtener una patente (Artículo 161 del Código General de Patentes).</w:t>
      </w:r>
    </w:p>
    <w:p w:rsidR="004105D2" w:rsidRPr="00045134" w:rsidRDefault="004105D2" w:rsidP="004105D2">
      <w:pPr>
        <w:numPr>
          <w:ilvl w:val="0"/>
          <w:numId w:val="3"/>
        </w:numPr>
        <w:spacing w:after="480"/>
        <w:ind w:firstLine="567"/>
        <w:rPr>
          <w:lang w:val="es-ES_tradnl"/>
        </w:rPr>
      </w:pPr>
      <w:r w:rsidRPr="00045134">
        <w:rPr>
          <w:lang w:val="es-ES_tradnl"/>
        </w:rPr>
        <w:t xml:space="preserve">En virtud del Código General de Patentes (industrial), los Estados Unidos de América protegen todas las variedades (sobre la base de la decisión </w:t>
      </w:r>
      <w:r w:rsidRPr="00045134">
        <w:rPr>
          <w:i/>
          <w:lang w:val="es-ES_tradnl"/>
        </w:rPr>
        <w:t>in re</w:t>
      </w:r>
      <w:r w:rsidRPr="00045134">
        <w:rPr>
          <w:lang w:val="es-ES_tradnl"/>
        </w:rPr>
        <w:t xml:space="preserve"> J.E.M. Ag Supply, Inc. </w:t>
      </w:r>
      <w:r w:rsidRPr="00045134">
        <w:rPr>
          <w:i/>
          <w:lang w:val="es-ES_tradnl"/>
        </w:rPr>
        <w:t>v.</w:t>
      </w:r>
      <w:r w:rsidRPr="00045134">
        <w:rPr>
          <w:lang w:val="es-ES_tradnl"/>
        </w:rPr>
        <w:t xml:space="preserve"> Pioneer Hi-Bred International, Inc. del Tribunal Supremo de los Estados Unidos de América (2002)).</w:t>
      </w:r>
    </w:p>
    <w:p w:rsidR="004105D2" w:rsidRPr="00045134" w:rsidRDefault="004105D2" w:rsidP="004105D2">
      <w:pPr>
        <w:keepNext/>
        <w:numPr>
          <w:ilvl w:val="0"/>
          <w:numId w:val="4"/>
        </w:numPr>
        <w:spacing w:after="240"/>
        <w:rPr>
          <w:i/>
          <w:lang w:val="es-ES_tradnl"/>
        </w:rPr>
      </w:pPr>
      <w:r w:rsidRPr="00045134">
        <w:rPr>
          <w:i/>
          <w:u w:val="single"/>
          <w:lang w:val="es-ES_tradnl"/>
        </w:rPr>
        <w:t>UY / URUGUAY</w:t>
      </w:r>
    </w:p>
    <w:p w:rsidR="004105D2" w:rsidRPr="00045134" w:rsidRDefault="004105D2" w:rsidP="004105D2">
      <w:pPr>
        <w:keepNext/>
        <w:spacing w:after="24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Según el Decreto N</w:t>
      </w:r>
      <w:r w:rsidRPr="00045134">
        <w:rPr>
          <w:vertAlign w:val="superscript"/>
          <w:lang w:val="es-ES_tradnl"/>
        </w:rPr>
        <w:t>o</w:t>
      </w:r>
      <w:r w:rsidRPr="00045134">
        <w:rPr>
          <w:lang w:val="es-ES_tradnl"/>
        </w:rPr>
        <w:t xml:space="preserve"> 84/983 por el que se establece la Ley N</w:t>
      </w:r>
      <w:r w:rsidRPr="00045134">
        <w:rPr>
          <w:vertAlign w:val="superscript"/>
          <w:lang w:val="es-ES_tradnl"/>
        </w:rPr>
        <w:t>o</w:t>
      </w:r>
      <w:r w:rsidRPr="00045134">
        <w:rPr>
          <w:lang w:val="es-ES_tradnl"/>
        </w:rPr>
        <w:t xml:space="preserve"> 15/173 que regula la producción, certificación y comercialización de semillas, modificado por el Decreto N</w:t>
      </w:r>
      <w:r w:rsidRPr="00045134">
        <w:rPr>
          <w:vertAlign w:val="superscript"/>
          <w:lang w:val="es-ES_tradnl"/>
        </w:rPr>
        <w:t>o</w:t>
      </w:r>
      <w:r w:rsidRPr="00045134">
        <w:rPr>
          <w:lang w:val="es-ES_tradnl"/>
        </w:rPr>
        <w:t> 418/987 del 12 de agosto de 1987, y el Decreto N</w:t>
      </w:r>
      <w:r w:rsidRPr="00045134">
        <w:rPr>
          <w:vertAlign w:val="superscript"/>
          <w:lang w:val="es-ES_tradnl"/>
        </w:rPr>
        <w:t>o</w:t>
      </w:r>
      <w:r w:rsidRPr="00045134">
        <w:rPr>
          <w:lang w:val="es-ES_tradnl"/>
        </w:rPr>
        <w:t xml:space="preserve"> 519/991 del 17 de septiembre de 1991, cualquier obtención vegetal tiene derecho a protección.</w:t>
      </w:r>
    </w:p>
    <w:p w:rsidR="004105D2" w:rsidRPr="00045134" w:rsidRDefault="004105D2" w:rsidP="004105D2">
      <w:pPr>
        <w:keepNext/>
        <w:numPr>
          <w:ilvl w:val="0"/>
          <w:numId w:val="4"/>
        </w:numPr>
        <w:spacing w:after="240"/>
        <w:rPr>
          <w:i/>
          <w:lang w:val="es-ES_tradnl"/>
        </w:rPr>
      </w:pPr>
      <w:r w:rsidRPr="00045134">
        <w:rPr>
          <w:i/>
          <w:u w:val="single"/>
          <w:lang w:val="es-ES_tradnl"/>
        </w:rPr>
        <w:t>ZA / SUDÁFRICA</w:t>
      </w:r>
      <w:r w:rsidRPr="00045134">
        <w:rPr>
          <w:rStyle w:val="FootnoteReference"/>
          <w:lang w:val="es-ES_tradnl"/>
        </w:rPr>
        <w:footnoteReference w:id="4"/>
      </w:r>
    </w:p>
    <w:p w:rsidR="004105D2" w:rsidRPr="00045134" w:rsidRDefault="004105D2" w:rsidP="004105D2">
      <w:pPr>
        <w:keepNext/>
        <w:spacing w:after="240"/>
        <w:outlineLvl w:val="0"/>
        <w:rPr>
          <w:lang w:val="es-ES_tradnl"/>
        </w:rPr>
      </w:pPr>
      <w:r w:rsidRPr="00045134">
        <w:rPr>
          <w:u w:val="single"/>
          <w:lang w:val="es-ES_tradnl"/>
        </w:rPr>
        <w:t>Notas especiales</w:t>
      </w:r>
    </w:p>
    <w:p w:rsidR="004105D2" w:rsidRPr="00045134" w:rsidRDefault="004105D2" w:rsidP="004105D2">
      <w:pPr>
        <w:keepNext/>
        <w:spacing w:after="240"/>
        <w:rPr>
          <w:lang w:val="es-ES_tradnl"/>
        </w:rPr>
      </w:pPr>
      <w:r w:rsidRPr="00045134">
        <w:rPr>
          <w:u w:val="single"/>
          <w:lang w:val="es-ES_tradnl"/>
        </w:rPr>
        <w:t>Ficus L.</w:t>
      </w:r>
      <w:r w:rsidRPr="00045134">
        <w:rPr>
          <w:lang w:val="es-ES_tradnl"/>
        </w:rPr>
        <w:t>:  la definición de las entidades protegidas es la siguiente:  Ficus L. – higuera, higuera cauchera.</w:t>
      </w:r>
    </w:p>
    <w:p w:rsidR="004105D2" w:rsidRPr="00045134" w:rsidRDefault="004105D2" w:rsidP="004105D2">
      <w:pPr>
        <w:spacing w:after="240"/>
        <w:outlineLvl w:val="0"/>
        <w:rPr>
          <w:lang w:val="es-ES_tradnl"/>
        </w:rPr>
      </w:pPr>
      <w:r w:rsidRPr="00045134">
        <w:rPr>
          <w:u w:val="single"/>
          <w:lang w:val="es-ES_tradnl"/>
        </w:rPr>
        <w:t>Fortunella Swingle</w:t>
      </w:r>
      <w:r w:rsidRPr="00045134">
        <w:rPr>
          <w:lang w:val="es-ES_tradnl"/>
        </w:rPr>
        <w:t>:  se considera este género incluido en Citrus L.</w:t>
      </w:r>
    </w:p>
    <w:p w:rsidR="004105D2" w:rsidRPr="00045134" w:rsidRDefault="004105D2" w:rsidP="004105D2">
      <w:pPr>
        <w:spacing w:after="240"/>
        <w:rPr>
          <w:lang w:val="es-ES_tradnl"/>
        </w:rPr>
      </w:pPr>
      <w:r w:rsidRPr="00045134">
        <w:rPr>
          <w:u w:val="single"/>
          <w:lang w:val="es-ES_tradnl"/>
        </w:rPr>
        <w:t>Mandevilla Lindl.</w:t>
      </w:r>
      <w:r w:rsidRPr="00045134">
        <w:rPr>
          <w:lang w:val="es-ES_tradnl"/>
        </w:rPr>
        <w:t>:  la definición de la entidad protegida es la siguiente:  Mandevilla Lindl. (= Dipladenia A. DC.).</w:t>
      </w:r>
    </w:p>
    <w:p w:rsidR="005F6EE3" w:rsidRPr="00045134" w:rsidRDefault="005F6EE3" w:rsidP="005F6EE3">
      <w:pPr>
        <w:spacing w:after="200"/>
        <w:rPr>
          <w:rFonts w:cs="Arial"/>
          <w:u w:val="single"/>
          <w:lang w:val="es-ES_tradnl"/>
        </w:rPr>
      </w:pPr>
      <w:r w:rsidRPr="00045134">
        <w:rPr>
          <w:rFonts w:cs="Arial"/>
          <w:u w:val="single"/>
          <w:lang w:val="es-ES_tradnl"/>
        </w:rPr>
        <w:t>Pennisetum setaceum (Forssk.) Chiov.</w:t>
      </w:r>
      <w:r w:rsidRPr="00045134">
        <w:rPr>
          <w:rFonts w:cs="Arial"/>
          <w:lang w:val="es-ES_tradnl"/>
        </w:rPr>
        <w:t>:  la protección se extiende sólo a los híbridos esteriles.</w:t>
      </w:r>
    </w:p>
    <w:p w:rsidR="004105D2" w:rsidRPr="00045134" w:rsidRDefault="004105D2" w:rsidP="004105D2">
      <w:pPr>
        <w:spacing w:after="240"/>
        <w:rPr>
          <w:u w:val="single"/>
          <w:lang w:val="es-ES_tradnl"/>
        </w:rPr>
      </w:pPr>
      <w:r w:rsidRPr="00045134">
        <w:rPr>
          <w:u w:val="single"/>
          <w:lang w:val="es-ES_tradnl"/>
        </w:rPr>
        <w:t>Salvia L.</w:t>
      </w:r>
      <w:r w:rsidRPr="00045134">
        <w:rPr>
          <w:lang w:val="es-ES_tradnl"/>
        </w:rPr>
        <w:t> : la protección no se extiende a S. coccinea Buc’hoz ex Etling., S. reflexa Hornem., S. runcinata L.f., S. sclarea L., S. stenophylla Burch. ex Bent., S. tiliifolia Vahl y S. verbenacea L.</w:t>
      </w:r>
    </w:p>
    <w:p w:rsidR="004105D2" w:rsidRPr="00045134" w:rsidRDefault="004105D2" w:rsidP="004105D2">
      <w:pPr>
        <w:spacing w:after="240"/>
        <w:rPr>
          <w:lang w:val="es-ES_tradnl"/>
        </w:rPr>
      </w:pPr>
      <w:r w:rsidRPr="00045134">
        <w:rPr>
          <w:u w:val="single"/>
          <w:lang w:val="es-ES_tradnl"/>
        </w:rPr>
        <w:t>Sorghum</w:t>
      </w:r>
      <w:r w:rsidRPr="00045134">
        <w:rPr>
          <w:lang w:val="es-ES_tradnl"/>
        </w:rPr>
        <w:t>:  la definición de las entidades protegidas es la siguiente:  Sorghum bicolor (L.) Moench – sorgo-grano;  Sorghum spp. [S. almum Parodi, S. sudanense (Piper) Stapf e híbridos] – sorgo forrajero.</w:t>
      </w:r>
    </w:p>
    <w:p w:rsidR="005F6EE3" w:rsidRPr="00045134" w:rsidRDefault="005F6EE3" w:rsidP="005F6EE3">
      <w:pPr>
        <w:spacing w:after="240"/>
        <w:rPr>
          <w:rFonts w:cs="Arial"/>
          <w:lang w:val="es-ES_tradnl"/>
        </w:rPr>
      </w:pPr>
      <w:r w:rsidRPr="00045134">
        <w:rPr>
          <w:rFonts w:cs="Arial"/>
          <w:u w:val="single"/>
          <w:lang w:val="es-ES_tradnl"/>
        </w:rPr>
        <w:t>Tamarix L.</w:t>
      </w:r>
      <w:r w:rsidRPr="00045134">
        <w:rPr>
          <w:rFonts w:cs="Arial"/>
          <w:lang w:val="es-ES_tradnl"/>
        </w:rPr>
        <w:t xml:space="preserve">: la protección no se extiende a T. chinensis Lour. y T. ramosissima Ledeb. </w:t>
      </w:r>
    </w:p>
    <w:p w:rsidR="004105D2" w:rsidRPr="00045134" w:rsidRDefault="004105D2" w:rsidP="004105D2">
      <w:pPr>
        <w:keepNext/>
        <w:spacing w:after="240"/>
        <w:rPr>
          <w:lang w:val="es-ES_tradnl"/>
        </w:rPr>
      </w:pPr>
      <w:r w:rsidRPr="00045134">
        <w:rPr>
          <w:u w:val="single"/>
          <w:lang w:val="es-ES_tradnl"/>
        </w:rPr>
        <w:t>Zea mays L.</w:t>
      </w:r>
      <w:r w:rsidRPr="00045134">
        <w:rPr>
          <w:lang w:val="es-ES_tradnl"/>
        </w:rPr>
        <w:t>:  la definición de las entidades protegidas es la siguiente:  Zea mays L. – maíz-grano;  Zea mays L. var. saccharata Bailey – maíz dulce, maíz reventón.</w:t>
      </w:r>
    </w:p>
    <w:p w:rsidR="004105D2" w:rsidRPr="00045134" w:rsidRDefault="004105D2" w:rsidP="004105D2">
      <w:pPr>
        <w:keepNext/>
        <w:spacing w:after="240"/>
        <w:rPr>
          <w:lang w:val="es-ES_tradnl"/>
        </w:rPr>
      </w:pPr>
    </w:p>
    <w:p w:rsidR="004105D2" w:rsidRPr="00045134" w:rsidRDefault="004105D2" w:rsidP="004105D2">
      <w:pPr>
        <w:jc w:val="right"/>
        <w:rPr>
          <w:lang w:val="es-ES_tradnl"/>
        </w:rPr>
      </w:pPr>
      <w:r w:rsidRPr="00045134">
        <w:rPr>
          <w:lang w:val="es-ES_tradnl"/>
        </w:rPr>
        <w:t>[Fin del documento]</w:t>
      </w:r>
    </w:p>
    <w:sectPr w:rsidR="004105D2" w:rsidRPr="00045134" w:rsidSect="00983AFB">
      <w:headerReference w:type="default" r:id="rId12"/>
      <w:footerReference w:type="first" r:id="rId13"/>
      <w:pgSz w:w="11907" w:h="16840" w:code="9"/>
      <w:pgMar w:top="510" w:right="1134" w:bottom="1134" w:left="1134" w:header="510" w:footer="680" w:gutter="0"/>
      <w:pgNumType w:start="3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36D" w:rsidRDefault="0038236D" w:rsidP="00F45372">
      <w:r>
        <w:separator/>
      </w:r>
    </w:p>
    <w:p w:rsidR="0038236D" w:rsidRDefault="0038236D" w:rsidP="00F45372"/>
    <w:p w:rsidR="0038236D" w:rsidRDefault="0038236D" w:rsidP="00F45372"/>
  </w:endnote>
  <w:endnote w:type="continuationSeparator" w:id="0">
    <w:p w:rsidR="0038236D" w:rsidRDefault="0038236D" w:rsidP="00F45372">
      <w:r>
        <w:separator/>
      </w:r>
    </w:p>
    <w:p w:rsidR="0038236D" w:rsidRPr="00B108A6" w:rsidRDefault="0038236D">
      <w:pPr>
        <w:pStyle w:val="Footer"/>
        <w:spacing w:after="60"/>
        <w:rPr>
          <w:sz w:val="18"/>
          <w:lang w:val="fr-FR"/>
        </w:rPr>
      </w:pPr>
      <w:r w:rsidRPr="00B108A6">
        <w:rPr>
          <w:sz w:val="18"/>
          <w:lang w:val="fr-FR"/>
        </w:rPr>
        <w:t>[Suite de la note de la page précédente]</w:t>
      </w:r>
    </w:p>
    <w:p w:rsidR="0038236D" w:rsidRPr="00B108A6" w:rsidRDefault="0038236D" w:rsidP="00F45372">
      <w:pPr>
        <w:rPr>
          <w:lang w:val="fr-FR"/>
        </w:rPr>
      </w:pPr>
    </w:p>
    <w:p w:rsidR="0038236D" w:rsidRPr="00B108A6" w:rsidRDefault="0038236D" w:rsidP="00F45372">
      <w:pPr>
        <w:rPr>
          <w:lang w:val="fr-FR"/>
        </w:rPr>
      </w:pPr>
    </w:p>
  </w:endnote>
  <w:endnote w:type="continuationNotice" w:id="1">
    <w:p w:rsidR="0038236D" w:rsidRPr="00B108A6" w:rsidRDefault="0038236D" w:rsidP="00F45372">
      <w:pPr>
        <w:rPr>
          <w:lang w:val="fr-FR"/>
        </w:rPr>
      </w:pPr>
      <w:r w:rsidRPr="00B108A6">
        <w:rPr>
          <w:lang w:val="fr-FR"/>
        </w:rPr>
        <w:t>[Suite de la note page suivante]</w:t>
      </w:r>
    </w:p>
    <w:p w:rsidR="0038236D" w:rsidRPr="00B108A6" w:rsidRDefault="0038236D" w:rsidP="00F45372">
      <w:pPr>
        <w:rPr>
          <w:lang w:val="fr-FR"/>
        </w:rPr>
      </w:pPr>
    </w:p>
    <w:p w:rsidR="0038236D" w:rsidRPr="00B108A6" w:rsidRDefault="0038236D"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36D" w:rsidRPr="00AE0EF1" w:rsidRDefault="00C126FA">
    <w:pPr>
      <w:pStyle w:val="Footer"/>
    </w:pPr>
    <w:fldSimple w:instr=" FILENAME \p\* Lower \* MERGEFORMAT ">
      <w:r w:rsidR="00BA5748">
        <w:rPr>
          <w:noProof/>
        </w:rPr>
        <w:t>n:\orgupov\shared\document\c\c50\c_50_06_corr_es.docx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36D" w:rsidRDefault="0038236D" w:rsidP="006A59FA">
      <w:pPr>
        <w:spacing w:before="120"/>
      </w:pPr>
      <w:r>
        <w:separator/>
      </w:r>
    </w:p>
  </w:footnote>
  <w:footnote w:type="continuationSeparator" w:id="0">
    <w:p w:rsidR="0038236D" w:rsidRDefault="0038236D" w:rsidP="00F45372">
      <w:r>
        <w:separator/>
      </w:r>
    </w:p>
  </w:footnote>
  <w:footnote w:type="continuationNotice" w:id="1">
    <w:p w:rsidR="0038236D" w:rsidRPr="00721353" w:rsidRDefault="0038236D" w:rsidP="00721353">
      <w:pPr>
        <w:pStyle w:val="Footer"/>
      </w:pPr>
    </w:p>
  </w:footnote>
  <w:footnote w:id="2">
    <w:p w:rsidR="0038236D" w:rsidRPr="00CB753F" w:rsidRDefault="0038236D" w:rsidP="004105D2">
      <w:pPr>
        <w:pStyle w:val="FootnoteText"/>
      </w:pPr>
      <w:r w:rsidRPr="00CB753F">
        <w:rPr>
          <w:rStyle w:val="FootnoteReference"/>
        </w:rPr>
        <w:footnoteRef/>
      </w:r>
      <w:r w:rsidRPr="00CB753F">
        <w:t xml:space="preserve"> </w:t>
      </w:r>
      <w:r w:rsidRPr="00CB753F">
        <w:tab/>
        <w:t>La expresión “taxón protegido” y las expresiones similares significan que pueden concederse títulos de protección para las variedades de ese taxón.</w:t>
      </w:r>
    </w:p>
  </w:footnote>
  <w:footnote w:id="3">
    <w:p w:rsidR="0038236D" w:rsidRPr="00CB753F" w:rsidRDefault="0038236D" w:rsidP="004105D2">
      <w:pPr>
        <w:spacing w:before="60"/>
        <w:rPr>
          <w:sz w:val="16"/>
          <w:szCs w:val="16"/>
        </w:rPr>
      </w:pPr>
      <w:r w:rsidRPr="00CB753F">
        <w:rPr>
          <w:rStyle w:val="FootnoteReference"/>
          <w:sz w:val="16"/>
          <w:szCs w:val="16"/>
        </w:rPr>
        <w:footnoteRef/>
      </w:r>
      <w:r w:rsidRPr="00CB753F">
        <w:rPr>
          <w:sz w:val="16"/>
          <w:szCs w:val="16"/>
        </w:rPr>
        <w:tab/>
      </w:r>
      <w:r w:rsidRPr="00CB753F">
        <w:rPr>
          <w:sz w:val="16"/>
          <w:szCs w:val="16"/>
          <w:u w:val="single"/>
        </w:rPr>
        <w:t>Fuente</w:t>
      </w:r>
      <w:r w:rsidRPr="00CB753F">
        <w:rPr>
          <w:sz w:val="16"/>
          <w:szCs w:val="16"/>
        </w:rPr>
        <w:t>:  Comunicación r</w:t>
      </w:r>
      <w:r w:rsidRPr="00CB753F">
        <w:rPr>
          <w:snapToGrid w:val="0"/>
          <w:sz w:val="16"/>
          <w:szCs w:val="16"/>
        </w:rPr>
        <w:t>ecibida por carta.</w:t>
      </w:r>
    </w:p>
  </w:footnote>
  <w:footnote w:id="4">
    <w:p w:rsidR="0038236D" w:rsidRPr="00CB753F" w:rsidRDefault="0038236D" w:rsidP="004105D2">
      <w:pPr>
        <w:pStyle w:val="FootnoteText"/>
      </w:pPr>
      <w:r w:rsidRPr="00CB753F">
        <w:rPr>
          <w:rStyle w:val="FootnoteReference"/>
        </w:rPr>
        <w:footnoteRef/>
      </w:r>
      <w:r w:rsidRPr="00CB753F">
        <w:t xml:space="preserve"> </w:t>
      </w:r>
      <w:r w:rsidRPr="00CB753F">
        <w:tab/>
      </w:r>
      <w:r w:rsidRPr="00CB753F">
        <w:rPr>
          <w:u w:val="single"/>
        </w:rPr>
        <w:t>Fuente</w:t>
      </w:r>
      <w:r w:rsidRPr="00CB753F">
        <w:t>:  Reglamento relativo a los derechos de obtentor.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36D" w:rsidRDefault="00223EBF">
    <w:pPr>
      <w:pStyle w:val="Header"/>
    </w:pPr>
    <w:r>
      <w:t>C/50/6 Corr.</w:t>
    </w:r>
  </w:p>
  <w:p w:rsidR="0038236D" w:rsidRDefault="0038236D">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BA5748">
      <w:rPr>
        <w:rStyle w:val="PageNumber"/>
        <w:noProof/>
      </w:rPr>
      <w:t>5</w:t>
    </w:r>
    <w:r>
      <w:rPr>
        <w:rStyle w:val="PageNumber"/>
      </w:rPr>
      <w:fldChar w:fldCharType="end"/>
    </w:r>
  </w:p>
  <w:p w:rsidR="0038236D" w:rsidRDefault="003823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36D" w:rsidRPr="008D3729" w:rsidRDefault="00223EBF" w:rsidP="00EB048E">
    <w:pPr>
      <w:pStyle w:val="Header"/>
      <w:rPr>
        <w:rStyle w:val="PageNumber"/>
        <w:lang w:val="es-ES_tradnl"/>
      </w:rPr>
    </w:pPr>
    <w:r>
      <w:rPr>
        <w:rStyle w:val="PageNumber"/>
        <w:lang w:val="es-ES_tradnl"/>
      </w:rPr>
      <w:t>C/50/6 Corr.</w:t>
    </w:r>
  </w:p>
  <w:p w:rsidR="0038236D" w:rsidRPr="008D3729" w:rsidRDefault="0038236D" w:rsidP="00EB048E">
    <w:pPr>
      <w:pStyle w:val="Header"/>
      <w:rPr>
        <w:lang w:val="es-ES_tradnl"/>
      </w:rPr>
    </w:pP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BA5748">
      <w:rPr>
        <w:rStyle w:val="PageNumber"/>
        <w:noProof/>
        <w:lang w:val="es-ES_tradnl"/>
      </w:rPr>
      <w:t>47</w:t>
    </w:r>
    <w:r w:rsidRPr="008D3729">
      <w:rPr>
        <w:rStyle w:val="PageNumber"/>
        <w:lang w:val="es-ES_tradnl"/>
      </w:rPr>
      <w:fldChar w:fldCharType="end"/>
    </w:r>
  </w:p>
  <w:p w:rsidR="0038236D" w:rsidRPr="008D3729" w:rsidRDefault="0038236D" w:rsidP="00F45372">
    <w:pP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512C"/>
    <w:multiLevelType w:val="hybridMultilevel"/>
    <w:tmpl w:val="ABA42F02"/>
    <w:lvl w:ilvl="0" w:tplc="CE9CB990">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813675A"/>
    <w:multiLevelType w:val="singleLevel"/>
    <w:tmpl w:val="48C2C070"/>
    <w:lvl w:ilvl="0">
      <w:start w:val="1"/>
      <w:numFmt w:val="lowerLetter"/>
      <w:lvlText w:val="%1)"/>
      <w:legacy w:legacy="1" w:legacySpace="0" w:legacyIndent="567"/>
      <w:lvlJc w:val="left"/>
    </w:lvl>
  </w:abstractNum>
  <w:abstractNum w:abstractNumId="2">
    <w:nsid w:val="4B1B7EEB"/>
    <w:multiLevelType w:val="singleLevel"/>
    <w:tmpl w:val="48C2C070"/>
    <w:lvl w:ilvl="0">
      <w:start w:val="1"/>
      <w:numFmt w:val="lowerLetter"/>
      <w:lvlText w:val="%1)"/>
      <w:legacy w:legacy="1" w:legacySpace="0" w:legacyIndent="567"/>
      <w:lvlJc w:val="left"/>
    </w:lvl>
  </w:abstractNum>
  <w:abstractNum w:abstractNumId="3">
    <w:nsid w:val="5DB358C2"/>
    <w:multiLevelType w:val="singleLevel"/>
    <w:tmpl w:val="48C2C070"/>
    <w:lvl w:ilvl="0">
      <w:start w:val="1"/>
      <w:numFmt w:val="lowerLetter"/>
      <w:lvlText w:val="%1)"/>
      <w:legacy w:legacy="1" w:legacySpace="0" w:legacyIndent="567"/>
      <w:lvlJc w:val="left"/>
    </w:lvl>
  </w:abstractNum>
  <w:abstractNum w:abstractNumId="4">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4D"/>
    <w:rsid w:val="0000571E"/>
    <w:rsid w:val="00010CF3"/>
    <w:rsid w:val="00011E27"/>
    <w:rsid w:val="000148BC"/>
    <w:rsid w:val="00024AB8"/>
    <w:rsid w:val="00030854"/>
    <w:rsid w:val="00036028"/>
    <w:rsid w:val="00044642"/>
    <w:rsid w:val="000446B9"/>
    <w:rsid w:val="00045134"/>
    <w:rsid w:val="00047E21"/>
    <w:rsid w:val="000508BC"/>
    <w:rsid w:val="00085505"/>
    <w:rsid w:val="00091BF6"/>
    <w:rsid w:val="000C244A"/>
    <w:rsid w:val="000C7021"/>
    <w:rsid w:val="000D6BBC"/>
    <w:rsid w:val="000D7780"/>
    <w:rsid w:val="00105092"/>
    <w:rsid w:val="00105929"/>
    <w:rsid w:val="001131D5"/>
    <w:rsid w:val="00141DB8"/>
    <w:rsid w:val="00142198"/>
    <w:rsid w:val="001435D7"/>
    <w:rsid w:val="0016195E"/>
    <w:rsid w:val="00167284"/>
    <w:rsid w:val="0017474A"/>
    <w:rsid w:val="001758C6"/>
    <w:rsid w:val="00183B28"/>
    <w:rsid w:val="001844AF"/>
    <w:rsid w:val="00190247"/>
    <w:rsid w:val="00197006"/>
    <w:rsid w:val="001C2E3D"/>
    <w:rsid w:val="001C5971"/>
    <w:rsid w:val="001D1B4D"/>
    <w:rsid w:val="001F7DBD"/>
    <w:rsid w:val="0021332C"/>
    <w:rsid w:val="00213982"/>
    <w:rsid w:val="00223EBF"/>
    <w:rsid w:val="00235267"/>
    <w:rsid w:val="0024416D"/>
    <w:rsid w:val="00264A36"/>
    <w:rsid w:val="00266E18"/>
    <w:rsid w:val="002800A0"/>
    <w:rsid w:val="002801B3"/>
    <w:rsid w:val="00281060"/>
    <w:rsid w:val="002940E8"/>
    <w:rsid w:val="002A6E50"/>
    <w:rsid w:val="002B12CE"/>
    <w:rsid w:val="002C256A"/>
    <w:rsid w:val="00305A7F"/>
    <w:rsid w:val="003152FE"/>
    <w:rsid w:val="00320AE8"/>
    <w:rsid w:val="00327436"/>
    <w:rsid w:val="00344BD6"/>
    <w:rsid w:val="0035528D"/>
    <w:rsid w:val="00361821"/>
    <w:rsid w:val="00370631"/>
    <w:rsid w:val="00373109"/>
    <w:rsid w:val="0038236D"/>
    <w:rsid w:val="003A59FA"/>
    <w:rsid w:val="003A66CD"/>
    <w:rsid w:val="003D227C"/>
    <w:rsid w:val="003D2B4D"/>
    <w:rsid w:val="003D7E71"/>
    <w:rsid w:val="004105D2"/>
    <w:rsid w:val="00444A88"/>
    <w:rsid w:val="00474DA4"/>
    <w:rsid w:val="004B0849"/>
    <w:rsid w:val="004B29F6"/>
    <w:rsid w:val="004D047D"/>
    <w:rsid w:val="004F305A"/>
    <w:rsid w:val="00512164"/>
    <w:rsid w:val="00520297"/>
    <w:rsid w:val="005324EB"/>
    <w:rsid w:val="005338F9"/>
    <w:rsid w:val="0054281C"/>
    <w:rsid w:val="0055268D"/>
    <w:rsid w:val="00576BE4"/>
    <w:rsid w:val="00576BF0"/>
    <w:rsid w:val="00581F46"/>
    <w:rsid w:val="005A400A"/>
    <w:rsid w:val="005F6EE3"/>
    <w:rsid w:val="00612379"/>
    <w:rsid w:val="006133BC"/>
    <w:rsid w:val="0061555F"/>
    <w:rsid w:val="0062322B"/>
    <w:rsid w:val="00641200"/>
    <w:rsid w:val="00687EB4"/>
    <w:rsid w:val="006959BD"/>
    <w:rsid w:val="006A59FA"/>
    <w:rsid w:val="006B17D2"/>
    <w:rsid w:val="006C224E"/>
    <w:rsid w:val="006C358E"/>
    <w:rsid w:val="006D3C6D"/>
    <w:rsid w:val="006D780A"/>
    <w:rsid w:val="007022C5"/>
    <w:rsid w:val="00711769"/>
    <w:rsid w:val="00721353"/>
    <w:rsid w:val="00732DEC"/>
    <w:rsid w:val="00735BD5"/>
    <w:rsid w:val="00745D66"/>
    <w:rsid w:val="007556F6"/>
    <w:rsid w:val="00760EEF"/>
    <w:rsid w:val="0076593C"/>
    <w:rsid w:val="00766A49"/>
    <w:rsid w:val="00767BF3"/>
    <w:rsid w:val="007738D4"/>
    <w:rsid w:val="00777252"/>
    <w:rsid w:val="00777EE5"/>
    <w:rsid w:val="00784836"/>
    <w:rsid w:val="0079023E"/>
    <w:rsid w:val="007A2854"/>
    <w:rsid w:val="007C546D"/>
    <w:rsid w:val="007D0B9D"/>
    <w:rsid w:val="007D19B0"/>
    <w:rsid w:val="007F498F"/>
    <w:rsid w:val="0080679D"/>
    <w:rsid w:val="008108B0"/>
    <w:rsid w:val="00811B20"/>
    <w:rsid w:val="0082296E"/>
    <w:rsid w:val="00824099"/>
    <w:rsid w:val="00826455"/>
    <w:rsid w:val="00867AC1"/>
    <w:rsid w:val="00873E6E"/>
    <w:rsid w:val="008A743F"/>
    <w:rsid w:val="008C0970"/>
    <w:rsid w:val="008D2CF7"/>
    <w:rsid w:val="008D3729"/>
    <w:rsid w:val="008D5F58"/>
    <w:rsid w:val="008F46B2"/>
    <w:rsid w:val="00900C26"/>
    <w:rsid w:val="0090197F"/>
    <w:rsid w:val="00906DDC"/>
    <w:rsid w:val="00934E09"/>
    <w:rsid w:val="00936253"/>
    <w:rsid w:val="00952DD4"/>
    <w:rsid w:val="00970FED"/>
    <w:rsid w:val="00983AFB"/>
    <w:rsid w:val="00997029"/>
    <w:rsid w:val="009A5FF6"/>
    <w:rsid w:val="009D690D"/>
    <w:rsid w:val="009E65B6"/>
    <w:rsid w:val="009F1132"/>
    <w:rsid w:val="00A42AC3"/>
    <w:rsid w:val="00A430CF"/>
    <w:rsid w:val="00A47CDB"/>
    <w:rsid w:val="00A54309"/>
    <w:rsid w:val="00A81DCE"/>
    <w:rsid w:val="00A929D4"/>
    <w:rsid w:val="00A9369E"/>
    <w:rsid w:val="00AB2B93"/>
    <w:rsid w:val="00AB2F8A"/>
    <w:rsid w:val="00AB6DD4"/>
    <w:rsid w:val="00AB7E5B"/>
    <w:rsid w:val="00AD4908"/>
    <w:rsid w:val="00AE0EF1"/>
    <w:rsid w:val="00B07301"/>
    <w:rsid w:val="00B108A6"/>
    <w:rsid w:val="00B12EAB"/>
    <w:rsid w:val="00B224DE"/>
    <w:rsid w:val="00B72907"/>
    <w:rsid w:val="00B84BBD"/>
    <w:rsid w:val="00BA43FB"/>
    <w:rsid w:val="00BA5748"/>
    <w:rsid w:val="00BA66AC"/>
    <w:rsid w:val="00BC127D"/>
    <w:rsid w:val="00BC1FE6"/>
    <w:rsid w:val="00C061B6"/>
    <w:rsid w:val="00C11C24"/>
    <w:rsid w:val="00C126FA"/>
    <w:rsid w:val="00C13808"/>
    <w:rsid w:val="00C2446C"/>
    <w:rsid w:val="00C36AE5"/>
    <w:rsid w:val="00C41F17"/>
    <w:rsid w:val="00C5791C"/>
    <w:rsid w:val="00C66290"/>
    <w:rsid w:val="00C72B7A"/>
    <w:rsid w:val="00C92624"/>
    <w:rsid w:val="00C973F2"/>
    <w:rsid w:val="00CA4E64"/>
    <w:rsid w:val="00CA774A"/>
    <w:rsid w:val="00CC11B0"/>
    <w:rsid w:val="00CC6B05"/>
    <w:rsid w:val="00CE3296"/>
    <w:rsid w:val="00CF4FEF"/>
    <w:rsid w:val="00CF7E36"/>
    <w:rsid w:val="00D261C5"/>
    <w:rsid w:val="00D31105"/>
    <w:rsid w:val="00D3708D"/>
    <w:rsid w:val="00D40426"/>
    <w:rsid w:val="00D57C96"/>
    <w:rsid w:val="00D81F10"/>
    <w:rsid w:val="00D91203"/>
    <w:rsid w:val="00D95174"/>
    <w:rsid w:val="00DA4685"/>
    <w:rsid w:val="00DA6F36"/>
    <w:rsid w:val="00DB596E"/>
    <w:rsid w:val="00DC00EA"/>
    <w:rsid w:val="00E01B8E"/>
    <w:rsid w:val="00E052A0"/>
    <w:rsid w:val="00E37B99"/>
    <w:rsid w:val="00E72D49"/>
    <w:rsid w:val="00E7593C"/>
    <w:rsid w:val="00E7678A"/>
    <w:rsid w:val="00E80F31"/>
    <w:rsid w:val="00E935F1"/>
    <w:rsid w:val="00E94A81"/>
    <w:rsid w:val="00E97376"/>
    <w:rsid w:val="00EA1FFB"/>
    <w:rsid w:val="00EA5245"/>
    <w:rsid w:val="00EB048E"/>
    <w:rsid w:val="00EE34DF"/>
    <w:rsid w:val="00EF2F89"/>
    <w:rsid w:val="00EF7FA5"/>
    <w:rsid w:val="00F00A88"/>
    <w:rsid w:val="00F05472"/>
    <w:rsid w:val="00F113AB"/>
    <w:rsid w:val="00F1237A"/>
    <w:rsid w:val="00F12776"/>
    <w:rsid w:val="00F22CBD"/>
    <w:rsid w:val="00F45372"/>
    <w:rsid w:val="00F541FC"/>
    <w:rsid w:val="00F560F7"/>
    <w:rsid w:val="00F6334D"/>
    <w:rsid w:val="00F73179"/>
    <w:rsid w:val="00FA49AB"/>
    <w:rsid w:val="00FC314E"/>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link w:val="Heading1Char"/>
    <w:autoRedefine/>
    <w:qFormat/>
    <w:rsid w:val="00AD4908"/>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4105D2"/>
    <w:pPr>
      <w:tabs>
        <w:tab w:val="right" w:leader="dot" w:pos="9639"/>
      </w:tabs>
      <w:spacing w:line="360" w:lineRule="auto"/>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1Char">
    <w:name w:val="Heading 1 Char"/>
    <w:basedOn w:val="DefaultParagraphFont"/>
    <w:link w:val="Heading1"/>
    <w:rsid w:val="00AD4908"/>
    <w:rPr>
      <w:rFonts w:ascii="Arial" w:hAnsi="Arial"/>
      <w:caps/>
    </w:rPr>
  </w:style>
  <w:style w:type="character" w:customStyle="1" w:styleId="HeaderChar">
    <w:name w:val="Header Char"/>
    <w:basedOn w:val="DefaultParagraphFont"/>
    <w:link w:val="Header"/>
    <w:rsid w:val="004105D2"/>
    <w:rPr>
      <w:rFonts w:ascii="Arial" w:hAnsi="Arial"/>
      <w:lang w:val="fr-FR"/>
    </w:rPr>
  </w:style>
  <w:style w:type="character" w:customStyle="1" w:styleId="FootnoteTextChar">
    <w:name w:val="Footnote Text Char"/>
    <w:basedOn w:val="DefaultParagraphFont"/>
    <w:link w:val="FootnoteText"/>
    <w:rsid w:val="004105D2"/>
    <w:rPr>
      <w:rFonts w:ascii="Arial" w:hAnsi="Arial"/>
      <w:sz w:val="16"/>
    </w:rPr>
  </w:style>
  <w:style w:type="character" w:customStyle="1" w:styleId="shorttext">
    <w:name w:val="short_text"/>
    <w:basedOn w:val="DefaultParagraphFont"/>
    <w:rsid w:val="005324EB"/>
  </w:style>
  <w:style w:type="character" w:customStyle="1" w:styleId="hps">
    <w:name w:val="hps"/>
    <w:basedOn w:val="DefaultParagraphFont"/>
    <w:rsid w:val="005324EB"/>
  </w:style>
  <w:style w:type="character" w:styleId="FollowedHyperlink">
    <w:name w:val="FollowedHyperlink"/>
    <w:basedOn w:val="DefaultParagraphFont"/>
    <w:rsid w:val="00581F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link w:val="Heading1Char"/>
    <w:autoRedefine/>
    <w:qFormat/>
    <w:rsid w:val="00AD4908"/>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4105D2"/>
    <w:pPr>
      <w:tabs>
        <w:tab w:val="right" w:leader="dot" w:pos="9639"/>
      </w:tabs>
      <w:spacing w:line="360" w:lineRule="auto"/>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1Char">
    <w:name w:val="Heading 1 Char"/>
    <w:basedOn w:val="DefaultParagraphFont"/>
    <w:link w:val="Heading1"/>
    <w:rsid w:val="00AD4908"/>
    <w:rPr>
      <w:rFonts w:ascii="Arial" w:hAnsi="Arial"/>
      <w:caps/>
    </w:rPr>
  </w:style>
  <w:style w:type="character" w:customStyle="1" w:styleId="HeaderChar">
    <w:name w:val="Header Char"/>
    <w:basedOn w:val="DefaultParagraphFont"/>
    <w:link w:val="Header"/>
    <w:rsid w:val="004105D2"/>
    <w:rPr>
      <w:rFonts w:ascii="Arial" w:hAnsi="Arial"/>
      <w:lang w:val="fr-FR"/>
    </w:rPr>
  </w:style>
  <w:style w:type="character" w:customStyle="1" w:styleId="FootnoteTextChar">
    <w:name w:val="Footnote Text Char"/>
    <w:basedOn w:val="DefaultParagraphFont"/>
    <w:link w:val="FootnoteText"/>
    <w:rsid w:val="004105D2"/>
    <w:rPr>
      <w:rFonts w:ascii="Arial" w:hAnsi="Arial"/>
      <w:sz w:val="16"/>
    </w:rPr>
  </w:style>
  <w:style w:type="character" w:customStyle="1" w:styleId="shorttext">
    <w:name w:val="short_text"/>
    <w:basedOn w:val="DefaultParagraphFont"/>
    <w:rsid w:val="005324EB"/>
  </w:style>
  <w:style w:type="character" w:customStyle="1" w:styleId="hps">
    <w:name w:val="hps"/>
    <w:basedOn w:val="DefaultParagraphFont"/>
    <w:rsid w:val="005324EB"/>
  </w:style>
  <w:style w:type="character" w:styleId="FollowedHyperlink">
    <w:name w:val="FollowedHyperlink"/>
    <w:basedOn w:val="DefaultParagraphFont"/>
    <w:rsid w:val="00581F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98425">
      <w:bodyDiv w:val="1"/>
      <w:marLeft w:val="0"/>
      <w:marRight w:val="0"/>
      <w:marTop w:val="0"/>
      <w:marBottom w:val="0"/>
      <w:divBdr>
        <w:top w:val="none" w:sz="0" w:space="0" w:color="auto"/>
        <w:left w:val="none" w:sz="0" w:space="0" w:color="auto"/>
        <w:bottom w:val="none" w:sz="0" w:space="0" w:color="auto"/>
        <w:right w:val="none" w:sz="0" w:space="0" w:color="auto"/>
      </w:divBdr>
    </w:div>
    <w:div w:id="519781405">
      <w:bodyDiv w:val="1"/>
      <w:marLeft w:val="0"/>
      <w:marRight w:val="0"/>
      <w:marTop w:val="0"/>
      <w:marBottom w:val="0"/>
      <w:divBdr>
        <w:top w:val="none" w:sz="0" w:space="0" w:color="auto"/>
        <w:left w:val="none" w:sz="0" w:space="0" w:color="auto"/>
        <w:bottom w:val="none" w:sz="0" w:space="0" w:color="auto"/>
        <w:right w:val="none" w:sz="0" w:space="0" w:color="auto"/>
      </w:divBdr>
    </w:div>
    <w:div w:id="1304047701">
      <w:bodyDiv w:val="1"/>
      <w:marLeft w:val="0"/>
      <w:marRight w:val="0"/>
      <w:marTop w:val="0"/>
      <w:marBottom w:val="0"/>
      <w:divBdr>
        <w:top w:val="none" w:sz="0" w:space="0" w:color="auto"/>
        <w:left w:val="none" w:sz="0" w:space="0" w:color="auto"/>
        <w:bottom w:val="none" w:sz="0" w:space="0" w:color="auto"/>
        <w:right w:val="none" w:sz="0" w:space="0" w:color="auto"/>
      </w:divBdr>
    </w:div>
    <w:div w:id="1367100426">
      <w:bodyDiv w:val="1"/>
      <w:marLeft w:val="0"/>
      <w:marRight w:val="0"/>
      <w:marTop w:val="0"/>
      <w:marBottom w:val="0"/>
      <w:divBdr>
        <w:top w:val="none" w:sz="0" w:space="0" w:color="auto"/>
        <w:left w:val="none" w:sz="0" w:space="0" w:color="auto"/>
        <w:bottom w:val="none" w:sz="0" w:space="0" w:color="auto"/>
        <w:right w:val="none" w:sz="0" w:space="0" w:color="auto"/>
      </w:divBdr>
    </w:div>
    <w:div w:id="1484160664">
      <w:bodyDiv w:val="1"/>
      <w:marLeft w:val="0"/>
      <w:marRight w:val="0"/>
      <w:marTop w:val="0"/>
      <w:marBottom w:val="0"/>
      <w:divBdr>
        <w:top w:val="none" w:sz="0" w:space="0" w:color="auto"/>
        <w:left w:val="none" w:sz="0" w:space="0" w:color="auto"/>
        <w:bottom w:val="none" w:sz="0" w:space="0" w:color="auto"/>
        <w:right w:val="none" w:sz="0" w:space="0" w:color="auto"/>
      </w:divBdr>
    </w:div>
    <w:div w:id="1904368658">
      <w:bodyDiv w:val="1"/>
      <w:marLeft w:val="0"/>
      <w:marRight w:val="0"/>
      <w:marTop w:val="0"/>
      <w:marBottom w:val="0"/>
      <w:divBdr>
        <w:top w:val="none" w:sz="0" w:space="0" w:color="auto"/>
        <w:left w:val="none" w:sz="0" w:space="0" w:color="auto"/>
        <w:bottom w:val="none" w:sz="0" w:space="0" w:color="auto"/>
        <w:right w:val="none" w:sz="0" w:space="0" w:color="auto"/>
      </w:divBdr>
    </w:div>
    <w:div w:id="1956713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meetings/es/details.jsp?meeting_id=4004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C978B-C754-417E-83DA-EFAC02C6E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C_47_ES.dotx</Template>
  <TotalTime>1</TotalTime>
  <Pages>14</Pages>
  <Words>3769</Words>
  <Characters>20425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UPOV</Company>
  <LinksUpToDate>false</LinksUpToDate>
  <CharactersWithSpaces>24146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3</cp:revision>
  <cp:lastPrinted>2016-10-26T17:25:00Z</cp:lastPrinted>
  <dcterms:created xsi:type="dcterms:W3CDTF">2016-10-26T17:25:00Z</dcterms:created>
  <dcterms:modified xsi:type="dcterms:W3CDTF">2016-10-26T17:25:00Z</dcterms:modified>
</cp:coreProperties>
</file>